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F4BF653" w14:textId="77777777" w:rsidR="00E00B2A" w:rsidRPr="002B63C2" w:rsidRDefault="00F67FC3" w:rsidP="00072543">
      <w:pPr>
        <w:tabs>
          <w:tab w:val="left" w:pos="5284"/>
        </w:tabs>
        <w:spacing w:line="360" w:lineRule="auto"/>
        <w:ind w:left="1440"/>
        <w:jc w:val="right"/>
        <w:rPr>
          <w:rFonts w:ascii="Arial" w:hAnsi="Arial" w:cs="Arial"/>
          <w:b/>
          <w:bCs/>
          <w:sz w:val="20"/>
          <w:szCs w:val="20"/>
        </w:rPr>
      </w:pPr>
      <w:r w:rsidRPr="002B63C2">
        <w:rPr>
          <w:rFonts w:ascii="Arial" w:hAnsi="Arial" w:cs="Arial"/>
          <w:noProof/>
          <w:sz w:val="20"/>
          <w:szCs w:val="20"/>
          <w:lang w:eastAsia="en-GB"/>
        </w:rPr>
        <w:drawing>
          <wp:anchor distT="0" distB="0" distL="114300" distR="114300" simplePos="0" relativeHeight="251658242" behindDoc="1" locked="0" layoutInCell="1" allowOverlap="1" wp14:anchorId="6C5EB092" wp14:editId="07A8AF3A">
            <wp:simplePos x="0" y="0"/>
            <wp:positionH relativeFrom="page">
              <wp:posOffset>5734050</wp:posOffset>
            </wp:positionH>
            <wp:positionV relativeFrom="page">
              <wp:posOffset>844550</wp:posOffset>
            </wp:positionV>
            <wp:extent cx="1439640" cy="582850"/>
            <wp:effectExtent l="0" t="0" r="0" b="825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1439640" cy="5828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3644F" w:rsidRPr="002B63C2">
        <w:rPr>
          <w:rFonts w:ascii="Arial" w:hAnsi="Arial" w:cs="Arial"/>
          <w:b/>
          <w:bCs/>
          <w:sz w:val="20"/>
          <w:szCs w:val="20"/>
        </w:rPr>
        <w:t xml:space="preserve"> </w:t>
      </w:r>
    </w:p>
    <w:p w14:paraId="2035D759" w14:textId="77777777" w:rsidR="003029E7" w:rsidRPr="002B63C2" w:rsidRDefault="003029E7" w:rsidP="00072543">
      <w:pPr>
        <w:spacing w:line="360" w:lineRule="auto"/>
        <w:jc w:val="right"/>
        <w:rPr>
          <w:rFonts w:ascii="Arial" w:hAnsi="Arial" w:cs="Arial"/>
          <w:b/>
          <w:bCs/>
          <w:sz w:val="20"/>
          <w:szCs w:val="20"/>
        </w:rPr>
      </w:pPr>
      <w:bookmarkStart w:id="0" w:name="_DV_M2"/>
      <w:bookmarkEnd w:id="0"/>
    </w:p>
    <w:p w14:paraId="4C933B49" w14:textId="77777777" w:rsidR="00C443C4" w:rsidRPr="002B63C2" w:rsidRDefault="00C443C4" w:rsidP="00072543">
      <w:pPr>
        <w:spacing w:line="360" w:lineRule="auto"/>
        <w:jc w:val="center"/>
        <w:rPr>
          <w:rFonts w:ascii="Arial" w:hAnsi="Arial" w:cs="Arial"/>
          <w:b/>
          <w:bCs/>
          <w:sz w:val="20"/>
          <w:szCs w:val="20"/>
        </w:rPr>
      </w:pPr>
    </w:p>
    <w:p w14:paraId="47564413" w14:textId="77777777" w:rsidR="00F67FC3" w:rsidRPr="002B63C2" w:rsidRDefault="00F67FC3" w:rsidP="00072543">
      <w:pPr>
        <w:spacing w:line="360" w:lineRule="auto"/>
        <w:jc w:val="center"/>
        <w:rPr>
          <w:rFonts w:ascii="Arial" w:hAnsi="Arial" w:cs="Arial"/>
          <w:b/>
          <w:bCs/>
          <w:sz w:val="20"/>
          <w:szCs w:val="20"/>
        </w:rPr>
      </w:pPr>
    </w:p>
    <w:p w14:paraId="537E5D99" w14:textId="77777777" w:rsidR="00F67FC3" w:rsidRPr="00432259" w:rsidRDefault="00F67FC3" w:rsidP="00072543">
      <w:pPr>
        <w:spacing w:line="360" w:lineRule="auto"/>
        <w:jc w:val="center"/>
        <w:rPr>
          <w:rFonts w:ascii="Arial" w:hAnsi="Arial" w:cs="Arial"/>
          <w:b/>
          <w:bCs/>
          <w:sz w:val="32"/>
          <w:szCs w:val="32"/>
        </w:rPr>
      </w:pPr>
    </w:p>
    <w:p w14:paraId="029165EA" w14:textId="0CC5354C" w:rsidR="005F0EDA" w:rsidRDefault="00432259" w:rsidP="00432259">
      <w:pPr>
        <w:rPr>
          <w:rFonts w:ascii="Arial" w:eastAsiaTheme="majorEastAsia" w:hAnsi="Arial" w:cs="Arial"/>
          <w:b/>
          <w:bCs/>
          <w:color w:val="1F497D" w:themeColor="text2"/>
          <w:spacing w:val="-10"/>
          <w:kern w:val="28"/>
          <w:sz w:val="32"/>
          <w:szCs w:val="32"/>
        </w:rPr>
      </w:pPr>
      <w:bookmarkStart w:id="1" w:name="_DV_M3"/>
      <w:bookmarkEnd w:id="1"/>
      <w:r w:rsidRPr="00801936">
        <w:rPr>
          <w:rFonts w:ascii="Arial" w:eastAsiaTheme="majorEastAsia" w:hAnsi="Arial" w:cs="Arial"/>
          <w:b/>
          <w:bCs/>
          <w:color w:val="1F497D" w:themeColor="text2"/>
          <w:spacing w:val="-10"/>
          <w:kern w:val="28"/>
          <w:sz w:val="32"/>
          <w:szCs w:val="32"/>
        </w:rPr>
        <w:t>Document No. 02</w:t>
      </w:r>
    </w:p>
    <w:p w14:paraId="049A56AA" w14:textId="2FFB781F" w:rsidR="00C32476" w:rsidRDefault="00C32476" w:rsidP="00432259">
      <w:pPr>
        <w:rPr>
          <w:rFonts w:ascii="Arial" w:eastAsiaTheme="majorEastAsia" w:hAnsi="Arial" w:cs="Arial"/>
          <w:b/>
          <w:bCs/>
          <w:color w:val="1F497D" w:themeColor="text2"/>
          <w:spacing w:val="-10"/>
          <w:kern w:val="28"/>
          <w:sz w:val="32"/>
          <w:szCs w:val="32"/>
        </w:rPr>
      </w:pPr>
    </w:p>
    <w:p w14:paraId="5D3C1839" w14:textId="77777777" w:rsidR="00C32476" w:rsidRPr="00801936" w:rsidRDefault="00C32476" w:rsidP="00432259">
      <w:pPr>
        <w:rPr>
          <w:rFonts w:ascii="Arial" w:eastAsiaTheme="majorEastAsia" w:hAnsi="Arial" w:cs="Arial"/>
          <w:b/>
          <w:bCs/>
          <w:color w:val="1F497D" w:themeColor="text2"/>
          <w:spacing w:val="-10"/>
          <w:kern w:val="28"/>
          <w:sz w:val="32"/>
          <w:szCs w:val="32"/>
        </w:rPr>
      </w:pPr>
    </w:p>
    <w:p w14:paraId="6A1D1BB4" w14:textId="77777777" w:rsidR="00432259" w:rsidRPr="00A73C32" w:rsidRDefault="00432259" w:rsidP="00432259">
      <w:pPr>
        <w:jc w:val="center"/>
        <w:rPr>
          <w:rFonts w:ascii="Arial" w:eastAsiaTheme="majorEastAsia" w:hAnsi="Arial" w:cs="Arial"/>
          <w:b/>
          <w:bCs/>
          <w:color w:val="1F497D" w:themeColor="text2"/>
          <w:spacing w:val="-10"/>
          <w:kern w:val="28"/>
          <w:sz w:val="36"/>
          <w:szCs w:val="36"/>
        </w:rPr>
      </w:pPr>
    </w:p>
    <w:p w14:paraId="6AEEABAF" w14:textId="7C4B26D1" w:rsidR="00432259" w:rsidRPr="00A73C32" w:rsidRDefault="00432259" w:rsidP="00432259">
      <w:pPr>
        <w:jc w:val="center"/>
        <w:rPr>
          <w:rFonts w:ascii="Arial" w:eastAsiaTheme="majorEastAsia" w:hAnsi="Arial" w:cs="Arial"/>
          <w:b/>
          <w:bCs/>
          <w:color w:val="1F497D" w:themeColor="text2"/>
          <w:spacing w:val="-10"/>
          <w:kern w:val="28"/>
          <w:sz w:val="36"/>
          <w:szCs w:val="36"/>
        </w:rPr>
      </w:pPr>
      <w:r w:rsidRPr="00A73C32">
        <w:rPr>
          <w:rFonts w:ascii="Arial" w:eastAsiaTheme="majorEastAsia" w:hAnsi="Arial" w:cs="Arial"/>
          <w:b/>
          <w:bCs/>
          <w:color w:val="1F497D" w:themeColor="text2"/>
          <w:spacing w:val="-10"/>
          <w:kern w:val="28"/>
          <w:sz w:val="36"/>
          <w:szCs w:val="36"/>
        </w:rPr>
        <w:t>Invitation to Offer for:</w:t>
      </w:r>
    </w:p>
    <w:p w14:paraId="08AF61AB" w14:textId="383C89E4" w:rsidR="00432259" w:rsidRPr="00A73C32" w:rsidRDefault="00432259" w:rsidP="00432259">
      <w:pPr>
        <w:spacing w:after="0"/>
        <w:jc w:val="center"/>
        <w:rPr>
          <w:rFonts w:ascii="Arial" w:eastAsiaTheme="majorEastAsia" w:hAnsi="Arial" w:cs="Arial"/>
          <w:b/>
          <w:bCs/>
          <w:color w:val="1F497D" w:themeColor="text2"/>
          <w:spacing w:val="-10"/>
          <w:kern w:val="28"/>
          <w:sz w:val="36"/>
          <w:szCs w:val="36"/>
        </w:rPr>
      </w:pPr>
      <w:bookmarkStart w:id="2" w:name="_Int_QmROH6PB"/>
      <w:r w:rsidRPr="00A73C32">
        <w:rPr>
          <w:rFonts w:ascii="Arial" w:eastAsiaTheme="majorEastAsia" w:hAnsi="Arial" w:cs="Arial"/>
          <w:b/>
          <w:bCs/>
          <w:color w:val="1F497D" w:themeColor="text2"/>
          <w:spacing w:val="-10"/>
          <w:kern w:val="28"/>
          <w:sz w:val="36"/>
          <w:szCs w:val="36"/>
        </w:rPr>
        <w:t>NHS</w:t>
      </w:r>
      <w:bookmarkEnd w:id="2"/>
      <w:r w:rsidRPr="00A73C32">
        <w:rPr>
          <w:rFonts w:ascii="Arial" w:eastAsiaTheme="majorEastAsia" w:hAnsi="Arial" w:cs="Arial"/>
          <w:b/>
          <w:bCs/>
          <w:color w:val="1F497D" w:themeColor="text2"/>
          <w:spacing w:val="-10"/>
          <w:kern w:val="28"/>
          <w:sz w:val="36"/>
          <w:szCs w:val="36"/>
        </w:rPr>
        <w:t xml:space="preserve"> Framework Agreement for </w:t>
      </w:r>
      <w:bookmarkStart w:id="3" w:name="_Hlk74133693"/>
      <w:r w:rsidRPr="00A73C32">
        <w:rPr>
          <w:rFonts w:ascii="Arial" w:eastAsiaTheme="majorEastAsia" w:hAnsi="Arial" w:cs="Arial"/>
          <w:b/>
          <w:bCs/>
          <w:color w:val="1F497D" w:themeColor="text2"/>
          <w:spacing w:val="-10"/>
          <w:kern w:val="28"/>
          <w:sz w:val="36"/>
          <w:szCs w:val="36"/>
        </w:rPr>
        <w:t xml:space="preserve">the supply of  </w:t>
      </w:r>
    </w:p>
    <w:p w14:paraId="4F08D5F2" w14:textId="618DA3B9" w:rsidR="004C60C4" w:rsidRPr="00A73C32" w:rsidRDefault="00DB47E6" w:rsidP="001E291D">
      <w:pPr>
        <w:spacing w:after="0"/>
        <w:jc w:val="center"/>
        <w:rPr>
          <w:rFonts w:ascii="Arial" w:eastAsiaTheme="majorEastAsia" w:hAnsi="Arial" w:cs="Arial"/>
          <w:b/>
          <w:bCs/>
          <w:color w:val="1F497D" w:themeColor="text2"/>
          <w:spacing w:val="-10"/>
          <w:kern w:val="28"/>
          <w:sz w:val="36"/>
          <w:szCs w:val="36"/>
        </w:rPr>
      </w:pPr>
      <w:r w:rsidRPr="00A73C32">
        <w:rPr>
          <w:rFonts w:ascii="Arial" w:eastAsiaTheme="majorEastAsia" w:hAnsi="Arial" w:cs="Arial"/>
          <w:b/>
          <w:bCs/>
          <w:color w:val="1F497D" w:themeColor="text2"/>
          <w:spacing w:val="-10"/>
          <w:kern w:val="28"/>
          <w:sz w:val="36"/>
          <w:szCs w:val="36"/>
        </w:rPr>
        <w:t xml:space="preserve">Licensed </w:t>
      </w:r>
      <w:bookmarkStart w:id="4" w:name="_Hlk62033075"/>
      <w:r w:rsidR="00156E35" w:rsidRPr="00A73C32">
        <w:rPr>
          <w:rFonts w:ascii="Arial" w:eastAsiaTheme="majorEastAsia" w:hAnsi="Arial" w:cs="Arial"/>
          <w:b/>
          <w:bCs/>
          <w:color w:val="1F497D" w:themeColor="text2"/>
          <w:spacing w:val="-10"/>
          <w:kern w:val="28"/>
          <w:sz w:val="36"/>
          <w:szCs w:val="36"/>
        </w:rPr>
        <w:t>A</w:t>
      </w:r>
      <w:r w:rsidRPr="00A73C32">
        <w:rPr>
          <w:rFonts w:ascii="Arial" w:eastAsiaTheme="majorEastAsia" w:hAnsi="Arial" w:cs="Arial"/>
          <w:b/>
          <w:bCs/>
          <w:color w:val="1F497D" w:themeColor="text2"/>
          <w:spacing w:val="-10"/>
          <w:kern w:val="28"/>
          <w:sz w:val="36"/>
          <w:szCs w:val="36"/>
        </w:rPr>
        <w:t xml:space="preserve">ntiretroviral </w:t>
      </w:r>
      <w:r w:rsidR="00156E35" w:rsidRPr="00A73C32">
        <w:rPr>
          <w:rFonts w:ascii="Arial" w:eastAsiaTheme="majorEastAsia" w:hAnsi="Arial" w:cs="Arial"/>
          <w:b/>
          <w:bCs/>
          <w:color w:val="1F497D" w:themeColor="text2"/>
          <w:spacing w:val="-10"/>
          <w:kern w:val="28"/>
          <w:sz w:val="36"/>
          <w:szCs w:val="36"/>
        </w:rPr>
        <w:t>T</w:t>
      </w:r>
      <w:r w:rsidRPr="00A73C32">
        <w:rPr>
          <w:rFonts w:ascii="Arial" w:eastAsiaTheme="majorEastAsia" w:hAnsi="Arial" w:cs="Arial"/>
          <w:b/>
          <w:bCs/>
          <w:color w:val="1F497D" w:themeColor="text2"/>
          <w:spacing w:val="-10"/>
          <w:kern w:val="28"/>
          <w:sz w:val="36"/>
          <w:szCs w:val="36"/>
        </w:rPr>
        <w:t>herapy (ART) for the treatment of HIV</w:t>
      </w:r>
      <w:r w:rsidR="004C60C4" w:rsidRPr="00A73C32">
        <w:rPr>
          <w:rFonts w:ascii="Arial" w:eastAsiaTheme="majorEastAsia" w:hAnsi="Arial" w:cs="Arial"/>
          <w:b/>
          <w:bCs/>
          <w:color w:val="1F497D" w:themeColor="text2"/>
          <w:spacing w:val="-10"/>
          <w:kern w:val="28"/>
          <w:sz w:val="36"/>
          <w:szCs w:val="36"/>
        </w:rPr>
        <w:t xml:space="preserve"> </w:t>
      </w:r>
      <w:bookmarkEnd w:id="3"/>
      <w:bookmarkEnd w:id="4"/>
      <w:r w:rsidR="00111ADF" w:rsidRPr="00A73C32">
        <w:rPr>
          <w:rFonts w:ascii="Arial" w:eastAsiaTheme="majorEastAsia" w:hAnsi="Arial" w:cs="Arial"/>
          <w:b/>
          <w:bCs/>
          <w:color w:val="1F497D" w:themeColor="text2"/>
          <w:spacing w:val="-10"/>
          <w:kern w:val="28"/>
          <w:sz w:val="36"/>
          <w:szCs w:val="36"/>
        </w:rPr>
        <w:t>(</w:t>
      </w:r>
      <w:r w:rsidR="00C60655" w:rsidRPr="00A73C32">
        <w:rPr>
          <w:rFonts w:ascii="Arial" w:eastAsiaTheme="majorEastAsia" w:hAnsi="Arial" w:cs="Arial"/>
          <w:b/>
          <w:bCs/>
          <w:color w:val="1F497D" w:themeColor="text2"/>
          <w:spacing w:val="-10"/>
          <w:kern w:val="28"/>
          <w:sz w:val="36"/>
          <w:szCs w:val="36"/>
        </w:rPr>
        <w:t>Lot</w:t>
      </w:r>
      <w:r w:rsidR="00BD4278" w:rsidRPr="00A73C32">
        <w:rPr>
          <w:rFonts w:ascii="Arial" w:eastAsiaTheme="majorEastAsia" w:hAnsi="Arial" w:cs="Arial"/>
          <w:b/>
          <w:bCs/>
          <w:color w:val="1F497D" w:themeColor="text2"/>
          <w:spacing w:val="-10"/>
          <w:kern w:val="28"/>
          <w:sz w:val="36"/>
          <w:szCs w:val="36"/>
        </w:rPr>
        <w:t xml:space="preserve"> </w:t>
      </w:r>
      <w:r w:rsidR="00111ADF" w:rsidRPr="00A73C32">
        <w:rPr>
          <w:rFonts w:ascii="Arial" w:eastAsiaTheme="majorEastAsia" w:hAnsi="Arial" w:cs="Arial"/>
          <w:b/>
          <w:bCs/>
          <w:color w:val="1F497D" w:themeColor="text2"/>
          <w:spacing w:val="-10"/>
          <w:kern w:val="28"/>
          <w:sz w:val="36"/>
          <w:szCs w:val="36"/>
        </w:rPr>
        <w:t>1)</w:t>
      </w:r>
    </w:p>
    <w:p w14:paraId="54AF99F6" w14:textId="77777777" w:rsidR="00451764" w:rsidRPr="00A73C32" w:rsidRDefault="00451764" w:rsidP="00111ADF">
      <w:pPr>
        <w:spacing w:line="360" w:lineRule="auto"/>
        <w:jc w:val="center"/>
        <w:rPr>
          <w:rFonts w:ascii="Arial" w:hAnsi="Arial" w:cs="Arial"/>
          <w:b/>
          <w:bCs/>
          <w:color w:val="1F497D" w:themeColor="text2"/>
          <w:sz w:val="36"/>
          <w:szCs w:val="36"/>
        </w:rPr>
      </w:pPr>
    </w:p>
    <w:p w14:paraId="38E5B614" w14:textId="7449F7AD" w:rsidR="00111ADF" w:rsidRPr="00A73C32" w:rsidRDefault="0028348A" w:rsidP="00111ADF">
      <w:pPr>
        <w:spacing w:line="360" w:lineRule="auto"/>
        <w:jc w:val="center"/>
        <w:rPr>
          <w:rFonts w:ascii="Arial" w:hAnsi="Arial" w:cs="Arial"/>
          <w:b/>
          <w:bCs/>
          <w:color w:val="1F497D" w:themeColor="text2"/>
          <w:sz w:val="36"/>
          <w:szCs w:val="36"/>
        </w:rPr>
      </w:pPr>
      <w:r w:rsidRPr="00A73C32">
        <w:rPr>
          <w:rFonts w:ascii="Arial" w:hAnsi="Arial" w:cs="Arial"/>
          <w:b/>
          <w:bCs/>
          <w:color w:val="1F497D" w:themeColor="text2"/>
          <w:sz w:val="36"/>
          <w:szCs w:val="36"/>
        </w:rPr>
        <w:t>&amp;</w:t>
      </w:r>
    </w:p>
    <w:p w14:paraId="623F37C6" w14:textId="1DAF3E47" w:rsidR="0028348A" w:rsidRPr="00A73C32" w:rsidRDefault="0028348A" w:rsidP="0028348A">
      <w:pPr>
        <w:spacing w:after="0"/>
        <w:jc w:val="center"/>
        <w:rPr>
          <w:rFonts w:ascii="Arial" w:hAnsi="Arial" w:cs="Arial"/>
          <w:b/>
          <w:bCs/>
          <w:color w:val="1F497D" w:themeColor="text2"/>
          <w:sz w:val="36"/>
          <w:szCs w:val="36"/>
        </w:rPr>
      </w:pPr>
      <w:r w:rsidRPr="00A73C32">
        <w:rPr>
          <w:rFonts w:ascii="Arial" w:hAnsi="Arial" w:cs="Arial"/>
          <w:b/>
          <w:bCs/>
          <w:color w:val="1F497D" w:themeColor="text2"/>
          <w:sz w:val="36"/>
          <w:szCs w:val="36"/>
        </w:rPr>
        <w:t xml:space="preserve">For the provision of a service to supply </w:t>
      </w:r>
      <w:r w:rsidR="009C1173" w:rsidRPr="00A73C32">
        <w:rPr>
          <w:rFonts w:ascii="Arial" w:hAnsi="Arial" w:cs="Arial"/>
          <w:b/>
          <w:bCs/>
          <w:color w:val="1F497D" w:themeColor="text2"/>
          <w:sz w:val="36"/>
          <w:szCs w:val="36"/>
        </w:rPr>
        <w:t xml:space="preserve">over labelled </w:t>
      </w:r>
      <w:r w:rsidR="001E291D" w:rsidRPr="00A73C32">
        <w:rPr>
          <w:rFonts w:ascii="Arial" w:hAnsi="Arial" w:cs="Arial"/>
          <w:b/>
          <w:bCs/>
          <w:color w:val="1F497D" w:themeColor="text2"/>
          <w:sz w:val="36"/>
          <w:szCs w:val="36"/>
        </w:rPr>
        <w:t xml:space="preserve">Pre-Exposure Prophylaxis (PrEP) and </w:t>
      </w:r>
      <w:r w:rsidRPr="00A73C32">
        <w:rPr>
          <w:rFonts w:ascii="Arial" w:hAnsi="Arial" w:cs="Arial"/>
          <w:b/>
          <w:bCs/>
          <w:color w:val="1F497D" w:themeColor="text2"/>
          <w:sz w:val="36"/>
          <w:szCs w:val="36"/>
        </w:rPr>
        <w:t>Post-Exposure Prophylaxis (PEP)</w:t>
      </w:r>
      <w:r w:rsidR="003A4EA6" w:rsidRPr="00A73C32">
        <w:rPr>
          <w:rFonts w:ascii="Arial" w:hAnsi="Arial" w:cs="Arial"/>
          <w:b/>
          <w:bCs/>
          <w:color w:val="1F497D" w:themeColor="text2"/>
          <w:sz w:val="36"/>
          <w:szCs w:val="36"/>
        </w:rPr>
        <w:t xml:space="preserve"> Packs</w:t>
      </w:r>
      <w:r w:rsidR="001E291D" w:rsidRPr="00A73C32">
        <w:rPr>
          <w:rFonts w:ascii="Arial" w:hAnsi="Arial" w:cs="Arial"/>
          <w:b/>
          <w:bCs/>
          <w:color w:val="1F497D" w:themeColor="text2"/>
          <w:sz w:val="36"/>
          <w:szCs w:val="36"/>
        </w:rPr>
        <w:t xml:space="preserve"> for the prevention of HIV </w:t>
      </w:r>
      <w:r w:rsidRPr="00A73C32">
        <w:rPr>
          <w:rFonts w:ascii="Arial" w:hAnsi="Arial" w:cs="Arial"/>
          <w:b/>
          <w:bCs/>
          <w:color w:val="1F497D" w:themeColor="text2"/>
          <w:sz w:val="36"/>
          <w:szCs w:val="36"/>
        </w:rPr>
        <w:t>(</w:t>
      </w:r>
      <w:r w:rsidR="00C60655" w:rsidRPr="00A73C32">
        <w:rPr>
          <w:rFonts w:ascii="Arial" w:hAnsi="Arial" w:cs="Arial"/>
          <w:b/>
          <w:bCs/>
          <w:color w:val="1F497D" w:themeColor="text2"/>
          <w:sz w:val="36"/>
          <w:szCs w:val="36"/>
        </w:rPr>
        <w:t>Lot</w:t>
      </w:r>
      <w:r w:rsidRPr="00A73C32">
        <w:rPr>
          <w:rFonts w:ascii="Arial" w:hAnsi="Arial" w:cs="Arial"/>
          <w:b/>
          <w:bCs/>
          <w:color w:val="1F497D" w:themeColor="text2"/>
          <w:sz w:val="36"/>
          <w:szCs w:val="36"/>
        </w:rPr>
        <w:t xml:space="preserve"> 2)</w:t>
      </w:r>
    </w:p>
    <w:p w14:paraId="7C9C72E1" w14:textId="5C8C9EA0" w:rsidR="0028348A" w:rsidRPr="00A73C32" w:rsidRDefault="0028348A" w:rsidP="00111ADF">
      <w:pPr>
        <w:spacing w:line="360" w:lineRule="auto"/>
        <w:jc w:val="center"/>
        <w:rPr>
          <w:rFonts w:ascii="Arial" w:hAnsi="Arial" w:cs="Arial"/>
          <w:b/>
          <w:bCs/>
          <w:color w:val="1F497D" w:themeColor="text2"/>
          <w:sz w:val="20"/>
          <w:szCs w:val="20"/>
        </w:rPr>
      </w:pPr>
    </w:p>
    <w:p w14:paraId="63DE43A1" w14:textId="35881513" w:rsidR="00432259" w:rsidRPr="00A73C32" w:rsidRDefault="00693810" w:rsidP="00432259">
      <w:pPr>
        <w:spacing w:after="0"/>
        <w:jc w:val="center"/>
        <w:rPr>
          <w:rFonts w:ascii="Arial" w:hAnsi="Arial" w:cs="Arial"/>
          <w:b/>
          <w:bCs/>
          <w:color w:val="1F497D" w:themeColor="text2"/>
          <w:sz w:val="36"/>
          <w:szCs w:val="36"/>
        </w:rPr>
      </w:pPr>
      <w:r w:rsidRPr="00A73C32">
        <w:rPr>
          <w:rFonts w:ascii="Arial" w:hAnsi="Arial" w:cs="Arial"/>
          <w:b/>
          <w:bCs/>
          <w:color w:val="1F497D" w:themeColor="text2"/>
          <w:sz w:val="36"/>
          <w:szCs w:val="36"/>
        </w:rPr>
        <w:t>Offer reference number: CM/PHS/24/5709</w:t>
      </w:r>
    </w:p>
    <w:p w14:paraId="6E2C96FF" w14:textId="77777777" w:rsidR="00693810" w:rsidRPr="00A73C32" w:rsidRDefault="00693810" w:rsidP="00432259">
      <w:pPr>
        <w:spacing w:after="0"/>
        <w:jc w:val="center"/>
        <w:rPr>
          <w:rFonts w:ascii="Times New Roman" w:hAnsi="Times New Roman" w:cs="Times New Roman"/>
          <w:b/>
          <w:bCs/>
          <w:color w:val="1F497D" w:themeColor="text2"/>
          <w:sz w:val="56"/>
          <w:szCs w:val="56"/>
          <w:lang w:eastAsia="en-GB"/>
        </w:rPr>
      </w:pPr>
    </w:p>
    <w:p w14:paraId="528EB188" w14:textId="2C864A0E" w:rsidR="00432259" w:rsidRPr="00A73C32" w:rsidRDefault="00432259" w:rsidP="00432259">
      <w:pPr>
        <w:keepNext/>
        <w:spacing w:before="240" w:after="60"/>
        <w:jc w:val="center"/>
        <w:outlineLvl w:val="1"/>
        <w:rPr>
          <w:rFonts w:ascii="Arial" w:hAnsi="Arial" w:cs="Arial"/>
          <w:b/>
          <w:bCs/>
          <w:iCs/>
          <w:color w:val="1F497D" w:themeColor="text2"/>
          <w:sz w:val="36"/>
          <w:szCs w:val="36"/>
          <w:lang w:eastAsia="en-GB"/>
        </w:rPr>
      </w:pPr>
      <w:r w:rsidRPr="00A73C32">
        <w:rPr>
          <w:rFonts w:ascii="Arial" w:hAnsi="Arial" w:cs="Arial"/>
          <w:b/>
          <w:bCs/>
          <w:iCs/>
          <w:color w:val="1F497D" w:themeColor="text2"/>
          <w:sz w:val="36"/>
          <w:szCs w:val="36"/>
          <w:lang w:eastAsia="en-GB"/>
        </w:rPr>
        <w:t>Deadline for Tenders to be received:</w:t>
      </w:r>
    </w:p>
    <w:p w14:paraId="1AAF0324" w14:textId="38830851" w:rsidR="00225DC5" w:rsidRPr="00A73C32" w:rsidRDefault="00534C33" w:rsidP="00072543">
      <w:pPr>
        <w:spacing w:after="0" w:line="360" w:lineRule="auto"/>
        <w:jc w:val="center"/>
        <w:rPr>
          <w:rFonts w:ascii="Arial" w:hAnsi="Arial" w:cs="Arial"/>
          <w:b/>
          <w:bCs/>
          <w:color w:val="1F497D" w:themeColor="text2"/>
          <w:sz w:val="20"/>
          <w:szCs w:val="20"/>
        </w:rPr>
      </w:pPr>
      <w:r w:rsidRPr="00A73C32">
        <w:rPr>
          <w:rFonts w:ascii="Arial" w:hAnsi="Arial" w:cs="Arial"/>
          <w:b/>
          <w:bCs/>
          <w:color w:val="1F497D" w:themeColor="text2"/>
          <w:sz w:val="36"/>
          <w:szCs w:val="36"/>
          <w:lang w:eastAsia="en-GB"/>
        </w:rPr>
        <w:t>22</w:t>
      </w:r>
      <w:r w:rsidRPr="00A73C32">
        <w:rPr>
          <w:rFonts w:ascii="Arial" w:hAnsi="Arial" w:cs="Arial"/>
          <w:b/>
          <w:bCs/>
          <w:color w:val="1F497D" w:themeColor="text2"/>
          <w:sz w:val="36"/>
          <w:szCs w:val="36"/>
          <w:vertAlign w:val="superscript"/>
          <w:lang w:eastAsia="en-GB"/>
        </w:rPr>
        <w:t>nd</w:t>
      </w:r>
      <w:r w:rsidRPr="00A73C32">
        <w:rPr>
          <w:rFonts w:ascii="Arial" w:hAnsi="Arial" w:cs="Arial"/>
          <w:b/>
          <w:bCs/>
          <w:color w:val="1F497D" w:themeColor="text2"/>
          <w:sz w:val="36"/>
          <w:szCs w:val="36"/>
          <w:lang w:eastAsia="en-GB"/>
        </w:rPr>
        <w:t xml:space="preserve"> April 2024</w:t>
      </w:r>
      <w:r w:rsidR="00432259" w:rsidRPr="00A73C32">
        <w:rPr>
          <w:rFonts w:ascii="Arial" w:hAnsi="Arial" w:cs="Arial"/>
          <w:b/>
          <w:bCs/>
          <w:color w:val="1F497D" w:themeColor="text2"/>
          <w:sz w:val="36"/>
          <w:szCs w:val="36"/>
          <w:lang w:eastAsia="en-GB"/>
        </w:rPr>
        <w:t xml:space="preserve"> </w:t>
      </w:r>
      <w:r w:rsidR="00432259" w:rsidRPr="000572E8">
        <w:rPr>
          <w:rFonts w:ascii="Arial" w:hAnsi="Arial" w:cs="Arial"/>
          <w:b/>
          <w:color w:val="1F497D" w:themeColor="text2"/>
          <w:sz w:val="36"/>
          <w:szCs w:val="36"/>
          <w:lang w:eastAsia="en-GB"/>
        </w:rPr>
        <w:t>1</w:t>
      </w:r>
      <w:r w:rsidR="000572E8" w:rsidRPr="000572E8">
        <w:rPr>
          <w:rFonts w:ascii="Arial" w:hAnsi="Arial" w:cs="Arial"/>
          <w:b/>
          <w:color w:val="1F497D" w:themeColor="text2"/>
          <w:sz w:val="36"/>
          <w:szCs w:val="36"/>
          <w:lang w:eastAsia="en-GB"/>
        </w:rPr>
        <w:t>3</w:t>
      </w:r>
      <w:r w:rsidR="00432259" w:rsidRPr="000572E8">
        <w:rPr>
          <w:rFonts w:ascii="Arial" w:hAnsi="Arial" w:cs="Arial"/>
          <w:b/>
          <w:color w:val="1F497D" w:themeColor="text2"/>
          <w:sz w:val="36"/>
          <w:szCs w:val="36"/>
          <w:lang w:eastAsia="en-GB"/>
        </w:rPr>
        <w:t>:00hrs</w:t>
      </w:r>
    </w:p>
    <w:p w14:paraId="4718449C" w14:textId="77777777" w:rsidR="00225DC5" w:rsidRPr="00A73C32" w:rsidRDefault="00225DC5" w:rsidP="00072543">
      <w:pPr>
        <w:spacing w:after="0" w:line="360" w:lineRule="auto"/>
        <w:jc w:val="center"/>
        <w:rPr>
          <w:rFonts w:ascii="Arial" w:hAnsi="Arial" w:cs="Arial"/>
          <w:color w:val="1F497D" w:themeColor="text2"/>
          <w:sz w:val="20"/>
          <w:szCs w:val="20"/>
        </w:rPr>
      </w:pPr>
    </w:p>
    <w:p w14:paraId="090CE7EC" w14:textId="77777777" w:rsidR="00225DC5" w:rsidRPr="00A73C32" w:rsidRDefault="00225DC5" w:rsidP="00072543">
      <w:pPr>
        <w:spacing w:after="0" w:line="360" w:lineRule="auto"/>
        <w:jc w:val="center"/>
        <w:rPr>
          <w:rFonts w:ascii="Arial" w:hAnsi="Arial" w:cs="Arial"/>
          <w:color w:val="1F497D" w:themeColor="text2"/>
          <w:sz w:val="20"/>
          <w:szCs w:val="20"/>
        </w:rPr>
      </w:pPr>
    </w:p>
    <w:p w14:paraId="4F29F4A4" w14:textId="77777777" w:rsidR="00225DC5" w:rsidRPr="00A73C32" w:rsidRDefault="00225DC5" w:rsidP="00072543">
      <w:pPr>
        <w:spacing w:after="0" w:line="360" w:lineRule="auto"/>
        <w:jc w:val="center"/>
        <w:rPr>
          <w:rFonts w:ascii="Arial" w:hAnsi="Arial" w:cs="Arial"/>
          <w:color w:val="1F497D" w:themeColor="text2"/>
          <w:sz w:val="20"/>
          <w:szCs w:val="20"/>
        </w:rPr>
      </w:pPr>
    </w:p>
    <w:p w14:paraId="179B225B" w14:textId="3463DD36" w:rsidR="00CC22FD" w:rsidRDefault="00CC22FD">
      <w:pPr>
        <w:spacing w:after="0"/>
        <w:rPr>
          <w:rFonts w:ascii="Arial" w:hAnsi="Arial" w:cs="Arial"/>
          <w:b/>
          <w:color w:val="0070C0"/>
          <w:sz w:val="20"/>
          <w:szCs w:val="20"/>
        </w:rPr>
      </w:pPr>
      <w:r w:rsidRPr="002B63C2">
        <w:rPr>
          <w:rFonts w:ascii="Arial" w:hAnsi="Arial" w:cs="Arial"/>
          <w:b/>
          <w:color w:val="0070C0"/>
          <w:sz w:val="20"/>
          <w:szCs w:val="20"/>
        </w:rPr>
        <w:br w:type="page"/>
      </w:r>
    </w:p>
    <w:p w14:paraId="4148C4D6" w14:textId="1FB40CED" w:rsidR="00CD26B7" w:rsidRDefault="00CD26B7">
      <w:pPr>
        <w:spacing w:after="0"/>
        <w:rPr>
          <w:rFonts w:ascii="Arial" w:hAnsi="Arial" w:cs="Arial"/>
          <w:b/>
          <w:color w:val="0070C0"/>
          <w:sz w:val="20"/>
          <w:szCs w:val="20"/>
        </w:rPr>
      </w:pPr>
    </w:p>
    <w:p w14:paraId="5960A900" w14:textId="77777777" w:rsidR="00CD26B7" w:rsidRPr="002B63C2" w:rsidRDefault="00CD26B7">
      <w:pPr>
        <w:spacing w:after="0"/>
        <w:rPr>
          <w:rFonts w:ascii="Arial" w:hAnsi="Arial" w:cs="Arial"/>
          <w:b/>
          <w:color w:val="0070C0"/>
          <w:sz w:val="20"/>
          <w:szCs w:val="20"/>
        </w:rPr>
      </w:pPr>
    </w:p>
    <w:p w14:paraId="29D13482" w14:textId="77777777" w:rsidR="00451764" w:rsidRDefault="00451764" w:rsidP="00A045D4">
      <w:pPr>
        <w:spacing w:line="360" w:lineRule="auto"/>
        <w:rPr>
          <w:rFonts w:ascii="Arial" w:hAnsi="Arial" w:cs="Arial"/>
          <w:b/>
          <w:color w:val="1F497D" w:themeColor="text2"/>
          <w:sz w:val="24"/>
          <w:szCs w:val="24"/>
        </w:rPr>
      </w:pPr>
    </w:p>
    <w:p w14:paraId="3581AA51" w14:textId="6FB264C8" w:rsidR="003029E7" w:rsidRPr="00A73C32" w:rsidRDefault="008A5CB8" w:rsidP="00A045D4">
      <w:pPr>
        <w:spacing w:line="360" w:lineRule="auto"/>
        <w:rPr>
          <w:rFonts w:ascii="Arial" w:hAnsi="Arial" w:cs="Arial"/>
          <w:b/>
          <w:color w:val="1F497D" w:themeColor="text2"/>
          <w:sz w:val="24"/>
          <w:szCs w:val="24"/>
        </w:rPr>
      </w:pPr>
      <w:r w:rsidRPr="00A73C32">
        <w:rPr>
          <w:rFonts w:ascii="Arial" w:hAnsi="Arial" w:cs="Arial"/>
          <w:b/>
          <w:color w:val="1F497D" w:themeColor="text2"/>
          <w:sz w:val="24"/>
          <w:szCs w:val="24"/>
        </w:rPr>
        <w:t>Table of Contents</w:t>
      </w:r>
      <w:r w:rsidR="00BD5ACA" w:rsidRPr="00A73C32">
        <w:rPr>
          <w:rFonts w:ascii="Arial" w:hAnsi="Arial" w:cs="Arial"/>
          <w:b/>
          <w:color w:val="1F497D" w:themeColor="text2"/>
          <w:sz w:val="24"/>
          <w:szCs w:val="24"/>
        </w:rPr>
        <w:t xml:space="preserve"> </w:t>
      </w:r>
    </w:p>
    <w:p w14:paraId="4A6FB42D" w14:textId="324D1068" w:rsidR="00A045D4" w:rsidRPr="00A73C32" w:rsidRDefault="00A045D4" w:rsidP="00133870">
      <w:pPr>
        <w:pStyle w:val="ListParagraph"/>
        <w:numPr>
          <w:ilvl w:val="0"/>
          <w:numId w:val="6"/>
        </w:numPr>
        <w:tabs>
          <w:tab w:val="left" w:pos="426"/>
        </w:tabs>
        <w:spacing w:line="480" w:lineRule="auto"/>
        <w:ind w:left="426" w:hanging="426"/>
        <w:rPr>
          <w:rFonts w:ascii="Arial" w:hAnsi="Arial" w:cs="Arial"/>
          <w:b/>
          <w:color w:val="1F497D" w:themeColor="text2"/>
        </w:rPr>
      </w:pPr>
      <w:r w:rsidRPr="00A73C32">
        <w:rPr>
          <w:rFonts w:ascii="Arial" w:hAnsi="Arial" w:cs="Arial"/>
          <w:b/>
          <w:color w:val="1F497D" w:themeColor="text2"/>
        </w:rPr>
        <w:t>Notice to Bidders</w:t>
      </w:r>
    </w:p>
    <w:p w14:paraId="517B3DE5" w14:textId="0F7901BA" w:rsidR="00BD5ACA" w:rsidRPr="00A73C32" w:rsidRDefault="00BD5ACA" w:rsidP="00133870">
      <w:pPr>
        <w:pStyle w:val="ListParagraph"/>
        <w:numPr>
          <w:ilvl w:val="0"/>
          <w:numId w:val="6"/>
        </w:numPr>
        <w:tabs>
          <w:tab w:val="left" w:pos="426"/>
        </w:tabs>
        <w:spacing w:line="480" w:lineRule="auto"/>
        <w:ind w:left="426" w:hanging="426"/>
        <w:rPr>
          <w:rFonts w:ascii="Arial" w:hAnsi="Arial" w:cs="Arial"/>
          <w:b/>
          <w:color w:val="1F497D" w:themeColor="text2"/>
        </w:rPr>
      </w:pPr>
      <w:r w:rsidRPr="00A73C32">
        <w:rPr>
          <w:rFonts w:ascii="Arial" w:hAnsi="Arial" w:cs="Arial"/>
          <w:b/>
          <w:color w:val="1F497D" w:themeColor="text2"/>
        </w:rPr>
        <w:t>Summary of the Procurement</w:t>
      </w:r>
    </w:p>
    <w:p w14:paraId="1AD09C87" w14:textId="16D227AA" w:rsidR="00280F4F" w:rsidRPr="00A73C32" w:rsidRDefault="00280F4F" w:rsidP="00133870">
      <w:pPr>
        <w:pStyle w:val="ListParagraph"/>
        <w:numPr>
          <w:ilvl w:val="0"/>
          <w:numId w:val="6"/>
        </w:numPr>
        <w:tabs>
          <w:tab w:val="left" w:pos="426"/>
        </w:tabs>
        <w:spacing w:line="480" w:lineRule="auto"/>
        <w:ind w:left="426" w:hanging="426"/>
        <w:rPr>
          <w:rFonts w:ascii="Arial" w:hAnsi="Arial" w:cs="Arial"/>
          <w:b/>
          <w:color w:val="1F497D" w:themeColor="text2"/>
        </w:rPr>
      </w:pPr>
      <w:r w:rsidRPr="00A73C32">
        <w:rPr>
          <w:rFonts w:ascii="Arial" w:hAnsi="Arial" w:cs="Arial"/>
          <w:b/>
          <w:color w:val="1F497D" w:themeColor="text2"/>
        </w:rPr>
        <w:t>Offer Documentation and Submission</w:t>
      </w:r>
    </w:p>
    <w:p w14:paraId="71074E99" w14:textId="7AF8187E" w:rsidR="00A045D4" w:rsidRPr="00A73C32" w:rsidRDefault="00A045D4" w:rsidP="00133870">
      <w:pPr>
        <w:pStyle w:val="ListParagraph"/>
        <w:numPr>
          <w:ilvl w:val="0"/>
          <w:numId w:val="6"/>
        </w:numPr>
        <w:tabs>
          <w:tab w:val="left" w:pos="426"/>
        </w:tabs>
        <w:spacing w:line="480" w:lineRule="auto"/>
        <w:ind w:left="426" w:hanging="426"/>
        <w:rPr>
          <w:rFonts w:ascii="Arial" w:hAnsi="Arial" w:cs="Arial"/>
          <w:b/>
          <w:color w:val="1F497D" w:themeColor="text2"/>
        </w:rPr>
      </w:pPr>
      <w:r w:rsidRPr="00A73C32">
        <w:rPr>
          <w:rFonts w:ascii="Arial" w:hAnsi="Arial" w:cs="Arial"/>
          <w:b/>
          <w:color w:val="1F497D" w:themeColor="text2"/>
        </w:rPr>
        <w:t>Award Methodology &amp; Criteria</w:t>
      </w:r>
    </w:p>
    <w:p w14:paraId="405F48CE" w14:textId="2E42EB6F" w:rsidR="00A045D4" w:rsidRPr="00A73C32" w:rsidRDefault="00DC470C" w:rsidP="00133870">
      <w:pPr>
        <w:pStyle w:val="ListParagraph"/>
        <w:numPr>
          <w:ilvl w:val="0"/>
          <w:numId w:val="6"/>
        </w:numPr>
        <w:tabs>
          <w:tab w:val="left" w:pos="426"/>
        </w:tabs>
        <w:spacing w:line="480" w:lineRule="auto"/>
        <w:ind w:left="426" w:hanging="426"/>
        <w:rPr>
          <w:rFonts w:ascii="Arial" w:hAnsi="Arial" w:cs="Arial"/>
          <w:b/>
          <w:color w:val="1F497D" w:themeColor="text2"/>
        </w:rPr>
      </w:pPr>
      <w:r w:rsidRPr="00A73C32">
        <w:rPr>
          <w:rFonts w:ascii="Arial" w:hAnsi="Arial" w:cs="Arial"/>
          <w:b/>
          <w:color w:val="1F497D" w:themeColor="text2"/>
        </w:rPr>
        <w:t>Prices</w:t>
      </w:r>
    </w:p>
    <w:p w14:paraId="2278DF2E" w14:textId="36F365D0" w:rsidR="00A045D4" w:rsidRPr="00A73C32" w:rsidRDefault="00A045D4" w:rsidP="00133870">
      <w:pPr>
        <w:pStyle w:val="ListParagraph"/>
        <w:numPr>
          <w:ilvl w:val="0"/>
          <w:numId w:val="6"/>
        </w:numPr>
        <w:tabs>
          <w:tab w:val="left" w:pos="426"/>
        </w:tabs>
        <w:spacing w:line="480" w:lineRule="auto"/>
        <w:ind w:left="426" w:hanging="426"/>
        <w:rPr>
          <w:rFonts w:ascii="Arial" w:hAnsi="Arial" w:cs="Arial"/>
          <w:b/>
          <w:color w:val="1F497D" w:themeColor="text2"/>
        </w:rPr>
      </w:pPr>
      <w:r w:rsidRPr="00A73C32">
        <w:rPr>
          <w:rFonts w:ascii="Arial" w:hAnsi="Arial" w:cs="Arial"/>
          <w:b/>
          <w:color w:val="1F497D" w:themeColor="text2"/>
        </w:rPr>
        <w:t>Legal and Contractual</w:t>
      </w:r>
    </w:p>
    <w:p w14:paraId="1216A11C" w14:textId="32959B21" w:rsidR="00A045D4" w:rsidRPr="00A73C32" w:rsidRDefault="00A045D4" w:rsidP="00133870">
      <w:pPr>
        <w:pStyle w:val="ListParagraph"/>
        <w:numPr>
          <w:ilvl w:val="0"/>
          <w:numId w:val="6"/>
        </w:numPr>
        <w:tabs>
          <w:tab w:val="left" w:pos="426"/>
        </w:tabs>
        <w:spacing w:line="480" w:lineRule="auto"/>
        <w:ind w:left="426" w:hanging="426"/>
        <w:rPr>
          <w:rFonts w:ascii="Arial" w:hAnsi="Arial" w:cs="Arial"/>
          <w:b/>
          <w:color w:val="1F497D" w:themeColor="text2"/>
        </w:rPr>
      </w:pPr>
      <w:r w:rsidRPr="00A73C32">
        <w:rPr>
          <w:rFonts w:ascii="Arial" w:hAnsi="Arial" w:cs="Arial"/>
          <w:b/>
          <w:color w:val="1F497D" w:themeColor="text2"/>
        </w:rPr>
        <w:t>Governance &amp; Administration</w:t>
      </w:r>
    </w:p>
    <w:p w14:paraId="7AB182EC" w14:textId="17486BDE" w:rsidR="00A045D4" w:rsidRPr="00A73C32" w:rsidRDefault="00A045D4" w:rsidP="00A045D4">
      <w:pPr>
        <w:spacing w:line="360" w:lineRule="auto"/>
        <w:rPr>
          <w:rFonts w:ascii="Arial" w:hAnsi="Arial" w:cs="Arial"/>
          <w:b/>
          <w:color w:val="1F497D" w:themeColor="text2"/>
          <w:sz w:val="20"/>
          <w:szCs w:val="20"/>
        </w:rPr>
      </w:pPr>
    </w:p>
    <w:p w14:paraId="06F8838F" w14:textId="77777777" w:rsidR="00A045D4" w:rsidRPr="00A73C32" w:rsidRDefault="00A045D4" w:rsidP="00072543">
      <w:pPr>
        <w:spacing w:line="360" w:lineRule="auto"/>
        <w:rPr>
          <w:rFonts w:ascii="Arial" w:hAnsi="Arial" w:cs="Arial"/>
          <w:b/>
          <w:color w:val="1F497D" w:themeColor="text2"/>
          <w:sz w:val="20"/>
          <w:szCs w:val="20"/>
        </w:rPr>
      </w:pPr>
    </w:p>
    <w:p w14:paraId="7BF33F05" w14:textId="77777777" w:rsidR="00CD26B7" w:rsidRDefault="00CD26B7" w:rsidP="00134271">
      <w:pPr>
        <w:spacing w:after="0" w:line="360" w:lineRule="auto"/>
        <w:jc w:val="center"/>
        <w:rPr>
          <w:rFonts w:asciiTheme="minorHAnsi" w:hAnsiTheme="minorHAnsi" w:cs="Arial"/>
          <w:bCs/>
          <w:sz w:val="20"/>
          <w:szCs w:val="20"/>
        </w:rPr>
      </w:pPr>
      <w:bookmarkStart w:id="5" w:name="_DV_M24"/>
      <w:bookmarkEnd w:id="5"/>
    </w:p>
    <w:p w14:paraId="5F206A30" w14:textId="77777777" w:rsidR="00CD26B7" w:rsidRDefault="00CD26B7" w:rsidP="00134271">
      <w:pPr>
        <w:spacing w:after="0" w:line="360" w:lineRule="auto"/>
        <w:jc w:val="center"/>
        <w:rPr>
          <w:rFonts w:asciiTheme="minorHAnsi" w:hAnsiTheme="minorHAnsi" w:cs="Arial"/>
          <w:bCs/>
          <w:sz w:val="20"/>
          <w:szCs w:val="20"/>
        </w:rPr>
      </w:pPr>
    </w:p>
    <w:p w14:paraId="204947DF" w14:textId="77777777" w:rsidR="00CD26B7" w:rsidRDefault="00CD26B7" w:rsidP="00134271">
      <w:pPr>
        <w:spacing w:after="0" w:line="360" w:lineRule="auto"/>
        <w:jc w:val="center"/>
        <w:rPr>
          <w:rFonts w:asciiTheme="minorHAnsi" w:hAnsiTheme="minorHAnsi" w:cs="Arial"/>
          <w:bCs/>
          <w:sz w:val="20"/>
          <w:szCs w:val="20"/>
        </w:rPr>
      </w:pPr>
    </w:p>
    <w:p w14:paraId="42395033" w14:textId="77777777" w:rsidR="00CD26B7" w:rsidRDefault="00CD26B7" w:rsidP="00134271">
      <w:pPr>
        <w:spacing w:after="0" w:line="360" w:lineRule="auto"/>
        <w:jc w:val="center"/>
        <w:rPr>
          <w:rFonts w:asciiTheme="minorHAnsi" w:hAnsiTheme="minorHAnsi" w:cs="Arial"/>
          <w:bCs/>
          <w:sz w:val="20"/>
          <w:szCs w:val="20"/>
        </w:rPr>
      </w:pPr>
    </w:p>
    <w:p w14:paraId="7A6A882A" w14:textId="77777777" w:rsidR="00CD26B7" w:rsidRDefault="00CD26B7" w:rsidP="00134271">
      <w:pPr>
        <w:spacing w:after="0" w:line="360" w:lineRule="auto"/>
        <w:jc w:val="center"/>
        <w:rPr>
          <w:rFonts w:asciiTheme="minorHAnsi" w:hAnsiTheme="minorHAnsi" w:cs="Arial"/>
          <w:bCs/>
          <w:sz w:val="20"/>
          <w:szCs w:val="20"/>
        </w:rPr>
      </w:pPr>
    </w:p>
    <w:p w14:paraId="07E8634B" w14:textId="77777777" w:rsidR="00CD26B7" w:rsidRDefault="00CD26B7" w:rsidP="00134271">
      <w:pPr>
        <w:spacing w:after="0" w:line="360" w:lineRule="auto"/>
        <w:jc w:val="center"/>
        <w:rPr>
          <w:rFonts w:asciiTheme="minorHAnsi" w:hAnsiTheme="minorHAnsi" w:cs="Arial"/>
          <w:bCs/>
          <w:sz w:val="20"/>
          <w:szCs w:val="20"/>
        </w:rPr>
      </w:pPr>
    </w:p>
    <w:p w14:paraId="24F04B68" w14:textId="77777777" w:rsidR="00CD26B7" w:rsidRDefault="00CD26B7" w:rsidP="00134271">
      <w:pPr>
        <w:spacing w:after="0" w:line="360" w:lineRule="auto"/>
        <w:jc w:val="center"/>
        <w:rPr>
          <w:rFonts w:asciiTheme="minorHAnsi" w:hAnsiTheme="minorHAnsi" w:cs="Arial"/>
          <w:bCs/>
          <w:sz w:val="20"/>
          <w:szCs w:val="20"/>
        </w:rPr>
      </w:pPr>
    </w:p>
    <w:p w14:paraId="05E68A83" w14:textId="77777777" w:rsidR="00CD26B7" w:rsidRDefault="00CD26B7" w:rsidP="00134271">
      <w:pPr>
        <w:spacing w:after="0" w:line="360" w:lineRule="auto"/>
        <w:jc w:val="center"/>
        <w:rPr>
          <w:rFonts w:asciiTheme="minorHAnsi" w:hAnsiTheme="minorHAnsi" w:cs="Arial"/>
          <w:bCs/>
          <w:sz w:val="20"/>
          <w:szCs w:val="20"/>
        </w:rPr>
      </w:pPr>
    </w:p>
    <w:p w14:paraId="0ED4D2E7" w14:textId="77777777" w:rsidR="00CD26B7" w:rsidRDefault="00CD26B7" w:rsidP="00134271">
      <w:pPr>
        <w:spacing w:after="0" w:line="360" w:lineRule="auto"/>
        <w:jc w:val="center"/>
        <w:rPr>
          <w:rFonts w:asciiTheme="minorHAnsi" w:hAnsiTheme="minorHAnsi" w:cs="Arial"/>
          <w:bCs/>
          <w:sz w:val="20"/>
          <w:szCs w:val="20"/>
        </w:rPr>
      </w:pPr>
    </w:p>
    <w:p w14:paraId="73BA4042" w14:textId="77777777" w:rsidR="00CD26B7" w:rsidRDefault="00CD26B7" w:rsidP="00134271">
      <w:pPr>
        <w:spacing w:after="0" w:line="360" w:lineRule="auto"/>
        <w:jc w:val="center"/>
        <w:rPr>
          <w:rFonts w:asciiTheme="minorHAnsi" w:hAnsiTheme="minorHAnsi" w:cs="Arial"/>
          <w:bCs/>
          <w:sz w:val="20"/>
          <w:szCs w:val="20"/>
        </w:rPr>
      </w:pPr>
    </w:p>
    <w:p w14:paraId="7354B183" w14:textId="77777777" w:rsidR="00CD26B7" w:rsidRDefault="00CD26B7" w:rsidP="00134271">
      <w:pPr>
        <w:spacing w:after="0" w:line="360" w:lineRule="auto"/>
        <w:jc w:val="center"/>
        <w:rPr>
          <w:rFonts w:asciiTheme="minorHAnsi" w:hAnsiTheme="minorHAnsi" w:cs="Arial"/>
          <w:bCs/>
          <w:sz w:val="20"/>
          <w:szCs w:val="20"/>
        </w:rPr>
      </w:pPr>
    </w:p>
    <w:p w14:paraId="6EDBAD27" w14:textId="77777777" w:rsidR="00CD26B7" w:rsidRDefault="00CD26B7" w:rsidP="00134271">
      <w:pPr>
        <w:spacing w:after="0" w:line="360" w:lineRule="auto"/>
        <w:jc w:val="center"/>
        <w:rPr>
          <w:rFonts w:asciiTheme="minorHAnsi" w:hAnsiTheme="minorHAnsi" w:cs="Arial"/>
          <w:bCs/>
          <w:sz w:val="20"/>
          <w:szCs w:val="20"/>
        </w:rPr>
      </w:pPr>
    </w:p>
    <w:p w14:paraId="0591255E" w14:textId="77777777" w:rsidR="00CD26B7" w:rsidRDefault="00CD26B7" w:rsidP="00134271">
      <w:pPr>
        <w:spacing w:after="0" w:line="360" w:lineRule="auto"/>
        <w:jc w:val="center"/>
        <w:rPr>
          <w:rFonts w:asciiTheme="minorHAnsi" w:hAnsiTheme="minorHAnsi" w:cs="Arial"/>
          <w:bCs/>
          <w:sz w:val="20"/>
          <w:szCs w:val="20"/>
        </w:rPr>
      </w:pPr>
    </w:p>
    <w:p w14:paraId="1183CC36" w14:textId="77777777" w:rsidR="00CD26B7" w:rsidRDefault="00CD26B7" w:rsidP="00134271">
      <w:pPr>
        <w:spacing w:after="0" w:line="360" w:lineRule="auto"/>
        <w:jc w:val="center"/>
        <w:rPr>
          <w:rFonts w:asciiTheme="minorHAnsi" w:hAnsiTheme="minorHAnsi" w:cs="Arial"/>
          <w:bCs/>
          <w:sz w:val="20"/>
          <w:szCs w:val="20"/>
        </w:rPr>
      </w:pPr>
    </w:p>
    <w:p w14:paraId="4C04FC4D" w14:textId="77777777" w:rsidR="00CD26B7" w:rsidRDefault="00CD26B7" w:rsidP="00134271">
      <w:pPr>
        <w:spacing w:after="0" w:line="360" w:lineRule="auto"/>
        <w:jc w:val="center"/>
        <w:rPr>
          <w:rFonts w:asciiTheme="minorHAnsi" w:hAnsiTheme="minorHAnsi" w:cs="Arial"/>
          <w:bCs/>
          <w:sz w:val="20"/>
          <w:szCs w:val="20"/>
        </w:rPr>
      </w:pPr>
    </w:p>
    <w:p w14:paraId="748A4667" w14:textId="785C067A" w:rsidR="00CD26B7" w:rsidRDefault="00CD26B7" w:rsidP="00134271">
      <w:pPr>
        <w:spacing w:after="0" w:line="360" w:lineRule="auto"/>
        <w:jc w:val="center"/>
        <w:rPr>
          <w:rFonts w:asciiTheme="minorHAnsi" w:hAnsiTheme="minorHAnsi" w:cs="Arial"/>
          <w:bCs/>
          <w:sz w:val="20"/>
          <w:szCs w:val="20"/>
        </w:rPr>
      </w:pPr>
    </w:p>
    <w:p w14:paraId="7D715C72" w14:textId="00F47170" w:rsidR="00350EFF" w:rsidRDefault="00350EFF" w:rsidP="00134271">
      <w:pPr>
        <w:spacing w:after="0" w:line="360" w:lineRule="auto"/>
        <w:jc w:val="center"/>
        <w:rPr>
          <w:rFonts w:asciiTheme="minorHAnsi" w:hAnsiTheme="minorHAnsi" w:cs="Arial"/>
          <w:bCs/>
          <w:sz w:val="20"/>
          <w:szCs w:val="20"/>
        </w:rPr>
      </w:pPr>
    </w:p>
    <w:p w14:paraId="3CB07815" w14:textId="77777777" w:rsidR="00350EFF" w:rsidRDefault="00350EFF" w:rsidP="00134271">
      <w:pPr>
        <w:spacing w:after="0" w:line="360" w:lineRule="auto"/>
        <w:jc w:val="center"/>
        <w:rPr>
          <w:rFonts w:asciiTheme="minorHAnsi" w:hAnsiTheme="minorHAnsi" w:cs="Arial"/>
          <w:bCs/>
          <w:sz w:val="20"/>
          <w:szCs w:val="20"/>
        </w:rPr>
      </w:pPr>
    </w:p>
    <w:p w14:paraId="7C34F9E3" w14:textId="77777777" w:rsidR="00CD26B7" w:rsidRDefault="00CD26B7" w:rsidP="00134271">
      <w:pPr>
        <w:spacing w:after="0" w:line="360" w:lineRule="auto"/>
        <w:jc w:val="center"/>
        <w:rPr>
          <w:rFonts w:asciiTheme="minorHAnsi" w:hAnsiTheme="minorHAnsi" w:cs="Arial"/>
          <w:bCs/>
          <w:sz w:val="20"/>
          <w:szCs w:val="20"/>
        </w:rPr>
      </w:pPr>
    </w:p>
    <w:p w14:paraId="5C177FB2" w14:textId="77777777" w:rsidR="00CD26B7" w:rsidRDefault="00CD26B7" w:rsidP="00134271">
      <w:pPr>
        <w:spacing w:after="0" w:line="360" w:lineRule="auto"/>
        <w:jc w:val="center"/>
        <w:rPr>
          <w:rFonts w:asciiTheme="minorHAnsi" w:hAnsiTheme="minorHAnsi" w:cs="Arial"/>
          <w:bCs/>
          <w:sz w:val="20"/>
          <w:szCs w:val="20"/>
        </w:rPr>
      </w:pPr>
    </w:p>
    <w:p w14:paraId="0D786B4E" w14:textId="77777777" w:rsidR="00C623F5" w:rsidRPr="003F71E3" w:rsidRDefault="00C623F5" w:rsidP="00C623F5">
      <w:pPr>
        <w:pStyle w:val="Heading1"/>
        <w:numPr>
          <w:ilvl w:val="0"/>
          <w:numId w:val="0"/>
        </w:numPr>
        <w:spacing w:before="120" w:after="120"/>
        <w:ind w:left="851"/>
        <w:rPr>
          <w:rFonts w:ascii="Arial" w:hAnsi="Arial" w:cs="Arial"/>
          <w:color w:val="1F497D" w:themeColor="text2"/>
          <w:w w:val="0"/>
          <w:sz w:val="2"/>
          <w:szCs w:val="2"/>
        </w:rPr>
      </w:pPr>
    </w:p>
    <w:p w14:paraId="049F747E" w14:textId="2DA77D23" w:rsidR="00816A04" w:rsidRPr="002C7C3A" w:rsidRDefault="00816A04" w:rsidP="00137954">
      <w:pPr>
        <w:pStyle w:val="Heading1"/>
        <w:tabs>
          <w:tab w:val="num" w:pos="851"/>
        </w:tabs>
        <w:spacing w:before="120" w:after="120"/>
        <w:ind w:left="851" w:hanging="851"/>
        <w:rPr>
          <w:rFonts w:ascii="Arial" w:hAnsi="Arial" w:cs="Arial"/>
          <w:color w:val="1F497D" w:themeColor="text2"/>
          <w:w w:val="0"/>
          <w:sz w:val="22"/>
          <w:szCs w:val="22"/>
        </w:rPr>
      </w:pPr>
      <w:r w:rsidRPr="002C7C3A">
        <w:rPr>
          <w:rFonts w:ascii="Arial" w:hAnsi="Arial" w:cs="Arial"/>
          <w:color w:val="1F497D" w:themeColor="text2"/>
          <w:w w:val="0"/>
          <w:sz w:val="22"/>
          <w:szCs w:val="22"/>
        </w:rPr>
        <w:t>Notice</w:t>
      </w:r>
      <w:r w:rsidR="0047713C" w:rsidRPr="002C7C3A">
        <w:rPr>
          <w:rFonts w:ascii="Arial" w:hAnsi="Arial" w:cs="Arial"/>
          <w:color w:val="1F497D" w:themeColor="text2"/>
          <w:w w:val="0"/>
          <w:sz w:val="22"/>
          <w:szCs w:val="22"/>
        </w:rPr>
        <w:t xml:space="preserve"> to Bidders</w:t>
      </w:r>
    </w:p>
    <w:p w14:paraId="7444B367" w14:textId="312E9D2C" w:rsidR="00816A04" w:rsidRPr="002C7C3A" w:rsidRDefault="003029E7" w:rsidP="009F0839">
      <w:pPr>
        <w:numPr>
          <w:ilvl w:val="1"/>
          <w:numId w:val="2"/>
        </w:numPr>
        <w:tabs>
          <w:tab w:val="clear" w:pos="720"/>
          <w:tab w:val="num" w:pos="851"/>
        </w:tabs>
        <w:autoSpaceDE w:val="0"/>
        <w:autoSpaceDN w:val="0"/>
        <w:adjustRightInd w:val="0"/>
        <w:spacing w:line="360" w:lineRule="auto"/>
        <w:ind w:left="851" w:hanging="851"/>
        <w:rPr>
          <w:rFonts w:ascii="Arial" w:hAnsi="Arial" w:cs="Arial"/>
        </w:rPr>
      </w:pPr>
      <w:bookmarkStart w:id="6" w:name="_DV_M29"/>
      <w:bookmarkEnd w:id="6"/>
      <w:r w:rsidRPr="002C7C3A">
        <w:rPr>
          <w:rFonts w:ascii="Arial" w:hAnsi="Arial" w:cs="Arial"/>
        </w:rPr>
        <w:t xml:space="preserve">This Invitation to </w:t>
      </w:r>
      <w:r w:rsidR="00DB47E6" w:rsidRPr="002C7C3A">
        <w:rPr>
          <w:rFonts w:ascii="Arial" w:hAnsi="Arial" w:cs="Arial"/>
        </w:rPr>
        <w:t xml:space="preserve">offer </w:t>
      </w:r>
      <w:r w:rsidRPr="002C7C3A">
        <w:rPr>
          <w:rFonts w:ascii="Arial" w:hAnsi="Arial" w:cs="Arial"/>
        </w:rPr>
        <w:t xml:space="preserve">document is being made available on the condition that the information contained within it is used solely in connection with the </w:t>
      </w:r>
      <w:r w:rsidR="007E3F72" w:rsidRPr="002C7C3A">
        <w:rPr>
          <w:rFonts w:ascii="Arial" w:hAnsi="Arial" w:cs="Arial"/>
        </w:rPr>
        <w:t>tender</w:t>
      </w:r>
      <w:r w:rsidRPr="002C7C3A">
        <w:rPr>
          <w:rFonts w:ascii="Arial" w:hAnsi="Arial" w:cs="Arial"/>
        </w:rPr>
        <w:t xml:space="preserve"> process to procure </w:t>
      </w:r>
      <w:r w:rsidR="00321276" w:rsidRPr="002C7C3A">
        <w:rPr>
          <w:rFonts w:ascii="Arial" w:hAnsi="Arial" w:cs="Arial"/>
        </w:rPr>
        <w:t xml:space="preserve">the </w:t>
      </w:r>
      <w:r w:rsidR="00F55059" w:rsidRPr="002C7C3A">
        <w:rPr>
          <w:rFonts w:ascii="Arial" w:hAnsi="Arial" w:cs="Arial"/>
        </w:rPr>
        <w:t>Requirement</w:t>
      </w:r>
      <w:r w:rsidRPr="002C7C3A">
        <w:rPr>
          <w:rFonts w:ascii="Arial" w:hAnsi="Arial" w:cs="Arial"/>
        </w:rPr>
        <w:t xml:space="preserve"> (as defined hereinafter) on behalf of </w:t>
      </w:r>
      <w:r w:rsidR="009F25F9" w:rsidRPr="002C7C3A">
        <w:rPr>
          <w:rFonts w:ascii="Arial" w:hAnsi="Arial" w:cs="Arial"/>
        </w:rPr>
        <w:t xml:space="preserve">NHS </w:t>
      </w:r>
      <w:r w:rsidR="003C1DD1" w:rsidRPr="002C7C3A">
        <w:rPr>
          <w:rFonts w:ascii="Arial" w:hAnsi="Arial" w:cs="Arial"/>
        </w:rPr>
        <w:t>England</w:t>
      </w:r>
      <w:r w:rsidR="009F25F9" w:rsidRPr="002C7C3A">
        <w:rPr>
          <w:rFonts w:ascii="Arial" w:hAnsi="Arial" w:cs="Arial"/>
        </w:rPr>
        <w:t xml:space="preserve"> </w:t>
      </w:r>
      <w:r w:rsidR="00AA143D" w:rsidRPr="002C7C3A">
        <w:rPr>
          <w:rFonts w:ascii="Arial" w:hAnsi="Arial" w:cs="Arial"/>
        </w:rPr>
        <w:t>(</w:t>
      </w:r>
      <w:r w:rsidR="00453FDD" w:rsidRPr="002C7C3A">
        <w:rPr>
          <w:rFonts w:ascii="Arial" w:hAnsi="Arial" w:cs="Arial"/>
        </w:rPr>
        <w:t xml:space="preserve">the </w:t>
      </w:r>
      <w:r w:rsidR="00225DC5" w:rsidRPr="002C7C3A">
        <w:rPr>
          <w:rFonts w:ascii="Arial" w:hAnsi="Arial" w:cs="Arial"/>
          <w:b/>
          <w:bCs/>
        </w:rPr>
        <w:t>Authority</w:t>
      </w:r>
      <w:r w:rsidR="00AA143D" w:rsidRPr="002C7C3A">
        <w:rPr>
          <w:rFonts w:ascii="Arial" w:hAnsi="Arial" w:cs="Arial"/>
        </w:rPr>
        <w:t xml:space="preserve">) </w:t>
      </w:r>
      <w:r w:rsidRPr="002C7C3A">
        <w:rPr>
          <w:rFonts w:ascii="Arial" w:hAnsi="Arial" w:cs="Arial"/>
        </w:rPr>
        <w:t>and for no other purpose.</w:t>
      </w:r>
      <w:bookmarkStart w:id="7" w:name="_DV_M30"/>
      <w:bookmarkEnd w:id="7"/>
    </w:p>
    <w:p w14:paraId="0AA36803" w14:textId="5C19889A" w:rsidR="00816A04" w:rsidRPr="002C7C3A" w:rsidRDefault="003029E7" w:rsidP="009F0839">
      <w:pPr>
        <w:numPr>
          <w:ilvl w:val="1"/>
          <w:numId w:val="2"/>
        </w:numPr>
        <w:tabs>
          <w:tab w:val="clear" w:pos="720"/>
          <w:tab w:val="num" w:pos="851"/>
        </w:tabs>
        <w:autoSpaceDE w:val="0"/>
        <w:autoSpaceDN w:val="0"/>
        <w:adjustRightInd w:val="0"/>
        <w:spacing w:line="360" w:lineRule="auto"/>
        <w:ind w:left="851" w:hanging="851"/>
        <w:rPr>
          <w:rFonts w:ascii="Arial" w:hAnsi="Arial" w:cs="Arial"/>
        </w:rPr>
      </w:pPr>
      <w:r w:rsidRPr="002C7C3A">
        <w:rPr>
          <w:rFonts w:ascii="Arial" w:hAnsi="Arial" w:cs="Arial"/>
        </w:rPr>
        <w:t xml:space="preserve">Whilst reasonable care has been taken in preparing the </w:t>
      </w:r>
      <w:r w:rsidR="00DB47E6" w:rsidRPr="002C7C3A">
        <w:rPr>
          <w:rFonts w:ascii="Arial" w:hAnsi="Arial" w:cs="Arial"/>
        </w:rPr>
        <w:t>ITT</w:t>
      </w:r>
      <w:r w:rsidRPr="002C7C3A">
        <w:rPr>
          <w:rFonts w:ascii="Arial" w:hAnsi="Arial" w:cs="Arial"/>
        </w:rPr>
        <w:t xml:space="preserve">, neither the </w:t>
      </w:r>
      <w:r w:rsidR="00225DC5" w:rsidRPr="002C7C3A">
        <w:rPr>
          <w:rFonts w:ascii="Arial" w:hAnsi="Arial" w:cs="Arial"/>
        </w:rPr>
        <w:t>Authority</w:t>
      </w:r>
      <w:r w:rsidRPr="002C7C3A">
        <w:rPr>
          <w:rFonts w:ascii="Arial" w:hAnsi="Arial" w:cs="Arial"/>
        </w:rPr>
        <w:t xml:space="preserve"> nor any of its advisers accepts any liability or responsibility for the adequacy or completeness of any information or opinions stated in this </w:t>
      </w:r>
      <w:r w:rsidR="002D378C" w:rsidRPr="002C7C3A">
        <w:rPr>
          <w:rFonts w:ascii="Arial" w:hAnsi="Arial" w:cs="Arial"/>
        </w:rPr>
        <w:t>ITT</w:t>
      </w:r>
      <w:r w:rsidRPr="002C7C3A">
        <w:rPr>
          <w:rFonts w:ascii="Arial" w:hAnsi="Arial" w:cs="Arial"/>
        </w:rPr>
        <w:t xml:space="preserve">. No representation or warranty, express or implied, is or will be given by the </w:t>
      </w:r>
      <w:r w:rsidR="00225DC5" w:rsidRPr="002C7C3A">
        <w:rPr>
          <w:rFonts w:ascii="Arial" w:hAnsi="Arial" w:cs="Arial"/>
        </w:rPr>
        <w:t>Authority</w:t>
      </w:r>
      <w:r w:rsidRPr="002C7C3A">
        <w:rPr>
          <w:rFonts w:ascii="Arial" w:hAnsi="Arial" w:cs="Arial"/>
        </w:rPr>
        <w:t xml:space="preserve"> or any of its representatives, employees, </w:t>
      </w:r>
      <w:r w:rsidR="00074BCB" w:rsidRPr="002C7C3A">
        <w:rPr>
          <w:rFonts w:ascii="Arial" w:hAnsi="Arial" w:cs="Arial"/>
        </w:rPr>
        <w:t>agents,</w:t>
      </w:r>
      <w:r w:rsidRPr="002C7C3A">
        <w:rPr>
          <w:rFonts w:ascii="Arial" w:hAnsi="Arial" w:cs="Arial"/>
        </w:rPr>
        <w:t xml:space="preserve"> or advisers with respect to the </w:t>
      </w:r>
      <w:r w:rsidR="002D378C" w:rsidRPr="002C7C3A">
        <w:rPr>
          <w:rFonts w:ascii="Arial" w:hAnsi="Arial" w:cs="Arial"/>
        </w:rPr>
        <w:t>ITT</w:t>
      </w:r>
      <w:r w:rsidRPr="002C7C3A">
        <w:rPr>
          <w:rFonts w:ascii="Arial" w:hAnsi="Arial" w:cs="Arial"/>
        </w:rPr>
        <w:t xml:space="preserve"> or to any information on which it is based. Any liability for such matters is expressly </w:t>
      </w:r>
      <w:bookmarkStart w:id="8" w:name="_Int_EJHyQVkP"/>
      <w:r w:rsidRPr="002C7C3A">
        <w:rPr>
          <w:rFonts w:ascii="Arial" w:hAnsi="Arial" w:cs="Arial"/>
        </w:rPr>
        <w:t>disclaimed</w:t>
      </w:r>
      <w:bookmarkEnd w:id="8"/>
      <w:r w:rsidRPr="002C7C3A">
        <w:rPr>
          <w:rFonts w:ascii="Arial" w:hAnsi="Arial" w:cs="Arial"/>
        </w:rPr>
        <w:t>.</w:t>
      </w:r>
      <w:r w:rsidR="00791CA5" w:rsidRPr="002C7C3A">
        <w:rPr>
          <w:rFonts w:ascii="Arial" w:hAnsi="Arial" w:cs="Arial"/>
        </w:rPr>
        <w:t xml:space="preserve"> </w:t>
      </w:r>
    </w:p>
    <w:p w14:paraId="39D9FCA7" w14:textId="7432455B" w:rsidR="00816A04" w:rsidRPr="002C7C3A" w:rsidRDefault="00791CA5" w:rsidP="009F0839">
      <w:pPr>
        <w:numPr>
          <w:ilvl w:val="1"/>
          <w:numId w:val="2"/>
        </w:numPr>
        <w:tabs>
          <w:tab w:val="clear" w:pos="720"/>
          <w:tab w:val="num" w:pos="851"/>
        </w:tabs>
        <w:autoSpaceDE w:val="0"/>
        <w:autoSpaceDN w:val="0"/>
        <w:adjustRightInd w:val="0"/>
        <w:spacing w:line="360" w:lineRule="auto"/>
        <w:ind w:left="851" w:hanging="851"/>
        <w:rPr>
          <w:rFonts w:ascii="Arial" w:hAnsi="Arial" w:cs="Arial"/>
        </w:rPr>
      </w:pPr>
      <w:r w:rsidRPr="002C7C3A">
        <w:rPr>
          <w:rFonts w:ascii="Arial" w:hAnsi="Arial" w:cs="Arial"/>
        </w:rPr>
        <w:t xml:space="preserve">In this </w:t>
      </w:r>
      <w:r w:rsidR="002D378C" w:rsidRPr="002C7C3A">
        <w:rPr>
          <w:rFonts w:ascii="Arial" w:hAnsi="Arial" w:cs="Arial"/>
        </w:rPr>
        <w:t>ITT</w:t>
      </w:r>
      <w:r w:rsidRPr="002C7C3A">
        <w:rPr>
          <w:rFonts w:ascii="Arial" w:hAnsi="Arial" w:cs="Arial"/>
        </w:rPr>
        <w:t xml:space="preserve"> document, words such as “anticipates</w:t>
      </w:r>
      <w:r w:rsidR="20D8A0E3" w:rsidRPr="18AE8132">
        <w:rPr>
          <w:rFonts w:ascii="Arial" w:hAnsi="Arial" w:cs="Arial"/>
        </w:rPr>
        <w:t>,”</w:t>
      </w:r>
      <w:r w:rsidRPr="002C7C3A">
        <w:rPr>
          <w:rFonts w:ascii="Arial" w:hAnsi="Arial" w:cs="Arial"/>
        </w:rPr>
        <w:t xml:space="preserve"> “expects</w:t>
      </w:r>
      <w:r w:rsidR="737021E4" w:rsidRPr="18AE8132">
        <w:rPr>
          <w:rFonts w:ascii="Arial" w:hAnsi="Arial" w:cs="Arial"/>
        </w:rPr>
        <w:t>,”</w:t>
      </w:r>
      <w:r w:rsidRPr="002C7C3A">
        <w:rPr>
          <w:rFonts w:ascii="Arial" w:hAnsi="Arial" w:cs="Arial"/>
        </w:rPr>
        <w:t xml:space="preserve"> “intends</w:t>
      </w:r>
      <w:r w:rsidR="737021E4" w:rsidRPr="18AE8132">
        <w:rPr>
          <w:rFonts w:ascii="Arial" w:hAnsi="Arial" w:cs="Arial"/>
        </w:rPr>
        <w:t>,”</w:t>
      </w:r>
      <w:r w:rsidRPr="002C7C3A">
        <w:rPr>
          <w:rFonts w:ascii="Arial" w:hAnsi="Arial" w:cs="Arial"/>
        </w:rPr>
        <w:t xml:space="preserve"> “plans</w:t>
      </w:r>
      <w:r w:rsidR="60E3D96A" w:rsidRPr="18AE8132">
        <w:rPr>
          <w:rFonts w:ascii="Arial" w:hAnsi="Arial" w:cs="Arial"/>
        </w:rPr>
        <w:t>,”</w:t>
      </w:r>
      <w:r w:rsidRPr="002C7C3A">
        <w:rPr>
          <w:rFonts w:ascii="Arial" w:hAnsi="Arial" w:cs="Arial"/>
        </w:rPr>
        <w:t xml:space="preserve"> “believes” and “will” (and words and terms of similar substance) indicate the </w:t>
      </w:r>
      <w:r w:rsidR="00225DC5" w:rsidRPr="002C7C3A">
        <w:rPr>
          <w:rFonts w:ascii="Arial" w:hAnsi="Arial" w:cs="Arial"/>
        </w:rPr>
        <w:t>Authority</w:t>
      </w:r>
      <w:r w:rsidRPr="002C7C3A">
        <w:rPr>
          <w:rFonts w:ascii="Arial" w:hAnsi="Arial" w:cs="Arial"/>
        </w:rPr>
        <w:t>'s present expectation of future events, which are subject to a number of factors and uncertainties that could cause actual requirements to differ materially from those described.</w:t>
      </w:r>
    </w:p>
    <w:p w14:paraId="7ABE6A08" w14:textId="06B21A2C" w:rsidR="00816A04" w:rsidRPr="002C7C3A" w:rsidRDefault="00791CA5" w:rsidP="009F0839">
      <w:pPr>
        <w:numPr>
          <w:ilvl w:val="1"/>
          <w:numId w:val="2"/>
        </w:numPr>
        <w:tabs>
          <w:tab w:val="clear" w:pos="720"/>
          <w:tab w:val="num" w:pos="851"/>
        </w:tabs>
        <w:autoSpaceDE w:val="0"/>
        <w:autoSpaceDN w:val="0"/>
        <w:adjustRightInd w:val="0"/>
        <w:spacing w:line="360" w:lineRule="auto"/>
        <w:ind w:left="851" w:hanging="851"/>
        <w:rPr>
          <w:rFonts w:ascii="Arial" w:hAnsi="Arial" w:cs="Arial"/>
        </w:rPr>
      </w:pPr>
      <w:r w:rsidRPr="002C7C3A">
        <w:rPr>
          <w:rFonts w:ascii="Arial" w:hAnsi="Arial" w:cs="Arial"/>
        </w:rPr>
        <w:t xml:space="preserve">Neither the issue of this </w:t>
      </w:r>
      <w:r w:rsidR="002D378C" w:rsidRPr="002C7C3A">
        <w:rPr>
          <w:rFonts w:ascii="Arial" w:hAnsi="Arial" w:cs="Arial"/>
        </w:rPr>
        <w:t>ITT</w:t>
      </w:r>
      <w:r w:rsidRPr="002C7C3A">
        <w:rPr>
          <w:rFonts w:ascii="Arial" w:hAnsi="Arial" w:cs="Arial"/>
        </w:rPr>
        <w:t xml:space="preserve"> nor any of the information presented in </w:t>
      </w:r>
      <w:r w:rsidR="00A269A5" w:rsidRPr="002C7C3A">
        <w:rPr>
          <w:rFonts w:ascii="Arial" w:hAnsi="Arial" w:cs="Arial"/>
        </w:rPr>
        <w:t>it</w:t>
      </w:r>
      <w:r w:rsidRPr="002C7C3A">
        <w:rPr>
          <w:rFonts w:ascii="Arial" w:hAnsi="Arial" w:cs="Arial"/>
        </w:rPr>
        <w:t xml:space="preserve"> should be regarded as a commitment or representation on the part of the </w:t>
      </w:r>
      <w:r w:rsidR="00225DC5" w:rsidRPr="002C7C3A">
        <w:rPr>
          <w:rFonts w:ascii="Arial" w:hAnsi="Arial" w:cs="Arial"/>
        </w:rPr>
        <w:t>Authority</w:t>
      </w:r>
      <w:r w:rsidRPr="002C7C3A">
        <w:rPr>
          <w:rFonts w:ascii="Arial" w:hAnsi="Arial" w:cs="Arial"/>
        </w:rPr>
        <w:t xml:space="preserve"> (or any other person) to enter into a contractual arrangement. If a Bidder proposes to enter into an agreement with the </w:t>
      </w:r>
      <w:r w:rsidR="00225DC5" w:rsidRPr="002C7C3A">
        <w:rPr>
          <w:rFonts w:ascii="Arial" w:hAnsi="Arial" w:cs="Arial"/>
        </w:rPr>
        <w:t>Authority</w:t>
      </w:r>
      <w:r w:rsidRPr="002C7C3A">
        <w:rPr>
          <w:rFonts w:ascii="Arial" w:hAnsi="Arial" w:cs="Arial"/>
        </w:rPr>
        <w:t>, it must rely on its own enquiries and on the terms and conditions set out in the agreement(s) (as and when finally executed), subject to the limitations and restrictions specified in it.</w:t>
      </w:r>
      <w:bookmarkStart w:id="9" w:name="_DV_M31"/>
      <w:bookmarkEnd w:id="9"/>
    </w:p>
    <w:p w14:paraId="75F6AD2A" w14:textId="1954F8B4" w:rsidR="00816A04" w:rsidRDefault="003029E7" w:rsidP="009F0839">
      <w:pPr>
        <w:numPr>
          <w:ilvl w:val="1"/>
          <w:numId w:val="2"/>
        </w:numPr>
        <w:tabs>
          <w:tab w:val="clear" w:pos="720"/>
          <w:tab w:val="num" w:pos="851"/>
        </w:tabs>
        <w:autoSpaceDE w:val="0"/>
        <w:autoSpaceDN w:val="0"/>
        <w:adjustRightInd w:val="0"/>
        <w:spacing w:line="360" w:lineRule="auto"/>
        <w:ind w:left="851" w:hanging="851"/>
        <w:rPr>
          <w:rFonts w:ascii="Arial" w:hAnsi="Arial" w:cs="Arial"/>
        </w:rPr>
      </w:pPr>
      <w:r w:rsidRPr="002C7C3A">
        <w:rPr>
          <w:rFonts w:ascii="Arial" w:hAnsi="Arial" w:cs="Arial"/>
        </w:rPr>
        <w:t xml:space="preserve">In so far as it is compatible with any relevant laws, the </w:t>
      </w:r>
      <w:r w:rsidR="00225DC5" w:rsidRPr="002C7C3A">
        <w:rPr>
          <w:rFonts w:ascii="Arial" w:hAnsi="Arial" w:cs="Arial"/>
        </w:rPr>
        <w:t>Authority</w:t>
      </w:r>
      <w:r w:rsidRPr="002C7C3A">
        <w:rPr>
          <w:rFonts w:ascii="Arial" w:hAnsi="Arial" w:cs="Arial"/>
        </w:rPr>
        <w:t xml:space="preserve"> reserves the right, without prior notice, to change the basis of, or the procedures for, the process for the award of the contract or to reject any or all Tenders and to terminate discussions involving (directly or indirectly) Bidders at any time. In no circumstances will the</w:t>
      </w:r>
      <w:r w:rsidR="00E00B2A" w:rsidRPr="002C7C3A">
        <w:rPr>
          <w:rFonts w:ascii="Arial" w:hAnsi="Arial" w:cs="Arial"/>
        </w:rPr>
        <w:t xml:space="preserve"> </w:t>
      </w:r>
      <w:r w:rsidR="00225DC5" w:rsidRPr="002C7C3A">
        <w:rPr>
          <w:rFonts w:ascii="Arial" w:hAnsi="Arial" w:cs="Arial"/>
        </w:rPr>
        <w:t>Authority</w:t>
      </w:r>
      <w:r w:rsidRPr="002C7C3A">
        <w:rPr>
          <w:rFonts w:ascii="Arial" w:hAnsi="Arial" w:cs="Arial"/>
        </w:rPr>
        <w:t xml:space="preserve"> incur any liability in respect of the foregoing.</w:t>
      </w:r>
    </w:p>
    <w:p w14:paraId="6B64DD9E" w14:textId="77777777" w:rsidR="002263E8" w:rsidRDefault="002263E8" w:rsidP="002263E8">
      <w:pPr>
        <w:autoSpaceDE w:val="0"/>
        <w:autoSpaceDN w:val="0"/>
        <w:adjustRightInd w:val="0"/>
        <w:spacing w:line="360" w:lineRule="auto"/>
        <w:rPr>
          <w:rFonts w:ascii="Arial" w:hAnsi="Arial" w:cs="Arial"/>
        </w:rPr>
      </w:pPr>
    </w:p>
    <w:p w14:paraId="605941D6" w14:textId="77777777" w:rsidR="00C623F5" w:rsidRDefault="00C623F5" w:rsidP="002263E8">
      <w:pPr>
        <w:autoSpaceDE w:val="0"/>
        <w:autoSpaceDN w:val="0"/>
        <w:adjustRightInd w:val="0"/>
        <w:spacing w:line="360" w:lineRule="auto"/>
        <w:rPr>
          <w:rFonts w:ascii="Arial" w:hAnsi="Arial" w:cs="Arial"/>
        </w:rPr>
      </w:pPr>
    </w:p>
    <w:p w14:paraId="41CD9A4E" w14:textId="77777777" w:rsidR="00C534C6" w:rsidRDefault="00C534C6" w:rsidP="002263E8">
      <w:pPr>
        <w:autoSpaceDE w:val="0"/>
        <w:autoSpaceDN w:val="0"/>
        <w:adjustRightInd w:val="0"/>
        <w:spacing w:line="360" w:lineRule="auto"/>
        <w:rPr>
          <w:rFonts w:ascii="Arial" w:hAnsi="Arial" w:cs="Arial"/>
        </w:rPr>
      </w:pPr>
    </w:p>
    <w:p w14:paraId="71FE6300" w14:textId="77777777" w:rsidR="00C534C6" w:rsidRDefault="00C534C6" w:rsidP="002263E8">
      <w:pPr>
        <w:autoSpaceDE w:val="0"/>
        <w:autoSpaceDN w:val="0"/>
        <w:adjustRightInd w:val="0"/>
        <w:spacing w:line="360" w:lineRule="auto"/>
        <w:rPr>
          <w:rFonts w:ascii="Arial" w:hAnsi="Arial" w:cs="Arial"/>
        </w:rPr>
      </w:pPr>
    </w:p>
    <w:p w14:paraId="0869E59C" w14:textId="77777777" w:rsidR="00C534C6" w:rsidRDefault="00C534C6" w:rsidP="002263E8">
      <w:pPr>
        <w:autoSpaceDE w:val="0"/>
        <w:autoSpaceDN w:val="0"/>
        <w:adjustRightInd w:val="0"/>
        <w:spacing w:line="360" w:lineRule="auto"/>
        <w:rPr>
          <w:rFonts w:ascii="Arial" w:hAnsi="Arial" w:cs="Arial"/>
        </w:rPr>
      </w:pPr>
    </w:p>
    <w:p w14:paraId="750B439B" w14:textId="77777777" w:rsidR="00C534C6" w:rsidRDefault="00C534C6" w:rsidP="002263E8">
      <w:pPr>
        <w:autoSpaceDE w:val="0"/>
        <w:autoSpaceDN w:val="0"/>
        <w:adjustRightInd w:val="0"/>
        <w:spacing w:line="360" w:lineRule="auto"/>
        <w:rPr>
          <w:rFonts w:ascii="Arial" w:hAnsi="Arial" w:cs="Arial"/>
        </w:rPr>
      </w:pPr>
    </w:p>
    <w:p w14:paraId="08A79D9F" w14:textId="77777777" w:rsidR="00C534C6" w:rsidRDefault="00C534C6" w:rsidP="002263E8">
      <w:pPr>
        <w:autoSpaceDE w:val="0"/>
        <w:autoSpaceDN w:val="0"/>
        <w:adjustRightInd w:val="0"/>
        <w:spacing w:line="360" w:lineRule="auto"/>
        <w:rPr>
          <w:rFonts w:ascii="Arial" w:hAnsi="Arial" w:cs="Arial"/>
        </w:rPr>
      </w:pPr>
    </w:p>
    <w:p w14:paraId="130D4D22" w14:textId="77777777" w:rsidR="00C534C6" w:rsidRPr="003F71E3" w:rsidRDefault="00C534C6" w:rsidP="002263E8">
      <w:pPr>
        <w:autoSpaceDE w:val="0"/>
        <w:autoSpaceDN w:val="0"/>
        <w:adjustRightInd w:val="0"/>
        <w:spacing w:line="360" w:lineRule="auto"/>
        <w:rPr>
          <w:rFonts w:ascii="Arial" w:hAnsi="Arial" w:cs="Arial"/>
          <w:sz w:val="2"/>
          <w:szCs w:val="2"/>
        </w:rPr>
      </w:pPr>
    </w:p>
    <w:p w14:paraId="0840B96B" w14:textId="232F210F" w:rsidR="00317686" w:rsidRPr="00801936" w:rsidRDefault="00D63C85" w:rsidP="00FC6671">
      <w:pPr>
        <w:pStyle w:val="Heading1"/>
        <w:tabs>
          <w:tab w:val="num" w:pos="851"/>
        </w:tabs>
        <w:spacing w:before="120" w:after="120" w:line="360" w:lineRule="auto"/>
        <w:ind w:left="851" w:hanging="851"/>
        <w:rPr>
          <w:rFonts w:ascii="Arial" w:hAnsi="Arial" w:cs="Arial"/>
          <w:color w:val="1F497D" w:themeColor="text2"/>
          <w:w w:val="0"/>
          <w:sz w:val="22"/>
          <w:szCs w:val="22"/>
        </w:rPr>
      </w:pPr>
      <w:r w:rsidRPr="00801936">
        <w:rPr>
          <w:rFonts w:ascii="Arial" w:hAnsi="Arial" w:cs="Arial"/>
          <w:color w:val="1F497D" w:themeColor="text2"/>
          <w:w w:val="0"/>
          <w:sz w:val="22"/>
          <w:szCs w:val="22"/>
        </w:rPr>
        <w:t>S</w:t>
      </w:r>
      <w:r w:rsidR="0072683F" w:rsidRPr="00801936">
        <w:rPr>
          <w:rFonts w:ascii="Arial" w:hAnsi="Arial" w:cs="Arial"/>
          <w:color w:val="1F497D" w:themeColor="text2"/>
          <w:w w:val="0"/>
          <w:sz w:val="22"/>
          <w:szCs w:val="22"/>
        </w:rPr>
        <w:t>ummary of the Procurement</w:t>
      </w:r>
      <w:r w:rsidR="00317686" w:rsidRPr="00801936">
        <w:rPr>
          <w:rFonts w:ascii="Arial" w:hAnsi="Arial" w:cs="Arial"/>
          <w:color w:val="1F497D" w:themeColor="text2"/>
          <w:w w:val="0"/>
          <w:sz w:val="22"/>
          <w:szCs w:val="22"/>
        </w:rPr>
        <w:t xml:space="preserve"> </w:t>
      </w:r>
    </w:p>
    <w:p w14:paraId="3615FB8A" w14:textId="77777777" w:rsidR="00816A04" w:rsidRPr="00801936" w:rsidRDefault="0072683F" w:rsidP="00FC6671">
      <w:pPr>
        <w:pStyle w:val="Heading2"/>
        <w:tabs>
          <w:tab w:val="clear" w:pos="624"/>
          <w:tab w:val="num" w:pos="851"/>
        </w:tabs>
        <w:spacing w:before="0" w:after="120" w:line="360" w:lineRule="auto"/>
        <w:ind w:left="851" w:hanging="851"/>
        <w:rPr>
          <w:rFonts w:ascii="Arial" w:hAnsi="Arial" w:cs="Arial"/>
          <w:b/>
          <w:bCs/>
          <w:color w:val="1F497D" w:themeColor="text2"/>
          <w:w w:val="0"/>
          <w:sz w:val="22"/>
          <w:szCs w:val="22"/>
        </w:rPr>
      </w:pPr>
      <w:r w:rsidRPr="00801936">
        <w:rPr>
          <w:rFonts w:ascii="Arial" w:hAnsi="Arial" w:cs="Arial"/>
          <w:b/>
          <w:bCs/>
          <w:color w:val="1F497D" w:themeColor="text2"/>
          <w:w w:val="0"/>
          <w:sz w:val="22"/>
          <w:szCs w:val="22"/>
        </w:rPr>
        <w:t>Introduction</w:t>
      </w:r>
      <w:r w:rsidR="003029E7" w:rsidRPr="00801936">
        <w:rPr>
          <w:rFonts w:ascii="Arial" w:hAnsi="Arial" w:cs="Arial"/>
          <w:b/>
          <w:bCs/>
          <w:color w:val="1F497D" w:themeColor="text2"/>
          <w:w w:val="0"/>
          <w:sz w:val="22"/>
          <w:szCs w:val="22"/>
        </w:rPr>
        <w:t xml:space="preserve"> </w:t>
      </w:r>
    </w:p>
    <w:p w14:paraId="741FFF32" w14:textId="3FA7AE21" w:rsidR="00E12633" w:rsidRDefault="00382D62" w:rsidP="00E12633">
      <w:pPr>
        <w:pStyle w:val="Heading3"/>
        <w:tabs>
          <w:tab w:val="num" w:pos="851"/>
        </w:tabs>
        <w:spacing w:before="0" w:after="120" w:line="360" w:lineRule="auto"/>
        <w:ind w:left="851" w:hanging="851"/>
        <w:rPr>
          <w:rFonts w:ascii="Arial" w:hAnsi="Arial" w:cs="Arial"/>
          <w:w w:val="0"/>
          <w:sz w:val="22"/>
          <w:szCs w:val="22"/>
        </w:rPr>
      </w:pPr>
      <w:r w:rsidRPr="00965024">
        <w:rPr>
          <w:rFonts w:ascii="Arial" w:hAnsi="Arial" w:cs="Arial"/>
          <w:color w:val="auto"/>
          <w:w w:val="0"/>
          <w:sz w:val="22"/>
          <w:szCs w:val="22"/>
        </w:rPr>
        <w:t xml:space="preserve">The Authority is undertaking this </w:t>
      </w:r>
      <w:r w:rsidR="00237D14" w:rsidRPr="00965024">
        <w:rPr>
          <w:rFonts w:ascii="Arial" w:hAnsi="Arial" w:cs="Arial"/>
          <w:color w:val="auto"/>
          <w:w w:val="0"/>
          <w:sz w:val="22"/>
          <w:szCs w:val="22"/>
        </w:rPr>
        <w:t>p</w:t>
      </w:r>
      <w:r w:rsidRPr="00965024">
        <w:rPr>
          <w:rFonts w:ascii="Arial" w:hAnsi="Arial" w:cs="Arial"/>
          <w:color w:val="auto"/>
          <w:w w:val="0"/>
          <w:sz w:val="22"/>
          <w:szCs w:val="22"/>
        </w:rPr>
        <w:t xml:space="preserve">rocurement in accordance with the Public Contracts Regulations 2015 (as amended) and will </w:t>
      </w:r>
      <w:r w:rsidR="00F92CB9" w:rsidRPr="00965024">
        <w:rPr>
          <w:rFonts w:ascii="Arial" w:hAnsi="Arial" w:cs="Arial"/>
          <w:color w:val="auto"/>
          <w:w w:val="0"/>
          <w:sz w:val="22"/>
          <w:szCs w:val="22"/>
        </w:rPr>
        <w:t xml:space="preserve">use </w:t>
      </w:r>
      <w:r w:rsidRPr="00965024">
        <w:rPr>
          <w:rFonts w:ascii="Arial" w:hAnsi="Arial" w:cs="Arial"/>
          <w:color w:val="auto"/>
          <w:w w:val="0"/>
          <w:sz w:val="22"/>
          <w:szCs w:val="22"/>
        </w:rPr>
        <w:t xml:space="preserve">the </w:t>
      </w:r>
      <w:r w:rsidR="002D378C" w:rsidRPr="00965024">
        <w:rPr>
          <w:rFonts w:ascii="Arial" w:hAnsi="Arial" w:cs="Arial"/>
          <w:color w:val="auto"/>
          <w:w w:val="0"/>
          <w:sz w:val="22"/>
          <w:szCs w:val="22"/>
        </w:rPr>
        <w:t>Open process</w:t>
      </w:r>
      <w:r w:rsidRPr="00965024">
        <w:rPr>
          <w:rFonts w:ascii="Arial" w:hAnsi="Arial" w:cs="Arial"/>
          <w:color w:val="auto"/>
          <w:w w:val="0"/>
          <w:sz w:val="22"/>
          <w:szCs w:val="22"/>
        </w:rPr>
        <w:t xml:space="preserve"> </w:t>
      </w:r>
      <w:r w:rsidR="005A01CB" w:rsidRPr="00965024">
        <w:rPr>
          <w:rFonts w:ascii="Arial" w:hAnsi="Arial" w:cs="Arial"/>
          <w:color w:val="auto"/>
          <w:w w:val="0"/>
          <w:sz w:val="22"/>
          <w:szCs w:val="22"/>
        </w:rPr>
        <w:t>procedure</w:t>
      </w:r>
      <w:r w:rsidR="00111ADF">
        <w:rPr>
          <w:rFonts w:ascii="Arial" w:hAnsi="Arial" w:cs="Arial"/>
          <w:color w:val="auto"/>
          <w:w w:val="0"/>
          <w:sz w:val="22"/>
          <w:szCs w:val="22"/>
        </w:rPr>
        <w:t>.</w:t>
      </w:r>
    </w:p>
    <w:p w14:paraId="516B918A" w14:textId="711D426F" w:rsidR="00B5773A" w:rsidRPr="00965024" w:rsidRDefault="00B5773A" w:rsidP="00FC6671">
      <w:pPr>
        <w:pStyle w:val="Heading2"/>
        <w:tabs>
          <w:tab w:val="clear" w:pos="624"/>
          <w:tab w:val="num" w:pos="851"/>
        </w:tabs>
        <w:spacing w:before="0" w:after="120" w:line="360" w:lineRule="auto"/>
        <w:ind w:left="851" w:hanging="851"/>
        <w:rPr>
          <w:rFonts w:ascii="Arial" w:hAnsi="Arial" w:cs="Arial"/>
          <w:b/>
          <w:bCs/>
          <w:color w:val="1F497D" w:themeColor="text2"/>
          <w:w w:val="0"/>
          <w:sz w:val="22"/>
          <w:szCs w:val="22"/>
        </w:rPr>
      </w:pPr>
      <w:r w:rsidRPr="00965024">
        <w:rPr>
          <w:rFonts w:ascii="Arial" w:hAnsi="Arial" w:cs="Arial"/>
          <w:b/>
          <w:bCs/>
          <w:color w:val="1F497D" w:themeColor="text2"/>
          <w:w w:val="0"/>
          <w:sz w:val="22"/>
          <w:szCs w:val="22"/>
        </w:rPr>
        <w:t>Overview of the Procuremen</w:t>
      </w:r>
      <w:r w:rsidR="00A74018" w:rsidRPr="00965024">
        <w:rPr>
          <w:rFonts w:ascii="Arial" w:hAnsi="Arial" w:cs="Arial"/>
          <w:b/>
          <w:bCs/>
          <w:color w:val="1F497D" w:themeColor="text2"/>
          <w:w w:val="0"/>
          <w:sz w:val="22"/>
          <w:szCs w:val="22"/>
        </w:rPr>
        <w:t>t</w:t>
      </w:r>
    </w:p>
    <w:p w14:paraId="561B1BAE" w14:textId="5467AE26" w:rsidR="00032FD6" w:rsidRPr="00965024" w:rsidRDefault="00CD26B7" w:rsidP="00FC6671">
      <w:pPr>
        <w:pStyle w:val="Heading3"/>
        <w:numPr>
          <w:ilvl w:val="0"/>
          <w:numId w:val="0"/>
        </w:numPr>
        <w:tabs>
          <w:tab w:val="num" w:pos="851"/>
        </w:tabs>
        <w:spacing w:before="0" w:after="120" w:line="360" w:lineRule="auto"/>
        <w:ind w:left="825" w:hanging="851"/>
        <w:rPr>
          <w:rFonts w:ascii="Arial" w:hAnsi="Arial" w:cs="Arial"/>
          <w:color w:val="auto"/>
          <w:w w:val="0"/>
          <w:sz w:val="22"/>
          <w:szCs w:val="22"/>
        </w:rPr>
      </w:pPr>
      <w:r w:rsidRPr="00965024">
        <w:rPr>
          <w:rFonts w:ascii="Arial" w:hAnsi="Arial" w:cs="Arial"/>
          <w:color w:val="auto"/>
          <w:w w:val="0"/>
          <w:sz w:val="22"/>
          <w:szCs w:val="22"/>
        </w:rPr>
        <w:t>2.2.1</w:t>
      </w:r>
      <w:r w:rsidRPr="00965024">
        <w:rPr>
          <w:rFonts w:ascii="Arial" w:hAnsi="Arial" w:cs="Arial"/>
          <w:color w:val="auto"/>
          <w:w w:val="0"/>
          <w:sz w:val="22"/>
          <w:szCs w:val="22"/>
        </w:rPr>
        <w:tab/>
      </w:r>
      <w:r w:rsidR="00B5773A" w:rsidRPr="00965024">
        <w:rPr>
          <w:rFonts w:ascii="Arial" w:hAnsi="Arial" w:cs="Arial"/>
          <w:color w:val="auto"/>
          <w:w w:val="0"/>
          <w:sz w:val="22"/>
          <w:szCs w:val="22"/>
        </w:rPr>
        <w:t xml:space="preserve">This </w:t>
      </w:r>
      <w:r w:rsidR="003C1DD1" w:rsidRPr="00965024">
        <w:rPr>
          <w:rFonts w:ascii="Arial" w:hAnsi="Arial" w:cs="Arial"/>
          <w:color w:val="auto"/>
          <w:w w:val="0"/>
          <w:sz w:val="22"/>
          <w:szCs w:val="22"/>
        </w:rPr>
        <w:t>P</w:t>
      </w:r>
      <w:r w:rsidR="00B5773A" w:rsidRPr="00965024">
        <w:rPr>
          <w:rFonts w:ascii="Arial" w:hAnsi="Arial" w:cs="Arial"/>
          <w:color w:val="auto"/>
          <w:w w:val="0"/>
          <w:sz w:val="22"/>
          <w:szCs w:val="22"/>
        </w:rPr>
        <w:t>rocurement relates to</w:t>
      </w:r>
      <w:r w:rsidR="00DF4A89" w:rsidRPr="00965024">
        <w:rPr>
          <w:rFonts w:ascii="Arial" w:hAnsi="Arial" w:cs="Arial"/>
          <w:color w:val="auto"/>
          <w:w w:val="0"/>
          <w:sz w:val="22"/>
          <w:szCs w:val="22"/>
        </w:rPr>
        <w:t xml:space="preserve"> the provision of</w:t>
      </w:r>
      <w:r w:rsidR="00032FD6" w:rsidRPr="00965024">
        <w:rPr>
          <w:rFonts w:ascii="Arial" w:hAnsi="Arial" w:cs="Arial"/>
          <w:color w:val="auto"/>
          <w:w w:val="0"/>
          <w:sz w:val="22"/>
          <w:szCs w:val="22"/>
        </w:rPr>
        <w:t>:</w:t>
      </w:r>
    </w:p>
    <w:p w14:paraId="460B0163" w14:textId="0EFF9A5C" w:rsidR="0013754F" w:rsidRDefault="00032FD6" w:rsidP="00954091">
      <w:pPr>
        <w:pStyle w:val="Heading3"/>
        <w:numPr>
          <w:ilvl w:val="0"/>
          <w:numId w:val="0"/>
        </w:numPr>
        <w:tabs>
          <w:tab w:val="left" w:pos="1418"/>
        </w:tabs>
        <w:spacing w:before="0" w:after="120"/>
        <w:ind w:left="1560" w:hanging="709"/>
        <w:rPr>
          <w:rFonts w:ascii="Arial" w:hAnsi="Arial" w:cs="Arial"/>
          <w:color w:val="auto"/>
          <w:w w:val="0"/>
          <w:sz w:val="22"/>
          <w:szCs w:val="22"/>
        </w:rPr>
      </w:pPr>
      <w:r w:rsidRPr="00965024">
        <w:rPr>
          <w:rFonts w:ascii="Arial" w:hAnsi="Arial" w:cs="Arial"/>
          <w:color w:val="auto"/>
          <w:w w:val="0"/>
          <w:sz w:val="22"/>
          <w:szCs w:val="22"/>
        </w:rPr>
        <w:t>2.2.1.1</w:t>
      </w:r>
      <w:r w:rsidR="006D744C" w:rsidRPr="00965024">
        <w:rPr>
          <w:rFonts w:ascii="Arial" w:hAnsi="Arial" w:cs="Arial"/>
          <w:color w:val="auto"/>
          <w:w w:val="0"/>
          <w:sz w:val="22"/>
          <w:szCs w:val="22"/>
        </w:rPr>
        <w:t xml:space="preserve"> </w:t>
      </w:r>
      <w:bookmarkStart w:id="10" w:name="_Hlk64363699"/>
      <w:r w:rsidR="00E12633">
        <w:rPr>
          <w:rFonts w:ascii="Arial" w:hAnsi="Arial" w:cs="Arial"/>
          <w:color w:val="auto"/>
          <w:w w:val="0"/>
          <w:sz w:val="22"/>
          <w:szCs w:val="22"/>
        </w:rPr>
        <w:t xml:space="preserve">  </w:t>
      </w:r>
      <w:r w:rsidR="00583085" w:rsidRPr="00B20D18">
        <w:rPr>
          <w:rFonts w:ascii="Arial" w:hAnsi="Arial" w:cs="Arial"/>
          <w:b/>
          <w:bCs/>
          <w:color w:val="auto"/>
          <w:w w:val="0"/>
          <w:sz w:val="22"/>
          <w:szCs w:val="22"/>
        </w:rPr>
        <w:t>Lot 1</w:t>
      </w:r>
      <w:r w:rsidR="00583085">
        <w:rPr>
          <w:rFonts w:ascii="Arial" w:hAnsi="Arial" w:cs="Arial"/>
          <w:color w:val="auto"/>
          <w:w w:val="0"/>
          <w:sz w:val="22"/>
          <w:szCs w:val="22"/>
        </w:rPr>
        <w:t xml:space="preserve"> - </w:t>
      </w:r>
      <w:r w:rsidR="0013754F">
        <w:rPr>
          <w:rFonts w:ascii="Arial" w:hAnsi="Arial" w:cs="Arial"/>
          <w:color w:val="auto"/>
          <w:w w:val="0"/>
          <w:sz w:val="22"/>
          <w:szCs w:val="22"/>
        </w:rPr>
        <w:t>supply of</w:t>
      </w:r>
      <w:r w:rsidR="00C91EA3">
        <w:rPr>
          <w:rFonts w:ascii="Arial" w:hAnsi="Arial" w:cs="Arial"/>
          <w:color w:val="auto"/>
          <w:w w:val="0"/>
          <w:sz w:val="22"/>
          <w:szCs w:val="22"/>
        </w:rPr>
        <w:t xml:space="preserve"> </w:t>
      </w:r>
      <w:r w:rsidRPr="00965024">
        <w:rPr>
          <w:rFonts w:ascii="Arial" w:hAnsi="Arial" w:cs="Arial"/>
          <w:color w:val="auto"/>
          <w:w w:val="0"/>
          <w:sz w:val="22"/>
          <w:szCs w:val="22"/>
        </w:rPr>
        <w:t xml:space="preserve">licensed </w:t>
      </w:r>
      <w:bookmarkStart w:id="11" w:name="_Hlk64973879"/>
      <w:r w:rsidRPr="00965024">
        <w:rPr>
          <w:rFonts w:ascii="Arial" w:hAnsi="Arial" w:cs="Arial"/>
          <w:color w:val="auto"/>
          <w:w w:val="0"/>
          <w:sz w:val="22"/>
          <w:szCs w:val="22"/>
        </w:rPr>
        <w:t>antiretroviral therapy (</w:t>
      </w:r>
      <w:r w:rsidRPr="00267D64">
        <w:rPr>
          <w:rFonts w:ascii="Arial" w:hAnsi="Arial" w:cs="Arial"/>
          <w:b/>
          <w:bCs/>
          <w:color w:val="auto"/>
          <w:w w:val="0"/>
          <w:sz w:val="22"/>
          <w:szCs w:val="22"/>
        </w:rPr>
        <w:t>ART</w:t>
      </w:r>
      <w:r w:rsidRPr="00965024">
        <w:rPr>
          <w:rFonts w:ascii="Arial" w:hAnsi="Arial" w:cs="Arial"/>
          <w:color w:val="auto"/>
          <w:w w:val="0"/>
          <w:sz w:val="22"/>
          <w:szCs w:val="22"/>
        </w:rPr>
        <w:t>) for the treatment of HIV</w:t>
      </w:r>
      <w:bookmarkEnd w:id="10"/>
      <w:r w:rsidRPr="00965024">
        <w:rPr>
          <w:rFonts w:ascii="Arial" w:hAnsi="Arial" w:cs="Arial"/>
          <w:color w:val="auto"/>
          <w:w w:val="0"/>
          <w:sz w:val="22"/>
          <w:szCs w:val="22"/>
        </w:rPr>
        <w:t xml:space="preserve"> </w:t>
      </w:r>
      <w:bookmarkStart w:id="12" w:name="_Hlk64362766"/>
      <w:r w:rsidR="0013754F">
        <w:rPr>
          <w:rFonts w:ascii="Arial" w:hAnsi="Arial" w:cs="Arial"/>
          <w:color w:val="auto"/>
          <w:w w:val="0"/>
          <w:sz w:val="22"/>
          <w:szCs w:val="22"/>
        </w:rPr>
        <w:t xml:space="preserve">  </w:t>
      </w:r>
    </w:p>
    <w:p w14:paraId="5D76F0F1" w14:textId="61FCB1F8" w:rsidR="00EA57E7" w:rsidRDefault="0013754F" w:rsidP="00EA57E7">
      <w:pPr>
        <w:pStyle w:val="Heading3"/>
        <w:numPr>
          <w:ilvl w:val="0"/>
          <w:numId w:val="0"/>
        </w:numPr>
        <w:tabs>
          <w:tab w:val="left" w:pos="1418"/>
        </w:tabs>
        <w:spacing w:before="0" w:after="120"/>
        <w:ind w:left="1560" w:hanging="709"/>
        <w:rPr>
          <w:rFonts w:ascii="Arial" w:hAnsi="Arial" w:cs="Arial"/>
          <w:color w:val="auto"/>
          <w:w w:val="0"/>
          <w:sz w:val="22"/>
          <w:szCs w:val="22"/>
        </w:rPr>
      </w:pPr>
      <w:r>
        <w:rPr>
          <w:rFonts w:ascii="Arial" w:hAnsi="Arial" w:cs="Arial"/>
          <w:color w:val="auto"/>
          <w:w w:val="0"/>
          <w:sz w:val="22"/>
          <w:szCs w:val="22"/>
        </w:rPr>
        <w:t xml:space="preserve">              </w:t>
      </w:r>
      <w:r w:rsidR="000C6900" w:rsidRPr="00965024">
        <w:rPr>
          <w:rFonts w:ascii="Arial" w:hAnsi="Arial" w:cs="Arial"/>
          <w:color w:val="auto"/>
          <w:w w:val="0"/>
          <w:sz w:val="22"/>
          <w:szCs w:val="22"/>
        </w:rPr>
        <w:t>(Adults</w:t>
      </w:r>
      <w:r w:rsidR="00843A60">
        <w:rPr>
          <w:rFonts w:ascii="Arial" w:hAnsi="Arial" w:cs="Arial"/>
          <w:color w:val="auto"/>
          <w:w w:val="0"/>
          <w:sz w:val="22"/>
          <w:szCs w:val="22"/>
        </w:rPr>
        <w:t xml:space="preserve"> and Children</w:t>
      </w:r>
      <w:r w:rsidR="000C6900" w:rsidRPr="00965024">
        <w:rPr>
          <w:rFonts w:ascii="Arial" w:hAnsi="Arial" w:cs="Arial"/>
          <w:color w:val="auto"/>
          <w:w w:val="0"/>
          <w:sz w:val="22"/>
          <w:szCs w:val="22"/>
        </w:rPr>
        <w:t>)</w:t>
      </w:r>
      <w:bookmarkEnd w:id="11"/>
      <w:bookmarkEnd w:id="12"/>
    </w:p>
    <w:p w14:paraId="4F0C1DC5" w14:textId="77777777" w:rsidR="00EA57E7" w:rsidRDefault="00BD4278" w:rsidP="00EA57E7">
      <w:pPr>
        <w:tabs>
          <w:tab w:val="left" w:pos="851"/>
        </w:tabs>
        <w:ind w:left="1560"/>
        <w:rPr>
          <w:rFonts w:ascii="Arial" w:hAnsi="Arial" w:cs="Arial"/>
        </w:rPr>
      </w:pPr>
      <w:r>
        <w:tab/>
      </w:r>
      <w:r w:rsidRPr="00BD4278">
        <w:rPr>
          <w:rFonts w:ascii="Arial" w:hAnsi="Arial" w:cs="Arial"/>
        </w:rPr>
        <w:t>2.2.1.</w:t>
      </w:r>
      <w:r w:rsidR="00350EFF">
        <w:rPr>
          <w:rFonts w:ascii="Arial" w:hAnsi="Arial" w:cs="Arial"/>
        </w:rPr>
        <w:t>2</w:t>
      </w:r>
      <w:r w:rsidR="00A70187">
        <w:rPr>
          <w:rFonts w:ascii="Arial" w:hAnsi="Arial" w:cs="Arial"/>
        </w:rPr>
        <w:t xml:space="preserve">   </w:t>
      </w:r>
      <w:r w:rsidR="00583085" w:rsidRPr="00B20D18">
        <w:rPr>
          <w:rFonts w:ascii="Arial" w:hAnsi="Arial" w:cs="Arial"/>
          <w:b/>
          <w:bCs/>
        </w:rPr>
        <w:t>Lot 2</w:t>
      </w:r>
      <w:r w:rsidR="00583085">
        <w:rPr>
          <w:rFonts w:ascii="Arial" w:hAnsi="Arial" w:cs="Arial"/>
        </w:rPr>
        <w:t xml:space="preserve"> </w:t>
      </w:r>
      <w:r w:rsidR="0013754F">
        <w:rPr>
          <w:rFonts w:ascii="Arial" w:hAnsi="Arial" w:cs="Arial"/>
        </w:rPr>
        <w:t>– a service to supply</w:t>
      </w:r>
      <w:r w:rsidR="009C1173">
        <w:rPr>
          <w:rFonts w:ascii="Arial" w:hAnsi="Arial" w:cs="Arial"/>
        </w:rPr>
        <w:t xml:space="preserve"> over labelled </w:t>
      </w:r>
      <w:r w:rsidR="00EA57E7" w:rsidRPr="00EA57E7">
        <w:rPr>
          <w:rFonts w:ascii="Arial" w:hAnsi="Arial" w:cs="Arial"/>
        </w:rPr>
        <w:t xml:space="preserve">pre-exposure prophylaxis </w:t>
      </w:r>
      <w:r w:rsidR="00EA57E7" w:rsidRPr="00EA57E7">
        <w:rPr>
          <w:rFonts w:ascii="Arial" w:hAnsi="Arial" w:cs="Arial"/>
          <w:b/>
          <w:bCs/>
        </w:rPr>
        <w:t>(PrEP)</w:t>
      </w:r>
      <w:r w:rsidR="00EA57E7" w:rsidRPr="00EA57E7">
        <w:rPr>
          <w:rFonts w:ascii="Arial" w:hAnsi="Arial" w:cs="Arial"/>
        </w:rPr>
        <w:t xml:space="preserve"> packs </w:t>
      </w:r>
    </w:p>
    <w:p w14:paraId="4C236975" w14:textId="4E1BCF07" w:rsidR="00BD4278" w:rsidRDefault="00EA57E7" w:rsidP="00EA57E7">
      <w:pPr>
        <w:tabs>
          <w:tab w:val="left" w:pos="851"/>
        </w:tabs>
        <w:ind w:left="1560"/>
        <w:rPr>
          <w:rFonts w:ascii="Arial" w:hAnsi="Arial" w:cs="Arial"/>
        </w:rPr>
      </w:pPr>
      <w:r>
        <w:rPr>
          <w:rFonts w:ascii="Arial" w:hAnsi="Arial" w:cs="Arial"/>
        </w:rPr>
        <w:tab/>
      </w:r>
      <w:r>
        <w:rPr>
          <w:rFonts w:ascii="Arial" w:hAnsi="Arial" w:cs="Arial"/>
        </w:rPr>
        <w:tab/>
        <w:t xml:space="preserve">   And </w:t>
      </w:r>
      <w:r w:rsidR="009C1173" w:rsidRPr="00965024">
        <w:rPr>
          <w:rFonts w:ascii="Arial" w:hAnsi="Arial" w:cs="Arial"/>
          <w:w w:val="0"/>
        </w:rPr>
        <w:t>p</w:t>
      </w:r>
      <w:r w:rsidR="009C1173">
        <w:rPr>
          <w:rFonts w:ascii="Arial" w:hAnsi="Arial" w:cs="Arial"/>
          <w:w w:val="0"/>
        </w:rPr>
        <w:t>ost</w:t>
      </w:r>
      <w:r w:rsidR="009C1173" w:rsidRPr="00965024">
        <w:rPr>
          <w:rFonts w:ascii="Arial" w:hAnsi="Arial" w:cs="Arial"/>
          <w:w w:val="0"/>
        </w:rPr>
        <w:t xml:space="preserve">-exposure prophylaxis </w:t>
      </w:r>
      <w:r w:rsidR="00954091">
        <w:rPr>
          <w:rFonts w:ascii="Arial" w:hAnsi="Arial" w:cs="Arial"/>
          <w:w w:val="0"/>
        </w:rPr>
        <w:t>(</w:t>
      </w:r>
      <w:r w:rsidR="009C1173" w:rsidRPr="00954091">
        <w:rPr>
          <w:rFonts w:ascii="Arial" w:hAnsi="Arial" w:cs="Arial"/>
          <w:b/>
          <w:bCs/>
        </w:rPr>
        <w:t>PEP</w:t>
      </w:r>
      <w:r w:rsidR="00954091">
        <w:rPr>
          <w:rFonts w:ascii="Arial" w:hAnsi="Arial" w:cs="Arial"/>
        </w:rPr>
        <w:t>)</w:t>
      </w:r>
      <w:r w:rsidR="00E60C85">
        <w:rPr>
          <w:rFonts w:ascii="Arial" w:hAnsi="Arial" w:cs="Arial"/>
        </w:rPr>
        <w:t xml:space="preserve"> </w:t>
      </w:r>
      <w:r w:rsidR="00954091">
        <w:rPr>
          <w:rFonts w:ascii="Arial" w:hAnsi="Arial" w:cs="Arial"/>
        </w:rPr>
        <w:t>pack</w:t>
      </w:r>
      <w:r w:rsidR="0001135F">
        <w:rPr>
          <w:rFonts w:ascii="Arial" w:hAnsi="Arial" w:cs="Arial"/>
        </w:rPr>
        <w:t>s</w:t>
      </w:r>
      <w:r w:rsidR="009C1173">
        <w:rPr>
          <w:rFonts w:ascii="Arial" w:hAnsi="Arial" w:cs="Arial"/>
        </w:rPr>
        <w:t xml:space="preserve"> </w:t>
      </w:r>
      <w:r w:rsidR="00E60C85">
        <w:rPr>
          <w:rFonts w:ascii="Arial" w:hAnsi="Arial" w:cs="Arial"/>
        </w:rPr>
        <w:t>for</w:t>
      </w:r>
      <w:r w:rsidR="009C1173">
        <w:rPr>
          <w:rFonts w:ascii="Arial" w:hAnsi="Arial" w:cs="Arial"/>
        </w:rPr>
        <w:t xml:space="preserve"> </w:t>
      </w:r>
      <w:r w:rsidR="00350EFF">
        <w:rPr>
          <w:rFonts w:ascii="Arial" w:hAnsi="Arial" w:cs="Arial"/>
        </w:rPr>
        <w:t>the</w:t>
      </w:r>
      <w:r w:rsidR="00E60C85">
        <w:rPr>
          <w:rFonts w:ascii="Arial" w:hAnsi="Arial" w:cs="Arial"/>
        </w:rPr>
        <w:t xml:space="preserve"> prevention of HIV.</w:t>
      </w:r>
    </w:p>
    <w:p w14:paraId="6528E61C" w14:textId="77777777" w:rsidR="00AA1943" w:rsidRPr="00AA1943" w:rsidRDefault="00AA1943" w:rsidP="00AA1943">
      <w:pPr>
        <w:spacing w:after="0" w:line="360" w:lineRule="auto"/>
        <w:rPr>
          <w:rFonts w:ascii="Arial" w:hAnsi="Arial" w:cs="Arial"/>
          <w:w w:val="0"/>
          <w:sz w:val="10"/>
          <w:szCs w:val="10"/>
        </w:rPr>
      </w:pPr>
    </w:p>
    <w:p w14:paraId="4078C467" w14:textId="531EF1A3" w:rsidR="00B20D18" w:rsidRDefault="00032FD6" w:rsidP="00053CE4">
      <w:pPr>
        <w:spacing w:line="360" w:lineRule="auto"/>
        <w:rPr>
          <w:rFonts w:ascii="Arial" w:hAnsi="Arial" w:cs="Arial"/>
          <w:w w:val="0"/>
        </w:rPr>
      </w:pPr>
      <w:r w:rsidRPr="00965024">
        <w:rPr>
          <w:rFonts w:ascii="Arial" w:hAnsi="Arial" w:cs="Arial"/>
          <w:w w:val="0"/>
        </w:rPr>
        <w:t>2.2.2</w:t>
      </w:r>
      <w:r w:rsidRPr="00965024">
        <w:rPr>
          <w:rFonts w:ascii="Arial" w:hAnsi="Arial" w:cs="Arial"/>
          <w:w w:val="0"/>
        </w:rPr>
        <w:tab/>
      </w:r>
      <w:r w:rsidR="00B5773A" w:rsidRPr="00965024">
        <w:rPr>
          <w:rFonts w:ascii="Arial" w:hAnsi="Arial" w:cs="Arial"/>
          <w:w w:val="0"/>
        </w:rPr>
        <w:t>Subject to receipt of compliant offers</w:t>
      </w:r>
      <w:r w:rsidR="0013156E" w:rsidRPr="00965024">
        <w:rPr>
          <w:rFonts w:ascii="Arial" w:hAnsi="Arial" w:cs="Arial"/>
          <w:w w:val="0"/>
        </w:rPr>
        <w:t xml:space="preserve"> and </w:t>
      </w:r>
      <w:r w:rsidR="00DD21C1" w:rsidRPr="00965024">
        <w:rPr>
          <w:rFonts w:ascii="Arial" w:hAnsi="Arial" w:cs="Arial"/>
          <w:w w:val="0"/>
        </w:rPr>
        <w:t xml:space="preserve">its formal </w:t>
      </w:r>
      <w:r w:rsidR="0013156E" w:rsidRPr="00965024">
        <w:rPr>
          <w:rFonts w:ascii="Arial" w:hAnsi="Arial" w:cs="Arial"/>
          <w:w w:val="0"/>
        </w:rPr>
        <w:t>approval processes</w:t>
      </w:r>
      <w:r w:rsidR="00B5773A" w:rsidRPr="00965024">
        <w:rPr>
          <w:rFonts w:ascii="Arial" w:hAnsi="Arial" w:cs="Arial"/>
          <w:w w:val="0"/>
        </w:rPr>
        <w:t>, the Authority intends to award</w:t>
      </w:r>
      <w:r w:rsidR="0081122F" w:rsidRPr="00965024">
        <w:rPr>
          <w:rFonts w:ascii="Arial" w:hAnsi="Arial" w:cs="Arial"/>
          <w:w w:val="0"/>
        </w:rPr>
        <w:t xml:space="preserve"> </w:t>
      </w:r>
      <w:r w:rsidR="00A74018" w:rsidRPr="00965024">
        <w:rPr>
          <w:rFonts w:ascii="Arial" w:hAnsi="Arial" w:cs="Arial"/>
          <w:w w:val="0"/>
        </w:rPr>
        <w:t>framework agreement</w:t>
      </w:r>
      <w:r w:rsidR="0081122F" w:rsidRPr="00965024">
        <w:rPr>
          <w:rFonts w:ascii="Arial" w:hAnsi="Arial" w:cs="Arial"/>
          <w:w w:val="0"/>
        </w:rPr>
        <w:t>s</w:t>
      </w:r>
      <w:r w:rsidR="00A74018" w:rsidRPr="00965024">
        <w:rPr>
          <w:rFonts w:ascii="Arial" w:hAnsi="Arial" w:cs="Arial"/>
          <w:w w:val="0"/>
        </w:rPr>
        <w:t xml:space="preserve"> </w:t>
      </w:r>
      <w:r w:rsidR="00B5773A" w:rsidRPr="00965024">
        <w:rPr>
          <w:rFonts w:ascii="Arial" w:hAnsi="Arial" w:cs="Arial"/>
          <w:w w:val="0"/>
        </w:rPr>
        <w:t>for</w:t>
      </w:r>
      <w:r w:rsidR="00B20D18">
        <w:rPr>
          <w:rFonts w:ascii="Arial" w:hAnsi="Arial" w:cs="Arial"/>
          <w:w w:val="0"/>
        </w:rPr>
        <w:t>:</w:t>
      </w:r>
    </w:p>
    <w:p w14:paraId="6EBE7AA2" w14:textId="73D895C7" w:rsidR="00B20D18" w:rsidRDefault="00B20D18" w:rsidP="00A053A7">
      <w:pPr>
        <w:spacing w:line="360" w:lineRule="auto"/>
        <w:ind w:left="1701"/>
        <w:rPr>
          <w:rFonts w:ascii="Arial" w:hAnsi="Arial" w:cs="Arial"/>
          <w:w w:val="0"/>
        </w:rPr>
      </w:pPr>
      <w:r w:rsidRPr="00B20D18">
        <w:rPr>
          <w:rFonts w:ascii="Arial" w:hAnsi="Arial" w:cs="Arial"/>
          <w:b/>
          <w:bCs/>
          <w:w w:val="0"/>
        </w:rPr>
        <w:t>Lot 1</w:t>
      </w:r>
      <w:r>
        <w:rPr>
          <w:rFonts w:ascii="Arial" w:hAnsi="Arial" w:cs="Arial"/>
          <w:b/>
          <w:bCs/>
          <w:w w:val="0"/>
        </w:rPr>
        <w:t xml:space="preserve"> -</w:t>
      </w:r>
      <w:r w:rsidR="00AA1943">
        <w:rPr>
          <w:rFonts w:ascii="Arial" w:hAnsi="Arial" w:cs="Arial"/>
          <w:b/>
          <w:bCs/>
          <w:w w:val="0"/>
        </w:rPr>
        <w:t xml:space="preserve">   </w:t>
      </w:r>
      <w:r>
        <w:rPr>
          <w:rFonts w:ascii="Arial" w:hAnsi="Arial" w:cs="Arial"/>
          <w:b/>
          <w:bCs/>
          <w:w w:val="0"/>
        </w:rPr>
        <w:t xml:space="preserve">  </w:t>
      </w:r>
      <w:r w:rsidR="00B5773A" w:rsidRPr="00965024">
        <w:rPr>
          <w:rFonts w:ascii="Arial" w:hAnsi="Arial" w:cs="Arial"/>
          <w:w w:val="0"/>
        </w:rPr>
        <w:t xml:space="preserve">supply of </w:t>
      </w:r>
      <w:r w:rsidR="005B37DE" w:rsidRPr="00965024">
        <w:rPr>
          <w:rFonts w:ascii="Arial" w:hAnsi="Arial" w:cs="Arial"/>
          <w:w w:val="0"/>
        </w:rPr>
        <w:t xml:space="preserve">antiretroviral </w:t>
      </w:r>
      <w:r w:rsidR="00AD7218">
        <w:rPr>
          <w:rFonts w:ascii="Arial" w:hAnsi="Arial" w:cs="Arial"/>
          <w:w w:val="0"/>
        </w:rPr>
        <w:t xml:space="preserve">therapy </w:t>
      </w:r>
      <w:r w:rsidR="004069FC">
        <w:rPr>
          <w:rFonts w:ascii="Arial" w:hAnsi="Arial" w:cs="Arial"/>
          <w:w w:val="0"/>
        </w:rPr>
        <w:t xml:space="preserve">treatments </w:t>
      </w:r>
      <w:r w:rsidR="00A70187">
        <w:rPr>
          <w:rFonts w:ascii="Arial" w:hAnsi="Arial" w:cs="Arial"/>
          <w:w w:val="0"/>
        </w:rPr>
        <w:t>and</w:t>
      </w:r>
    </w:p>
    <w:p w14:paraId="0CE6B5E3" w14:textId="385B9D69" w:rsidR="00B20D18" w:rsidRDefault="00B20D18" w:rsidP="00AA1943">
      <w:pPr>
        <w:spacing w:line="360" w:lineRule="auto"/>
        <w:ind w:left="1843" w:hanging="992"/>
        <w:rPr>
          <w:rFonts w:ascii="Arial" w:hAnsi="Arial" w:cs="Arial"/>
          <w:w w:val="0"/>
        </w:rPr>
      </w:pPr>
      <w:r w:rsidRPr="00B20D18">
        <w:rPr>
          <w:rFonts w:ascii="Arial" w:hAnsi="Arial" w:cs="Arial"/>
          <w:b/>
          <w:bCs/>
          <w:w w:val="0"/>
        </w:rPr>
        <w:t>Lot 2</w:t>
      </w:r>
      <w:r>
        <w:rPr>
          <w:rFonts w:ascii="Arial" w:hAnsi="Arial" w:cs="Arial"/>
          <w:b/>
          <w:bCs/>
          <w:w w:val="0"/>
        </w:rPr>
        <w:t xml:space="preserve"> -  </w:t>
      </w:r>
      <w:r w:rsidR="00384093">
        <w:rPr>
          <w:rFonts w:ascii="Arial" w:hAnsi="Arial" w:cs="Arial"/>
          <w:b/>
          <w:bCs/>
          <w:w w:val="0"/>
        </w:rPr>
        <w:t xml:space="preserve"> </w:t>
      </w:r>
      <w:r w:rsidR="00A70187">
        <w:rPr>
          <w:rFonts w:ascii="Arial" w:hAnsi="Arial" w:cs="Arial"/>
          <w:w w:val="0"/>
        </w:rPr>
        <w:t xml:space="preserve">provision of a service to supply </w:t>
      </w:r>
      <w:r w:rsidR="00AA1943" w:rsidRPr="00AA1943">
        <w:rPr>
          <w:rFonts w:ascii="Arial" w:hAnsi="Arial" w:cs="Arial"/>
          <w:w w:val="0"/>
        </w:rPr>
        <w:t xml:space="preserve">pre-exposure prophylaxis </w:t>
      </w:r>
      <w:r w:rsidR="00AA1943">
        <w:rPr>
          <w:rFonts w:ascii="Arial" w:hAnsi="Arial" w:cs="Arial"/>
          <w:w w:val="0"/>
        </w:rPr>
        <w:t xml:space="preserve">and </w:t>
      </w:r>
      <w:r w:rsidR="00A70187">
        <w:rPr>
          <w:rFonts w:ascii="Arial" w:hAnsi="Arial" w:cs="Arial"/>
          <w:w w:val="0"/>
        </w:rPr>
        <w:t xml:space="preserve">post-exposure prophylaxis </w:t>
      </w:r>
      <w:r w:rsidR="00F5429E">
        <w:rPr>
          <w:rFonts w:ascii="Arial" w:hAnsi="Arial" w:cs="Arial"/>
          <w:w w:val="0"/>
        </w:rPr>
        <w:t>packs</w:t>
      </w:r>
    </w:p>
    <w:p w14:paraId="7A52FEF1" w14:textId="24B9F487" w:rsidR="00B5773A" w:rsidRPr="00965024" w:rsidRDefault="00B5773A" w:rsidP="00A053A7">
      <w:pPr>
        <w:spacing w:line="360" w:lineRule="auto"/>
        <w:ind w:left="1701"/>
        <w:rPr>
          <w:rFonts w:ascii="Arial" w:hAnsi="Arial" w:cs="Arial"/>
          <w:w w:val="0"/>
        </w:rPr>
      </w:pPr>
      <w:r w:rsidRPr="00965024">
        <w:rPr>
          <w:rFonts w:ascii="Arial" w:hAnsi="Arial" w:cs="Arial"/>
          <w:w w:val="0"/>
        </w:rPr>
        <w:t xml:space="preserve">that </w:t>
      </w:r>
      <w:r w:rsidR="00B71B04" w:rsidRPr="00965024">
        <w:rPr>
          <w:rFonts w:ascii="Arial" w:hAnsi="Arial" w:cs="Arial"/>
          <w:w w:val="0"/>
        </w:rPr>
        <w:t>best satisfies the Authority’s Requirements</w:t>
      </w:r>
      <w:r w:rsidRPr="00965024">
        <w:rPr>
          <w:rFonts w:ascii="Arial" w:hAnsi="Arial" w:cs="Arial"/>
          <w:w w:val="0"/>
        </w:rPr>
        <w:t>.</w:t>
      </w:r>
    </w:p>
    <w:p w14:paraId="5D0B4E3F" w14:textId="2EE26F0B" w:rsidR="00B5773A" w:rsidRPr="00965024" w:rsidRDefault="00032FD6" w:rsidP="002A3938">
      <w:pPr>
        <w:pStyle w:val="Heading3"/>
        <w:numPr>
          <w:ilvl w:val="0"/>
          <w:numId w:val="0"/>
        </w:numPr>
        <w:tabs>
          <w:tab w:val="num" w:pos="709"/>
        </w:tabs>
        <w:spacing w:before="0" w:after="120" w:line="360" w:lineRule="auto"/>
        <w:rPr>
          <w:rFonts w:ascii="Arial" w:hAnsi="Arial" w:cs="Arial"/>
          <w:color w:val="auto"/>
          <w:w w:val="0"/>
          <w:sz w:val="22"/>
          <w:szCs w:val="22"/>
        </w:rPr>
      </w:pPr>
      <w:r w:rsidRPr="00965024">
        <w:rPr>
          <w:rFonts w:ascii="Arial" w:hAnsi="Arial" w:cs="Arial"/>
          <w:color w:val="auto"/>
          <w:w w:val="0"/>
          <w:sz w:val="22"/>
          <w:szCs w:val="22"/>
        </w:rPr>
        <w:t>2.2.3</w:t>
      </w:r>
      <w:r w:rsidRPr="00965024">
        <w:rPr>
          <w:rFonts w:ascii="Arial" w:hAnsi="Arial" w:cs="Arial"/>
          <w:color w:val="auto"/>
          <w:w w:val="0"/>
          <w:sz w:val="22"/>
          <w:szCs w:val="22"/>
        </w:rPr>
        <w:tab/>
        <w:t xml:space="preserve"> </w:t>
      </w:r>
      <w:r w:rsidR="00B5773A" w:rsidRPr="00965024">
        <w:rPr>
          <w:rFonts w:ascii="Arial" w:hAnsi="Arial" w:cs="Arial"/>
          <w:color w:val="auto"/>
          <w:w w:val="0"/>
          <w:sz w:val="22"/>
          <w:szCs w:val="22"/>
        </w:rPr>
        <w:t xml:space="preserve">process for this </w:t>
      </w:r>
      <w:r w:rsidR="003C1DD1" w:rsidRPr="00965024">
        <w:rPr>
          <w:rFonts w:ascii="Arial" w:hAnsi="Arial" w:cs="Arial"/>
          <w:color w:val="auto"/>
          <w:w w:val="0"/>
          <w:sz w:val="22"/>
          <w:szCs w:val="22"/>
        </w:rPr>
        <w:t>P</w:t>
      </w:r>
      <w:r w:rsidR="00B5773A" w:rsidRPr="00965024">
        <w:rPr>
          <w:rFonts w:ascii="Arial" w:hAnsi="Arial" w:cs="Arial"/>
          <w:color w:val="auto"/>
          <w:w w:val="0"/>
          <w:sz w:val="22"/>
          <w:szCs w:val="22"/>
        </w:rPr>
        <w:t>rocurement includes the following key steps:</w:t>
      </w:r>
    </w:p>
    <w:p w14:paraId="743C611D" w14:textId="76608B46" w:rsidR="006D744C" w:rsidRPr="00965024" w:rsidRDefault="0095003D" w:rsidP="002A3938">
      <w:pPr>
        <w:pStyle w:val="Heading3"/>
        <w:keepNext w:val="0"/>
        <w:keepLines w:val="0"/>
        <w:numPr>
          <w:ilvl w:val="3"/>
          <w:numId w:val="3"/>
        </w:numPr>
        <w:spacing w:before="0" w:after="120" w:line="360" w:lineRule="auto"/>
        <w:ind w:left="1560" w:hanging="709"/>
        <w:rPr>
          <w:rFonts w:ascii="Arial" w:hAnsi="Arial" w:cs="Arial"/>
          <w:color w:val="auto"/>
          <w:w w:val="0"/>
          <w:sz w:val="22"/>
          <w:szCs w:val="22"/>
        </w:rPr>
      </w:pPr>
      <w:r w:rsidRPr="00965024">
        <w:rPr>
          <w:rFonts w:ascii="Arial" w:hAnsi="Arial" w:cs="Arial"/>
          <w:color w:val="auto"/>
          <w:w w:val="0"/>
          <w:sz w:val="22"/>
          <w:szCs w:val="22"/>
        </w:rPr>
        <w:t>Invitation to Offer</w:t>
      </w:r>
      <w:r w:rsidR="006D744C" w:rsidRPr="00965024">
        <w:rPr>
          <w:rFonts w:ascii="Arial" w:hAnsi="Arial" w:cs="Arial"/>
          <w:color w:val="auto"/>
          <w:w w:val="0"/>
          <w:sz w:val="22"/>
          <w:szCs w:val="22"/>
        </w:rPr>
        <w:t xml:space="preserve">  </w:t>
      </w:r>
    </w:p>
    <w:p w14:paraId="76268593" w14:textId="03E3107C" w:rsidR="0095003D" w:rsidRPr="00965024" w:rsidRDefault="0095003D" w:rsidP="002A3938">
      <w:pPr>
        <w:pStyle w:val="Heading3"/>
        <w:keepNext w:val="0"/>
        <w:keepLines w:val="0"/>
        <w:numPr>
          <w:ilvl w:val="3"/>
          <w:numId w:val="3"/>
        </w:numPr>
        <w:spacing w:before="0" w:after="120" w:line="360" w:lineRule="auto"/>
        <w:ind w:left="1560" w:hanging="709"/>
        <w:rPr>
          <w:rFonts w:ascii="Arial" w:hAnsi="Arial" w:cs="Arial"/>
          <w:color w:val="auto"/>
          <w:w w:val="0"/>
          <w:sz w:val="22"/>
          <w:szCs w:val="22"/>
        </w:rPr>
      </w:pPr>
      <w:r w:rsidRPr="00965024">
        <w:rPr>
          <w:rFonts w:ascii="Arial" w:hAnsi="Arial" w:cs="Arial"/>
          <w:color w:val="auto"/>
          <w:w w:val="0"/>
          <w:sz w:val="22"/>
          <w:szCs w:val="22"/>
        </w:rPr>
        <w:t>Evaluation of Offers</w:t>
      </w:r>
    </w:p>
    <w:p w14:paraId="5A97CA2F" w14:textId="77777777" w:rsidR="00EE30E5" w:rsidRDefault="0095003D" w:rsidP="002A3938">
      <w:pPr>
        <w:pStyle w:val="Heading3"/>
        <w:keepNext w:val="0"/>
        <w:keepLines w:val="0"/>
        <w:numPr>
          <w:ilvl w:val="3"/>
          <w:numId w:val="3"/>
        </w:numPr>
        <w:spacing w:before="0" w:after="120" w:line="360" w:lineRule="auto"/>
        <w:ind w:left="1560" w:hanging="709"/>
        <w:rPr>
          <w:rFonts w:ascii="Arial" w:hAnsi="Arial" w:cs="Arial"/>
          <w:color w:val="auto"/>
          <w:w w:val="0"/>
          <w:sz w:val="22"/>
          <w:szCs w:val="22"/>
        </w:rPr>
      </w:pPr>
      <w:r w:rsidRPr="00965024">
        <w:rPr>
          <w:rFonts w:ascii="Arial" w:hAnsi="Arial" w:cs="Arial"/>
          <w:color w:val="auto"/>
          <w:w w:val="0"/>
          <w:sz w:val="22"/>
          <w:szCs w:val="22"/>
        </w:rPr>
        <w:t>Contract award</w:t>
      </w:r>
    </w:p>
    <w:p w14:paraId="50769400" w14:textId="77777777" w:rsidR="00EE30E5" w:rsidRPr="00EE30E5" w:rsidRDefault="00EE30E5" w:rsidP="002A3938">
      <w:pPr>
        <w:pStyle w:val="Heading3"/>
        <w:keepNext w:val="0"/>
        <w:keepLines w:val="0"/>
        <w:numPr>
          <w:ilvl w:val="3"/>
          <w:numId w:val="3"/>
        </w:numPr>
        <w:spacing w:before="0" w:after="120" w:line="360" w:lineRule="auto"/>
        <w:ind w:left="1560" w:hanging="709"/>
        <w:rPr>
          <w:rFonts w:ascii="Arial" w:hAnsi="Arial" w:cs="Arial"/>
          <w:color w:val="auto"/>
          <w:w w:val="0"/>
          <w:sz w:val="22"/>
          <w:szCs w:val="22"/>
        </w:rPr>
      </w:pPr>
      <w:r w:rsidRPr="00EE30E5">
        <w:rPr>
          <w:rFonts w:ascii="Arial" w:hAnsi="Arial" w:cs="Arial"/>
          <w:color w:val="auto"/>
          <w:sz w:val="22"/>
          <w:szCs w:val="22"/>
        </w:rPr>
        <w:t>Mobilisation</w:t>
      </w:r>
    </w:p>
    <w:p w14:paraId="04DF4F72" w14:textId="44046239" w:rsidR="00A70187" w:rsidRDefault="00EE30E5" w:rsidP="00A70187">
      <w:pPr>
        <w:pStyle w:val="Heading3"/>
        <w:keepNext w:val="0"/>
        <w:keepLines w:val="0"/>
        <w:numPr>
          <w:ilvl w:val="3"/>
          <w:numId w:val="3"/>
        </w:numPr>
        <w:spacing w:before="0" w:after="120" w:line="360" w:lineRule="auto"/>
        <w:ind w:left="1560" w:hanging="709"/>
        <w:rPr>
          <w:rFonts w:ascii="Arial" w:hAnsi="Arial" w:cs="Arial"/>
          <w:color w:val="auto"/>
          <w:sz w:val="22"/>
          <w:szCs w:val="22"/>
        </w:rPr>
      </w:pPr>
      <w:r w:rsidRPr="00EE30E5">
        <w:rPr>
          <w:rFonts w:ascii="Arial" w:hAnsi="Arial" w:cs="Arial"/>
          <w:color w:val="auto"/>
          <w:sz w:val="22"/>
          <w:szCs w:val="22"/>
        </w:rPr>
        <w:t>Contract Start</w:t>
      </w:r>
    </w:p>
    <w:p w14:paraId="7DF5802C" w14:textId="77777777" w:rsidR="004069FC" w:rsidRPr="004069FC" w:rsidRDefault="004069FC" w:rsidP="004069FC"/>
    <w:p w14:paraId="1196AAE7" w14:textId="645D4A8E" w:rsidR="00816A04" w:rsidRPr="00613CEB" w:rsidRDefault="0053644F" w:rsidP="00FC6671">
      <w:pPr>
        <w:pStyle w:val="Heading2"/>
        <w:tabs>
          <w:tab w:val="clear" w:pos="624"/>
          <w:tab w:val="num" w:pos="851"/>
        </w:tabs>
        <w:spacing w:before="0" w:after="120" w:line="360" w:lineRule="auto"/>
        <w:ind w:left="851" w:hanging="851"/>
        <w:rPr>
          <w:rFonts w:ascii="Arial" w:hAnsi="Arial" w:cs="Arial"/>
          <w:b/>
          <w:bCs/>
          <w:color w:val="1F497D" w:themeColor="text2"/>
          <w:w w:val="0"/>
          <w:sz w:val="22"/>
          <w:szCs w:val="22"/>
        </w:rPr>
      </w:pPr>
      <w:r w:rsidRPr="00613CEB">
        <w:rPr>
          <w:rFonts w:ascii="Arial" w:hAnsi="Arial" w:cs="Arial"/>
          <w:b/>
          <w:bCs/>
          <w:color w:val="1F497D" w:themeColor="text2"/>
          <w:w w:val="0"/>
          <w:sz w:val="22"/>
          <w:szCs w:val="22"/>
        </w:rPr>
        <w:t>Timetable</w:t>
      </w:r>
    </w:p>
    <w:p w14:paraId="5BA3B5B2" w14:textId="30295289" w:rsidR="00F5429E" w:rsidRPr="00A302ED" w:rsidRDefault="003029E7" w:rsidP="00123306">
      <w:pPr>
        <w:pStyle w:val="Heading3"/>
        <w:numPr>
          <w:ilvl w:val="0"/>
          <w:numId w:val="0"/>
        </w:numPr>
        <w:tabs>
          <w:tab w:val="num" w:pos="851"/>
        </w:tabs>
        <w:spacing w:before="0" w:after="120" w:line="360" w:lineRule="auto"/>
        <w:ind w:left="851"/>
        <w:rPr>
          <w:rFonts w:ascii="Arial" w:hAnsi="Arial" w:cs="Arial"/>
          <w:color w:val="auto"/>
          <w:sz w:val="22"/>
          <w:szCs w:val="22"/>
        </w:rPr>
      </w:pPr>
      <w:r w:rsidRPr="00965024">
        <w:rPr>
          <w:rFonts w:ascii="Arial" w:hAnsi="Arial" w:cs="Arial"/>
          <w:color w:val="auto"/>
          <w:sz w:val="22"/>
          <w:szCs w:val="22"/>
        </w:rPr>
        <w:t xml:space="preserve">The indicative timetable for the </w:t>
      </w:r>
      <w:r w:rsidR="0081122F" w:rsidRPr="00965024">
        <w:rPr>
          <w:rFonts w:ascii="Arial" w:hAnsi="Arial" w:cs="Arial"/>
          <w:color w:val="auto"/>
          <w:sz w:val="22"/>
          <w:szCs w:val="22"/>
        </w:rPr>
        <w:t>Procurement</w:t>
      </w:r>
      <w:r w:rsidR="0095003D" w:rsidRPr="00965024">
        <w:rPr>
          <w:rFonts w:ascii="Arial" w:hAnsi="Arial" w:cs="Arial"/>
          <w:color w:val="auto"/>
          <w:sz w:val="22"/>
          <w:szCs w:val="22"/>
        </w:rPr>
        <w:t xml:space="preserve"> </w:t>
      </w:r>
      <w:r w:rsidR="003F2E05" w:rsidRPr="00965024">
        <w:rPr>
          <w:rFonts w:ascii="Arial" w:hAnsi="Arial" w:cs="Arial"/>
          <w:color w:val="auto"/>
          <w:sz w:val="22"/>
          <w:szCs w:val="22"/>
        </w:rPr>
        <w:t xml:space="preserve">is set out </w:t>
      </w:r>
      <w:r w:rsidRPr="00965024">
        <w:rPr>
          <w:rFonts w:ascii="Arial" w:hAnsi="Arial" w:cs="Arial"/>
          <w:color w:val="auto"/>
          <w:sz w:val="22"/>
          <w:szCs w:val="22"/>
        </w:rPr>
        <w:t>below.</w:t>
      </w:r>
      <w:r w:rsidR="003F2E05" w:rsidRPr="00965024">
        <w:rPr>
          <w:rFonts w:ascii="Arial" w:hAnsi="Arial" w:cs="Arial"/>
          <w:color w:val="auto"/>
          <w:sz w:val="22"/>
          <w:szCs w:val="22"/>
        </w:rPr>
        <w:t xml:space="preserve"> Whilst the </w:t>
      </w:r>
      <w:r w:rsidR="00225DC5" w:rsidRPr="00965024">
        <w:rPr>
          <w:rFonts w:ascii="Arial" w:hAnsi="Arial" w:cs="Arial"/>
          <w:color w:val="auto"/>
          <w:sz w:val="22"/>
          <w:szCs w:val="22"/>
        </w:rPr>
        <w:t>Authority</w:t>
      </w:r>
      <w:r w:rsidR="003F2E05" w:rsidRPr="00965024">
        <w:rPr>
          <w:rFonts w:ascii="Arial" w:hAnsi="Arial" w:cs="Arial"/>
          <w:color w:val="auto"/>
          <w:sz w:val="22"/>
          <w:szCs w:val="22"/>
        </w:rPr>
        <w:t xml:space="preserve"> does not intend to depart from the </w:t>
      </w:r>
      <w:r w:rsidR="00ED6CAE" w:rsidRPr="00965024">
        <w:rPr>
          <w:rFonts w:ascii="Arial" w:hAnsi="Arial" w:cs="Arial"/>
          <w:color w:val="auto"/>
          <w:sz w:val="22"/>
          <w:szCs w:val="22"/>
        </w:rPr>
        <w:t>timetable,</w:t>
      </w:r>
      <w:r w:rsidR="003F2E05" w:rsidRPr="00965024">
        <w:rPr>
          <w:rFonts w:ascii="Arial" w:hAnsi="Arial" w:cs="Arial"/>
          <w:color w:val="auto"/>
          <w:sz w:val="22"/>
          <w:szCs w:val="22"/>
        </w:rPr>
        <w:t xml:space="preserve"> they reserve the right to do so at their sole discretion. </w:t>
      </w:r>
    </w:p>
    <w:p w14:paraId="7C609930" w14:textId="20E1CE0F" w:rsidR="003702B7" w:rsidRDefault="003702B7" w:rsidP="00A302ED"/>
    <w:p w14:paraId="3C19D393" w14:textId="77777777" w:rsidR="00721D96" w:rsidRDefault="00721D96" w:rsidP="00721D96">
      <w:pPr>
        <w:spacing w:line="360" w:lineRule="auto"/>
        <w:ind w:left="131" w:firstLine="720"/>
        <w:rPr>
          <w:rFonts w:ascii="Arial" w:hAnsi="Arial" w:cs="Arial"/>
          <w:b/>
          <w:bCs/>
          <w:color w:val="1F497D" w:themeColor="text2"/>
        </w:rPr>
      </w:pPr>
    </w:p>
    <w:p w14:paraId="72CB8FBE" w14:textId="77B69AA3" w:rsidR="00721D96" w:rsidRPr="00613CEB" w:rsidRDefault="00721D96" w:rsidP="00721D96">
      <w:pPr>
        <w:spacing w:line="360" w:lineRule="auto"/>
        <w:ind w:left="131" w:firstLine="720"/>
        <w:rPr>
          <w:rFonts w:ascii="Arial" w:hAnsi="Arial" w:cs="Arial"/>
          <w:b/>
          <w:bCs/>
          <w:color w:val="1F497D" w:themeColor="text2"/>
        </w:rPr>
      </w:pPr>
      <w:bookmarkStart w:id="13" w:name="_DV_M60"/>
      <w:bookmarkStart w:id="14" w:name="_DV_M61"/>
      <w:bookmarkStart w:id="15" w:name="_DV_M62"/>
      <w:bookmarkStart w:id="16" w:name="_DV_M66"/>
      <w:bookmarkStart w:id="17" w:name="_DV_M67"/>
      <w:bookmarkEnd w:id="13"/>
      <w:bookmarkEnd w:id="14"/>
      <w:bookmarkEnd w:id="15"/>
      <w:bookmarkEnd w:id="16"/>
      <w:bookmarkEnd w:id="17"/>
    </w:p>
    <w:tbl>
      <w:tblPr>
        <w:tblW w:w="8647"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19"/>
        <w:gridCol w:w="3828"/>
      </w:tblGrid>
      <w:tr w:rsidR="00087254" w:rsidRPr="00965024" w14:paraId="1EC4F7A0" w14:textId="77777777" w:rsidTr="00BC1791">
        <w:trPr>
          <w:trHeight w:val="370"/>
        </w:trPr>
        <w:tc>
          <w:tcPr>
            <w:tcW w:w="4819" w:type="dxa"/>
            <w:tcBorders>
              <w:top w:val="single" w:sz="4" w:space="0" w:color="auto"/>
              <w:left w:val="single" w:sz="4" w:space="0" w:color="auto"/>
              <w:bottom w:val="single" w:sz="4" w:space="0" w:color="auto"/>
              <w:right w:val="single" w:sz="4" w:space="0" w:color="auto"/>
            </w:tcBorders>
            <w:shd w:val="clear" w:color="auto" w:fill="548DD4" w:themeFill="text2" w:themeFillTint="99"/>
            <w:vAlign w:val="center"/>
          </w:tcPr>
          <w:p w14:paraId="0753263A" w14:textId="77777777" w:rsidR="00087254" w:rsidRPr="00965024" w:rsidRDefault="00087254" w:rsidP="00DD1BDD">
            <w:pPr>
              <w:spacing w:before="60" w:line="360" w:lineRule="auto"/>
              <w:ind w:firstLine="33"/>
              <w:rPr>
                <w:rFonts w:ascii="Arial" w:eastAsia="Arial" w:hAnsi="Arial" w:cs="Arial"/>
                <w:b/>
                <w:bCs/>
                <w:color w:val="FFFFFF"/>
                <w:lang w:eastAsia="en-GB"/>
              </w:rPr>
            </w:pPr>
            <w:r w:rsidRPr="00965024">
              <w:rPr>
                <w:rFonts w:ascii="Arial" w:eastAsia="Arial" w:hAnsi="Arial" w:cs="Arial"/>
                <w:b/>
                <w:bCs/>
                <w:color w:val="FFFFFF"/>
                <w:lang w:eastAsia="en-GB"/>
              </w:rPr>
              <w:t>Activity</w:t>
            </w:r>
          </w:p>
        </w:tc>
        <w:tc>
          <w:tcPr>
            <w:tcW w:w="3828" w:type="dxa"/>
            <w:tcBorders>
              <w:top w:val="single" w:sz="4" w:space="0" w:color="auto"/>
              <w:left w:val="single" w:sz="4" w:space="0" w:color="auto"/>
              <w:bottom w:val="single" w:sz="4" w:space="0" w:color="auto"/>
              <w:right w:val="single" w:sz="4" w:space="0" w:color="auto"/>
            </w:tcBorders>
            <w:shd w:val="clear" w:color="auto" w:fill="548DD4" w:themeFill="text2" w:themeFillTint="99"/>
            <w:vAlign w:val="center"/>
          </w:tcPr>
          <w:p w14:paraId="1BEE4475" w14:textId="77777777" w:rsidR="00087254" w:rsidRPr="00965024" w:rsidRDefault="00087254" w:rsidP="00EB773E">
            <w:pPr>
              <w:spacing w:before="60" w:line="360" w:lineRule="auto"/>
              <w:jc w:val="center"/>
              <w:rPr>
                <w:rFonts w:ascii="Arial" w:eastAsia="Arial" w:hAnsi="Arial" w:cs="Arial"/>
                <w:b/>
                <w:bCs/>
                <w:color w:val="FFFFFF"/>
                <w:lang w:eastAsia="en-GB"/>
              </w:rPr>
            </w:pPr>
            <w:r w:rsidRPr="00965024">
              <w:rPr>
                <w:rFonts w:ascii="Arial" w:eastAsia="Arial" w:hAnsi="Arial" w:cs="Arial"/>
                <w:b/>
                <w:bCs/>
                <w:color w:val="FFFFFF"/>
                <w:lang w:eastAsia="en-GB"/>
              </w:rPr>
              <w:t>Target Date</w:t>
            </w:r>
          </w:p>
        </w:tc>
      </w:tr>
      <w:tr w:rsidR="00087254" w:rsidRPr="00965024" w14:paraId="503F4458" w14:textId="77777777" w:rsidTr="18AE8132">
        <w:trPr>
          <w:trHeight w:val="378"/>
        </w:trPr>
        <w:tc>
          <w:tcPr>
            <w:tcW w:w="8647"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B66C278" w14:textId="5D97D8B5" w:rsidR="00087254" w:rsidRPr="00965024" w:rsidRDefault="00087254" w:rsidP="00602212">
            <w:pPr>
              <w:spacing w:before="60" w:line="360" w:lineRule="auto"/>
              <w:ind w:left="33" w:firstLine="33"/>
              <w:rPr>
                <w:rFonts w:ascii="Arial" w:eastAsia="Arial" w:hAnsi="Arial" w:cs="Arial"/>
                <w:b/>
                <w:bCs/>
                <w:color w:val="000000"/>
                <w:lang w:eastAsia="en-GB"/>
              </w:rPr>
            </w:pPr>
            <w:r w:rsidRPr="00965024">
              <w:rPr>
                <w:rFonts w:ascii="Arial" w:eastAsia="Arial" w:hAnsi="Arial" w:cs="Arial"/>
                <w:b/>
                <w:bCs/>
                <w:color w:val="000000"/>
                <w:lang w:eastAsia="en-GB"/>
              </w:rPr>
              <w:t xml:space="preserve">Stage </w:t>
            </w:r>
            <w:r w:rsidR="00281B1F">
              <w:rPr>
                <w:rFonts w:ascii="Arial" w:eastAsia="Arial" w:hAnsi="Arial" w:cs="Arial"/>
                <w:b/>
                <w:bCs/>
                <w:color w:val="000000"/>
                <w:lang w:eastAsia="en-GB"/>
              </w:rPr>
              <w:t>1</w:t>
            </w:r>
            <w:r w:rsidRPr="00965024">
              <w:rPr>
                <w:rFonts w:ascii="Arial" w:eastAsia="Arial" w:hAnsi="Arial" w:cs="Arial"/>
                <w:b/>
                <w:bCs/>
                <w:color w:val="000000"/>
                <w:lang w:eastAsia="en-GB"/>
              </w:rPr>
              <w:t xml:space="preserve"> – Invitation to Offer</w:t>
            </w:r>
          </w:p>
        </w:tc>
      </w:tr>
      <w:tr w:rsidR="00087254" w:rsidRPr="00965024" w14:paraId="21D722C3" w14:textId="77777777" w:rsidTr="00BC1791">
        <w:trPr>
          <w:trHeight w:val="475"/>
        </w:trPr>
        <w:tc>
          <w:tcPr>
            <w:tcW w:w="4819" w:type="dxa"/>
            <w:tcBorders>
              <w:top w:val="single" w:sz="4" w:space="0" w:color="auto"/>
              <w:left w:val="single" w:sz="4" w:space="0" w:color="auto"/>
              <w:bottom w:val="single" w:sz="4" w:space="0" w:color="auto"/>
              <w:right w:val="single" w:sz="4" w:space="0" w:color="auto"/>
            </w:tcBorders>
            <w:vAlign w:val="center"/>
          </w:tcPr>
          <w:p w14:paraId="262DBA23" w14:textId="77777777" w:rsidR="00087254" w:rsidRPr="00965024" w:rsidRDefault="00087254" w:rsidP="00883CBB">
            <w:pPr>
              <w:spacing w:before="60" w:line="360" w:lineRule="auto"/>
              <w:ind w:left="174" w:hanging="141"/>
              <w:rPr>
                <w:rFonts w:ascii="Arial" w:eastAsia="Arial" w:hAnsi="Arial" w:cs="Arial"/>
                <w:color w:val="000000"/>
                <w:lang w:eastAsia="en-GB"/>
              </w:rPr>
            </w:pPr>
            <w:r w:rsidRPr="00965024">
              <w:rPr>
                <w:rFonts w:ascii="Arial" w:eastAsia="Arial" w:hAnsi="Arial" w:cs="Arial"/>
                <w:color w:val="000000"/>
                <w:lang w:eastAsia="en-GB"/>
              </w:rPr>
              <w:t>Invitation to Offer Published (via Atamis)</w:t>
            </w:r>
          </w:p>
        </w:tc>
        <w:tc>
          <w:tcPr>
            <w:tcW w:w="3828" w:type="dxa"/>
            <w:tcBorders>
              <w:top w:val="single" w:sz="4" w:space="0" w:color="auto"/>
              <w:left w:val="single" w:sz="4" w:space="0" w:color="auto"/>
              <w:bottom w:val="single" w:sz="4" w:space="0" w:color="auto"/>
              <w:right w:val="single" w:sz="4" w:space="0" w:color="auto"/>
            </w:tcBorders>
            <w:vAlign w:val="center"/>
          </w:tcPr>
          <w:p w14:paraId="434AA635" w14:textId="6DFBB5DF" w:rsidR="00087254" w:rsidRPr="00965024" w:rsidRDefault="00281B1F" w:rsidP="00883CBB">
            <w:pPr>
              <w:spacing w:before="60" w:line="360" w:lineRule="auto"/>
              <w:ind w:left="174" w:hanging="141"/>
              <w:jc w:val="center"/>
              <w:rPr>
                <w:rFonts w:ascii="Arial" w:eastAsia="Arial" w:hAnsi="Arial" w:cs="Arial"/>
                <w:color w:val="000000"/>
                <w:lang w:eastAsia="en-GB"/>
              </w:rPr>
            </w:pPr>
            <w:r>
              <w:rPr>
                <w:rFonts w:ascii="Arial" w:eastAsia="Arial" w:hAnsi="Arial" w:cs="Arial"/>
                <w:color w:val="000000"/>
                <w:lang w:eastAsia="en-GB"/>
              </w:rPr>
              <w:t>18</w:t>
            </w:r>
            <w:r w:rsidRPr="00281B1F">
              <w:rPr>
                <w:rFonts w:ascii="Arial" w:eastAsia="Arial" w:hAnsi="Arial" w:cs="Arial"/>
                <w:color w:val="000000"/>
                <w:vertAlign w:val="superscript"/>
                <w:lang w:eastAsia="en-GB"/>
              </w:rPr>
              <w:t>th</w:t>
            </w:r>
            <w:r>
              <w:rPr>
                <w:rFonts w:ascii="Arial" w:eastAsia="Arial" w:hAnsi="Arial" w:cs="Arial"/>
                <w:color w:val="000000"/>
                <w:lang w:eastAsia="en-GB"/>
              </w:rPr>
              <w:t xml:space="preserve"> March 2024</w:t>
            </w:r>
          </w:p>
        </w:tc>
      </w:tr>
      <w:tr w:rsidR="004F2455" w:rsidRPr="00965024" w14:paraId="0DEB5613" w14:textId="77777777" w:rsidTr="00BC1791">
        <w:trPr>
          <w:trHeight w:val="475"/>
        </w:trPr>
        <w:tc>
          <w:tcPr>
            <w:tcW w:w="4819" w:type="dxa"/>
            <w:tcBorders>
              <w:top w:val="single" w:sz="4" w:space="0" w:color="auto"/>
              <w:left w:val="single" w:sz="4" w:space="0" w:color="auto"/>
              <w:bottom w:val="single" w:sz="4" w:space="0" w:color="auto"/>
              <w:right w:val="single" w:sz="4" w:space="0" w:color="auto"/>
            </w:tcBorders>
            <w:vAlign w:val="center"/>
          </w:tcPr>
          <w:p w14:paraId="460BBCBF" w14:textId="33B1D010" w:rsidR="004F2455" w:rsidRPr="00965024" w:rsidRDefault="00BC1791" w:rsidP="004F2455">
            <w:pPr>
              <w:spacing w:before="60" w:line="360" w:lineRule="auto"/>
              <w:rPr>
                <w:rFonts w:ascii="Arial" w:eastAsia="Arial" w:hAnsi="Arial" w:cs="Arial"/>
                <w:color w:val="000000"/>
                <w:lang w:eastAsia="en-GB"/>
              </w:rPr>
            </w:pPr>
            <w:r>
              <w:rPr>
                <w:rFonts w:ascii="Arial" w:eastAsia="Arial" w:hAnsi="Arial" w:cs="Arial"/>
                <w:color w:val="000000"/>
                <w:lang w:eastAsia="en-GB"/>
              </w:rPr>
              <w:t>Deadline for Submission Clarification Questions</w:t>
            </w:r>
          </w:p>
        </w:tc>
        <w:tc>
          <w:tcPr>
            <w:tcW w:w="3828" w:type="dxa"/>
            <w:tcBorders>
              <w:top w:val="single" w:sz="4" w:space="0" w:color="auto"/>
              <w:left w:val="single" w:sz="4" w:space="0" w:color="auto"/>
              <w:bottom w:val="single" w:sz="4" w:space="0" w:color="auto"/>
              <w:right w:val="single" w:sz="4" w:space="0" w:color="auto"/>
            </w:tcBorders>
            <w:vAlign w:val="center"/>
          </w:tcPr>
          <w:p w14:paraId="4B54C3E0" w14:textId="47DA4A39" w:rsidR="004F2455" w:rsidRDefault="007F44EF" w:rsidP="00883CBB">
            <w:pPr>
              <w:spacing w:before="60" w:line="360" w:lineRule="auto"/>
              <w:ind w:left="174" w:hanging="141"/>
              <w:jc w:val="center"/>
              <w:rPr>
                <w:rFonts w:ascii="Arial" w:eastAsia="Arial" w:hAnsi="Arial" w:cs="Arial"/>
                <w:color w:val="000000"/>
                <w:lang w:eastAsia="en-GB"/>
              </w:rPr>
            </w:pPr>
            <w:r>
              <w:rPr>
                <w:rFonts w:ascii="Arial" w:eastAsia="Arial" w:hAnsi="Arial" w:cs="Arial"/>
                <w:color w:val="000000"/>
                <w:lang w:eastAsia="en-GB"/>
              </w:rPr>
              <w:t>17</w:t>
            </w:r>
            <w:r w:rsidRPr="007F44EF">
              <w:rPr>
                <w:rFonts w:ascii="Arial" w:eastAsia="Arial" w:hAnsi="Arial" w:cs="Arial"/>
                <w:color w:val="000000"/>
                <w:vertAlign w:val="superscript"/>
                <w:lang w:eastAsia="en-GB"/>
              </w:rPr>
              <w:t>th</w:t>
            </w:r>
            <w:r>
              <w:rPr>
                <w:rFonts w:ascii="Arial" w:eastAsia="Arial" w:hAnsi="Arial" w:cs="Arial"/>
                <w:color w:val="000000"/>
                <w:lang w:eastAsia="en-GB"/>
              </w:rPr>
              <w:t xml:space="preserve"> April 2024</w:t>
            </w:r>
          </w:p>
        </w:tc>
      </w:tr>
      <w:tr w:rsidR="00087254" w:rsidRPr="00965024" w14:paraId="0337E33B" w14:textId="77777777" w:rsidTr="00BC1791">
        <w:tc>
          <w:tcPr>
            <w:tcW w:w="4819" w:type="dxa"/>
          </w:tcPr>
          <w:p w14:paraId="555D4EB5" w14:textId="77777777" w:rsidR="00087254" w:rsidRPr="00965024" w:rsidRDefault="00087254" w:rsidP="00883CBB">
            <w:pPr>
              <w:spacing w:before="60" w:line="360" w:lineRule="auto"/>
              <w:ind w:left="174" w:hanging="141"/>
              <w:rPr>
                <w:rFonts w:ascii="Arial" w:eastAsia="Arial" w:hAnsi="Arial" w:cs="Arial"/>
                <w:i/>
                <w:iCs/>
                <w:color w:val="000000"/>
                <w:lang w:eastAsia="en-GB"/>
              </w:rPr>
            </w:pPr>
            <w:r w:rsidRPr="00965024">
              <w:rPr>
                <w:rFonts w:ascii="Arial" w:eastAsia="Arial" w:hAnsi="Arial" w:cs="Arial"/>
                <w:color w:val="000000"/>
                <w:lang w:eastAsia="en-GB"/>
              </w:rPr>
              <w:t>ITT Submission Deadline</w:t>
            </w:r>
          </w:p>
        </w:tc>
        <w:tc>
          <w:tcPr>
            <w:tcW w:w="3828" w:type="dxa"/>
          </w:tcPr>
          <w:p w14:paraId="77A1549C" w14:textId="65316CE8" w:rsidR="00087254" w:rsidRPr="00965024" w:rsidRDefault="007909EB" w:rsidP="00883CBB">
            <w:pPr>
              <w:spacing w:before="60" w:line="360" w:lineRule="auto"/>
              <w:ind w:left="174" w:hanging="141"/>
              <w:jc w:val="center"/>
              <w:rPr>
                <w:rFonts w:ascii="Arial" w:eastAsia="Arial" w:hAnsi="Arial" w:cs="Arial"/>
                <w:color w:val="000000"/>
                <w:lang w:eastAsia="en-GB"/>
              </w:rPr>
            </w:pPr>
            <w:r>
              <w:rPr>
                <w:rFonts w:ascii="Arial" w:eastAsia="Arial" w:hAnsi="Arial" w:cs="Arial"/>
                <w:color w:val="000000"/>
                <w:lang w:eastAsia="en-GB"/>
              </w:rPr>
              <w:t>22</w:t>
            </w:r>
            <w:r w:rsidRPr="007909EB">
              <w:rPr>
                <w:rFonts w:ascii="Arial" w:eastAsia="Arial" w:hAnsi="Arial" w:cs="Arial"/>
                <w:color w:val="000000"/>
                <w:vertAlign w:val="superscript"/>
                <w:lang w:eastAsia="en-GB"/>
              </w:rPr>
              <w:t>nd</w:t>
            </w:r>
            <w:r>
              <w:rPr>
                <w:rFonts w:ascii="Arial" w:eastAsia="Arial" w:hAnsi="Arial" w:cs="Arial"/>
                <w:color w:val="000000"/>
                <w:lang w:eastAsia="en-GB"/>
              </w:rPr>
              <w:t xml:space="preserve"> April 2024</w:t>
            </w:r>
          </w:p>
        </w:tc>
      </w:tr>
      <w:tr w:rsidR="00087254" w:rsidRPr="00965024" w14:paraId="5B6B5068" w14:textId="77777777" w:rsidTr="00BC1791">
        <w:tc>
          <w:tcPr>
            <w:tcW w:w="4819" w:type="dxa"/>
          </w:tcPr>
          <w:p w14:paraId="1214F9F8" w14:textId="77777777" w:rsidR="00087254" w:rsidRPr="00965024" w:rsidRDefault="00087254" w:rsidP="00883CBB">
            <w:pPr>
              <w:spacing w:before="60" w:line="360" w:lineRule="auto"/>
              <w:ind w:left="174" w:hanging="141"/>
              <w:rPr>
                <w:rFonts w:ascii="Arial" w:eastAsia="Arial" w:hAnsi="Arial" w:cs="Arial"/>
                <w:color w:val="000000"/>
                <w:lang w:eastAsia="en-GB"/>
              </w:rPr>
            </w:pPr>
            <w:r w:rsidRPr="00965024">
              <w:rPr>
                <w:rFonts w:ascii="Arial" w:eastAsia="Arial" w:hAnsi="Arial" w:cs="Arial"/>
                <w:bCs/>
                <w:color w:val="000000"/>
                <w:lang w:eastAsia="en-GB"/>
              </w:rPr>
              <w:t>ITT Evaluation Complete</w:t>
            </w:r>
          </w:p>
        </w:tc>
        <w:tc>
          <w:tcPr>
            <w:tcW w:w="3828" w:type="dxa"/>
          </w:tcPr>
          <w:p w14:paraId="49C66707" w14:textId="2B62DBD8" w:rsidR="00087254" w:rsidRPr="00965024" w:rsidRDefault="007909EB" w:rsidP="00883CBB">
            <w:pPr>
              <w:spacing w:before="60" w:line="360" w:lineRule="auto"/>
              <w:ind w:left="174" w:hanging="141"/>
              <w:jc w:val="center"/>
              <w:rPr>
                <w:rFonts w:ascii="Arial" w:eastAsia="Arial" w:hAnsi="Arial" w:cs="Arial"/>
                <w:color w:val="000000"/>
                <w:lang w:eastAsia="en-GB"/>
              </w:rPr>
            </w:pPr>
            <w:r>
              <w:rPr>
                <w:rFonts w:ascii="Arial" w:eastAsia="Arial" w:hAnsi="Arial" w:cs="Arial"/>
                <w:color w:val="000000"/>
                <w:lang w:eastAsia="en-GB"/>
              </w:rPr>
              <w:t>16</w:t>
            </w:r>
            <w:r w:rsidRPr="007909EB">
              <w:rPr>
                <w:rFonts w:ascii="Arial" w:eastAsia="Arial" w:hAnsi="Arial" w:cs="Arial"/>
                <w:color w:val="000000"/>
                <w:vertAlign w:val="superscript"/>
                <w:lang w:eastAsia="en-GB"/>
              </w:rPr>
              <w:t>th</w:t>
            </w:r>
            <w:r>
              <w:rPr>
                <w:rFonts w:ascii="Arial" w:eastAsia="Arial" w:hAnsi="Arial" w:cs="Arial"/>
                <w:color w:val="000000"/>
                <w:lang w:eastAsia="en-GB"/>
              </w:rPr>
              <w:t xml:space="preserve"> May 2024</w:t>
            </w:r>
          </w:p>
        </w:tc>
      </w:tr>
      <w:tr w:rsidR="00087254" w:rsidRPr="00965024" w14:paraId="77C04FE0" w14:textId="77777777" w:rsidTr="00BC1791">
        <w:trPr>
          <w:trHeight w:val="354"/>
        </w:trPr>
        <w:tc>
          <w:tcPr>
            <w:tcW w:w="4819" w:type="dxa"/>
          </w:tcPr>
          <w:p w14:paraId="3EF88FF4" w14:textId="23893EFD" w:rsidR="004A5017" w:rsidRPr="004A5017" w:rsidRDefault="00F5429E" w:rsidP="00883CBB">
            <w:pPr>
              <w:spacing w:before="60" w:line="360" w:lineRule="auto"/>
              <w:ind w:left="174" w:hanging="141"/>
              <w:rPr>
                <w:rFonts w:ascii="Arial" w:eastAsia="Arial" w:hAnsi="Arial" w:cs="Arial"/>
                <w:bCs/>
                <w:color w:val="000000"/>
                <w:lang w:eastAsia="en-GB"/>
              </w:rPr>
            </w:pPr>
            <w:r>
              <w:rPr>
                <w:rFonts w:ascii="Arial" w:eastAsia="Arial" w:hAnsi="Arial" w:cs="Arial"/>
                <w:bCs/>
                <w:color w:val="000000"/>
                <w:lang w:eastAsia="en-GB"/>
              </w:rPr>
              <w:t>Award</w:t>
            </w:r>
            <w:r w:rsidRPr="00965024">
              <w:rPr>
                <w:rFonts w:ascii="Arial" w:eastAsia="Arial" w:hAnsi="Arial" w:cs="Arial"/>
                <w:bCs/>
                <w:color w:val="000000"/>
                <w:lang w:eastAsia="en-GB"/>
              </w:rPr>
              <w:t xml:space="preserve"> </w:t>
            </w:r>
            <w:r w:rsidR="00087254" w:rsidRPr="00965024">
              <w:rPr>
                <w:rFonts w:ascii="Arial" w:eastAsia="Arial" w:hAnsi="Arial" w:cs="Arial"/>
                <w:bCs/>
                <w:color w:val="000000"/>
                <w:lang w:eastAsia="en-GB"/>
              </w:rPr>
              <w:t>Approval</w:t>
            </w:r>
          </w:p>
        </w:tc>
        <w:tc>
          <w:tcPr>
            <w:tcW w:w="3828" w:type="dxa"/>
          </w:tcPr>
          <w:p w14:paraId="60B76C3D" w14:textId="24775042" w:rsidR="00087254" w:rsidRPr="00965024" w:rsidRDefault="00087254" w:rsidP="00883CBB">
            <w:pPr>
              <w:spacing w:before="60" w:line="360" w:lineRule="auto"/>
              <w:ind w:left="174" w:hanging="141"/>
              <w:jc w:val="center"/>
              <w:rPr>
                <w:rFonts w:ascii="Arial" w:eastAsia="Arial" w:hAnsi="Arial" w:cs="Arial"/>
                <w:color w:val="000000"/>
                <w:lang w:eastAsia="en-GB"/>
              </w:rPr>
            </w:pPr>
            <w:r w:rsidRPr="00965024">
              <w:rPr>
                <w:rFonts w:ascii="Arial" w:eastAsia="Arial" w:hAnsi="Arial" w:cs="Arial"/>
                <w:bCs/>
                <w:color w:val="000000"/>
                <w:lang w:eastAsia="en-GB"/>
              </w:rPr>
              <w:t>28</w:t>
            </w:r>
            <w:r w:rsidRPr="00965024">
              <w:rPr>
                <w:rFonts w:ascii="Arial" w:eastAsia="Arial" w:hAnsi="Arial" w:cs="Arial"/>
                <w:bCs/>
                <w:color w:val="000000"/>
                <w:vertAlign w:val="superscript"/>
                <w:lang w:eastAsia="en-GB"/>
              </w:rPr>
              <w:t>th</w:t>
            </w:r>
            <w:r w:rsidRPr="00965024">
              <w:rPr>
                <w:rFonts w:ascii="Arial" w:eastAsia="Arial" w:hAnsi="Arial" w:cs="Arial"/>
                <w:bCs/>
                <w:color w:val="000000"/>
                <w:lang w:eastAsia="en-GB"/>
              </w:rPr>
              <w:t xml:space="preserve"> </w:t>
            </w:r>
            <w:r w:rsidR="007909EB">
              <w:rPr>
                <w:rFonts w:ascii="Arial" w:eastAsia="Arial" w:hAnsi="Arial" w:cs="Arial"/>
                <w:bCs/>
                <w:color w:val="000000"/>
                <w:lang w:eastAsia="en-GB"/>
              </w:rPr>
              <w:t>May 2024</w:t>
            </w:r>
          </w:p>
        </w:tc>
      </w:tr>
      <w:tr w:rsidR="00087254" w:rsidRPr="00965024" w14:paraId="54E4DF19" w14:textId="77777777" w:rsidTr="00087254">
        <w:tc>
          <w:tcPr>
            <w:tcW w:w="8647" w:type="dxa"/>
            <w:gridSpan w:val="2"/>
            <w:shd w:val="clear" w:color="auto" w:fill="E7E6E6"/>
          </w:tcPr>
          <w:p w14:paraId="27C53DE9" w14:textId="3E2C9643" w:rsidR="00087254" w:rsidRPr="00965024" w:rsidRDefault="00087254" w:rsidP="00883CBB">
            <w:pPr>
              <w:spacing w:before="60" w:line="360" w:lineRule="auto"/>
              <w:ind w:left="174" w:hanging="141"/>
              <w:rPr>
                <w:rFonts w:ascii="Arial" w:eastAsia="Arial" w:hAnsi="Arial" w:cs="Arial"/>
                <w:b/>
                <w:color w:val="000000"/>
                <w:lang w:eastAsia="en-GB"/>
              </w:rPr>
            </w:pPr>
            <w:r w:rsidRPr="00965024">
              <w:rPr>
                <w:rFonts w:ascii="Arial" w:eastAsia="Arial" w:hAnsi="Arial" w:cs="Arial"/>
                <w:b/>
                <w:color w:val="000000"/>
                <w:lang w:eastAsia="en-GB"/>
              </w:rPr>
              <w:t xml:space="preserve">Stage </w:t>
            </w:r>
            <w:r w:rsidR="00761483">
              <w:rPr>
                <w:rFonts w:ascii="Arial" w:eastAsia="Arial" w:hAnsi="Arial" w:cs="Arial"/>
                <w:b/>
                <w:color w:val="000000"/>
                <w:lang w:eastAsia="en-GB"/>
              </w:rPr>
              <w:t>2</w:t>
            </w:r>
            <w:r w:rsidRPr="00965024">
              <w:rPr>
                <w:rFonts w:ascii="Arial" w:eastAsia="Arial" w:hAnsi="Arial" w:cs="Arial"/>
                <w:b/>
                <w:color w:val="000000"/>
                <w:lang w:eastAsia="en-GB"/>
              </w:rPr>
              <w:t xml:space="preserve"> – Contract award and Mobilisation</w:t>
            </w:r>
          </w:p>
        </w:tc>
      </w:tr>
      <w:tr w:rsidR="00087254" w:rsidRPr="00965024" w14:paraId="6C26982A" w14:textId="77777777" w:rsidTr="00BC1791">
        <w:tc>
          <w:tcPr>
            <w:tcW w:w="4819" w:type="dxa"/>
          </w:tcPr>
          <w:p w14:paraId="55AED892" w14:textId="77777777" w:rsidR="00883CBB" w:rsidRDefault="00087254" w:rsidP="00883CBB">
            <w:pPr>
              <w:spacing w:before="60"/>
              <w:ind w:left="174" w:hanging="141"/>
              <w:rPr>
                <w:rFonts w:ascii="Arial" w:eastAsia="Arial" w:hAnsi="Arial" w:cs="Arial"/>
                <w:color w:val="000000"/>
                <w:lang w:eastAsia="en-GB"/>
              </w:rPr>
            </w:pPr>
            <w:r w:rsidRPr="00965024">
              <w:rPr>
                <w:rFonts w:ascii="Arial" w:eastAsia="Arial" w:hAnsi="Arial" w:cs="Arial"/>
                <w:bCs/>
                <w:color w:val="000000"/>
                <w:lang w:eastAsia="en-GB"/>
              </w:rPr>
              <w:t xml:space="preserve">Contract Award Notifications </w:t>
            </w:r>
            <w:r w:rsidRPr="00965024">
              <w:rPr>
                <w:rFonts w:ascii="Arial" w:eastAsia="Arial" w:hAnsi="Arial" w:cs="Arial"/>
                <w:color w:val="000000"/>
                <w:lang w:eastAsia="en-GB"/>
              </w:rPr>
              <w:t xml:space="preserve">Published </w:t>
            </w:r>
          </w:p>
          <w:p w14:paraId="6B4F988C" w14:textId="709D1801" w:rsidR="00087254" w:rsidRPr="00965024" w:rsidRDefault="00087254" w:rsidP="00883CBB">
            <w:pPr>
              <w:spacing w:before="60"/>
              <w:ind w:left="174" w:hanging="141"/>
              <w:rPr>
                <w:rFonts w:ascii="Arial" w:eastAsia="Arial" w:hAnsi="Arial" w:cs="Arial"/>
                <w:color w:val="000000"/>
                <w:lang w:eastAsia="en-GB"/>
              </w:rPr>
            </w:pPr>
            <w:r w:rsidRPr="00965024">
              <w:rPr>
                <w:rFonts w:ascii="Arial" w:eastAsia="Arial" w:hAnsi="Arial" w:cs="Arial"/>
                <w:color w:val="000000"/>
                <w:lang w:eastAsia="en-GB"/>
              </w:rPr>
              <w:t>(via Atamis)</w:t>
            </w:r>
          </w:p>
        </w:tc>
        <w:tc>
          <w:tcPr>
            <w:tcW w:w="3828" w:type="dxa"/>
          </w:tcPr>
          <w:p w14:paraId="679C2439" w14:textId="70DB9028" w:rsidR="00087254" w:rsidRPr="00965024" w:rsidRDefault="00373E13" w:rsidP="00883CBB">
            <w:pPr>
              <w:spacing w:before="60" w:line="360" w:lineRule="auto"/>
              <w:ind w:left="174" w:hanging="141"/>
              <w:jc w:val="center"/>
              <w:rPr>
                <w:rFonts w:ascii="Arial" w:eastAsia="Arial" w:hAnsi="Arial" w:cs="Arial"/>
                <w:color w:val="000000"/>
                <w:lang w:eastAsia="en-GB"/>
              </w:rPr>
            </w:pPr>
            <w:r>
              <w:rPr>
                <w:rFonts w:ascii="Arial" w:eastAsia="Arial" w:hAnsi="Arial" w:cs="Arial"/>
                <w:color w:val="000000"/>
                <w:lang w:eastAsia="en-GB"/>
              </w:rPr>
              <w:t>31</w:t>
            </w:r>
            <w:r w:rsidRPr="00373E13">
              <w:rPr>
                <w:rFonts w:ascii="Arial" w:eastAsia="Arial" w:hAnsi="Arial" w:cs="Arial"/>
                <w:color w:val="000000"/>
                <w:vertAlign w:val="superscript"/>
                <w:lang w:eastAsia="en-GB"/>
              </w:rPr>
              <w:t>st</w:t>
            </w:r>
            <w:r>
              <w:rPr>
                <w:rFonts w:ascii="Arial" w:eastAsia="Arial" w:hAnsi="Arial" w:cs="Arial"/>
                <w:color w:val="000000"/>
                <w:lang w:eastAsia="en-GB"/>
              </w:rPr>
              <w:t xml:space="preserve"> May 2024</w:t>
            </w:r>
          </w:p>
        </w:tc>
      </w:tr>
      <w:tr w:rsidR="00087254" w:rsidRPr="00965024" w14:paraId="4AE012B6" w14:textId="77777777" w:rsidTr="00BC1791">
        <w:tc>
          <w:tcPr>
            <w:tcW w:w="4819" w:type="dxa"/>
          </w:tcPr>
          <w:p w14:paraId="1FA86DF5" w14:textId="77777777" w:rsidR="00087254" w:rsidRPr="00965024" w:rsidRDefault="00087254" w:rsidP="00883CBB">
            <w:pPr>
              <w:spacing w:before="60" w:line="360" w:lineRule="auto"/>
              <w:ind w:left="174" w:hanging="141"/>
              <w:rPr>
                <w:rFonts w:ascii="Arial" w:eastAsia="Arial" w:hAnsi="Arial" w:cs="Arial"/>
                <w:b/>
                <w:bCs/>
                <w:color w:val="000000"/>
                <w:lang w:eastAsia="en-GB"/>
              </w:rPr>
            </w:pPr>
            <w:r w:rsidRPr="00965024">
              <w:rPr>
                <w:rFonts w:ascii="Arial" w:eastAsia="Arial" w:hAnsi="Arial" w:cs="Arial"/>
                <w:bCs/>
                <w:color w:val="000000"/>
                <w:lang w:eastAsia="en-GB"/>
              </w:rPr>
              <w:t xml:space="preserve">Standstill Period </w:t>
            </w:r>
          </w:p>
        </w:tc>
        <w:tc>
          <w:tcPr>
            <w:tcW w:w="3828" w:type="dxa"/>
          </w:tcPr>
          <w:p w14:paraId="5C4B2BE7" w14:textId="1B772528" w:rsidR="00087254" w:rsidRPr="00965024" w:rsidRDefault="00373E13" w:rsidP="00373E13">
            <w:pPr>
              <w:spacing w:before="60" w:line="360" w:lineRule="auto"/>
              <w:ind w:left="174" w:hanging="141"/>
              <w:jc w:val="center"/>
              <w:rPr>
                <w:rFonts w:ascii="Arial" w:eastAsia="Arial" w:hAnsi="Arial" w:cs="Arial"/>
                <w:color w:val="000000"/>
                <w:lang w:eastAsia="en-GB"/>
              </w:rPr>
            </w:pPr>
            <w:r w:rsidRPr="18AE8132">
              <w:rPr>
                <w:rFonts w:ascii="Arial" w:eastAsia="Arial" w:hAnsi="Arial" w:cs="Arial"/>
                <w:color w:val="000000" w:themeColor="text1"/>
                <w:lang w:eastAsia="en-GB"/>
              </w:rPr>
              <w:t>31</w:t>
            </w:r>
            <w:r w:rsidRPr="18AE8132">
              <w:rPr>
                <w:rFonts w:ascii="Arial" w:eastAsia="Arial" w:hAnsi="Arial" w:cs="Arial"/>
                <w:color w:val="000000" w:themeColor="text1"/>
                <w:vertAlign w:val="superscript"/>
                <w:lang w:eastAsia="en-GB"/>
              </w:rPr>
              <w:t>st</w:t>
            </w:r>
            <w:r w:rsidRPr="18AE8132">
              <w:rPr>
                <w:rFonts w:ascii="Arial" w:eastAsia="Arial" w:hAnsi="Arial" w:cs="Arial"/>
                <w:color w:val="000000" w:themeColor="text1"/>
                <w:lang w:eastAsia="en-GB"/>
              </w:rPr>
              <w:t xml:space="preserve"> May 2024 - </w:t>
            </w:r>
            <w:r w:rsidR="00A264D3" w:rsidRPr="18AE8132">
              <w:rPr>
                <w:rFonts w:ascii="Arial" w:eastAsia="Arial" w:hAnsi="Arial" w:cs="Arial"/>
                <w:color w:val="000000" w:themeColor="text1"/>
                <w:lang w:eastAsia="en-GB"/>
              </w:rPr>
              <w:t>10</w:t>
            </w:r>
            <w:r w:rsidR="00A264D3" w:rsidRPr="18AE8132">
              <w:rPr>
                <w:rFonts w:ascii="Arial" w:eastAsia="Arial" w:hAnsi="Arial" w:cs="Arial"/>
                <w:color w:val="000000" w:themeColor="text1"/>
                <w:vertAlign w:val="superscript"/>
                <w:lang w:eastAsia="en-GB"/>
              </w:rPr>
              <w:t>th</w:t>
            </w:r>
            <w:r w:rsidR="00A264D3" w:rsidRPr="18AE8132">
              <w:rPr>
                <w:rFonts w:ascii="Arial" w:eastAsia="Arial" w:hAnsi="Arial" w:cs="Arial"/>
                <w:color w:val="000000" w:themeColor="text1"/>
                <w:lang w:eastAsia="en-GB"/>
              </w:rPr>
              <w:t xml:space="preserve"> June 2024</w:t>
            </w:r>
          </w:p>
        </w:tc>
      </w:tr>
      <w:tr w:rsidR="00087254" w:rsidRPr="00965024" w14:paraId="06225272" w14:textId="77777777" w:rsidTr="00BC1791">
        <w:tc>
          <w:tcPr>
            <w:tcW w:w="4819" w:type="dxa"/>
            <w:tcBorders>
              <w:top w:val="single" w:sz="4" w:space="0" w:color="auto"/>
              <w:left w:val="single" w:sz="4" w:space="0" w:color="auto"/>
              <w:bottom w:val="single" w:sz="4" w:space="0" w:color="auto"/>
              <w:right w:val="single" w:sz="4" w:space="0" w:color="auto"/>
            </w:tcBorders>
            <w:vAlign w:val="center"/>
          </w:tcPr>
          <w:p w14:paraId="113AA923" w14:textId="77777777" w:rsidR="00087254" w:rsidRPr="00965024" w:rsidRDefault="00087254" w:rsidP="00883CBB">
            <w:pPr>
              <w:spacing w:before="60" w:line="360" w:lineRule="auto"/>
              <w:ind w:left="174" w:hanging="141"/>
              <w:rPr>
                <w:rFonts w:ascii="Arial" w:eastAsia="Arial" w:hAnsi="Arial" w:cs="Arial"/>
                <w:color w:val="000000"/>
                <w:lang w:eastAsia="en-GB"/>
              </w:rPr>
            </w:pPr>
            <w:r w:rsidRPr="00965024">
              <w:rPr>
                <w:rFonts w:ascii="Arial" w:eastAsia="Arial" w:hAnsi="Arial" w:cs="Arial"/>
                <w:color w:val="000000"/>
                <w:lang w:eastAsia="en-GB"/>
              </w:rPr>
              <w:t>Contract Finalisation Completed</w:t>
            </w:r>
          </w:p>
        </w:tc>
        <w:tc>
          <w:tcPr>
            <w:tcW w:w="3828" w:type="dxa"/>
            <w:tcBorders>
              <w:top w:val="single" w:sz="4" w:space="0" w:color="auto"/>
              <w:left w:val="single" w:sz="4" w:space="0" w:color="auto"/>
              <w:bottom w:val="single" w:sz="4" w:space="0" w:color="auto"/>
              <w:right w:val="single" w:sz="4" w:space="0" w:color="auto"/>
            </w:tcBorders>
            <w:vAlign w:val="center"/>
          </w:tcPr>
          <w:p w14:paraId="12774F1A" w14:textId="2655C74A" w:rsidR="00087254" w:rsidRPr="00965024" w:rsidRDefault="00A264D3" w:rsidP="00883CBB">
            <w:pPr>
              <w:spacing w:before="60" w:line="360" w:lineRule="auto"/>
              <w:ind w:left="174" w:hanging="141"/>
              <w:jc w:val="center"/>
              <w:rPr>
                <w:rFonts w:ascii="Arial" w:eastAsia="Arial" w:hAnsi="Arial" w:cs="Arial"/>
                <w:color w:val="000000"/>
                <w:lang w:eastAsia="en-GB"/>
              </w:rPr>
            </w:pPr>
            <w:r>
              <w:rPr>
                <w:rFonts w:ascii="Arial" w:eastAsia="Arial" w:hAnsi="Arial" w:cs="Arial"/>
                <w:color w:val="000000"/>
                <w:lang w:eastAsia="en-GB"/>
              </w:rPr>
              <w:t>July 2024</w:t>
            </w:r>
          </w:p>
        </w:tc>
      </w:tr>
      <w:tr w:rsidR="00087254" w:rsidRPr="00965024" w14:paraId="029C58DB" w14:textId="77777777" w:rsidTr="00BC1791">
        <w:tc>
          <w:tcPr>
            <w:tcW w:w="4819" w:type="dxa"/>
            <w:tcBorders>
              <w:top w:val="single" w:sz="4" w:space="0" w:color="auto"/>
              <w:left w:val="single" w:sz="4" w:space="0" w:color="auto"/>
              <w:bottom w:val="single" w:sz="4" w:space="0" w:color="auto"/>
              <w:right w:val="single" w:sz="4" w:space="0" w:color="auto"/>
            </w:tcBorders>
            <w:vAlign w:val="center"/>
          </w:tcPr>
          <w:p w14:paraId="6DC18327" w14:textId="77777777" w:rsidR="00087254" w:rsidRPr="00965024" w:rsidRDefault="00087254" w:rsidP="00883CBB">
            <w:pPr>
              <w:spacing w:before="60" w:line="360" w:lineRule="auto"/>
              <w:ind w:left="174" w:hanging="141"/>
              <w:rPr>
                <w:rFonts w:ascii="Arial" w:eastAsia="Arial" w:hAnsi="Arial" w:cs="Arial"/>
                <w:color w:val="000000"/>
                <w:lang w:eastAsia="en-GB"/>
              </w:rPr>
            </w:pPr>
            <w:r w:rsidRPr="00965024">
              <w:rPr>
                <w:rFonts w:ascii="Arial" w:eastAsia="Arial" w:hAnsi="Arial" w:cs="Arial"/>
                <w:color w:val="000000"/>
                <w:lang w:eastAsia="en-GB"/>
              </w:rPr>
              <w:t>Contract Mobilisation</w:t>
            </w:r>
          </w:p>
        </w:tc>
        <w:tc>
          <w:tcPr>
            <w:tcW w:w="3828" w:type="dxa"/>
            <w:tcBorders>
              <w:top w:val="single" w:sz="4" w:space="0" w:color="auto"/>
              <w:left w:val="single" w:sz="4" w:space="0" w:color="auto"/>
              <w:bottom w:val="single" w:sz="4" w:space="0" w:color="auto"/>
              <w:right w:val="single" w:sz="4" w:space="0" w:color="auto"/>
            </w:tcBorders>
            <w:vAlign w:val="center"/>
          </w:tcPr>
          <w:p w14:paraId="33D161A9" w14:textId="3536BC6E" w:rsidR="00087254" w:rsidRPr="00965024" w:rsidRDefault="00A264D3" w:rsidP="00883CBB">
            <w:pPr>
              <w:spacing w:before="60" w:line="360" w:lineRule="auto"/>
              <w:ind w:left="174" w:hanging="141"/>
              <w:jc w:val="center"/>
              <w:rPr>
                <w:rFonts w:ascii="Arial" w:eastAsia="Arial" w:hAnsi="Arial" w:cs="Arial"/>
                <w:color w:val="000000"/>
                <w:lang w:eastAsia="en-GB"/>
              </w:rPr>
            </w:pPr>
            <w:r>
              <w:rPr>
                <w:rFonts w:ascii="Arial" w:eastAsia="Arial" w:hAnsi="Arial" w:cs="Arial"/>
                <w:color w:val="000000"/>
                <w:lang w:eastAsia="en-GB"/>
              </w:rPr>
              <w:t>June 2024 – October 2024</w:t>
            </w:r>
          </w:p>
        </w:tc>
      </w:tr>
      <w:tr w:rsidR="00087254" w:rsidRPr="00965024" w14:paraId="788596BB" w14:textId="77777777" w:rsidTr="00BC1791">
        <w:tc>
          <w:tcPr>
            <w:tcW w:w="4819" w:type="dxa"/>
            <w:tcBorders>
              <w:top w:val="single" w:sz="4" w:space="0" w:color="auto"/>
              <w:left w:val="single" w:sz="4" w:space="0" w:color="auto"/>
              <w:bottom w:val="single" w:sz="4" w:space="0" w:color="auto"/>
              <w:right w:val="single" w:sz="4" w:space="0" w:color="auto"/>
            </w:tcBorders>
            <w:vAlign w:val="center"/>
          </w:tcPr>
          <w:p w14:paraId="43096F79" w14:textId="77777777" w:rsidR="00087254" w:rsidRPr="00965024" w:rsidRDefault="00087254" w:rsidP="00883CBB">
            <w:pPr>
              <w:spacing w:before="60" w:line="360" w:lineRule="auto"/>
              <w:ind w:left="174" w:hanging="141"/>
              <w:rPr>
                <w:rFonts w:ascii="Arial" w:eastAsia="Arial" w:hAnsi="Arial" w:cs="Arial"/>
                <w:color w:val="000000"/>
                <w:lang w:eastAsia="en-GB"/>
              </w:rPr>
            </w:pPr>
            <w:r w:rsidRPr="00965024">
              <w:rPr>
                <w:rFonts w:ascii="Arial" w:eastAsia="Arial" w:hAnsi="Arial" w:cs="Arial"/>
                <w:color w:val="000000"/>
                <w:lang w:eastAsia="en-GB"/>
              </w:rPr>
              <w:t>Contract Commencement</w:t>
            </w:r>
          </w:p>
        </w:tc>
        <w:tc>
          <w:tcPr>
            <w:tcW w:w="3828" w:type="dxa"/>
            <w:tcBorders>
              <w:top w:val="single" w:sz="4" w:space="0" w:color="auto"/>
              <w:left w:val="single" w:sz="4" w:space="0" w:color="auto"/>
              <w:bottom w:val="single" w:sz="4" w:space="0" w:color="auto"/>
              <w:right w:val="single" w:sz="4" w:space="0" w:color="auto"/>
            </w:tcBorders>
            <w:vAlign w:val="center"/>
          </w:tcPr>
          <w:p w14:paraId="5C064B5A" w14:textId="7AF223C8" w:rsidR="00087254" w:rsidRPr="00965024" w:rsidRDefault="00087254" w:rsidP="00883CBB">
            <w:pPr>
              <w:spacing w:before="60" w:line="360" w:lineRule="auto"/>
              <w:ind w:left="174" w:hanging="141"/>
              <w:jc w:val="center"/>
              <w:rPr>
                <w:rFonts w:ascii="Arial" w:eastAsia="Arial" w:hAnsi="Arial" w:cs="Arial"/>
                <w:color w:val="000000"/>
                <w:lang w:eastAsia="en-GB"/>
              </w:rPr>
            </w:pPr>
            <w:r w:rsidRPr="00965024">
              <w:rPr>
                <w:rFonts w:ascii="Arial" w:eastAsia="Arial" w:hAnsi="Arial" w:cs="Arial"/>
                <w:color w:val="000000"/>
                <w:lang w:eastAsia="en-GB"/>
              </w:rPr>
              <w:t>1</w:t>
            </w:r>
            <w:r w:rsidRPr="00965024">
              <w:rPr>
                <w:rFonts w:ascii="Arial" w:eastAsia="Arial" w:hAnsi="Arial" w:cs="Arial"/>
                <w:color w:val="000000"/>
                <w:vertAlign w:val="superscript"/>
                <w:lang w:eastAsia="en-GB"/>
              </w:rPr>
              <w:t>st</w:t>
            </w:r>
            <w:r w:rsidRPr="00965024">
              <w:rPr>
                <w:rFonts w:ascii="Arial" w:eastAsia="Arial" w:hAnsi="Arial" w:cs="Arial"/>
                <w:color w:val="000000"/>
                <w:lang w:eastAsia="en-GB"/>
              </w:rPr>
              <w:t xml:space="preserve"> </w:t>
            </w:r>
            <w:r w:rsidR="00A264D3">
              <w:rPr>
                <w:rFonts w:ascii="Arial" w:eastAsia="Arial" w:hAnsi="Arial" w:cs="Arial"/>
                <w:color w:val="000000"/>
                <w:lang w:eastAsia="en-GB"/>
              </w:rPr>
              <w:t>November 2024</w:t>
            </w:r>
          </w:p>
        </w:tc>
      </w:tr>
    </w:tbl>
    <w:p w14:paraId="5478B8B5" w14:textId="76654644" w:rsidR="00721D96" w:rsidRPr="00E20F35" w:rsidRDefault="004A5017" w:rsidP="001D3AA0">
      <w:pPr>
        <w:spacing w:after="0"/>
        <w:ind w:left="131" w:firstLine="720"/>
        <w:rPr>
          <w:rFonts w:ascii="Arial" w:hAnsi="Arial" w:cs="Arial"/>
          <w:color w:val="1F497D" w:themeColor="text2"/>
        </w:rPr>
      </w:pPr>
      <w:r w:rsidRPr="00E20F35">
        <w:rPr>
          <w:rFonts w:ascii="Arial" w:hAnsi="Arial" w:cs="Arial"/>
          <w:color w:val="1F497D" w:themeColor="text2"/>
        </w:rPr>
        <w:t>Table 1 – Procurement Timetable</w:t>
      </w:r>
    </w:p>
    <w:p w14:paraId="31A210FF" w14:textId="77777777" w:rsidR="001D3AA0" w:rsidRDefault="001D3AA0" w:rsidP="001D3AA0">
      <w:pPr>
        <w:spacing w:after="0"/>
        <w:ind w:left="131" w:firstLine="720"/>
        <w:rPr>
          <w:rFonts w:ascii="Arial" w:hAnsi="Arial" w:cs="Arial"/>
          <w:b/>
          <w:bCs/>
          <w:color w:val="1F497D" w:themeColor="text2"/>
        </w:rPr>
      </w:pPr>
    </w:p>
    <w:p w14:paraId="7DDE1D13" w14:textId="0F52CBE8" w:rsidR="0066619E" w:rsidRPr="00A302ED" w:rsidRDefault="0066619E" w:rsidP="004A5017">
      <w:pPr>
        <w:spacing w:line="360" w:lineRule="auto"/>
        <w:rPr>
          <w:rFonts w:ascii="Arial" w:hAnsi="Arial" w:cs="Arial"/>
          <w:b/>
          <w:bCs/>
          <w:color w:val="1F497D" w:themeColor="text2"/>
        </w:rPr>
      </w:pPr>
      <w:r w:rsidRPr="0066619E">
        <w:rPr>
          <w:rFonts w:ascii="Arial" w:hAnsi="Arial" w:cs="Arial"/>
          <w:b/>
          <w:bCs/>
          <w:color w:val="1F497D" w:themeColor="text2"/>
        </w:rPr>
        <w:t>2.</w:t>
      </w:r>
      <w:r w:rsidR="00B80041">
        <w:rPr>
          <w:rFonts w:ascii="Arial" w:hAnsi="Arial" w:cs="Arial"/>
          <w:b/>
          <w:bCs/>
          <w:color w:val="1F497D" w:themeColor="text2"/>
        </w:rPr>
        <w:t>4</w:t>
      </w:r>
      <w:r w:rsidRPr="0066619E">
        <w:rPr>
          <w:rFonts w:ascii="Arial" w:hAnsi="Arial" w:cs="Arial"/>
          <w:b/>
          <w:bCs/>
          <w:color w:val="1F497D" w:themeColor="text2"/>
        </w:rPr>
        <w:t xml:space="preserve">.      </w:t>
      </w:r>
      <w:r w:rsidR="00AE7A7F">
        <w:rPr>
          <w:rFonts w:ascii="Arial" w:hAnsi="Arial" w:cs="Arial"/>
          <w:b/>
          <w:bCs/>
          <w:color w:val="1F497D" w:themeColor="text2"/>
        </w:rPr>
        <w:t xml:space="preserve">  </w:t>
      </w:r>
      <w:r w:rsidRPr="00A302ED">
        <w:rPr>
          <w:rFonts w:ascii="Arial" w:hAnsi="Arial" w:cs="Arial"/>
          <w:b/>
          <w:bCs/>
          <w:color w:val="1F497D" w:themeColor="text2"/>
          <w:w w:val="0"/>
        </w:rPr>
        <w:t>Background</w:t>
      </w:r>
    </w:p>
    <w:p w14:paraId="0D38711F" w14:textId="1CDF3761" w:rsidR="00123589" w:rsidRDefault="003F7C64" w:rsidP="00417E2C">
      <w:pPr>
        <w:spacing w:line="360" w:lineRule="auto"/>
        <w:rPr>
          <w:rFonts w:ascii="Arial" w:hAnsi="Arial" w:cs="Arial"/>
        </w:rPr>
      </w:pPr>
      <w:r w:rsidRPr="00965024">
        <w:rPr>
          <w:rFonts w:ascii="Arial" w:hAnsi="Arial" w:cs="Arial"/>
        </w:rPr>
        <w:t>2.</w:t>
      </w:r>
      <w:r w:rsidR="00B80041">
        <w:rPr>
          <w:rFonts w:ascii="Arial" w:hAnsi="Arial" w:cs="Arial"/>
        </w:rPr>
        <w:t>4</w:t>
      </w:r>
      <w:r w:rsidRPr="00965024">
        <w:rPr>
          <w:rFonts w:ascii="Arial" w:hAnsi="Arial" w:cs="Arial"/>
        </w:rPr>
        <w:t>.</w:t>
      </w:r>
      <w:r w:rsidR="00123589" w:rsidRPr="00965024">
        <w:rPr>
          <w:rFonts w:ascii="Arial" w:hAnsi="Arial" w:cs="Arial"/>
        </w:rPr>
        <w:t>1</w:t>
      </w:r>
      <w:r w:rsidRPr="00965024">
        <w:rPr>
          <w:rFonts w:ascii="Arial" w:hAnsi="Arial" w:cs="Arial"/>
        </w:rPr>
        <w:t xml:space="preserve">    </w:t>
      </w:r>
      <w:r w:rsidR="003F1408" w:rsidRPr="00965024">
        <w:rPr>
          <w:rFonts w:ascii="Arial" w:hAnsi="Arial" w:cs="Arial"/>
        </w:rPr>
        <w:t xml:space="preserve"> </w:t>
      </w:r>
      <w:r w:rsidR="00A65B0E">
        <w:rPr>
          <w:rFonts w:ascii="Arial" w:hAnsi="Arial" w:cs="Arial"/>
        </w:rPr>
        <w:t xml:space="preserve">  </w:t>
      </w:r>
      <w:r w:rsidR="00F01291" w:rsidRPr="00965024">
        <w:rPr>
          <w:rFonts w:ascii="Arial" w:hAnsi="Arial" w:cs="Arial"/>
        </w:rPr>
        <w:t>NHS England is responsible for the commissioning of all HIV</w:t>
      </w:r>
      <w:r w:rsidR="005A01CB" w:rsidRPr="00965024">
        <w:rPr>
          <w:rFonts w:ascii="Arial" w:hAnsi="Arial" w:cs="Arial"/>
        </w:rPr>
        <w:t xml:space="preserve"> and Preventative </w:t>
      </w:r>
      <w:r w:rsidR="00F01291" w:rsidRPr="00965024">
        <w:rPr>
          <w:rFonts w:ascii="Arial" w:hAnsi="Arial" w:cs="Arial"/>
        </w:rPr>
        <w:t>treatments, supported by the British Association for HIV</w:t>
      </w:r>
      <w:r w:rsidR="00801936">
        <w:rPr>
          <w:rFonts w:ascii="Arial" w:hAnsi="Arial" w:cs="Arial"/>
        </w:rPr>
        <w:t xml:space="preserve"> for adults</w:t>
      </w:r>
      <w:r w:rsidR="00F01291" w:rsidRPr="00965024">
        <w:rPr>
          <w:rFonts w:ascii="Arial" w:hAnsi="Arial" w:cs="Arial"/>
        </w:rPr>
        <w:t xml:space="preserve"> (</w:t>
      </w:r>
      <w:r w:rsidR="00F01291" w:rsidRPr="00267D64">
        <w:rPr>
          <w:rFonts w:ascii="Arial" w:hAnsi="Arial" w:cs="Arial"/>
          <w:b/>
          <w:bCs/>
        </w:rPr>
        <w:t>BHIVA</w:t>
      </w:r>
      <w:r w:rsidR="00F01291" w:rsidRPr="00965024">
        <w:rPr>
          <w:rFonts w:ascii="Arial" w:hAnsi="Arial" w:cs="Arial"/>
        </w:rPr>
        <w:t>)</w:t>
      </w:r>
      <w:r w:rsidR="00801936">
        <w:rPr>
          <w:rFonts w:ascii="Arial" w:hAnsi="Arial" w:cs="Arial"/>
        </w:rPr>
        <w:t xml:space="preserve"> and Children’s HIV Association (</w:t>
      </w:r>
      <w:r w:rsidR="00801936" w:rsidRPr="00267D64">
        <w:rPr>
          <w:rFonts w:ascii="Arial" w:hAnsi="Arial" w:cs="Arial"/>
          <w:b/>
          <w:bCs/>
        </w:rPr>
        <w:t>CHIVA</w:t>
      </w:r>
      <w:r w:rsidR="00801936">
        <w:rPr>
          <w:rFonts w:ascii="Arial" w:hAnsi="Arial" w:cs="Arial"/>
        </w:rPr>
        <w:t>)</w:t>
      </w:r>
      <w:r w:rsidR="00F01291" w:rsidRPr="00965024">
        <w:rPr>
          <w:rFonts w:ascii="Arial" w:hAnsi="Arial" w:cs="Arial"/>
        </w:rPr>
        <w:t xml:space="preserve">, </w:t>
      </w:r>
      <w:r w:rsidR="00801936">
        <w:rPr>
          <w:rFonts w:ascii="Arial" w:hAnsi="Arial" w:cs="Arial"/>
        </w:rPr>
        <w:t>both national</w:t>
      </w:r>
      <w:r w:rsidR="00F01291" w:rsidRPr="00965024">
        <w:rPr>
          <w:rFonts w:ascii="Arial" w:hAnsi="Arial" w:cs="Arial"/>
        </w:rPr>
        <w:t xml:space="preserve"> advisory bod</w:t>
      </w:r>
      <w:r w:rsidR="00801936">
        <w:rPr>
          <w:rFonts w:ascii="Arial" w:hAnsi="Arial" w:cs="Arial"/>
        </w:rPr>
        <w:t>ies</w:t>
      </w:r>
      <w:r w:rsidR="00F01291" w:rsidRPr="00965024">
        <w:rPr>
          <w:rFonts w:ascii="Arial" w:hAnsi="Arial" w:cs="Arial"/>
        </w:rPr>
        <w:t xml:space="preserve"> that provide a national platform for all HIV </w:t>
      </w:r>
      <w:r w:rsidR="00F01291" w:rsidRPr="00801936">
        <w:rPr>
          <w:rFonts w:ascii="Arial" w:hAnsi="Arial" w:cs="Arial"/>
        </w:rPr>
        <w:t>care</w:t>
      </w:r>
      <w:r w:rsidR="00801936">
        <w:rPr>
          <w:rFonts w:ascii="Arial" w:hAnsi="Arial" w:cs="Arial"/>
        </w:rPr>
        <w:t xml:space="preserve">. </w:t>
      </w:r>
    </w:p>
    <w:p w14:paraId="07E19308" w14:textId="36EF2021" w:rsidR="00DB5522" w:rsidRDefault="00DB5522" w:rsidP="00417E2C">
      <w:pPr>
        <w:spacing w:line="360" w:lineRule="auto"/>
        <w:rPr>
          <w:rFonts w:ascii="Arial" w:hAnsi="Arial" w:cs="Arial"/>
        </w:rPr>
      </w:pPr>
      <w:r>
        <w:rPr>
          <w:rFonts w:ascii="Arial" w:hAnsi="Arial" w:cs="Arial"/>
        </w:rPr>
        <w:t>2.4.2</w:t>
      </w:r>
      <w:r>
        <w:tab/>
      </w:r>
      <w:r w:rsidR="009E54B3" w:rsidRPr="009E54B3">
        <w:rPr>
          <w:rFonts w:ascii="Arial" w:hAnsi="Arial" w:cs="Arial"/>
        </w:rPr>
        <w:t xml:space="preserve">NHS England are also responsible for the commissioning of HIV preventative treatments. PrEP (pre-exposure prophylaxis) and PEP (Post Exposure prophylaxis) are antiretroviral medicines that stops the transmission of HIV. </w:t>
      </w:r>
    </w:p>
    <w:p w14:paraId="22343F0B" w14:textId="6EF12D0E" w:rsidR="00801936" w:rsidRPr="00801936" w:rsidRDefault="00801936" w:rsidP="00EB773E">
      <w:pPr>
        <w:spacing w:line="360" w:lineRule="auto"/>
        <w:rPr>
          <w:rFonts w:ascii="Arial" w:hAnsi="Arial" w:cs="Arial"/>
          <w:b/>
          <w:bCs/>
          <w:color w:val="1F497D" w:themeColor="text2"/>
        </w:rPr>
      </w:pPr>
      <w:r w:rsidRPr="00801936">
        <w:rPr>
          <w:rFonts w:ascii="Arial" w:hAnsi="Arial" w:cs="Arial"/>
          <w:b/>
          <w:bCs/>
          <w:color w:val="1F497D" w:themeColor="text2"/>
        </w:rPr>
        <w:t>2.</w:t>
      </w:r>
      <w:r w:rsidR="00B80041">
        <w:rPr>
          <w:rFonts w:ascii="Arial" w:hAnsi="Arial" w:cs="Arial"/>
          <w:b/>
          <w:bCs/>
          <w:color w:val="1F497D" w:themeColor="text2"/>
        </w:rPr>
        <w:t>5</w:t>
      </w:r>
      <w:r w:rsidRPr="00801936">
        <w:rPr>
          <w:rFonts w:ascii="Arial" w:hAnsi="Arial" w:cs="Arial"/>
          <w:b/>
          <w:bCs/>
          <w:color w:val="1F497D" w:themeColor="text2"/>
        </w:rPr>
        <w:tab/>
        <w:t xml:space="preserve">HIV </w:t>
      </w:r>
    </w:p>
    <w:p w14:paraId="761F696A" w14:textId="0D400532" w:rsidR="00247885" w:rsidRDefault="003F7C64" w:rsidP="00FC34F8">
      <w:pPr>
        <w:spacing w:line="360" w:lineRule="auto"/>
        <w:rPr>
          <w:rFonts w:ascii="Arial" w:hAnsi="Arial" w:cs="Arial"/>
        </w:rPr>
      </w:pPr>
      <w:r w:rsidRPr="00965024">
        <w:rPr>
          <w:rFonts w:ascii="Arial" w:hAnsi="Arial" w:cs="Arial"/>
        </w:rPr>
        <w:t>2.</w:t>
      </w:r>
      <w:r w:rsidR="00B80041">
        <w:rPr>
          <w:rFonts w:ascii="Arial" w:hAnsi="Arial" w:cs="Arial"/>
        </w:rPr>
        <w:t>5</w:t>
      </w:r>
      <w:r w:rsidRPr="00965024">
        <w:rPr>
          <w:rFonts w:ascii="Arial" w:hAnsi="Arial" w:cs="Arial"/>
        </w:rPr>
        <w:t>.</w:t>
      </w:r>
      <w:r w:rsidR="0066619E">
        <w:rPr>
          <w:rFonts w:ascii="Arial" w:hAnsi="Arial" w:cs="Arial"/>
        </w:rPr>
        <w:t>1</w:t>
      </w:r>
      <w:r w:rsidRPr="00965024">
        <w:rPr>
          <w:rFonts w:ascii="Arial" w:hAnsi="Arial" w:cs="Arial"/>
        </w:rPr>
        <w:t xml:space="preserve">   </w:t>
      </w:r>
      <w:r w:rsidR="00FC34F8">
        <w:rPr>
          <w:rFonts w:ascii="Arial" w:hAnsi="Arial" w:cs="Arial"/>
        </w:rPr>
        <w:t xml:space="preserve"> </w:t>
      </w:r>
      <w:r w:rsidR="00FC34F8" w:rsidRPr="00FC34F8">
        <w:rPr>
          <w:rFonts w:ascii="Arial" w:hAnsi="Arial" w:cs="Arial"/>
        </w:rPr>
        <w:t>There were 94,397 people living with diagnosed HIV infection and accessing care in England in 2022, a rise of 3% from 91,368 in 2021. The number of HIV diagnoses in England rose by 22% from 3,118 in 2021 to 3,805 in 2022. Most of this increase is attributable to people previously diagnosed abroad, a 69% increase from 805 in 2021 to 1,361 in 2022. These infections were likely acquired abroad and therefore do not reflect a rise in transmission in England but highlights the increase in people accessing treatment in England</w:t>
      </w:r>
      <w:r w:rsidR="00247885" w:rsidRPr="00965024">
        <w:rPr>
          <w:rFonts w:ascii="Arial" w:hAnsi="Arial" w:cs="Arial"/>
        </w:rPr>
        <w:t>.</w:t>
      </w:r>
    </w:p>
    <w:p w14:paraId="2B45C29F" w14:textId="42B3C67B" w:rsidR="00801936" w:rsidRPr="00801936" w:rsidRDefault="00801936" w:rsidP="00417E2C">
      <w:pPr>
        <w:spacing w:line="360" w:lineRule="auto"/>
        <w:rPr>
          <w:rFonts w:ascii="Arial" w:hAnsi="Arial" w:cs="Arial"/>
        </w:rPr>
      </w:pPr>
      <w:r>
        <w:rPr>
          <w:rFonts w:ascii="Arial" w:hAnsi="Arial" w:cs="Arial"/>
        </w:rPr>
        <w:t>2.</w:t>
      </w:r>
      <w:r w:rsidR="00B80041">
        <w:rPr>
          <w:rFonts w:ascii="Arial" w:hAnsi="Arial" w:cs="Arial"/>
        </w:rPr>
        <w:t>5</w:t>
      </w:r>
      <w:r w:rsidR="0066619E">
        <w:rPr>
          <w:rFonts w:ascii="Arial" w:hAnsi="Arial" w:cs="Arial"/>
        </w:rPr>
        <w:t>.2</w:t>
      </w:r>
      <w:r>
        <w:rPr>
          <w:rFonts w:ascii="Arial" w:hAnsi="Arial" w:cs="Arial"/>
        </w:rPr>
        <w:t xml:space="preserve">  </w:t>
      </w:r>
      <w:r w:rsidR="00DD1BDD">
        <w:rPr>
          <w:rFonts w:ascii="Arial" w:hAnsi="Arial" w:cs="Arial"/>
        </w:rPr>
        <w:t xml:space="preserve">  </w:t>
      </w:r>
      <w:r>
        <w:rPr>
          <w:rFonts w:ascii="Arial" w:hAnsi="Arial" w:cs="Arial"/>
        </w:rPr>
        <w:t xml:space="preserve"> </w:t>
      </w:r>
      <w:r w:rsidR="00EF1EB0">
        <w:rPr>
          <w:rFonts w:ascii="Arial" w:hAnsi="Arial" w:cs="Arial"/>
        </w:rPr>
        <w:t xml:space="preserve"> </w:t>
      </w:r>
      <w:r w:rsidR="00C92CCF" w:rsidRPr="00C92CCF">
        <w:rPr>
          <w:rFonts w:ascii="Arial" w:hAnsi="Arial" w:cs="Arial"/>
        </w:rPr>
        <w:t xml:space="preserve">BHIVA is accredited by </w:t>
      </w:r>
      <w:r w:rsidR="009536D1">
        <w:rPr>
          <w:rFonts w:ascii="Arial" w:hAnsi="Arial" w:cs="Arial"/>
        </w:rPr>
        <w:t xml:space="preserve">the </w:t>
      </w:r>
      <w:r w:rsidR="00C92CCF" w:rsidRPr="00C92CCF">
        <w:rPr>
          <w:rFonts w:ascii="Arial" w:hAnsi="Arial" w:cs="Arial"/>
        </w:rPr>
        <w:t xml:space="preserve">National Institute for Health and Clinical Excellence (NICE) to produce the UK national guidelines on best clinical practice for the treatment and management of adults with HIV infection on antiretroviral therapy (ART). </w:t>
      </w:r>
    </w:p>
    <w:p w14:paraId="61F1956C" w14:textId="42A1003B" w:rsidR="00801936" w:rsidRDefault="00801936" w:rsidP="004B7E26">
      <w:pPr>
        <w:spacing w:line="360" w:lineRule="auto"/>
        <w:jc w:val="left"/>
        <w:rPr>
          <w:rFonts w:ascii="Arial" w:hAnsi="Arial" w:cs="Arial"/>
        </w:rPr>
      </w:pPr>
      <w:r w:rsidRPr="00801936">
        <w:rPr>
          <w:rFonts w:ascii="Arial" w:hAnsi="Arial" w:cs="Arial"/>
        </w:rPr>
        <w:t>2.</w:t>
      </w:r>
      <w:r w:rsidR="00B80041">
        <w:rPr>
          <w:rFonts w:ascii="Arial" w:hAnsi="Arial" w:cs="Arial"/>
        </w:rPr>
        <w:t>5</w:t>
      </w:r>
      <w:r w:rsidR="0066619E">
        <w:rPr>
          <w:rFonts w:ascii="Arial" w:hAnsi="Arial" w:cs="Arial"/>
        </w:rPr>
        <w:t>.</w:t>
      </w:r>
      <w:r w:rsidR="00E02647">
        <w:rPr>
          <w:rFonts w:ascii="Arial" w:hAnsi="Arial" w:cs="Arial"/>
        </w:rPr>
        <w:t>3</w:t>
      </w:r>
      <w:r w:rsidRPr="00801936">
        <w:rPr>
          <w:rFonts w:ascii="Arial" w:hAnsi="Arial" w:cs="Arial"/>
        </w:rPr>
        <w:t xml:space="preserve">  </w:t>
      </w:r>
      <w:r w:rsidR="00F305D4">
        <w:rPr>
          <w:rFonts w:ascii="Arial" w:hAnsi="Arial" w:cs="Arial"/>
        </w:rPr>
        <w:t xml:space="preserve"> </w:t>
      </w:r>
      <w:r w:rsidR="004B7E26">
        <w:rPr>
          <w:rFonts w:ascii="Arial" w:hAnsi="Arial" w:cs="Arial"/>
        </w:rPr>
        <w:t xml:space="preserve">  </w:t>
      </w:r>
      <w:r w:rsidR="00F305D4">
        <w:rPr>
          <w:rFonts w:ascii="Arial" w:hAnsi="Arial" w:cs="Arial"/>
        </w:rPr>
        <w:t xml:space="preserve"> </w:t>
      </w:r>
      <w:r w:rsidR="00B318F3">
        <w:rPr>
          <w:rFonts w:ascii="Arial" w:hAnsi="Arial" w:cs="Arial"/>
        </w:rPr>
        <w:t xml:space="preserve">The </w:t>
      </w:r>
      <w:r w:rsidR="00B318F3" w:rsidRPr="00B318F3">
        <w:rPr>
          <w:rFonts w:ascii="Arial" w:hAnsi="Arial" w:cs="Arial"/>
        </w:rPr>
        <w:t>Paediatric Network for the treatment of AIDS (</w:t>
      </w:r>
      <w:r w:rsidRPr="00801936">
        <w:rPr>
          <w:rFonts w:ascii="Arial" w:hAnsi="Arial" w:cs="Arial"/>
        </w:rPr>
        <w:t>Penta</w:t>
      </w:r>
      <w:r w:rsidR="00B318F3">
        <w:rPr>
          <w:rFonts w:ascii="Arial" w:hAnsi="Arial" w:cs="Arial"/>
        </w:rPr>
        <w:t>)</w:t>
      </w:r>
      <w:r w:rsidRPr="00801936">
        <w:rPr>
          <w:rFonts w:ascii="Arial" w:hAnsi="Arial" w:cs="Arial"/>
        </w:rPr>
        <w:t>, a scientific organisation dedicated to paediatric research, remain the responsible organisation for producing the guidelines for children and adolescents in the European region.</w:t>
      </w:r>
    </w:p>
    <w:p w14:paraId="3D9BAD68" w14:textId="04303421" w:rsidR="00C92CCF" w:rsidRDefault="00C92CCF" w:rsidP="004B7E26">
      <w:pPr>
        <w:spacing w:line="360" w:lineRule="auto"/>
        <w:jc w:val="left"/>
        <w:rPr>
          <w:rFonts w:ascii="Arial" w:hAnsi="Arial" w:cs="Arial"/>
        </w:rPr>
      </w:pPr>
      <w:r>
        <w:rPr>
          <w:rFonts w:ascii="Arial" w:hAnsi="Arial" w:cs="Arial"/>
        </w:rPr>
        <w:t>2.5.</w:t>
      </w:r>
      <w:r w:rsidR="00E02647">
        <w:rPr>
          <w:rFonts w:ascii="Arial" w:hAnsi="Arial" w:cs="Arial"/>
        </w:rPr>
        <w:t>4</w:t>
      </w:r>
      <w:r>
        <w:rPr>
          <w:rFonts w:ascii="Arial" w:hAnsi="Arial" w:cs="Arial"/>
        </w:rPr>
        <w:tab/>
      </w:r>
      <w:r w:rsidR="004A4AE9" w:rsidRPr="004A4AE9">
        <w:rPr>
          <w:rFonts w:ascii="Arial" w:hAnsi="Arial" w:cs="Arial"/>
        </w:rPr>
        <w:t xml:space="preserve">Since </w:t>
      </w:r>
      <w:r w:rsidR="00E74DB2">
        <w:rPr>
          <w:rFonts w:ascii="Arial" w:hAnsi="Arial" w:cs="Arial"/>
        </w:rPr>
        <w:t>2019</w:t>
      </w:r>
      <w:r w:rsidR="004A4AE9" w:rsidRPr="004A4AE9">
        <w:rPr>
          <w:rFonts w:ascii="Arial" w:hAnsi="Arial" w:cs="Arial"/>
        </w:rPr>
        <w:t xml:space="preserve">, NICE </w:t>
      </w:r>
      <w:r w:rsidR="004E158B">
        <w:rPr>
          <w:rFonts w:ascii="Arial" w:hAnsi="Arial" w:cs="Arial"/>
        </w:rPr>
        <w:t>have been</w:t>
      </w:r>
      <w:r w:rsidR="004A4AE9" w:rsidRPr="004A4AE9">
        <w:rPr>
          <w:rFonts w:ascii="Arial" w:hAnsi="Arial" w:cs="Arial"/>
        </w:rPr>
        <w:t xml:space="preserve"> responsible for </w:t>
      </w:r>
      <w:r w:rsidR="00DE73FC">
        <w:rPr>
          <w:rFonts w:ascii="Arial" w:hAnsi="Arial" w:cs="Arial"/>
        </w:rPr>
        <w:t xml:space="preserve">the technology </w:t>
      </w:r>
      <w:r w:rsidR="004A4AE9" w:rsidRPr="004A4AE9">
        <w:rPr>
          <w:rFonts w:ascii="Arial" w:hAnsi="Arial" w:cs="Arial"/>
        </w:rPr>
        <w:t>appraisals</w:t>
      </w:r>
      <w:r w:rsidR="00DE73FC">
        <w:rPr>
          <w:rFonts w:ascii="Arial" w:hAnsi="Arial" w:cs="Arial"/>
        </w:rPr>
        <w:t xml:space="preserve"> of all</w:t>
      </w:r>
      <w:r w:rsidR="004A4AE9" w:rsidRPr="004A4AE9">
        <w:rPr>
          <w:rFonts w:ascii="Arial" w:hAnsi="Arial" w:cs="Arial"/>
        </w:rPr>
        <w:t xml:space="preserve"> HIV treatments.</w:t>
      </w:r>
    </w:p>
    <w:p w14:paraId="07892D71" w14:textId="27A9BFDB" w:rsidR="00BE6A1D" w:rsidRDefault="00BE6A1D" w:rsidP="00C92CCF">
      <w:pPr>
        <w:spacing w:line="360" w:lineRule="auto"/>
        <w:rPr>
          <w:rFonts w:ascii="Arial" w:hAnsi="Arial" w:cs="Arial"/>
        </w:rPr>
      </w:pPr>
      <w:r>
        <w:rPr>
          <w:rFonts w:ascii="Arial" w:hAnsi="Arial" w:cs="Arial"/>
        </w:rPr>
        <w:t>2.</w:t>
      </w:r>
      <w:r w:rsidR="00B80041">
        <w:rPr>
          <w:rFonts w:ascii="Arial" w:hAnsi="Arial" w:cs="Arial"/>
        </w:rPr>
        <w:t>5</w:t>
      </w:r>
      <w:r w:rsidR="0066619E">
        <w:rPr>
          <w:rFonts w:ascii="Arial" w:hAnsi="Arial" w:cs="Arial"/>
        </w:rPr>
        <w:t>.</w:t>
      </w:r>
      <w:r w:rsidR="007845B3">
        <w:rPr>
          <w:rFonts w:ascii="Arial" w:hAnsi="Arial" w:cs="Arial"/>
        </w:rPr>
        <w:t>5</w:t>
      </w:r>
      <w:r>
        <w:rPr>
          <w:rFonts w:ascii="Arial" w:hAnsi="Arial" w:cs="Arial"/>
        </w:rPr>
        <w:tab/>
      </w:r>
      <w:r w:rsidR="00B528FA">
        <w:rPr>
          <w:rFonts w:ascii="Arial" w:hAnsi="Arial" w:cs="Arial"/>
        </w:rPr>
        <w:t xml:space="preserve">Until </w:t>
      </w:r>
      <w:r w:rsidR="00AA4F50">
        <w:rPr>
          <w:rFonts w:ascii="Arial" w:hAnsi="Arial" w:cs="Arial"/>
        </w:rPr>
        <w:t>the publication of national prescribing guidelines in 2022</w:t>
      </w:r>
      <w:r w:rsidR="004E158B">
        <w:rPr>
          <w:rFonts w:ascii="Arial" w:hAnsi="Arial" w:cs="Arial"/>
        </w:rPr>
        <w:t>, c</w:t>
      </w:r>
      <w:r w:rsidRPr="00BE6A1D">
        <w:rPr>
          <w:rFonts w:ascii="Arial" w:hAnsi="Arial" w:cs="Arial"/>
        </w:rPr>
        <w:t xml:space="preserve">hoice of ART </w:t>
      </w:r>
      <w:r w:rsidR="00B528FA">
        <w:rPr>
          <w:rFonts w:ascii="Arial" w:hAnsi="Arial" w:cs="Arial"/>
        </w:rPr>
        <w:t>had been</w:t>
      </w:r>
      <w:r w:rsidR="00D201C9">
        <w:rPr>
          <w:rFonts w:ascii="Arial" w:hAnsi="Arial" w:cs="Arial"/>
        </w:rPr>
        <w:t xml:space="preserve"> </w:t>
      </w:r>
      <w:r w:rsidRPr="00BE6A1D">
        <w:rPr>
          <w:rFonts w:ascii="Arial" w:hAnsi="Arial" w:cs="Arial"/>
        </w:rPr>
        <w:t>informed by national best practice guidelines</w:t>
      </w:r>
      <w:r w:rsidR="00B528FA">
        <w:rPr>
          <w:rFonts w:ascii="Arial" w:hAnsi="Arial" w:cs="Arial"/>
        </w:rPr>
        <w:t xml:space="preserve"> </w:t>
      </w:r>
      <w:r w:rsidR="00AA4F50">
        <w:rPr>
          <w:rFonts w:ascii="Arial" w:hAnsi="Arial" w:cs="Arial"/>
        </w:rPr>
        <w:t>o</w:t>
      </w:r>
      <w:r w:rsidR="00B528FA">
        <w:rPr>
          <w:rFonts w:ascii="Arial" w:hAnsi="Arial" w:cs="Arial"/>
        </w:rPr>
        <w:t>r regional guidance where they existed</w:t>
      </w:r>
      <w:r w:rsidR="00AA4F50">
        <w:rPr>
          <w:rFonts w:ascii="Arial" w:hAnsi="Arial" w:cs="Arial"/>
        </w:rPr>
        <w:t>.</w:t>
      </w:r>
    </w:p>
    <w:p w14:paraId="3D0F1AD3" w14:textId="4310C5AF" w:rsidR="00BE6A1D" w:rsidRPr="00BE6A1D" w:rsidRDefault="00BE6A1D" w:rsidP="00F05BA1">
      <w:pPr>
        <w:spacing w:line="360" w:lineRule="auto"/>
        <w:rPr>
          <w:rFonts w:ascii="Arial" w:hAnsi="Arial" w:cs="Arial"/>
        </w:rPr>
      </w:pPr>
      <w:r>
        <w:rPr>
          <w:rFonts w:ascii="Arial" w:hAnsi="Arial" w:cs="Arial"/>
        </w:rPr>
        <w:t>2.</w:t>
      </w:r>
      <w:r w:rsidR="00B80041">
        <w:rPr>
          <w:rFonts w:ascii="Arial" w:hAnsi="Arial" w:cs="Arial"/>
        </w:rPr>
        <w:t>5</w:t>
      </w:r>
      <w:r w:rsidR="0066619E">
        <w:rPr>
          <w:rFonts w:ascii="Arial" w:hAnsi="Arial" w:cs="Arial"/>
        </w:rPr>
        <w:t>.</w:t>
      </w:r>
      <w:r w:rsidR="007845B3">
        <w:rPr>
          <w:rFonts w:ascii="Arial" w:hAnsi="Arial" w:cs="Arial"/>
        </w:rPr>
        <w:t>6</w:t>
      </w:r>
      <w:r>
        <w:tab/>
      </w:r>
      <w:r w:rsidRPr="00BE6A1D">
        <w:rPr>
          <w:rFonts w:ascii="Arial" w:hAnsi="Arial" w:cs="Arial"/>
        </w:rPr>
        <w:t xml:space="preserve">There are </w:t>
      </w:r>
      <w:r w:rsidR="0071228F">
        <w:rPr>
          <w:rFonts w:ascii="Arial" w:hAnsi="Arial" w:cs="Arial"/>
        </w:rPr>
        <w:t xml:space="preserve">currently </w:t>
      </w:r>
      <w:r w:rsidRPr="00BE6A1D">
        <w:rPr>
          <w:rFonts w:ascii="Arial" w:hAnsi="Arial" w:cs="Arial"/>
        </w:rPr>
        <w:t>2</w:t>
      </w:r>
      <w:r w:rsidR="00B94A4D">
        <w:rPr>
          <w:rFonts w:ascii="Arial" w:hAnsi="Arial" w:cs="Arial"/>
        </w:rPr>
        <w:t>2</w:t>
      </w:r>
      <w:r w:rsidRPr="00BE6A1D">
        <w:rPr>
          <w:rFonts w:ascii="Arial" w:hAnsi="Arial" w:cs="Arial"/>
        </w:rPr>
        <w:t xml:space="preserve"> molecules in the HIV market which cover the 4 drug classes required to suppress </w:t>
      </w:r>
      <w:r w:rsidR="00280F4F">
        <w:rPr>
          <w:rFonts w:ascii="Arial" w:hAnsi="Arial" w:cs="Arial"/>
        </w:rPr>
        <w:t>the virus</w:t>
      </w:r>
      <w:r w:rsidRPr="00BE6A1D">
        <w:rPr>
          <w:rFonts w:ascii="Arial" w:hAnsi="Arial" w:cs="Arial"/>
        </w:rPr>
        <w:t xml:space="preserve">, they are combined in </w:t>
      </w:r>
      <w:r w:rsidR="59C0FDB8" w:rsidRPr="18AE8132">
        <w:rPr>
          <w:rFonts w:ascii="Arial" w:hAnsi="Arial" w:cs="Arial"/>
        </w:rPr>
        <w:t>several</w:t>
      </w:r>
      <w:r w:rsidRPr="00BE6A1D">
        <w:rPr>
          <w:rFonts w:ascii="Arial" w:hAnsi="Arial" w:cs="Arial"/>
        </w:rPr>
        <w:t xml:space="preserve"> ways to create different formulations. </w:t>
      </w:r>
      <w:r>
        <w:rPr>
          <w:rFonts w:ascii="Arial" w:hAnsi="Arial" w:cs="Arial"/>
        </w:rPr>
        <w:t>Over the years t</w:t>
      </w:r>
      <w:r w:rsidRPr="00BE6A1D">
        <w:rPr>
          <w:rFonts w:ascii="Arial" w:hAnsi="Arial" w:cs="Arial"/>
        </w:rPr>
        <w:t xml:space="preserve">hese molecules have been combined to create </w:t>
      </w:r>
      <w:r>
        <w:rPr>
          <w:rFonts w:ascii="Arial" w:hAnsi="Arial" w:cs="Arial"/>
        </w:rPr>
        <w:t>a number of</w:t>
      </w:r>
      <w:r w:rsidRPr="00BE6A1D">
        <w:rPr>
          <w:rFonts w:ascii="Arial" w:hAnsi="Arial" w:cs="Arial"/>
        </w:rPr>
        <w:t xml:space="preserve"> different treatment regimens</w:t>
      </w:r>
      <w:r w:rsidR="00280F4F">
        <w:rPr>
          <w:rFonts w:ascii="Arial" w:hAnsi="Arial" w:cs="Arial"/>
        </w:rPr>
        <w:t>.</w:t>
      </w:r>
      <w:r w:rsidRPr="00BE6A1D">
        <w:rPr>
          <w:rFonts w:ascii="Arial" w:hAnsi="Arial" w:cs="Arial"/>
        </w:rPr>
        <w:t xml:space="preserve"> </w:t>
      </w:r>
      <w:r w:rsidR="00EE30E5">
        <w:rPr>
          <w:rFonts w:ascii="Arial" w:hAnsi="Arial" w:cs="Arial"/>
        </w:rPr>
        <w:t>The use of e</w:t>
      </w:r>
      <w:r w:rsidRPr="00BE6A1D">
        <w:rPr>
          <w:rFonts w:ascii="Arial" w:hAnsi="Arial" w:cs="Arial"/>
        </w:rPr>
        <w:t xml:space="preserve">ach regimen </w:t>
      </w:r>
      <w:r w:rsidR="00EE30E5">
        <w:rPr>
          <w:rFonts w:ascii="Arial" w:hAnsi="Arial" w:cs="Arial"/>
        </w:rPr>
        <w:t xml:space="preserve">is </w:t>
      </w:r>
      <w:r w:rsidRPr="00BE6A1D">
        <w:rPr>
          <w:rFonts w:ascii="Arial" w:hAnsi="Arial" w:cs="Arial"/>
        </w:rPr>
        <w:t>determined by a number of ‘usability’ criteria, i.e. what regimen is</w:t>
      </w:r>
      <w:r w:rsidR="00EE30E5">
        <w:rPr>
          <w:rFonts w:ascii="Arial" w:hAnsi="Arial" w:cs="Arial"/>
        </w:rPr>
        <w:t xml:space="preserve"> suitable/</w:t>
      </w:r>
      <w:r w:rsidRPr="00BE6A1D">
        <w:rPr>
          <w:rFonts w:ascii="Arial" w:hAnsi="Arial" w:cs="Arial"/>
        </w:rPr>
        <w:t>preferred in patients with other conditions e.g. TB, Hep C, osteoporosis, mental health etc.</w:t>
      </w:r>
    </w:p>
    <w:p w14:paraId="32E2FBAA" w14:textId="28ABCB12" w:rsidR="00BE6A1D" w:rsidRDefault="00BE6A1D" w:rsidP="00EB773E">
      <w:pPr>
        <w:spacing w:line="360" w:lineRule="auto"/>
        <w:rPr>
          <w:rFonts w:ascii="Arial" w:hAnsi="Arial" w:cs="Arial"/>
        </w:rPr>
      </w:pPr>
      <w:r>
        <w:rPr>
          <w:rFonts w:ascii="Arial" w:hAnsi="Arial" w:cs="Arial"/>
        </w:rPr>
        <w:t>2.</w:t>
      </w:r>
      <w:r w:rsidR="00B80041">
        <w:rPr>
          <w:rFonts w:ascii="Arial" w:hAnsi="Arial" w:cs="Arial"/>
        </w:rPr>
        <w:t>5</w:t>
      </w:r>
      <w:r w:rsidR="0066619E">
        <w:rPr>
          <w:rFonts w:ascii="Arial" w:hAnsi="Arial" w:cs="Arial"/>
        </w:rPr>
        <w:t>.</w:t>
      </w:r>
      <w:r w:rsidR="00272A6D">
        <w:rPr>
          <w:rFonts w:ascii="Arial" w:hAnsi="Arial" w:cs="Arial"/>
        </w:rPr>
        <w:t>7</w:t>
      </w:r>
      <w:r w:rsidRPr="00BE6A1D">
        <w:rPr>
          <w:rFonts w:ascii="Arial" w:hAnsi="Arial" w:cs="Arial"/>
        </w:rPr>
        <w:tab/>
        <w:t xml:space="preserve">Children over the age of 12 </w:t>
      </w:r>
      <w:r w:rsidR="00280F4F">
        <w:rPr>
          <w:rFonts w:ascii="Arial" w:hAnsi="Arial" w:cs="Arial"/>
        </w:rPr>
        <w:t xml:space="preserve">can </w:t>
      </w:r>
      <w:r w:rsidRPr="00BE6A1D">
        <w:rPr>
          <w:rFonts w:ascii="Arial" w:hAnsi="Arial" w:cs="Arial"/>
        </w:rPr>
        <w:t>use the same treatment regimens as for adults</w:t>
      </w:r>
      <w:r w:rsidR="00437858" w:rsidRPr="00437858">
        <w:rPr>
          <w:rFonts w:ascii="Arial" w:hAnsi="Arial" w:cs="Arial"/>
        </w:rPr>
        <w:t xml:space="preserve"> </w:t>
      </w:r>
      <w:r w:rsidR="00437858">
        <w:rPr>
          <w:rFonts w:ascii="Arial" w:hAnsi="Arial" w:cs="Arial"/>
        </w:rPr>
        <w:t>where licensed/indicated</w:t>
      </w:r>
      <w:r w:rsidRPr="00BE6A1D">
        <w:rPr>
          <w:rFonts w:ascii="Arial" w:hAnsi="Arial" w:cs="Arial"/>
        </w:rPr>
        <w:t xml:space="preserve">. Infants and paediatrics have separate </w:t>
      </w:r>
      <w:r w:rsidR="00ED1E1C">
        <w:rPr>
          <w:rFonts w:ascii="Arial" w:hAnsi="Arial" w:cs="Arial"/>
        </w:rPr>
        <w:t xml:space="preserve">treatment </w:t>
      </w:r>
      <w:r w:rsidRPr="00BE6A1D">
        <w:rPr>
          <w:rFonts w:ascii="Arial" w:hAnsi="Arial" w:cs="Arial"/>
        </w:rPr>
        <w:t>regimen</w:t>
      </w:r>
      <w:r>
        <w:rPr>
          <w:rFonts w:ascii="Arial" w:hAnsi="Arial" w:cs="Arial"/>
        </w:rPr>
        <w:t>s</w:t>
      </w:r>
      <w:r w:rsidR="00B318F3">
        <w:rPr>
          <w:rFonts w:ascii="Arial" w:hAnsi="Arial" w:cs="Arial"/>
        </w:rPr>
        <w:t xml:space="preserve"> </w:t>
      </w:r>
      <w:r w:rsidRPr="00BE6A1D">
        <w:rPr>
          <w:rFonts w:ascii="Arial" w:hAnsi="Arial" w:cs="Arial"/>
        </w:rPr>
        <w:t xml:space="preserve">due to the need to administer a dose according to their age and weight. </w:t>
      </w:r>
    </w:p>
    <w:p w14:paraId="69EF6135" w14:textId="3C0AB1E8" w:rsidR="00267D64" w:rsidRPr="00267D64" w:rsidRDefault="00D201C9" w:rsidP="00267D64">
      <w:pPr>
        <w:spacing w:line="360" w:lineRule="auto"/>
        <w:rPr>
          <w:rFonts w:ascii="Arial" w:hAnsi="Arial" w:cs="Arial"/>
        </w:rPr>
      </w:pPr>
      <w:r>
        <w:rPr>
          <w:rFonts w:ascii="Arial" w:hAnsi="Arial" w:cs="Arial"/>
        </w:rPr>
        <w:t>2.</w:t>
      </w:r>
      <w:r w:rsidR="00B80041">
        <w:rPr>
          <w:rFonts w:ascii="Arial" w:hAnsi="Arial" w:cs="Arial"/>
        </w:rPr>
        <w:t>5</w:t>
      </w:r>
      <w:r>
        <w:rPr>
          <w:rFonts w:ascii="Arial" w:hAnsi="Arial" w:cs="Arial"/>
        </w:rPr>
        <w:t>.</w:t>
      </w:r>
      <w:r w:rsidR="00272A6D">
        <w:rPr>
          <w:rFonts w:ascii="Arial" w:hAnsi="Arial" w:cs="Arial"/>
        </w:rPr>
        <w:t>8</w:t>
      </w:r>
      <w:r>
        <w:tab/>
      </w:r>
      <w:r w:rsidR="00267D64" w:rsidRPr="006608C7">
        <w:rPr>
          <w:rFonts w:ascii="Arial" w:hAnsi="Arial" w:cs="Arial"/>
        </w:rPr>
        <w:t xml:space="preserve">Current treatment regimens for adults and adolescents include </w:t>
      </w:r>
      <w:bookmarkStart w:id="18" w:name="_Int_jAzk89r8"/>
      <w:r w:rsidR="00267D64" w:rsidRPr="006608C7">
        <w:rPr>
          <w:rFonts w:ascii="Arial" w:hAnsi="Arial" w:cs="Arial"/>
        </w:rPr>
        <w:t>NHSE</w:t>
      </w:r>
      <w:bookmarkEnd w:id="18"/>
      <w:r w:rsidR="00267D64" w:rsidRPr="006608C7">
        <w:rPr>
          <w:rFonts w:ascii="Arial" w:hAnsi="Arial" w:cs="Arial"/>
        </w:rPr>
        <w:t xml:space="preserve"> &amp; BHIVA recommended treatments.</w:t>
      </w:r>
    </w:p>
    <w:p w14:paraId="0EB653A4" w14:textId="6A348436" w:rsidR="00801936" w:rsidRPr="00613CEB" w:rsidRDefault="00557ECF" w:rsidP="00EB773E">
      <w:pPr>
        <w:spacing w:line="360" w:lineRule="auto"/>
        <w:rPr>
          <w:rFonts w:ascii="Arial" w:hAnsi="Arial" w:cs="Arial"/>
          <w:b/>
          <w:bCs/>
          <w:color w:val="1F497D" w:themeColor="text2"/>
        </w:rPr>
      </w:pPr>
      <w:r>
        <w:rPr>
          <w:rFonts w:ascii="Arial" w:hAnsi="Arial" w:cs="Arial"/>
          <w:b/>
          <w:bCs/>
          <w:color w:val="1F497D" w:themeColor="text2"/>
        </w:rPr>
        <w:t>2</w:t>
      </w:r>
      <w:r w:rsidR="00801936" w:rsidRPr="00801936">
        <w:rPr>
          <w:rFonts w:ascii="Arial" w:hAnsi="Arial" w:cs="Arial"/>
          <w:b/>
          <w:bCs/>
          <w:color w:val="1F497D" w:themeColor="text2"/>
        </w:rPr>
        <w:t>.</w:t>
      </w:r>
      <w:r w:rsidR="00B80041">
        <w:rPr>
          <w:rFonts w:ascii="Arial" w:hAnsi="Arial" w:cs="Arial"/>
          <w:b/>
          <w:bCs/>
          <w:color w:val="1F497D" w:themeColor="text2"/>
        </w:rPr>
        <w:t>6</w:t>
      </w:r>
      <w:r w:rsidR="00801936" w:rsidRPr="00801936">
        <w:rPr>
          <w:rFonts w:ascii="Arial" w:hAnsi="Arial" w:cs="Arial"/>
          <w:b/>
          <w:bCs/>
          <w:color w:val="1F497D" w:themeColor="text2"/>
        </w:rPr>
        <w:tab/>
      </w:r>
      <w:r w:rsidR="00E60C85">
        <w:rPr>
          <w:rFonts w:ascii="Arial" w:hAnsi="Arial" w:cs="Arial"/>
          <w:b/>
          <w:bCs/>
          <w:color w:val="1F497D" w:themeColor="text2"/>
        </w:rPr>
        <w:t>PrEP</w:t>
      </w:r>
    </w:p>
    <w:p w14:paraId="4DD1546E" w14:textId="353109F7" w:rsidR="00557ECF" w:rsidRDefault="00247885" w:rsidP="00EB773E">
      <w:pPr>
        <w:spacing w:line="360" w:lineRule="auto"/>
        <w:rPr>
          <w:rFonts w:ascii="Arial" w:hAnsi="Arial" w:cs="Arial"/>
        </w:rPr>
      </w:pPr>
      <w:r w:rsidRPr="00965024">
        <w:rPr>
          <w:rFonts w:ascii="Arial" w:hAnsi="Arial" w:cs="Arial"/>
        </w:rPr>
        <w:t>2.</w:t>
      </w:r>
      <w:r w:rsidR="00B80041">
        <w:rPr>
          <w:rFonts w:ascii="Arial" w:hAnsi="Arial" w:cs="Arial"/>
        </w:rPr>
        <w:t>6</w:t>
      </w:r>
      <w:r w:rsidRPr="00965024">
        <w:rPr>
          <w:rFonts w:ascii="Arial" w:hAnsi="Arial" w:cs="Arial"/>
        </w:rPr>
        <w:t>.</w:t>
      </w:r>
      <w:r w:rsidR="00557ECF">
        <w:rPr>
          <w:rFonts w:ascii="Arial" w:hAnsi="Arial" w:cs="Arial"/>
        </w:rPr>
        <w:t>1</w:t>
      </w:r>
      <w:r w:rsidR="00557ECF" w:rsidRPr="00557ECF">
        <w:rPr>
          <w:rFonts w:ascii="Arial" w:hAnsi="Arial" w:cs="Arial"/>
        </w:rPr>
        <w:tab/>
      </w:r>
      <w:bookmarkStart w:id="19" w:name="_Hlk78275923"/>
      <w:r w:rsidR="00557ECF" w:rsidRPr="00557ECF">
        <w:rPr>
          <w:rFonts w:ascii="Arial" w:hAnsi="Arial" w:cs="Arial"/>
        </w:rPr>
        <w:t>Pre-Exposure Prophylaxis (</w:t>
      </w:r>
      <w:r w:rsidR="00557ECF" w:rsidRPr="00267D64">
        <w:rPr>
          <w:rFonts w:ascii="Arial" w:hAnsi="Arial" w:cs="Arial"/>
          <w:b/>
          <w:bCs/>
        </w:rPr>
        <w:t>PrEP</w:t>
      </w:r>
      <w:r w:rsidR="00557ECF" w:rsidRPr="00557ECF">
        <w:rPr>
          <w:rFonts w:ascii="Arial" w:hAnsi="Arial" w:cs="Arial"/>
        </w:rPr>
        <w:t>)</w:t>
      </w:r>
      <w:r w:rsidR="00020366">
        <w:rPr>
          <w:rFonts w:ascii="Arial" w:hAnsi="Arial" w:cs="Arial"/>
        </w:rPr>
        <w:t xml:space="preserve"> </w:t>
      </w:r>
      <w:r w:rsidR="00557ECF" w:rsidRPr="00557ECF">
        <w:rPr>
          <w:rFonts w:ascii="Arial" w:hAnsi="Arial" w:cs="Arial"/>
        </w:rPr>
        <w:t>is</w:t>
      </w:r>
      <w:r w:rsidR="003716FA">
        <w:rPr>
          <w:rFonts w:ascii="Arial" w:hAnsi="Arial" w:cs="Arial"/>
        </w:rPr>
        <w:t xml:space="preserve"> a HIV medicine</w:t>
      </w:r>
      <w:r w:rsidR="00557ECF" w:rsidRPr="00557ECF">
        <w:rPr>
          <w:rFonts w:ascii="Arial" w:hAnsi="Arial" w:cs="Arial"/>
        </w:rPr>
        <w:t xml:space="preserve"> given to people who are HIV negative to </w:t>
      </w:r>
      <w:r w:rsidR="003716FA">
        <w:rPr>
          <w:rFonts w:ascii="Arial" w:hAnsi="Arial" w:cs="Arial"/>
        </w:rPr>
        <w:t>reduce the</w:t>
      </w:r>
      <w:r w:rsidR="00583085">
        <w:rPr>
          <w:rFonts w:ascii="Arial" w:hAnsi="Arial" w:cs="Arial"/>
        </w:rPr>
        <w:t>ir</w:t>
      </w:r>
      <w:r w:rsidR="003716FA">
        <w:rPr>
          <w:rFonts w:ascii="Arial" w:hAnsi="Arial" w:cs="Arial"/>
        </w:rPr>
        <w:t xml:space="preserve"> risk </w:t>
      </w:r>
      <w:r w:rsidR="00583085">
        <w:rPr>
          <w:rFonts w:ascii="Arial" w:hAnsi="Arial" w:cs="Arial"/>
        </w:rPr>
        <w:t>of</w:t>
      </w:r>
      <w:r w:rsidR="003716FA">
        <w:rPr>
          <w:rFonts w:ascii="Arial" w:hAnsi="Arial" w:cs="Arial"/>
        </w:rPr>
        <w:t xml:space="preserve"> a</w:t>
      </w:r>
      <w:r w:rsidR="00557ECF" w:rsidRPr="00557ECF">
        <w:rPr>
          <w:rFonts w:ascii="Arial" w:hAnsi="Arial" w:cs="Arial"/>
        </w:rPr>
        <w:t>cquiring HIV</w:t>
      </w:r>
      <w:r w:rsidR="003716FA">
        <w:rPr>
          <w:rFonts w:ascii="Arial" w:hAnsi="Arial" w:cs="Arial"/>
        </w:rPr>
        <w:t xml:space="preserve"> if they are exposed to the virus</w:t>
      </w:r>
      <w:r w:rsidR="00557ECF" w:rsidRPr="00557ECF">
        <w:rPr>
          <w:rFonts w:ascii="Arial" w:hAnsi="Arial" w:cs="Arial"/>
        </w:rPr>
        <w:t xml:space="preserve">. </w:t>
      </w:r>
    </w:p>
    <w:p w14:paraId="1ED1790A" w14:textId="57E873F5" w:rsidR="00031CC1" w:rsidRDefault="00B06852" w:rsidP="000B14D7">
      <w:pPr>
        <w:spacing w:line="360" w:lineRule="auto"/>
        <w:rPr>
          <w:rFonts w:ascii="Arial" w:hAnsi="Arial" w:cs="Arial"/>
        </w:rPr>
      </w:pPr>
      <w:r w:rsidRPr="00B06852">
        <w:rPr>
          <w:rFonts w:ascii="Arial" w:hAnsi="Arial" w:cs="Arial"/>
          <w:color w:val="2C2C2C"/>
          <w:lang w:val="en"/>
        </w:rPr>
        <w:t>2.6.</w:t>
      </w:r>
      <w:r w:rsidR="003716FA">
        <w:rPr>
          <w:rFonts w:ascii="Arial" w:hAnsi="Arial" w:cs="Arial"/>
          <w:color w:val="2C2C2C"/>
          <w:lang w:val="en"/>
        </w:rPr>
        <w:t>2</w:t>
      </w:r>
      <w:r w:rsidR="00557ECF" w:rsidRPr="00557ECF">
        <w:rPr>
          <w:rFonts w:ascii="Arial" w:hAnsi="Arial" w:cs="Arial"/>
        </w:rPr>
        <w:tab/>
      </w:r>
      <w:r w:rsidR="00B952FD" w:rsidRPr="00B952FD">
        <w:rPr>
          <w:rFonts w:ascii="Arial" w:hAnsi="Arial" w:cs="Arial"/>
        </w:rPr>
        <w:t xml:space="preserve">The number of people who were identified </w:t>
      </w:r>
      <w:r w:rsidR="00397907">
        <w:rPr>
          <w:rFonts w:ascii="Arial" w:hAnsi="Arial" w:cs="Arial"/>
        </w:rPr>
        <w:t>as having a</w:t>
      </w:r>
      <w:r w:rsidR="00B952FD" w:rsidRPr="00B952FD">
        <w:rPr>
          <w:rFonts w:ascii="Arial" w:hAnsi="Arial" w:cs="Arial"/>
        </w:rPr>
        <w:t xml:space="preserve"> PrEP</w:t>
      </w:r>
      <w:r w:rsidR="00397907">
        <w:rPr>
          <w:rFonts w:ascii="Arial" w:hAnsi="Arial" w:cs="Arial"/>
        </w:rPr>
        <w:t xml:space="preserve"> need</w:t>
      </w:r>
      <w:r w:rsidR="00B952FD" w:rsidRPr="00B952FD">
        <w:rPr>
          <w:rFonts w:ascii="Arial" w:hAnsi="Arial" w:cs="Arial"/>
        </w:rPr>
        <w:t xml:space="preserve"> increased from 79% (70,081) in 2021 to 83% (101,124) in 2022.</w:t>
      </w:r>
      <w:r w:rsidR="00EB04A3" w:rsidRPr="00EB04A3">
        <w:rPr>
          <w:rFonts w:ascii="Arial" w:hAnsi="Arial" w:cs="Arial"/>
        </w:rPr>
        <w:t xml:space="preserve"> </w:t>
      </w:r>
      <w:r w:rsidR="00397907" w:rsidRPr="00397907">
        <w:rPr>
          <w:rFonts w:ascii="Arial" w:hAnsi="Arial" w:cs="Arial"/>
        </w:rPr>
        <w:t>Among people with PrEP need, the proportion of people who initiated or continued PrEP rose slightly from 70% (61,510) in 2021 to 71% (86,324) in 2022</w:t>
      </w:r>
      <w:r w:rsidR="000D4B1E">
        <w:rPr>
          <w:rFonts w:ascii="Arial" w:hAnsi="Arial" w:cs="Arial"/>
        </w:rPr>
        <w:t>.</w:t>
      </w:r>
    </w:p>
    <w:p w14:paraId="51EB8571" w14:textId="1D3D25A0" w:rsidR="00185D03" w:rsidRDefault="007D52E8" w:rsidP="000B14D7">
      <w:pPr>
        <w:spacing w:line="360" w:lineRule="auto"/>
        <w:rPr>
          <w:rFonts w:ascii="Arial" w:hAnsi="Arial" w:cs="Arial"/>
        </w:rPr>
      </w:pPr>
      <w:r>
        <w:rPr>
          <w:rFonts w:ascii="Arial" w:hAnsi="Arial" w:cs="Arial"/>
        </w:rPr>
        <w:t>2.</w:t>
      </w:r>
      <w:r w:rsidR="00B80041">
        <w:rPr>
          <w:rFonts w:ascii="Arial" w:hAnsi="Arial" w:cs="Arial"/>
        </w:rPr>
        <w:t>6</w:t>
      </w:r>
      <w:r>
        <w:rPr>
          <w:rFonts w:ascii="Arial" w:hAnsi="Arial" w:cs="Arial"/>
        </w:rPr>
        <w:t>.</w:t>
      </w:r>
      <w:r w:rsidR="001A714F">
        <w:rPr>
          <w:rFonts w:ascii="Arial" w:hAnsi="Arial" w:cs="Arial"/>
        </w:rPr>
        <w:t>3</w:t>
      </w:r>
      <w:r>
        <w:rPr>
          <w:rFonts w:ascii="Arial" w:hAnsi="Arial" w:cs="Arial"/>
        </w:rPr>
        <w:tab/>
      </w:r>
      <w:r w:rsidR="00EB04A3" w:rsidRPr="00EB04A3">
        <w:rPr>
          <w:rFonts w:ascii="Arial" w:hAnsi="Arial" w:cs="Arial"/>
        </w:rPr>
        <w:t xml:space="preserve">At present there are over </w:t>
      </w:r>
      <w:r w:rsidR="00ED714C">
        <w:rPr>
          <w:rFonts w:ascii="Arial" w:hAnsi="Arial" w:cs="Arial"/>
        </w:rPr>
        <w:t>238</w:t>
      </w:r>
      <w:r w:rsidR="00EB04A3" w:rsidRPr="00EB04A3">
        <w:rPr>
          <w:rFonts w:ascii="Arial" w:hAnsi="Arial" w:cs="Arial"/>
        </w:rPr>
        <w:t xml:space="preserve"> sexual health clinics </w:t>
      </w:r>
      <w:r w:rsidR="00F9650A">
        <w:rPr>
          <w:rFonts w:ascii="Arial" w:hAnsi="Arial" w:cs="Arial"/>
        </w:rPr>
        <w:t>and</w:t>
      </w:r>
      <w:r w:rsidR="006C11A3">
        <w:rPr>
          <w:rFonts w:ascii="Arial" w:hAnsi="Arial" w:cs="Arial"/>
        </w:rPr>
        <w:t xml:space="preserve"> 110 detained settings </w:t>
      </w:r>
      <w:r w:rsidR="00EB04A3" w:rsidRPr="00EB04A3">
        <w:rPr>
          <w:rFonts w:ascii="Arial" w:hAnsi="Arial" w:cs="Arial"/>
        </w:rPr>
        <w:t>delivering routine commissioning of PrEP</w:t>
      </w:r>
      <w:r w:rsidR="006C11A3">
        <w:rPr>
          <w:rFonts w:ascii="Arial" w:hAnsi="Arial" w:cs="Arial"/>
        </w:rPr>
        <w:t xml:space="preserve"> </w:t>
      </w:r>
      <w:r w:rsidR="00F0654C" w:rsidRPr="00F0654C">
        <w:rPr>
          <w:rFonts w:ascii="Arial" w:hAnsi="Arial" w:cs="Arial"/>
        </w:rPr>
        <w:t>across England.</w:t>
      </w:r>
    </w:p>
    <w:p w14:paraId="31F9E87D" w14:textId="77777777" w:rsidR="00324A33" w:rsidRDefault="00FA2EE7" w:rsidP="00FC6671">
      <w:pPr>
        <w:spacing w:line="360" w:lineRule="auto"/>
        <w:rPr>
          <w:rFonts w:ascii="Arial" w:hAnsi="Arial" w:cs="Arial"/>
        </w:rPr>
      </w:pPr>
      <w:r>
        <w:rPr>
          <w:rFonts w:ascii="Arial" w:hAnsi="Arial" w:cs="Arial"/>
        </w:rPr>
        <w:t>2.</w:t>
      </w:r>
      <w:r w:rsidR="00B80041">
        <w:rPr>
          <w:rFonts w:ascii="Arial" w:hAnsi="Arial" w:cs="Arial"/>
        </w:rPr>
        <w:t>6</w:t>
      </w:r>
      <w:r>
        <w:rPr>
          <w:rFonts w:ascii="Arial" w:hAnsi="Arial" w:cs="Arial"/>
        </w:rPr>
        <w:t>.</w:t>
      </w:r>
      <w:r w:rsidR="001A714F">
        <w:rPr>
          <w:rFonts w:ascii="Arial" w:hAnsi="Arial" w:cs="Arial"/>
        </w:rPr>
        <w:t>4</w:t>
      </w:r>
      <w:r>
        <w:rPr>
          <w:rFonts w:ascii="Arial" w:hAnsi="Arial" w:cs="Arial"/>
        </w:rPr>
        <w:tab/>
      </w:r>
      <w:bookmarkStart w:id="20" w:name="_Hlk74829635"/>
      <w:r>
        <w:rPr>
          <w:rFonts w:ascii="Arial" w:hAnsi="Arial" w:cs="Arial"/>
        </w:rPr>
        <w:t>PrEP is currently delivered to clinics in an over</w:t>
      </w:r>
      <w:r w:rsidR="00A16EEC">
        <w:rPr>
          <w:rFonts w:ascii="Arial" w:hAnsi="Arial" w:cs="Arial"/>
        </w:rPr>
        <w:t xml:space="preserve"> labelled</w:t>
      </w:r>
      <w:r>
        <w:rPr>
          <w:rFonts w:ascii="Arial" w:hAnsi="Arial" w:cs="Arial"/>
        </w:rPr>
        <w:t xml:space="preserve"> pack</w:t>
      </w:r>
      <w:r w:rsidR="00F0654C">
        <w:rPr>
          <w:rFonts w:ascii="Arial" w:hAnsi="Arial" w:cs="Arial"/>
        </w:rPr>
        <w:t xml:space="preserve"> ready</w:t>
      </w:r>
      <w:r>
        <w:rPr>
          <w:rFonts w:ascii="Arial" w:hAnsi="Arial" w:cs="Arial"/>
        </w:rPr>
        <w:t xml:space="preserve"> for dispensing b</w:t>
      </w:r>
      <w:r w:rsidR="00A16EEC">
        <w:rPr>
          <w:rFonts w:ascii="Arial" w:hAnsi="Arial" w:cs="Arial"/>
        </w:rPr>
        <w:t>y</w:t>
      </w:r>
      <w:r>
        <w:rPr>
          <w:rFonts w:ascii="Arial" w:hAnsi="Arial" w:cs="Arial"/>
        </w:rPr>
        <w:t xml:space="preserve"> practi</w:t>
      </w:r>
      <w:r w:rsidR="00A16EEC">
        <w:rPr>
          <w:rFonts w:ascii="Arial" w:hAnsi="Arial" w:cs="Arial"/>
        </w:rPr>
        <w:t>ti</w:t>
      </w:r>
      <w:r>
        <w:rPr>
          <w:rFonts w:ascii="Arial" w:hAnsi="Arial" w:cs="Arial"/>
        </w:rPr>
        <w:t xml:space="preserve">oners through a </w:t>
      </w:r>
      <w:r w:rsidR="00A16EEC">
        <w:rPr>
          <w:rFonts w:ascii="Arial" w:hAnsi="Arial" w:cs="Arial"/>
        </w:rPr>
        <w:t>national</w:t>
      </w:r>
      <w:r>
        <w:rPr>
          <w:rFonts w:ascii="Arial" w:hAnsi="Arial" w:cs="Arial"/>
        </w:rPr>
        <w:t xml:space="preserve"> patient group directive (</w:t>
      </w:r>
      <w:r w:rsidRPr="00271FE7">
        <w:rPr>
          <w:rFonts w:ascii="Arial" w:hAnsi="Arial" w:cs="Arial"/>
        </w:rPr>
        <w:t>PGD</w:t>
      </w:r>
      <w:r>
        <w:rPr>
          <w:rFonts w:ascii="Arial" w:hAnsi="Arial" w:cs="Arial"/>
        </w:rPr>
        <w:t xml:space="preserve">). </w:t>
      </w:r>
      <w:bookmarkEnd w:id="20"/>
    </w:p>
    <w:p w14:paraId="728ED88B" w14:textId="2118080F" w:rsidR="006C11A3" w:rsidRDefault="006C11A3" w:rsidP="00FC6671">
      <w:pPr>
        <w:spacing w:line="360" w:lineRule="auto"/>
        <w:rPr>
          <w:rFonts w:ascii="Arial" w:hAnsi="Arial" w:cs="Arial"/>
        </w:rPr>
      </w:pPr>
      <w:r>
        <w:rPr>
          <w:rFonts w:ascii="Arial" w:hAnsi="Arial" w:cs="Arial"/>
        </w:rPr>
        <w:t>2.6.</w:t>
      </w:r>
      <w:r w:rsidR="001A714F">
        <w:rPr>
          <w:rFonts w:ascii="Arial" w:hAnsi="Arial" w:cs="Arial"/>
        </w:rPr>
        <w:t>5</w:t>
      </w:r>
      <w:r>
        <w:rPr>
          <w:rFonts w:ascii="Arial" w:hAnsi="Arial" w:cs="Arial"/>
        </w:rPr>
        <w:tab/>
      </w:r>
      <w:r w:rsidRPr="006C11A3">
        <w:rPr>
          <w:rFonts w:ascii="Arial" w:hAnsi="Arial" w:cs="Arial"/>
        </w:rPr>
        <w:t>Supporting the 2030 HIV agenda, the ambition within the next 1</w:t>
      </w:r>
      <w:r>
        <w:rPr>
          <w:rFonts w:ascii="Arial" w:hAnsi="Arial" w:cs="Arial"/>
        </w:rPr>
        <w:t>2</w:t>
      </w:r>
      <w:r w:rsidRPr="006C11A3">
        <w:rPr>
          <w:rFonts w:ascii="Arial" w:hAnsi="Arial" w:cs="Arial"/>
        </w:rPr>
        <w:t xml:space="preserve"> months is to make PrEP more accessible in a number of settings and through various delivery models.</w:t>
      </w:r>
    </w:p>
    <w:bookmarkEnd w:id="19"/>
    <w:p w14:paraId="1C189AB4" w14:textId="77777777" w:rsidR="00E60C85" w:rsidRPr="00E60C85" w:rsidRDefault="00E60C85" w:rsidP="00E60C85">
      <w:pPr>
        <w:spacing w:line="360" w:lineRule="auto"/>
        <w:rPr>
          <w:rFonts w:ascii="Arial" w:hAnsi="Arial" w:cs="Arial"/>
          <w:b/>
          <w:bCs/>
          <w:color w:val="1F497D" w:themeColor="text2"/>
        </w:rPr>
      </w:pPr>
      <w:r w:rsidRPr="00E60C85">
        <w:rPr>
          <w:rFonts w:ascii="Arial" w:hAnsi="Arial" w:cs="Arial"/>
          <w:b/>
          <w:bCs/>
          <w:color w:val="1F497D" w:themeColor="text2"/>
        </w:rPr>
        <w:t xml:space="preserve">2.7 </w:t>
      </w:r>
      <w:r w:rsidRPr="00E60C85">
        <w:rPr>
          <w:rFonts w:ascii="Arial" w:hAnsi="Arial" w:cs="Arial"/>
          <w:b/>
          <w:bCs/>
          <w:color w:val="1F497D" w:themeColor="text2"/>
        </w:rPr>
        <w:tab/>
        <w:t>PEP</w:t>
      </w:r>
    </w:p>
    <w:p w14:paraId="04936C90" w14:textId="06F0E164" w:rsidR="003716FA" w:rsidRDefault="00E60C85" w:rsidP="00F81214">
      <w:pPr>
        <w:spacing w:line="360" w:lineRule="auto"/>
        <w:rPr>
          <w:rFonts w:ascii="Arial" w:hAnsi="Arial" w:cs="Arial"/>
        </w:rPr>
      </w:pPr>
      <w:r>
        <w:rPr>
          <w:rFonts w:ascii="Arial" w:hAnsi="Arial" w:cs="Arial"/>
        </w:rPr>
        <w:t>2.7.1</w:t>
      </w:r>
      <w:r>
        <w:rPr>
          <w:rFonts w:ascii="Arial" w:hAnsi="Arial" w:cs="Arial"/>
        </w:rPr>
        <w:tab/>
        <w:t>Post-Exposure Prophylaxis (PEP)</w:t>
      </w:r>
      <w:r w:rsidR="003716FA" w:rsidRPr="003716FA">
        <w:rPr>
          <w:rFonts w:ascii="Arial" w:hAnsi="Arial" w:cs="Arial"/>
        </w:rPr>
        <w:t xml:space="preserve"> </w:t>
      </w:r>
      <w:r w:rsidR="003716FA">
        <w:rPr>
          <w:rFonts w:ascii="Arial" w:hAnsi="Arial" w:cs="Arial"/>
        </w:rPr>
        <w:t>involves two HIV medicines</w:t>
      </w:r>
      <w:r w:rsidR="003716FA" w:rsidRPr="00557ECF">
        <w:rPr>
          <w:rFonts w:ascii="Arial" w:hAnsi="Arial" w:cs="Arial"/>
        </w:rPr>
        <w:t xml:space="preserve"> given to people who are HIV negative to </w:t>
      </w:r>
      <w:r w:rsidR="003716FA">
        <w:rPr>
          <w:rFonts w:ascii="Arial" w:hAnsi="Arial" w:cs="Arial"/>
        </w:rPr>
        <w:t xml:space="preserve">reduce their risk of </w:t>
      </w:r>
      <w:r w:rsidR="00583085">
        <w:rPr>
          <w:rFonts w:ascii="Arial" w:hAnsi="Arial" w:cs="Arial"/>
        </w:rPr>
        <w:t>a</w:t>
      </w:r>
      <w:r w:rsidR="003716FA" w:rsidRPr="00557ECF">
        <w:rPr>
          <w:rFonts w:ascii="Arial" w:hAnsi="Arial" w:cs="Arial"/>
        </w:rPr>
        <w:t>cquiring HIV</w:t>
      </w:r>
      <w:r w:rsidR="003716FA">
        <w:rPr>
          <w:rFonts w:ascii="Arial" w:hAnsi="Arial" w:cs="Arial"/>
        </w:rPr>
        <w:t xml:space="preserve"> if they are exposed to the virus</w:t>
      </w:r>
      <w:r w:rsidR="003716FA" w:rsidRPr="00557ECF">
        <w:rPr>
          <w:rFonts w:ascii="Arial" w:hAnsi="Arial" w:cs="Arial"/>
        </w:rPr>
        <w:t xml:space="preserve">. </w:t>
      </w:r>
    </w:p>
    <w:p w14:paraId="1A0B076E" w14:textId="1DE4FE0B" w:rsidR="003716FA" w:rsidRDefault="00E60C85" w:rsidP="00F81214">
      <w:pPr>
        <w:spacing w:line="360" w:lineRule="auto"/>
        <w:rPr>
          <w:rFonts w:ascii="Arial" w:hAnsi="Arial" w:cs="Arial"/>
          <w:color w:val="2C2C2C"/>
          <w:lang w:val="en"/>
        </w:rPr>
      </w:pPr>
      <w:r w:rsidRPr="00B06852">
        <w:rPr>
          <w:rFonts w:ascii="Arial" w:hAnsi="Arial" w:cs="Arial"/>
          <w:color w:val="2C2C2C"/>
          <w:lang w:val="en"/>
        </w:rPr>
        <w:t>2.</w:t>
      </w:r>
      <w:r w:rsidR="003716FA">
        <w:rPr>
          <w:rFonts w:ascii="Arial" w:hAnsi="Arial" w:cs="Arial"/>
          <w:color w:val="2C2C2C"/>
          <w:lang w:val="en"/>
        </w:rPr>
        <w:t>7.2</w:t>
      </w:r>
      <w:r w:rsidRPr="00B06852">
        <w:rPr>
          <w:rFonts w:ascii="Arial" w:hAnsi="Arial" w:cs="Arial"/>
          <w:color w:val="2C2C2C"/>
          <w:lang w:val="en"/>
        </w:rPr>
        <w:t xml:space="preserve">   </w:t>
      </w:r>
      <w:r w:rsidR="00BE3832">
        <w:rPr>
          <w:rFonts w:ascii="Arial" w:hAnsi="Arial" w:cs="Arial"/>
          <w:color w:val="2C2C2C"/>
          <w:lang w:val="en"/>
        </w:rPr>
        <w:t xml:space="preserve">   </w:t>
      </w:r>
      <w:r w:rsidRPr="00BE3832">
        <w:rPr>
          <w:rFonts w:ascii="Arial" w:hAnsi="Arial" w:cs="Arial"/>
          <w:color w:val="2C2C2C"/>
          <w:lang w:val="en"/>
        </w:rPr>
        <w:t xml:space="preserve">PEP is a short course </w:t>
      </w:r>
      <w:r w:rsidR="003716FA">
        <w:rPr>
          <w:rFonts w:ascii="Arial" w:hAnsi="Arial" w:cs="Arial"/>
          <w:color w:val="2C2C2C"/>
          <w:lang w:val="en"/>
        </w:rPr>
        <w:t>treatment</w:t>
      </w:r>
      <w:r w:rsidRPr="00BE3832">
        <w:rPr>
          <w:rFonts w:ascii="Arial" w:hAnsi="Arial" w:cs="Arial"/>
          <w:color w:val="2C2C2C"/>
          <w:lang w:val="en"/>
        </w:rPr>
        <w:t xml:space="preserve"> </w:t>
      </w:r>
      <w:r w:rsidR="00BE3832" w:rsidRPr="00BE3832">
        <w:rPr>
          <w:rFonts w:ascii="Arial" w:hAnsi="Arial" w:cs="Arial"/>
        </w:rPr>
        <w:t xml:space="preserve">following sexual exposures, occupational exposures and </w:t>
      </w:r>
      <w:r w:rsidR="00BE3832" w:rsidRPr="00BE3832">
        <w:rPr>
          <w:rFonts w:ascii="Arial" w:eastAsiaTheme="minorEastAsia" w:hAnsi="Arial" w:cs="Arial"/>
          <w:lang w:val="en-US"/>
        </w:rPr>
        <w:t>other non-occupational exposures in the community and is</w:t>
      </w:r>
      <w:r w:rsidR="00BE3832" w:rsidRPr="00BE3832">
        <w:rPr>
          <w:rFonts w:ascii="Arial" w:hAnsi="Arial" w:cs="Arial"/>
          <w:color w:val="2C2C2C"/>
          <w:lang w:val="en"/>
        </w:rPr>
        <w:t xml:space="preserve"> taken soon after a possible exposure to </w:t>
      </w:r>
      <w:r w:rsidR="00BE3832">
        <w:rPr>
          <w:rFonts w:ascii="Arial" w:hAnsi="Arial" w:cs="Arial"/>
          <w:color w:val="2C2C2C"/>
          <w:lang w:val="en"/>
        </w:rPr>
        <w:t xml:space="preserve">HIV to </w:t>
      </w:r>
      <w:r w:rsidR="00BE3832" w:rsidRPr="00BE3832">
        <w:rPr>
          <w:rFonts w:ascii="Arial" w:hAnsi="Arial" w:cs="Arial"/>
          <w:color w:val="2C2C2C"/>
          <w:lang w:val="en"/>
        </w:rPr>
        <w:t xml:space="preserve">prevent the virus from taking hold. </w:t>
      </w:r>
    </w:p>
    <w:p w14:paraId="19295F0A" w14:textId="115E06D2" w:rsidR="00F81214" w:rsidRDefault="003716FA" w:rsidP="00F81214">
      <w:pPr>
        <w:spacing w:line="360" w:lineRule="auto"/>
        <w:rPr>
          <w:rFonts w:ascii="Arial" w:hAnsi="Arial" w:cs="Arial"/>
        </w:rPr>
      </w:pPr>
      <w:r>
        <w:rPr>
          <w:rFonts w:ascii="Arial" w:hAnsi="Arial" w:cs="Arial"/>
          <w:color w:val="2C2C2C"/>
          <w:lang w:val="en"/>
        </w:rPr>
        <w:t xml:space="preserve">2.7.3      </w:t>
      </w:r>
      <w:r w:rsidR="00E60C85" w:rsidRPr="00BE3832">
        <w:rPr>
          <w:rFonts w:ascii="Arial" w:hAnsi="Arial" w:cs="Arial"/>
          <w:color w:val="2C2C2C"/>
          <w:lang w:val="en"/>
        </w:rPr>
        <w:t>PEP is used only in emergency situations. It is not meant for regular use by people who may be exposed to HIV frequently</w:t>
      </w:r>
      <w:r w:rsidR="00E60C85" w:rsidRPr="00B06852">
        <w:rPr>
          <w:rFonts w:ascii="Arial" w:hAnsi="Arial" w:cs="Arial"/>
          <w:color w:val="2C2C2C"/>
          <w:lang w:val="en"/>
        </w:rPr>
        <w:t>.</w:t>
      </w:r>
      <w:r w:rsidR="00F81214" w:rsidRPr="00F81214">
        <w:rPr>
          <w:rFonts w:ascii="Arial" w:hAnsi="Arial" w:cs="Arial"/>
        </w:rPr>
        <w:t xml:space="preserve"> </w:t>
      </w:r>
      <w:r w:rsidR="00F81214" w:rsidRPr="00020366">
        <w:rPr>
          <w:rFonts w:ascii="Arial" w:hAnsi="Arial" w:cs="Arial"/>
        </w:rPr>
        <w:t>It is envisaged that over time the requirement for PEP will reduce as more people access PrEP</w:t>
      </w:r>
      <w:r w:rsidR="00F81214">
        <w:rPr>
          <w:rFonts w:ascii="Arial" w:hAnsi="Arial" w:cs="Arial"/>
        </w:rPr>
        <w:t xml:space="preserve"> for prevention.</w:t>
      </w:r>
    </w:p>
    <w:p w14:paraId="36FB47CC" w14:textId="77777777" w:rsidR="00324691" w:rsidRDefault="00E60C85" w:rsidP="00FA199C">
      <w:pPr>
        <w:spacing w:line="360" w:lineRule="auto"/>
        <w:rPr>
          <w:rFonts w:ascii="Arial" w:hAnsi="Arial" w:cs="Arial"/>
        </w:rPr>
      </w:pPr>
      <w:r>
        <w:rPr>
          <w:rFonts w:ascii="Arial" w:hAnsi="Arial" w:cs="Arial"/>
        </w:rPr>
        <w:t>2.</w:t>
      </w:r>
      <w:r w:rsidR="007F145D">
        <w:rPr>
          <w:rFonts w:ascii="Arial" w:hAnsi="Arial" w:cs="Arial"/>
        </w:rPr>
        <w:t>7.4</w:t>
      </w:r>
      <w:r>
        <w:rPr>
          <w:rFonts w:ascii="Arial" w:hAnsi="Arial" w:cs="Arial"/>
        </w:rPr>
        <w:tab/>
        <w:t xml:space="preserve">PEP is currently delivered to </w:t>
      </w:r>
      <w:r w:rsidR="00F81214">
        <w:rPr>
          <w:rFonts w:ascii="Arial" w:hAnsi="Arial" w:cs="Arial"/>
        </w:rPr>
        <w:t>a number of settings</w:t>
      </w:r>
      <w:r w:rsidR="00EF6EF9">
        <w:rPr>
          <w:rFonts w:ascii="Arial" w:hAnsi="Arial" w:cs="Arial"/>
        </w:rPr>
        <w:t>,</w:t>
      </w:r>
      <w:r w:rsidR="00F81214">
        <w:rPr>
          <w:rFonts w:ascii="Arial" w:hAnsi="Arial" w:cs="Arial"/>
        </w:rPr>
        <w:t xml:space="preserve"> that include hospital </w:t>
      </w:r>
      <w:r w:rsidR="00F559D1">
        <w:rPr>
          <w:rFonts w:ascii="Arial" w:hAnsi="Arial" w:cs="Arial"/>
        </w:rPr>
        <w:t>accident and emergency departments</w:t>
      </w:r>
      <w:r w:rsidR="00324691">
        <w:rPr>
          <w:rFonts w:ascii="Arial" w:hAnsi="Arial" w:cs="Arial"/>
        </w:rPr>
        <w:t xml:space="preserve"> and</w:t>
      </w:r>
      <w:r w:rsidR="004B0524">
        <w:rPr>
          <w:rFonts w:ascii="Arial" w:hAnsi="Arial" w:cs="Arial"/>
        </w:rPr>
        <w:t xml:space="preserve"> sexual assault and referral clinics</w:t>
      </w:r>
      <w:r w:rsidR="00F81214">
        <w:rPr>
          <w:rFonts w:ascii="Arial" w:hAnsi="Arial" w:cs="Arial"/>
        </w:rPr>
        <w:t xml:space="preserve"> </w:t>
      </w:r>
      <w:r>
        <w:rPr>
          <w:rFonts w:ascii="Arial" w:hAnsi="Arial" w:cs="Arial"/>
        </w:rPr>
        <w:t xml:space="preserve">in an over labelled pack ready for dispensing by practitioners. </w:t>
      </w:r>
    </w:p>
    <w:p w14:paraId="38017704" w14:textId="28C035A2" w:rsidR="00E60C85" w:rsidRDefault="00324691" w:rsidP="00FA199C">
      <w:pPr>
        <w:spacing w:line="360" w:lineRule="auto"/>
        <w:rPr>
          <w:rFonts w:ascii="Arial" w:hAnsi="Arial" w:cs="Arial"/>
        </w:rPr>
      </w:pPr>
      <w:r>
        <w:rPr>
          <w:rFonts w:ascii="Arial" w:hAnsi="Arial" w:cs="Arial"/>
        </w:rPr>
        <w:t>2.7.5</w:t>
      </w:r>
      <w:r>
        <w:tab/>
      </w:r>
      <w:r w:rsidR="006925F3">
        <w:rPr>
          <w:rFonts w:ascii="Arial" w:hAnsi="Arial" w:cs="Arial"/>
        </w:rPr>
        <w:t xml:space="preserve">In 2022, the Authority streamlined the number of </w:t>
      </w:r>
      <w:bookmarkStart w:id="21" w:name="_Int_83HYEVd3"/>
      <w:r w:rsidR="006925F3">
        <w:rPr>
          <w:rFonts w:ascii="Arial" w:hAnsi="Arial" w:cs="Arial"/>
        </w:rPr>
        <w:t>different size</w:t>
      </w:r>
      <w:bookmarkEnd w:id="21"/>
      <w:r w:rsidR="006925F3">
        <w:rPr>
          <w:rFonts w:ascii="Arial" w:hAnsi="Arial" w:cs="Arial"/>
        </w:rPr>
        <w:t xml:space="preserve"> packs to a standard 30</w:t>
      </w:r>
      <w:r w:rsidR="08AA696E" w:rsidRPr="18AE8132">
        <w:rPr>
          <w:rFonts w:ascii="Arial" w:hAnsi="Arial" w:cs="Arial"/>
        </w:rPr>
        <w:t>-</w:t>
      </w:r>
      <w:r w:rsidR="005003DB">
        <w:rPr>
          <w:rFonts w:ascii="Arial" w:hAnsi="Arial" w:cs="Arial"/>
        </w:rPr>
        <w:t>day</w:t>
      </w:r>
      <w:r w:rsidR="006925F3">
        <w:rPr>
          <w:rFonts w:ascii="Arial" w:hAnsi="Arial" w:cs="Arial"/>
        </w:rPr>
        <w:t xml:space="preserve"> pack</w:t>
      </w:r>
      <w:r w:rsidR="00751E6C">
        <w:rPr>
          <w:rFonts w:ascii="Arial" w:hAnsi="Arial" w:cs="Arial"/>
        </w:rPr>
        <w:t xml:space="preserve">. This was </w:t>
      </w:r>
      <w:r w:rsidR="005003DB">
        <w:rPr>
          <w:rFonts w:ascii="Arial" w:hAnsi="Arial" w:cs="Arial"/>
        </w:rPr>
        <w:t xml:space="preserve">so that the licensed medicines </w:t>
      </w:r>
      <w:r w:rsidR="00751E6C">
        <w:rPr>
          <w:rFonts w:ascii="Arial" w:hAnsi="Arial" w:cs="Arial"/>
        </w:rPr>
        <w:t>could</w:t>
      </w:r>
      <w:r w:rsidR="005003DB">
        <w:rPr>
          <w:rFonts w:ascii="Arial" w:hAnsi="Arial" w:cs="Arial"/>
        </w:rPr>
        <w:t xml:space="preserve"> be</w:t>
      </w:r>
      <w:r w:rsidR="00163081">
        <w:rPr>
          <w:rFonts w:ascii="Arial" w:hAnsi="Arial" w:cs="Arial"/>
        </w:rPr>
        <w:t xml:space="preserve"> packed</w:t>
      </w:r>
      <w:r w:rsidR="005003DB">
        <w:rPr>
          <w:rFonts w:ascii="Arial" w:hAnsi="Arial" w:cs="Arial"/>
        </w:rPr>
        <w:t xml:space="preserve"> in their original</w:t>
      </w:r>
      <w:r w:rsidR="0065189A">
        <w:rPr>
          <w:rFonts w:ascii="Arial" w:hAnsi="Arial" w:cs="Arial"/>
        </w:rPr>
        <w:t xml:space="preserve"> packaging</w:t>
      </w:r>
      <w:r w:rsidR="005003DB">
        <w:rPr>
          <w:rFonts w:ascii="Arial" w:hAnsi="Arial" w:cs="Arial"/>
        </w:rPr>
        <w:t xml:space="preserve"> </w:t>
      </w:r>
      <w:r w:rsidR="0054735C">
        <w:rPr>
          <w:rFonts w:ascii="Arial" w:hAnsi="Arial" w:cs="Arial"/>
        </w:rPr>
        <w:t>and to align with the recommended</w:t>
      </w:r>
      <w:r w:rsidR="00994580">
        <w:rPr>
          <w:rFonts w:ascii="Arial" w:hAnsi="Arial" w:cs="Arial"/>
        </w:rPr>
        <w:t xml:space="preserve"> BHIVA guidance </w:t>
      </w:r>
      <w:r w:rsidR="00B75F82">
        <w:rPr>
          <w:rFonts w:ascii="Arial" w:hAnsi="Arial" w:cs="Arial"/>
        </w:rPr>
        <w:t>of</w:t>
      </w:r>
      <w:r w:rsidR="00E2261A">
        <w:rPr>
          <w:rFonts w:ascii="Arial" w:hAnsi="Arial" w:cs="Arial"/>
        </w:rPr>
        <w:t xml:space="preserve"> a</w:t>
      </w:r>
      <w:r w:rsidR="0054735C">
        <w:rPr>
          <w:rFonts w:ascii="Arial" w:hAnsi="Arial" w:cs="Arial"/>
        </w:rPr>
        <w:t xml:space="preserve"> </w:t>
      </w:r>
      <w:r w:rsidR="00DB66B0">
        <w:rPr>
          <w:rFonts w:ascii="Arial" w:hAnsi="Arial" w:cs="Arial"/>
        </w:rPr>
        <w:t xml:space="preserve">minimum </w:t>
      </w:r>
      <w:r w:rsidR="0054735C">
        <w:rPr>
          <w:rFonts w:ascii="Arial" w:hAnsi="Arial" w:cs="Arial"/>
        </w:rPr>
        <w:t>2</w:t>
      </w:r>
      <w:r w:rsidR="00F52661">
        <w:rPr>
          <w:rFonts w:ascii="Arial" w:hAnsi="Arial" w:cs="Arial"/>
        </w:rPr>
        <w:t xml:space="preserve">8 </w:t>
      </w:r>
      <w:r w:rsidR="00F559D1">
        <w:rPr>
          <w:rFonts w:ascii="Arial" w:hAnsi="Arial" w:cs="Arial"/>
        </w:rPr>
        <w:t xml:space="preserve">- </w:t>
      </w:r>
      <w:r w:rsidR="00F52661">
        <w:rPr>
          <w:rFonts w:ascii="Arial" w:hAnsi="Arial" w:cs="Arial"/>
        </w:rPr>
        <w:t xml:space="preserve">day </w:t>
      </w:r>
      <w:r w:rsidR="00994580">
        <w:rPr>
          <w:rFonts w:ascii="Arial" w:hAnsi="Arial" w:cs="Arial"/>
        </w:rPr>
        <w:t>course</w:t>
      </w:r>
      <w:r w:rsidR="005D54E7">
        <w:rPr>
          <w:rFonts w:ascii="Arial" w:hAnsi="Arial" w:cs="Arial"/>
        </w:rPr>
        <w:t xml:space="preserve"> for people</w:t>
      </w:r>
      <w:r w:rsidR="002276C3">
        <w:rPr>
          <w:rFonts w:ascii="Arial" w:hAnsi="Arial" w:cs="Arial"/>
        </w:rPr>
        <w:t xml:space="preserve"> that may have</w:t>
      </w:r>
      <w:r w:rsidR="005D54E7">
        <w:rPr>
          <w:rFonts w:ascii="Arial" w:hAnsi="Arial" w:cs="Arial"/>
        </w:rPr>
        <w:t xml:space="preserve"> </w:t>
      </w:r>
      <w:r w:rsidR="002276C3" w:rsidRPr="002276C3">
        <w:rPr>
          <w:rFonts w:ascii="Arial" w:hAnsi="Arial" w:cs="Arial"/>
        </w:rPr>
        <w:t>been at risk of HIV transmission</w:t>
      </w:r>
      <w:r w:rsidR="00994580">
        <w:rPr>
          <w:rFonts w:ascii="Arial" w:hAnsi="Arial" w:cs="Arial"/>
        </w:rPr>
        <w:t>.</w:t>
      </w:r>
    </w:p>
    <w:p w14:paraId="7DA1AF09" w14:textId="6E735B66" w:rsidR="00AC2678" w:rsidRDefault="00AC2678" w:rsidP="00AC2678">
      <w:pPr>
        <w:spacing w:line="360" w:lineRule="auto"/>
        <w:rPr>
          <w:rFonts w:ascii="Arial" w:hAnsi="Arial" w:cs="Arial"/>
          <w:b/>
          <w:bCs/>
          <w:color w:val="1F497D" w:themeColor="text2"/>
        </w:rPr>
      </w:pPr>
      <w:r>
        <w:rPr>
          <w:rFonts w:ascii="Arial" w:hAnsi="Arial" w:cs="Arial"/>
          <w:b/>
          <w:bCs/>
          <w:color w:val="1F497D" w:themeColor="text2"/>
        </w:rPr>
        <w:t>28</w:t>
      </w:r>
      <w:r>
        <w:rPr>
          <w:rFonts w:ascii="Arial" w:hAnsi="Arial" w:cs="Arial"/>
          <w:b/>
          <w:bCs/>
          <w:color w:val="1F497D" w:themeColor="text2"/>
        </w:rPr>
        <w:tab/>
      </w:r>
      <w:r w:rsidRPr="00B87BF5">
        <w:rPr>
          <w:rFonts w:ascii="Arial" w:hAnsi="Arial" w:cs="Arial"/>
          <w:b/>
          <w:bCs/>
          <w:color w:val="1F497D" w:themeColor="text2"/>
        </w:rPr>
        <w:t>HIV Action plan</w:t>
      </w:r>
    </w:p>
    <w:p w14:paraId="66D4E4B8" w14:textId="3AA44A32" w:rsidR="008D1BDF" w:rsidRDefault="00AC2678" w:rsidP="00AC2678">
      <w:pPr>
        <w:spacing w:line="360" w:lineRule="auto"/>
        <w:rPr>
          <w:rFonts w:ascii="Arial" w:hAnsi="Arial" w:cs="Arial"/>
        </w:rPr>
      </w:pPr>
      <w:r w:rsidRPr="00642892">
        <w:rPr>
          <w:rFonts w:ascii="Arial" w:hAnsi="Arial" w:cs="Arial"/>
        </w:rPr>
        <w:t>2.</w:t>
      </w:r>
      <w:r>
        <w:rPr>
          <w:rFonts w:ascii="Arial" w:hAnsi="Arial" w:cs="Arial"/>
        </w:rPr>
        <w:t>8</w:t>
      </w:r>
      <w:r w:rsidRPr="00642892">
        <w:rPr>
          <w:rFonts w:ascii="Arial" w:hAnsi="Arial" w:cs="Arial"/>
        </w:rPr>
        <w:t>.1</w:t>
      </w:r>
      <w:r w:rsidRPr="00642892">
        <w:rPr>
          <w:rFonts w:ascii="Arial" w:hAnsi="Arial" w:cs="Arial"/>
        </w:rPr>
        <w:tab/>
      </w:r>
      <w:r w:rsidR="008D1BDF" w:rsidRPr="008D1BDF">
        <w:rPr>
          <w:rFonts w:ascii="Arial" w:hAnsi="Arial" w:cs="Arial"/>
        </w:rPr>
        <w:t xml:space="preserve">In January 2019, the government committed to an ambition to end new HIV transmissions, AIDS </w:t>
      </w:r>
      <w:r w:rsidR="00997212" w:rsidRPr="008D1BDF">
        <w:rPr>
          <w:rFonts w:ascii="Arial" w:hAnsi="Arial" w:cs="Arial"/>
        </w:rPr>
        <w:t>diagnoses,</w:t>
      </w:r>
      <w:r w:rsidR="008D1BDF" w:rsidRPr="008D1BDF">
        <w:rPr>
          <w:rFonts w:ascii="Arial" w:hAnsi="Arial" w:cs="Arial"/>
        </w:rPr>
        <w:t xml:space="preserve"> and HIV-related deaths within England by 2030. </w:t>
      </w:r>
    </w:p>
    <w:p w14:paraId="1F7E3134" w14:textId="25A436D1" w:rsidR="003A11DD" w:rsidRPr="003A11DD" w:rsidRDefault="007251A5" w:rsidP="003A11DD">
      <w:pPr>
        <w:spacing w:line="360" w:lineRule="auto"/>
        <w:rPr>
          <w:rFonts w:ascii="Arial" w:hAnsi="Arial" w:cs="Arial"/>
        </w:rPr>
      </w:pPr>
      <w:r>
        <w:rPr>
          <w:rFonts w:ascii="Arial" w:hAnsi="Arial" w:cs="Arial"/>
        </w:rPr>
        <w:t>2.8.2</w:t>
      </w:r>
      <w:r>
        <w:rPr>
          <w:rFonts w:ascii="Arial" w:hAnsi="Arial" w:cs="Arial"/>
        </w:rPr>
        <w:tab/>
      </w:r>
      <w:r w:rsidR="003A11DD" w:rsidRPr="003A11DD">
        <w:rPr>
          <w:rFonts w:ascii="Arial" w:hAnsi="Arial" w:cs="Arial"/>
        </w:rPr>
        <w:t>The Department of Health and Social Care (DHSC) has published ‘</w:t>
      </w:r>
      <w:hyperlink r:id="rId12" w:history="1">
        <w:r w:rsidR="003A11DD" w:rsidRPr="003A11DD">
          <w:rPr>
            <w:rStyle w:val="Hyperlink"/>
            <w:rFonts w:ascii="Arial" w:hAnsi="Arial" w:cs="Arial"/>
          </w:rPr>
          <w:t>Towards Zero – An action plan towards ending HIV transmission, AIDS and HIV-related deaths in England – 2022 to 2025</w:t>
        </w:r>
      </w:hyperlink>
      <w:r w:rsidR="003A11DD" w:rsidRPr="003A11DD">
        <w:rPr>
          <w:rFonts w:ascii="Arial" w:hAnsi="Arial" w:cs="Arial"/>
        </w:rPr>
        <w:t>’.</w:t>
      </w:r>
      <w:r w:rsidR="003A11DD">
        <w:rPr>
          <w:rFonts w:ascii="Arial" w:hAnsi="Arial" w:cs="Arial"/>
        </w:rPr>
        <w:t xml:space="preserve"> </w:t>
      </w:r>
      <w:r w:rsidR="003A11DD" w:rsidRPr="003A11DD">
        <w:rPr>
          <w:rFonts w:ascii="Arial" w:hAnsi="Arial" w:cs="Arial"/>
        </w:rPr>
        <w:t>The Plan support</w:t>
      </w:r>
      <w:r w:rsidR="003A11DD">
        <w:rPr>
          <w:rFonts w:ascii="Arial" w:hAnsi="Arial" w:cs="Arial"/>
        </w:rPr>
        <w:t>s</w:t>
      </w:r>
      <w:r w:rsidR="003A11DD" w:rsidRPr="003A11DD">
        <w:rPr>
          <w:rFonts w:ascii="Arial" w:hAnsi="Arial" w:cs="Arial"/>
        </w:rPr>
        <w:t xml:space="preserve"> the Government’s aims to achieve zero new HIV infections, </w:t>
      </w:r>
      <w:r w:rsidR="00FA199C" w:rsidRPr="003A11DD">
        <w:rPr>
          <w:rFonts w:ascii="Arial" w:hAnsi="Arial" w:cs="Arial"/>
        </w:rPr>
        <w:t>AIDS,</w:t>
      </w:r>
      <w:r w:rsidR="003A11DD" w:rsidRPr="003A11DD">
        <w:rPr>
          <w:rFonts w:ascii="Arial" w:hAnsi="Arial" w:cs="Arial"/>
        </w:rPr>
        <w:t xml:space="preserve"> and HIV related deaths in England by 2030, and the work required to achieve ambitious interim targets by 2025:</w:t>
      </w:r>
    </w:p>
    <w:p w14:paraId="4732546F" w14:textId="77777777" w:rsidR="003A11DD" w:rsidRPr="003A11DD" w:rsidRDefault="003A11DD" w:rsidP="003A11DD">
      <w:pPr>
        <w:numPr>
          <w:ilvl w:val="0"/>
          <w:numId w:val="43"/>
        </w:numPr>
        <w:tabs>
          <w:tab w:val="clear" w:pos="720"/>
        </w:tabs>
        <w:spacing w:line="360" w:lineRule="auto"/>
        <w:ind w:left="1418" w:hanging="425"/>
        <w:rPr>
          <w:rFonts w:ascii="Arial" w:hAnsi="Arial" w:cs="Arial"/>
        </w:rPr>
      </w:pPr>
      <w:r w:rsidRPr="003A11DD">
        <w:rPr>
          <w:rFonts w:ascii="Arial" w:hAnsi="Arial" w:cs="Arial"/>
        </w:rPr>
        <w:t>To reduce the number of people first diagnosed in England from 2,860 in 2019, to under 600 in 2025.</w:t>
      </w:r>
    </w:p>
    <w:p w14:paraId="70DDF72B" w14:textId="77777777" w:rsidR="003A11DD" w:rsidRPr="003A11DD" w:rsidRDefault="003A11DD" w:rsidP="003A11DD">
      <w:pPr>
        <w:numPr>
          <w:ilvl w:val="0"/>
          <w:numId w:val="43"/>
        </w:numPr>
        <w:tabs>
          <w:tab w:val="clear" w:pos="720"/>
        </w:tabs>
        <w:spacing w:line="360" w:lineRule="auto"/>
        <w:ind w:left="1418" w:hanging="425"/>
        <w:rPr>
          <w:rFonts w:ascii="Arial" w:hAnsi="Arial" w:cs="Arial"/>
        </w:rPr>
      </w:pPr>
      <w:r w:rsidRPr="003A11DD">
        <w:rPr>
          <w:rFonts w:ascii="Arial" w:hAnsi="Arial" w:cs="Arial"/>
        </w:rPr>
        <w:t>To reduce the number of people diagnosed with AIDS within three months of HIV diagnosis from 219 to under 110.</w:t>
      </w:r>
    </w:p>
    <w:p w14:paraId="0E602C74" w14:textId="77777777" w:rsidR="003A11DD" w:rsidRDefault="003A11DD" w:rsidP="003A11DD">
      <w:pPr>
        <w:numPr>
          <w:ilvl w:val="0"/>
          <w:numId w:val="43"/>
        </w:numPr>
        <w:tabs>
          <w:tab w:val="clear" w:pos="720"/>
        </w:tabs>
        <w:spacing w:line="360" w:lineRule="auto"/>
        <w:ind w:left="1418" w:hanging="425"/>
        <w:rPr>
          <w:rFonts w:ascii="Arial" w:hAnsi="Arial" w:cs="Arial"/>
        </w:rPr>
      </w:pPr>
      <w:r w:rsidRPr="003A11DD">
        <w:rPr>
          <w:rFonts w:ascii="Arial" w:hAnsi="Arial" w:cs="Arial"/>
        </w:rPr>
        <w:t>To reduce deaths from HIV/AIDS in England from 230 in 2019 to under 115.</w:t>
      </w:r>
    </w:p>
    <w:p w14:paraId="4D975B4B" w14:textId="77777777" w:rsidR="00F72384" w:rsidRPr="003A11DD" w:rsidRDefault="00F72384" w:rsidP="00F72384">
      <w:pPr>
        <w:spacing w:line="360" w:lineRule="auto"/>
        <w:ind w:left="1418" w:firstLine="0"/>
        <w:rPr>
          <w:rFonts w:ascii="Arial" w:hAnsi="Arial" w:cs="Arial"/>
          <w:sz w:val="2"/>
          <w:szCs w:val="2"/>
        </w:rPr>
      </w:pPr>
    </w:p>
    <w:p w14:paraId="1A960D20" w14:textId="68F72681" w:rsidR="003A11DD" w:rsidRPr="003A11DD" w:rsidRDefault="00F72384" w:rsidP="003A11DD">
      <w:pPr>
        <w:spacing w:line="360" w:lineRule="auto"/>
        <w:rPr>
          <w:rFonts w:ascii="Arial" w:hAnsi="Arial" w:cs="Arial"/>
        </w:rPr>
      </w:pPr>
      <w:r>
        <w:rPr>
          <w:rFonts w:ascii="Arial" w:hAnsi="Arial" w:cs="Arial"/>
        </w:rPr>
        <w:t>2.8.3</w:t>
      </w:r>
      <w:r>
        <w:rPr>
          <w:rFonts w:ascii="Arial" w:hAnsi="Arial" w:cs="Arial"/>
        </w:rPr>
        <w:tab/>
      </w:r>
      <w:r w:rsidR="003A11DD" w:rsidRPr="003A11DD">
        <w:rPr>
          <w:rFonts w:ascii="Arial" w:hAnsi="Arial" w:cs="Arial"/>
        </w:rPr>
        <w:t>The publication included the news o</w:t>
      </w:r>
      <w:r w:rsidR="00F01128">
        <w:rPr>
          <w:rFonts w:ascii="Arial" w:hAnsi="Arial" w:cs="Arial"/>
        </w:rPr>
        <w:t>n</w:t>
      </w:r>
      <w:r w:rsidR="003A11DD" w:rsidRPr="003A11DD">
        <w:rPr>
          <w:rFonts w:ascii="Arial" w:hAnsi="Arial" w:cs="Arial"/>
        </w:rPr>
        <w:t xml:space="preserve"> the expansion of opt-out HIV testing in Emergency Departments (A&amp;E) in high prevalence areas, backed by an additional £20 million over three years.</w:t>
      </w:r>
    </w:p>
    <w:p w14:paraId="441C80E3" w14:textId="1DD44EAB" w:rsidR="007251A5" w:rsidRDefault="00535516" w:rsidP="00AC2678">
      <w:pPr>
        <w:spacing w:line="360" w:lineRule="auto"/>
        <w:rPr>
          <w:rFonts w:ascii="Arial" w:hAnsi="Arial" w:cs="Arial"/>
        </w:rPr>
      </w:pPr>
      <w:r>
        <w:rPr>
          <w:rFonts w:ascii="Arial" w:hAnsi="Arial" w:cs="Arial"/>
        </w:rPr>
        <w:t>2.8.4</w:t>
      </w:r>
      <w:r>
        <w:rPr>
          <w:rFonts w:ascii="Arial" w:hAnsi="Arial" w:cs="Arial"/>
        </w:rPr>
        <w:tab/>
      </w:r>
      <w:r w:rsidR="003A11DD" w:rsidRPr="003A11DD">
        <w:rPr>
          <w:rFonts w:ascii="Arial" w:hAnsi="Arial" w:cs="Arial"/>
        </w:rPr>
        <w:t xml:space="preserve">The HIV Action Plan looks to build on the successes achieved in England over the past </w:t>
      </w:r>
      <w:r w:rsidR="00216590" w:rsidRPr="003A11DD">
        <w:rPr>
          <w:rFonts w:ascii="Arial" w:hAnsi="Arial" w:cs="Arial"/>
        </w:rPr>
        <w:t>decade and</w:t>
      </w:r>
      <w:r w:rsidR="003A11DD" w:rsidRPr="003A11DD">
        <w:rPr>
          <w:rFonts w:ascii="Arial" w:hAnsi="Arial" w:cs="Arial"/>
        </w:rPr>
        <w:t xml:space="preserve"> to </w:t>
      </w:r>
      <w:r w:rsidR="00747F45">
        <w:rPr>
          <w:rFonts w:ascii="Arial" w:hAnsi="Arial" w:cs="Arial"/>
        </w:rPr>
        <w:t xml:space="preserve">continue to </w:t>
      </w:r>
      <w:r w:rsidR="003A11DD" w:rsidRPr="003A11DD">
        <w:rPr>
          <w:rFonts w:ascii="Arial" w:hAnsi="Arial" w:cs="Arial"/>
        </w:rPr>
        <w:t>strive to increase testing</w:t>
      </w:r>
      <w:r w:rsidRPr="00535516">
        <w:rPr>
          <w:rFonts w:ascii="Arial" w:hAnsi="Arial" w:cs="Arial"/>
        </w:rPr>
        <w:t xml:space="preserve"> rates in populations most affected by </w:t>
      </w:r>
      <w:r w:rsidR="00FA199C" w:rsidRPr="00535516">
        <w:rPr>
          <w:rFonts w:ascii="Arial" w:hAnsi="Arial" w:cs="Arial"/>
        </w:rPr>
        <w:t>HIV and</w:t>
      </w:r>
      <w:r w:rsidRPr="00535516">
        <w:rPr>
          <w:rFonts w:ascii="Arial" w:hAnsi="Arial" w:cs="Arial"/>
        </w:rPr>
        <w:t xml:space="preserve"> raise awareness </w:t>
      </w:r>
      <w:r w:rsidR="001C7736">
        <w:rPr>
          <w:rFonts w:ascii="Arial" w:hAnsi="Arial" w:cs="Arial"/>
        </w:rPr>
        <w:t>of</w:t>
      </w:r>
      <w:r w:rsidRPr="00535516">
        <w:rPr>
          <w:rFonts w:ascii="Arial" w:hAnsi="Arial" w:cs="Arial"/>
        </w:rPr>
        <w:t xml:space="preserve"> HIV prevention. </w:t>
      </w:r>
    </w:p>
    <w:p w14:paraId="3EC4E50E" w14:textId="47028037" w:rsidR="00AC2678" w:rsidRPr="009967CF" w:rsidRDefault="0037565A" w:rsidP="00AC2678">
      <w:pPr>
        <w:spacing w:line="360" w:lineRule="auto"/>
        <w:rPr>
          <w:rFonts w:ascii="Arial" w:hAnsi="Arial" w:cs="Arial"/>
        </w:rPr>
      </w:pPr>
      <w:r>
        <w:rPr>
          <w:rFonts w:ascii="Arial" w:hAnsi="Arial" w:cs="Arial"/>
        </w:rPr>
        <w:t>2.8.</w:t>
      </w:r>
      <w:r w:rsidR="005B78D3">
        <w:rPr>
          <w:rFonts w:ascii="Arial" w:hAnsi="Arial" w:cs="Arial"/>
        </w:rPr>
        <w:t>5</w:t>
      </w:r>
      <w:r>
        <w:rPr>
          <w:rFonts w:ascii="Arial" w:hAnsi="Arial" w:cs="Arial"/>
        </w:rPr>
        <w:tab/>
      </w:r>
      <w:r w:rsidR="00AC2678" w:rsidRPr="00420176">
        <w:rPr>
          <w:rFonts w:ascii="Arial" w:hAnsi="Arial" w:cs="Arial"/>
        </w:rPr>
        <w:t xml:space="preserve">To achieve </w:t>
      </w:r>
      <w:r w:rsidR="00AC2678">
        <w:rPr>
          <w:rFonts w:ascii="Arial" w:hAnsi="Arial" w:cs="Arial"/>
        </w:rPr>
        <w:t>this</w:t>
      </w:r>
      <w:r w:rsidR="00AC2678" w:rsidRPr="00420176">
        <w:rPr>
          <w:rFonts w:ascii="Arial" w:hAnsi="Arial" w:cs="Arial"/>
        </w:rPr>
        <w:t xml:space="preserve"> ambition, partners across the health system and beyond </w:t>
      </w:r>
      <w:r w:rsidR="00374B6C">
        <w:rPr>
          <w:rFonts w:ascii="Arial" w:hAnsi="Arial" w:cs="Arial"/>
        </w:rPr>
        <w:t>have been</w:t>
      </w:r>
      <w:r w:rsidR="00AC2678" w:rsidRPr="00420176">
        <w:rPr>
          <w:rFonts w:ascii="Arial" w:hAnsi="Arial" w:cs="Arial"/>
        </w:rPr>
        <w:t xml:space="preserve"> working around 4 core themes – </w:t>
      </w:r>
      <w:r w:rsidR="004778B0">
        <w:rPr>
          <w:rFonts w:ascii="Arial" w:hAnsi="Arial" w:cs="Arial"/>
        </w:rPr>
        <w:t>P</w:t>
      </w:r>
      <w:r w:rsidR="00AC2678" w:rsidRPr="00420176">
        <w:rPr>
          <w:rFonts w:ascii="Arial" w:hAnsi="Arial" w:cs="Arial"/>
        </w:rPr>
        <w:t xml:space="preserve">revent, </w:t>
      </w:r>
      <w:r w:rsidR="004778B0">
        <w:rPr>
          <w:rFonts w:ascii="Arial" w:hAnsi="Arial" w:cs="Arial"/>
        </w:rPr>
        <w:t>T</w:t>
      </w:r>
      <w:r w:rsidR="00AC2678" w:rsidRPr="00420176">
        <w:rPr>
          <w:rFonts w:ascii="Arial" w:hAnsi="Arial" w:cs="Arial"/>
        </w:rPr>
        <w:t xml:space="preserve">est, </w:t>
      </w:r>
      <w:r w:rsidR="004778B0">
        <w:rPr>
          <w:rFonts w:ascii="Arial" w:hAnsi="Arial" w:cs="Arial"/>
        </w:rPr>
        <w:t>T</w:t>
      </w:r>
      <w:r w:rsidR="00AC2678" w:rsidRPr="00420176">
        <w:rPr>
          <w:rFonts w:ascii="Arial" w:hAnsi="Arial" w:cs="Arial"/>
        </w:rPr>
        <w:t xml:space="preserve">reat and </w:t>
      </w:r>
      <w:r w:rsidR="004778B0">
        <w:rPr>
          <w:rFonts w:ascii="Arial" w:hAnsi="Arial" w:cs="Arial"/>
        </w:rPr>
        <w:t>R</w:t>
      </w:r>
      <w:r w:rsidR="00AC2678" w:rsidRPr="00420176">
        <w:rPr>
          <w:rFonts w:ascii="Arial" w:hAnsi="Arial" w:cs="Arial"/>
        </w:rPr>
        <w:t xml:space="preserve">etain. </w:t>
      </w:r>
      <w:r w:rsidR="00AC2678">
        <w:rPr>
          <w:rFonts w:ascii="Arial" w:hAnsi="Arial" w:cs="Arial"/>
        </w:rPr>
        <w:t>T</w:t>
      </w:r>
      <w:r w:rsidR="00AC2678" w:rsidRPr="009967CF">
        <w:rPr>
          <w:rFonts w:ascii="Arial" w:hAnsi="Arial" w:cs="Arial"/>
        </w:rPr>
        <w:t>his includes:</w:t>
      </w:r>
    </w:p>
    <w:p w14:paraId="22941C6F" w14:textId="0BB86D47" w:rsidR="00AC2678" w:rsidRPr="009967CF" w:rsidRDefault="00AC2678" w:rsidP="009B2CB3">
      <w:pPr>
        <w:pStyle w:val="ListParagraph"/>
        <w:numPr>
          <w:ilvl w:val="0"/>
          <w:numId w:val="38"/>
        </w:numPr>
        <w:spacing w:line="276" w:lineRule="auto"/>
        <w:ind w:left="1560" w:hanging="567"/>
        <w:rPr>
          <w:rFonts w:ascii="Arial" w:hAnsi="Arial" w:cs="Arial"/>
          <w:sz w:val="22"/>
          <w:szCs w:val="22"/>
        </w:rPr>
      </w:pPr>
      <w:r w:rsidRPr="009967CF">
        <w:rPr>
          <w:rFonts w:ascii="Arial" w:hAnsi="Arial" w:cs="Arial"/>
          <w:sz w:val="22"/>
          <w:szCs w:val="22"/>
        </w:rPr>
        <w:t>preventing people from getting HIV</w:t>
      </w:r>
      <w:r w:rsidR="00D1178D">
        <w:rPr>
          <w:rFonts w:ascii="Arial" w:hAnsi="Arial" w:cs="Arial"/>
          <w:sz w:val="22"/>
          <w:szCs w:val="22"/>
        </w:rPr>
        <w:t>;</w:t>
      </w:r>
    </w:p>
    <w:p w14:paraId="271399B4" w14:textId="3D44FC08" w:rsidR="00AC2678" w:rsidRPr="009967CF" w:rsidRDefault="00AC2678" w:rsidP="009B2CB3">
      <w:pPr>
        <w:pStyle w:val="ListParagraph"/>
        <w:numPr>
          <w:ilvl w:val="0"/>
          <w:numId w:val="38"/>
        </w:numPr>
        <w:spacing w:line="276" w:lineRule="auto"/>
        <w:ind w:left="1560" w:hanging="567"/>
        <w:rPr>
          <w:rFonts w:ascii="Arial" w:hAnsi="Arial" w:cs="Arial"/>
          <w:sz w:val="22"/>
          <w:szCs w:val="22"/>
        </w:rPr>
      </w:pPr>
      <w:r w:rsidRPr="009967CF">
        <w:rPr>
          <w:rFonts w:ascii="Arial" w:hAnsi="Arial" w:cs="Arial"/>
          <w:sz w:val="22"/>
          <w:szCs w:val="22"/>
        </w:rPr>
        <w:t>ensuring those who get HIV are diagnosed promptly</w:t>
      </w:r>
      <w:r w:rsidR="00D1178D">
        <w:rPr>
          <w:rFonts w:ascii="Arial" w:hAnsi="Arial" w:cs="Arial"/>
          <w:sz w:val="22"/>
          <w:szCs w:val="22"/>
        </w:rPr>
        <w:t>;</w:t>
      </w:r>
    </w:p>
    <w:p w14:paraId="35FC5DE4" w14:textId="713E1931" w:rsidR="00AC2678" w:rsidRPr="009967CF" w:rsidRDefault="00AC2678" w:rsidP="009B2CB3">
      <w:pPr>
        <w:pStyle w:val="ListParagraph"/>
        <w:numPr>
          <w:ilvl w:val="0"/>
          <w:numId w:val="38"/>
        </w:numPr>
        <w:spacing w:line="276" w:lineRule="auto"/>
        <w:ind w:left="1560" w:hanging="567"/>
        <w:rPr>
          <w:rFonts w:ascii="Arial" w:hAnsi="Arial" w:cs="Arial"/>
          <w:sz w:val="22"/>
          <w:szCs w:val="22"/>
        </w:rPr>
      </w:pPr>
      <w:r w:rsidRPr="009967CF">
        <w:rPr>
          <w:rFonts w:ascii="Arial" w:hAnsi="Arial" w:cs="Arial"/>
          <w:sz w:val="22"/>
          <w:szCs w:val="22"/>
        </w:rPr>
        <w:t>preventing onward transmission from those with diagnosed infection</w:t>
      </w:r>
      <w:r w:rsidR="00D1178D">
        <w:rPr>
          <w:rFonts w:ascii="Arial" w:hAnsi="Arial" w:cs="Arial"/>
          <w:sz w:val="22"/>
          <w:szCs w:val="22"/>
        </w:rPr>
        <w:t>; and</w:t>
      </w:r>
    </w:p>
    <w:p w14:paraId="2DAAC2F4" w14:textId="53570189" w:rsidR="00AC2678" w:rsidRDefault="00AC2678" w:rsidP="009B2CB3">
      <w:pPr>
        <w:pStyle w:val="ListParagraph"/>
        <w:numPr>
          <w:ilvl w:val="0"/>
          <w:numId w:val="38"/>
        </w:numPr>
        <w:spacing w:line="276" w:lineRule="auto"/>
        <w:ind w:left="1560" w:hanging="567"/>
        <w:rPr>
          <w:rFonts w:ascii="Arial" w:hAnsi="Arial" w:cs="Arial"/>
          <w:sz w:val="22"/>
          <w:szCs w:val="22"/>
        </w:rPr>
      </w:pPr>
      <w:r w:rsidRPr="009967CF">
        <w:rPr>
          <w:rFonts w:ascii="Arial" w:hAnsi="Arial" w:cs="Arial"/>
          <w:sz w:val="22"/>
          <w:szCs w:val="22"/>
        </w:rPr>
        <w:t>delivering interventions which aim to improve the health and quality of life of people with HIV and tackle stigma</w:t>
      </w:r>
      <w:r w:rsidR="00FA335E">
        <w:rPr>
          <w:rFonts w:ascii="Arial" w:hAnsi="Arial" w:cs="Arial"/>
          <w:sz w:val="22"/>
          <w:szCs w:val="22"/>
        </w:rPr>
        <w:t>.</w:t>
      </w:r>
    </w:p>
    <w:p w14:paraId="4638DBEE" w14:textId="77777777" w:rsidR="00053551" w:rsidRPr="00053551" w:rsidRDefault="00053551" w:rsidP="00053551">
      <w:pPr>
        <w:pStyle w:val="ListParagraph"/>
        <w:spacing w:line="360" w:lineRule="auto"/>
        <w:ind w:left="1560" w:firstLine="0"/>
        <w:rPr>
          <w:rFonts w:ascii="Arial" w:hAnsi="Arial" w:cs="Arial"/>
          <w:sz w:val="6"/>
          <w:szCs w:val="6"/>
        </w:rPr>
      </w:pPr>
    </w:p>
    <w:p w14:paraId="74EBE235" w14:textId="1E552A33" w:rsidR="00F02A45" w:rsidRPr="00B80041" w:rsidRDefault="007F145D" w:rsidP="007F145D">
      <w:pPr>
        <w:pStyle w:val="Heading2"/>
        <w:numPr>
          <w:ilvl w:val="0"/>
          <w:numId w:val="0"/>
        </w:numPr>
        <w:spacing w:after="120" w:line="360" w:lineRule="auto"/>
        <w:rPr>
          <w:rFonts w:ascii="Arial" w:hAnsi="Arial" w:cs="Arial"/>
          <w:b/>
          <w:bCs/>
          <w:color w:val="1F497D" w:themeColor="text2"/>
          <w:sz w:val="22"/>
          <w:szCs w:val="22"/>
        </w:rPr>
      </w:pPr>
      <w:r>
        <w:rPr>
          <w:rFonts w:ascii="Arial" w:hAnsi="Arial" w:cs="Arial"/>
          <w:b/>
          <w:bCs/>
          <w:color w:val="1F497D" w:themeColor="text2"/>
          <w:sz w:val="22"/>
          <w:szCs w:val="22"/>
        </w:rPr>
        <w:t>2.</w:t>
      </w:r>
      <w:r w:rsidR="00AC2678">
        <w:rPr>
          <w:rFonts w:ascii="Arial" w:hAnsi="Arial" w:cs="Arial"/>
          <w:b/>
          <w:bCs/>
          <w:color w:val="1F497D" w:themeColor="text2"/>
          <w:sz w:val="22"/>
          <w:szCs w:val="22"/>
        </w:rPr>
        <w:t>9</w:t>
      </w:r>
      <w:r w:rsidR="003F7C64" w:rsidRPr="00B80041">
        <w:rPr>
          <w:rFonts w:ascii="Arial" w:hAnsi="Arial" w:cs="Arial"/>
          <w:b/>
          <w:bCs/>
          <w:color w:val="1F497D" w:themeColor="text2"/>
          <w:sz w:val="22"/>
          <w:szCs w:val="22"/>
        </w:rPr>
        <w:t xml:space="preserve">   </w:t>
      </w:r>
      <w:r w:rsidR="00DD1BDD" w:rsidRPr="00B80041">
        <w:rPr>
          <w:rFonts w:ascii="Arial" w:hAnsi="Arial" w:cs="Arial"/>
          <w:b/>
          <w:bCs/>
          <w:color w:val="1F497D" w:themeColor="text2"/>
          <w:sz w:val="22"/>
          <w:szCs w:val="22"/>
        </w:rPr>
        <w:t xml:space="preserve"> </w:t>
      </w:r>
      <w:r w:rsidR="00212AE5">
        <w:rPr>
          <w:rFonts w:ascii="Arial" w:hAnsi="Arial" w:cs="Arial"/>
          <w:b/>
          <w:bCs/>
          <w:color w:val="1F497D" w:themeColor="text2"/>
          <w:sz w:val="22"/>
          <w:szCs w:val="22"/>
        </w:rPr>
        <w:t xml:space="preserve">     </w:t>
      </w:r>
      <w:r w:rsidR="00965024" w:rsidRPr="00B80041">
        <w:rPr>
          <w:rFonts w:ascii="Arial" w:hAnsi="Arial" w:cs="Arial"/>
          <w:b/>
          <w:bCs/>
          <w:color w:val="1F497D" w:themeColor="text2"/>
          <w:sz w:val="22"/>
          <w:szCs w:val="22"/>
        </w:rPr>
        <w:t xml:space="preserve">The Authority’s </w:t>
      </w:r>
      <w:r w:rsidR="005645FF" w:rsidRPr="00B80041">
        <w:rPr>
          <w:rFonts w:ascii="Arial" w:hAnsi="Arial" w:cs="Arial"/>
          <w:b/>
          <w:bCs/>
          <w:color w:val="1F497D" w:themeColor="text2"/>
          <w:sz w:val="22"/>
          <w:szCs w:val="22"/>
        </w:rPr>
        <w:t>Requirement</w:t>
      </w:r>
    </w:p>
    <w:p w14:paraId="4DB1B220" w14:textId="2B71E1D0" w:rsidR="00965024" w:rsidRPr="00B80041" w:rsidRDefault="00B80041" w:rsidP="00B80041">
      <w:pPr>
        <w:pStyle w:val="Heading3"/>
        <w:numPr>
          <w:ilvl w:val="0"/>
          <w:numId w:val="0"/>
        </w:numPr>
        <w:spacing w:after="120" w:line="360" w:lineRule="auto"/>
        <w:ind w:left="851" w:hanging="851"/>
        <w:rPr>
          <w:rFonts w:ascii="Arial" w:hAnsi="Arial" w:cs="Arial"/>
          <w:b/>
          <w:bCs/>
          <w:color w:val="1F497D" w:themeColor="text2"/>
          <w:sz w:val="22"/>
          <w:szCs w:val="22"/>
        </w:rPr>
      </w:pPr>
      <w:r w:rsidRPr="00B80041">
        <w:rPr>
          <w:rFonts w:ascii="Arial" w:hAnsi="Arial" w:cs="Arial"/>
          <w:color w:val="auto"/>
          <w:sz w:val="22"/>
          <w:szCs w:val="22"/>
        </w:rPr>
        <w:t>2.</w:t>
      </w:r>
      <w:r w:rsidR="00053551">
        <w:rPr>
          <w:rFonts w:ascii="Arial" w:hAnsi="Arial" w:cs="Arial"/>
          <w:color w:val="auto"/>
          <w:sz w:val="22"/>
          <w:szCs w:val="22"/>
        </w:rPr>
        <w:t>9</w:t>
      </w:r>
      <w:r w:rsidRPr="00B80041">
        <w:rPr>
          <w:rFonts w:ascii="Arial" w:hAnsi="Arial" w:cs="Arial"/>
          <w:color w:val="auto"/>
          <w:sz w:val="22"/>
          <w:szCs w:val="22"/>
        </w:rPr>
        <w:t>.1</w:t>
      </w:r>
      <w:r>
        <w:rPr>
          <w:rFonts w:ascii="Arial" w:hAnsi="Arial" w:cs="Arial"/>
          <w:b/>
          <w:bCs/>
          <w:color w:val="1F497D" w:themeColor="text2"/>
          <w:sz w:val="22"/>
          <w:szCs w:val="22"/>
        </w:rPr>
        <w:tab/>
      </w:r>
      <w:r w:rsidR="00965024" w:rsidRPr="00B80041">
        <w:rPr>
          <w:rFonts w:ascii="Arial" w:hAnsi="Arial" w:cs="Arial"/>
          <w:b/>
          <w:bCs/>
          <w:color w:val="1F497D" w:themeColor="text2"/>
          <w:sz w:val="22"/>
          <w:szCs w:val="22"/>
        </w:rPr>
        <w:t>Objectives</w:t>
      </w:r>
    </w:p>
    <w:p w14:paraId="24E524AD" w14:textId="0DEF22AB" w:rsidR="00E15658" w:rsidRPr="00B80041" w:rsidRDefault="00B80041" w:rsidP="00212AE5">
      <w:pPr>
        <w:tabs>
          <w:tab w:val="left" w:pos="993"/>
        </w:tabs>
        <w:spacing w:line="360" w:lineRule="auto"/>
        <w:rPr>
          <w:rFonts w:ascii="Arial" w:hAnsi="Arial" w:cs="Arial"/>
        </w:rPr>
      </w:pPr>
      <w:r>
        <w:rPr>
          <w:rFonts w:ascii="Arial" w:hAnsi="Arial" w:cs="Arial"/>
        </w:rPr>
        <w:t>2.</w:t>
      </w:r>
      <w:r w:rsidR="00053551">
        <w:rPr>
          <w:rFonts w:ascii="Arial" w:hAnsi="Arial" w:cs="Arial"/>
        </w:rPr>
        <w:t>9</w:t>
      </w:r>
      <w:r>
        <w:rPr>
          <w:rFonts w:ascii="Arial" w:hAnsi="Arial" w:cs="Arial"/>
        </w:rPr>
        <w:t xml:space="preserve">.1.1 </w:t>
      </w:r>
      <w:r w:rsidR="00DD1BDD" w:rsidRPr="00B80041">
        <w:rPr>
          <w:rFonts w:ascii="Arial" w:hAnsi="Arial" w:cs="Arial"/>
        </w:rPr>
        <w:t xml:space="preserve"> </w:t>
      </w:r>
      <w:r w:rsidR="00212AE5">
        <w:rPr>
          <w:rFonts w:ascii="Arial" w:hAnsi="Arial" w:cs="Arial"/>
        </w:rPr>
        <w:t xml:space="preserve"> </w:t>
      </w:r>
      <w:r w:rsidR="00D8007C" w:rsidRPr="00D8007C">
        <w:rPr>
          <w:rFonts w:ascii="Arial" w:hAnsi="Arial" w:cs="Arial"/>
        </w:rPr>
        <w:t>This Procurement seeks to support delivery of the</w:t>
      </w:r>
      <w:r w:rsidR="00D8007C">
        <w:rPr>
          <w:rFonts w:ascii="Arial" w:hAnsi="Arial" w:cs="Arial"/>
        </w:rPr>
        <w:t xml:space="preserve"> HIV Action plan, through</w:t>
      </w:r>
      <w:r w:rsidR="00212AE5" w:rsidRPr="00212AE5">
        <w:rPr>
          <w:rFonts w:ascii="Arial" w:hAnsi="Arial" w:cs="Arial"/>
        </w:rPr>
        <w:t xml:space="preserve"> the following key objectives:</w:t>
      </w:r>
    </w:p>
    <w:p w14:paraId="52569A79" w14:textId="265EB09D" w:rsidR="00EE30E5" w:rsidRPr="00B908B5" w:rsidRDefault="003910F7" w:rsidP="009F3FC1">
      <w:pPr>
        <w:pStyle w:val="ListParagraph"/>
        <w:numPr>
          <w:ilvl w:val="0"/>
          <w:numId w:val="9"/>
        </w:numPr>
        <w:spacing w:after="120" w:line="360" w:lineRule="auto"/>
        <w:ind w:left="1134" w:hanging="283"/>
        <w:rPr>
          <w:rFonts w:ascii="Arial" w:hAnsi="Arial" w:cs="Arial"/>
          <w:sz w:val="22"/>
          <w:szCs w:val="22"/>
        </w:rPr>
      </w:pPr>
      <w:r w:rsidRPr="00B87BF5">
        <w:rPr>
          <w:rFonts w:ascii="Arial" w:hAnsi="Arial" w:cs="Arial"/>
          <w:b/>
          <w:bCs/>
          <w:sz w:val="22"/>
          <w:szCs w:val="22"/>
          <w:lang w:val="en-US" w:eastAsia="en-US"/>
        </w:rPr>
        <w:t>Maintain clinical choice</w:t>
      </w:r>
      <w:r w:rsidR="00B87BF5">
        <w:rPr>
          <w:rFonts w:ascii="Arial" w:hAnsi="Arial" w:cs="Arial"/>
          <w:b/>
          <w:bCs/>
          <w:sz w:val="22"/>
          <w:szCs w:val="22"/>
          <w:lang w:val="en-US" w:eastAsia="en-US"/>
        </w:rPr>
        <w:t xml:space="preserve"> </w:t>
      </w:r>
      <w:r w:rsidR="00B87BF5" w:rsidRPr="00B87BF5">
        <w:rPr>
          <w:rFonts w:ascii="Arial" w:hAnsi="Arial" w:cs="Arial"/>
          <w:sz w:val="22"/>
          <w:szCs w:val="22"/>
          <w:lang w:val="en-US" w:eastAsia="en-US"/>
        </w:rPr>
        <w:t>-</w:t>
      </w:r>
      <w:r w:rsidRPr="00B87BF5">
        <w:rPr>
          <w:rFonts w:ascii="Arial" w:hAnsi="Arial" w:cs="Arial"/>
          <w:b/>
          <w:bCs/>
          <w:sz w:val="22"/>
          <w:szCs w:val="22"/>
          <w:lang w:val="en-US" w:eastAsia="en-US"/>
        </w:rPr>
        <w:t xml:space="preserve"> </w:t>
      </w:r>
      <w:r w:rsidRPr="003910F7">
        <w:rPr>
          <w:rFonts w:ascii="Arial" w:hAnsi="Arial" w:cs="Arial"/>
          <w:sz w:val="22"/>
          <w:szCs w:val="22"/>
          <w:lang w:val="en-US" w:eastAsia="en-US"/>
        </w:rPr>
        <w:t>Clinicians will continue to determine which HIV treatments are clinically appropriate for each patient and will be able to access all available treatments</w:t>
      </w:r>
      <w:r w:rsidR="00843A60">
        <w:rPr>
          <w:rFonts w:ascii="Arial" w:hAnsi="Arial" w:cs="Arial"/>
          <w:sz w:val="22"/>
          <w:szCs w:val="22"/>
        </w:rPr>
        <w:t>.</w:t>
      </w:r>
    </w:p>
    <w:p w14:paraId="5F70EB52" w14:textId="7E1BE041" w:rsidR="00EE30E5" w:rsidRPr="00965024" w:rsidRDefault="00EE30E5" w:rsidP="00B87BF5">
      <w:pPr>
        <w:pStyle w:val="ListParagraph"/>
        <w:numPr>
          <w:ilvl w:val="0"/>
          <w:numId w:val="9"/>
        </w:numPr>
        <w:spacing w:after="120" w:line="360" w:lineRule="auto"/>
        <w:ind w:left="1134" w:hanging="283"/>
        <w:rPr>
          <w:rFonts w:ascii="Arial" w:hAnsi="Arial" w:cs="Arial"/>
          <w:sz w:val="22"/>
          <w:szCs w:val="22"/>
        </w:rPr>
      </w:pPr>
      <w:r w:rsidRPr="00B87BF5">
        <w:rPr>
          <w:rFonts w:ascii="Arial" w:hAnsi="Arial" w:cs="Arial"/>
          <w:b/>
          <w:bCs/>
          <w:sz w:val="22"/>
          <w:szCs w:val="22"/>
        </w:rPr>
        <w:t xml:space="preserve">Equity of access </w:t>
      </w:r>
      <w:r w:rsidR="00AA3D2F">
        <w:rPr>
          <w:rFonts w:ascii="Arial" w:hAnsi="Arial" w:cs="Arial"/>
          <w:sz w:val="22"/>
          <w:szCs w:val="22"/>
        </w:rPr>
        <w:t>–</w:t>
      </w:r>
      <w:r>
        <w:rPr>
          <w:rFonts w:ascii="Arial" w:hAnsi="Arial" w:cs="Arial"/>
          <w:sz w:val="22"/>
          <w:szCs w:val="22"/>
        </w:rPr>
        <w:t xml:space="preserve"> </w:t>
      </w:r>
      <w:r w:rsidR="00C26AC8">
        <w:rPr>
          <w:rFonts w:ascii="Arial" w:hAnsi="Arial" w:cs="Arial"/>
          <w:sz w:val="22"/>
          <w:szCs w:val="22"/>
        </w:rPr>
        <w:t>to treatments for</w:t>
      </w:r>
      <w:r w:rsidR="00AA3D2F">
        <w:rPr>
          <w:rFonts w:ascii="Arial" w:hAnsi="Arial" w:cs="Arial"/>
          <w:sz w:val="22"/>
          <w:szCs w:val="22"/>
        </w:rPr>
        <w:t xml:space="preserve"> </w:t>
      </w:r>
      <w:r>
        <w:rPr>
          <w:rFonts w:ascii="Arial" w:hAnsi="Arial" w:cs="Arial"/>
          <w:sz w:val="22"/>
          <w:szCs w:val="22"/>
        </w:rPr>
        <w:t xml:space="preserve">all </w:t>
      </w:r>
      <w:r w:rsidR="00AA3D2F">
        <w:rPr>
          <w:rFonts w:ascii="Arial" w:hAnsi="Arial" w:cs="Arial"/>
          <w:sz w:val="22"/>
          <w:szCs w:val="22"/>
        </w:rPr>
        <w:t>people</w:t>
      </w:r>
      <w:r w:rsidR="00DB5C18">
        <w:rPr>
          <w:rFonts w:ascii="Arial" w:hAnsi="Arial" w:cs="Arial"/>
          <w:sz w:val="22"/>
          <w:szCs w:val="22"/>
        </w:rPr>
        <w:t xml:space="preserve"> living with</w:t>
      </w:r>
      <w:r w:rsidR="00AA3D2F">
        <w:rPr>
          <w:rFonts w:ascii="Arial" w:hAnsi="Arial" w:cs="Arial"/>
          <w:sz w:val="22"/>
          <w:szCs w:val="22"/>
        </w:rPr>
        <w:t xml:space="preserve"> </w:t>
      </w:r>
      <w:r w:rsidR="00D455EF">
        <w:rPr>
          <w:rFonts w:ascii="Arial" w:hAnsi="Arial" w:cs="Arial"/>
          <w:sz w:val="22"/>
          <w:szCs w:val="22"/>
        </w:rPr>
        <w:t xml:space="preserve">HIV </w:t>
      </w:r>
    </w:p>
    <w:p w14:paraId="0A00A10D" w14:textId="3361FA83" w:rsidR="00EE30E5" w:rsidRPr="00EE30E5" w:rsidRDefault="00EE30E5" w:rsidP="00B87BF5">
      <w:pPr>
        <w:pStyle w:val="ListParagraph"/>
        <w:numPr>
          <w:ilvl w:val="0"/>
          <w:numId w:val="9"/>
        </w:numPr>
        <w:spacing w:after="120" w:line="360" w:lineRule="auto"/>
        <w:ind w:left="1134" w:hanging="283"/>
        <w:rPr>
          <w:rFonts w:ascii="Arial" w:hAnsi="Arial" w:cs="Arial"/>
          <w:sz w:val="22"/>
          <w:szCs w:val="22"/>
        </w:rPr>
      </w:pPr>
      <w:r w:rsidRPr="00B87BF5">
        <w:rPr>
          <w:rFonts w:ascii="Arial" w:hAnsi="Arial" w:cs="Arial"/>
          <w:b/>
          <w:bCs/>
          <w:sz w:val="22"/>
          <w:szCs w:val="22"/>
        </w:rPr>
        <w:t xml:space="preserve">Embed National Guidelines </w:t>
      </w:r>
      <w:r w:rsidRPr="00B87BF5">
        <w:rPr>
          <w:rFonts w:ascii="Arial" w:hAnsi="Arial" w:cs="Arial"/>
          <w:sz w:val="22"/>
          <w:szCs w:val="22"/>
        </w:rPr>
        <w:t>-</w:t>
      </w:r>
      <w:r w:rsidR="000B14D7" w:rsidRPr="00B87BF5">
        <w:rPr>
          <w:rFonts w:ascii="Arial" w:hAnsi="Arial" w:cs="Arial"/>
          <w:b/>
          <w:bCs/>
          <w:sz w:val="22"/>
          <w:szCs w:val="22"/>
        </w:rPr>
        <w:t xml:space="preserve"> </w:t>
      </w:r>
      <w:r w:rsidRPr="00EE30E5">
        <w:rPr>
          <w:rFonts w:ascii="Arial" w:hAnsi="Arial" w:cs="Arial"/>
          <w:sz w:val="22"/>
          <w:szCs w:val="22"/>
        </w:rPr>
        <w:t>encourage greater use</w:t>
      </w:r>
      <w:r w:rsidR="000B14D7">
        <w:rPr>
          <w:rFonts w:ascii="Arial" w:hAnsi="Arial" w:cs="Arial"/>
          <w:sz w:val="22"/>
          <w:szCs w:val="22"/>
        </w:rPr>
        <w:t xml:space="preserve"> </w:t>
      </w:r>
      <w:r w:rsidRPr="00EE30E5">
        <w:rPr>
          <w:rFonts w:ascii="Arial" w:hAnsi="Arial" w:cs="Arial"/>
          <w:sz w:val="22"/>
          <w:szCs w:val="22"/>
        </w:rPr>
        <w:t xml:space="preserve">of </w:t>
      </w:r>
      <w:r w:rsidR="000B14D7">
        <w:rPr>
          <w:rFonts w:ascii="Arial" w:hAnsi="Arial" w:cs="Arial"/>
          <w:sz w:val="22"/>
          <w:szCs w:val="22"/>
        </w:rPr>
        <w:t>BHIVA</w:t>
      </w:r>
      <w:r w:rsidR="00C26AC8">
        <w:rPr>
          <w:rFonts w:ascii="Arial" w:hAnsi="Arial" w:cs="Arial"/>
          <w:sz w:val="22"/>
          <w:szCs w:val="22"/>
        </w:rPr>
        <w:t xml:space="preserve"> and </w:t>
      </w:r>
      <w:r w:rsidR="000B14D7">
        <w:rPr>
          <w:rFonts w:ascii="Arial" w:hAnsi="Arial" w:cs="Arial"/>
          <w:sz w:val="22"/>
          <w:szCs w:val="22"/>
        </w:rPr>
        <w:t>NHSE</w:t>
      </w:r>
      <w:r w:rsidR="00060D05">
        <w:rPr>
          <w:rFonts w:ascii="Arial" w:hAnsi="Arial" w:cs="Arial"/>
          <w:sz w:val="22"/>
          <w:szCs w:val="22"/>
        </w:rPr>
        <w:t xml:space="preserve"> </w:t>
      </w:r>
      <w:r w:rsidR="00DF417D">
        <w:rPr>
          <w:rFonts w:ascii="Arial" w:hAnsi="Arial" w:cs="Arial"/>
          <w:sz w:val="22"/>
          <w:szCs w:val="22"/>
        </w:rPr>
        <w:t>r</w:t>
      </w:r>
      <w:r w:rsidRPr="00EE30E5">
        <w:rPr>
          <w:rFonts w:ascii="Arial" w:hAnsi="Arial" w:cs="Arial"/>
          <w:sz w:val="22"/>
          <w:szCs w:val="22"/>
        </w:rPr>
        <w:t>ecommended</w:t>
      </w:r>
      <w:r w:rsidR="00DF417D">
        <w:rPr>
          <w:rFonts w:ascii="Arial" w:hAnsi="Arial" w:cs="Arial"/>
          <w:sz w:val="22"/>
          <w:szCs w:val="22"/>
        </w:rPr>
        <w:t xml:space="preserve"> t</w:t>
      </w:r>
      <w:r w:rsidRPr="00EE30E5">
        <w:rPr>
          <w:rFonts w:ascii="Arial" w:hAnsi="Arial" w:cs="Arial"/>
          <w:sz w:val="22"/>
          <w:szCs w:val="22"/>
        </w:rPr>
        <w:t>reatments</w:t>
      </w:r>
      <w:r w:rsidR="00404086">
        <w:rPr>
          <w:rFonts w:ascii="Arial" w:hAnsi="Arial" w:cs="Arial"/>
          <w:sz w:val="22"/>
          <w:szCs w:val="22"/>
        </w:rPr>
        <w:t>.</w:t>
      </w:r>
      <w:r w:rsidR="000B14D7">
        <w:rPr>
          <w:rFonts w:ascii="Arial" w:hAnsi="Arial" w:cs="Arial"/>
          <w:sz w:val="22"/>
          <w:szCs w:val="22"/>
        </w:rPr>
        <w:t xml:space="preserve"> </w:t>
      </w:r>
    </w:p>
    <w:p w14:paraId="1A208C82" w14:textId="5FA92CCF" w:rsidR="00517154" w:rsidRDefault="00517154" w:rsidP="00163851">
      <w:pPr>
        <w:pStyle w:val="ListParagraph"/>
        <w:numPr>
          <w:ilvl w:val="0"/>
          <w:numId w:val="9"/>
        </w:numPr>
        <w:spacing w:after="120" w:line="360" w:lineRule="auto"/>
        <w:ind w:left="1134" w:hanging="283"/>
        <w:rPr>
          <w:rFonts w:ascii="Arial" w:hAnsi="Arial" w:cs="Arial"/>
          <w:sz w:val="22"/>
          <w:szCs w:val="22"/>
        </w:rPr>
      </w:pPr>
      <w:r w:rsidRPr="00B87BF5">
        <w:rPr>
          <w:rFonts w:ascii="Arial" w:hAnsi="Arial" w:cs="Arial"/>
          <w:b/>
          <w:bCs/>
          <w:sz w:val="22"/>
          <w:szCs w:val="22"/>
        </w:rPr>
        <w:t>Optimal portfolio</w:t>
      </w:r>
      <w:r w:rsidRPr="00B87BF5">
        <w:rPr>
          <w:rFonts w:ascii="Arial" w:hAnsi="Arial" w:cs="Arial"/>
          <w:sz w:val="22"/>
          <w:szCs w:val="22"/>
        </w:rPr>
        <w:t xml:space="preserve"> – </w:t>
      </w:r>
      <w:r w:rsidR="00E55150">
        <w:rPr>
          <w:rFonts w:ascii="Arial" w:hAnsi="Arial" w:cs="Arial"/>
          <w:sz w:val="22"/>
          <w:szCs w:val="22"/>
        </w:rPr>
        <w:t>e</w:t>
      </w:r>
      <w:r>
        <w:rPr>
          <w:rFonts w:ascii="Arial" w:hAnsi="Arial" w:cs="Arial"/>
          <w:sz w:val="22"/>
          <w:szCs w:val="22"/>
        </w:rPr>
        <w:t xml:space="preserve">nsure plurality and surety of supply by buying </w:t>
      </w:r>
      <w:r w:rsidRPr="00517154">
        <w:rPr>
          <w:rFonts w:ascii="Arial" w:hAnsi="Arial" w:cs="Arial"/>
          <w:sz w:val="22"/>
          <w:szCs w:val="22"/>
        </w:rPr>
        <w:t xml:space="preserve">each regimen component as effectively as possible, </w:t>
      </w:r>
      <w:r>
        <w:rPr>
          <w:rFonts w:ascii="Arial" w:hAnsi="Arial" w:cs="Arial"/>
          <w:sz w:val="22"/>
          <w:szCs w:val="22"/>
        </w:rPr>
        <w:t xml:space="preserve">through </w:t>
      </w:r>
      <w:r w:rsidRPr="00517154">
        <w:rPr>
          <w:rFonts w:ascii="Arial" w:hAnsi="Arial" w:cs="Arial"/>
          <w:sz w:val="22"/>
          <w:szCs w:val="22"/>
        </w:rPr>
        <w:t>standardis</w:t>
      </w:r>
      <w:r>
        <w:rPr>
          <w:rFonts w:ascii="Arial" w:hAnsi="Arial" w:cs="Arial"/>
          <w:sz w:val="22"/>
          <w:szCs w:val="22"/>
        </w:rPr>
        <w:t>ing t</w:t>
      </w:r>
      <w:r w:rsidRPr="00517154">
        <w:rPr>
          <w:rFonts w:ascii="Arial" w:hAnsi="Arial" w:cs="Arial"/>
          <w:sz w:val="22"/>
          <w:szCs w:val="22"/>
        </w:rPr>
        <w:t>he construction of each regimen (number of tablets) whilst balancing the patients pill burden</w:t>
      </w:r>
      <w:r>
        <w:rPr>
          <w:rFonts w:ascii="Arial" w:hAnsi="Arial" w:cs="Arial"/>
          <w:sz w:val="22"/>
          <w:szCs w:val="22"/>
        </w:rPr>
        <w:t>.</w:t>
      </w:r>
    </w:p>
    <w:p w14:paraId="0C7E02CA" w14:textId="65AA2350" w:rsidR="00517154" w:rsidRPr="00517154" w:rsidRDefault="00E51D75" w:rsidP="009F3FC1">
      <w:pPr>
        <w:pStyle w:val="ListParagraph"/>
        <w:numPr>
          <w:ilvl w:val="0"/>
          <w:numId w:val="9"/>
        </w:numPr>
        <w:spacing w:after="120" w:line="360" w:lineRule="auto"/>
        <w:ind w:left="1134" w:hanging="283"/>
        <w:rPr>
          <w:rFonts w:ascii="Arial" w:hAnsi="Arial" w:cs="Arial"/>
          <w:sz w:val="22"/>
          <w:szCs w:val="22"/>
        </w:rPr>
      </w:pPr>
      <w:r>
        <w:rPr>
          <w:rFonts w:ascii="Arial" w:hAnsi="Arial" w:cs="Arial"/>
          <w:b/>
          <w:bCs/>
          <w:sz w:val="22"/>
          <w:szCs w:val="22"/>
        </w:rPr>
        <w:t xml:space="preserve">Enhance access </w:t>
      </w:r>
      <w:r w:rsidR="00CE0B27">
        <w:rPr>
          <w:rFonts w:ascii="Arial" w:hAnsi="Arial" w:cs="Arial"/>
          <w:b/>
          <w:bCs/>
          <w:sz w:val="22"/>
          <w:szCs w:val="22"/>
        </w:rPr>
        <w:t>for</w:t>
      </w:r>
      <w:r>
        <w:rPr>
          <w:rFonts w:ascii="Arial" w:hAnsi="Arial" w:cs="Arial"/>
          <w:b/>
          <w:bCs/>
          <w:sz w:val="22"/>
          <w:szCs w:val="22"/>
        </w:rPr>
        <w:t xml:space="preserve"> </w:t>
      </w:r>
      <w:r w:rsidR="00971E83">
        <w:rPr>
          <w:rFonts w:ascii="Arial" w:hAnsi="Arial" w:cs="Arial"/>
          <w:b/>
          <w:bCs/>
          <w:sz w:val="22"/>
          <w:szCs w:val="22"/>
        </w:rPr>
        <w:t>prevent</w:t>
      </w:r>
      <w:r w:rsidR="00CE0B27">
        <w:rPr>
          <w:rFonts w:ascii="Arial" w:hAnsi="Arial" w:cs="Arial"/>
          <w:b/>
          <w:bCs/>
          <w:sz w:val="22"/>
          <w:szCs w:val="22"/>
        </w:rPr>
        <w:t>i</w:t>
      </w:r>
      <w:r w:rsidR="00971E83">
        <w:rPr>
          <w:rFonts w:ascii="Arial" w:hAnsi="Arial" w:cs="Arial"/>
          <w:b/>
          <w:bCs/>
          <w:sz w:val="22"/>
          <w:szCs w:val="22"/>
        </w:rPr>
        <w:t xml:space="preserve">on </w:t>
      </w:r>
      <w:r w:rsidR="00E55150" w:rsidRPr="00B87BF5">
        <w:rPr>
          <w:rFonts w:ascii="Arial" w:hAnsi="Arial" w:cs="Arial"/>
          <w:sz w:val="22"/>
          <w:szCs w:val="22"/>
        </w:rPr>
        <w:t>–</w:t>
      </w:r>
      <w:r w:rsidR="00274A05">
        <w:rPr>
          <w:rFonts w:ascii="Arial" w:hAnsi="Arial" w:cs="Arial"/>
          <w:sz w:val="22"/>
          <w:szCs w:val="22"/>
        </w:rPr>
        <w:t xml:space="preserve"> </w:t>
      </w:r>
      <w:r w:rsidR="00F20CAD" w:rsidRPr="00F20CAD">
        <w:rPr>
          <w:rFonts w:ascii="Arial" w:hAnsi="Arial" w:cs="Arial"/>
          <w:sz w:val="22"/>
          <w:szCs w:val="22"/>
        </w:rPr>
        <w:t>to ensure that treatment is accessible for everyone as the population grows and service delivery models evolve.</w:t>
      </w:r>
    </w:p>
    <w:p w14:paraId="145634C2" w14:textId="2D6B72C1" w:rsidR="00E15658" w:rsidRPr="00965024" w:rsidRDefault="00517154" w:rsidP="009F3FC1">
      <w:pPr>
        <w:pStyle w:val="ListParagraph"/>
        <w:numPr>
          <w:ilvl w:val="0"/>
          <w:numId w:val="9"/>
        </w:numPr>
        <w:spacing w:after="120" w:line="360" w:lineRule="auto"/>
        <w:ind w:left="1134" w:hanging="283"/>
        <w:rPr>
          <w:rFonts w:ascii="Arial" w:hAnsi="Arial" w:cs="Arial"/>
          <w:sz w:val="22"/>
          <w:szCs w:val="22"/>
        </w:rPr>
      </w:pPr>
      <w:r w:rsidRPr="00B87BF5">
        <w:rPr>
          <w:rFonts w:ascii="Arial" w:hAnsi="Arial" w:cs="Arial"/>
          <w:b/>
          <w:bCs/>
          <w:sz w:val="22"/>
          <w:szCs w:val="22"/>
        </w:rPr>
        <w:t>Value for Money</w:t>
      </w:r>
      <w:r w:rsidRPr="00B87BF5">
        <w:rPr>
          <w:rFonts w:ascii="Arial" w:hAnsi="Arial" w:cs="Arial"/>
          <w:sz w:val="22"/>
          <w:szCs w:val="22"/>
        </w:rPr>
        <w:t xml:space="preserve"> -</w:t>
      </w:r>
      <w:r>
        <w:rPr>
          <w:rFonts w:ascii="Arial" w:hAnsi="Arial" w:cs="Arial"/>
          <w:sz w:val="22"/>
          <w:szCs w:val="22"/>
        </w:rPr>
        <w:t xml:space="preserve"> </w:t>
      </w:r>
      <w:r w:rsidR="00E55150">
        <w:rPr>
          <w:rFonts w:ascii="Arial" w:hAnsi="Arial" w:cs="Arial"/>
          <w:sz w:val="22"/>
          <w:szCs w:val="22"/>
        </w:rPr>
        <w:t>e</w:t>
      </w:r>
      <w:r w:rsidR="00E15658" w:rsidRPr="00965024">
        <w:rPr>
          <w:rFonts w:ascii="Arial" w:hAnsi="Arial" w:cs="Arial"/>
          <w:sz w:val="22"/>
          <w:szCs w:val="22"/>
        </w:rPr>
        <w:t>ncourage uptake of the best value treatment(s) from those that are clinically appropriate for the patient</w:t>
      </w:r>
      <w:r>
        <w:rPr>
          <w:rFonts w:ascii="Arial" w:hAnsi="Arial" w:cs="Arial"/>
          <w:sz w:val="22"/>
          <w:szCs w:val="22"/>
        </w:rPr>
        <w:t>.</w:t>
      </w:r>
    </w:p>
    <w:p w14:paraId="115C9229" w14:textId="0B5905C3" w:rsidR="00E15658" w:rsidRDefault="00517154" w:rsidP="009F3FC1">
      <w:pPr>
        <w:pStyle w:val="ListParagraph"/>
        <w:numPr>
          <w:ilvl w:val="0"/>
          <w:numId w:val="9"/>
        </w:numPr>
        <w:spacing w:after="120" w:line="360" w:lineRule="auto"/>
        <w:ind w:left="1134" w:hanging="283"/>
        <w:rPr>
          <w:rFonts w:ascii="Arial" w:hAnsi="Arial" w:cs="Arial"/>
          <w:sz w:val="22"/>
          <w:szCs w:val="22"/>
        </w:rPr>
      </w:pPr>
      <w:r w:rsidRPr="00B87BF5">
        <w:rPr>
          <w:rFonts w:ascii="Arial" w:hAnsi="Arial" w:cs="Arial"/>
          <w:b/>
          <w:bCs/>
          <w:sz w:val="22"/>
          <w:szCs w:val="22"/>
        </w:rPr>
        <w:t>Data Capture</w:t>
      </w:r>
      <w:r w:rsidRPr="00B87BF5">
        <w:rPr>
          <w:rFonts w:ascii="Arial" w:hAnsi="Arial" w:cs="Arial"/>
          <w:sz w:val="22"/>
          <w:szCs w:val="22"/>
        </w:rPr>
        <w:t xml:space="preserve"> –</w:t>
      </w:r>
      <w:r w:rsidR="007F6A90">
        <w:rPr>
          <w:rFonts w:ascii="Arial" w:hAnsi="Arial" w:cs="Arial"/>
          <w:sz w:val="22"/>
          <w:szCs w:val="22"/>
        </w:rPr>
        <w:t xml:space="preserve"> </w:t>
      </w:r>
      <w:r>
        <w:rPr>
          <w:rFonts w:ascii="Arial" w:hAnsi="Arial" w:cs="Arial"/>
          <w:sz w:val="22"/>
          <w:szCs w:val="22"/>
        </w:rPr>
        <w:t>capture data on regimen use and criteria to help inform future procurements</w:t>
      </w:r>
      <w:r w:rsidR="00E55150">
        <w:rPr>
          <w:rFonts w:ascii="Arial" w:hAnsi="Arial" w:cs="Arial"/>
          <w:sz w:val="22"/>
          <w:szCs w:val="22"/>
        </w:rPr>
        <w:t xml:space="preserve"> </w:t>
      </w:r>
      <w:r w:rsidR="00F0654C">
        <w:rPr>
          <w:rFonts w:ascii="Arial" w:hAnsi="Arial" w:cs="Arial"/>
          <w:sz w:val="22"/>
          <w:szCs w:val="22"/>
        </w:rPr>
        <w:t xml:space="preserve">that </w:t>
      </w:r>
      <w:r w:rsidR="000B14D7">
        <w:rPr>
          <w:rFonts w:ascii="Arial" w:hAnsi="Arial" w:cs="Arial"/>
          <w:sz w:val="22"/>
          <w:szCs w:val="22"/>
        </w:rPr>
        <w:t>will</w:t>
      </w:r>
      <w:r w:rsidR="00F0654C">
        <w:rPr>
          <w:rFonts w:ascii="Arial" w:hAnsi="Arial" w:cs="Arial"/>
          <w:sz w:val="22"/>
          <w:szCs w:val="22"/>
        </w:rPr>
        <w:t xml:space="preserve"> </w:t>
      </w:r>
      <w:r w:rsidR="00E55150">
        <w:rPr>
          <w:rFonts w:ascii="Arial" w:hAnsi="Arial" w:cs="Arial"/>
          <w:sz w:val="22"/>
          <w:szCs w:val="22"/>
        </w:rPr>
        <w:t>focus on patient outcomes</w:t>
      </w:r>
      <w:r w:rsidR="008058CF">
        <w:rPr>
          <w:rFonts w:ascii="Arial" w:hAnsi="Arial" w:cs="Arial"/>
          <w:sz w:val="22"/>
          <w:szCs w:val="22"/>
        </w:rPr>
        <w:t xml:space="preserve"> that </w:t>
      </w:r>
      <w:r w:rsidR="007F6A90">
        <w:rPr>
          <w:rFonts w:ascii="Arial" w:hAnsi="Arial" w:cs="Arial"/>
          <w:sz w:val="22"/>
          <w:szCs w:val="22"/>
        </w:rPr>
        <w:t>help improve quality of life for people living with HIV</w:t>
      </w:r>
      <w:r w:rsidR="00E55150">
        <w:rPr>
          <w:rFonts w:ascii="Arial" w:hAnsi="Arial" w:cs="Arial"/>
          <w:sz w:val="22"/>
          <w:szCs w:val="22"/>
        </w:rPr>
        <w:t>.</w:t>
      </w:r>
    </w:p>
    <w:p w14:paraId="76C870BB" w14:textId="253F9FBB" w:rsidR="00517154" w:rsidRDefault="00517154" w:rsidP="009F3FC1">
      <w:pPr>
        <w:pStyle w:val="ListParagraph"/>
        <w:numPr>
          <w:ilvl w:val="0"/>
          <w:numId w:val="9"/>
        </w:numPr>
        <w:spacing w:after="120" w:line="360" w:lineRule="auto"/>
        <w:ind w:left="1134" w:hanging="283"/>
        <w:rPr>
          <w:rFonts w:ascii="Arial" w:hAnsi="Arial" w:cs="Arial"/>
          <w:sz w:val="22"/>
          <w:szCs w:val="22"/>
        </w:rPr>
      </w:pPr>
      <w:r w:rsidRPr="00B87BF5">
        <w:rPr>
          <w:rFonts w:ascii="Arial" w:hAnsi="Arial" w:cs="Arial"/>
          <w:b/>
          <w:bCs/>
          <w:sz w:val="22"/>
          <w:szCs w:val="22"/>
        </w:rPr>
        <w:t>Added Value</w:t>
      </w:r>
      <w:r w:rsidRPr="00B87BF5">
        <w:rPr>
          <w:rFonts w:ascii="Arial" w:hAnsi="Arial" w:cs="Arial"/>
          <w:sz w:val="22"/>
          <w:szCs w:val="22"/>
        </w:rPr>
        <w:t xml:space="preserve"> - </w:t>
      </w:r>
      <w:bookmarkStart w:id="22" w:name="_Hlk74831092"/>
      <w:r w:rsidR="00E55150">
        <w:rPr>
          <w:rFonts w:ascii="Arial" w:hAnsi="Arial" w:cs="Arial"/>
          <w:sz w:val="22"/>
          <w:szCs w:val="22"/>
        </w:rPr>
        <w:t>e</w:t>
      </w:r>
      <w:r w:rsidRPr="00517154">
        <w:rPr>
          <w:rFonts w:ascii="Arial" w:hAnsi="Arial" w:cs="Arial"/>
          <w:sz w:val="22"/>
          <w:szCs w:val="22"/>
        </w:rPr>
        <w:t>ncourage the supply market to offer additional ‘value’</w:t>
      </w:r>
      <w:r w:rsidR="0075647C">
        <w:rPr>
          <w:rFonts w:ascii="Arial" w:hAnsi="Arial" w:cs="Arial"/>
          <w:sz w:val="22"/>
          <w:szCs w:val="22"/>
        </w:rPr>
        <w:t xml:space="preserve"> through</w:t>
      </w:r>
      <w:r w:rsidR="00247802">
        <w:rPr>
          <w:rFonts w:ascii="Arial" w:hAnsi="Arial" w:cs="Arial"/>
          <w:sz w:val="22"/>
          <w:szCs w:val="22"/>
        </w:rPr>
        <w:t xml:space="preserve"> </w:t>
      </w:r>
      <w:r w:rsidR="005B2EB3" w:rsidRPr="005B2EB3">
        <w:rPr>
          <w:rFonts w:ascii="Arial" w:hAnsi="Arial" w:cs="Arial"/>
          <w:sz w:val="22"/>
          <w:szCs w:val="22"/>
        </w:rPr>
        <w:t>Prevent, Test, Treat</w:t>
      </w:r>
      <w:r w:rsidR="004778B0">
        <w:rPr>
          <w:rFonts w:ascii="Arial" w:hAnsi="Arial" w:cs="Arial"/>
          <w:sz w:val="22"/>
          <w:szCs w:val="22"/>
        </w:rPr>
        <w:t>,</w:t>
      </w:r>
      <w:r w:rsidR="005B2EB3" w:rsidRPr="005B2EB3">
        <w:rPr>
          <w:rFonts w:ascii="Arial" w:hAnsi="Arial" w:cs="Arial"/>
          <w:sz w:val="22"/>
          <w:szCs w:val="22"/>
        </w:rPr>
        <w:t xml:space="preserve"> and Retain </w:t>
      </w:r>
      <w:r w:rsidR="00247802">
        <w:rPr>
          <w:rFonts w:ascii="Arial" w:hAnsi="Arial" w:cs="Arial"/>
          <w:sz w:val="22"/>
          <w:szCs w:val="22"/>
        </w:rPr>
        <w:t>initiatives</w:t>
      </w:r>
      <w:r w:rsidR="00087539">
        <w:rPr>
          <w:rFonts w:ascii="Arial" w:hAnsi="Arial" w:cs="Arial"/>
          <w:sz w:val="22"/>
          <w:szCs w:val="22"/>
        </w:rPr>
        <w:t xml:space="preserve"> that support the HIV Action </w:t>
      </w:r>
      <w:r w:rsidR="004778B0">
        <w:rPr>
          <w:rFonts w:ascii="Arial" w:hAnsi="Arial" w:cs="Arial"/>
          <w:sz w:val="22"/>
          <w:szCs w:val="22"/>
        </w:rPr>
        <w:t>P</w:t>
      </w:r>
      <w:r w:rsidR="00087539">
        <w:rPr>
          <w:rFonts w:ascii="Arial" w:hAnsi="Arial" w:cs="Arial"/>
          <w:sz w:val="22"/>
          <w:szCs w:val="22"/>
        </w:rPr>
        <w:t>lan</w:t>
      </w:r>
      <w:r w:rsidR="00E55150">
        <w:rPr>
          <w:rFonts w:ascii="Arial" w:hAnsi="Arial" w:cs="Arial"/>
          <w:sz w:val="22"/>
          <w:szCs w:val="22"/>
        </w:rPr>
        <w:t>.</w:t>
      </w:r>
    </w:p>
    <w:bookmarkEnd w:id="22"/>
    <w:p w14:paraId="4D9C2781" w14:textId="12674379" w:rsidR="00A16EEC" w:rsidRPr="00A10C46" w:rsidRDefault="00B80041" w:rsidP="009F3FC1">
      <w:pPr>
        <w:pStyle w:val="ListParagraph"/>
        <w:numPr>
          <w:ilvl w:val="0"/>
          <w:numId w:val="12"/>
        </w:numPr>
        <w:spacing w:after="120" w:line="360" w:lineRule="auto"/>
        <w:rPr>
          <w:rFonts w:ascii="Arial" w:hAnsi="Arial" w:cs="Arial"/>
          <w:b/>
          <w:bCs/>
          <w:color w:val="1F497D" w:themeColor="text2"/>
          <w:sz w:val="22"/>
          <w:szCs w:val="22"/>
        </w:rPr>
      </w:pPr>
      <w:r>
        <w:rPr>
          <w:rFonts w:ascii="Arial" w:hAnsi="Arial" w:cs="Arial"/>
          <w:b/>
          <w:bCs/>
          <w:color w:val="1F497D" w:themeColor="text2"/>
          <w:sz w:val="22"/>
          <w:szCs w:val="22"/>
        </w:rPr>
        <w:t xml:space="preserve">      </w:t>
      </w:r>
      <w:r w:rsidR="00A16EEC" w:rsidRPr="00A10C46">
        <w:rPr>
          <w:rFonts w:ascii="Arial" w:hAnsi="Arial" w:cs="Arial"/>
          <w:b/>
          <w:bCs/>
          <w:color w:val="1F497D" w:themeColor="text2"/>
          <w:sz w:val="22"/>
          <w:szCs w:val="22"/>
        </w:rPr>
        <w:t>Offer Documentation and Submission</w:t>
      </w:r>
      <w:r w:rsidR="003F1408" w:rsidRPr="00A10C46">
        <w:rPr>
          <w:rFonts w:ascii="Arial" w:hAnsi="Arial" w:cs="Arial"/>
          <w:b/>
          <w:bCs/>
          <w:color w:val="1F497D" w:themeColor="text2"/>
          <w:sz w:val="22"/>
          <w:szCs w:val="22"/>
        </w:rPr>
        <w:tab/>
      </w:r>
    </w:p>
    <w:p w14:paraId="4C388D86" w14:textId="0768B0CE" w:rsidR="0079097A" w:rsidRPr="00E4103E" w:rsidRDefault="0079097A" w:rsidP="009F3FC1">
      <w:pPr>
        <w:pStyle w:val="ListParagraph"/>
        <w:numPr>
          <w:ilvl w:val="1"/>
          <w:numId w:val="12"/>
        </w:numPr>
        <w:spacing w:after="120" w:line="360" w:lineRule="auto"/>
        <w:ind w:left="709" w:hanging="709"/>
        <w:rPr>
          <w:rFonts w:ascii="Arial" w:hAnsi="Arial" w:cs="Arial"/>
          <w:sz w:val="22"/>
          <w:szCs w:val="22"/>
        </w:rPr>
      </w:pPr>
      <w:r w:rsidRPr="00E4103E">
        <w:rPr>
          <w:rFonts w:ascii="Arial" w:hAnsi="Arial" w:cs="Arial"/>
          <w:sz w:val="22"/>
          <w:szCs w:val="22"/>
        </w:rPr>
        <w:t>The Products</w:t>
      </w:r>
      <w:r w:rsidR="005E1F9D" w:rsidRPr="00E4103E">
        <w:rPr>
          <w:rFonts w:ascii="Arial" w:hAnsi="Arial" w:cs="Arial"/>
          <w:sz w:val="22"/>
          <w:szCs w:val="22"/>
        </w:rPr>
        <w:t xml:space="preserve"> and Service</w:t>
      </w:r>
      <w:r w:rsidRPr="00E4103E">
        <w:rPr>
          <w:rFonts w:ascii="Arial" w:hAnsi="Arial" w:cs="Arial"/>
          <w:sz w:val="22"/>
          <w:szCs w:val="22"/>
        </w:rPr>
        <w:t xml:space="preserve"> Offered must be strictly in accordance with the requirements of this Invitation to Offer including the Conditions of Contract (Document No.03) and </w:t>
      </w:r>
      <w:r w:rsidR="00C463AD" w:rsidRPr="00E4103E">
        <w:rPr>
          <w:rFonts w:ascii="Arial" w:hAnsi="Arial" w:cs="Arial"/>
          <w:sz w:val="22"/>
          <w:szCs w:val="22"/>
        </w:rPr>
        <w:t xml:space="preserve">Contract Technical </w:t>
      </w:r>
      <w:r w:rsidRPr="00E4103E">
        <w:rPr>
          <w:rFonts w:ascii="Arial" w:hAnsi="Arial" w:cs="Arial"/>
          <w:sz w:val="22"/>
          <w:szCs w:val="22"/>
        </w:rPr>
        <w:t>Specification (Document No.0</w:t>
      </w:r>
      <w:r w:rsidR="00F05BA1" w:rsidRPr="00E4103E">
        <w:rPr>
          <w:rFonts w:ascii="Arial" w:hAnsi="Arial" w:cs="Arial"/>
          <w:sz w:val="22"/>
          <w:szCs w:val="22"/>
        </w:rPr>
        <w:t>4</w:t>
      </w:r>
      <w:r w:rsidRPr="00E4103E">
        <w:rPr>
          <w:rFonts w:ascii="Arial" w:hAnsi="Arial" w:cs="Arial"/>
          <w:sz w:val="22"/>
          <w:szCs w:val="22"/>
        </w:rPr>
        <w:t>).</w:t>
      </w:r>
    </w:p>
    <w:p w14:paraId="2742B90F" w14:textId="08E4CA7B" w:rsidR="0079097A" w:rsidRPr="0079097A" w:rsidRDefault="0079097A" w:rsidP="009F3FC1">
      <w:pPr>
        <w:pStyle w:val="ListParagraph"/>
        <w:numPr>
          <w:ilvl w:val="1"/>
          <w:numId w:val="12"/>
        </w:numPr>
        <w:spacing w:after="120" w:line="360" w:lineRule="auto"/>
        <w:ind w:left="709" w:hanging="709"/>
        <w:rPr>
          <w:rFonts w:ascii="Arial" w:hAnsi="Arial" w:cs="Arial"/>
          <w:sz w:val="20"/>
          <w:szCs w:val="20"/>
        </w:rPr>
      </w:pPr>
      <w:r w:rsidRPr="0079097A">
        <w:rPr>
          <w:rFonts w:ascii="Arial" w:hAnsi="Arial" w:cs="Arial"/>
          <w:sz w:val="22"/>
          <w:szCs w:val="22"/>
        </w:rPr>
        <w:t>Offers must comprise:</w:t>
      </w:r>
    </w:p>
    <w:p w14:paraId="0DEAC0B9" w14:textId="4647BFEB" w:rsidR="008F7FD3" w:rsidRPr="000C73F8" w:rsidRDefault="008F7FD3" w:rsidP="00260BCB">
      <w:pPr>
        <w:pStyle w:val="ListParagraph"/>
        <w:numPr>
          <w:ilvl w:val="0"/>
          <w:numId w:val="15"/>
        </w:numPr>
        <w:spacing w:after="120" w:line="360" w:lineRule="auto"/>
        <w:ind w:left="1134" w:hanging="425"/>
        <w:rPr>
          <w:rFonts w:ascii="Arial" w:hAnsi="Arial" w:cs="Arial"/>
          <w:sz w:val="22"/>
          <w:szCs w:val="22"/>
        </w:rPr>
      </w:pPr>
      <w:r w:rsidRPr="000C73F8">
        <w:rPr>
          <w:rFonts w:ascii="Arial" w:hAnsi="Arial" w:cs="Arial"/>
          <w:sz w:val="22"/>
          <w:szCs w:val="22"/>
        </w:rPr>
        <w:t xml:space="preserve">Selection Questionnaire </w:t>
      </w:r>
    </w:p>
    <w:p w14:paraId="47A19CD1" w14:textId="1DDA7E29" w:rsidR="0079097A" w:rsidRPr="000C73F8" w:rsidRDefault="0079097A" w:rsidP="00260BCB">
      <w:pPr>
        <w:pStyle w:val="ListParagraph"/>
        <w:numPr>
          <w:ilvl w:val="0"/>
          <w:numId w:val="15"/>
        </w:numPr>
        <w:spacing w:after="120" w:line="360" w:lineRule="auto"/>
        <w:ind w:left="1134" w:hanging="425"/>
        <w:rPr>
          <w:rFonts w:ascii="Arial" w:hAnsi="Arial" w:cs="Arial"/>
          <w:sz w:val="22"/>
          <w:szCs w:val="22"/>
        </w:rPr>
      </w:pPr>
      <w:r w:rsidRPr="000C73F8">
        <w:rPr>
          <w:rFonts w:ascii="Arial" w:hAnsi="Arial" w:cs="Arial"/>
          <w:sz w:val="22"/>
          <w:szCs w:val="22"/>
        </w:rPr>
        <w:t>Documents No.</w:t>
      </w:r>
      <w:r w:rsidR="00E6162E" w:rsidRPr="000C73F8">
        <w:rPr>
          <w:rFonts w:ascii="Arial" w:hAnsi="Arial" w:cs="Arial"/>
          <w:sz w:val="22"/>
          <w:szCs w:val="22"/>
        </w:rPr>
        <w:t xml:space="preserve"> </w:t>
      </w:r>
      <w:r w:rsidR="00F05BA1">
        <w:rPr>
          <w:rFonts w:ascii="Arial" w:hAnsi="Arial" w:cs="Arial"/>
          <w:sz w:val="22"/>
          <w:szCs w:val="22"/>
        </w:rPr>
        <w:t>5</w:t>
      </w:r>
      <w:r w:rsidR="00DD15B6" w:rsidRPr="000C73F8">
        <w:rPr>
          <w:rFonts w:ascii="Arial" w:hAnsi="Arial" w:cs="Arial"/>
          <w:sz w:val="22"/>
          <w:szCs w:val="22"/>
        </w:rPr>
        <w:t>a</w:t>
      </w:r>
      <w:r w:rsidRPr="000C73F8">
        <w:rPr>
          <w:rFonts w:ascii="Arial" w:hAnsi="Arial" w:cs="Arial"/>
          <w:sz w:val="22"/>
          <w:szCs w:val="22"/>
        </w:rPr>
        <w:t xml:space="preserve"> - Offer Schedule</w:t>
      </w:r>
      <w:r w:rsidR="00C463AD" w:rsidRPr="000C73F8">
        <w:rPr>
          <w:rFonts w:ascii="Arial" w:hAnsi="Arial" w:cs="Arial"/>
          <w:sz w:val="22"/>
          <w:szCs w:val="22"/>
        </w:rPr>
        <w:t xml:space="preserve"> (Additional information) </w:t>
      </w:r>
      <w:r w:rsidRPr="000C73F8">
        <w:rPr>
          <w:rFonts w:ascii="Arial" w:hAnsi="Arial" w:cs="Arial"/>
          <w:sz w:val="22"/>
          <w:szCs w:val="22"/>
        </w:rPr>
        <w:t>must be completed in</w:t>
      </w:r>
      <w:r w:rsidR="00DD15B6" w:rsidRPr="000C73F8">
        <w:rPr>
          <w:rFonts w:ascii="Arial" w:hAnsi="Arial" w:cs="Arial"/>
          <w:sz w:val="22"/>
          <w:szCs w:val="22"/>
        </w:rPr>
        <w:t xml:space="preserve"> </w:t>
      </w:r>
      <w:r w:rsidRPr="000C73F8">
        <w:rPr>
          <w:rFonts w:ascii="Arial" w:hAnsi="Arial" w:cs="Arial"/>
          <w:sz w:val="22"/>
          <w:szCs w:val="22"/>
        </w:rPr>
        <w:t>full</w:t>
      </w:r>
      <w:r w:rsidR="00C463AD" w:rsidRPr="000C73F8">
        <w:rPr>
          <w:rFonts w:ascii="Arial" w:hAnsi="Arial" w:cs="Arial"/>
          <w:sz w:val="22"/>
          <w:szCs w:val="22"/>
        </w:rPr>
        <w:t>;</w:t>
      </w:r>
    </w:p>
    <w:p w14:paraId="2F76C26D" w14:textId="1B9A51BA" w:rsidR="00DD15B6" w:rsidRPr="000C73F8" w:rsidRDefault="00DD15B6" w:rsidP="00260BCB">
      <w:pPr>
        <w:pStyle w:val="ListParagraph"/>
        <w:numPr>
          <w:ilvl w:val="0"/>
          <w:numId w:val="15"/>
        </w:numPr>
        <w:spacing w:after="120" w:line="360" w:lineRule="auto"/>
        <w:ind w:left="1134" w:hanging="425"/>
        <w:rPr>
          <w:rFonts w:ascii="Arial" w:hAnsi="Arial" w:cs="Arial"/>
          <w:sz w:val="22"/>
          <w:szCs w:val="22"/>
        </w:rPr>
      </w:pPr>
      <w:r w:rsidRPr="000C73F8">
        <w:rPr>
          <w:rFonts w:ascii="Arial" w:hAnsi="Arial" w:cs="Arial"/>
          <w:sz w:val="22"/>
          <w:szCs w:val="22"/>
        </w:rPr>
        <w:t xml:space="preserve">Documents No. </w:t>
      </w:r>
      <w:r w:rsidR="00F05BA1">
        <w:rPr>
          <w:rFonts w:ascii="Arial" w:hAnsi="Arial" w:cs="Arial"/>
          <w:sz w:val="22"/>
          <w:szCs w:val="22"/>
        </w:rPr>
        <w:t>5</w:t>
      </w:r>
      <w:r w:rsidRPr="000C73F8">
        <w:rPr>
          <w:rFonts w:ascii="Arial" w:hAnsi="Arial" w:cs="Arial"/>
          <w:sz w:val="22"/>
          <w:szCs w:val="22"/>
        </w:rPr>
        <w:t>b - Offer Schedule (Quotation) must be completed in full;</w:t>
      </w:r>
    </w:p>
    <w:p w14:paraId="1E09DC90" w14:textId="0B1575AF" w:rsidR="0079097A" w:rsidRPr="000C73F8" w:rsidRDefault="0079097A" w:rsidP="00260BCB">
      <w:pPr>
        <w:pStyle w:val="ListParagraph"/>
        <w:numPr>
          <w:ilvl w:val="0"/>
          <w:numId w:val="15"/>
        </w:numPr>
        <w:spacing w:after="120" w:line="360" w:lineRule="auto"/>
        <w:ind w:left="1134" w:hanging="425"/>
        <w:rPr>
          <w:rFonts w:ascii="Arial" w:hAnsi="Arial" w:cs="Arial"/>
          <w:sz w:val="22"/>
          <w:szCs w:val="22"/>
        </w:rPr>
      </w:pPr>
      <w:r w:rsidRPr="000C73F8">
        <w:rPr>
          <w:rFonts w:ascii="Arial" w:hAnsi="Arial" w:cs="Arial"/>
          <w:sz w:val="22"/>
          <w:szCs w:val="22"/>
        </w:rPr>
        <w:t xml:space="preserve">Document No. </w:t>
      </w:r>
      <w:r w:rsidR="00C463AD" w:rsidRPr="000C73F8">
        <w:rPr>
          <w:rFonts w:ascii="Arial" w:hAnsi="Arial" w:cs="Arial"/>
          <w:sz w:val="22"/>
          <w:szCs w:val="22"/>
        </w:rPr>
        <w:t>0</w:t>
      </w:r>
      <w:r w:rsidR="00F05BA1">
        <w:rPr>
          <w:rFonts w:ascii="Arial" w:hAnsi="Arial" w:cs="Arial"/>
          <w:sz w:val="22"/>
          <w:szCs w:val="22"/>
        </w:rPr>
        <w:t>6</w:t>
      </w:r>
      <w:r w:rsidR="005E1F9D">
        <w:rPr>
          <w:rFonts w:ascii="Arial" w:hAnsi="Arial" w:cs="Arial"/>
          <w:sz w:val="22"/>
          <w:szCs w:val="22"/>
        </w:rPr>
        <w:t xml:space="preserve"> </w:t>
      </w:r>
      <w:r w:rsidRPr="000C73F8">
        <w:rPr>
          <w:rFonts w:ascii="Arial" w:hAnsi="Arial" w:cs="Arial"/>
          <w:sz w:val="22"/>
          <w:szCs w:val="22"/>
        </w:rPr>
        <w:t>-</w:t>
      </w:r>
      <w:r w:rsidR="005E1F9D">
        <w:rPr>
          <w:rFonts w:ascii="Arial" w:hAnsi="Arial" w:cs="Arial"/>
          <w:sz w:val="22"/>
          <w:szCs w:val="22"/>
        </w:rPr>
        <w:t xml:space="preserve">  </w:t>
      </w:r>
      <w:r w:rsidRPr="000C73F8">
        <w:rPr>
          <w:rFonts w:ascii="Arial" w:hAnsi="Arial" w:cs="Arial"/>
          <w:sz w:val="22"/>
          <w:szCs w:val="22"/>
        </w:rPr>
        <w:t xml:space="preserve"> Form of Offer must be completed in full on the Atamis website;</w:t>
      </w:r>
    </w:p>
    <w:p w14:paraId="4803EF49" w14:textId="1727ADD1" w:rsidR="008F7FD3" w:rsidRPr="004E4285" w:rsidRDefault="008F7FD3" w:rsidP="00260BCB">
      <w:pPr>
        <w:pStyle w:val="ListParagraph"/>
        <w:numPr>
          <w:ilvl w:val="0"/>
          <w:numId w:val="15"/>
        </w:numPr>
        <w:spacing w:after="120" w:line="360" w:lineRule="auto"/>
        <w:ind w:left="1134" w:hanging="425"/>
        <w:rPr>
          <w:rFonts w:ascii="Arial" w:hAnsi="Arial" w:cs="Arial"/>
          <w:sz w:val="22"/>
          <w:szCs w:val="22"/>
        </w:rPr>
      </w:pPr>
      <w:r w:rsidRPr="004E4285">
        <w:rPr>
          <w:rFonts w:ascii="Arial" w:hAnsi="Arial" w:cs="Arial"/>
          <w:sz w:val="22"/>
          <w:szCs w:val="22"/>
        </w:rPr>
        <w:t xml:space="preserve">Document No. </w:t>
      </w:r>
      <w:r w:rsidR="0091322C" w:rsidRPr="004E4285">
        <w:rPr>
          <w:rFonts w:ascii="Arial" w:hAnsi="Arial" w:cs="Arial"/>
          <w:sz w:val="22"/>
          <w:szCs w:val="22"/>
        </w:rPr>
        <w:t>0</w:t>
      </w:r>
      <w:r w:rsidR="00F05BA1" w:rsidRPr="004E4285">
        <w:rPr>
          <w:rFonts w:ascii="Arial" w:hAnsi="Arial" w:cs="Arial"/>
          <w:sz w:val="22"/>
          <w:szCs w:val="22"/>
        </w:rPr>
        <w:t>8</w:t>
      </w:r>
      <w:r w:rsidR="005E1F9D" w:rsidRPr="004E4285">
        <w:rPr>
          <w:rFonts w:ascii="Arial" w:hAnsi="Arial" w:cs="Arial"/>
          <w:sz w:val="22"/>
          <w:szCs w:val="22"/>
        </w:rPr>
        <w:t xml:space="preserve"> </w:t>
      </w:r>
      <w:r w:rsidR="0091322C" w:rsidRPr="004E4285">
        <w:rPr>
          <w:rFonts w:ascii="Arial" w:hAnsi="Arial" w:cs="Arial"/>
          <w:sz w:val="22"/>
          <w:szCs w:val="22"/>
        </w:rPr>
        <w:t>– Confidential</w:t>
      </w:r>
      <w:r w:rsidR="000C73F8" w:rsidRPr="004E4285">
        <w:rPr>
          <w:rFonts w:ascii="Arial" w:hAnsi="Arial" w:cs="Arial"/>
          <w:sz w:val="22"/>
          <w:szCs w:val="22"/>
        </w:rPr>
        <w:t>ity</w:t>
      </w:r>
      <w:r w:rsidR="0091322C" w:rsidRPr="004E4285">
        <w:rPr>
          <w:rFonts w:ascii="Arial" w:hAnsi="Arial" w:cs="Arial"/>
          <w:sz w:val="22"/>
          <w:szCs w:val="22"/>
        </w:rPr>
        <w:t xml:space="preserve"> Undertaking</w:t>
      </w:r>
    </w:p>
    <w:p w14:paraId="0D6560DC" w14:textId="3D648945" w:rsidR="007718EF" w:rsidRPr="00D167BB" w:rsidRDefault="007718EF" w:rsidP="00C9001D">
      <w:pPr>
        <w:pStyle w:val="ListParagraph"/>
        <w:numPr>
          <w:ilvl w:val="1"/>
          <w:numId w:val="35"/>
        </w:numPr>
        <w:spacing w:line="360" w:lineRule="auto"/>
        <w:ind w:left="709" w:hanging="567"/>
        <w:rPr>
          <w:rFonts w:ascii="Arial" w:hAnsi="Arial" w:cs="Arial"/>
          <w:sz w:val="22"/>
          <w:szCs w:val="22"/>
        </w:rPr>
      </w:pPr>
      <w:r w:rsidRPr="00A73C95">
        <w:rPr>
          <w:rFonts w:ascii="Arial" w:hAnsi="Arial" w:cs="Arial"/>
          <w:sz w:val="22"/>
          <w:szCs w:val="22"/>
        </w:rPr>
        <w:t xml:space="preserve">In addition, Offerors may include within their Offer one or more </w:t>
      </w:r>
      <w:bookmarkStart w:id="23" w:name="_Hlk160715791"/>
      <w:r w:rsidR="005B2EB3" w:rsidRPr="00A73C95">
        <w:rPr>
          <w:rFonts w:ascii="Arial" w:hAnsi="Arial" w:cs="Arial"/>
          <w:sz w:val="22"/>
          <w:szCs w:val="22"/>
        </w:rPr>
        <w:t xml:space="preserve">Prevent, Test, </w:t>
      </w:r>
      <w:r w:rsidR="00962990" w:rsidRPr="00A73C95">
        <w:rPr>
          <w:rFonts w:ascii="Arial" w:hAnsi="Arial" w:cs="Arial"/>
          <w:sz w:val="22"/>
          <w:szCs w:val="22"/>
        </w:rPr>
        <w:t>Treat,</w:t>
      </w:r>
      <w:r w:rsidR="005B2EB3" w:rsidRPr="00A73C95">
        <w:rPr>
          <w:rFonts w:ascii="Arial" w:hAnsi="Arial" w:cs="Arial"/>
          <w:sz w:val="22"/>
          <w:szCs w:val="22"/>
        </w:rPr>
        <w:t xml:space="preserve"> and Retain</w:t>
      </w:r>
      <w:bookmarkEnd w:id="23"/>
      <w:r w:rsidR="005B2EB3" w:rsidRPr="00A73C95">
        <w:rPr>
          <w:rFonts w:ascii="Arial" w:hAnsi="Arial" w:cs="Arial"/>
          <w:sz w:val="22"/>
          <w:szCs w:val="22"/>
        </w:rPr>
        <w:t xml:space="preserve"> </w:t>
      </w:r>
      <w:r w:rsidRPr="00A73C95">
        <w:rPr>
          <w:rFonts w:ascii="Arial" w:hAnsi="Arial" w:cs="Arial"/>
          <w:sz w:val="22"/>
          <w:szCs w:val="22"/>
        </w:rPr>
        <w:t xml:space="preserve">Initiative Proposals in accordance with the </w:t>
      </w:r>
      <w:r w:rsidR="00962990" w:rsidRPr="00D167BB">
        <w:rPr>
          <w:rFonts w:ascii="Arial" w:hAnsi="Arial" w:cs="Arial"/>
          <w:sz w:val="22"/>
          <w:szCs w:val="22"/>
        </w:rPr>
        <w:t xml:space="preserve">Prevent, Test, Treat, and Retain </w:t>
      </w:r>
      <w:r w:rsidRPr="00D167BB">
        <w:rPr>
          <w:rFonts w:ascii="Arial" w:hAnsi="Arial" w:cs="Arial"/>
          <w:sz w:val="22"/>
          <w:szCs w:val="22"/>
        </w:rPr>
        <w:t>Initiative Proposal Template provided</w:t>
      </w:r>
      <w:r w:rsidR="00D167BB">
        <w:rPr>
          <w:rFonts w:ascii="Arial" w:hAnsi="Arial" w:cs="Arial"/>
          <w:sz w:val="22"/>
          <w:szCs w:val="22"/>
        </w:rPr>
        <w:t xml:space="preserve"> (Document No</w:t>
      </w:r>
      <w:r w:rsidR="001C364F">
        <w:rPr>
          <w:rFonts w:ascii="Arial" w:hAnsi="Arial" w:cs="Arial"/>
          <w:sz w:val="22"/>
          <w:szCs w:val="22"/>
        </w:rPr>
        <w:t>.</w:t>
      </w:r>
      <w:r w:rsidR="00D167BB">
        <w:rPr>
          <w:rFonts w:ascii="Arial" w:hAnsi="Arial" w:cs="Arial"/>
          <w:sz w:val="22"/>
          <w:szCs w:val="22"/>
        </w:rPr>
        <w:t xml:space="preserve"> </w:t>
      </w:r>
      <w:r w:rsidR="001C364F">
        <w:rPr>
          <w:rFonts w:ascii="Arial" w:hAnsi="Arial" w:cs="Arial"/>
          <w:sz w:val="22"/>
          <w:szCs w:val="22"/>
        </w:rPr>
        <w:t>0</w:t>
      </w:r>
      <w:r w:rsidR="002E39A7">
        <w:rPr>
          <w:rFonts w:ascii="Arial" w:hAnsi="Arial" w:cs="Arial"/>
          <w:sz w:val="22"/>
          <w:szCs w:val="22"/>
        </w:rPr>
        <w:t>5</w:t>
      </w:r>
      <w:r w:rsidR="00D167BB">
        <w:rPr>
          <w:rFonts w:ascii="Arial" w:hAnsi="Arial" w:cs="Arial"/>
          <w:sz w:val="22"/>
          <w:szCs w:val="22"/>
        </w:rPr>
        <w:t>c)</w:t>
      </w:r>
      <w:r w:rsidRPr="00D167BB">
        <w:rPr>
          <w:rFonts w:ascii="Arial" w:hAnsi="Arial" w:cs="Arial"/>
          <w:sz w:val="22"/>
          <w:szCs w:val="22"/>
        </w:rPr>
        <w:t xml:space="preserve">. </w:t>
      </w:r>
    </w:p>
    <w:p w14:paraId="15259132" w14:textId="77777777" w:rsidR="00E3254D" w:rsidRPr="00E3254D" w:rsidRDefault="00E3254D" w:rsidP="00E3254D">
      <w:pPr>
        <w:pStyle w:val="ListParagraph"/>
        <w:spacing w:line="360" w:lineRule="auto"/>
        <w:ind w:left="709" w:firstLine="0"/>
        <w:rPr>
          <w:rFonts w:ascii="Arial" w:hAnsi="Arial" w:cs="Arial"/>
          <w:sz w:val="8"/>
          <w:szCs w:val="8"/>
        </w:rPr>
      </w:pPr>
    </w:p>
    <w:p w14:paraId="117B6360" w14:textId="77777777" w:rsidR="00BC5E48" w:rsidRPr="00DB1C98" w:rsidRDefault="00611223" w:rsidP="00BC5E48">
      <w:pPr>
        <w:pStyle w:val="ListParagraph"/>
        <w:numPr>
          <w:ilvl w:val="1"/>
          <w:numId w:val="35"/>
        </w:numPr>
        <w:spacing w:line="360" w:lineRule="auto"/>
        <w:ind w:left="709" w:hanging="567"/>
        <w:rPr>
          <w:rFonts w:ascii="Arial" w:hAnsi="Arial" w:cs="Arial"/>
          <w:b/>
          <w:bCs/>
          <w:color w:val="1F497D" w:themeColor="text2"/>
          <w:sz w:val="22"/>
          <w:szCs w:val="22"/>
        </w:rPr>
      </w:pPr>
      <w:r w:rsidRPr="00F80FCC">
        <w:rPr>
          <w:rFonts w:ascii="Arial" w:hAnsi="Arial" w:cs="Arial"/>
          <w:b/>
          <w:bCs/>
          <w:color w:val="1F497D" w:themeColor="text2"/>
        </w:rPr>
        <w:t xml:space="preserve"> </w:t>
      </w:r>
      <w:r w:rsidR="00BC5E48" w:rsidRPr="00962990">
        <w:rPr>
          <w:rFonts w:ascii="Arial" w:hAnsi="Arial" w:cs="Arial"/>
          <w:b/>
          <w:bCs/>
          <w:color w:val="1F497D" w:themeColor="text2"/>
          <w:sz w:val="22"/>
          <w:szCs w:val="22"/>
        </w:rPr>
        <w:t xml:space="preserve">Prevent, Test, Treat, and Retain </w:t>
      </w:r>
      <w:r w:rsidR="00BC5E48" w:rsidRPr="00DB1C98">
        <w:rPr>
          <w:rFonts w:ascii="Arial" w:hAnsi="Arial" w:cs="Arial"/>
          <w:b/>
          <w:bCs/>
          <w:color w:val="1F497D" w:themeColor="text2"/>
          <w:sz w:val="22"/>
          <w:szCs w:val="22"/>
        </w:rPr>
        <w:t>Initiatives</w:t>
      </w:r>
    </w:p>
    <w:p w14:paraId="45A020E8" w14:textId="77777777" w:rsidR="00BC5E48" w:rsidRPr="00D66CB7" w:rsidRDefault="00BC5E48" w:rsidP="00BC5E48">
      <w:pPr>
        <w:pStyle w:val="ListParagraph"/>
        <w:numPr>
          <w:ilvl w:val="2"/>
          <w:numId w:val="35"/>
        </w:numPr>
        <w:spacing w:line="360" w:lineRule="auto"/>
        <w:ind w:left="709" w:hanging="567"/>
        <w:rPr>
          <w:rFonts w:ascii="Arial" w:hAnsi="Arial" w:cs="Arial"/>
          <w:sz w:val="22"/>
          <w:szCs w:val="22"/>
        </w:rPr>
      </w:pPr>
      <w:r w:rsidRPr="00D66CB7">
        <w:rPr>
          <w:rFonts w:ascii="Arial" w:hAnsi="Arial" w:cs="Arial"/>
          <w:sz w:val="22"/>
          <w:szCs w:val="22"/>
        </w:rPr>
        <w:t>Offerors may propose, for consideration by the Authority, Prevent, Test, Treat, or Retain initiatives.</w:t>
      </w:r>
    </w:p>
    <w:p w14:paraId="2B1B459D" w14:textId="77777777" w:rsidR="00BC5E48" w:rsidRPr="00D66CB7" w:rsidRDefault="00BC5E48" w:rsidP="00BC5E48">
      <w:pPr>
        <w:pStyle w:val="ListParagraph"/>
        <w:numPr>
          <w:ilvl w:val="2"/>
          <w:numId w:val="35"/>
        </w:numPr>
        <w:spacing w:line="360" w:lineRule="auto"/>
        <w:ind w:left="709" w:hanging="567"/>
        <w:rPr>
          <w:rFonts w:ascii="Arial" w:hAnsi="Arial" w:cs="Arial"/>
          <w:sz w:val="22"/>
          <w:szCs w:val="22"/>
        </w:rPr>
      </w:pPr>
      <w:r w:rsidRPr="00D66CB7">
        <w:rPr>
          <w:rFonts w:ascii="Arial" w:hAnsi="Arial" w:cs="Arial"/>
          <w:sz w:val="22"/>
          <w:szCs w:val="22"/>
        </w:rPr>
        <w:t>Proposals for Prevent, Test, Treat, or Retain initiatives may be submitted with the Offer or during the term of the Contract.</w:t>
      </w:r>
    </w:p>
    <w:p w14:paraId="504A7000" w14:textId="77777777" w:rsidR="00BC5E48" w:rsidRPr="00D66CB7" w:rsidRDefault="00BC5E48" w:rsidP="00BC5E48">
      <w:pPr>
        <w:pStyle w:val="ListParagraph"/>
        <w:numPr>
          <w:ilvl w:val="2"/>
          <w:numId w:val="35"/>
        </w:numPr>
        <w:spacing w:line="360" w:lineRule="auto"/>
        <w:ind w:left="709" w:hanging="567"/>
        <w:rPr>
          <w:rFonts w:ascii="Arial" w:hAnsi="Arial" w:cs="Arial"/>
          <w:sz w:val="22"/>
          <w:szCs w:val="22"/>
        </w:rPr>
      </w:pPr>
      <w:r w:rsidRPr="00D66CB7">
        <w:rPr>
          <w:rFonts w:ascii="Arial" w:hAnsi="Arial" w:cs="Arial"/>
          <w:sz w:val="22"/>
          <w:szCs w:val="22"/>
        </w:rPr>
        <w:t xml:space="preserve">Proposals for Prevent, Test, Treat, or Retain initiatives </w:t>
      </w:r>
      <w:r w:rsidRPr="00964526">
        <w:rPr>
          <w:rFonts w:ascii="Arial" w:hAnsi="Arial" w:cs="Arial"/>
          <w:b/>
          <w:bCs/>
          <w:sz w:val="22"/>
          <w:szCs w:val="22"/>
        </w:rPr>
        <w:t>must be treatment agnostic</w:t>
      </w:r>
      <w:r w:rsidRPr="00D66CB7">
        <w:rPr>
          <w:rFonts w:ascii="Arial" w:hAnsi="Arial" w:cs="Arial"/>
          <w:sz w:val="22"/>
          <w:szCs w:val="22"/>
        </w:rPr>
        <w:t>.</w:t>
      </w:r>
    </w:p>
    <w:p w14:paraId="52B79347" w14:textId="77777777" w:rsidR="00BC5E48" w:rsidRPr="00D66CB7" w:rsidRDefault="00BC5E48" w:rsidP="00BC5E48">
      <w:pPr>
        <w:pStyle w:val="ListParagraph"/>
        <w:numPr>
          <w:ilvl w:val="2"/>
          <w:numId w:val="35"/>
        </w:numPr>
        <w:spacing w:line="360" w:lineRule="auto"/>
        <w:ind w:left="709" w:hanging="567"/>
        <w:rPr>
          <w:rFonts w:ascii="Arial" w:hAnsi="Arial" w:cs="Arial"/>
          <w:sz w:val="22"/>
          <w:szCs w:val="22"/>
        </w:rPr>
      </w:pPr>
      <w:r w:rsidRPr="00D66CB7">
        <w:rPr>
          <w:rFonts w:ascii="Arial" w:hAnsi="Arial" w:cs="Arial"/>
          <w:sz w:val="22"/>
          <w:szCs w:val="22"/>
        </w:rPr>
        <w:t>Such initiatives must seek to:</w:t>
      </w:r>
    </w:p>
    <w:p w14:paraId="6799FE7B" w14:textId="77777777" w:rsidR="00BC5E48" w:rsidRPr="009F40E4" w:rsidRDefault="00BC5E48" w:rsidP="00BC5E48">
      <w:pPr>
        <w:pStyle w:val="ListParagraph"/>
        <w:spacing w:line="360" w:lineRule="auto"/>
        <w:ind w:left="709" w:firstLine="0"/>
        <w:rPr>
          <w:rFonts w:ascii="Arial" w:hAnsi="Arial" w:cs="Arial"/>
          <w:sz w:val="2"/>
          <w:szCs w:val="2"/>
        </w:rPr>
      </w:pPr>
    </w:p>
    <w:p w14:paraId="19C49FE9" w14:textId="77777777" w:rsidR="00BC5E48" w:rsidRPr="009F40E4" w:rsidRDefault="00BC5E48" w:rsidP="00BC5E48">
      <w:pPr>
        <w:pStyle w:val="ListParagraph"/>
        <w:numPr>
          <w:ilvl w:val="0"/>
          <w:numId w:val="41"/>
        </w:numPr>
        <w:spacing w:line="360" w:lineRule="auto"/>
        <w:ind w:left="1134" w:hanging="425"/>
        <w:rPr>
          <w:rFonts w:ascii="Arial" w:hAnsi="Arial" w:cs="Arial"/>
          <w:sz w:val="22"/>
          <w:szCs w:val="22"/>
        </w:rPr>
      </w:pPr>
      <w:r w:rsidRPr="009F40E4">
        <w:rPr>
          <w:rFonts w:ascii="Arial" w:hAnsi="Arial" w:cs="Arial"/>
          <w:sz w:val="22"/>
          <w:szCs w:val="22"/>
        </w:rPr>
        <w:t>ensure equitable access and uptake of HIV prevention programmes (</w:t>
      </w:r>
      <w:r w:rsidRPr="00096BF5">
        <w:rPr>
          <w:rFonts w:ascii="Arial" w:hAnsi="Arial" w:cs="Arial"/>
          <w:b/>
          <w:bCs/>
          <w:sz w:val="22"/>
          <w:szCs w:val="22"/>
        </w:rPr>
        <w:t>Prevent</w:t>
      </w:r>
      <w:r w:rsidRPr="009F40E4">
        <w:rPr>
          <w:rFonts w:ascii="Arial" w:hAnsi="Arial" w:cs="Arial"/>
          <w:sz w:val="22"/>
          <w:szCs w:val="22"/>
        </w:rPr>
        <w:t>); and/or</w:t>
      </w:r>
    </w:p>
    <w:p w14:paraId="27375E5A" w14:textId="77777777" w:rsidR="00BC5E48" w:rsidRPr="009F40E4" w:rsidRDefault="00BC5E48" w:rsidP="00BC5E48">
      <w:pPr>
        <w:pStyle w:val="ListParagraph"/>
        <w:numPr>
          <w:ilvl w:val="0"/>
          <w:numId w:val="41"/>
        </w:numPr>
        <w:spacing w:line="360" w:lineRule="auto"/>
        <w:ind w:left="1134" w:hanging="425"/>
        <w:rPr>
          <w:rFonts w:ascii="Arial" w:hAnsi="Arial" w:cs="Arial"/>
          <w:sz w:val="22"/>
          <w:szCs w:val="22"/>
        </w:rPr>
      </w:pPr>
      <w:r w:rsidRPr="009F40E4">
        <w:rPr>
          <w:rFonts w:ascii="Arial" w:hAnsi="Arial" w:cs="Arial"/>
          <w:sz w:val="22"/>
          <w:szCs w:val="22"/>
        </w:rPr>
        <w:t>scale up HIV testing (</w:t>
      </w:r>
      <w:r w:rsidRPr="00096BF5">
        <w:rPr>
          <w:rFonts w:ascii="Arial" w:hAnsi="Arial" w:cs="Arial"/>
          <w:b/>
          <w:bCs/>
          <w:sz w:val="22"/>
          <w:szCs w:val="22"/>
        </w:rPr>
        <w:t>Test</w:t>
      </w:r>
      <w:r w:rsidRPr="009F40E4">
        <w:rPr>
          <w:rFonts w:ascii="Arial" w:hAnsi="Arial" w:cs="Arial"/>
          <w:sz w:val="22"/>
          <w:szCs w:val="22"/>
        </w:rPr>
        <w:t>); and/or</w:t>
      </w:r>
    </w:p>
    <w:p w14:paraId="122B58B9" w14:textId="77777777" w:rsidR="00BC5E48" w:rsidRPr="009F40E4" w:rsidRDefault="00BC5E48" w:rsidP="00BC5E48">
      <w:pPr>
        <w:pStyle w:val="ListParagraph"/>
        <w:numPr>
          <w:ilvl w:val="0"/>
          <w:numId w:val="41"/>
        </w:numPr>
        <w:spacing w:line="360" w:lineRule="auto"/>
        <w:ind w:left="1134" w:hanging="425"/>
        <w:rPr>
          <w:rFonts w:ascii="Arial" w:hAnsi="Arial" w:cs="Arial"/>
          <w:sz w:val="22"/>
          <w:szCs w:val="22"/>
        </w:rPr>
      </w:pPr>
      <w:r w:rsidRPr="009F40E4">
        <w:rPr>
          <w:rFonts w:ascii="Arial" w:hAnsi="Arial" w:cs="Arial"/>
          <w:sz w:val="22"/>
          <w:szCs w:val="22"/>
        </w:rPr>
        <w:t>optimise rapid access to treatment and retention in care (</w:t>
      </w:r>
      <w:r w:rsidRPr="00096BF5">
        <w:rPr>
          <w:rFonts w:ascii="Arial" w:hAnsi="Arial" w:cs="Arial"/>
          <w:b/>
          <w:bCs/>
          <w:sz w:val="22"/>
          <w:szCs w:val="22"/>
        </w:rPr>
        <w:t>Treat</w:t>
      </w:r>
      <w:r w:rsidRPr="009F40E4">
        <w:rPr>
          <w:rFonts w:ascii="Arial" w:hAnsi="Arial" w:cs="Arial"/>
          <w:sz w:val="22"/>
          <w:szCs w:val="22"/>
        </w:rPr>
        <w:t>); and/or</w:t>
      </w:r>
    </w:p>
    <w:p w14:paraId="23F76343" w14:textId="77777777" w:rsidR="00BC5E48" w:rsidRDefault="00BC5E48" w:rsidP="00BC5E48">
      <w:pPr>
        <w:pStyle w:val="ListParagraph"/>
        <w:numPr>
          <w:ilvl w:val="0"/>
          <w:numId w:val="41"/>
        </w:numPr>
        <w:spacing w:line="360" w:lineRule="auto"/>
        <w:ind w:left="1134" w:hanging="425"/>
        <w:rPr>
          <w:rFonts w:ascii="Arial" w:hAnsi="Arial" w:cs="Arial"/>
          <w:sz w:val="22"/>
          <w:szCs w:val="22"/>
        </w:rPr>
      </w:pPr>
      <w:r w:rsidRPr="009F40E4">
        <w:rPr>
          <w:rFonts w:ascii="Arial" w:hAnsi="Arial" w:cs="Arial"/>
          <w:sz w:val="22"/>
          <w:szCs w:val="22"/>
        </w:rPr>
        <w:t>improve quality of life for people living with HIV and addressing stigma (</w:t>
      </w:r>
      <w:r w:rsidRPr="00096BF5">
        <w:rPr>
          <w:rFonts w:ascii="Arial" w:hAnsi="Arial" w:cs="Arial"/>
          <w:b/>
          <w:bCs/>
          <w:sz w:val="22"/>
          <w:szCs w:val="22"/>
        </w:rPr>
        <w:t>Retain</w:t>
      </w:r>
      <w:r w:rsidRPr="009F40E4">
        <w:rPr>
          <w:rFonts w:ascii="Arial" w:hAnsi="Arial" w:cs="Arial"/>
          <w:sz w:val="22"/>
          <w:szCs w:val="22"/>
        </w:rPr>
        <w:t xml:space="preserve">). </w:t>
      </w:r>
    </w:p>
    <w:p w14:paraId="528A9473" w14:textId="77777777" w:rsidR="002E03C7" w:rsidRPr="002E03C7" w:rsidRDefault="002E03C7" w:rsidP="002E03C7">
      <w:pPr>
        <w:pStyle w:val="ListParagraph"/>
        <w:spacing w:line="360" w:lineRule="auto"/>
        <w:ind w:left="644" w:firstLine="0"/>
        <w:rPr>
          <w:rFonts w:ascii="Arial" w:hAnsi="Arial" w:cs="Arial"/>
          <w:b/>
          <w:bCs/>
          <w:color w:val="1F497D" w:themeColor="text2"/>
          <w:sz w:val="8"/>
          <w:szCs w:val="8"/>
        </w:rPr>
      </w:pPr>
    </w:p>
    <w:p w14:paraId="66490906" w14:textId="1ECA50CD" w:rsidR="00C9001D" w:rsidRPr="00F80FCC" w:rsidRDefault="00962990" w:rsidP="00F80FCC">
      <w:pPr>
        <w:pStyle w:val="ListParagraph"/>
        <w:numPr>
          <w:ilvl w:val="1"/>
          <w:numId w:val="35"/>
        </w:numPr>
        <w:spacing w:line="360" w:lineRule="auto"/>
        <w:ind w:hanging="502"/>
        <w:rPr>
          <w:rFonts w:ascii="Arial" w:hAnsi="Arial" w:cs="Arial"/>
          <w:b/>
          <w:bCs/>
          <w:color w:val="1F497D" w:themeColor="text2"/>
          <w:sz w:val="22"/>
          <w:szCs w:val="22"/>
        </w:rPr>
      </w:pPr>
      <w:r w:rsidRPr="00F80FCC">
        <w:rPr>
          <w:rFonts w:ascii="Arial" w:hAnsi="Arial" w:cs="Arial"/>
          <w:b/>
          <w:bCs/>
          <w:color w:val="1F497D" w:themeColor="text2"/>
          <w:sz w:val="22"/>
          <w:szCs w:val="22"/>
        </w:rPr>
        <w:t xml:space="preserve">Prevent, Test, Treat, and Retain </w:t>
      </w:r>
      <w:r w:rsidR="00C9001D" w:rsidRPr="00F80FCC">
        <w:rPr>
          <w:rFonts w:ascii="Arial" w:hAnsi="Arial" w:cs="Arial"/>
          <w:b/>
          <w:bCs/>
          <w:color w:val="1F497D" w:themeColor="text2"/>
          <w:sz w:val="22"/>
          <w:szCs w:val="22"/>
        </w:rPr>
        <w:t>Investments</w:t>
      </w:r>
    </w:p>
    <w:p w14:paraId="390C348C" w14:textId="77777777" w:rsidR="00F80FCC" w:rsidRPr="00F80FCC" w:rsidRDefault="00C9001D" w:rsidP="00F80FCC">
      <w:pPr>
        <w:pStyle w:val="ListParagraph"/>
        <w:numPr>
          <w:ilvl w:val="2"/>
          <w:numId w:val="35"/>
        </w:numPr>
        <w:spacing w:line="360" w:lineRule="auto"/>
        <w:ind w:left="709" w:hanging="567"/>
        <w:rPr>
          <w:rFonts w:ascii="Arial" w:hAnsi="Arial" w:cs="Arial"/>
          <w:sz w:val="22"/>
          <w:szCs w:val="22"/>
        </w:rPr>
      </w:pPr>
      <w:r w:rsidRPr="00F80FCC">
        <w:rPr>
          <w:rFonts w:ascii="Arial" w:hAnsi="Arial" w:cs="Arial"/>
          <w:sz w:val="22"/>
          <w:szCs w:val="22"/>
        </w:rPr>
        <w:t xml:space="preserve">Offerors may include within the Offer Schedule, a financial commitment to fund </w:t>
      </w:r>
      <w:r w:rsidR="00962990" w:rsidRPr="00F80FCC">
        <w:rPr>
          <w:rFonts w:ascii="Arial" w:hAnsi="Arial" w:cs="Arial"/>
          <w:sz w:val="22"/>
          <w:szCs w:val="22"/>
        </w:rPr>
        <w:t>Prevent, Test, Treat, or Retain</w:t>
      </w:r>
      <w:r w:rsidRPr="00F80FCC">
        <w:rPr>
          <w:rFonts w:ascii="Arial" w:hAnsi="Arial" w:cs="Arial"/>
          <w:sz w:val="22"/>
          <w:szCs w:val="22"/>
        </w:rPr>
        <w:t xml:space="preserve"> initiatives.</w:t>
      </w:r>
    </w:p>
    <w:p w14:paraId="68BD73F4" w14:textId="77777777" w:rsidR="00F80FCC" w:rsidRPr="00F80FCC" w:rsidRDefault="00C9001D" w:rsidP="00F80FCC">
      <w:pPr>
        <w:pStyle w:val="ListParagraph"/>
        <w:numPr>
          <w:ilvl w:val="2"/>
          <w:numId w:val="35"/>
        </w:numPr>
        <w:spacing w:line="360" w:lineRule="auto"/>
        <w:ind w:left="709" w:hanging="567"/>
        <w:rPr>
          <w:rFonts w:ascii="Arial" w:hAnsi="Arial" w:cs="Arial"/>
          <w:sz w:val="22"/>
          <w:szCs w:val="22"/>
        </w:rPr>
      </w:pPr>
      <w:r w:rsidRPr="00F80FCC">
        <w:rPr>
          <w:rFonts w:ascii="Arial" w:hAnsi="Arial" w:cs="Arial"/>
          <w:sz w:val="22"/>
          <w:szCs w:val="22"/>
        </w:rPr>
        <w:t xml:space="preserve">Any financial commitment to fund </w:t>
      </w:r>
      <w:r w:rsidR="00962990" w:rsidRPr="00F80FCC">
        <w:rPr>
          <w:rFonts w:ascii="Arial" w:hAnsi="Arial" w:cs="Arial"/>
          <w:sz w:val="22"/>
          <w:szCs w:val="22"/>
        </w:rPr>
        <w:t>Prevent, Test, Treat, or Retain initiatives</w:t>
      </w:r>
      <w:r w:rsidRPr="00F80FCC">
        <w:rPr>
          <w:rFonts w:ascii="Arial" w:hAnsi="Arial" w:cs="Arial"/>
          <w:sz w:val="22"/>
          <w:szCs w:val="22"/>
        </w:rPr>
        <w:t xml:space="preserve"> may be expressed as an investment per Unit supplied.</w:t>
      </w:r>
    </w:p>
    <w:p w14:paraId="6D85E4F9" w14:textId="77777777" w:rsidR="00F80FCC" w:rsidRPr="00F80FCC" w:rsidRDefault="00C9001D" w:rsidP="00F80FCC">
      <w:pPr>
        <w:pStyle w:val="ListParagraph"/>
        <w:numPr>
          <w:ilvl w:val="2"/>
          <w:numId w:val="35"/>
        </w:numPr>
        <w:spacing w:line="360" w:lineRule="auto"/>
        <w:ind w:left="709" w:hanging="567"/>
        <w:rPr>
          <w:rFonts w:ascii="Arial" w:hAnsi="Arial" w:cs="Arial"/>
          <w:sz w:val="22"/>
          <w:szCs w:val="22"/>
        </w:rPr>
      </w:pPr>
      <w:r w:rsidRPr="00F80FCC">
        <w:rPr>
          <w:rFonts w:ascii="Arial" w:hAnsi="Arial" w:cs="Arial"/>
          <w:sz w:val="22"/>
          <w:szCs w:val="22"/>
        </w:rPr>
        <w:t xml:space="preserve">Where a financial commitment to fund </w:t>
      </w:r>
      <w:r w:rsidR="00962990" w:rsidRPr="00F80FCC">
        <w:rPr>
          <w:rFonts w:ascii="Arial" w:hAnsi="Arial" w:cs="Arial"/>
          <w:sz w:val="22"/>
          <w:szCs w:val="22"/>
        </w:rPr>
        <w:t>Prevent, Test, Treat, or Retain initiatives</w:t>
      </w:r>
      <w:r w:rsidRPr="00F80FCC">
        <w:rPr>
          <w:rFonts w:ascii="Arial" w:hAnsi="Arial" w:cs="Arial"/>
          <w:sz w:val="22"/>
          <w:szCs w:val="22"/>
        </w:rPr>
        <w:t xml:space="preserve"> is made it will be a debt owed to the Authority.</w:t>
      </w:r>
    </w:p>
    <w:p w14:paraId="32A774AE" w14:textId="44A448B3" w:rsidR="00C9001D" w:rsidRPr="00F80FCC" w:rsidRDefault="00C9001D" w:rsidP="00F80FCC">
      <w:pPr>
        <w:pStyle w:val="ListParagraph"/>
        <w:numPr>
          <w:ilvl w:val="2"/>
          <w:numId w:val="35"/>
        </w:numPr>
        <w:spacing w:line="360" w:lineRule="auto"/>
        <w:ind w:left="709" w:hanging="567"/>
        <w:rPr>
          <w:rFonts w:ascii="Arial" w:hAnsi="Arial" w:cs="Arial"/>
          <w:sz w:val="22"/>
          <w:szCs w:val="22"/>
        </w:rPr>
      </w:pPr>
      <w:r w:rsidRPr="00F80FCC">
        <w:rPr>
          <w:rFonts w:ascii="Arial" w:hAnsi="Arial" w:cs="Arial"/>
          <w:sz w:val="22"/>
          <w:szCs w:val="22"/>
        </w:rPr>
        <w:t xml:space="preserve">The debt may be discharged through funding </w:t>
      </w:r>
      <w:r w:rsidR="00962990" w:rsidRPr="00F80FCC">
        <w:rPr>
          <w:rFonts w:ascii="Arial" w:hAnsi="Arial" w:cs="Arial"/>
          <w:sz w:val="22"/>
          <w:szCs w:val="22"/>
        </w:rPr>
        <w:t xml:space="preserve">Prevent, Test, Treat, or Retain </w:t>
      </w:r>
      <w:r w:rsidRPr="00F80FCC">
        <w:rPr>
          <w:rFonts w:ascii="Arial" w:hAnsi="Arial" w:cs="Arial"/>
          <w:sz w:val="22"/>
          <w:szCs w:val="22"/>
        </w:rPr>
        <w:t>initiatives approved by the Authority or via a rebate to the Authority.</w:t>
      </w:r>
    </w:p>
    <w:p w14:paraId="3609B7E6" w14:textId="5FEFA639" w:rsidR="00D66CB7" w:rsidRPr="00D66CB7" w:rsidRDefault="00C9001D" w:rsidP="00D66CB7">
      <w:pPr>
        <w:pStyle w:val="ListParagraph"/>
        <w:numPr>
          <w:ilvl w:val="2"/>
          <w:numId w:val="35"/>
        </w:numPr>
        <w:spacing w:line="360" w:lineRule="auto"/>
        <w:ind w:left="709" w:hanging="567"/>
        <w:rPr>
          <w:rFonts w:ascii="Arial" w:hAnsi="Arial" w:cs="Arial"/>
          <w:sz w:val="22"/>
          <w:szCs w:val="22"/>
        </w:rPr>
      </w:pPr>
      <w:r w:rsidRPr="00D66CB7">
        <w:rPr>
          <w:rFonts w:ascii="Arial" w:hAnsi="Arial" w:cs="Arial"/>
          <w:sz w:val="22"/>
          <w:szCs w:val="22"/>
        </w:rPr>
        <w:t xml:space="preserve">Proposals for </w:t>
      </w:r>
      <w:r w:rsidR="00962990" w:rsidRPr="00D66CB7">
        <w:rPr>
          <w:rFonts w:ascii="Arial" w:hAnsi="Arial" w:cs="Arial"/>
          <w:sz w:val="22"/>
          <w:szCs w:val="22"/>
        </w:rPr>
        <w:t xml:space="preserve">Prevent, Test, Treat, or Retain </w:t>
      </w:r>
      <w:r w:rsidRPr="00D66CB7">
        <w:rPr>
          <w:rFonts w:ascii="Arial" w:hAnsi="Arial" w:cs="Arial"/>
          <w:sz w:val="22"/>
          <w:szCs w:val="22"/>
        </w:rPr>
        <w:t>initiatives must be submitted using Document No.</w:t>
      </w:r>
      <w:r w:rsidR="001C364F">
        <w:rPr>
          <w:rFonts w:ascii="Arial" w:hAnsi="Arial" w:cs="Arial"/>
          <w:sz w:val="22"/>
          <w:szCs w:val="22"/>
        </w:rPr>
        <w:t>05c</w:t>
      </w:r>
      <w:r w:rsidRPr="00D66CB7">
        <w:rPr>
          <w:rFonts w:ascii="Arial" w:hAnsi="Arial" w:cs="Arial"/>
          <w:sz w:val="22"/>
          <w:szCs w:val="22"/>
        </w:rPr>
        <w:t xml:space="preserve"> – </w:t>
      </w:r>
      <w:r w:rsidR="00A454F6" w:rsidRPr="00D66CB7">
        <w:rPr>
          <w:rFonts w:ascii="Arial" w:hAnsi="Arial" w:cs="Arial"/>
          <w:sz w:val="22"/>
          <w:szCs w:val="22"/>
        </w:rPr>
        <w:t xml:space="preserve">Prevent, Test, Treat, or Retain </w:t>
      </w:r>
      <w:r w:rsidRPr="00D66CB7">
        <w:rPr>
          <w:rFonts w:ascii="Arial" w:hAnsi="Arial" w:cs="Arial"/>
          <w:sz w:val="22"/>
          <w:szCs w:val="22"/>
        </w:rPr>
        <w:t xml:space="preserve">Initiative </w:t>
      </w:r>
      <w:r w:rsidR="003B238F" w:rsidRPr="00D66CB7">
        <w:rPr>
          <w:rFonts w:ascii="Arial" w:hAnsi="Arial" w:cs="Arial"/>
          <w:sz w:val="22"/>
          <w:szCs w:val="22"/>
        </w:rPr>
        <w:t>t</w:t>
      </w:r>
      <w:r w:rsidRPr="00D66CB7">
        <w:rPr>
          <w:rFonts w:ascii="Arial" w:hAnsi="Arial" w:cs="Arial"/>
          <w:sz w:val="22"/>
          <w:szCs w:val="22"/>
        </w:rPr>
        <w:t>emplate</w:t>
      </w:r>
    </w:p>
    <w:p w14:paraId="30FE8280" w14:textId="77777777" w:rsidR="00D66CB7" w:rsidRPr="00D66CB7" w:rsidRDefault="00C9001D" w:rsidP="00D66CB7">
      <w:pPr>
        <w:pStyle w:val="ListParagraph"/>
        <w:numPr>
          <w:ilvl w:val="2"/>
          <w:numId w:val="35"/>
        </w:numPr>
        <w:spacing w:line="360" w:lineRule="auto"/>
        <w:ind w:left="709" w:hanging="567"/>
        <w:rPr>
          <w:rFonts w:ascii="Arial" w:hAnsi="Arial" w:cs="Arial"/>
          <w:sz w:val="22"/>
          <w:szCs w:val="22"/>
        </w:rPr>
      </w:pPr>
      <w:r w:rsidRPr="00D66CB7">
        <w:rPr>
          <w:rFonts w:ascii="Arial" w:hAnsi="Arial" w:cs="Arial"/>
          <w:sz w:val="22"/>
          <w:szCs w:val="22"/>
        </w:rPr>
        <w:t xml:space="preserve">The </w:t>
      </w:r>
      <w:r w:rsidR="00A454F6" w:rsidRPr="00D66CB7">
        <w:rPr>
          <w:rFonts w:ascii="Arial" w:hAnsi="Arial" w:cs="Arial"/>
          <w:sz w:val="22"/>
          <w:szCs w:val="22"/>
        </w:rPr>
        <w:t xml:space="preserve">Prevent, Test, Treat, or Retain </w:t>
      </w:r>
      <w:r w:rsidRPr="00D66CB7">
        <w:rPr>
          <w:rFonts w:ascii="Arial" w:hAnsi="Arial" w:cs="Arial"/>
          <w:sz w:val="22"/>
          <w:szCs w:val="22"/>
        </w:rPr>
        <w:t xml:space="preserve">initiatives will not be evaluated as part of the procurement process but, if approved by the Authority, will form part of any Contract subsequently awarded. </w:t>
      </w:r>
    </w:p>
    <w:p w14:paraId="1AB5F852" w14:textId="412B30DE" w:rsidR="00C9001D" w:rsidRPr="00D66CB7" w:rsidRDefault="00C9001D" w:rsidP="00D66CB7">
      <w:pPr>
        <w:pStyle w:val="ListParagraph"/>
        <w:numPr>
          <w:ilvl w:val="2"/>
          <w:numId w:val="35"/>
        </w:numPr>
        <w:spacing w:line="360" w:lineRule="auto"/>
        <w:ind w:left="709" w:hanging="567"/>
        <w:rPr>
          <w:rFonts w:ascii="Arial" w:hAnsi="Arial" w:cs="Arial"/>
          <w:sz w:val="22"/>
          <w:szCs w:val="22"/>
        </w:rPr>
      </w:pPr>
      <w:r w:rsidRPr="00D66CB7">
        <w:rPr>
          <w:rFonts w:ascii="Arial" w:hAnsi="Arial" w:cs="Arial"/>
          <w:sz w:val="22"/>
          <w:szCs w:val="22"/>
        </w:rPr>
        <w:t xml:space="preserve">Outside of the procurement process and separate to it, the Authority will consider the </w:t>
      </w:r>
      <w:r w:rsidR="00A454F6" w:rsidRPr="00D66CB7">
        <w:rPr>
          <w:rFonts w:ascii="Arial" w:hAnsi="Arial" w:cs="Arial"/>
          <w:sz w:val="22"/>
          <w:szCs w:val="22"/>
        </w:rPr>
        <w:t xml:space="preserve">Prevent, Test, Treat, or Retain </w:t>
      </w:r>
      <w:r w:rsidRPr="00D66CB7">
        <w:rPr>
          <w:rFonts w:ascii="Arial" w:hAnsi="Arial" w:cs="Arial"/>
          <w:sz w:val="22"/>
          <w:szCs w:val="22"/>
        </w:rPr>
        <w:t xml:space="preserve">initiatives proposed and confirm which are approved and if deployed will debit the committed </w:t>
      </w:r>
      <w:r w:rsidR="00A454F6" w:rsidRPr="00D66CB7">
        <w:rPr>
          <w:rFonts w:ascii="Arial" w:hAnsi="Arial" w:cs="Arial"/>
          <w:sz w:val="22"/>
          <w:szCs w:val="22"/>
        </w:rPr>
        <w:t xml:space="preserve">Prevent, Test, Treat, and Retain </w:t>
      </w:r>
      <w:r w:rsidRPr="00D66CB7">
        <w:rPr>
          <w:rFonts w:ascii="Arial" w:hAnsi="Arial" w:cs="Arial"/>
          <w:sz w:val="22"/>
          <w:szCs w:val="22"/>
        </w:rPr>
        <w:t>investment.</w:t>
      </w:r>
    </w:p>
    <w:p w14:paraId="664B468A" w14:textId="1B1FADA7" w:rsidR="00EA5033" w:rsidRPr="00EA5033" w:rsidRDefault="00EA5033" w:rsidP="00D66CB7">
      <w:pPr>
        <w:pStyle w:val="ListParagraph"/>
        <w:numPr>
          <w:ilvl w:val="1"/>
          <w:numId w:val="35"/>
        </w:numPr>
        <w:spacing w:line="360" w:lineRule="auto"/>
        <w:ind w:left="709" w:hanging="709"/>
        <w:rPr>
          <w:rFonts w:ascii="Arial" w:hAnsi="Arial" w:cs="Arial"/>
          <w:sz w:val="22"/>
          <w:szCs w:val="22"/>
        </w:rPr>
      </w:pPr>
      <w:r w:rsidRPr="00EA5033">
        <w:rPr>
          <w:rFonts w:ascii="Arial" w:hAnsi="Arial" w:cs="Arial"/>
          <w:b/>
          <w:bCs/>
          <w:color w:val="1F497D" w:themeColor="text2"/>
          <w:sz w:val="22"/>
          <w:szCs w:val="22"/>
        </w:rPr>
        <w:t>Form of Offer</w:t>
      </w:r>
    </w:p>
    <w:p w14:paraId="5F9C5C54" w14:textId="77777777" w:rsidR="00EA5033" w:rsidRPr="006656DD" w:rsidRDefault="0079097A" w:rsidP="00D66CB7">
      <w:pPr>
        <w:pStyle w:val="ListParagraph"/>
        <w:numPr>
          <w:ilvl w:val="2"/>
          <w:numId w:val="35"/>
        </w:numPr>
        <w:spacing w:line="360" w:lineRule="auto"/>
        <w:ind w:left="709" w:hanging="709"/>
        <w:rPr>
          <w:rFonts w:ascii="Arial" w:hAnsi="Arial" w:cs="Arial"/>
          <w:sz w:val="22"/>
          <w:szCs w:val="22"/>
        </w:rPr>
      </w:pPr>
      <w:r w:rsidRPr="006656DD">
        <w:rPr>
          <w:rFonts w:ascii="Arial" w:hAnsi="Arial" w:cs="Arial"/>
          <w:sz w:val="22"/>
          <w:szCs w:val="22"/>
        </w:rPr>
        <w:t>The Form of Offer must be authorised via the Authority’s electronic tendering system by an</w:t>
      </w:r>
      <w:r w:rsidR="00DD1BDD" w:rsidRPr="006656DD">
        <w:rPr>
          <w:rFonts w:ascii="Arial" w:hAnsi="Arial" w:cs="Arial"/>
          <w:sz w:val="22"/>
          <w:szCs w:val="22"/>
        </w:rPr>
        <w:t xml:space="preserve"> </w:t>
      </w:r>
      <w:r w:rsidRPr="006656DD">
        <w:rPr>
          <w:rFonts w:ascii="Arial" w:hAnsi="Arial" w:cs="Arial"/>
          <w:sz w:val="22"/>
          <w:szCs w:val="22"/>
        </w:rPr>
        <w:t>officer authorised by the Offeror.</w:t>
      </w:r>
    </w:p>
    <w:p w14:paraId="768F9F7A" w14:textId="4DFF8BA0" w:rsidR="0079097A" w:rsidRPr="006656DD" w:rsidRDefault="0079097A" w:rsidP="00D66CB7">
      <w:pPr>
        <w:pStyle w:val="ListParagraph"/>
        <w:numPr>
          <w:ilvl w:val="2"/>
          <w:numId w:val="35"/>
        </w:numPr>
        <w:spacing w:line="360" w:lineRule="auto"/>
        <w:ind w:left="709" w:hanging="709"/>
        <w:rPr>
          <w:rFonts w:ascii="Arial" w:hAnsi="Arial" w:cs="Arial"/>
          <w:sz w:val="22"/>
          <w:szCs w:val="22"/>
        </w:rPr>
      </w:pPr>
      <w:r w:rsidRPr="006656DD">
        <w:rPr>
          <w:rFonts w:ascii="Arial" w:hAnsi="Arial" w:cs="Arial"/>
          <w:sz w:val="22"/>
          <w:szCs w:val="22"/>
        </w:rPr>
        <w:t xml:space="preserve">The Form of Offer and other documents referred to in paragraph </w:t>
      </w:r>
      <w:r w:rsidR="00C463AD" w:rsidRPr="006656DD">
        <w:rPr>
          <w:rFonts w:ascii="Arial" w:hAnsi="Arial" w:cs="Arial"/>
          <w:sz w:val="22"/>
          <w:szCs w:val="22"/>
        </w:rPr>
        <w:t>3</w:t>
      </w:r>
      <w:r w:rsidRPr="006656DD">
        <w:rPr>
          <w:rFonts w:ascii="Arial" w:hAnsi="Arial" w:cs="Arial"/>
          <w:sz w:val="22"/>
          <w:szCs w:val="22"/>
        </w:rPr>
        <w:t>.2 above must be completed in full. Any Offer may be rejected which:</w:t>
      </w:r>
    </w:p>
    <w:p w14:paraId="7EE60932" w14:textId="26C18FA6" w:rsidR="0079097A" w:rsidRPr="006656DD" w:rsidRDefault="0079097A" w:rsidP="00EA5033">
      <w:pPr>
        <w:pStyle w:val="ListParagraph"/>
        <w:spacing w:after="120" w:line="360" w:lineRule="auto"/>
        <w:ind w:left="360" w:firstLine="633"/>
        <w:rPr>
          <w:rFonts w:ascii="Arial" w:hAnsi="Arial" w:cs="Arial"/>
          <w:sz w:val="22"/>
          <w:szCs w:val="22"/>
        </w:rPr>
      </w:pPr>
      <w:r w:rsidRPr="006656DD">
        <w:rPr>
          <w:rFonts w:ascii="Arial" w:hAnsi="Arial" w:cs="Arial"/>
          <w:sz w:val="22"/>
          <w:szCs w:val="22"/>
        </w:rPr>
        <w:t>(a)</w:t>
      </w:r>
      <w:r w:rsidR="00260BCB" w:rsidRPr="006656DD">
        <w:rPr>
          <w:rFonts w:ascii="Arial" w:hAnsi="Arial" w:cs="Arial"/>
          <w:sz w:val="22"/>
          <w:szCs w:val="22"/>
        </w:rPr>
        <w:t xml:space="preserve">    </w:t>
      </w:r>
      <w:r w:rsidRPr="006656DD">
        <w:rPr>
          <w:rFonts w:ascii="Arial" w:hAnsi="Arial" w:cs="Arial"/>
          <w:sz w:val="22"/>
          <w:szCs w:val="22"/>
        </w:rPr>
        <w:t xml:space="preserve">contains gaps, </w:t>
      </w:r>
      <w:r w:rsidR="008A09CA" w:rsidRPr="006656DD">
        <w:rPr>
          <w:rFonts w:ascii="Arial" w:hAnsi="Arial" w:cs="Arial"/>
          <w:sz w:val="22"/>
          <w:szCs w:val="22"/>
        </w:rPr>
        <w:t>omissions,</w:t>
      </w:r>
      <w:r w:rsidRPr="006656DD">
        <w:rPr>
          <w:rFonts w:ascii="Arial" w:hAnsi="Arial" w:cs="Arial"/>
          <w:sz w:val="22"/>
          <w:szCs w:val="22"/>
        </w:rPr>
        <w:t xml:space="preserve"> or obvious errors; or</w:t>
      </w:r>
    </w:p>
    <w:p w14:paraId="59FBC95C" w14:textId="0E52611A" w:rsidR="0079097A" w:rsidRPr="006656DD" w:rsidRDefault="0079097A" w:rsidP="00EA5033">
      <w:pPr>
        <w:pStyle w:val="ListParagraph"/>
        <w:spacing w:after="120" w:line="360" w:lineRule="auto"/>
        <w:ind w:left="360" w:firstLine="633"/>
        <w:rPr>
          <w:rFonts w:ascii="Arial" w:hAnsi="Arial" w:cs="Arial"/>
          <w:sz w:val="22"/>
          <w:szCs w:val="22"/>
        </w:rPr>
      </w:pPr>
      <w:r w:rsidRPr="006656DD">
        <w:rPr>
          <w:rFonts w:ascii="Arial" w:hAnsi="Arial" w:cs="Arial"/>
          <w:sz w:val="22"/>
          <w:szCs w:val="22"/>
        </w:rPr>
        <w:t>(b)</w:t>
      </w:r>
      <w:r w:rsidR="00260BCB" w:rsidRPr="006656DD">
        <w:rPr>
          <w:rFonts w:ascii="Arial" w:hAnsi="Arial" w:cs="Arial"/>
          <w:sz w:val="22"/>
          <w:szCs w:val="22"/>
        </w:rPr>
        <w:t xml:space="preserve">     </w:t>
      </w:r>
      <w:r w:rsidRPr="006656DD">
        <w:rPr>
          <w:rFonts w:ascii="Arial" w:hAnsi="Arial" w:cs="Arial"/>
          <w:sz w:val="22"/>
          <w:szCs w:val="22"/>
        </w:rPr>
        <w:t>is received after the closing time and date for the receipt of Offers.</w:t>
      </w:r>
    </w:p>
    <w:p w14:paraId="63071A58" w14:textId="72ECBE23" w:rsidR="0079097A" w:rsidRPr="003910F7" w:rsidRDefault="0079097A" w:rsidP="00ED32DD">
      <w:pPr>
        <w:pStyle w:val="ListParagraph"/>
        <w:numPr>
          <w:ilvl w:val="2"/>
          <w:numId w:val="35"/>
        </w:numPr>
        <w:spacing w:after="120" w:line="360" w:lineRule="auto"/>
        <w:ind w:left="709" w:hanging="709"/>
        <w:rPr>
          <w:rFonts w:ascii="Arial" w:hAnsi="Arial" w:cs="Arial"/>
          <w:sz w:val="22"/>
          <w:szCs w:val="22"/>
        </w:rPr>
      </w:pPr>
      <w:r w:rsidRPr="003910F7">
        <w:rPr>
          <w:rFonts w:ascii="Arial" w:hAnsi="Arial" w:cs="Arial"/>
          <w:sz w:val="22"/>
          <w:szCs w:val="22"/>
        </w:rPr>
        <w:tab/>
        <w:t>Offerors must not submit with their Offer any documentation which has not been specifically requested by the Authority. If an Offeror does submit such additional documentation which has not been specifically requested by the Authority, this will be disregarded by the Authority.</w:t>
      </w:r>
    </w:p>
    <w:p w14:paraId="17B2923D" w14:textId="106182D4" w:rsidR="00E6162E" w:rsidRPr="003910F7" w:rsidRDefault="00142F3A" w:rsidP="00ED32DD">
      <w:pPr>
        <w:pStyle w:val="ListParagraph"/>
        <w:numPr>
          <w:ilvl w:val="2"/>
          <w:numId w:val="35"/>
        </w:numPr>
        <w:spacing w:after="120" w:line="360" w:lineRule="auto"/>
        <w:ind w:left="709" w:hanging="709"/>
        <w:rPr>
          <w:rFonts w:ascii="Arial" w:hAnsi="Arial" w:cs="Arial"/>
          <w:sz w:val="22"/>
          <w:szCs w:val="22"/>
        </w:rPr>
      </w:pPr>
      <w:r w:rsidRPr="003910F7">
        <w:rPr>
          <w:rFonts w:ascii="Arial" w:hAnsi="Arial" w:cs="Arial"/>
          <w:sz w:val="22"/>
          <w:szCs w:val="22"/>
        </w:rPr>
        <w:t xml:space="preserve">For </w:t>
      </w:r>
      <w:r w:rsidRPr="003910F7">
        <w:rPr>
          <w:rFonts w:ascii="Arial" w:hAnsi="Arial" w:cs="Arial"/>
          <w:b/>
          <w:bCs/>
          <w:sz w:val="22"/>
          <w:szCs w:val="22"/>
        </w:rPr>
        <w:t>Lot 1</w:t>
      </w:r>
      <w:r w:rsidRPr="003910F7">
        <w:rPr>
          <w:rFonts w:ascii="Arial" w:hAnsi="Arial" w:cs="Arial"/>
          <w:sz w:val="22"/>
          <w:szCs w:val="22"/>
        </w:rPr>
        <w:t xml:space="preserve">, </w:t>
      </w:r>
      <w:r w:rsidR="00E6162E" w:rsidRPr="003910F7">
        <w:rPr>
          <w:rFonts w:ascii="Arial" w:hAnsi="Arial" w:cs="Arial"/>
          <w:sz w:val="22"/>
          <w:szCs w:val="22"/>
        </w:rPr>
        <w:t>Offerors are required to submit an Offer that complies with the following requirements:</w:t>
      </w:r>
    </w:p>
    <w:p w14:paraId="72A99827" w14:textId="02280846" w:rsidR="00E6162E" w:rsidRPr="003910F7" w:rsidRDefault="00E6162E" w:rsidP="00D66CB7">
      <w:pPr>
        <w:pStyle w:val="ListParagraph"/>
        <w:numPr>
          <w:ilvl w:val="3"/>
          <w:numId w:val="3"/>
        </w:numPr>
        <w:spacing w:after="120" w:line="360" w:lineRule="auto"/>
        <w:ind w:left="1418" w:hanging="425"/>
        <w:rPr>
          <w:rFonts w:ascii="Arial" w:hAnsi="Arial" w:cs="Arial"/>
          <w:sz w:val="22"/>
          <w:szCs w:val="22"/>
        </w:rPr>
      </w:pPr>
      <w:r w:rsidRPr="003910F7">
        <w:rPr>
          <w:rFonts w:ascii="Arial" w:hAnsi="Arial" w:cs="Arial"/>
          <w:sz w:val="22"/>
          <w:szCs w:val="22"/>
        </w:rPr>
        <w:t xml:space="preserve">each Offer must include a price for each </w:t>
      </w:r>
      <w:r w:rsidR="00267D64" w:rsidRPr="003910F7">
        <w:rPr>
          <w:rFonts w:ascii="Arial" w:hAnsi="Arial" w:cs="Arial"/>
          <w:sz w:val="22"/>
          <w:szCs w:val="22"/>
        </w:rPr>
        <w:t>n</w:t>
      </w:r>
      <w:r w:rsidR="000837C2" w:rsidRPr="003910F7">
        <w:rPr>
          <w:rFonts w:ascii="Arial" w:hAnsi="Arial" w:cs="Arial"/>
          <w:sz w:val="22"/>
          <w:szCs w:val="22"/>
        </w:rPr>
        <w:t xml:space="preserve">ational </w:t>
      </w:r>
      <w:r w:rsidR="00267D64" w:rsidRPr="003910F7">
        <w:rPr>
          <w:rFonts w:ascii="Arial" w:hAnsi="Arial" w:cs="Arial"/>
          <w:sz w:val="22"/>
          <w:szCs w:val="22"/>
        </w:rPr>
        <w:t>p</w:t>
      </w:r>
      <w:r w:rsidR="000837C2" w:rsidRPr="003910F7">
        <w:rPr>
          <w:rFonts w:ascii="Arial" w:hAnsi="Arial" w:cs="Arial"/>
          <w:sz w:val="22"/>
          <w:szCs w:val="22"/>
        </w:rPr>
        <w:t>roduct (</w:t>
      </w:r>
      <w:r w:rsidRPr="003910F7">
        <w:rPr>
          <w:rFonts w:ascii="Arial" w:hAnsi="Arial" w:cs="Arial"/>
          <w:sz w:val="22"/>
          <w:szCs w:val="22"/>
        </w:rPr>
        <w:t>NPC</w:t>
      </w:r>
      <w:r w:rsidR="000837C2" w:rsidRPr="003910F7">
        <w:rPr>
          <w:rFonts w:ascii="Arial" w:hAnsi="Arial" w:cs="Arial"/>
          <w:sz w:val="22"/>
          <w:szCs w:val="22"/>
        </w:rPr>
        <w:t xml:space="preserve">) </w:t>
      </w:r>
      <w:r w:rsidRPr="003910F7">
        <w:rPr>
          <w:rFonts w:ascii="Arial" w:hAnsi="Arial" w:cs="Arial"/>
          <w:sz w:val="22"/>
          <w:szCs w:val="22"/>
        </w:rPr>
        <w:t xml:space="preserve">line (in respect of which the Offeror is submitting an Offer) at which Participating Authorities can purchase such NPC product line under the Framework </w:t>
      </w:r>
      <w:r w:rsidR="00020366" w:rsidRPr="003910F7">
        <w:rPr>
          <w:rFonts w:ascii="Arial" w:hAnsi="Arial" w:cs="Arial"/>
          <w:sz w:val="22"/>
          <w:szCs w:val="22"/>
        </w:rPr>
        <w:t>Agreement.</w:t>
      </w:r>
    </w:p>
    <w:p w14:paraId="4DC1CB8F" w14:textId="114FDD7C" w:rsidR="00E6162E" w:rsidRPr="003910F7" w:rsidRDefault="00142F3A" w:rsidP="00D66CB7">
      <w:pPr>
        <w:pStyle w:val="ListParagraph"/>
        <w:numPr>
          <w:ilvl w:val="3"/>
          <w:numId w:val="3"/>
        </w:numPr>
        <w:spacing w:after="120" w:line="360" w:lineRule="auto"/>
        <w:ind w:left="1418" w:hanging="425"/>
        <w:rPr>
          <w:rFonts w:ascii="Arial" w:hAnsi="Arial" w:cs="Arial"/>
          <w:sz w:val="22"/>
          <w:szCs w:val="22"/>
        </w:rPr>
      </w:pPr>
      <w:r w:rsidRPr="003910F7">
        <w:rPr>
          <w:rFonts w:ascii="Arial" w:hAnsi="Arial" w:cs="Arial"/>
          <w:bCs/>
          <w:sz w:val="22"/>
          <w:szCs w:val="22"/>
        </w:rPr>
        <w:t xml:space="preserve">does not seek </w:t>
      </w:r>
      <w:r w:rsidR="00E6162E" w:rsidRPr="003910F7">
        <w:rPr>
          <w:rFonts w:ascii="Arial" w:hAnsi="Arial" w:cs="Arial"/>
          <w:bCs/>
          <w:sz w:val="22"/>
          <w:szCs w:val="22"/>
        </w:rPr>
        <w:t xml:space="preserve">to alter or amend the stated terms and conditions of contract (including without limit the minimum pricing period and/or price variation clauses) issued with this invitation; or </w:t>
      </w:r>
    </w:p>
    <w:p w14:paraId="0534CF85" w14:textId="3AD2D159" w:rsidR="00E6162E" w:rsidRPr="003910F7" w:rsidRDefault="00A01D70" w:rsidP="00D66CB7">
      <w:pPr>
        <w:pStyle w:val="ListParagraph"/>
        <w:numPr>
          <w:ilvl w:val="3"/>
          <w:numId w:val="3"/>
        </w:numPr>
        <w:spacing w:after="120" w:line="360" w:lineRule="auto"/>
        <w:ind w:left="1418" w:hanging="425"/>
        <w:rPr>
          <w:rFonts w:ascii="Arial" w:hAnsi="Arial" w:cs="Arial"/>
          <w:sz w:val="22"/>
          <w:szCs w:val="22"/>
        </w:rPr>
      </w:pPr>
      <w:r w:rsidRPr="003910F7">
        <w:rPr>
          <w:rFonts w:ascii="Arial" w:hAnsi="Arial" w:cs="Arial"/>
          <w:bCs/>
          <w:sz w:val="22"/>
          <w:szCs w:val="22"/>
        </w:rPr>
        <w:t xml:space="preserve">does not </w:t>
      </w:r>
      <w:r w:rsidR="00E6162E" w:rsidRPr="003910F7">
        <w:rPr>
          <w:rFonts w:ascii="Arial" w:hAnsi="Arial" w:cs="Arial"/>
          <w:bCs/>
          <w:sz w:val="22"/>
          <w:szCs w:val="22"/>
        </w:rPr>
        <w:t>seek</w:t>
      </w:r>
      <w:r w:rsidRPr="003910F7">
        <w:rPr>
          <w:rFonts w:ascii="Arial" w:hAnsi="Arial" w:cs="Arial"/>
          <w:bCs/>
          <w:sz w:val="22"/>
          <w:szCs w:val="22"/>
        </w:rPr>
        <w:t xml:space="preserve"> </w:t>
      </w:r>
      <w:r w:rsidR="00E6162E" w:rsidRPr="003910F7">
        <w:rPr>
          <w:rFonts w:ascii="Arial" w:hAnsi="Arial" w:cs="Arial"/>
          <w:bCs/>
          <w:sz w:val="22"/>
          <w:szCs w:val="22"/>
        </w:rPr>
        <w:t>a solus arrangement to exclude other NPC descriptions from other bidders from being appointed to the framework; or</w:t>
      </w:r>
    </w:p>
    <w:p w14:paraId="7BD32C3B" w14:textId="18212FD7" w:rsidR="00E6162E" w:rsidRPr="003910F7" w:rsidRDefault="00A01D70" w:rsidP="00D66CB7">
      <w:pPr>
        <w:pStyle w:val="ListParagraph"/>
        <w:numPr>
          <w:ilvl w:val="3"/>
          <w:numId w:val="3"/>
        </w:numPr>
        <w:spacing w:after="120" w:line="360" w:lineRule="auto"/>
        <w:ind w:left="1418" w:hanging="425"/>
        <w:rPr>
          <w:rFonts w:ascii="Arial" w:hAnsi="Arial" w:cs="Arial"/>
          <w:sz w:val="22"/>
          <w:szCs w:val="22"/>
        </w:rPr>
      </w:pPr>
      <w:r w:rsidRPr="003910F7">
        <w:rPr>
          <w:rFonts w:ascii="Arial" w:hAnsi="Arial" w:cs="Arial"/>
          <w:bCs/>
          <w:sz w:val="22"/>
          <w:szCs w:val="22"/>
        </w:rPr>
        <w:t xml:space="preserve">does not </w:t>
      </w:r>
      <w:r w:rsidR="00E6162E" w:rsidRPr="003910F7">
        <w:rPr>
          <w:rFonts w:ascii="Arial" w:hAnsi="Arial" w:cs="Arial"/>
          <w:bCs/>
          <w:sz w:val="22"/>
          <w:szCs w:val="22"/>
        </w:rPr>
        <w:t xml:space="preserve">seek a “basket deal” to include products that may be available from other sources (for </w:t>
      </w:r>
      <w:r w:rsidR="00020366" w:rsidRPr="003910F7">
        <w:rPr>
          <w:rFonts w:ascii="Arial" w:hAnsi="Arial" w:cs="Arial"/>
          <w:bCs/>
          <w:sz w:val="22"/>
          <w:szCs w:val="22"/>
        </w:rPr>
        <w:t>example,</w:t>
      </w:r>
      <w:r w:rsidR="00E6162E" w:rsidRPr="003910F7">
        <w:rPr>
          <w:rFonts w:ascii="Arial" w:hAnsi="Arial" w:cs="Arial"/>
          <w:bCs/>
          <w:sz w:val="22"/>
          <w:szCs w:val="22"/>
        </w:rPr>
        <w:t xml:space="preserve"> parallel importers and wholesalers).</w:t>
      </w:r>
    </w:p>
    <w:p w14:paraId="6A010AFA" w14:textId="64DBAC66" w:rsidR="00142F3A" w:rsidRPr="004F73C1" w:rsidRDefault="00142F3A" w:rsidP="00ED32DD">
      <w:pPr>
        <w:pStyle w:val="ListParagraph"/>
        <w:numPr>
          <w:ilvl w:val="2"/>
          <w:numId w:val="35"/>
        </w:numPr>
        <w:spacing w:after="120" w:line="360" w:lineRule="auto"/>
        <w:ind w:left="709" w:hanging="709"/>
        <w:rPr>
          <w:rFonts w:ascii="Arial" w:hAnsi="Arial" w:cs="Arial"/>
        </w:rPr>
      </w:pPr>
      <w:r w:rsidRPr="003910F7">
        <w:rPr>
          <w:rFonts w:ascii="Arial" w:hAnsi="Arial" w:cs="Arial"/>
          <w:sz w:val="22"/>
          <w:szCs w:val="22"/>
        </w:rPr>
        <w:t xml:space="preserve">For </w:t>
      </w:r>
      <w:r w:rsidRPr="003910F7">
        <w:rPr>
          <w:rFonts w:ascii="Arial" w:hAnsi="Arial" w:cs="Arial"/>
          <w:b/>
          <w:bCs/>
          <w:sz w:val="22"/>
          <w:szCs w:val="22"/>
        </w:rPr>
        <w:t>Lot 2</w:t>
      </w:r>
      <w:r w:rsidR="005E1F9D" w:rsidRPr="003910F7">
        <w:rPr>
          <w:rFonts w:ascii="Arial" w:hAnsi="Arial" w:cs="Arial"/>
          <w:sz w:val="22"/>
          <w:szCs w:val="22"/>
        </w:rPr>
        <w:t xml:space="preserve">, </w:t>
      </w:r>
      <w:r w:rsidRPr="003910F7">
        <w:rPr>
          <w:rFonts w:ascii="Arial" w:hAnsi="Arial" w:cs="Arial"/>
          <w:sz w:val="22"/>
          <w:szCs w:val="22"/>
        </w:rPr>
        <w:t xml:space="preserve">Offerors are required to submit an Offer that includes a price for the delivery of the service. </w:t>
      </w:r>
    </w:p>
    <w:p w14:paraId="65A7924F" w14:textId="3A8A98E5" w:rsidR="004E2AB4" w:rsidRPr="00857971" w:rsidRDefault="004E2AB4" w:rsidP="00ED32DD">
      <w:pPr>
        <w:pStyle w:val="ListParagraph"/>
        <w:numPr>
          <w:ilvl w:val="1"/>
          <w:numId w:val="35"/>
        </w:numPr>
        <w:spacing w:line="360" w:lineRule="auto"/>
        <w:ind w:left="709" w:hanging="709"/>
        <w:rPr>
          <w:rFonts w:ascii="Arial" w:hAnsi="Arial" w:cs="Arial"/>
          <w:b/>
          <w:bCs/>
          <w:color w:val="1F497D" w:themeColor="text2"/>
          <w:sz w:val="22"/>
          <w:szCs w:val="22"/>
        </w:rPr>
      </w:pPr>
      <w:r w:rsidRPr="00857971">
        <w:rPr>
          <w:rFonts w:ascii="Arial" w:hAnsi="Arial" w:cs="Arial"/>
          <w:b/>
          <w:bCs/>
          <w:color w:val="1F497D" w:themeColor="text2"/>
          <w:sz w:val="22"/>
          <w:szCs w:val="22"/>
        </w:rPr>
        <w:t>Overview of the process to determine commissioning recommendations</w:t>
      </w:r>
    </w:p>
    <w:p w14:paraId="68A4DD4E" w14:textId="4E5A467B" w:rsidR="004E2AB4" w:rsidRDefault="004E2AB4" w:rsidP="00D66CB7">
      <w:pPr>
        <w:pStyle w:val="ListParagraph"/>
        <w:numPr>
          <w:ilvl w:val="2"/>
          <w:numId w:val="35"/>
        </w:numPr>
        <w:spacing w:line="360" w:lineRule="auto"/>
        <w:ind w:left="709" w:hanging="709"/>
        <w:rPr>
          <w:rFonts w:ascii="Arial" w:hAnsi="Arial" w:cs="Arial"/>
          <w:sz w:val="22"/>
          <w:szCs w:val="22"/>
        </w:rPr>
      </w:pPr>
      <w:r w:rsidRPr="00857971">
        <w:rPr>
          <w:rFonts w:ascii="Arial" w:hAnsi="Arial" w:cs="Arial"/>
          <w:sz w:val="22"/>
          <w:szCs w:val="22"/>
        </w:rPr>
        <w:t xml:space="preserve">The process the Authority may undertake to determine any commissioning recommendations regarding the use of </w:t>
      </w:r>
      <w:r w:rsidR="008E1A21">
        <w:rPr>
          <w:rFonts w:ascii="Arial" w:hAnsi="Arial" w:cs="Arial"/>
          <w:sz w:val="22"/>
          <w:szCs w:val="22"/>
        </w:rPr>
        <w:t>HIV treatments</w:t>
      </w:r>
      <w:r w:rsidRPr="00857971">
        <w:rPr>
          <w:rFonts w:ascii="Arial" w:hAnsi="Arial" w:cs="Arial"/>
          <w:sz w:val="22"/>
          <w:szCs w:val="22"/>
        </w:rPr>
        <w:t xml:space="preserve"> is separate to and distinct from this Procurement process. Further details of this process </w:t>
      </w:r>
      <w:r w:rsidRPr="008E1A21">
        <w:rPr>
          <w:rFonts w:ascii="Arial" w:hAnsi="Arial" w:cs="Arial"/>
          <w:sz w:val="22"/>
          <w:szCs w:val="22"/>
        </w:rPr>
        <w:t>are included in Section 11.</w:t>
      </w:r>
    </w:p>
    <w:p w14:paraId="2037245E" w14:textId="77777777" w:rsidR="00ED32DD" w:rsidRDefault="00ED32DD" w:rsidP="00ED32DD">
      <w:pPr>
        <w:pStyle w:val="ListParagraph"/>
        <w:ind w:left="709" w:firstLine="0"/>
        <w:rPr>
          <w:rFonts w:ascii="Arial" w:hAnsi="Arial" w:cs="Arial"/>
          <w:sz w:val="22"/>
          <w:szCs w:val="22"/>
        </w:rPr>
      </w:pPr>
    </w:p>
    <w:p w14:paraId="4A103E36" w14:textId="4072BEAA" w:rsidR="00615FCC" w:rsidRPr="008E1A21" w:rsidRDefault="009474CC" w:rsidP="00D66CB7">
      <w:pPr>
        <w:pStyle w:val="ListParagraph"/>
        <w:numPr>
          <w:ilvl w:val="1"/>
          <w:numId w:val="35"/>
        </w:numPr>
        <w:spacing w:after="120" w:line="360" w:lineRule="auto"/>
        <w:ind w:left="709" w:hanging="709"/>
        <w:rPr>
          <w:rFonts w:ascii="Arial" w:hAnsi="Arial" w:cs="Arial"/>
          <w:sz w:val="22"/>
          <w:szCs w:val="22"/>
        </w:rPr>
      </w:pPr>
      <w:r w:rsidRPr="008E1A21">
        <w:rPr>
          <w:rFonts w:ascii="Arial" w:hAnsi="Arial" w:cs="Arial"/>
          <w:b/>
          <w:bCs/>
          <w:color w:val="1F497D" w:themeColor="text2"/>
          <w:sz w:val="22"/>
          <w:szCs w:val="22"/>
        </w:rPr>
        <w:tab/>
        <w:t>Deadline for submission of Offers</w:t>
      </w:r>
    </w:p>
    <w:p w14:paraId="70DCE42D" w14:textId="21098418" w:rsidR="006C13FA" w:rsidRDefault="0079097A" w:rsidP="00D66CB7">
      <w:pPr>
        <w:pStyle w:val="ListParagraph"/>
        <w:numPr>
          <w:ilvl w:val="2"/>
          <w:numId w:val="35"/>
        </w:numPr>
        <w:spacing w:after="120" w:line="360" w:lineRule="auto"/>
        <w:ind w:left="709" w:hanging="709"/>
        <w:rPr>
          <w:rFonts w:ascii="Arial" w:hAnsi="Arial" w:cs="Arial"/>
          <w:b/>
          <w:bCs/>
          <w:color w:val="1F497D" w:themeColor="text2"/>
          <w:sz w:val="22"/>
          <w:szCs w:val="22"/>
        </w:rPr>
      </w:pPr>
      <w:r w:rsidRPr="003910F7">
        <w:rPr>
          <w:rFonts w:ascii="Arial" w:hAnsi="Arial" w:cs="Arial"/>
          <w:sz w:val="22"/>
          <w:szCs w:val="22"/>
        </w:rPr>
        <w:t xml:space="preserve">Offers and all documents relating to the Offers must be written in English and submitted to the Authority via the Authority’s electronic tendering system by </w:t>
      </w:r>
      <w:r w:rsidR="00094801">
        <w:rPr>
          <w:rFonts w:ascii="Arial" w:hAnsi="Arial" w:cs="Arial"/>
          <w:b/>
          <w:bCs/>
          <w:color w:val="1F497D" w:themeColor="text2"/>
          <w:sz w:val="22"/>
          <w:szCs w:val="22"/>
        </w:rPr>
        <w:t>22</w:t>
      </w:r>
      <w:r w:rsidR="00094801" w:rsidRPr="00094801">
        <w:rPr>
          <w:rFonts w:ascii="Arial" w:hAnsi="Arial" w:cs="Arial"/>
          <w:b/>
          <w:bCs/>
          <w:color w:val="1F497D" w:themeColor="text2"/>
          <w:sz w:val="22"/>
          <w:szCs w:val="22"/>
          <w:vertAlign w:val="superscript"/>
        </w:rPr>
        <w:t>nd</w:t>
      </w:r>
      <w:r w:rsidR="00094801">
        <w:rPr>
          <w:rFonts w:ascii="Arial" w:hAnsi="Arial" w:cs="Arial"/>
          <w:b/>
          <w:bCs/>
          <w:color w:val="1F497D" w:themeColor="text2"/>
          <w:sz w:val="22"/>
          <w:szCs w:val="22"/>
        </w:rPr>
        <w:t xml:space="preserve"> April 2024 </w:t>
      </w:r>
      <w:r w:rsidR="00ED27FE" w:rsidRPr="003910F7">
        <w:rPr>
          <w:rFonts w:ascii="Arial" w:hAnsi="Arial" w:cs="Arial"/>
          <w:b/>
          <w:bCs/>
          <w:color w:val="1F497D" w:themeColor="text2"/>
          <w:sz w:val="22"/>
          <w:szCs w:val="22"/>
        </w:rPr>
        <w:t>at 17:00hrs</w:t>
      </w:r>
      <w:r w:rsidR="00267D64" w:rsidRPr="003910F7">
        <w:rPr>
          <w:rFonts w:ascii="Arial" w:hAnsi="Arial" w:cs="Arial"/>
          <w:b/>
          <w:bCs/>
          <w:color w:val="1F497D" w:themeColor="text2"/>
          <w:sz w:val="22"/>
          <w:szCs w:val="22"/>
        </w:rPr>
        <w:t xml:space="preserve"> GMT.</w:t>
      </w:r>
    </w:p>
    <w:p w14:paraId="44566A8C" w14:textId="4E28B73C" w:rsidR="006C13FA" w:rsidRPr="006C13FA" w:rsidRDefault="0079097A" w:rsidP="000B2899">
      <w:pPr>
        <w:pStyle w:val="ListParagraph"/>
        <w:numPr>
          <w:ilvl w:val="1"/>
          <w:numId w:val="35"/>
        </w:numPr>
        <w:spacing w:line="360" w:lineRule="auto"/>
        <w:ind w:left="709" w:hanging="709"/>
        <w:rPr>
          <w:rFonts w:ascii="Arial" w:hAnsi="Arial" w:cs="Arial"/>
          <w:sz w:val="22"/>
          <w:szCs w:val="22"/>
        </w:rPr>
      </w:pPr>
      <w:r w:rsidRPr="000519C0">
        <w:rPr>
          <w:rFonts w:ascii="Arial" w:eastAsiaTheme="majorEastAsia" w:hAnsi="Arial" w:cs="Arial"/>
          <w:b/>
          <w:bCs/>
          <w:color w:val="1F497D" w:themeColor="text2"/>
          <w:w w:val="0"/>
          <w:sz w:val="22"/>
          <w:szCs w:val="22"/>
        </w:rPr>
        <w:t>Clarifications and Submission</w:t>
      </w:r>
      <w:bookmarkStart w:id="24" w:name="_DV_M73"/>
      <w:bookmarkStart w:id="25" w:name="_DV_M82"/>
      <w:bookmarkEnd w:id="24"/>
      <w:bookmarkEnd w:id="25"/>
      <w:r w:rsidRPr="000519C0">
        <w:rPr>
          <w:rFonts w:ascii="Arial" w:eastAsiaTheme="majorEastAsia" w:hAnsi="Arial" w:cs="Arial"/>
          <w:b/>
          <w:bCs/>
          <w:color w:val="1F497D" w:themeColor="text2"/>
          <w:w w:val="0"/>
          <w:sz w:val="22"/>
          <w:szCs w:val="22"/>
        </w:rPr>
        <w:t xml:space="preserve"> Date</w:t>
      </w:r>
    </w:p>
    <w:p w14:paraId="623AA8D6" w14:textId="77777777" w:rsidR="006C13FA" w:rsidRDefault="0079097A" w:rsidP="00D66CB7">
      <w:pPr>
        <w:pStyle w:val="ListParagraph"/>
        <w:numPr>
          <w:ilvl w:val="2"/>
          <w:numId w:val="35"/>
        </w:numPr>
        <w:spacing w:after="120" w:line="360" w:lineRule="auto"/>
        <w:ind w:left="709" w:hanging="709"/>
        <w:rPr>
          <w:rFonts w:ascii="Arial" w:hAnsi="Arial" w:cs="Arial"/>
          <w:sz w:val="22"/>
          <w:szCs w:val="22"/>
        </w:rPr>
      </w:pPr>
      <w:r w:rsidRPr="006C13FA">
        <w:rPr>
          <w:rFonts w:ascii="Arial" w:hAnsi="Arial" w:cs="Arial"/>
          <w:sz w:val="22"/>
          <w:szCs w:val="22"/>
        </w:rPr>
        <w:t>Bidders can raise clarifications on the content of this ITT and the Requirement generally via the NHS England Atamis E-Tendering Portal and until the deadline specified therein.</w:t>
      </w:r>
    </w:p>
    <w:p w14:paraId="79B26527" w14:textId="003A9389" w:rsidR="0079097A" w:rsidRPr="006C13FA" w:rsidRDefault="0079097A" w:rsidP="00D66CB7">
      <w:pPr>
        <w:pStyle w:val="ListParagraph"/>
        <w:numPr>
          <w:ilvl w:val="2"/>
          <w:numId w:val="35"/>
        </w:numPr>
        <w:spacing w:after="120" w:line="360" w:lineRule="auto"/>
        <w:ind w:left="709" w:hanging="709"/>
        <w:rPr>
          <w:rFonts w:ascii="Arial" w:hAnsi="Arial" w:cs="Arial"/>
          <w:sz w:val="22"/>
          <w:szCs w:val="22"/>
        </w:rPr>
      </w:pPr>
      <w:r w:rsidRPr="006C13FA">
        <w:rPr>
          <w:rFonts w:ascii="Arial" w:hAnsi="Arial" w:cs="Arial"/>
          <w:sz w:val="22"/>
          <w:szCs w:val="22"/>
        </w:rPr>
        <w:t>Bidders must submit their response to the Invitation to Tender stage via the NHS England Atamis E-Tendering Portal</w:t>
      </w:r>
      <w:r w:rsidRPr="006C13FA" w:rsidDel="00A307C5">
        <w:rPr>
          <w:rFonts w:ascii="Arial" w:hAnsi="Arial" w:cs="Arial"/>
          <w:sz w:val="22"/>
          <w:szCs w:val="22"/>
        </w:rPr>
        <w:t xml:space="preserve"> </w:t>
      </w:r>
      <w:r w:rsidRPr="006C13FA">
        <w:rPr>
          <w:rFonts w:ascii="Arial" w:hAnsi="Arial" w:cs="Arial"/>
          <w:sz w:val="22"/>
          <w:szCs w:val="22"/>
        </w:rPr>
        <w:t xml:space="preserve">no later than </w:t>
      </w:r>
      <w:r w:rsidR="00B80041" w:rsidRPr="006C13FA">
        <w:rPr>
          <w:rFonts w:ascii="Arial" w:hAnsi="Arial" w:cs="Arial"/>
          <w:sz w:val="22"/>
          <w:szCs w:val="22"/>
        </w:rPr>
        <w:t xml:space="preserve">the </w:t>
      </w:r>
      <w:r w:rsidRPr="006C13FA">
        <w:rPr>
          <w:rFonts w:ascii="Arial" w:hAnsi="Arial" w:cs="Arial"/>
          <w:sz w:val="22"/>
          <w:szCs w:val="22"/>
        </w:rPr>
        <w:t>deadline specified therein.</w:t>
      </w:r>
    </w:p>
    <w:p w14:paraId="74249F9A" w14:textId="638D814B" w:rsidR="00E6162E" w:rsidRPr="003910F7" w:rsidRDefault="0079097A" w:rsidP="00D66CB7">
      <w:pPr>
        <w:pStyle w:val="Heading3"/>
        <w:numPr>
          <w:ilvl w:val="2"/>
          <w:numId w:val="35"/>
        </w:numPr>
        <w:spacing w:after="120" w:line="360" w:lineRule="auto"/>
        <w:ind w:left="709" w:hanging="709"/>
        <w:rPr>
          <w:rFonts w:ascii="Arial" w:hAnsi="Arial" w:cs="Arial"/>
          <w:color w:val="auto"/>
          <w:sz w:val="22"/>
          <w:szCs w:val="22"/>
        </w:rPr>
      </w:pPr>
      <w:r w:rsidRPr="003910F7">
        <w:rPr>
          <w:rFonts w:ascii="Arial" w:hAnsi="Arial" w:cs="Arial"/>
          <w:color w:val="auto"/>
          <w:sz w:val="22"/>
          <w:szCs w:val="22"/>
        </w:rPr>
        <w:t>Please note that Bidder clarifications and / or submissions received after the closing deadlines may be rejected.</w:t>
      </w:r>
      <w:bookmarkStart w:id="26" w:name="_DV_M84"/>
      <w:bookmarkEnd w:id="26"/>
    </w:p>
    <w:p w14:paraId="46A60C10" w14:textId="5CAC8B4A" w:rsidR="00E6162E" w:rsidRPr="003910F7" w:rsidRDefault="00E6162E" w:rsidP="00D66CB7">
      <w:pPr>
        <w:pStyle w:val="ListParagraph"/>
        <w:numPr>
          <w:ilvl w:val="2"/>
          <w:numId w:val="35"/>
        </w:numPr>
        <w:spacing w:after="120" w:line="360" w:lineRule="auto"/>
        <w:ind w:left="709" w:hanging="709"/>
        <w:rPr>
          <w:rFonts w:ascii="Arial" w:hAnsi="Arial" w:cs="Arial"/>
          <w:sz w:val="22"/>
          <w:szCs w:val="22"/>
        </w:rPr>
      </w:pPr>
      <w:r w:rsidRPr="003910F7">
        <w:rPr>
          <w:rFonts w:ascii="Arial" w:hAnsi="Arial" w:cs="Arial"/>
          <w:sz w:val="22"/>
          <w:szCs w:val="22"/>
        </w:rPr>
        <w:t xml:space="preserve">Please note that any queries raised by Offerors and the responses to those queries by the Authority may be published anonymously to all Offerors in order to ensure transparency, </w:t>
      </w:r>
      <w:r w:rsidR="008A09CA" w:rsidRPr="003910F7">
        <w:rPr>
          <w:rFonts w:ascii="Arial" w:hAnsi="Arial" w:cs="Arial"/>
          <w:sz w:val="22"/>
          <w:szCs w:val="22"/>
        </w:rPr>
        <w:t>fairness,</w:t>
      </w:r>
      <w:r w:rsidRPr="003910F7">
        <w:rPr>
          <w:rFonts w:ascii="Arial" w:hAnsi="Arial" w:cs="Arial"/>
          <w:sz w:val="22"/>
          <w:szCs w:val="22"/>
        </w:rPr>
        <w:t xml:space="preserve"> and equal treatment of Offerors throughout the procurement exercise.</w:t>
      </w:r>
      <w:r w:rsidRPr="003910F7">
        <w:rPr>
          <w:sz w:val="22"/>
          <w:szCs w:val="22"/>
        </w:rPr>
        <w:t xml:space="preserve"> </w:t>
      </w:r>
      <w:r w:rsidRPr="003910F7">
        <w:rPr>
          <w:rFonts w:ascii="Arial" w:hAnsi="Arial" w:cs="Arial"/>
          <w:sz w:val="22"/>
          <w:szCs w:val="22"/>
        </w:rPr>
        <w:t>If you are concerned that your query and/or the response to it may disclose confidential information or information which is commercially damaging to you, then you may submit the query marked "Confidential" and setting out clearly the reasons why you believe that the query and/or the response are or will be confidential or commercially damaging. The Authority will consider your request and make its decision at its sole discretion. If the Authority determines that the query or response should not be disclosed to other Offerors, it will answer your query and not disclose it or the response (as appropriate) to the other Offerors. If the Authority determines that the query and/or the response should be disclosed to other Offerors, it will give you the chance either to withdraw your query or have it answered. If the latter, then the Authority will disclose the query and the response to all other Offerors.</w:t>
      </w:r>
    </w:p>
    <w:p w14:paraId="69ADADD7" w14:textId="70DD19D4" w:rsidR="0079097A" w:rsidRPr="00CB5298" w:rsidRDefault="0079097A" w:rsidP="003058F9">
      <w:pPr>
        <w:pStyle w:val="ListParagraph"/>
        <w:keepNext/>
        <w:keepLines/>
        <w:numPr>
          <w:ilvl w:val="1"/>
          <w:numId w:val="35"/>
        </w:numPr>
        <w:spacing w:line="360" w:lineRule="auto"/>
        <w:ind w:hanging="644"/>
        <w:outlineLvl w:val="1"/>
        <w:rPr>
          <w:rFonts w:ascii="Arial" w:eastAsiaTheme="majorEastAsia" w:hAnsi="Arial" w:cs="Arial"/>
          <w:b/>
          <w:bCs/>
          <w:color w:val="1F497D" w:themeColor="text2"/>
          <w:w w:val="0"/>
        </w:rPr>
      </w:pPr>
      <w:r w:rsidRPr="00CB5298">
        <w:rPr>
          <w:rFonts w:ascii="Arial" w:eastAsiaTheme="majorEastAsia" w:hAnsi="Arial" w:cs="Arial"/>
          <w:b/>
          <w:bCs/>
          <w:color w:val="1F497D" w:themeColor="text2"/>
          <w:w w:val="0"/>
        </w:rPr>
        <w:t>Procurement Documents</w:t>
      </w:r>
    </w:p>
    <w:p w14:paraId="46F2FB21" w14:textId="77777777" w:rsidR="0079097A" w:rsidRPr="003910F7" w:rsidRDefault="0079097A" w:rsidP="00D66CB7">
      <w:pPr>
        <w:keepNext/>
        <w:keepLines/>
        <w:numPr>
          <w:ilvl w:val="2"/>
          <w:numId w:val="35"/>
        </w:numPr>
        <w:spacing w:line="360" w:lineRule="auto"/>
        <w:ind w:left="709" w:hanging="709"/>
        <w:outlineLvl w:val="2"/>
        <w:rPr>
          <w:rFonts w:ascii="Arial" w:eastAsiaTheme="majorEastAsia" w:hAnsi="Arial" w:cs="Arial"/>
        </w:rPr>
      </w:pPr>
      <w:r w:rsidRPr="003910F7">
        <w:rPr>
          <w:rFonts w:ascii="Arial" w:eastAsiaTheme="majorEastAsia" w:hAnsi="Arial" w:cs="Arial"/>
        </w:rPr>
        <w:t xml:space="preserve">Documents and information related to the Procurement are located in the </w:t>
      </w:r>
      <w:r w:rsidRPr="003910F7">
        <w:rPr>
          <w:rFonts w:ascii="Arial" w:eastAsiaTheme="majorEastAsia" w:hAnsi="Arial" w:cs="Arial"/>
          <w:i/>
        </w:rPr>
        <w:t xml:space="preserve">Documents </w:t>
      </w:r>
      <w:r w:rsidRPr="003910F7">
        <w:rPr>
          <w:rFonts w:ascii="Arial" w:eastAsiaTheme="majorEastAsia" w:hAnsi="Arial" w:cs="Arial"/>
        </w:rPr>
        <w:t xml:space="preserve">section of the NHS England Atamis E-Tendering Portal. </w:t>
      </w:r>
    </w:p>
    <w:p w14:paraId="7298FBA6" w14:textId="77777777" w:rsidR="0079097A" w:rsidRPr="003910F7" w:rsidRDefault="0079097A" w:rsidP="00D66CB7">
      <w:pPr>
        <w:keepNext/>
        <w:keepLines/>
        <w:numPr>
          <w:ilvl w:val="2"/>
          <w:numId w:val="35"/>
        </w:numPr>
        <w:spacing w:line="360" w:lineRule="auto"/>
        <w:ind w:left="709" w:hanging="709"/>
        <w:outlineLvl w:val="2"/>
        <w:rPr>
          <w:rFonts w:ascii="Arial" w:eastAsiaTheme="majorEastAsia" w:hAnsi="Arial" w:cs="Arial"/>
        </w:rPr>
      </w:pPr>
      <w:r w:rsidRPr="003910F7">
        <w:rPr>
          <w:rFonts w:ascii="Arial" w:eastAsiaTheme="majorEastAsia" w:hAnsi="Arial" w:cs="Arial"/>
        </w:rPr>
        <w:t>The Procurement Documents and information may be updated from time to time.</w:t>
      </w:r>
    </w:p>
    <w:p w14:paraId="71FB0743" w14:textId="77777777" w:rsidR="0079097A" w:rsidRPr="003910F7" w:rsidRDefault="0079097A" w:rsidP="00D66CB7">
      <w:pPr>
        <w:keepNext/>
        <w:keepLines/>
        <w:numPr>
          <w:ilvl w:val="2"/>
          <w:numId w:val="35"/>
        </w:numPr>
        <w:spacing w:line="360" w:lineRule="auto"/>
        <w:ind w:left="709" w:hanging="709"/>
        <w:outlineLvl w:val="2"/>
        <w:rPr>
          <w:rFonts w:ascii="Arial" w:eastAsiaTheme="majorEastAsia" w:hAnsi="Arial" w:cs="Arial"/>
        </w:rPr>
      </w:pPr>
      <w:r w:rsidRPr="003910F7">
        <w:rPr>
          <w:rFonts w:ascii="Arial" w:eastAsiaTheme="majorEastAsia" w:hAnsi="Arial" w:cs="Arial"/>
        </w:rPr>
        <w:t>The Bidder's Authorised Representative will be notified via the Atamis portal if documents are added or updated.</w:t>
      </w:r>
    </w:p>
    <w:p w14:paraId="46528E33" w14:textId="77777777" w:rsidR="0079097A" w:rsidRPr="003910F7" w:rsidRDefault="0079097A" w:rsidP="00D66CB7">
      <w:pPr>
        <w:keepNext/>
        <w:keepLines/>
        <w:numPr>
          <w:ilvl w:val="2"/>
          <w:numId w:val="35"/>
        </w:numPr>
        <w:spacing w:line="360" w:lineRule="auto"/>
        <w:ind w:left="709" w:hanging="709"/>
        <w:outlineLvl w:val="2"/>
        <w:rPr>
          <w:rFonts w:ascii="Arial" w:eastAsiaTheme="majorEastAsia" w:hAnsi="Arial" w:cs="Arial"/>
        </w:rPr>
      </w:pPr>
      <w:r w:rsidRPr="003910F7">
        <w:rPr>
          <w:rFonts w:ascii="Arial" w:eastAsiaTheme="majorEastAsia" w:hAnsi="Arial" w:cs="Arial"/>
        </w:rPr>
        <w:t xml:space="preserve">Any difficulties or problems with access to the NHS England Atamis E-Tendering Portal or any of the documents or information contained therein should be reported by contacting the Atamis Helpdesk. </w:t>
      </w:r>
    </w:p>
    <w:p w14:paraId="70980C2D" w14:textId="4D87B9BD" w:rsidR="00066939" w:rsidRPr="003910F7" w:rsidRDefault="00E51295" w:rsidP="00066939">
      <w:pPr>
        <w:spacing w:line="360" w:lineRule="auto"/>
        <w:ind w:left="709" w:hanging="993"/>
        <w:rPr>
          <w:rFonts w:ascii="Arial" w:hAnsi="Arial" w:cs="Arial"/>
          <w:b/>
          <w:bCs/>
          <w:color w:val="1F497D" w:themeColor="text2"/>
        </w:rPr>
      </w:pPr>
      <w:r w:rsidRPr="003910F7">
        <w:rPr>
          <w:rFonts w:ascii="Arial" w:hAnsi="Arial"/>
          <w:b/>
          <w:bCs/>
          <w:color w:val="1F497D" w:themeColor="text2"/>
        </w:rPr>
        <w:t xml:space="preserve">    </w:t>
      </w:r>
      <w:r w:rsidR="00066939" w:rsidRPr="003910F7">
        <w:rPr>
          <w:rFonts w:ascii="Arial" w:hAnsi="Arial"/>
          <w:b/>
          <w:bCs/>
          <w:color w:val="1F497D" w:themeColor="text2"/>
        </w:rPr>
        <w:t xml:space="preserve"> 3.1</w:t>
      </w:r>
      <w:r w:rsidR="005E1F9D" w:rsidRPr="003910F7">
        <w:rPr>
          <w:rFonts w:ascii="Arial" w:hAnsi="Arial"/>
          <w:b/>
          <w:bCs/>
          <w:color w:val="1F497D" w:themeColor="text2"/>
        </w:rPr>
        <w:t xml:space="preserve">1    </w:t>
      </w:r>
      <w:r w:rsidR="00066939" w:rsidRPr="003910F7">
        <w:rPr>
          <w:rFonts w:ascii="Arial" w:hAnsi="Arial"/>
          <w:b/>
          <w:bCs/>
          <w:color w:val="1F497D" w:themeColor="text2"/>
        </w:rPr>
        <w:t xml:space="preserve">Selection Questionnaire </w:t>
      </w:r>
    </w:p>
    <w:p w14:paraId="14181306" w14:textId="4FE3E5C5" w:rsidR="00066939" w:rsidRPr="003910F7" w:rsidRDefault="00066939" w:rsidP="008A09CA">
      <w:pPr>
        <w:numPr>
          <w:ilvl w:val="2"/>
          <w:numId w:val="0"/>
        </w:numPr>
        <w:tabs>
          <w:tab w:val="num" w:pos="851"/>
        </w:tabs>
        <w:spacing w:line="360" w:lineRule="auto"/>
        <w:ind w:left="709" w:hanging="709"/>
        <w:outlineLvl w:val="2"/>
        <w:rPr>
          <w:rFonts w:ascii="Arial" w:hAnsi="Arial" w:cs="Arial"/>
        </w:rPr>
      </w:pPr>
      <w:r w:rsidRPr="003910F7">
        <w:rPr>
          <w:rFonts w:ascii="Arial" w:hAnsi="Arial" w:cs="Arial"/>
        </w:rPr>
        <w:t>3.1</w:t>
      </w:r>
      <w:r w:rsidR="005E1F9D" w:rsidRPr="003910F7">
        <w:rPr>
          <w:rFonts w:ascii="Arial" w:hAnsi="Arial" w:cs="Arial"/>
        </w:rPr>
        <w:t>1</w:t>
      </w:r>
      <w:r w:rsidRPr="003910F7">
        <w:rPr>
          <w:rFonts w:ascii="Arial" w:hAnsi="Arial" w:cs="Arial"/>
        </w:rPr>
        <w:t>.1 Offerors are r</w:t>
      </w:r>
      <w:r w:rsidR="00FF0815" w:rsidRPr="003910F7">
        <w:rPr>
          <w:rFonts w:ascii="Arial" w:hAnsi="Arial" w:cs="Arial"/>
        </w:rPr>
        <w:t>equired</w:t>
      </w:r>
      <w:r w:rsidRPr="003910F7">
        <w:rPr>
          <w:rFonts w:ascii="Arial" w:hAnsi="Arial" w:cs="Arial"/>
        </w:rPr>
        <w:t xml:space="preserve"> to submit information to support their Offers by completing the Response form on the Atamis website – found under “My Response</w:t>
      </w:r>
      <w:r w:rsidR="7672728C" w:rsidRPr="18AE8132">
        <w:rPr>
          <w:rFonts w:ascii="Arial" w:hAnsi="Arial" w:cs="Arial"/>
        </w:rPr>
        <w:t>,”</w:t>
      </w:r>
      <w:r w:rsidRPr="003910F7">
        <w:rPr>
          <w:rFonts w:ascii="Arial" w:hAnsi="Arial" w:cs="Arial"/>
        </w:rPr>
        <w:t xml:space="preserve"> which must be satisfactorily completed as indicated therein. The Authority reserves the right to reject an Offer where the Offeror has failed to complete the Selection Questionnaire satisfactorily.</w:t>
      </w:r>
      <w:r w:rsidRPr="003910F7" w:rsidDel="000314AB">
        <w:rPr>
          <w:rFonts w:ascii="Arial" w:hAnsi="Arial" w:cs="Arial"/>
        </w:rPr>
        <w:t xml:space="preserve"> </w:t>
      </w:r>
    </w:p>
    <w:p w14:paraId="7A9E8200" w14:textId="27866B26" w:rsidR="00066939" w:rsidRPr="003910F7" w:rsidRDefault="00066939" w:rsidP="008A09CA">
      <w:pPr>
        <w:numPr>
          <w:ilvl w:val="2"/>
          <w:numId w:val="0"/>
        </w:numPr>
        <w:tabs>
          <w:tab w:val="num" w:pos="994"/>
        </w:tabs>
        <w:spacing w:line="360" w:lineRule="auto"/>
        <w:ind w:left="709" w:hanging="709"/>
        <w:outlineLvl w:val="2"/>
        <w:rPr>
          <w:rFonts w:ascii="Arial" w:hAnsi="Arial" w:cs="Arial"/>
          <w:sz w:val="20"/>
          <w:szCs w:val="20"/>
        </w:rPr>
      </w:pPr>
      <w:r w:rsidRPr="003910F7">
        <w:rPr>
          <w:rFonts w:ascii="Arial" w:hAnsi="Arial" w:cs="Arial"/>
        </w:rPr>
        <w:t>3.1</w:t>
      </w:r>
      <w:r w:rsidR="005E1F9D" w:rsidRPr="003910F7">
        <w:rPr>
          <w:rFonts w:ascii="Arial" w:hAnsi="Arial" w:cs="Arial"/>
        </w:rPr>
        <w:t>1</w:t>
      </w:r>
      <w:r w:rsidRPr="003910F7">
        <w:rPr>
          <w:rFonts w:ascii="Arial" w:hAnsi="Arial" w:cs="Arial"/>
        </w:rPr>
        <w:t xml:space="preserve">.2 </w:t>
      </w:r>
      <w:r w:rsidRPr="18AE8132">
        <w:rPr>
          <w:rFonts w:ascii="Arial" w:hAnsi="Arial" w:cs="Arial"/>
        </w:rPr>
        <w:t>Exclusion</w:t>
      </w:r>
      <w:r w:rsidRPr="003910F7">
        <w:rPr>
          <w:rFonts w:ascii="Arial" w:hAnsi="Arial" w:cs="Arial"/>
          <w:i/>
        </w:rPr>
        <w:t xml:space="preserve"> Grounds - Grounds for mandatory rejection</w:t>
      </w:r>
      <w:r w:rsidRPr="003910F7">
        <w:rPr>
          <w:rFonts w:ascii="Arial" w:hAnsi="Arial" w:cs="Arial"/>
        </w:rPr>
        <w:t xml:space="preserve">: If the Offeror answers “yes” to any of the questions in this section they will be rejected except in the circumstances outlined in Regulation 57(6) and 57(7) of the Public Contracts Regulations 2015. </w:t>
      </w:r>
    </w:p>
    <w:p w14:paraId="2DEE3C60" w14:textId="73E33D5D" w:rsidR="00066939" w:rsidRPr="003910F7" w:rsidRDefault="00066939" w:rsidP="008A09CA">
      <w:pPr>
        <w:numPr>
          <w:ilvl w:val="2"/>
          <w:numId w:val="0"/>
        </w:numPr>
        <w:tabs>
          <w:tab w:val="num" w:pos="709"/>
          <w:tab w:val="num" w:pos="994"/>
        </w:tabs>
        <w:spacing w:line="360" w:lineRule="auto"/>
        <w:ind w:left="709" w:hanging="709"/>
        <w:outlineLvl w:val="2"/>
        <w:rPr>
          <w:rFonts w:ascii="Arial" w:hAnsi="Arial" w:cs="Arial"/>
        </w:rPr>
      </w:pPr>
      <w:r w:rsidRPr="003910F7">
        <w:rPr>
          <w:rFonts w:ascii="Arial" w:hAnsi="Arial" w:cs="Arial"/>
          <w:iCs/>
        </w:rPr>
        <w:t>3.1</w:t>
      </w:r>
      <w:r w:rsidR="005E1F9D" w:rsidRPr="003910F7">
        <w:rPr>
          <w:rFonts w:ascii="Arial" w:hAnsi="Arial" w:cs="Arial"/>
          <w:iCs/>
        </w:rPr>
        <w:t>1</w:t>
      </w:r>
      <w:r w:rsidRPr="003910F7">
        <w:rPr>
          <w:rFonts w:ascii="Arial" w:hAnsi="Arial" w:cs="Arial"/>
          <w:iCs/>
        </w:rPr>
        <w:t>.3</w:t>
      </w:r>
      <w:r w:rsidR="00A10C46" w:rsidRPr="18AE8132">
        <w:rPr>
          <w:rFonts w:ascii="Arial" w:hAnsi="Arial" w:cs="Arial"/>
        </w:rPr>
        <w:t xml:space="preserve"> </w:t>
      </w:r>
      <w:r w:rsidRPr="18AE8132">
        <w:rPr>
          <w:rFonts w:ascii="Arial" w:hAnsi="Arial" w:cs="Arial"/>
        </w:rPr>
        <w:t>Exclusion</w:t>
      </w:r>
      <w:r w:rsidRPr="003910F7">
        <w:rPr>
          <w:rFonts w:ascii="Arial" w:hAnsi="Arial" w:cs="Arial"/>
          <w:i/>
        </w:rPr>
        <w:t xml:space="preserve"> Grounds - Grounds for discretionary rejection and Tax compliance:</w:t>
      </w:r>
      <w:r w:rsidRPr="003910F7">
        <w:rPr>
          <w:rFonts w:ascii="Arial" w:hAnsi="Arial" w:cs="Arial"/>
        </w:rPr>
        <w:t xml:space="preserve"> If the Offeror answers “yes” to any of the questions in this section, the Offeror must provide evidence of measures taken by the Offeror to demonstrate the reliability of their organisation despite the existence of a relevant ground for exclusion. If the Authority does not consider such evidence to be sufficient the Authority will reject the Offer. </w:t>
      </w:r>
    </w:p>
    <w:p w14:paraId="278F0AD0" w14:textId="3330BD6F" w:rsidR="00066939" w:rsidRPr="003910F7" w:rsidRDefault="00066939" w:rsidP="008A09CA">
      <w:pPr>
        <w:numPr>
          <w:ilvl w:val="2"/>
          <w:numId w:val="0"/>
        </w:numPr>
        <w:tabs>
          <w:tab w:val="num" w:pos="994"/>
          <w:tab w:val="num" w:pos="1701"/>
        </w:tabs>
        <w:spacing w:line="360" w:lineRule="auto"/>
        <w:outlineLvl w:val="2"/>
        <w:rPr>
          <w:rFonts w:ascii="Arial" w:hAnsi="Arial" w:cs="Arial"/>
        </w:rPr>
      </w:pPr>
      <w:r w:rsidRPr="003910F7">
        <w:rPr>
          <w:rFonts w:ascii="Arial" w:hAnsi="Arial" w:cs="Arial"/>
        </w:rPr>
        <w:t>3.1</w:t>
      </w:r>
      <w:r w:rsidR="005E1F9D" w:rsidRPr="003910F7">
        <w:rPr>
          <w:rFonts w:ascii="Arial" w:hAnsi="Arial" w:cs="Arial"/>
        </w:rPr>
        <w:t>1</w:t>
      </w:r>
      <w:r w:rsidRPr="003910F7">
        <w:rPr>
          <w:rFonts w:ascii="Arial" w:hAnsi="Arial" w:cs="Arial"/>
        </w:rPr>
        <w:t xml:space="preserve">.4  </w:t>
      </w:r>
      <w:r w:rsidR="00A10C46" w:rsidRPr="003910F7">
        <w:rPr>
          <w:rFonts w:ascii="Arial" w:hAnsi="Arial" w:cs="Arial"/>
        </w:rPr>
        <w:t xml:space="preserve"> </w:t>
      </w:r>
      <w:r w:rsidRPr="003910F7">
        <w:rPr>
          <w:rFonts w:ascii="Arial" w:hAnsi="Arial" w:cs="Arial"/>
        </w:rPr>
        <w:t>Selection</w:t>
      </w:r>
      <w:r w:rsidRPr="003910F7">
        <w:rPr>
          <w:rFonts w:ascii="Arial" w:hAnsi="Arial" w:cs="Arial"/>
          <w:i/>
        </w:rPr>
        <w:t xml:space="preserve"> Questions (Part 3)</w:t>
      </w:r>
      <w:r w:rsidRPr="003910F7">
        <w:rPr>
          <w:rFonts w:ascii="Arial" w:hAnsi="Arial" w:cs="Arial"/>
        </w:rPr>
        <w:t xml:space="preserve"> </w:t>
      </w:r>
    </w:p>
    <w:p w14:paraId="359EA288" w14:textId="168F55E5" w:rsidR="00066939" w:rsidRPr="003910F7" w:rsidRDefault="0043339F" w:rsidP="009F3FC1">
      <w:pPr>
        <w:numPr>
          <w:ilvl w:val="3"/>
          <w:numId w:val="13"/>
        </w:numPr>
        <w:tabs>
          <w:tab w:val="num" w:pos="1276"/>
        </w:tabs>
        <w:spacing w:line="360" w:lineRule="auto"/>
        <w:ind w:left="1276" w:hanging="567"/>
        <w:outlineLvl w:val="2"/>
        <w:rPr>
          <w:rFonts w:ascii="Arial" w:hAnsi="Arial" w:cs="Arial"/>
        </w:rPr>
      </w:pPr>
      <w:r w:rsidRPr="003910F7">
        <w:rPr>
          <w:rFonts w:ascii="Arial" w:hAnsi="Arial" w:cs="Arial"/>
          <w:i/>
        </w:rPr>
        <w:t xml:space="preserve">  </w:t>
      </w:r>
      <w:r w:rsidR="00066939" w:rsidRPr="003910F7">
        <w:rPr>
          <w:rFonts w:ascii="Arial" w:hAnsi="Arial" w:cs="Arial"/>
          <w:i/>
        </w:rPr>
        <w:t>Economic and Financial Standing</w:t>
      </w:r>
      <w:r w:rsidR="00066939" w:rsidRPr="003910F7">
        <w:rPr>
          <w:rFonts w:ascii="Arial" w:hAnsi="Arial" w:cs="Arial"/>
        </w:rPr>
        <w:t xml:space="preserve"> - if the Offeror answers “no” in this section, the Offeror must provide further explanation and assurances (such as a guarantee or performance bond in a form acceptable to the Authority in its absolute discretion) to the Authority’s satisfaction otherwise its Offer will be rejected. The Offeror’s Dun &amp; Bradstreet failure score recorded in sid4gov should be 40 or greater. If the Offeror’s score is below 40 the Authority may reject its Offer unless the Offeror provides further explanation and assurances (such as a guarantee or performance bond in a form acceptable to the Authority in its absolute discretion) to the Authority’s satisfaction. </w:t>
      </w:r>
    </w:p>
    <w:p w14:paraId="21CE1480" w14:textId="2B4F6EE0" w:rsidR="00066939" w:rsidRPr="003910F7" w:rsidRDefault="0043339F" w:rsidP="009F3FC1">
      <w:pPr>
        <w:numPr>
          <w:ilvl w:val="3"/>
          <w:numId w:val="13"/>
        </w:numPr>
        <w:tabs>
          <w:tab w:val="num" w:pos="1276"/>
        </w:tabs>
        <w:spacing w:line="360" w:lineRule="auto"/>
        <w:ind w:left="1276" w:hanging="567"/>
        <w:outlineLvl w:val="2"/>
        <w:rPr>
          <w:rFonts w:ascii="Arial" w:hAnsi="Arial" w:cs="Arial"/>
        </w:rPr>
      </w:pPr>
      <w:r w:rsidRPr="003910F7">
        <w:rPr>
          <w:rFonts w:ascii="Arial" w:hAnsi="Arial" w:cs="Arial"/>
          <w:i/>
        </w:rPr>
        <w:t xml:space="preserve">  </w:t>
      </w:r>
      <w:r w:rsidR="00066939" w:rsidRPr="003910F7">
        <w:rPr>
          <w:rFonts w:ascii="Arial" w:hAnsi="Arial" w:cs="Arial"/>
          <w:i/>
        </w:rPr>
        <w:t>Modern Slavery Act 2015</w:t>
      </w:r>
      <w:r w:rsidR="00066939" w:rsidRPr="003910F7">
        <w:rPr>
          <w:rFonts w:ascii="Arial" w:hAnsi="Arial" w:cs="Arial"/>
        </w:rPr>
        <w:t xml:space="preserve"> - if the Offeror answers “no” in this section, the Offeror must provide further explanation and assurances to the Authority’s satisfaction otherwise its Offer will be rejected.</w:t>
      </w:r>
    </w:p>
    <w:p w14:paraId="79F524D9" w14:textId="3A3F593E" w:rsidR="00066939" w:rsidRPr="003910F7" w:rsidRDefault="0043339F" w:rsidP="009F3FC1">
      <w:pPr>
        <w:numPr>
          <w:ilvl w:val="3"/>
          <w:numId w:val="13"/>
        </w:numPr>
        <w:tabs>
          <w:tab w:val="num" w:pos="1276"/>
        </w:tabs>
        <w:spacing w:line="360" w:lineRule="auto"/>
        <w:ind w:left="1276" w:hanging="567"/>
        <w:outlineLvl w:val="2"/>
        <w:rPr>
          <w:rFonts w:ascii="Arial" w:hAnsi="Arial" w:cs="Arial"/>
        </w:rPr>
      </w:pPr>
      <w:r w:rsidRPr="003910F7">
        <w:rPr>
          <w:rFonts w:ascii="Arial" w:hAnsi="Arial" w:cs="Arial"/>
          <w:i/>
        </w:rPr>
        <w:t xml:space="preserve">  </w:t>
      </w:r>
      <w:r w:rsidR="00066939" w:rsidRPr="003910F7">
        <w:rPr>
          <w:rFonts w:ascii="Arial" w:hAnsi="Arial" w:cs="Arial"/>
          <w:i/>
        </w:rPr>
        <w:t xml:space="preserve">Prompt payment </w:t>
      </w:r>
      <w:r w:rsidR="00066939" w:rsidRPr="003910F7">
        <w:rPr>
          <w:rFonts w:ascii="Arial" w:hAnsi="Arial" w:cs="Arial"/>
        </w:rPr>
        <w:t>– an Offer may be rejected where the requirements detailed in this section are not met (only applicable to Offerors intending to use a supply chain). Successful Offerors(s) who have self-declared may be required to provide evidence of compliance prior to award.</w:t>
      </w:r>
    </w:p>
    <w:p w14:paraId="4C939B6E" w14:textId="12B59734" w:rsidR="00066939" w:rsidRPr="003910F7" w:rsidRDefault="0043339F" w:rsidP="009F3FC1">
      <w:pPr>
        <w:numPr>
          <w:ilvl w:val="3"/>
          <w:numId w:val="13"/>
        </w:numPr>
        <w:tabs>
          <w:tab w:val="num" w:pos="1276"/>
        </w:tabs>
        <w:spacing w:line="360" w:lineRule="auto"/>
        <w:ind w:left="1276" w:hanging="567"/>
        <w:outlineLvl w:val="2"/>
        <w:rPr>
          <w:rFonts w:ascii="Arial" w:hAnsi="Arial" w:cs="Arial"/>
        </w:rPr>
      </w:pPr>
      <w:r w:rsidRPr="003910F7">
        <w:rPr>
          <w:rFonts w:ascii="Arial" w:hAnsi="Arial" w:cs="Arial"/>
          <w:i/>
        </w:rPr>
        <w:t xml:space="preserve">  </w:t>
      </w:r>
      <w:r w:rsidR="00066939" w:rsidRPr="003910F7">
        <w:rPr>
          <w:rFonts w:ascii="Arial" w:hAnsi="Arial" w:cs="Arial"/>
          <w:i/>
        </w:rPr>
        <w:t>Insurance requirements</w:t>
      </w:r>
      <w:r w:rsidR="00066939" w:rsidRPr="003910F7">
        <w:rPr>
          <w:rFonts w:ascii="Arial" w:hAnsi="Arial" w:cs="Arial"/>
        </w:rPr>
        <w:t xml:space="preserve"> – an Offer may be rejected where the Offeror indicates in its response that it is unable to meet the insurance requirements.</w:t>
      </w:r>
    </w:p>
    <w:p w14:paraId="18C49FD4" w14:textId="66810B6D" w:rsidR="0079097A" w:rsidRPr="00F74F7C" w:rsidRDefault="0062612E" w:rsidP="0062612E">
      <w:pPr>
        <w:pStyle w:val="PCSchedule3"/>
        <w:numPr>
          <w:ilvl w:val="0"/>
          <w:numId w:val="0"/>
        </w:numPr>
        <w:spacing w:before="240" w:line="360" w:lineRule="auto"/>
        <w:ind w:left="710" w:hanging="710"/>
        <w:rPr>
          <w:rFonts w:ascii="Arial" w:hAnsi="Arial"/>
          <w:b/>
          <w:bCs/>
          <w:color w:val="1F497D" w:themeColor="text2"/>
          <w:sz w:val="22"/>
          <w:szCs w:val="22"/>
        </w:rPr>
      </w:pPr>
      <w:r>
        <w:rPr>
          <w:rFonts w:ascii="Arial" w:hAnsi="Arial"/>
          <w:b/>
          <w:bCs/>
          <w:color w:val="1F497D" w:themeColor="text2"/>
          <w:sz w:val="22"/>
          <w:szCs w:val="22"/>
        </w:rPr>
        <w:t>3.12.1</w:t>
      </w:r>
      <w:r>
        <w:rPr>
          <w:rFonts w:ascii="Arial" w:hAnsi="Arial"/>
          <w:b/>
          <w:bCs/>
          <w:color w:val="1F497D" w:themeColor="text2"/>
          <w:sz w:val="22"/>
          <w:szCs w:val="22"/>
        </w:rPr>
        <w:tab/>
      </w:r>
      <w:r w:rsidR="00066939" w:rsidRPr="00F74F7C">
        <w:rPr>
          <w:rFonts w:ascii="Arial" w:hAnsi="Arial"/>
          <w:b/>
          <w:bCs/>
          <w:color w:val="1F497D" w:themeColor="text2"/>
          <w:sz w:val="22"/>
          <w:szCs w:val="22"/>
        </w:rPr>
        <w:t>C</w:t>
      </w:r>
      <w:r w:rsidR="0079097A" w:rsidRPr="00F74F7C">
        <w:rPr>
          <w:rFonts w:ascii="Arial" w:hAnsi="Arial"/>
          <w:b/>
          <w:bCs/>
          <w:color w:val="1F497D" w:themeColor="text2"/>
          <w:sz w:val="22"/>
          <w:szCs w:val="22"/>
        </w:rPr>
        <w:t>ompleting Document No.</w:t>
      </w:r>
      <w:r w:rsidR="00FF3569" w:rsidRPr="00F74F7C">
        <w:rPr>
          <w:rFonts w:ascii="Arial" w:hAnsi="Arial"/>
          <w:b/>
          <w:bCs/>
          <w:color w:val="1F497D" w:themeColor="text2"/>
          <w:sz w:val="22"/>
          <w:szCs w:val="22"/>
        </w:rPr>
        <w:t xml:space="preserve"> </w:t>
      </w:r>
      <w:r w:rsidR="00F05BA1" w:rsidRPr="00F74F7C">
        <w:rPr>
          <w:rFonts w:ascii="Arial" w:hAnsi="Arial"/>
          <w:b/>
          <w:bCs/>
          <w:color w:val="1F497D" w:themeColor="text2"/>
          <w:sz w:val="22"/>
          <w:szCs w:val="22"/>
        </w:rPr>
        <w:t>5</w:t>
      </w:r>
      <w:r w:rsidR="00DD15B6" w:rsidRPr="00F74F7C">
        <w:rPr>
          <w:rFonts w:ascii="Arial" w:hAnsi="Arial"/>
          <w:b/>
          <w:bCs/>
          <w:color w:val="1F497D" w:themeColor="text2"/>
          <w:sz w:val="22"/>
          <w:szCs w:val="22"/>
        </w:rPr>
        <w:t>a</w:t>
      </w:r>
      <w:r w:rsidR="00A10C46" w:rsidRPr="00F74F7C">
        <w:rPr>
          <w:rFonts w:ascii="Arial" w:hAnsi="Arial"/>
          <w:b/>
          <w:bCs/>
          <w:color w:val="1F497D" w:themeColor="text2"/>
          <w:sz w:val="22"/>
          <w:szCs w:val="22"/>
        </w:rPr>
        <w:t>,</w:t>
      </w:r>
      <w:r w:rsidR="0079097A" w:rsidRPr="00F74F7C">
        <w:rPr>
          <w:rFonts w:ascii="Arial" w:hAnsi="Arial"/>
          <w:b/>
          <w:bCs/>
          <w:color w:val="1F497D" w:themeColor="text2"/>
          <w:sz w:val="22"/>
          <w:szCs w:val="22"/>
        </w:rPr>
        <w:t xml:space="preserve"> Offer Schedule </w:t>
      </w:r>
      <w:r w:rsidR="00547746" w:rsidRPr="00F74F7C">
        <w:rPr>
          <w:rFonts w:ascii="Arial" w:hAnsi="Arial"/>
          <w:b/>
          <w:bCs/>
          <w:color w:val="1F497D" w:themeColor="text2"/>
          <w:sz w:val="22"/>
          <w:szCs w:val="22"/>
        </w:rPr>
        <w:t>(Additional Information)</w:t>
      </w:r>
    </w:p>
    <w:p w14:paraId="4A343E43" w14:textId="05971433" w:rsidR="0079097A" w:rsidRPr="00F74F7C" w:rsidRDefault="00F74F7C" w:rsidP="00F74F7C">
      <w:pPr>
        <w:pStyle w:val="PCSchedule3"/>
        <w:numPr>
          <w:ilvl w:val="0"/>
          <w:numId w:val="0"/>
        </w:numPr>
        <w:tabs>
          <w:tab w:val="clear" w:pos="1418"/>
          <w:tab w:val="left" w:pos="567"/>
        </w:tabs>
        <w:spacing w:line="360" w:lineRule="auto"/>
        <w:ind w:left="710" w:hanging="710"/>
        <w:rPr>
          <w:rFonts w:ascii="Arial" w:hAnsi="Arial"/>
          <w:sz w:val="22"/>
          <w:szCs w:val="22"/>
        </w:rPr>
      </w:pPr>
      <w:r>
        <w:rPr>
          <w:rFonts w:ascii="Arial" w:hAnsi="Arial"/>
          <w:sz w:val="22"/>
          <w:szCs w:val="22"/>
        </w:rPr>
        <w:t>3.12.2</w:t>
      </w:r>
      <w:r>
        <w:rPr>
          <w:rFonts w:ascii="Arial" w:hAnsi="Arial"/>
          <w:sz w:val="22"/>
          <w:szCs w:val="22"/>
        </w:rPr>
        <w:tab/>
      </w:r>
      <w:r w:rsidR="0079097A" w:rsidRPr="00F74F7C">
        <w:rPr>
          <w:rFonts w:ascii="Arial" w:hAnsi="Arial"/>
          <w:sz w:val="22"/>
          <w:szCs w:val="22"/>
        </w:rPr>
        <w:t xml:space="preserve">Document No. </w:t>
      </w:r>
      <w:r w:rsidR="00F05BA1" w:rsidRPr="00F74F7C">
        <w:rPr>
          <w:rFonts w:ascii="Arial" w:hAnsi="Arial"/>
          <w:sz w:val="22"/>
          <w:szCs w:val="22"/>
        </w:rPr>
        <w:t>5</w:t>
      </w:r>
      <w:r w:rsidR="00DD15B6" w:rsidRPr="00F74F7C">
        <w:rPr>
          <w:rFonts w:ascii="Arial" w:hAnsi="Arial"/>
          <w:sz w:val="22"/>
          <w:szCs w:val="22"/>
        </w:rPr>
        <w:t>a</w:t>
      </w:r>
      <w:r w:rsidR="0079097A" w:rsidRPr="00F74F7C">
        <w:rPr>
          <w:rFonts w:ascii="Arial" w:hAnsi="Arial"/>
          <w:sz w:val="22"/>
          <w:szCs w:val="22"/>
        </w:rPr>
        <w:t xml:space="preserve"> </w:t>
      </w:r>
      <w:r w:rsidR="00C2409B" w:rsidRPr="00F74F7C">
        <w:rPr>
          <w:rFonts w:ascii="Arial" w:hAnsi="Arial"/>
          <w:sz w:val="22"/>
          <w:szCs w:val="22"/>
        </w:rPr>
        <w:t xml:space="preserve">Offer Schedule </w:t>
      </w:r>
      <w:r w:rsidR="0079097A" w:rsidRPr="00F74F7C">
        <w:rPr>
          <w:rFonts w:ascii="Arial" w:hAnsi="Arial"/>
          <w:sz w:val="22"/>
          <w:szCs w:val="22"/>
        </w:rPr>
        <w:t>contains the following:</w:t>
      </w:r>
    </w:p>
    <w:p w14:paraId="04FF7F06" w14:textId="5D3BCA56" w:rsidR="00F74F7C" w:rsidRDefault="0079097A" w:rsidP="00D80E0C">
      <w:pPr>
        <w:pStyle w:val="PCSchedule3"/>
        <w:numPr>
          <w:ilvl w:val="3"/>
          <w:numId w:val="47"/>
        </w:numPr>
        <w:tabs>
          <w:tab w:val="clear" w:pos="1418"/>
        </w:tabs>
        <w:spacing w:line="360" w:lineRule="auto"/>
        <w:rPr>
          <w:rFonts w:ascii="Arial" w:hAnsi="Arial"/>
          <w:sz w:val="22"/>
          <w:szCs w:val="22"/>
        </w:rPr>
      </w:pPr>
      <w:r w:rsidRPr="003910F7">
        <w:rPr>
          <w:rFonts w:ascii="Arial" w:hAnsi="Arial"/>
          <w:sz w:val="22"/>
          <w:szCs w:val="22"/>
        </w:rPr>
        <w:t>Sheet 0: Instructions;</w:t>
      </w:r>
    </w:p>
    <w:p w14:paraId="39DEC06E" w14:textId="2FCF79FB" w:rsidR="00A05251" w:rsidRDefault="0079097A" w:rsidP="00D80E0C">
      <w:pPr>
        <w:pStyle w:val="PCSchedule3"/>
        <w:numPr>
          <w:ilvl w:val="3"/>
          <w:numId w:val="47"/>
        </w:numPr>
        <w:tabs>
          <w:tab w:val="clear" w:pos="1418"/>
        </w:tabs>
        <w:spacing w:line="360" w:lineRule="auto"/>
        <w:rPr>
          <w:rFonts w:ascii="Arial" w:hAnsi="Arial"/>
          <w:sz w:val="22"/>
          <w:szCs w:val="22"/>
        </w:rPr>
      </w:pPr>
      <w:r w:rsidRPr="003910F7">
        <w:rPr>
          <w:rFonts w:ascii="Arial" w:hAnsi="Arial"/>
          <w:sz w:val="22"/>
          <w:szCs w:val="22"/>
        </w:rPr>
        <w:t xml:space="preserve">Sheet 1: Offeror </w:t>
      </w:r>
      <w:r w:rsidR="00547746" w:rsidRPr="003910F7">
        <w:rPr>
          <w:rFonts w:ascii="Arial" w:hAnsi="Arial"/>
          <w:sz w:val="22"/>
          <w:szCs w:val="22"/>
        </w:rPr>
        <w:t>Information</w:t>
      </w:r>
      <w:r w:rsidRPr="003910F7">
        <w:rPr>
          <w:rFonts w:ascii="Arial" w:hAnsi="Arial"/>
          <w:sz w:val="22"/>
          <w:szCs w:val="22"/>
        </w:rPr>
        <w:t>;</w:t>
      </w:r>
    </w:p>
    <w:p w14:paraId="444C29C7" w14:textId="4C328FB0" w:rsidR="00A05251" w:rsidRDefault="00D80E0C" w:rsidP="00D80E0C">
      <w:pPr>
        <w:pStyle w:val="PCSchedule3"/>
        <w:numPr>
          <w:ilvl w:val="0"/>
          <w:numId w:val="0"/>
        </w:numPr>
        <w:tabs>
          <w:tab w:val="clear" w:pos="1418"/>
        </w:tabs>
        <w:spacing w:line="360" w:lineRule="auto"/>
        <w:ind w:left="994" w:hanging="143"/>
        <w:rPr>
          <w:rFonts w:ascii="Arial" w:hAnsi="Arial"/>
          <w:sz w:val="22"/>
          <w:szCs w:val="22"/>
        </w:rPr>
      </w:pPr>
      <w:r>
        <w:rPr>
          <w:rFonts w:ascii="Arial" w:hAnsi="Arial"/>
          <w:sz w:val="22"/>
          <w:szCs w:val="22"/>
        </w:rPr>
        <w:t>3.12.2.3</w:t>
      </w:r>
      <w:r>
        <w:rPr>
          <w:rFonts w:ascii="Arial" w:hAnsi="Arial"/>
          <w:sz w:val="22"/>
          <w:szCs w:val="22"/>
        </w:rPr>
        <w:tab/>
      </w:r>
      <w:r w:rsidR="0079097A" w:rsidRPr="00594818">
        <w:rPr>
          <w:rFonts w:ascii="Arial" w:hAnsi="Arial"/>
          <w:sz w:val="22"/>
          <w:szCs w:val="22"/>
        </w:rPr>
        <w:t xml:space="preserve">Sheet </w:t>
      </w:r>
      <w:r w:rsidR="004D034D" w:rsidRPr="00594818">
        <w:rPr>
          <w:rFonts w:ascii="Arial" w:hAnsi="Arial"/>
          <w:sz w:val="22"/>
          <w:szCs w:val="22"/>
        </w:rPr>
        <w:t>2</w:t>
      </w:r>
      <w:r w:rsidR="0079097A" w:rsidRPr="00594818">
        <w:rPr>
          <w:rFonts w:ascii="Arial" w:hAnsi="Arial"/>
          <w:sz w:val="22"/>
          <w:szCs w:val="22"/>
        </w:rPr>
        <w:t xml:space="preserve">: </w:t>
      </w:r>
      <w:r w:rsidR="00547746" w:rsidRPr="00594818">
        <w:rPr>
          <w:rFonts w:ascii="Arial" w:hAnsi="Arial"/>
          <w:sz w:val="22"/>
          <w:szCs w:val="22"/>
        </w:rPr>
        <w:t xml:space="preserve">Licensed </w:t>
      </w:r>
      <w:r w:rsidR="0079097A" w:rsidRPr="00594818">
        <w:rPr>
          <w:rFonts w:ascii="Arial" w:hAnsi="Arial"/>
          <w:sz w:val="22"/>
          <w:szCs w:val="22"/>
        </w:rPr>
        <w:t xml:space="preserve">Product Information; </w:t>
      </w:r>
    </w:p>
    <w:p w14:paraId="58907B65" w14:textId="10C520CB" w:rsidR="00552E97" w:rsidRDefault="0079097A" w:rsidP="00D80E0C">
      <w:pPr>
        <w:pStyle w:val="PCSchedule3"/>
        <w:numPr>
          <w:ilvl w:val="3"/>
          <w:numId w:val="48"/>
        </w:numPr>
        <w:tabs>
          <w:tab w:val="clear" w:pos="1418"/>
        </w:tabs>
        <w:spacing w:line="360" w:lineRule="auto"/>
        <w:rPr>
          <w:rFonts w:ascii="Arial" w:hAnsi="Arial"/>
          <w:sz w:val="22"/>
          <w:szCs w:val="22"/>
        </w:rPr>
      </w:pPr>
      <w:r w:rsidRPr="00552E97">
        <w:rPr>
          <w:rFonts w:ascii="Arial" w:hAnsi="Arial"/>
          <w:sz w:val="22"/>
          <w:szCs w:val="22"/>
        </w:rPr>
        <w:t xml:space="preserve">Sheet </w:t>
      </w:r>
      <w:r w:rsidR="004D034D" w:rsidRPr="00552E97">
        <w:rPr>
          <w:rFonts w:ascii="Arial" w:hAnsi="Arial"/>
          <w:sz w:val="22"/>
          <w:szCs w:val="22"/>
        </w:rPr>
        <w:t>3</w:t>
      </w:r>
      <w:r w:rsidRPr="00552E97">
        <w:rPr>
          <w:rFonts w:ascii="Arial" w:hAnsi="Arial"/>
          <w:sz w:val="22"/>
          <w:szCs w:val="22"/>
        </w:rPr>
        <w:t xml:space="preserve">: Confidential Information; </w:t>
      </w:r>
    </w:p>
    <w:p w14:paraId="0A47A828" w14:textId="66D001BB" w:rsidR="00552E97" w:rsidRDefault="00D80E0C" w:rsidP="00D80E0C">
      <w:pPr>
        <w:pStyle w:val="PCSchedule3"/>
        <w:numPr>
          <w:ilvl w:val="0"/>
          <w:numId w:val="0"/>
        </w:numPr>
        <w:tabs>
          <w:tab w:val="clear" w:pos="1418"/>
        </w:tabs>
        <w:spacing w:line="360" w:lineRule="auto"/>
        <w:ind w:left="1629" w:hanging="778"/>
        <w:rPr>
          <w:rFonts w:ascii="Arial" w:hAnsi="Arial"/>
          <w:sz w:val="22"/>
          <w:szCs w:val="22"/>
        </w:rPr>
      </w:pPr>
      <w:r>
        <w:rPr>
          <w:rFonts w:ascii="Arial" w:hAnsi="Arial"/>
          <w:sz w:val="22"/>
          <w:szCs w:val="22"/>
        </w:rPr>
        <w:t>3.12.2.5</w:t>
      </w:r>
      <w:r>
        <w:rPr>
          <w:rFonts w:ascii="Arial" w:hAnsi="Arial"/>
          <w:sz w:val="22"/>
          <w:szCs w:val="22"/>
        </w:rPr>
        <w:tab/>
      </w:r>
      <w:r w:rsidR="0079097A" w:rsidRPr="00552E97">
        <w:rPr>
          <w:rFonts w:ascii="Arial" w:hAnsi="Arial"/>
          <w:sz w:val="22"/>
          <w:szCs w:val="22"/>
        </w:rPr>
        <w:t xml:space="preserve">Sheet </w:t>
      </w:r>
      <w:r w:rsidR="004D034D" w:rsidRPr="00552E97">
        <w:rPr>
          <w:rFonts w:ascii="Arial" w:hAnsi="Arial"/>
          <w:sz w:val="22"/>
          <w:szCs w:val="22"/>
        </w:rPr>
        <w:t>4</w:t>
      </w:r>
      <w:r w:rsidR="0079097A" w:rsidRPr="00552E97">
        <w:rPr>
          <w:rFonts w:ascii="Arial" w:hAnsi="Arial"/>
          <w:sz w:val="22"/>
          <w:szCs w:val="22"/>
        </w:rPr>
        <w:t>: Subcontractor Information; and</w:t>
      </w:r>
    </w:p>
    <w:p w14:paraId="666388FD" w14:textId="637FE8FE" w:rsidR="0079097A" w:rsidRPr="00552E97" w:rsidRDefault="00A05251" w:rsidP="00A05251">
      <w:pPr>
        <w:pStyle w:val="PCSchedule3"/>
        <w:numPr>
          <w:ilvl w:val="0"/>
          <w:numId w:val="0"/>
        </w:numPr>
        <w:tabs>
          <w:tab w:val="clear" w:pos="1418"/>
        </w:tabs>
        <w:spacing w:line="360" w:lineRule="auto"/>
        <w:ind w:left="1276" w:hanging="425"/>
        <w:rPr>
          <w:rFonts w:ascii="Arial" w:hAnsi="Arial"/>
          <w:sz w:val="22"/>
          <w:szCs w:val="22"/>
        </w:rPr>
      </w:pPr>
      <w:r>
        <w:rPr>
          <w:rFonts w:ascii="Arial" w:hAnsi="Arial"/>
          <w:sz w:val="22"/>
          <w:szCs w:val="22"/>
        </w:rPr>
        <w:t>3.12.2.6</w:t>
      </w:r>
      <w:r>
        <w:rPr>
          <w:rFonts w:ascii="Arial" w:hAnsi="Arial"/>
          <w:sz w:val="22"/>
          <w:szCs w:val="22"/>
        </w:rPr>
        <w:tab/>
      </w:r>
      <w:r w:rsidR="0079097A" w:rsidRPr="00552E97">
        <w:rPr>
          <w:rFonts w:ascii="Arial" w:hAnsi="Arial"/>
          <w:sz w:val="22"/>
          <w:szCs w:val="22"/>
        </w:rPr>
        <w:t xml:space="preserve">Sheet </w:t>
      </w:r>
      <w:r w:rsidR="004D034D" w:rsidRPr="00552E97">
        <w:rPr>
          <w:rFonts w:ascii="Arial" w:hAnsi="Arial"/>
          <w:sz w:val="22"/>
          <w:szCs w:val="22"/>
        </w:rPr>
        <w:t>5</w:t>
      </w:r>
      <w:r w:rsidR="0079097A" w:rsidRPr="00552E97">
        <w:rPr>
          <w:rFonts w:ascii="Arial" w:hAnsi="Arial"/>
          <w:sz w:val="22"/>
          <w:szCs w:val="22"/>
        </w:rPr>
        <w:t xml:space="preserve">: </w:t>
      </w:r>
      <w:r w:rsidR="00CE7220" w:rsidRPr="00552E97">
        <w:rPr>
          <w:rFonts w:ascii="Arial" w:hAnsi="Arial"/>
          <w:sz w:val="22"/>
          <w:szCs w:val="22"/>
        </w:rPr>
        <w:t>Supplier Assurance Assessment</w:t>
      </w:r>
    </w:p>
    <w:p w14:paraId="138B2FF3" w14:textId="576F0DD5" w:rsidR="0079097A" w:rsidRPr="003910F7" w:rsidRDefault="00066939" w:rsidP="00066939">
      <w:pPr>
        <w:pStyle w:val="PCSchedule3"/>
        <w:numPr>
          <w:ilvl w:val="0"/>
          <w:numId w:val="0"/>
        </w:numPr>
        <w:tabs>
          <w:tab w:val="clear" w:pos="1418"/>
          <w:tab w:val="left" w:pos="567"/>
        </w:tabs>
        <w:spacing w:line="360" w:lineRule="auto"/>
        <w:ind w:left="284" w:hanging="284"/>
        <w:rPr>
          <w:rFonts w:ascii="Arial" w:hAnsi="Arial"/>
          <w:sz w:val="22"/>
          <w:szCs w:val="22"/>
        </w:rPr>
      </w:pPr>
      <w:r w:rsidRPr="003910F7">
        <w:rPr>
          <w:rFonts w:ascii="Arial" w:hAnsi="Arial"/>
          <w:sz w:val="22"/>
          <w:szCs w:val="22"/>
        </w:rPr>
        <w:t>3.1</w:t>
      </w:r>
      <w:r w:rsidR="006B26E6">
        <w:rPr>
          <w:rFonts w:ascii="Arial" w:hAnsi="Arial"/>
          <w:sz w:val="22"/>
          <w:szCs w:val="22"/>
        </w:rPr>
        <w:t>2</w:t>
      </w:r>
      <w:r w:rsidRPr="003910F7">
        <w:rPr>
          <w:rFonts w:ascii="Arial" w:hAnsi="Arial"/>
          <w:sz w:val="22"/>
          <w:szCs w:val="22"/>
        </w:rPr>
        <w:t>.</w:t>
      </w:r>
      <w:r w:rsidR="00707631">
        <w:rPr>
          <w:rFonts w:ascii="Arial" w:hAnsi="Arial"/>
          <w:sz w:val="22"/>
          <w:szCs w:val="22"/>
        </w:rPr>
        <w:t>3</w:t>
      </w:r>
      <w:r w:rsidRPr="003910F7">
        <w:rPr>
          <w:rFonts w:ascii="Arial" w:hAnsi="Arial"/>
          <w:sz w:val="22"/>
          <w:szCs w:val="22"/>
        </w:rPr>
        <w:t xml:space="preserve"> </w:t>
      </w:r>
      <w:r w:rsidR="0079097A" w:rsidRPr="003910F7">
        <w:rPr>
          <w:rFonts w:ascii="Arial" w:hAnsi="Arial"/>
          <w:sz w:val="22"/>
          <w:szCs w:val="22"/>
        </w:rPr>
        <w:t>Offerors must complete:</w:t>
      </w:r>
    </w:p>
    <w:p w14:paraId="5DBB2F2E" w14:textId="1CDE0872" w:rsidR="0079097A" w:rsidRPr="003910F7" w:rsidRDefault="0079097A" w:rsidP="009F3FC1">
      <w:pPr>
        <w:pStyle w:val="PCSchedule3"/>
        <w:numPr>
          <w:ilvl w:val="3"/>
          <w:numId w:val="16"/>
        </w:numPr>
        <w:tabs>
          <w:tab w:val="clear" w:pos="1418"/>
        </w:tabs>
        <w:spacing w:line="360" w:lineRule="auto"/>
        <w:ind w:left="1276" w:hanging="425"/>
        <w:rPr>
          <w:rFonts w:ascii="Arial" w:hAnsi="Arial"/>
          <w:sz w:val="22"/>
          <w:szCs w:val="22"/>
        </w:rPr>
      </w:pPr>
      <w:r w:rsidRPr="003910F7">
        <w:rPr>
          <w:rFonts w:ascii="Arial" w:hAnsi="Arial"/>
          <w:sz w:val="22"/>
          <w:szCs w:val="22"/>
        </w:rPr>
        <w:t xml:space="preserve">Sheet 1: Offeror </w:t>
      </w:r>
      <w:r w:rsidR="00B65C15" w:rsidRPr="003910F7">
        <w:rPr>
          <w:rFonts w:ascii="Arial" w:hAnsi="Arial"/>
          <w:sz w:val="22"/>
          <w:szCs w:val="22"/>
        </w:rPr>
        <w:t>Information</w:t>
      </w:r>
      <w:r w:rsidRPr="003910F7">
        <w:rPr>
          <w:rFonts w:ascii="Arial" w:hAnsi="Arial"/>
          <w:sz w:val="22"/>
          <w:szCs w:val="22"/>
        </w:rPr>
        <w:t xml:space="preserve">; </w:t>
      </w:r>
    </w:p>
    <w:p w14:paraId="3A04A1B5" w14:textId="0CF6C892" w:rsidR="0079097A" w:rsidRPr="003910F7" w:rsidRDefault="0079097A" w:rsidP="009F3FC1">
      <w:pPr>
        <w:pStyle w:val="PCSchedule3"/>
        <w:numPr>
          <w:ilvl w:val="3"/>
          <w:numId w:val="16"/>
        </w:numPr>
        <w:tabs>
          <w:tab w:val="clear" w:pos="1418"/>
        </w:tabs>
        <w:spacing w:line="360" w:lineRule="auto"/>
        <w:ind w:left="1276" w:hanging="425"/>
        <w:rPr>
          <w:rFonts w:ascii="Arial" w:hAnsi="Arial"/>
          <w:sz w:val="22"/>
          <w:szCs w:val="22"/>
        </w:rPr>
      </w:pPr>
      <w:r w:rsidRPr="003910F7">
        <w:rPr>
          <w:rFonts w:ascii="Arial" w:hAnsi="Arial"/>
          <w:sz w:val="22"/>
          <w:szCs w:val="22"/>
        </w:rPr>
        <w:t>Sheet 2: Licensed Product Information</w:t>
      </w:r>
      <w:r w:rsidR="008A09CA" w:rsidRPr="003910F7">
        <w:rPr>
          <w:rFonts w:ascii="Arial" w:hAnsi="Arial"/>
          <w:sz w:val="22"/>
          <w:szCs w:val="22"/>
        </w:rPr>
        <w:t xml:space="preserve"> (not applicable for</w:t>
      </w:r>
      <w:r w:rsidR="00B20D18" w:rsidRPr="003910F7">
        <w:rPr>
          <w:rFonts w:ascii="Arial" w:hAnsi="Arial"/>
          <w:sz w:val="22"/>
          <w:szCs w:val="22"/>
        </w:rPr>
        <w:t xml:space="preserve"> Lot 2</w:t>
      </w:r>
      <w:r w:rsidR="008A09CA" w:rsidRPr="003910F7">
        <w:rPr>
          <w:rFonts w:ascii="Arial" w:hAnsi="Arial"/>
          <w:sz w:val="22"/>
          <w:szCs w:val="22"/>
        </w:rPr>
        <w:t>)</w:t>
      </w:r>
      <w:r w:rsidR="004D034D" w:rsidRPr="003910F7">
        <w:rPr>
          <w:rFonts w:ascii="Arial" w:hAnsi="Arial"/>
          <w:sz w:val="22"/>
          <w:szCs w:val="22"/>
        </w:rPr>
        <w:t xml:space="preserve">; </w:t>
      </w:r>
    </w:p>
    <w:p w14:paraId="7C331883" w14:textId="1F580E2C" w:rsidR="0079097A" w:rsidRPr="003910F7" w:rsidRDefault="0079097A" w:rsidP="009F3FC1">
      <w:pPr>
        <w:pStyle w:val="PCSchedule3"/>
        <w:numPr>
          <w:ilvl w:val="3"/>
          <w:numId w:val="16"/>
        </w:numPr>
        <w:tabs>
          <w:tab w:val="clear" w:pos="1418"/>
        </w:tabs>
        <w:spacing w:line="360" w:lineRule="auto"/>
        <w:ind w:left="1276" w:hanging="425"/>
        <w:rPr>
          <w:rFonts w:ascii="Arial" w:hAnsi="Arial"/>
          <w:sz w:val="22"/>
          <w:szCs w:val="22"/>
        </w:rPr>
      </w:pPr>
      <w:r w:rsidRPr="003910F7">
        <w:rPr>
          <w:rFonts w:ascii="Arial" w:hAnsi="Arial"/>
          <w:sz w:val="22"/>
          <w:szCs w:val="22"/>
        </w:rPr>
        <w:t xml:space="preserve">Sheet </w:t>
      </w:r>
      <w:r w:rsidR="004D034D" w:rsidRPr="003910F7">
        <w:rPr>
          <w:rFonts w:ascii="Arial" w:hAnsi="Arial"/>
          <w:sz w:val="22"/>
          <w:szCs w:val="22"/>
        </w:rPr>
        <w:t>3</w:t>
      </w:r>
      <w:r w:rsidRPr="003910F7">
        <w:rPr>
          <w:rFonts w:ascii="Arial" w:hAnsi="Arial"/>
          <w:sz w:val="22"/>
          <w:szCs w:val="22"/>
        </w:rPr>
        <w:t>: Confidential Information</w:t>
      </w:r>
      <w:r w:rsidR="004D034D" w:rsidRPr="003910F7">
        <w:rPr>
          <w:rFonts w:ascii="Arial" w:hAnsi="Arial"/>
          <w:sz w:val="22"/>
          <w:szCs w:val="22"/>
        </w:rPr>
        <w:t xml:space="preserve"> (if applicable)</w:t>
      </w:r>
      <w:r w:rsidRPr="003910F7">
        <w:rPr>
          <w:rFonts w:ascii="Arial" w:hAnsi="Arial"/>
          <w:sz w:val="22"/>
          <w:szCs w:val="22"/>
        </w:rPr>
        <w:t xml:space="preserve">; </w:t>
      </w:r>
    </w:p>
    <w:p w14:paraId="7B0D290D" w14:textId="77777777" w:rsidR="00933FA7" w:rsidRPr="003910F7" w:rsidRDefault="0079097A" w:rsidP="009F3FC1">
      <w:pPr>
        <w:pStyle w:val="PCSchedule3"/>
        <w:numPr>
          <w:ilvl w:val="3"/>
          <w:numId w:val="16"/>
        </w:numPr>
        <w:tabs>
          <w:tab w:val="clear" w:pos="1418"/>
          <w:tab w:val="left" w:pos="851"/>
        </w:tabs>
        <w:spacing w:line="360" w:lineRule="auto"/>
        <w:ind w:left="1276" w:hanging="425"/>
        <w:rPr>
          <w:rFonts w:ascii="Arial" w:hAnsi="Arial"/>
          <w:sz w:val="22"/>
          <w:szCs w:val="22"/>
        </w:rPr>
      </w:pPr>
      <w:r w:rsidRPr="003910F7">
        <w:rPr>
          <w:rFonts w:ascii="Arial" w:hAnsi="Arial"/>
          <w:sz w:val="22"/>
          <w:szCs w:val="22"/>
        </w:rPr>
        <w:t xml:space="preserve">Sheet </w:t>
      </w:r>
      <w:r w:rsidR="004D034D" w:rsidRPr="003910F7">
        <w:rPr>
          <w:rFonts w:ascii="Arial" w:hAnsi="Arial"/>
          <w:sz w:val="22"/>
          <w:szCs w:val="22"/>
        </w:rPr>
        <w:t>4</w:t>
      </w:r>
      <w:r w:rsidRPr="003910F7">
        <w:rPr>
          <w:rFonts w:ascii="Arial" w:hAnsi="Arial"/>
          <w:sz w:val="22"/>
          <w:szCs w:val="22"/>
        </w:rPr>
        <w:t>: Subcontractor Information (if applicable); and</w:t>
      </w:r>
    </w:p>
    <w:p w14:paraId="7248D7EC" w14:textId="3A3F06FB" w:rsidR="0079097A" w:rsidRPr="003910F7" w:rsidRDefault="0079097A" w:rsidP="009F3FC1">
      <w:pPr>
        <w:pStyle w:val="PCSchedule3"/>
        <w:numPr>
          <w:ilvl w:val="3"/>
          <w:numId w:val="16"/>
        </w:numPr>
        <w:tabs>
          <w:tab w:val="clear" w:pos="1418"/>
          <w:tab w:val="left" w:pos="851"/>
        </w:tabs>
        <w:spacing w:line="360" w:lineRule="auto"/>
        <w:ind w:left="1276" w:hanging="425"/>
        <w:rPr>
          <w:rFonts w:ascii="Arial" w:hAnsi="Arial"/>
          <w:sz w:val="22"/>
          <w:szCs w:val="22"/>
        </w:rPr>
      </w:pPr>
      <w:r w:rsidRPr="003910F7">
        <w:rPr>
          <w:rFonts w:ascii="Arial" w:hAnsi="Arial"/>
          <w:sz w:val="22"/>
          <w:szCs w:val="22"/>
        </w:rPr>
        <w:t xml:space="preserve">Sheet </w:t>
      </w:r>
      <w:r w:rsidR="004D034D" w:rsidRPr="003910F7">
        <w:rPr>
          <w:rFonts w:ascii="Arial" w:hAnsi="Arial"/>
          <w:sz w:val="22"/>
          <w:szCs w:val="22"/>
        </w:rPr>
        <w:t>5</w:t>
      </w:r>
      <w:r w:rsidRPr="003910F7">
        <w:rPr>
          <w:rFonts w:ascii="Arial" w:hAnsi="Arial"/>
          <w:sz w:val="22"/>
          <w:szCs w:val="22"/>
        </w:rPr>
        <w:t xml:space="preserve">: </w:t>
      </w:r>
      <w:r w:rsidR="00CE7220" w:rsidRPr="003910F7">
        <w:rPr>
          <w:rFonts w:ascii="Arial" w:hAnsi="Arial"/>
          <w:sz w:val="22"/>
          <w:szCs w:val="22"/>
        </w:rPr>
        <w:t>Supplier Assurance Assessment</w:t>
      </w:r>
      <w:r w:rsidR="00801D9B" w:rsidRPr="003910F7">
        <w:rPr>
          <w:rFonts w:ascii="Arial" w:hAnsi="Arial"/>
          <w:sz w:val="22"/>
          <w:szCs w:val="22"/>
        </w:rPr>
        <w:t xml:space="preserve"> (not applicable for </w:t>
      </w:r>
      <w:r w:rsidR="00B20D18" w:rsidRPr="003910F7">
        <w:rPr>
          <w:rFonts w:ascii="Arial" w:hAnsi="Arial"/>
          <w:sz w:val="22"/>
          <w:szCs w:val="22"/>
        </w:rPr>
        <w:t>Lot 2</w:t>
      </w:r>
      <w:r w:rsidR="00801D9B" w:rsidRPr="003910F7">
        <w:rPr>
          <w:rFonts w:ascii="Arial" w:hAnsi="Arial"/>
          <w:sz w:val="22"/>
          <w:szCs w:val="22"/>
        </w:rPr>
        <w:t>)</w:t>
      </w:r>
      <w:r w:rsidR="00583085" w:rsidRPr="003910F7">
        <w:rPr>
          <w:rFonts w:ascii="Arial" w:hAnsi="Arial"/>
          <w:sz w:val="22"/>
          <w:szCs w:val="22"/>
        </w:rPr>
        <w:t>.</w:t>
      </w:r>
    </w:p>
    <w:p w14:paraId="717832B7" w14:textId="10B23C7C" w:rsidR="004D034D" w:rsidRPr="003910F7" w:rsidRDefault="005B0BC9" w:rsidP="005B0BC9">
      <w:pPr>
        <w:pStyle w:val="PCSchedule3"/>
        <w:numPr>
          <w:ilvl w:val="0"/>
          <w:numId w:val="0"/>
        </w:numPr>
        <w:tabs>
          <w:tab w:val="clear" w:pos="1418"/>
        </w:tabs>
        <w:spacing w:line="360" w:lineRule="auto"/>
        <w:rPr>
          <w:rFonts w:ascii="Arial" w:hAnsi="Arial"/>
          <w:sz w:val="22"/>
          <w:szCs w:val="22"/>
        </w:rPr>
      </w:pPr>
      <w:r>
        <w:rPr>
          <w:rFonts w:ascii="Arial" w:hAnsi="Arial"/>
          <w:sz w:val="22"/>
          <w:szCs w:val="22"/>
        </w:rPr>
        <w:t xml:space="preserve">3.12.4 </w:t>
      </w:r>
      <w:r w:rsidR="004D034D" w:rsidRPr="003910F7">
        <w:rPr>
          <w:rFonts w:ascii="Arial" w:hAnsi="Arial"/>
          <w:sz w:val="22"/>
          <w:szCs w:val="22"/>
        </w:rPr>
        <w:t xml:space="preserve">Within Sheet </w:t>
      </w:r>
      <w:r w:rsidR="00C2409B" w:rsidRPr="003910F7">
        <w:rPr>
          <w:rFonts w:ascii="Arial" w:hAnsi="Arial"/>
          <w:sz w:val="22"/>
          <w:szCs w:val="22"/>
        </w:rPr>
        <w:t xml:space="preserve">1 </w:t>
      </w:r>
      <w:r w:rsidR="004D034D" w:rsidRPr="003910F7">
        <w:rPr>
          <w:rFonts w:ascii="Arial" w:hAnsi="Arial"/>
          <w:sz w:val="22"/>
          <w:szCs w:val="22"/>
        </w:rPr>
        <w:t xml:space="preserve">– Offeror </w:t>
      </w:r>
      <w:r w:rsidR="00B65C15" w:rsidRPr="003910F7">
        <w:rPr>
          <w:rFonts w:ascii="Arial" w:hAnsi="Arial"/>
          <w:sz w:val="22"/>
          <w:szCs w:val="22"/>
        </w:rPr>
        <w:t>Information</w:t>
      </w:r>
      <w:r w:rsidR="004D034D" w:rsidRPr="003910F7">
        <w:rPr>
          <w:rFonts w:ascii="Arial" w:hAnsi="Arial"/>
          <w:sz w:val="22"/>
          <w:szCs w:val="22"/>
        </w:rPr>
        <w:t>, Offerors must provide the required information;</w:t>
      </w:r>
    </w:p>
    <w:p w14:paraId="12A7D5F1" w14:textId="18086926" w:rsidR="0079097A" w:rsidRPr="003910F7" w:rsidRDefault="005B0BC9" w:rsidP="005B0BC9">
      <w:pPr>
        <w:pStyle w:val="PCSchedule3"/>
        <w:numPr>
          <w:ilvl w:val="0"/>
          <w:numId w:val="0"/>
        </w:numPr>
        <w:tabs>
          <w:tab w:val="clear" w:pos="1418"/>
        </w:tabs>
        <w:spacing w:line="360" w:lineRule="auto"/>
        <w:ind w:left="709" w:hanging="709"/>
        <w:rPr>
          <w:rFonts w:ascii="Arial" w:hAnsi="Arial"/>
          <w:sz w:val="22"/>
          <w:szCs w:val="22"/>
        </w:rPr>
      </w:pPr>
      <w:r>
        <w:rPr>
          <w:rFonts w:ascii="Arial" w:hAnsi="Arial"/>
          <w:sz w:val="22"/>
          <w:szCs w:val="22"/>
        </w:rPr>
        <w:t>3.12.5</w:t>
      </w:r>
      <w:r>
        <w:rPr>
          <w:rFonts w:ascii="Arial" w:hAnsi="Arial"/>
          <w:sz w:val="22"/>
          <w:szCs w:val="22"/>
        </w:rPr>
        <w:tab/>
      </w:r>
      <w:r w:rsidR="0079097A" w:rsidRPr="003910F7">
        <w:rPr>
          <w:rFonts w:ascii="Arial" w:hAnsi="Arial"/>
          <w:sz w:val="22"/>
          <w:szCs w:val="22"/>
        </w:rPr>
        <w:t xml:space="preserve">Within Sheet </w:t>
      </w:r>
      <w:r w:rsidR="00C2409B" w:rsidRPr="003910F7">
        <w:rPr>
          <w:rFonts w:ascii="Arial" w:hAnsi="Arial"/>
          <w:sz w:val="22"/>
          <w:szCs w:val="22"/>
        </w:rPr>
        <w:t>2</w:t>
      </w:r>
      <w:r w:rsidR="0079097A" w:rsidRPr="003910F7">
        <w:rPr>
          <w:rFonts w:ascii="Arial" w:hAnsi="Arial"/>
          <w:sz w:val="22"/>
          <w:szCs w:val="22"/>
        </w:rPr>
        <w:t xml:space="preserve"> – Licensed Product Information, Offerors must provide the required details for </w:t>
      </w:r>
      <w:r w:rsidR="00BD260E" w:rsidRPr="003910F7">
        <w:rPr>
          <w:rFonts w:ascii="Arial" w:hAnsi="Arial"/>
          <w:sz w:val="22"/>
          <w:szCs w:val="22"/>
        </w:rPr>
        <w:t xml:space="preserve">each </w:t>
      </w:r>
      <w:r w:rsidR="0079097A" w:rsidRPr="003910F7">
        <w:rPr>
          <w:rFonts w:ascii="Arial" w:hAnsi="Arial"/>
          <w:sz w:val="22"/>
          <w:szCs w:val="22"/>
        </w:rPr>
        <w:t>Product, licensed for use in the UK, that they have Offered (including any copy documents requested);</w:t>
      </w:r>
    </w:p>
    <w:p w14:paraId="36B6E71C" w14:textId="6000587A" w:rsidR="0079097A" w:rsidRPr="003910F7" w:rsidRDefault="0079097A" w:rsidP="005B0BC9">
      <w:pPr>
        <w:pStyle w:val="PCSchedule3"/>
        <w:numPr>
          <w:ilvl w:val="2"/>
          <w:numId w:val="49"/>
        </w:numPr>
        <w:tabs>
          <w:tab w:val="clear" w:pos="1418"/>
        </w:tabs>
        <w:spacing w:line="360" w:lineRule="auto"/>
        <w:ind w:left="709" w:hanging="709"/>
        <w:rPr>
          <w:rFonts w:ascii="Arial" w:hAnsi="Arial"/>
          <w:sz w:val="22"/>
          <w:szCs w:val="22"/>
        </w:rPr>
      </w:pPr>
      <w:r w:rsidRPr="003910F7">
        <w:rPr>
          <w:rFonts w:ascii="Arial" w:hAnsi="Arial"/>
          <w:sz w:val="22"/>
          <w:szCs w:val="22"/>
        </w:rPr>
        <w:t xml:space="preserve">Within Sheet </w:t>
      </w:r>
      <w:r w:rsidR="004D034D" w:rsidRPr="003910F7">
        <w:rPr>
          <w:rFonts w:ascii="Arial" w:hAnsi="Arial"/>
          <w:sz w:val="22"/>
          <w:szCs w:val="22"/>
        </w:rPr>
        <w:t>3</w:t>
      </w:r>
      <w:r w:rsidRPr="003910F7">
        <w:rPr>
          <w:rFonts w:ascii="Arial" w:hAnsi="Arial"/>
          <w:sz w:val="22"/>
          <w:szCs w:val="22"/>
        </w:rPr>
        <w:t>: Confidential Information, Offerors must specify what elements of their Offer they consider confidential and/or commercially sensitive;</w:t>
      </w:r>
    </w:p>
    <w:p w14:paraId="21CCE362" w14:textId="6D1E240E" w:rsidR="0079097A" w:rsidRPr="003910F7" w:rsidRDefault="0079097A" w:rsidP="005B0BC9">
      <w:pPr>
        <w:pStyle w:val="PCSchedule3"/>
        <w:numPr>
          <w:ilvl w:val="2"/>
          <w:numId w:val="49"/>
        </w:numPr>
        <w:tabs>
          <w:tab w:val="clear" w:pos="1418"/>
        </w:tabs>
        <w:spacing w:line="360" w:lineRule="auto"/>
        <w:ind w:left="709" w:hanging="709"/>
        <w:rPr>
          <w:rFonts w:ascii="Arial" w:hAnsi="Arial"/>
          <w:sz w:val="22"/>
          <w:szCs w:val="22"/>
        </w:rPr>
      </w:pPr>
      <w:r w:rsidRPr="003910F7">
        <w:rPr>
          <w:rFonts w:ascii="Arial" w:hAnsi="Arial"/>
          <w:sz w:val="22"/>
          <w:szCs w:val="22"/>
        </w:rPr>
        <w:t xml:space="preserve">Within Sheet </w:t>
      </w:r>
      <w:r w:rsidR="004D034D" w:rsidRPr="003910F7">
        <w:rPr>
          <w:rFonts w:ascii="Arial" w:hAnsi="Arial"/>
          <w:sz w:val="22"/>
          <w:szCs w:val="22"/>
        </w:rPr>
        <w:t>4</w:t>
      </w:r>
      <w:r w:rsidRPr="003910F7">
        <w:rPr>
          <w:rFonts w:ascii="Arial" w:hAnsi="Arial"/>
          <w:sz w:val="22"/>
          <w:szCs w:val="22"/>
        </w:rPr>
        <w:t>: Subcontractor Information, Offerors must provide details of any proposed subcontractors;</w:t>
      </w:r>
    </w:p>
    <w:p w14:paraId="4C3BE1A5" w14:textId="225AE1B5" w:rsidR="0079097A" w:rsidRPr="003910F7" w:rsidRDefault="0079097A" w:rsidP="005B0BC9">
      <w:pPr>
        <w:pStyle w:val="PCSchedule3"/>
        <w:numPr>
          <w:ilvl w:val="2"/>
          <w:numId w:val="49"/>
        </w:numPr>
        <w:tabs>
          <w:tab w:val="clear" w:pos="1418"/>
        </w:tabs>
        <w:spacing w:line="360" w:lineRule="auto"/>
        <w:ind w:left="709" w:hanging="709"/>
        <w:rPr>
          <w:rFonts w:ascii="Arial" w:hAnsi="Arial"/>
          <w:sz w:val="22"/>
          <w:szCs w:val="22"/>
        </w:rPr>
      </w:pPr>
      <w:r w:rsidRPr="003910F7">
        <w:rPr>
          <w:rFonts w:ascii="Arial" w:hAnsi="Arial"/>
          <w:sz w:val="22"/>
          <w:szCs w:val="22"/>
        </w:rPr>
        <w:t xml:space="preserve">Within Sheet </w:t>
      </w:r>
      <w:r w:rsidR="004D034D" w:rsidRPr="003910F7">
        <w:rPr>
          <w:rFonts w:ascii="Arial" w:hAnsi="Arial"/>
          <w:sz w:val="22"/>
          <w:szCs w:val="22"/>
        </w:rPr>
        <w:t>5</w:t>
      </w:r>
      <w:r w:rsidRPr="003910F7">
        <w:rPr>
          <w:rFonts w:ascii="Arial" w:hAnsi="Arial"/>
          <w:sz w:val="22"/>
          <w:szCs w:val="22"/>
        </w:rPr>
        <w:t xml:space="preserve">: </w:t>
      </w:r>
      <w:r w:rsidR="00CE7220" w:rsidRPr="003910F7">
        <w:rPr>
          <w:rFonts w:ascii="Arial" w:hAnsi="Arial"/>
          <w:sz w:val="22"/>
          <w:szCs w:val="22"/>
        </w:rPr>
        <w:t>Supplier Assurance Assessment</w:t>
      </w:r>
      <w:r w:rsidRPr="003910F7">
        <w:rPr>
          <w:rFonts w:ascii="Arial" w:hAnsi="Arial"/>
          <w:sz w:val="22"/>
          <w:szCs w:val="22"/>
        </w:rPr>
        <w:t>, Offerors must provide the additional information required.</w:t>
      </w:r>
    </w:p>
    <w:p w14:paraId="304C55E0" w14:textId="64E35566" w:rsidR="0079097A" w:rsidRPr="003910F7" w:rsidRDefault="0079097A" w:rsidP="005B0BC9">
      <w:pPr>
        <w:pStyle w:val="PCSchedule3"/>
        <w:numPr>
          <w:ilvl w:val="2"/>
          <w:numId w:val="49"/>
        </w:numPr>
        <w:tabs>
          <w:tab w:val="clear" w:pos="1418"/>
        </w:tabs>
        <w:spacing w:line="360" w:lineRule="auto"/>
        <w:ind w:left="709" w:hanging="709"/>
        <w:rPr>
          <w:rFonts w:ascii="Arial" w:hAnsi="Arial"/>
          <w:sz w:val="22"/>
          <w:szCs w:val="22"/>
        </w:rPr>
      </w:pPr>
      <w:r w:rsidRPr="003910F7">
        <w:rPr>
          <w:rFonts w:ascii="Arial" w:hAnsi="Arial"/>
          <w:sz w:val="22"/>
          <w:szCs w:val="22"/>
        </w:rPr>
        <w:t xml:space="preserve">Detailed instructions on how to complete Document No. </w:t>
      </w:r>
      <w:r w:rsidR="00AE192D" w:rsidRPr="003910F7">
        <w:rPr>
          <w:rFonts w:ascii="Arial" w:hAnsi="Arial"/>
          <w:sz w:val="22"/>
          <w:szCs w:val="22"/>
        </w:rPr>
        <w:t>5</w:t>
      </w:r>
      <w:r w:rsidR="00DD15B6" w:rsidRPr="003910F7">
        <w:rPr>
          <w:rFonts w:ascii="Arial" w:hAnsi="Arial"/>
          <w:sz w:val="22"/>
          <w:szCs w:val="22"/>
        </w:rPr>
        <w:t>a</w:t>
      </w:r>
      <w:r w:rsidR="00C2409B" w:rsidRPr="003910F7">
        <w:rPr>
          <w:rFonts w:ascii="Arial" w:hAnsi="Arial"/>
          <w:sz w:val="22"/>
          <w:szCs w:val="22"/>
        </w:rPr>
        <w:t xml:space="preserve"> Offer Schedule</w:t>
      </w:r>
      <w:r w:rsidRPr="003910F7">
        <w:rPr>
          <w:rFonts w:ascii="Arial" w:hAnsi="Arial"/>
          <w:sz w:val="22"/>
          <w:szCs w:val="22"/>
        </w:rPr>
        <w:t xml:space="preserve"> are included in Sheet 0 (Instructions).</w:t>
      </w:r>
    </w:p>
    <w:p w14:paraId="2FDB8F37" w14:textId="19DD2C6A" w:rsidR="00DD15B6" w:rsidRPr="003910F7" w:rsidRDefault="00DD15B6" w:rsidP="005B0BC9">
      <w:pPr>
        <w:pStyle w:val="PCSchedule2"/>
        <w:numPr>
          <w:ilvl w:val="1"/>
          <w:numId w:val="49"/>
        </w:numPr>
        <w:spacing w:before="240" w:after="120" w:line="360" w:lineRule="auto"/>
        <w:ind w:left="709" w:hanging="709"/>
        <w:rPr>
          <w:rFonts w:ascii="Arial" w:hAnsi="Arial"/>
          <w:b/>
          <w:bCs/>
          <w:color w:val="1F497D" w:themeColor="text2"/>
          <w:sz w:val="22"/>
          <w:szCs w:val="22"/>
        </w:rPr>
      </w:pPr>
      <w:r w:rsidRPr="003910F7">
        <w:rPr>
          <w:rFonts w:ascii="Arial" w:hAnsi="Arial"/>
          <w:b/>
          <w:bCs/>
          <w:color w:val="1F497D" w:themeColor="text2"/>
          <w:sz w:val="22"/>
          <w:szCs w:val="22"/>
        </w:rPr>
        <w:t xml:space="preserve">Completing </w:t>
      </w:r>
      <w:r w:rsidR="00FF3569" w:rsidRPr="003910F7">
        <w:rPr>
          <w:rFonts w:ascii="Arial" w:hAnsi="Arial"/>
          <w:b/>
          <w:bCs/>
          <w:color w:val="1F497D" w:themeColor="text2"/>
          <w:sz w:val="22"/>
          <w:szCs w:val="22"/>
        </w:rPr>
        <w:t>Document</w:t>
      </w:r>
      <w:r w:rsidRPr="003910F7">
        <w:rPr>
          <w:rFonts w:ascii="Arial" w:hAnsi="Arial"/>
          <w:b/>
          <w:bCs/>
          <w:color w:val="1F497D" w:themeColor="text2"/>
          <w:sz w:val="22"/>
          <w:szCs w:val="22"/>
        </w:rPr>
        <w:t xml:space="preserve"> No</w:t>
      </w:r>
      <w:r w:rsidR="00FF3569" w:rsidRPr="003910F7">
        <w:rPr>
          <w:rFonts w:ascii="Arial" w:hAnsi="Arial"/>
          <w:b/>
          <w:bCs/>
          <w:color w:val="1F497D" w:themeColor="text2"/>
          <w:sz w:val="22"/>
          <w:szCs w:val="22"/>
        </w:rPr>
        <w:t xml:space="preserve">. </w:t>
      </w:r>
      <w:r w:rsidR="00AE192D" w:rsidRPr="003910F7">
        <w:rPr>
          <w:rFonts w:ascii="Arial" w:hAnsi="Arial"/>
          <w:b/>
          <w:bCs/>
          <w:color w:val="1F497D" w:themeColor="text2"/>
          <w:sz w:val="22"/>
          <w:szCs w:val="22"/>
        </w:rPr>
        <w:t>5</w:t>
      </w:r>
      <w:r w:rsidRPr="003910F7">
        <w:rPr>
          <w:rFonts w:ascii="Arial" w:hAnsi="Arial"/>
          <w:b/>
          <w:bCs/>
          <w:color w:val="1F497D" w:themeColor="text2"/>
          <w:sz w:val="22"/>
          <w:szCs w:val="22"/>
        </w:rPr>
        <w:t>b Offer Schedule (Quotation)</w:t>
      </w:r>
    </w:p>
    <w:p w14:paraId="151207C0" w14:textId="59B5819F" w:rsidR="00DD15B6" w:rsidRPr="003910F7" w:rsidRDefault="00DD15B6" w:rsidP="00220B8F">
      <w:pPr>
        <w:pStyle w:val="PCSchedule3"/>
        <w:numPr>
          <w:ilvl w:val="2"/>
          <w:numId w:val="50"/>
        </w:numPr>
        <w:tabs>
          <w:tab w:val="clear" w:pos="1418"/>
        </w:tabs>
        <w:spacing w:line="360" w:lineRule="auto"/>
        <w:ind w:left="709" w:hanging="709"/>
        <w:rPr>
          <w:rFonts w:ascii="Arial" w:hAnsi="Arial"/>
          <w:sz w:val="22"/>
          <w:szCs w:val="22"/>
        </w:rPr>
      </w:pPr>
      <w:r w:rsidRPr="003910F7">
        <w:rPr>
          <w:rFonts w:ascii="Arial" w:hAnsi="Arial"/>
          <w:sz w:val="22"/>
          <w:szCs w:val="22"/>
        </w:rPr>
        <w:t xml:space="preserve">Document No. </w:t>
      </w:r>
      <w:r w:rsidR="00AE192D" w:rsidRPr="003910F7">
        <w:rPr>
          <w:rFonts w:ascii="Arial" w:hAnsi="Arial"/>
          <w:sz w:val="22"/>
          <w:szCs w:val="22"/>
        </w:rPr>
        <w:t>5</w:t>
      </w:r>
      <w:r w:rsidRPr="003910F7">
        <w:rPr>
          <w:rFonts w:ascii="Arial" w:hAnsi="Arial"/>
          <w:sz w:val="22"/>
          <w:szCs w:val="22"/>
        </w:rPr>
        <w:t>b Offer Schedule contains the following:</w:t>
      </w:r>
    </w:p>
    <w:p w14:paraId="6FC01143" w14:textId="6F35057C" w:rsidR="00DD15B6" w:rsidRPr="003910F7" w:rsidRDefault="00DD15B6" w:rsidP="009F3FC1">
      <w:pPr>
        <w:pStyle w:val="PCSchedule3"/>
        <w:numPr>
          <w:ilvl w:val="3"/>
          <w:numId w:val="17"/>
        </w:numPr>
        <w:tabs>
          <w:tab w:val="clear" w:pos="1418"/>
        </w:tabs>
        <w:spacing w:line="360" w:lineRule="auto"/>
        <w:ind w:left="1276" w:hanging="425"/>
        <w:rPr>
          <w:rFonts w:ascii="Arial" w:hAnsi="Arial"/>
          <w:sz w:val="22"/>
          <w:szCs w:val="22"/>
        </w:rPr>
      </w:pPr>
      <w:r w:rsidRPr="003910F7">
        <w:rPr>
          <w:rFonts w:ascii="Arial" w:hAnsi="Arial"/>
          <w:sz w:val="22"/>
          <w:szCs w:val="22"/>
        </w:rPr>
        <w:t>Sheet 0: Instructions;</w:t>
      </w:r>
    </w:p>
    <w:p w14:paraId="3663203E" w14:textId="5E61EFD7" w:rsidR="00DD15B6" w:rsidRPr="003910F7" w:rsidRDefault="00DD15B6" w:rsidP="009F3FC1">
      <w:pPr>
        <w:pStyle w:val="PCSchedule3"/>
        <w:numPr>
          <w:ilvl w:val="3"/>
          <w:numId w:val="17"/>
        </w:numPr>
        <w:tabs>
          <w:tab w:val="clear" w:pos="1418"/>
        </w:tabs>
        <w:spacing w:line="360" w:lineRule="auto"/>
        <w:ind w:left="1276" w:hanging="425"/>
        <w:rPr>
          <w:rFonts w:ascii="Arial" w:hAnsi="Arial"/>
          <w:sz w:val="22"/>
          <w:szCs w:val="22"/>
        </w:rPr>
      </w:pPr>
      <w:r w:rsidRPr="003910F7">
        <w:rPr>
          <w:rFonts w:ascii="Arial" w:hAnsi="Arial"/>
          <w:sz w:val="22"/>
          <w:szCs w:val="22"/>
        </w:rPr>
        <w:t xml:space="preserve">Sheet 1: Offer Guidelines; </w:t>
      </w:r>
    </w:p>
    <w:p w14:paraId="13D8A964" w14:textId="28D94600" w:rsidR="00DD15B6" w:rsidRPr="003910F7" w:rsidRDefault="00DD15B6" w:rsidP="009F3FC1">
      <w:pPr>
        <w:pStyle w:val="PCSchedule3"/>
        <w:numPr>
          <w:ilvl w:val="3"/>
          <w:numId w:val="17"/>
        </w:numPr>
        <w:tabs>
          <w:tab w:val="clear" w:pos="1418"/>
        </w:tabs>
        <w:spacing w:line="360" w:lineRule="auto"/>
        <w:ind w:left="1276" w:hanging="425"/>
        <w:rPr>
          <w:rFonts w:ascii="Arial" w:hAnsi="Arial"/>
          <w:sz w:val="22"/>
          <w:szCs w:val="22"/>
        </w:rPr>
      </w:pPr>
      <w:r w:rsidRPr="003910F7">
        <w:rPr>
          <w:rFonts w:ascii="Arial" w:hAnsi="Arial"/>
          <w:sz w:val="22"/>
          <w:szCs w:val="22"/>
        </w:rPr>
        <w:t>Sheet 2: Medication Catalogue;</w:t>
      </w:r>
      <w:r w:rsidR="00C60655" w:rsidRPr="003910F7">
        <w:rPr>
          <w:rFonts w:ascii="Arial" w:hAnsi="Arial"/>
          <w:sz w:val="22"/>
          <w:szCs w:val="22"/>
        </w:rPr>
        <w:t xml:space="preserve"> and</w:t>
      </w:r>
    </w:p>
    <w:p w14:paraId="1CF17B8A" w14:textId="65738DD6" w:rsidR="00C60655" w:rsidRPr="003910F7" w:rsidRDefault="00C60655" w:rsidP="009F3FC1">
      <w:pPr>
        <w:pStyle w:val="PCSchedule3"/>
        <w:numPr>
          <w:ilvl w:val="3"/>
          <w:numId w:val="17"/>
        </w:numPr>
        <w:tabs>
          <w:tab w:val="clear" w:pos="1418"/>
        </w:tabs>
        <w:spacing w:line="360" w:lineRule="auto"/>
        <w:ind w:left="1276" w:hanging="425"/>
        <w:rPr>
          <w:rFonts w:ascii="Arial" w:hAnsi="Arial"/>
          <w:sz w:val="22"/>
          <w:szCs w:val="22"/>
        </w:rPr>
      </w:pPr>
      <w:r w:rsidRPr="003910F7">
        <w:rPr>
          <w:rFonts w:ascii="Arial" w:hAnsi="Arial"/>
          <w:sz w:val="22"/>
          <w:szCs w:val="22"/>
        </w:rPr>
        <w:t xml:space="preserve">Sheet 3: </w:t>
      </w:r>
      <w:r w:rsidR="00604B8B">
        <w:rPr>
          <w:rFonts w:ascii="Arial" w:hAnsi="Arial"/>
          <w:sz w:val="22"/>
          <w:szCs w:val="22"/>
        </w:rPr>
        <w:t xml:space="preserve">PrEP and </w:t>
      </w:r>
      <w:r w:rsidRPr="003910F7">
        <w:rPr>
          <w:rFonts w:ascii="Arial" w:hAnsi="Arial"/>
          <w:sz w:val="22"/>
          <w:szCs w:val="22"/>
        </w:rPr>
        <w:t>PEP packaging</w:t>
      </w:r>
    </w:p>
    <w:p w14:paraId="79E72403" w14:textId="4C28E19A" w:rsidR="00DD15B6" w:rsidRPr="003910F7" w:rsidRDefault="00DD15B6" w:rsidP="00220B8F">
      <w:pPr>
        <w:pStyle w:val="PCSchedule3"/>
        <w:numPr>
          <w:ilvl w:val="2"/>
          <w:numId w:val="50"/>
        </w:numPr>
        <w:tabs>
          <w:tab w:val="clear" w:pos="1418"/>
          <w:tab w:val="left" w:pos="851"/>
        </w:tabs>
        <w:spacing w:line="360" w:lineRule="auto"/>
        <w:ind w:left="993" w:hanging="993"/>
        <w:rPr>
          <w:rFonts w:ascii="Arial" w:hAnsi="Arial"/>
          <w:sz w:val="22"/>
          <w:szCs w:val="22"/>
        </w:rPr>
      </w:pPr>
      <w:r w:rsidRPr="003910F7">
        <w:rPr>
          <w:rFonts w:ascii="Arial" w:hAnsi="Arial"/>
          <w:sz w:val="22"/>
          <w:szCs w:val="22"/>
        </w:rPr>
        <w:t xml:space="preserve">Offerors </w:t>
      </w:r>
      <w:r w:rsidR="002D4831" w:rsidRPr="003910F7">
        <w:rPr>
          <w:rFonts w:ascii="Arial" w:hAnsi="Arial"/>
          <w:sz w:val="22"/>
          <w:szCs w:val="22"/>
        </w:rPr>
        <w:t>f</w:t>
      </w:r>
      <w:r w:rsidR="00A302ED" w:rsidRPr="003910F7">
        <w:rPr>
          <w:rFonts w:ascii="Arial" w:hAnsi="Arial"/>
          <w:sz w:val="22"/>
          <w:szCs w:val="22"/>
        </w:rPr>
        <w:t xml:space="preserve">or Lot 1 </w:t>
      </w:r>
      <w:r w:rsidRPr="003910F7">
        <w:rPr>
          <w:rFonts w:ascii="Arial" w:hAnsi="Arial"/>
          <w:sz w:val="22"/>
          <w:szCs w:val="22"/>
        </w:rPr>
        <w:t>must complete:</w:t>
      </w:r>
    </w:p>
    <w:p w14:paraId="14C3C4F9" w14:textId="20E82ABA" w:rsidR="00066939" w:rsidRPr="003910F7" w:rsidRDefault="00066939" w:rsidP="00FF3569">
      <w:pPr>
        <w:pStyle w:val="PCSchedule3"/>
        <w:numPr>
          <w:ilvl w:val="0"/>
          <w:numId w:val="0"/>
        </w:numPr>
        <w:tabs>
          <w:tab w:val="clear" w:pos="1418"/>
        </w:tabs>
        <w:spacing w:line="360" w:lineRule="auto"/>
        <w:ind w:left="1276" w:hanging="425"/>
        <w:rPr>
          <w:rFonts w:ascii="Arial" w:hAnsi="Arial"/>
          <w:sz w:val="22"/>
          <w:szCs w:val="22"/>
        </w:rPr>
      </w:pPr>
      <w:r w:rsidRPr="003910F7">
        <w:rPr>
          <w:rFonts w:ascii="Arial" w:hAnsi="Arial"/>
          <w:sz w:val="22"/>
          <w:szCs w:val="22"/>
        </w:rPr>
        <w:t xml:space="preserve">(a) </w:t>
      </w:r>
      <w:r w:rsidR="00697C24" w:rsidRPr="003910F7">
        <w:rPr>
          <w:rFonts w:ascii="Arial" w:hAnsi="Arial"/>
          <w:sz w:val="22"/>
          <w:szCs w:val="22"/>
        </w:rPr>
        <w:t xml:space="preserve">   </w:t>
      </w:r>
      <w:r w:rsidR="00DD15B6" w:rsidRPr="003910F7">
        <w:rPr>
          <w:rFonts w:ascii="Arial" w:hAnsi="Arial"/>
          <w:sz w:val="22"/>
          <w:szCs w:val="22"/>
        </w:rPr>
        <w:t>Sheet 2: Medication Catalogue.</w:t>
      </w:r>
    </w:p>
    <w:p w14:paraId="52C9B3DB" w14:textId="77777777" w:rsidR="00FF3569" w:rsidRPr="003910F7" w:rsidRDefault="00066939" w:rsidP="00AE192D">
      <w:pPr>
        <w:pStyle w:val="PCSchedule3"/>
        <w:numPr>
          <w:ilvl w:val="0"/>
          <w:numId w:val="0"/>
        </w:numPr>
        <w:tabs>
          <w:tab w:val="clear" w:pos="1418"/>
        </w:tabs>
        <w:spacing w:line="276" w:lineRule="auto"/>
        <w:ind w:left="1276" w:hanging="425"/>
        <w:rPr>
          <w:rFonts w:ascii="Arial" w:hAnsi="Arial"/>
          <w:sz w:val="22"/>
          <w:szCs w:val="22"/>
        </w:rPr>
      </w:pPr>
      <w:r w:rsidRPr="003910F7">
        <w:rPr>
          <w:rFonts w:ascii="Arial" w:hAnsi="Arial"/>
          <w:sz w:val="22"/>
          <w:szCs w:val="22"/>
        </w:rPr>
        <w:t>(b)</w:t>
      </w:r>
      <w:r w:rsidR="00697C24" w:rsidRPr="003910F7">
        <w:rPr>
          <w:rFonts w:ascii="Arial" w:hAnsi="Arial"/>
          <w:sz w:val="22"/>
          <w:szCs w:val="22"/>
        </w:rPr>
        <w:t xml:space="preserve">    </w:t>
      </w:r>
      <w:r w:rsidR="00945A2E" w:rsidRPr="003910F7">
        <w:rPr>
          <w:rFonts w:ascii="Arial" w:hAnsi="Arial"/>
          <w:sz w:val="22"/>
          <w:szCs w:val="22"/>
        </w:rPr>
        <w:t xml:space="preserve"> </w:t>
      </w:r>
      <w:r w:rsidR="00DD15B6" w:rsidRPr="003910F7">
        <w:rPr>
          <w:rFonts w:ascii="Arial" w:hAnsi="Arial"/>
          <w:sz w:val="22"/>
          <w:szCs w:val="22"/>
        </w:rPr>
        <w:t xml:space="preserve">Within Sheet 2 – Medication Catalogue, Offerors must submit all information required </w:t>
      </w:r>
      <w:r w:rsidR="00FF3569" w:rsidRPr="003910F7">
        <w:rPr>
          <w:rFonts w:ascii="Arial" w:hAnsi="Arial"/>
          <w:sz w:val="22"/>
          <w:szCs w:val="22"/>
        </w:rPr>
        <w:t xml:space="preserve">  </w:t>
      </w:r>
    </w:p>
    <w:p w14:paraId="6FB547B0" w14:textId="7D7CAB70" w:rsidR="00FF3569" w:rsidRPr="003910F7" w:rsidRDefault="00FF3569" w:rsidP="00AE192D">
      <w:pPr>
        <w:pStyle w:val="PCSchedule3"/>
        <w:numPr>
          <w:ilvl w:val="0"/>
          <w:numId w:val="0"/>
        </w:numPr>
        <w:tabs>
          <w:tab w:val="clear" w:pos="1418"/>
        </w:tabs>
        <w:spacing w:line="276" w:lineRule="auto"/>
        <w:ind w:left="1276" w:hanging="425"/>
        <w:rPr>
          <w:rFonts w:ascii="Arial" w:hAnsi="Arial"/>
          <w:sz w:val="22"/>
          <w:szCs w:val="22"/>
        </w:rPr>
      </w:pPr>
      <w:r w:rsidRPr="003910F7">
        <w:rPr>
          <w:rFonts w:ascii="Arial" w:hAnsi="Arial"/>
          <w:sz w:val="22"/>
          <w:szCs w:val="22"/>
        </w:rPr>
        <w:t xml:space="preserve">        </w:t>
      </w:r>
      <w:r w:rsidR="00DD15B6" w:rsidRPr="003910F7">
        <w:rPr>
          <w:rFonts w:ascii="Arial" w:hAnsi="Arial"/>
          <w:sz w:val="22"/>
          <w:szCs w:val="22"/>
        </w:rPr>
        <w:t xml:space="preserve">as described within Sheet 1 (Offer Guidelines) and as highlighted as ‘Supplier Input’ </w:t>
      </w:r>
    </w:p>
    <w:p w14:paraId="626339C3" w14:textId="29418194" w:rsidR="00C60655" w:rsidRPr="003910F7" w:rsidRDefault="00FF3569" w:rsidP="00AE192D">
      <w:pPr>
        <w:pStyle w:val="PCSchedule3"/>
        <w:numPr>
          <w:ilvl w:val="0"/>
          <w:numId w:val="0"/>
        </w:numPr>
        <w:tabs>
          <w:tab w:val="clear" w:pos="1418"/>
        </w:tabs>
        <w:spacing w:line="276" w:lineRule="auto"/>
        <w:ind w:left="1276" w:hanging="425"/>
        <w:rPr>
          <w:rFonts w:ascii="Arial" w:hAnsi="Arial"/>
          <w:sz w:val="22"/>
          <w:szCs w:val="22"/>
        </w:rPr>
      </w:pPr>
      <w:r w:rsidRPr="003910F7">
        <w:rPr>
          <w:rFonts w:ascii="Arial" w:hAnsi="Arial"/>
          <w:sz w:val="22"/>
          <w:szCs w:val="22"/>
        </w:rPr>
        <w:t xml:space="preserve">        </w:t>
      </w:r>
      <w:r w:rsidR="00DD15B6" w:rsidRPr="003910F7">
        <w:rPr>
          <w:rFonts w:ascii="Arial" w:hAnsi="Arial"/>
          <w:sz w:val="22"/>
          <w:szCs w:val="22"/>
        </w:rPr>
        <w:t>within Sheet 2 (Medication Catalogue).</w:t>
      </w:r>
    </w:p>
    <w:p w14:paraId="450E2463" w14:textId="77319EFC" w:rsidR="00A302ED" w:rsidRPr="003910F7" w:rsidRDefault="00A302ED" w:rsidP="005D2F3B">
      <w:pPr>
        <w:pStyle w:val="PCSchedule3"/>
        <w:numPr>
          <w:ilvl w:val="0"/>
          <w:numId w:val="0"/>
        </w:numPr>
        <w:tabs>
          <w:tab w:val="clear" w:pos="1418"/>
        </w:tabs>
        <w:spacing w:line="360" w:lineRule="auto"/>
        <w:ind w:left="1276" w:hanging="425"/>
        <w:rPr>
          <w:rFonts w:ascii="Arial" w:hAnsi="Arial"/>
          <w:sz w:val="22"/>
          <w:szCs w:val="22"/>
        </w:rPr>
      </w:pPr>
      <w:r w:rsidRPr="003910F7">
        <w:rPr>
          <w:rFonts w:ascii="Arial" w:hAnsi="Arial"/>
          <w:sz w:val="22"/>
          <w:szCs w:val="22"/>
        </w:rPr>
        <w:t xml:space="preserve">Offerors </w:t>
      </w:r>
      <w:r w:rsidR="002D4831" w:rsidRPr="003910F7">
        <w:rPr>
          <w:rFonts w:ascii="Arial" w:hAnsi="Arial"/>
          <w:sz w:val="22"/>
          <w:szCs w:val="22"/>
        </w:rPr>
        <w:t>f</w:t>
      </w:r>
      <w:r w:rsidRPr="003910F7">
        <w:rPr>
          <w:rFonts w:ascii="Arial" w:hAnsi="Arial"/>
          <w:sz w:val="22"/>
          <w:szCs w:val="22"/>
        </w:rPr>
        <w:t>or Lot 2 must complete:</w:t>
      </w:r>
    </w:p>
    <w:p w14:paraId="34388833" w14:textId="77777777" w:rsidR="00604B8B" w:rsidRDefault="00C60655" w:rsidP="00AE192D">
      <w:pPr>
        <w:pStyle w:val="PCSchedule3"/>
        <w:numPr>
          <w:ilvl w:val="0"/>
          <w:numId w:val="0"/>
        </w:numPr>
        <w:tabs>
          <w:tab w:val="clear" w:pos="1418"/>
        </w:tabs>
        <w:ind w:left="1276" w:hanging="425"/>
        <w:rPr>
          <w:rFonts w:ascii="Arial" w:hAnsi="Arial"/>
          <w:sz w:val="22"/>
          <w:szCs w:val="22"/>
        </w:rPr>
      </w:pPr>
      <w:r w:rsidRPr="003910F7">
        <w:rPr>
          <w:rFonts w:ascii="Arial" w:hAnsi="Arial"/>
          <w:sz w:val="20"/>
          <w:szCs w:val="20"/>
        </w:rPr>
        <w:t>(</w:t>
      </w:r>
      <w:r w:rsidR="00A302ED" w:rsidRPr="003910F7">
        <w:rPr>
          <w:rFonts w:ascii="Arial" w:hAnsi="Arial"/>
          <w:sz w:val="20"/>
          <w:szCs w:val="20"/>
        </w:rPr>
        <w:t>a</w:t>
      </w:r>
      <w:r w:rsidRPr="003910F7">
        <w:rPr>
          <w:rFonts w:ascii="Arial" w:hAnsi="Arial"/>
          <w:sz w:val="20"/>
          <w:szCs w:val="20"/>
        </w:rPr>
        <w:t xml:space="preserve">)    </w:t>
      </w:r>
      <w:r w:rsidRPr="003910F7">
        <w:rPr>
          <w:rFonts w:ascii="Arial" w:hAnsi="Arial"/>
          <w:sz w:val="22"/>
          <w:szCs w:val="22"/>
        </w:rPr>
        <w:t xml:space="preserve">Within Sheet 3 – </w:t>
      </w:r>
      <w:r w:rsidR="00604B8B">
        <w:rPr>
          <w:rFonts w:ascii="Arial" w:hAnsi="Arial"/>
          <w:sz w:val="22"/>
          <w:szCs w:val="22"/>
        </w:rPr>
        <w:t xml:space="preserve">PrEP and </w:t>
      </w:r>
      <w:r w:rsidRPr="003910F7">
        <w:rPr>
          <w:rFonts w:ascii="Arial" w:hAnsi="Arial"/>
          <w:sz w:val="22"/>
          <w:szCs w:val="22"/>
        </w:rPr>
        <w:t xml:space="preserve">PEP Packaging, Offerors must submit all information </w:t>
      </w:r>
      <w:r w:rsidR="00604B8B">
        <w:rPr>
          <w:rFonts w:ascii="Arial" w:hAnsi="Arial"/>
          <w:sz w:val="22"/>
          <w:szCs w:val="22"/>
        </w:rPr>
        <w:t xml:space="preserve"> </w:t>
      </w:r>
    </w:p>
    <w:p w14:paraId="6762EDF7" w14:textId="6C1D1EEE" w:rsidR="00C60655" w:rsidRPr="003910F7" w:rsidRDefault="00C60655" w:rsidP="00604B8B">
      <w:pPr>
        <w:pStyle w:val="PCSchedule3"/>
        <w:numPr>
          <w:ilvl w:val="0"/>
          <w:numId w:val="0"/>
        </w:numPr>
        <w:tabs>
          <w:tab w:val="clear" w:pos="1418"/>
        </w:tabs>
        <w:ind w:left="1276"/>
        <w:rPr>
          <w:rFonts w:ascii="Arial" w:hAnsi="Arial"/>
          <w:sz w:val="22"/>
          <w:szCs w:val="22"/>
        </w:rPr>
      </w:pPr>
      <w:r w:rsidRPr="003910F7">
        <w:rPr>
          <w:rFonts w:ascii="Arial" w:hAnsi="Arial"/>
          <w:sz w:val="22"/>
          <w:szCs w:val="22"/>
        </w:rPr>
        <w:t>required as described within Sheet 1 (Offer Guidelines)</w:t>
      </w:r>
    </w:p>
    <w:p w14:paraId="7EE1927D" w14:textId="77777777" w:rsidR="00B20D18" w:rsidRPr="003910F7" w:rsidRDefault="00B20D18" w:rsidP="00AE192D">
      <w:pPr>
        <w:pStyle w:val="PCSchedule3"/>
        <w:numPr>
          <w:ilvl w:val="0"/>
          <w:numId w:val="0"/>
        </w:numPr>
        <w:tabs>
          <w:tab w:val="clear" w:pos="1418"/>
        </w:tabs>
        <w:ind w:left="710" w:hanging="710"/>
        <w:rPr>
          <w:rFonts w:ascii="Arial" w:hAnsi="Arial"/>
          <w:sz w:val="2"/>
          <w:szCs w:val="2"/>
        </w:rPr>
      </w:pPr>
    </w:p>
    <w:p w14:paraId="2B420CA8" w14:textId="6489A8AD" w:rsidR="00DD15B6" w:rsidRPr="003910F7" w:rsidRDefault="00FF3569" w:rsidP="00AE192D">
      <w:pPr>
        <w:pStyle w:val="PCSchedule3"/>
        <w:numPr>
          <w:ilvl w:val="0"/>
          <w:numId w:val="0"/>
        </w:numPr>
        <w:tabs>
          <w:tab w:val="clear" w:pos="1418"/>
        </w:tabs>
        <w:spacing w:line="360" w:lineRule="auto"/>
        <w:ind w:left="710" w:hanging="710"/>
        <w:rPr>
          <w:rFonts w:ascii="Arial" w:hAnsi="Arial"/>
          <w:sz w:val="22"/>
          <w:szCs w:val="22"/>
        </w:rPr>
      </w:pPr>
      <w:r w:rsidRPr="003910F7">
        <w:rPr>
          <w:rFonts w:ascii="Arial" w:hAnsi="Arial"/>
          <w:sz w:val="22"/>
          <w:szCs w:val="22"/>
        </w:rPr>
        <w:t>3.1</w:t>
      </w:r>
      <w:r w:rsidR="000D00D3">
        <w:rPr>
          <w:rFonts w:ascii="Arial" w:hAnsi="Arial"/>
          <w:sz w:val="22"/>
          <w:szCs w:val="22"/>
        </w:rPr>
        <w:t>3</w:t>
      </w:r>
      <w:r w:rsidRPr="003910F7">
        <w:rPr>
          <w:rFonts w:ascii="Arial" w:hAnsi="Arial"/>
          <w:sz w:val="22"/>
          <w:szCs w:val="22"/>
        </w:rPr>
        <w:t>.</w:t>
      </w:r>
      <w:r w:rsidR="005956CA">
        <w:rPr>
          <w:rFonts w:ascii="Arial" w:hAnsi="Arial"/>
          <w:sz w:val="22"/>
          <w:szCs w:val="22"/>
        </w:rPr>
        <w:t>3</w:t>
      </w:r>
      <w:r w:rsidRPr="003910F7">
        <w:rPr>
          <w:rFonts w:ascii="Arial" w:hAnsi="Arial"/>
          <w:sz w:val="22"/>
          <w:szCs w:val="22"/>
        </w:rPr>
        <w:tab/>
      </w:r>
      <w:r w:rsidR="00DD15B6" w:rsidRPr="003910F7">
        <w:rPr>
          <w:rFonts w:ascii="Arial" w:hAnsi="Arial"/>
          <w:sz w:val="22"/>
          <w:szCs w:val="22"/>
        </w:rPr>
        <w:t xml:space="preserve">Detailed instructions on how to complete Document No. </w:t>
      </w:r>
      <w:r w:rsidR="00AE192D" w:rsidRPr="003910F7">
        <w:rPr>
          <w:rFonts w:ascii="Arial" w:hAnsi="Arial"/>
          <w:sz w:val="22"/>
          <w:szCs w:val="22"/>
        </w:rPr>
        <w:t>5</w:t>
      </w:r>
      <w:r w:rsidR="00DD15B6" w:rsidRPr="003910F7">
        <w:rPr>
          <w:rFonts w:ascii="Arial" w:hAnsi="Arial"/>
          <w:sz w:val="22"/>
          <w:szCs w:val="22"/>
        </w:rPr>
        <w:t>b (Quotation) are included in Sheet 0 (Instructions) and Sheet 1 (Offer Guidelines).</w:t>
      </w:r>
    </w:p>
    <w:p w14:paraId="6E47EF81" w14:textId="4940AA4B" w:rsidR="00E9298A" w:rsidRPr="003910F7" w:rsidRDefault="00E9298A" w:rsidP="00220B8F">
      <w:pPr>
        <w:pStyle w:val="PCSchedule2"/>
        <w:numPr>
          <w:ilvl w:val="1"/>
          <w:numId w:val="50"/>
        </w:numPr>
        <w:spacing w:before="240" w:after="120" w:line="360" w:lineRule="auto"/>
        <w:ind w:left="709" w:hanging="709"/>
        <w:rPr>
          <w:rFonts w:ascii="Arial" w:hAnsi="Arial"/>
          <w:b/>
          <w:bCs/>
          <w:color w:val="1F497D" w:themeColor="text2"/>
          <w:sz w:val="22"/>
          <w:szCs w:val="22"/>
        </w:rPr>
      </w:pPr>
      <w:r w:rsidRPr="003910F7">
        <w:rPr>
          <w:rFonts w:ascii="Arial" w:hAnsi="Arial"/>
          <w:b/>
          <w:bCs/>
          <w:color w:val="1F497D" w:themeColor="text2"/>
          <w:sz w:val="22"/>
          <w:szCs w:val="22"/>
        </w:rPr>
        <w:t>Most Economically Advantageous Offer</w:t>
      </w:r>
    </w:p>
    <w:p w14:paraId="58BC1C01" w14:textId="0B7B7B88" w:rsidR="00E9298A" w:rsidRPr="003910F7" w:rsidRDefault="00E9298A" w:rsidP="00220B8F">
      <w:pPr>
        <w:pStyle w:val="PCSchedule3"/>
        <w:numPr>
          <w:ilvl w:val="2"/>
          <w:numId w:val="50"/>
        </w:numPr>
        <w:tabs>
          <w:tab w:val="clear" w:pos="1418"/>
        </w:tabs>
        <w:spacing w:before="0" w:line="360" w:lineRule="auto"/>
        <w:ind w:left="709" w:hanging="709"/>
        <w:rPr>
          <w:rFonts w:ascii="Arial" w:hAnsi="Arial"/>
          <w:sz w:val="22"/>
          <w:szCs w:val="22"/>
        </w:rPr>
      </w:pPr>
      <w:bookmarkStart w:id="27" w:name="_Ref472587411"/>
      <w:r w:rsidRPr="003910F7">
        <w:rPr>
          <w:rFonts w:ascii="Arial" w:hAnsi="Arial"/>
          <w:sz w:val="22"/>
          <w:szCs w:val="22"/>
        </w:rPr>
        <w:t xml:space="preserve">The Authority does not intend to select the winning Offer based upon price alone. Any award will be made based upon the most economically advantageous Offer in accordance with the process set out in </w:t>
      </w:r>
      <w:r w:rsidR="005C38BF" w:rsidRPr="003910F7">
        <w:rPr>
          <w:rFonts w:ascii="Arial" w:hAnsi="Arial"/>
          <w:sz w:val="22"/>
          <w:szCs w:val="22"/>
        </w:rPr>
        <w:t>Section</w:t>
      </w:r>
      <w:r w:rsidRPr="003910F7">
        <w:rPr>
          <w:rFonts w:ascii="Arial" w:hAnsi="Arial"/>
          <w:sz w:val="22"/>
          <w:szCs w:val="22"/>
        </w:rPr>
        <w:t xml:space="preserve"> </w:t>
      </w:r>
      <w:r w:rsidR="005C38BF" w:rsidRPr="003910F7">
        <w:rPr>
          <w:rFonts w:ascii="Arial" w:hAnsi="Arial"/>
          <w:sz w:val="22"/>
          <w:szCs w:val="22"/>
        </w:rPr>
        <w:t>4</w:t>
      </w:r>
      <w:r w:rsidRPr="003910F7">
        <w:rPr>
          <w:rFonts w:ascii="Arial" w:hAnsi="Arial"/>
          <w:sz w:val="22"/>
          <w:szCs w:val="22"/>
        </w:rPr>
        <w:t xml:space="preserve"> of this Terms of Offer. </w:t>
      </w:r>
    </w:p>
    <w:bookmarkEnd w:id="27"/>
    <w:p w14:paraId="67254A2A" w14:textId="704FDDF9" w:rsidR="0078627E" w:rsidRPr="003910F7" w:rsidRDefault="0078627E" w:rsidP="00220B8F">
      <w:pPr>
        <w:pStyle w:val="PCSchedule3"/>
        <w:numPr>
          <w:ilvl w:val="2"/>
          <w:numId w:val="50"/>
        </w:numPr>
        <w:tabs>
          <w:tab w:val="clear" w:pos="1418"/>
        </w:tabs>
        <w:spacing w:before="0" w:line="360" w:lineRule="auto"/>
        <w:ind w:left="709" w:hanging="709"/>
        <w:rPr>
          <w:rFonts w:ascii="Arial" w:hAnsi="Arial"/>
          <w:sz w:val="22"/>
          <w:szCs w:val="22"/>
        </w:rPr>
      </w:pPr>
      <w:r w:rsidRPr="003910F7">
        <w:rPr>
          <w:rFonts w:ascii="Arial" w:hAnsi="Arial"/>
          <w:sz w:val="22"/>
          <w:szCs w:val="22"/>
        </w:rPr>
        <w:t>The Authority does not bind itself to accept the lowest or any Offer at all. Each Offer and each market share price</w:t>
      </w:r>
      <w:r w:rsidR="00FF3569" w:rsidRPr="003910F7">
        <w:rPr>
          <w:rFonts w:ascii="Arial" w:hAnsi="Arial"/>
          <w:sz w:val="22"/>
          <w:szCs w:val="22"/>
        </w:rPr>
        <w:t xml:space="preserve"> </w:t>
      </w:r>
      <w:r w:rsidRPr="003910F7">
        <w:rPr>
          <w:rFonts w:ascii="Arial" w:hAnsi="Arial"/>
          <w:sz w:val="22"/>
          <w:szCs w:val="22"/>
        </w:rPr>
        <w:t xml:space="preserve">within each Offer </w:t>
      </w:r>
      <w:r w:rsidR="00FF3569" w:rsidRPr="003910F7">
        <w:rPr>
          <w:rFonts w:ascii="Arial" w:hAnsi="Arial"/>
          <w:sz w:val="22"/>
          <w:szCs w:val="22"/>
        </w:rPr>
        <w:t xml:space="preserve">in Lot 1 </w:t>
      </w:r>
      <w:r w:rsidRPr="003910F7">
        <w:rPr>
          <w:rFonts w:ascii="Arial" w:hAnsi="Arial"/>
          <w:sz w:val="22"/>
          <w:szCs w:val="22"/>
        </w:rPr>
        <w:t>being for this purpose treated as Offered separately.</w:t>
      </w:r>
      <w:r w:rsidRPr="003910F7" w:rsidDel="008A16E1">
        <w:rPr>
          <w:rFonts w:ascii="Arial" w:hAnsi="Arial"/>
          <w:sz w:val="22"/>
          <w:szCs w:val="22"/>
        </w:rPr>
        <w:t xml:space="preserve"> </w:t>
      </w:r>
    </w:p>
    <w:p w14:paraId="7EF6EC02" w14:textId="39F3D6F4" w:rsidR="00970230" w:rsidRDefault="00970230" w:rsidP="00220B8F">
      <w:pPr>
        <w:pStyle w:val="PCSchedule3"/>
        <w:numPr>
          <w:ilvl w:val="2"/>
          <w:numId w:val="50"/>
        </w:numPr>
        <w:tabs>
          <w:tab w:val="clear" w:pos="1418"/>
        </w:tabs>
        <w:spacing w:before="0" w:line="360" w:lineRule="auto"/>
        <w:ind w:left="709" w:hanging="709"/>
        <w:rPr>
          <w:rFonts w:ascii="Arial" w:hAnsi="Arial"/>
          <w:sz w:val="22"/>
          <w:szCs w:val="22"/>
        </w:rPr>
      </w:pPr>
      <w:r w:rsidRPr="003910F7">
        <w:rPr>
          <w:rFonts w:ascii="Arial" w:hAnsi="Arial"/>
          <w:sz w:val="22"/>
          <w:szCs w:val="22"/>
        </w:rPr>
        <w:t>The Authority reserves the right not to award any Lots, or to award only part of any Lot, or to cancel this procurement exercise without making any award(s). The Authority shall not be liable in any way whatsoever for the consequences of any such decision, including wasted costs or other costs or losses claimed to be incurred by any party.</w:t>
      </w:r>
    </w:p>
    <w:p w14:paraId="0E156B4D" w14:textId="77777777" w:rsidR="002F39F0" w:rsidRDefault="002F39F0" w:rsidP="002F39F0">
      <w:pPr>
        <w:pStyle w:val="PCSchedule3"/>
        <w:numPr>
          <w:ilvl w:val="0"/>
          <w:numId w:val="0"/>
        </w:numPr>
        <w:tabs>
          <w:tab w:val="clear" w:pos="1418"/>
        </w:tabs>
        <w:spacing w:before="0" w:line="360" w:lineRule="auto"/>
        <w:ind w:left="709"/>
        <w:rPr>
          <w:rFonts w:ascii="Arial" w:hAnsi="Arial"/>
          <w:sz w:val="22"/>
          <w:szCs w:val="22"/>
        </w:rPr>
      </w:pPr>
    </w:p>
    <w:p w14:paraId="352A1C48" w14:textId="2494350E" w:rsidR="00432AAF" w:rsidRPr="00552E97" w:rsidRDefault="00432AAF" w:rsidP="00220B8F">
      <w:pPr>
        <w:pStyle w:val="ListParagraph"/>
        <w:numPr>
          <w:ilvl w:val="1"/>
          <w:numId w:val="50"/>
        </w:numPr>
        <w:spacing w:before="240" w:after="120" w:line="360" w:lineRule="auto"/>
        <w:ind w:left="709" w:hanging="719"/>
        <w:rPr>
          <w:rFonts w:ascii="Arial" w:hAnsi="Arial" w:cs="Arial"/>
          <w:b/>
          <w:color w:val="1F497D" w:themeColor="text2"/>
          <w:sz w:val="22"/>
          <w:szCs w:val="22"/>
        </w:rPr>
      </w:pPr>
      <w:r w:rsidRPr="00552E97">
        <w:rPr>
          <w:rFonts w:ascii="Arial" w:hAnsi="Arial" w:cs="Arial"/>
          <w:b/>
          <w:color w:val="1F497D" w:themeColor="text2"/>
          <w:sz w:val="22"/>
          <w:szCs w:val="22"/>
        </w:rPr>
        <w:t xml:space="preserve">Samples </w:t>
      </w:r>
      <w:r w:rsidR="00FF3569" w:rsidRPr="00552E97">
        <w:rPr>
          <w:rFonts w:ascii="Arial" w:hAnsi="Arial" w:cs="Arial"/>
          <w:b/>
          <w:color w:val="1F497D" w:themeColor="text2"/>
          <w:sz w:val="22"/>
          <w:szCs w:val="22"/>
        </w:rPr>
        <w:t>(Lot 1 Only)</w:t>
      </w:r>
    </w:p>
    <w:p w14:paraId="3D098BCD" w14:textId="77777777" w:rsidR="002E5C32" w:rsidRPr="003910F7" w:rsidRDefault="00432AAF" w:rsidP="00220B8F">
      <w:pPr>
        <w:pStyle w:val="ListParagraph"/>
        <w:numPr>
          <w:ilvl w:val="2"/>
          <w:numId w:val="50"/>
        </w:numPr>
        <w:tabs>
          <w:tab w:val="left" w:pos="993"/>
        </w:tabs>
        <w:spacing w:before="120" w:after="120" w:line="360" w:lineRule="auto"/>
        <w:ind w:left="709" w:hanging="719"/>
        <w:rPr>
          <w:rFonts w:ascii="Arial" w:hAnsi="Arial" w:cs="Arial"/>
          <w:bCs/>
          <w:sz w:val="22"/>
          <w:szCs w:val="22"/>
        </w:rPr>
      </w:pPr>
      <w:r w:rsidRPr="003910F7">
        <w:rPr>
          <w:rFonts w:ascii="Arial" w:hAnsi="Arial" w:cs="Arial"/>
          <w:bCs/>
          <w:sz w:val="22"/>
          <w:szCs w:val="22"/>
        </w:rPr>
        <w:t>Offerors may be required to submit samples of each item offered. Such samples shall be provided free of charge.</w:t>
      </w:r>
    </w:p>
    <w:p w14:paraId="0B506623" w14:textId="77777777" w:rsidR="002E5C32" w:rsidRPr="003910F7" w:rsidRDefault="00432AAF" w:rsidP="00220B8F">
      <w:pPr>
        <w:pStyle w:val="ListParagraph"/>
        <w:numPr>
          <w:ilvl w:val="2"/>
          <w:numId w:val="50"/>
        </w:numPr>
        <w:spacing w:before="120" w:after="120" w:line="360" w:lineRule="auto"/>
        <w:ind w:left="709" w:hanging="719"/>
        <w:rPr>
          <w:rFonts w:ascii="Arial" w:hAnsi="Arial" w:cs="Arial"/>
          <w:bCs/>
          <w:sz w:val="22"/>
          <w:szCs w:val="22"/>
        </w:rPr>
      </w:pPr>
      <w:r w:rsidRPr="003910F7">
        <w:rPr>
          <w:rFonts w:ascii="Arial" w:hAnsi="Arial" w:cs="Arial"/>
          <w:bCs/>
          <w:sz w:val="22"/>
          <w:szCs w:val="22"/>
        </w:rPr>
        <w:t>Samples should be despatched under separate cover as and when required by the Authority.</w:t>
      </w:r>
    </w:p>
    <w:p w14:paraId="3B635525" w14:textId="41920A0B" w:rsidR="00292310" w:rsidRPr="00A12F2D" w:rsidRDefault="00432AAF" w:rsidP="00220B8F">
      <w:pPr>
        <w:pStyle w:val="ListParagraph"/>
        <w:numPr>
          <w:ilvl w:val="2"/>
          <w:numId w:val="50"/>
        </w:numPr>
        <w:tabs>
          <w:tab w:val="left" w:pos="284"/>
          <w:tab w:val="left" w:pos="993"/>
          <w:tab w:val="left" w:pos="1134"/>
        </w:tabs>
        <w:spacing w:before="120" w:line="360" w:lineRule="auto"/>
        <w:ind w:left="709" w:hanging="709"/>
        <w:rPr>
          <w:rFonts w:ascii="Arial" w:hAnsi="Arial" w:cs="Arial"/>
          <w:lang w:val="en-US"/>
        </w:rPr>
      </w:pPr>
      <w:r w:rsidRPr="00113565">
        <w:rPr>
          <w:rFonts w:ascii="Arial" w:hAnsi="Arial" w:cs="Arial"/>
          <w:bCs/>
          <w:sz w:val="22"/>
          <w:szCs w:val="22"/>
        </w:rPr>
        <w:t xml:space="preserve">Any requested samples should be clearly marked with the name of the Offeror and the </w:t>
      </w:r>
      <w:r w:rsidR="00A12F2D" w:rsidRPr="00A12F2D">
        <w:rPr>
          <w:rFonts w:ascii="Arial" w:hAnsi="Arial" w:cs="Arial"/>
          <w:color w:val="080707"/>
          <w:sz w:val="22"/>
          <w:szCs w:val="22"/>
          <w:shd w:val="clear" w:color="auto" w:fill="FFFFFF"/>
        </w:rPr>
        <w:t>Offer reference number:</w:t>
      </w:r>
      <w:r w:rsidR="00A12F2D" w:rsidRPr="00A12F2D">
        <w:rPr>
          <w:rFonts w:ascii="Arial" w:hAnsi="Arial" w:cs="Arial"/>
          <w:b/>
          <w:bCs/>
          <w:color w:val="080707"/>
          <w:sz w:val="22"/>
          <w:szCs w:val="22"/>
          <w:shd w:val="clear" w:color="auto" w:fill="FFFFFF"/>
        </w:rPr>
        <w:t xml:space="preserve"> CM/PHS/24/5709</w:t>
      </w:r>
      <w:r w:rsidRPr="00A12F2D">
        <w:rPr>
          <w:rFonts w:ascii="Arial" w:hAnsi="Arial" w:cs="Arial"/>
          <w:b/>
          <w:bCs/>
          <w:sz w:val="22"/>
          <w:szCs w:val="22"/>
        </w:rPr>
        <w:t>.</w:t>
      </w:r>
      <w:r w:rsidRPr="00A12F2D">
        <w:rPr>
          <w:rFonts w:ascii="Arial" w:hAnsi="Arial" w:cs="Arial"/>
          <w:bCs/>
          <w:sz w:val="22"/>
          <w:szCs w:val="22"/>
        </w:rPr>
        <w:t xml:space="preserve"> </w:t>
      </w:r>
    </w:p>
    <w:p w14:paraId="27950250" w14:textId="77777777" w:rsidR="006E66CD" w:rsidRDefault="006E66CD" w:rsidP="008820E7">
      <w:pPr>
        <w:spacing w:after="0"/>
        <w:ind w:left="720" w:hanging="720"/>
        <w:rPr>
          <w:rFonts w:ascii="Arial" w:hAnsi="Arial" w:cs="Arial"/>
          <w:b/>
          <w:bCs/>
          <w:color w:val="1F497D" w:themeColor="text2"/>
          <w:sz w:val="24"/>
          <w:szCs w:val="24"/>
          <w:lang w:val="en-US"/>
        </w:rPr>
      </w:pPr>
    </w:p>
    <w:p w14:paraId="12E444CC" w14:textId="77777777" w:rsidR="00730322" w:rsidRDefault="00730322" w:rsidP="008820E7">
      <w:pPr>
        <w:spacing w:after="0"/>
        <w:ind w:left="720" w:hanging="720"/>
        <w:rPr>
          <w:rFonts w:ascii="Arial" w:hAnsi="Arial" w:cs="Arial"/>
          <w:b/>
          <w:bCs/>
          <w:color w:val="1F497D" w:themeColor="text2"/>
          <w:sz w:val="24"/>
          <w:szCs w:val="24"/>
          <w:lang w:val="en-US"/>
        </w:rPr>
      </w:pPr>
    </w:p>
    <w:p w14:paraId="7CF427C2" w14:textId="77777777" w:rsidR="00730322" w:rsidRDefault="00730322" w:rsidP="008820E7">
      <w:pPr>
        <w:spacing w:after="0"/>
        <w:ind w:left="720" w:hanging="720"/>
        <w:rPr>
          <w:rFonts w:ascii="Arial" w:hAnsi="Arial" w:cs="Arial"/>
          <w:b/>
          <w:bCs/>
          <w:color w:val="1F497D" w:themeColor="text2"/>
          <w:sz w:val="24"/>
          <w:szCs w:val="24"/>
          <w:lang w:val="en-US"/>
        </w:rPr>
      </w:pPr>
    </w:p>
    <w:p w14:paraId="2A885157" w14:textId="77777777" w:rsidR="00730322" w:rsidRDefault="00730322" w:rsidP="008820E7">
      <w:pPr>
        <w:spacing w:after="0"/>
        <w:ind w:left="720" w:hanging="720"/>
        <w:rPr>
          <w:rFonts w:ascii="Arial" w:hAnsi="Arial" w:cs="Arial"/>
          <w:b/>
          <w:bCs/>
          <w:color w:val="1F497D" w:themeColor="text2"/>
          <w:sz w:val="24"/>
          <w:szCs w:val="24"/>
          <w:lang w:val="en-US"/>
        </w:rPr>
      </w:pPr>
    </w:p>
    <w:p w14:paraId="4131AC6D" w14:textId="77777777" w:rsidR="00730322" w:rsidRDefault="00730322" w:rsidP="008820E7">
      <w:pPr>
        <w:spacing w:after="0"/>
        <w:ind w:left="720" w:hanging="720"/>
        <w:rPr>
          <w:rFonts w:ascii="Arial" w:hAnsi="Arial" w:cs="Arial"/>
          <w:b/>
          <w:bCs/>
          <w:color w:val="1F497D" w:themeColor="text2"/>
          <w:sz w:val="24"/>
          <w:szCs w:val="24"/>
          <w:lang w:val="en-US"/>
        </w:rPr>
      </w:pPr>
    </w:p>
    <w:p w14:paraId="78072C5E" w14:textId="77777777" w:rsidR="00730322" w:rsidRDefault="00730322" w:rsidP="008820E7">
      <w:pPr>
        <w:spacing w:after="0"/>
        <w:ind w:left="720" w:hanging="720"/>
        <w:rPr>
          <w:rFonts w:ascii="Arial" w:hAnsi="Arial" w:cs="Arial"/>
          <w:b/>
          <w:bCs/>
          <w:color w:val="1F497D" w:themeColor="text2"/>
          <w:sz w:val="24"/>
          <w:szCs w:val="24"/>
          <w:lang w:val="en-US"/>
        </w:rPr>
      </w:pPr>
    </w:p>
    <w:p w14:paraId="550E0721" w14:textId="77777777" w:rsidR="00730322" w:rsidRDefault="00730322" w:rsidP="008820E7">
      <w:pPr>
        <w:spacing w:after="0"/>
        <w:ind w:left="720" w:hanging="720"/>
        <w:rPr>
          <w:rFonts w:ascii="Arial" w:hAnsi="Arial" w:cs="Arial"/>
          <w:b/>
          <w:bCs/>
          <w:color w:val="1F497D" w:themeColor="text2"/>
          <w:sz w:val="24"/>
          <w:szCs w:val="24"/>
          <w:lang w:val="en-US"/>
        </w:rPr>
      </w:pPr>
    </w:p>
    <w:p w14:paraId="73C55439" w14:textId="77777777" w:rsidR="00730322" w:rsidRDefault="00730322" w:rsidP="008820E7">
      <w:pPr>
        <w:spacing w:after="0"/>
        <w:ind w:left="720" w:hanging="720"/>
        <w:rPr>
          <w:rFonts w:ascii="Arial" w:hAnsi="Arial" w:cs="Arial"/>
          <w:b/>
          <w:bCs/>
          <w:color w:val="1F497D" w:themeColor="text2"/>
          <w:sz w:val="24"/>
          <w:szCs w:val="24"/>
          <w:lang w:val="en-US"/>
        </w:rPr>
      </w:pPr>
    </w:p>
    <w:p w14:paraId="659730A2" w14:textId="77777777" w:rsidR="00730322" w:rsidRDefault="00730322" w:rsidP="008820E7">
      <w:pPr>
        <w:spacing w:after="0"/>
        <w:ind w:left="720" w:hanging="720"/>
        <w:rPr>
          <w:rFonts w:ascii="Arial" w:hAnsi="Arial" w:cs="Arial"/>
          <w:b/>
          <w:bCs/>
          <w:color w:val="1F497D" w:themeColor="text2"/>
          <w:sz w:val="24"/>
          <w:szCs w:val="24"/>
          <w:lang w:val="en-US"/>
        </w:rPr>
      </w:pPr>
    </w:p>
    <w:p w14:paraId="2FF280A9" w14:textId="77777777" w:rsidR="00730322" w:rsidRDefault="00730322" w:rsidP="008820E7">
      <w:pPr>
        <w:spacing w:after="0"/>
        <w:ind w:left="720" w:hanging="720"/>
        <w:rPr>
          <w:rFonts w:ascii="Arial" w:hAnsi="Arial" w:cs="Arial"/>
          <w:b/>
          <w:bCs/>
          <w:color w:val="1F497D" w:themeColor="text2"/>
          <w:sz w:val="24"/>
          <w:szCs w:val="24"/>
          <w:lang w:val="en-US"/>
        </w:rPr>
      </w:pPr>
    </w:p>
    <w:p w14:paraId="4CB75470" w14:textId="77777777" w:rsidR="00730322" w:rsidRDefault="00730322" w:rsidP="008820E7">
      <w:pPr>
        <w:spacing w:after="0"/>
        <w:ind w:left="720" w:hanging="720"/>
        <w:rPr>
          <w:rFonts w:ascii="Arial" w:hAnsi="Arial" w:cs="Arial"/>
          <w:b/>
          <w:bCs/>
          <w:color w:val="1F497D" w:themeColor="text2"/>
          <w:sz w:val="24"/>
          <w:szCs w:val="24"/>
          <w:lang w:val="en-US"/>
        </w:rPr>
      </w:pPr>
    </w:p>
    <w:p w14:paraId="1ED6F8D5" w14:textId="77777777" w:rsidR="00730322" w:rsidRDefault="00730322" w:rsidP="008820E7">
      <w:pPr>
        <w:spacing w:after="0"/>
        <w:ind w:left="720" w:hanging="720"/>
        <w:rPr>
          <w:rFonts w:ascii="Arial" w:hAnsi="Arial" w:cs="Arial"/>
          <w:b/>
          <w:bCs/>
          <w:color w:val="1F497D" w:themeColor="text2"/>
          <w:sz w:val="24"/>
          <w:szCs w:val="24"/>
          <w:lang w:val="en-US"/>
        </w:rPr>
      </w:pPr>
    </w:p>
    <w:p w14:paraId="1291895D" w14:textId="77777777" w:rsidR="00730322" w:rsidRDefault="00730322" w:rsidP="008820E7">
      <w:pPr>
        <w:spacing w:after="0"/>
        <w:ind w:left="720" w:hanging="720"/>
        <w:rPr>
          <w:rFonts w:ascii="Arial" w:hAnsi="Arial" w:cs="Arial"/>
          <w:b/>
          <w:bCs/>
          <w:color w:val="1F497D" w:themeColor="text2"/>
          <w:sz w:val="24"/>
          <w:szCs w:val="24"/>
          <w:lang w:val="en-US"/>
        </w:rPr>
      </w:pPr>
    </w:p>
    <w:p w14:paraId="28B83D79" w14:textId="77777777" w:rsidR="00730322" w:rsidRDefault="00730322" w:rsidP="008820E7">
      <w:pPr>
        <w:spacing w:after="0"/>
        <w:ind w:left="720" w:hanging="720"/>
        <w:rPr>
          <w:rFonts w:ascii="Arial" w:hAnsi="Arial" w:cs="Arial"/>
          <w:b/>
          <w:bCs/>
          <w:color w:val="1F497D" w:themeColor="text2"/>
          <w:sz w:val="24"/>
          <w:szCs w:val="24"/>
          <w:lang w:val="en-US"/>
        </w:rPr>
      </w:pPr>
    </w:p>
    <w:p w14:paraId="0F3CF956" w14:textId="77777777" w:rsidR="00730322" w:rsidRDefault="00730322" w:rsidP="008820E7">
      <w:pPr>
        <w:spacing w:after="0"/>
        <w:ind w:left="720" w:hanging="720"/>
        <w:rPr>
          <w:rFonts w:ascii="Arial" w:hAnsi="Arial" w:cs="Arial"/>
          <w:b/>
          <w:bCs/>
          <w:color w:val="1F497D" w:themeColor="text2"/>
          <w:sz w:val="24"/>
          <w:szCs w:val="24"/>
          <w:lang w:val="en-US"/>
        </w:rPr>
      </w:pPr>
    </w:p>
    <w:p w14:paraId="03049128" w14:textId="77777777" w:rsidR="00730322" w:rsidRDefault="00730322" w:rsidP="008820E7">
      <w:pPr>
        <w:spacing w:after="0"/>
        <w:ind w:left="720" w:hanging="720"/>
        <w:rPr>
          <w:rFonts w:ascii="Arial" w:hAnsi="Arial" w:cs="Arial"/>
          <w:b/>
          <w:bCs/>
          <w:color w:val="1F497D" w:themeColor="text2"/>
          <w:sz w:val="24"/>
          <w:szCs w:val="24"/>
          <w:lang w:val="en-US"/>
        </w:rPr>
      </w:pPr>
    </w:p>
    <w:p w14:paraId="225FB2FE" w14:textId="77777777" w:rsidR="00730322" w:rsidRDefault="00730322" w:rsidP="008820E7">
      <w:pPr>
        <w:spacing w:after="0"/>
        <w:ind w:left="720" w:hanging="720"/>
        <w:rPr>
          <w:rFonts w:ascii="Arial" w:hAnsi="Arial" w:cs="Arial"/>
          <w:b/>
          <w:bCs/>
          <w:color w:val="1F497D" w:themeColor="text2"/>
          <w:sz w:val="24"/>
          <w:szCs w:val="24"/>
          <w:lang w:val="en-US"/>
        </w:rPr>
      </w:pPr>
    </w:p>
    <w:p w14:paraId="783B835B" w14:textId="77777777" w:rsidR="00730322" w:rsidRDefault="00730322" w:rsidP="008820E7">
      <w:pPr>
        <w:spacing w:after="0"/>
        <w:ind w:left="720" w:hanging="720"/>
        <w:rPr>
          <w:rFonts w:ascii="Arial" w:hAnsi="Arial" w:cs="Arial"/>
          <w:b/>
          <w:bCs/>
          <w:color w:val="1F497D" w:themeColor="text2"/>
          <w:sz w:val="24"/>
          <w:szCs w:val="24"/>
          <w:lang w:val="en-US"/>
        </w:rPr>
      </w:pPr>
    </w:p>
    <w:p w14:paraId="7C3304FA" w14:textId="77777777" w:rsidR="00730322" w:rsidRDefault="00730322" w:rsidP="008820E7">
      <w:pPr>
        <w:spacing w:after="0"/>
        <w:ind w:left="720" w:hanging="720"/>
        <w:rPr>
          <w:rFonts w:ascii="Arial" w:hAnsi="Arial" w:cs="Arial"/>
          <w:b/>
          <w:bCs/>
          <w:color w:val="1F497D" w:themeColor="text2"/>
          <w:sz w:val="24"/>
          <w:szCs w:val="24"/>
          <w:lang w:val="en-US"/>
        </w:rPr>
      </w:pPr>
    </w:p>
    <w:p w14:paraId="2279C93D" w14:textId="77777777" w:rsidR="00730322" w:rsidRDefault="00730322" w:rsidP="008820E7">
      <w:pPr>
        <w:spacing w:after="0"/>
        <w:ind w:left="720" w:hanging="720"/>
        <w:rPr>
          <w:rFonts w:ascii="Arial" w:hAnsi="Arial" w:cs="Arial"/>
          <w:b/>
          <w:bCs/>
          <w:color w:val="1F497D" w:themeColor="text2"/>
          <w:sz w:val="24"/>
          <w:szCs w:val="24"/>
          <w:lang w:val="en-US"/>
        </w:rPr>
      </w:pPr>
    </w:p>
    <w:p w14:paraId="24DF29E9" w14:textId="77777777" w:rsidR="00730322" w:rsidRDefault="00730322" w:rsidP="008820E7">
      <w:pPr>
        <w:spacing w:after="0"/>
        <w:ind w:left="720" w:hanging="720"/>
        <w:rPr>
          <w:rFonts w:ascii="Arial" w:hAnsi="Arial" w:cs="Arial"/>
          <w:b/>
          <w:bCs/>
          <w:color w:val="1F497D" w:themeColor="text2"/>
          <w:sz w:val="24"/>
          <w:szCs w:val="24"/>
          <w:lang w:val="en-US"/>
        </w:rPr>
      </w:pPr>
    </w:p>
    <w:p w14:paraId="5BBAC67D" w14:textId="77777777" w:rsidR="00730322" w:rsidRDefault="00730322" w:rsidP="008820E7">
      <w:pPr>
        <w:spacing w:after="0"/>
        <w:ind w:left="720" w:hanging="720"/>
        <w:rPr>
          <w:rFonts w:ascii="Arial" w:hAnsi="Arial" w:cs="Arial"/>
          <w:b/>
          <w:bCs/>
          <w:color w:val="1F497D" w:themeColor="text2"/>
          <w:sz w:val="24"/>
          <w:szCs w:val="24"/>
          <w:lang w:val="en-US"/>
        </w:rPr>
      </w:pPr>
    </w:p>
    <w:p w14:paraId="4ACB910D" w14:textId="77777777" w:rsidR="00730322" w:rsidRDefault="00730322" w:rsidP="008820E7">
      <w:pPr>
        <w:spacing w:after="0"/>
        <w:ind w:left="720" w:hanging="720"/>
        <w:rPr>
          <w:rFonts w:ascii="Arial" w:hAnsi="Arial" w:cs="Arial"/>
          <w:b/>
          <w:bCs/>
          <w:color w:val="1F497D" w:themeColor="text2"/>
          <w:sz w:val="24"/>
          <w:szCs w:val="24"/>
          <w:lang w:val="en-US"/>
        </w:rPr>
      </w:pPr>
    </w:p>
    <w:p w14:paraId="5292D32B" w14:textId="77777777" w:rsidR="00730322" w:rsidRDefault="00730322" w:rsidP="008820E7">
      <w:pPr>
        <w:spacing w:after="0"/>
        <w:ind w:left="720" w:hanging="720"/>
        <w:rPr>
          <w:rFonts w:ascii="Arial" w:hAnsi="Arial" w:cs="Arial"/>
          <w:b/>
          <w:bCs/>
          <w:color w:val="1F497D" w:themeColor="text2"/>
          <w:sz w:val="24"/>
          <w:szCs w:val="24"/>
          <w:lang w:val="en-US"/>
        </w:rPr>
      </w:pPr>
    </w:p>
    <w:p w14:paraId="76C4655D" w14:textId="77777777" w:rsidR="00730322" w:rsidRDefault="00730322" w:rsidP="008820E7">
      <w:pPr>
        <w:spacing w:after="0"/>
        <w:ind w:left="720" w:hanging="720"/>
        <w:rPr>
          <w:rFonts w:ascii="Arial" w:hAnsi="Arial" w:cs="Arial"/>
          <w:b/>
          <w:bCs/>
          <w:color w:val="1F497D" w:themeColor="text2"/>
          <w:sz w:val="24"/>
          <w:szCs w:val="24"/>
          <w:lang w:val="en-US"/>
        </w:rPr>
      </w:pPr>
    </w:p>
    <w:p w14:paraId="0B73B018" w14:textId="77777777" w:rsidR="00730322" w:rsidRDefault="00730322" w:rsidP="008820E7">
      <w:pPr>
        <w:spacing w:after="0"/>
        <w:ind w:left="720" w:hanging="720"/>
        <w:rPr>
          <w:rFonts w:ascii="Arial" w:hAnsi="Arial" w:cs="Arial"/>
          <w:b/>
          <w:bCs/>
          <w:color w:val="1F497D" w:themeColor="text2"/>
          <w:sz w:val="24"/>
          <w:szCs w:val="24"/>
          <w:lang w:val="en-US"/>
        </w:rPr>
      </w:pPr>
    </w:p>
    <w:p w14:paraId="12DEF266" w14:textId="77777777" w:rsidR="00730322" w:rsidRDefault="00730322" w:rsidP="008820E7">
      <w:pPr>
        <w:spacing w:after="0"/>
        <w:ind w:left="720" w:hanging="720"/>
        <w:rPr>
          <w:rFonts w:ascii="Arial" w:hAnsi="Arial" w:cs="Arial"/>
          <w:b/>
          <w:bCs/>
          <w:color w:val="1F497D" w:themeColor="text2"/>
          <w:sz w:val="24"/>
          <w:szCs w:val="24"/>
          <w:lang w:val="en-US"/>
        </w:rPr>
      </w:pPr>
    </w:p>
    <w:p w14:paraId="14443741" w14:textId="77777777" w:rsidR="00730322" w:rsidRDefault="00730322" w:rsidP="008820E7">
      <w:pPr>
        <w:spacing w:after="0"/>
        <w:ind w:left="720" w:hanging="720"/>
        <w:rPr>
          <w:rFonts w:ascii="Arial" w:hAnsi="Arial" w:cs="Arial"/>
          <w:b/>
          <w:bCs/>
          <w:color w:val="1F497D" w:themeColor="text2"/>
          <w:sz w:val="24"/>
          <w:szCs w:val="24"/>
          <w:lang w:val="en-US"/>
        </w:rPr>
      </w:pPr>
    </w:p>
    <w:p w14:paraId="1524CBAB" w14:textId="77777777" w:rsidR="00730322" w:rsidRDefault="00730322" w:rsidP="008820E7">
      <w:pPr>
        <w:spacing w:after="0"/>
        <w:ind w:left="720" w:hanging="720"/>
        <w:rPr>
          <w:rFonts w:ascii="Arial" w:hAnsi="Arial" w:cs="Arial"/>
          <w:b/>
          <w:bCs/>
          <w:color w:val="1F497D" w:themeColor="text2"/>
          <w:sz w:val="24"/>
          <w:szCs w:val="24"/>
          <w:lang w:val="en-US"/>
        </w:rPr>
      </w:pPr>
    </w:p>
    <w:p w14:paraId="64EA1DCC" w14:textId="77777777" w:rsidR="00730322" w:rsidRDefault="00730322" w:rsidP="008820E7">
      <w:pPr>
        <w:spacing w:after="0"/>
        <w:ind w:left="720" w:hanging="720"/>
        <w:rPr>
          <w:rFonts w:ascii="Arial" w:hAnsi="Arial" w:cs="Arial"/>
          <w:b/>
          <w:bCs/>
          <w:color w:val="1F497D" w:themeColor="text2"/>
          <w:sz w:val="24"/>
          <w:szCs w:val="24"/>
          <w:lang w:val="en-US"/>
        </w:rPr>
      </w:pPr>
    </w:p>
    <w:p w14:paraId="273764B8" w14:textId="77777777" w:rsidR="00730322" w:rsidRDefault="00730322" w:rsidP="008820E7">
      <w:pPr>
        <w:spacing w:after="0"/>
        <w:ind w:left="720" w:hanging="720"/>
        <w:rPr>
          <w:rFonts w:ascii="Arial" w:hAnsi="Arial" w:cs="Arial"/>
          <w:b/>
          <w:bCs/>
          <w:color w:val="1F497D" w:themeColor="text2"/>
          <w:sz w:val="24"/>
          <w:szCs w:val="24"/>
          <w:lang w:val="en-US"/>
        </w:rPr>
      </w:pPr>
    </w:p>
    <w:p w14:paraId="42F95937" w14:textId="77777777" w:rsidR="00730322" w:rsidRDefault="00730322" w:rsidP="008820E7">
      <w:pPr>
        <w:spacing w:after="0"/>
        <w:ind w:left="720" w:hanging="720"/>
        <w:rPr>
          <w:rFonts w:ascii="Arial" w:hAnsi="Arial" w:cs="Arial"/>
          <w:b/>
          <w:bCs/>
          <w:color w:val="1F497D" w:themeColor="text2"/>
          <w:sz w:val="24"/>
          <w:szCs w:val="24"/>
          <w:lang w:val="en-US"/>
        </w:rPr>
      </w:pPr>
    </w:p>
    <w:p w14:paraId="245FE11F" w14:textId="77777777" w:rsidR="00730322" w:rsidRDefault="00730322" w:rsidP="008820E7">
      <w:pPr>
        <w:spacing w:after="0"/>
        <w:ind w:left="720" w:hanging="720"/>
        <w:rPr>
          <w:rFonts w:ascii="Arial" w:hAnsi="Arial" w:cs="Arial"/>
          <w:b/>
          <w:bCs/>
          <w:color w:val="1F497D" w:themeColor="text2"/>
          <w:sz w:val="24"/>
          <w:szCs w:val="24"/>
          <w:lang w:val="en-US"/>
        </w:rPr>
      </w:pPr>
    </w:p>
    <w:p w14:paraId="3E0FA11F" w14:textId="77777777" w:rsidR="00730322" w:rsidRDefault="00730322" w:rsidP="008820E7">
      <w:pPr>
        <w:spacing w:after="0"/>
        <w:ind w:left="720" w:hanging="720"/>
        <w:rPr>
          <w:rFonts w:ascii="Arial" w:hAnsi="Arial" w:cs="Arial"/>
          <w:b/>
          <w:bCs/>
          <w:color w:val="1F497D" w:themeColor="text2"/>
          <w:sz w:val="24"/>
          <w:szCs w:val="24"/>
          <w:lang w:val="en-US"/>
        </w:rPr>
      </w:pPr>
    </w:p>
    <w:p w14:paraId="6BE40910" w14:textId="77777777" w:rsidR="00730322" w:rsidRDefault="00730322" w:rsidP="008820E7">
      <w:pPr>
        <w:spacing w:after="0"/>
        <w:ind w:left="720" w:hanging="720"/>
        <w:rPr>
          <w:rFonts w:ascii="Arial" w:hAnsi="Arial" w:cs="Arial"/>
          <w:b/>
          <w:bCs/>
          <w:color w:val="1F497D" w:themeColor="text2"/>
          <w:sz w:val="24"/>
          <w:szCs w:val="24"/>
          <w:lang w:val="en-US"/>
        </w:rPr>
      </w:pPr>
    </w:p>
    <w:p w14:paraId="00120EDC" w14:textId="77777777" w:rsidR="00730322" w:rsidRDefault="00730322" w:rsidP="008820E7">
      <w:pPr>
        <w:spacing w:after="0"/>
        <w:ind w:left="720" w:hanging="720"/>
        <w:rPr>
          <w:rFonts w:ascii="Arial" w:hAnsi="Arial" w:cs="Arial"/>
          <w:b/>
          <w:bCs/>
          <w:color w:val="1F497D" w:themeColor="text2"/>
          <w:sz w:val="24"/>
          <w:szCs w:val="24"/>
          <w:lang w:val="en-US"/>
        </w:rPr>
      </w:pPr>
    </w:p>
    <w:p w14:paraId="16CED546" w14:textId="77777777" w:rsidR="00730322" w:rsidRDefault="00730322" w:rsidP="008820E7">
      <w:pPr>
        <w:spacing w:after="0"/>
        <w:ind w:left="720" w:hanging="720"/>
        <w:rPr>
          <w:rFonts w:ascii="Arial" w:hAnsi="Arial" w:cs="Arial"/>
          <w:b/>
          <w:bCs/>
          <w:color w:val="1F497D" w:themeColor="text2"/>
          <w:sz w:val="24"/>
          <w:szCs w:val="24"/>
          <w:lang w:val="en-US"/>
        </w:rPr>
      </w:pPr>
    </w:p>
    <w:p w14:paraId="6C1FCEE8" w14:textId="77777777" w:rsidR="00730322" w:rsidRDefault="00730322" w:rsidP="008820E7">
      <w:pPr>
        <w:spacing w:after="0"/>
        <w:ind w:left="720" w:hanging="720"/>
        <w:rPr>
          <w:rFonts w:ascii="Arial" w:hAnsi="Arial" w:cs="Arial"/>
          <w:b/>
          <w:bCs/>
          <w:color w:val="1F497D" w:themeColor="text2"/>
          <w:sz w:val="24"/>
          <w:szCs w:val="24"/>
          <w:lang w:val="en-US"/>
        </w:rPr>
      </w:pPr>
    </w:p>
    <w:p w14:paraId="20D1E490" w14:textId="77777777" w:rsidR="00730322" w:rsidRDefault="00730322" w:rsidP="008820E7">
      <w:pPr>
        <w:spacing w:after="0"/>
        <w:ind w:left="720" w:hanging="720"/>
        <w:rPr>
          <w:rFonts w:ascii="Arial" w:hAnsi="Arial" w:cs="Arial"/>
          <w:b/>
          <w:bCs/>
          <w:color w:val="1F497D" w:themeColor="text2"/>
          <w:sz w:val="24"/>
          <w:szCs w:val="24"/>
          <w:lang w:val="en-US"/>
        </w:rPr>
      </w:pPr>
    </w:p>
    <w:p w14:paraId="18F49E10" w14:textId="77777777" w:rsidR="00730322" w:rsidRDefault="00730322" w:rsidP="008820E7">
      <w:pPr>
        <w:spacing w:after="0"/>
        <w:ind w:left="720" w:hanging="720"/>
        <w:rPr>
          <w:rFonts w:ascii="Arial" w:hAnsi="Arial" w:cs="Arial"/>
          <w:b/>
          <w:bCs/>
          <w:color w:val="1F497D" w:themeColor="text2"/>
          <w:sz w:val="24"/>
          <w:szCs w:val="24"/>
          <w:lang w:val="en-US"/>
        </w:rPr>
      </w:pPr>
    </w:p>
    <w:p w14:paraId="2F88C4B6" w14:textId="080AF63C" w:rsidR="003F1408" w:rsidRPr="00965024" w:rsidRDefault="00C60655" w:rsidP="008820E7">
      <w:pPr>
        <w:spacing w:after="0"/>
        <w:ind w:left="720" w:hanging="720"/>
        <w:rPr>
          <w:rFonts w:ascii="Arial" w:hAnsi="Arial" w:cs="Arial"/>
          <w:b/>
          <w:bCs/>
          <w:color w:val="1F497D" w:themeColor="text2"/>
        </w:rPr>
      </w:pPr>
      <w:r w:rsidRPr="00C60655">
        <w:rPr>
          <w:rFonts w:ascii="Arial" w:hAnsi="Arial" w:cs="Arial"/>
          <w:b/>
          <w:bCs/>
          <w:color w:val="1F497D" w:themeColor="text2"/>
          <w:sz w:val="24"/>
          <w:szCs w:val="24"/>
          <w:lang w:val="en-US"/>
        </w:rPr>
        <w:t>4</w:t>
      </w:r>
      <w:r w:rsidR="00A16EEC" w:rsidRPr="00C60655">
        <w:rPr>
          <w:rFonts w:ascii="Arial" w:hAnsi="Arial" w:cs="Arial"/>
          <w:b/>
          <w:bCs/>
          <w:color w:val="1F497D" w:themeColor="text2"/>
        </w:rPr>
        <w:t>.</w:t>
      </w:r>
      <w:r w:rsidR="002E5C32" w:rsidRPr="00C60655">
        <w:rPr>
          <w:rFonts w:ascii="Arial" w:hAnsi="Arial" w:cs="Arial"/>
          <w:b/>
          <w:bCs/>
          <w:color w:val="1F497D" w:themeColor="text2"/>
        </w:rPr>
        <w:t xml:space="preserve">        </w:t>
      </w:r>
      <w:r w:rsidR="003F1408" w:rsidRPr="001B200A">
        <w:rPr>
          <w:rFonts w:ascii="Arial" w:hAnsi="Arial" w:cs="Arial"/>
          <w:b/>
          <w:bCs/>
          <w:color w:val="1F497D" w:themeColor="text2"/>
        </w:rPr>
        <w:t xml:space="preserve">Award </w:t>
      </w:r>
      <w:r w:rsidR="00843A60">
        <w:rPr>
          <w:rFonts w:ascii="Arial" w:hAnsi="Arial" w:cs="Arial"/>
          <w:b/>
          <w:bCs/>
          <w:color w:val="1F497D" w:themeColor="text2"/>
        </w:rPr>
        <w:t>Methodology &amp; Criteria</w:t>
      </w:r>
    </w:p>
    <w:p w14:paraId="2CEF3623" w14:textId="3705435B" w:rsidR="003F1408" w:rsidRPr="00965024" w:rsidRDefault="00A16EEC" w:rsidP="008820E7">
      <w:pPr>
        <w:spacing w:before="100" w:beforeAutospacing="1"/>
        <w:ind w:left="709" w:hanging="709"/>
        <w:rPr>
          <w:rFonts w:ascii="Arial" w:hAnsi="Arial" w:cs="Arial"/>
          <w:b/>
          <w:bCs/>
          <w:color w:val="1F497D" w:themeColor="text2"/>
        </w:rPr>
      </w:pPr>
      <w:r>
        <w:rPr>
          <w:rFonts w:ascii="Arial" w:hAnsi="Arial" w:cs="Arial"/>
          <w:b/>
          <w:bCs/>
          <w:color w:val="1F497D" w:themeColor="text2"/>
        </w:rPr>
        <w:t>4</w:t>
      </w:r>
      <w:r w:rsidR="003F1408" w:rsidRPr="00965024">
        <w:rPr>
          <w:rFonts w:ascii="Arial" w:hAnsi="Arial" w:cs="Arial"/>
          <w:b/>
          <w:bCs/>
          <w:color w:val="1F497D" w:themeColor="text2"/>
        </w:rPr>
        <w:t>.1</w:t>
      </w:r>
      <w:r w:rsidR="003F1408" w:rsidRPr="00965024">
        <w:rPr>
          <w:rFonts w:ascii="Arial" w:hAnsi="Arial" w:cs="Arial"/>
        </w:rPr>
        <w:tab/>
      </w:r>
      <w:r w:rsidR="003F1408" w:rsidRPr="00965024">
        <w:rPr>
          <w:rFonts w:ascii="Arial" w:hAnsi="Arial" w:cs="Arial"/>
          <w:b/>
          <w:bCs/>
          <w:color w:val="1F497D" w:themeColor="text2"/>
        </w:rPr>
        <w:t xml:space="preserve">Introduction  </w:t>
      </w:r>
    </w:p>
    <w:p w14:paraId="2319964C" w14:textId="77777777" w:rsidR="00DC4465" w:rsidRDefault="00A16EEC" w:rsidP="00634809">
      <w:pPr>
        <w:spacing w:line="360" w:lineRule="auto"/>
        <w:ind w:left="709" w:hanging="709"/>
        <w:outlineLvl w:val="2"/>
        <w:rPr>
          <w:rFonts w:ascii="Arial" w:hAnsi="Arial" w:cs="Arial"/>
        </w:rPr>
      </w:pPr>
      <w:r>
        <w:rPr>
          <w:rFonts w:ascii="Arial" w:hAnsi="Arial" w:cs="Arial"/>
        </w:rPr>
        <w:t>4</w:t>
      </w:r>
      <w:r w:rsidR="003F1408" w:rsidRPr="00965024">
        <w:rPr>
          <w:rFonts w:ascii="Arial" w:hAnsi="Arial" w:cs="Arial"/>
        </w:rPr>
        <w:t>.1.1</w:t>
      </w:r>
      <w:r w:rsidR="003F1408" w:rsidRPr="00965024">
        <w:rPr>
          <w:rFonts w:ascii="Arial" w:hAnsi="Arial" w:cs="Arial"/>
        </w:rPr>
        <w:tab/>
        <w:t>Any contract awarded as a result of this procurement will be on the basis of the offer which is most economically advantageous to the Authority.</w:t>
      </w:r>
    </w:p>
    <w:p w14:paraId="35C8A90A" w14:textId="06F94004" w:rsidR="00DC4465" w:rsidRDefault="00A16EEC" w:rsidP="00634809">
      <w:pPr>
        <w:spacing w:line="360" w:lineRule="auto"/>
        <w:ind w:left="709" w:hanging="709"/>
        <w:outlineLvl w:val="2"/>
        <w:rPr>
          <w:rFonts w:ascii="Arial" w:hAnsi="Arial" w:cs="Arial"/>
        </w:rPr>
      </w:pPr>
      <w:r>
        <w:rPr>
          <w:rFonts w:ascii="Arial" w:hAnsi="Arial" w:cs="Arial"/>
        </w:rPr>
        <w:t>4</w:t>
      </w:r>
      <w:r w:rsidR="003F1408" w:rsidRPr="00965024">
        <w:rPr>
          <w:rFonts w:ascii="Arial" w:hAnsi="Arial" w:cs="Arial"/>
        </w:rPr>
        <w:t>.1.2</w:t>
      </w:r>
      <w:r w:rsidR="003F1408" w:rsidRPr="00965024">
        <w:rPr>
          <w:rFonts w:ascii="Arial" w:hAnsi="Arial" w:cs="Arial"/>
        </w:rPr>
        <w:tab/>
        <w:t xml:space="preserve">Bidders' Tender submissions will be evaluated by the Authority applying the evaluation criteria set out in this Section </w:t>
      </w:r>
      <w:r w:rsidR="00DC4465">
        <w:rPr>
          <w:rFonts w:ascii="Arial" w:hAnsi="Arial" w:cs="Arial"/>
        </w:rPr>
        <w:t>4</w:t>
      </w:r>
      <w:r w:rsidR="00E942F2">
        <w:rPr>
          <w:rFonts w:ascii="Arial" w:hAnsi="Arial" w:cs="Arial"/>
        </w:rPr>
        <w:t>.</w:t>
      </w:r>
    </w:p>
    <w:p w14:paraId="06BBDDE7" w14:textId="4D788414" w:rsidR="003F1408" w:rsidRPr="00965024" w:rsidRDefault="00A16EEC" w:rsidP="00634809">
      <w:pPr>
        <w:spacing w:line="360" w:lineRule="auto"/>
        <w:ind w:left="709" w:hanging="709"/>
        <w:rPr>
          <w:rFonts w:ascii="Arial" w:hAnsi="Arial" w:cs="Arial"/>
          <w:b/>
          <w:bCs/>
          <w:color w:val="1F497D" w:themeColor="text2"/>
        </w:rPr>
      </w:pPr>
      <w:r w:rsidRPr="00945A2E">
        <w:rPr>
          <w:rFonts w:ascii="Arial" w:hAnsi="Arial" w:cs="Arial"/>
          <w:b/>
          <w:bCs/>
          <w:color w:val="1F497D" w:themeColor="text2"/>
        </w:rPr>
        <w:t>4</w:t>
      </w:r>
      <w:r w:rsidR="003F1408" w:rsidRPr="00945A2E">
        <w:rPr>
          <w:rFonts w:ascii="Arial" w:hAnsi="Arial" w:cs="Arial"/>
          <w:b/>
          <w:bCs/>
          <w:color w:val="1F497D" w:themeColor="text2"/>
        </w:rPr>
        <w:t>.2</w:t>
      </w:r>
      <w:r w:rsidR="003F1408" w:rsidRPr="00965024">
        <w:rPr>
          <w:rFonts w:ascii="Arial" w:hAnsi="Arial" w:cs="Arial"/>
        </w:rPr>
        <w:tab/>
      </w:r>
      <w:r w:rsidR="003F1408" w:rsidRPr="00965024">
        <w:rPr>
          <w:rFonts w:ascii="Arial" w:hAnsi="Arial" w:cs="Arial"/>
        </w:rPr>
        <w:tab/>
      </w:r>
      <w:r w:rsidR="003F1408" w:rsidRPr="00965024">
        <w:rPr>
          <w:rFonts w:ascii="Arial" w:hAnsi="Arial" w:cs="Arial"/>
          <w:b/>
          <w:bCs/>
          <w:color w:val="1F497D" w:themeColor="text2"/>
        </w:rPr>
        <w:t>Award Process</w:t>
      </w:r>
      <w:r w:rsidR="005B694A" w:rsidRPr="00965024">
        <w:rPr>
          <w:rFonts w:ascii="Arial" w:hAnsi="Arial" w:cs="Arial"/>
          <w:b/>
          <w:bCs/>
          <w:color w:val="1F497D" w:themeColor="text2"/>
        </w:rPr>
        <w:t xml:space="preserve"> </w:t>
      </w:r>
    </w:p>
    <w:p w14:paraId="703CAB7A" w14:textId="35BD6C3D" w:rsidR="003F1408" w:rsidRPr="00965024" w:rsidRDefault="00A16EEC" w:rsidP="00DC4465">
      <w:pPr>
        <w:spacing w:line="360" w:lineRule="auto"/>
        <w:ind w:left="709" w:hanging="709"/>
        <w:rPr>
          <w:rFonts w:ascii="Arial" w:hAnsi="Arial" w:cs="Arial"/>
        </w:rPr>
      </w:pPr>
      <w:r>
        <w:rPr>
          <w:rFonts w:ascii="Arial" w:hAnsi="Arial" w:cs="Arial"/>
        </w:rPr>
        <w:t>4</w:t>
      </w:r>
      <w:r w:rsidR="003F1408" w:rsidRPr="00965024">
        <w:rPr>
          <w:rFonts w:ascii="Arial" w:hAnsi="Arial" w:cs="Arial"/>
        </w:rPr>
        <w:t>.2.1</w:t>
      </w:r>
      <w:r w:rsidR="002518B1">
        <w:rPr>
          <w:rFonts w:ascii="Arial" w:hAnsi="Arial" w:cs="Arial"/>
        </w:rPr>
        <w:t xml:space="preserve">  </w:t>
      </w:r>
      <w:r w:rsidR="003F1408" w:rsidRPr="00965024">
        <w:rPr>
          <w:rFonts w:ascii="Arial" w:hAnsi="Arial" w:cs="Arial"/>
        </w:rPr>
        <w:t xml:space="preserve"> The award process </w:t>
      </w:r>
      <w:r w:rsidR="00DA5887">
        <w:rPr>
          <w:rFonts w:ascii="Arial" w:hAnsi="Arial" w:cs="Arial"/>
        </w:rPr>
        <w:t xml:space="preserve">for Lot 1 and Lot 2 </w:t>
      </w:r>
      <w:r w:rsidR="003F1408" w:rsidRPr="00965024">
        <w:rPr>
          <w:rFonts w:ascii="Arial" w:hAnsi="Arial" w:cs="Arial"/>
        </w:rPr>
        <w:t>consists of the following key steps:</w:t>
      </w:r>
    </w:p>
    <w:p w14:paraId="75ED57E6" w14:textId="77777777" w:rsidR="00A2419D" w:rsidRPr="00A2419D" w:rsidRDefault="003F1408" w:rsidP="00113565">
      <w:pPr>
        <w:spacing w:line="360" w:lineRule="auto"/>
        <w:ind w:left="709" w:firstLine="0"/>
        <w:rPr>
          <w:rFonts w:ascii="Arial" w:hAnsi="Arial" w:cs="Arial"/>
          <w:sz w:val="20"/>
          <w:szCs w:val="20"/>
        </w:rPr>
      </w:pPr>
      <w:r w:rsidRPr="00965024">
        <w:rPr>
          <w:rFonts w:ascii="Arial" w:hAnsi="Arial" w:cs="Arial"/>
          <w:b/>
          <w:bCs/>
          <w:color w:val="1F497D" w:themeColor="text2"/>
        </w:rPr>
        <w:t>Compliance Gateway</w:t>
      </w:r>
      <w:r w:rsidRPr="00965024">
        <w:rPr>
          <w:rFonts w:ascii="Arial" w:hAnsi="Arial" w:cs="Arial"/>
        </w:rPr>
        <w:t xml:space="preserve">: Confirm that Offers comply with the requirements set out in the Invitation to </w:t>
      </w:r>
      <w:r w:rsidR="00020366" w:rsidRPr="00965024">
        <w:rPr>
          <w:rFonts w:ascii="Arial" w:hAnsi="Arial" w:cs="Arial"/>
        </w:rPr>
        <w:t>Offer.</w:t>
      </w:r>
    </w:p>
    <w:p w14:paraId="1477A666" w14:textId="4E3582F2" w:rsidR="003F1408" w:rsidRPr="00965024" w:rsidRDefault="003F1408" w:rsidP="00113565">
      <w:pPr>
        <w:spacing w:line="360" w:lineRule="auto"/>
        <w:ind w:left="709" w:firstLine="0"/>
        <w:rPr>
          <w:rFonts w:ascii="Arial" w:hAnsi="Arial" w:cs="Arial"/>
        </w:rPr>
      </w:pPr>
      <w:r w:rsidRPr="00965024">
        <w:rPr>
          <w:rFonts w:ascii="Arial" w:hAnsi="Arial" w:cs="Arial"/>
          <w:b/>
          <w:bCs/>
          <w:color w:val="1F497D" w:themeColor="text2"/>
        </w:rPr>
        <w:t>Evaluation</w:t>
      </w:r>
      <w:r w:rsidRPr="00965024">
        <w:rPr>
          <w:rFonts w:ascii="Arial" w:hAnsi="Arial" w:cs="Arial"/>
          <w:color w:val="1F497D" w:themeColor="text2"/>
        </w:rPr>
        <w:t>:</w:t>
      </w:r>
      <w:r w:rsidRPr="00965024">
        <w:rPr>
          <w:rFonts w:ascii="Arial" w:hAnsi="Arial" w:cs="Arial"/>
        </w:rPr>
        <w:t xml:space="preserve"> Evaluation of the Offers that have passed the Compliance Gateways in accordance with the methodology and criteria set out further below; and</w:t>
      </w:r>
    </w:p>
    <w:p w14:paraId="4D37558B" w14:textId="71F4ECE6" w:rsidR="003F1408" w:rsidRPr="00965024" w:rsidRDefault="003F1408" w:rsidP="00113565">
      <w:pPr>
        <w:spacing w:line="360" w:lineRule="auto"/>
        <w:ind w:left="709" w:firstLine="0"/>
        <w:rPr>
          <w:rFonts w:ascii="Arial" w:hAnsi="Arial" w:cs="Arial"/>
        </w:rPr>
      </w:pPr>
      <w:r w:rsidRPr="00965024">
        <w:rPr>
          <w:rFonts w:ascii="Arial" w:hAnsi="Arial" w:cs="Arial"/>
          <w:b/>
          <w:bCs/>
          <w:color w:val="1F497D" w:themeColor="text2"/>
        </w:rPr>
        <w:t>Award Gateway:</w:t>
      </w:r>
      <w:r w:rsidRPr="00965024">
        <w:rPr>
          <w:rFonts w:ascii="Arial" w:hAnsi="Arial" w:cs="Arial"/>
          <w:color w:val="1F497D" w:themeColor="text2"/>
        </w:rPr>
        <w:t xml:space="preserve"> </w:t>
      </w:r>
      <w:r w:rsidRPr="00965024">
        <w:rPr>
          <w:rFonts w:ascii="Arial" w:hAnsi="Arial" w:cs="Arial"/>
        </w:rPr>
        <w:t>Approval to proceed to contract award (award notifications, standstill and contract signing).</w:t>
      </w:r>
    </w:p>
    <w:p w14:paraId="5ED9A211" w14:textId="06EBA11C" w:rsidR="003F1408" w:rsidRPr="008820E7" w:rsidRDefault="003A301B" w:rsidP="008820E7">
      <w:pPr>
        <w:spacing w:line="360" w:lineRule="auto"/>
        <w:ind w:left="709" w:hanging="709"/>
        <w:rPr>
          <w:rFonts w:ascii="Arial" w:hAnsi="Arial" w:cs="Arial"/>
        </w:rPr>
      </w:pPr>
      <w:r>
        <w:rPr>
          <w:rFonts w:ascii="Arial" w:hAnsi="Arial" w:cs="Arial"/>
          <w:noProof/>
        </w:rPr>
        <mc:AlternateContent>
          <mc:Choice Requires="wps">
            <w:drawing>
              <wp:anchor distT="0" distB="0" distL="114300" distR="114300" simplePos="0" relativeHeight="251658241" behindDoc="1" locked="0" layoutInCell="1" allowOverlap="1" wp14:anchorId="67D60965" wp14:editId="6C28E508">
                <wp:simplePos x="0" y="0"/>
                <wp:positionH relativeFrom="margin">
                  <wp:align>right</wp:align>
                </wp:positionH>
                <wp:positionV relativeFrom="paragraph">
                  <wp:posOffset>318770</wp:posOffset>
                </wp:positionV>
                <wp:extent cx="5553075" cy="1838325"/>
                <wp:effectExtent l="0" t="0" r="28575" b="28575"/>
                <wp:wrapNone/>
                <wp:docPr id="14" name="Rectangle 14"/>
                <wp:cNvGraphicFramePr/>
                <a:graphic xmlns:a="http://schemas.openxmlformats.org/drawingml/2006/main">
                  <a:graphicData uri="http://schemas.microsoft.com/office/word/2010/wordprocessingShape">
                    <wps:wsp>
                      <wps:cNvSpPr/>
                      <wps:spPr>
                        <a:xfrm>
                          <a:off x="0" y="0"/>
                          <a:ext cx="5553075" cy="183832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57BF605A" id="Rectangle 14" o:spid="_x0000_s1026" style="position:absolute;margin-left:386.05pt;margin-top:25.1pt;width:437.25pt;height:144.75pt;z-index:-251658239;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" fillcolor="white [3212]" strokecolor="#243f60 [1604]" strokeweight="2pt">
                <w10:wrap anchorx="margin"/>
              </v:rect>
            </w:pict>
          </mc:Fallback>
        </mc:AlternateContent>
      </w:r>
      <w:r w:rsidR="00A16EEC">
        <w:rPr>
          <w:rFonts w:ascii="Arial" w:hAnsi="Arial" w:cs="Arial"/>
        </w:rPr>
        <w:t>4</w:t>
      </w:r>
      <w:r w:rsidR="003F1408" w:rsidRPr="00965024">
        <w:rPr>
          <w:rFonts w:ascii="Arial" w:hAnsi="Arial" w:cs="Arial"/>
        </w:rPr>
        <w:t>.2.2</w:t>
      </w:r>
      <w:r w:rsidR="003F1408" w:rsidRPr="00965024">
        <w:rPr>
          <w:rFonts w:ascii="Arial" w:hAnsi="Arial" w:cs="Arial"/>
        </w:rPr>
        <w:tab/>
        <w:t xml:space="preserve">The award process is summarised in </w:t>
      </w:r>
      <w:r w:rsidR="003F1408" w:rsidRPr="00997D9D">
        <w:rPr>
          <w:rFonts w:ascii="Arial" w:hAnsi="Arial" w:cs="Arial"/>
          <w:b/>
          <w:bCs/>
          <w:color w:val="1F497D" w:themeColor="text2"/>
        </w:rPr>
        <w:t>Figure 1</w:t>
      </w:r>
    </w:p>
    <w:p w14:paraId="2FD18CEC" w14:textId="263629BB" w:rsidR="005B694A" w:rsidRPr="00965024" w:rsidRDefault="003F209B" w:rsidP="003F1408">
      <w:pPr>
        <w:spacing w:line="360" w:lineRule="auto"/>
        <w:rPr>
          <w:rFonts w:ascii="Arial" w:hAnsi="Arial" w:cs="Arial"/>
        </w:rPr>
      </w:pPr>
      <w:r>
        <w:rPr>
          <w:rFonts w:ascii="Arial" w:hAnsi="Arial" w:cs="Arial"/>
          <w:noProof/>
        </w:rPr>
        <mc:AlternateContent>
          <mc:Choice Requires="wps">
            <w:drawing>
              <wp:anchor distT="0" distB="0" distL="114300" distR="114300" simplePos="0" relativeHeight="251658245" behindDoc="0" locked="0" layoutInCell="1" allowOverlap="1" wp14:anchorId="1CE7C5F1" wp14:editId="0BF73F62">
                <wp:simplePos x="0" y="0"/>
                <wp:positionH relativeFrom="column">
                  <wp:posOffset>4340860</wp:posOffset>
                </wp:positionH>
                <wp:positionV relativeFrom="paragraph">
                  <wp:posOffset>122555</wp:posOffset>
                </wp:positionV>
                <wp:extent cx="443865" cy="238760"/>
                <wp:effectExtent l="0" t="0" r="0" b="8890"/>
                <wp:wrapNone/>
                <wp:docPr id="6" name="Text Box 6"/>
                <wp:cNvGraphicFramePr/>
                <a:graphic xmlns:a="http://schemas.openxmlformats.org/drawingml/2006/main">
                  <a:graphicData uri="http://schemas.microsoft.com/office/word/2010/wordprocessingShape">
                    <wps:wsp>
                      <wps:cNvSpPr txBox="1"/>
                      <wps:spPr>
                        <a:xfrm>
                          <a:off x="0" y="0"/>
                          <a:ext cx="443865" cy="238760"/>
                        </a:xfrm>
                        <a:prstGeom prst="rect">
                          <a:avLst/>
                        </a:prstGeom>
                        <a:solidFill>
                          <a:sysClr val="window" lastClr="FFFFFF"/>
                        </a:solidFill>
                        <a:ln w="6350">
                          <a:noFill/>
                        </a:ln>
                      </wps:spPr>
                      <wps:txbx>
                        <w:txbxContent>
                          <w:p w14:paraId="29C75802" w14:textId="77777777" w:rsidR="00A6505C" w:rsidRDefault="00A6505C" w:rsidP="000E63A4">
                            <w:r>
                              <w:t>Pass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CE7C5F1" id="_x0000_t202" coordsize="21600,21600" o:spt="202" path="m,l,21600r21600,l21600,xe">
                <v:stroke joinstyle="miter"/>
                <v:path gradientshapeok="t" o:connecttype="rect"/>
              </v:shapetype>
              <v:shape id="Text Box 6" o:spid="_x0000_s1026" type="#_x0000_t202" style="position:absolute;left:0;text-align:left;margin-left:341.8pt;margin-top:9.65pt;width:34.95pt;height:18.8pt;z-index:25165824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" fillcolor="window" stroked="f" strokeweight=".5pt">
                <v:textbox>
                  <w:txbxContent>
                    <w:p w14:paraId="29C75802" w14:textId="77777777" w:rsidR="00A6505C" w:rsidRDefault="00A6505C" w:rsidP="000E63A4">
                      <w:r>
                        <w:t>Pass</w:t>
                      </w:r>
                    </w:p>
                  </w:txbxContent>
                </v:textbox>
              </v:shape>
            </w:pict>
          </mc:Fallback>
        </mc:AlternateContent>
      </w:r>
      <w:r w:rsidR="00113565">
        <w:rPr>
          <w:rFonts w:ascii="Arial" w:hAnsi="Arial" w:cs="Arial"/>
          <w:noProof/>
        </w:rPr>
        <mc:AlternateContent>
          <mc:Choice Requires="wps">
            <w:drawing>
              <wp:anchor distT="0" distB="0" distL="114300" distR="114300" simplePos="0" relativeHeight="251658243" behindDoc="0" locked="0" layoutInCell="1" allowOverlap="1" wp14:anchorId="2531BF81" wp14:editId="3A542671">
                <wp:simplePos x="0" y="0"/>
                <wp:positionH relativeFrom="column">
                  <wp:posOffset>2763520</wp:posOffset>
                </wp:positionH>
                <wp:positionV relativeFrom="paragraph">
                  <wp:posOffset>109220</wp:posOffset>
                </wp:positionV>
                <wp:extent cx="443865" cy="239151"/>
                <wp:effectExtent l="0" t="0" r="13335" b="27940"/>
                <wp:wrapNone/>
                <wp:docPr id="1" name="Text Box 1"/>
                <wp:cNvGraphicFramePr/>
                <a:graphic xmlns:a="http://schemas.openxmlformats.org/drawingml/2006/main">
                  <a:graphicData uri="http://schemas.microsoft.com/office/word/2010/wordprocessingShape">
                    <wps:wsp>
                      <wps:cNvSpPr txBox="1"/>
                      <wps:spPr>
                        <a:xfrm>
                          <a:off x="0" y="0"/>
                          <a:ext cx="443865" cy="239151"/>
                        </a:xfrm>
                        <a:prstGeom prst="rect">
                          <a:avLst/>
                        </a:prstGeom>
                        <a:solidFill>
                          <a:schemeClr val="lt1"/>
                        </a:solidFill>
                        <a:ln w="6350">
                          <a:solidFill>
                            <a:schemeClr val="bg1"/>
                          </a:solidFill>
                        </a:ln>
                      </wps:spPr>
                      <wps:txbx>
                        <w:txbxContent>
                          <w:p w14:paraId="74C7278D" w14:textId="7E9F770F" w:rsidR="00A6505C" w:rsidRDefault="00A6505C">
                            <w:r>
                              <w:t>Pass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531BF81" id="Text Box 1" o:spid="_x0000_s1027" type="#_x0000_t202" style="position:absolute;left:0;text-align:left;margin-left:217.6pt;margin-top:8.6pt;width:34.95pt;height:18.85pt;z-index:25165824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" fillcolor="white [3201]" strokecolor="white [3212]" strokeweight=".5pt">
                <v:textbox>
                  <w:txbxContent>
                    <w:p w14:paraId="74C7278D" w14:textId="7E9F770F" w:rsidR="00A6505C" w:rsidRDefault="00A6505C">
                      <w:r>
                        <w:t>Pass</w:t>
                      </w:r>
                    </w:p>
                  </w:txbxContent>
                </v:textbox>
              </v:shape>
            </w:pict>
          </mc:Fallback>
        </mc:AlternateContent>
      </w:r>
      <w:r w:rsidR="00113565" w:rsidRPr="00965024">
        <w:rPr>
          <w:rFonts w:ascii="Arial" w:hAnsi="Arial" w:cs="Arial"/>
          <w:noProof/>
        </w:rPr>
        <mc:AlternateContent>
          <mc:Choice Requires="wps">
            <w:drawing>
              <wp:anchor distT="0" distB="0" distL="114300" distR="114300" simplePos="0" relativeHeight="251658240" behindDoc="0" locked="0" layoutInCell="1" allowOverlap="1" wp14:anchorId="690C6C10" wp14:editId="2454A1F5">
                <wp:simplePos x="0" y="0"/>
                <wp:positionH relativeFrom="margin">
                  <wp:align>right</wp:align>
                </wp:positionH>
                <wp:positionV relativeFrom="paragraph">
                  <wp:posOffset>39370</wp:posOffset>
                </wp:positionV>
                <wp:extent cx="1285875" cy="752475"/>
                <wp:effectExtent l="76200" t="38100" r="0" b="104775"/>
                <wp:wrapNone/>
                <wp:docPr id="5" name="Flowchart: Decision 5"/>
                <wp:cNvGraphicFramePr/>
                <a:graphic xmlns:a="http://schemas.openxmlformats.org/drawingml/2006/main">
                  <a:graphicData uri="http://schemas.microsoft.com/office/word/2010/wordprocessingShape">
                    <wps:wsp>
                      <wps:cNvSpPr/>
                      <wps:spPr>
                        <a:xfrm>
                          <a:off x="0" y="0"/>
                          <a:ext cx="1285875" cy="752475"/>
                        </a:xfrm>
                        <a:prstGeom prst="flowChartDecision">
                          <a:avLst/>
                        </a:prstGeom>
                        <a:ln/>
                      </wps:spPr>
                      <wps:style>
                        <a:lnRef idx="0">
                          <a:schemeClr val="accent5"/>
                        </a:lnRef>
                        <a:fillRef idx="3">
                          <a:schemeClr val="accent5"/>
                        </a:fillRef>
                        <a:effectRef idx="3">
                          <a:schemeClr val="accent5"/>
                        </a:effectRef>
                        <a:fontRef idx="minor">
                          <a:schemeClr val="lt1"/>
                        </a:fontRef>
                      </wps:style>
                      <wps:txbx>
                        <w:txbxContent>
                          <w:p w14:paraId="47312EA6" w14:textId="77777777" w:rsidR="00113565" w:rsidRDefault="00A6505C" w:rsidP="00113565">
                            <w:pPr>
                              <w:spacing w:after="0"/>
                              <w:jc w:val="center"/>
                              <w:rPr>
                                <w:rFonts w:ascii="Arial" w:hAnsi="Arial" w:cs="Arial"/>
                                <w:sz w:val="14"/>
                                <w:szCs w:val="14"/>
                              </w:rPr>
                            </w:pPr>
                            <w:r w:rsidRPr="000D2C26">
                              <w:rPr>
                                <w:rFonts w:ascii="Arial" w:hAnsi="Arial" w:cs="Arial"/>
                                <w:sz w:val="14"/>
                                <w:szCs w:val="14"/>
                              </w:rPr>
                              <w:t xml:space="preserve">Award </w:t>
                            </w:r>
                          </w:p>
                          <w:p w14:paraId="71A3A327" w14:textId="6318BDAB" w:rsidR="00A6505C" w:rsidRPr="000D2C26" w:rsidRDefault="00A6505C" w:rsidP="00113565">
                            <w:pPr>
                              <w:spacing w:after="0"/>
                              <w:jc w:val="center"/>
                              <w:rPr>
                                <w:rFonts w:ascii="Arial" w:hAnsi="Arial" w:cs="Arial"/>
                                <w:sz w:val="14"/>
                                <w:szCs w:val="14"/>
                              </w:rPr>
                            </w:pPr>
                            <w:r>
                              <w:rPr>
                                <w:rFonts w:ascii="Arial" w:hAnsi="Arial" w:cs="Arial"/>
                                <w:sz w:val="14"/>
                                <w:szCs w:val="14"/>
                              </w:rPr>
                              <w:t>G</w:t>
                            </w:r>
                            <w:r w:rsidRPr="000D2C26">
                              <w:rPr>
                                <w:rFonts w:ascii="Arial" w:hAnsi="Arial" w:cs="Arial"/>
                                <w:sz w:val="14"/>
                                <w:szCs w:val="14"/>
                              </w:rPr>
                              <w:t>ateway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90C6C10" id="_x0000_t110" coordsize="21600,21600" o:spt="110" path="m10800,l,10800,10800,21600,21600,10800xe">
                <v:stroke joinstyle="miter"/>
                <v:path gradientshapeok="t" o:connecttype="rect" textboxrect="5400,5400,16200,16200"/>
              </v:shapetype>
              <v:shape id="Flowchart: Decision 5" o:spid="_x0000_s1028" type="#_x0000_t110" style="position:absolute;left:0;text-align:left;margin-left:50.05pt;margin-top:3.1pt;width:101.25pt;height:59.25pt;z-index:2516582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" fillcolor="#215a69 [1640]" stroked="f">
                <v:fill color2="#3da5c1 [3016]" rotate="t" angle="180" colors="0 #2787a0;52429f #36b1d2;1 #34b3d6" focus="100%" type="gradient">
                  <o:fill v:ext="view" type="gradientUnscaled"/>
                </v:fill>
                <v:shadow on="t" color="black" opacity="22937f" origin=",.5" offset="0,.63889mm"/>
                <v:textbox>
                  <w:txbxContent>
                    <w:p w14:paraId="47312EA6" w14:textId="77777777" w:rsidR="00113565" w:rsidRDefault="00A6505C" w:rsidP="00113565">
                      <w:pPr>
                        <w:spacing w:after="0"/>
                        <w:jc w:val="center"/>
                        <w:rPr>
                          <w:rFonts w:ascii="Arial" w:hAnsi="Arial" w:cs="Arial"/>
                          <w:sz w:val="14"/>
                          <w:szCs w:val="14"/>
                        </w:rPr>
                      </w:pPr>
                      <w:r w:rsidRPr="000D2C26">
                        <w:rPr>
                          <w:rFonts w:ascii="Arial" w:hAnsi="Arial" w:cs="Arial"/>
                          <w:sz w:val="14"/>
                          <w:szCs w:val="14"/>
                        </w:rPr>
                        <w:t xml:space="preserve">Award </w:t>
                      </w:r>
                    </w:p>
                    <w:p w14:paraId="71A3A327" w14:textId="6318BDAB" w:rsidR="00A6505C" w:rsidRPr="000D2C26" w:rsidRDefault="00A6505C" w:rsidP="00113565">
                      <w:pPr>
                        <w:spacing w:after="0"/>
                        <w:jc w:val="center"/>
                        <w:rPr>
                          <w:rFonts w:ascii="Arial" w:hAnsi="Arial" w:cs="Arial"/>
                          <w:sz w:val="14"/>
                          <w:szCs w:val="14"/>
                        </w:rPr>
                      </w:pPr>
                      <w:r>
                        <w:rPr>
                          <w:rFonts w:ascii="Arial" w:hAnsi="Arial" w:cs="Arial"/>
                          <w:sz w:val="14"/>
                          <w:szCs w:val="14"/>
                        </w:rPr>
                        <w:t>G</w:t>
                      </w:r>
                      <w:r w:rsidRPr="000D2C26">
                        <w:rPr>
                          <w:rFonts w:ascii="Arial" w:hAnsi="Arial" w:cs="Arial"/>
                          <w:sz w:val="14"/>
                          <w:szCs w:val="14"/>
                        </w:rPr>
                        <w:t>ateway</w:t>
                      </w:r>
                    </w:p>
                  </w:txbxContent>
                </v:textbox>
                <w10:wrap anchorx="margin"/>
              </v:shape>
            </w:pict>
          </mc:Fallback>
        </mc:AlternateContent>
      </w:r>
      <w:r w:rsidR="00113565" w:rsidRPr="00965024">
        <w:rPr>
          <w:rFonts w:ascii="Arial" w:hAnsi="Arial" w:cs="Arial"/>
          <w:noProof/>
        </w:rPr>
        <mc:AlternateContent>
          <mc:Choice Requires="wps">
            <w:drawing>
              <wp:anchor distT="0" distB="0" distL="114300" distR="114300" simplePos="0" relativeHeight="251658249" behindDoc="0" locked="0" layoutInCell="1" allowOverlap="1" wp14:anchorId="16BCE976" wp14:editId="6C3E19B3">
                <wp:simplePos x="0" y="0"/>
                <wp:positionH relativeFrom="column">
                  <wp:posOffset>3332480</wp:posOffset>
                </wp:positionH>
                <wp:positionV relativeFrom="paragraph">
                  <wp:posOffset>226060</wp:posOffset>
                </wp:positionV>
                <wp:extent cx="1009650" cy="571500"/>
                <wp:effectExtent l="76200" t="38100" r="76200" b="114300"/>
                <wp:wrapNone/>
                <wp:docPr id="10" name="Rectangle 10"/>
                <wp:cNvGraphicFramePr/>
                <a:graphic xmlns:a="http://schemas.openxmlformats.org/drawingml/2006/main">
                  <a:graphicData uri="http://schemas.microsoft.com/office/word/2010/wordprocessingShape">
                    <wps:wsp>
                      <wps:cNvSpPr/>
                      <wps:spPr>
                        <a:xfrm>
                          <a:off x="0" y="0"/>
                          <a:ext cx="1009650" cy="571500"/>
                        </a:xfrm>
                        <a:prstGeom prst="rect">
                          <a:avLst/>
                        </a:prstGeom>
                      </wps:spPr>
                      <wps:style>
                        <a:lnRef idx="0">
                          <a:schemeClr val="accent4"/>
                        </a:lnRef>
                        <a:fillRef idx="3">
                          <a:schemeClr val="accent4"/>
                        </a:fillRef>
                        <a:effectRef idx="3">
                          <a:schemeClr val="accent4"/>
                        </a:effectRef>
                        <a:fontRef idx="minor">
                          <a:schemeClr val="lt1"/>
                        </a:fontRef>
                      </wps:style>
                      <wps:txbx>
                        <w:txbxContent>
                          <w:p w14:paraId="0FC750CC" w14:textId="77777777" w:rsidR="00113565" w:rsidRDefault="00A6505C" w:rsidP="00113565">
                            <w:pPr>
                              <w:spacing w:after="0"/>
                              <w:jc w:val="center"/>
                              <w:rPr>
                                <w:rFonts w:ascii="Arial" w:hAnsi="Arial" w:cs="Arial"/>
                                <w:sz w:val="14"/>
                                <w:szCs w:val="14"/>
                              </w:rPr>
                            </w:pPr>
                            <w:r w:rsidRPr="000D2C26">
                              <w:rPr>
                                <w:rFonts w:ascii="Arial" w:hAnsi="Arial" w:cs="Arial"/>
                                <w:sz w:val="14"/>
                                <w:szCs w:val="14"/>
                              </w:rPr>
                              <w:t xml:space="preserve">Evaluation </w:t>
                            </w:r>
                          </w:p>
                          <w:p w14:paraId="621FA5B1" w14:textId="38682E5C" w:rsidR="00A6505C" w:rsidRPr="000D2C26" w:rsidRDefault="00A6505C" w:rsidP="00113565">
                            <w:pPr>
                              <w:spacing w:after="0"/>
                              <w:jc w:val="center"/>
                              <w:rPr>
                                <w:rFonts w:ascii="Arial" w:hAnsi="Arial" w:cs="Arial"/>
                                <w:sz w:val="14"/>
                                <w:szCs w:val="14"/>
                              </w:rPr>
                            </w:pPr>
                            <w:r w:rsidRPr="000D2C26">
                              <w:rPr>
                                <w:rFonts w:ascii="Arial" w:hAnsi="Arial" w:cs="Arial"/>
                                <w:sz w:val="14"/>
                                <w:szCs w:val="14"/>
                              </w:rPr>
                              <w:t>methodology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BCE976" id="Rectangle 10" o:spid="_x0000_s1029" style="position:absolute;left:0;text-align:left;margin-left:262.4pt;margin-top:17.8pt;width:79.5pt;height:45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" fillcolor="#413253 [1639]" stroked="f">
                <v:fill color2="#775c99 [3015]" rotate="t" angle="180" colors="0 #5d417e;52429f #7b58a6;1 #7b57a8" focus="100%" type="gradient">
                  <o:fill v:ext="view" type="gradientUnscaled"/>
                </v:fill>
                <v:shadow on="t" color="black" opacity="22937f" origin=",.5" offset="0,.63889mm"/>
                <v:textbox>
                  <w:txbxContent>
                    <w:p w14:paraId="0FC750CC" w14:textId="77777777" w:rsidR="00113565" w:rsidRDefault="00A6505C" w:rsidP="00113565">
                      <w:pPr>
                        <w:spacing w:after="0"/>
                        <w:jc w:val="center"/>
                        <w:rPr>
                          <w:rFonts w:ascii="Arial" w:hAnsi="Arial" w:cs="Arial"/>
                          <w:sz w:val="14"/>
                          <w:szCs w:val="14"/>
                        </w:rPr>
                      </w:pPr>
                      <w:r w:rsidRPr="000D2C26">
                        <w:rPr>
                          <w:rFonts w:ascii="Arial" w:hAnsi="Arial" w:cs="Arial"/>
                          <w:sz w:val="14"/>
                          <w:szCs w:val="14"/>
                        </w:rPr>
                        <w:t xml:space="preserve">Evaluation </w:t>
                      </w:r>
                    </w:p>
                    <w:p w14:paraId="621FA5B1" w14:textId="38682E5C" w:rsidR="00A6505C" w:rsidRPr="000D2C26" w:rsidRDefault="00A6505C" w:rsidP="00113565">
                      <w:pPr>
                        <w:spacing w:after="0"/>
                        <w:jc w:val="center"/>
                        <w:rPr>
                          <w:rFonts w:ascii="Arial" w:hAnsi="Arial" w:cs="Arial"/>
                          <w:sz w:val="14"/>
                          <w:szCs w:val="14"/>
                        </w:rPr>
                      </w:pPr>
                      <w:r w:rsidRPr="000D2C26">
                        <w:rPr>
                          <w:rFonts w:ascii="Arial" w:hAnsi="Arial" w:cs="Arial"/>
                          <w:sz w:val="14"/>
                          <w:szCs w:val="14"/>
                        </w:rPr>
                        <w:t>methodology</w:t>
                      </w:r>
                    </w:p>
                  </w:txbxContent>
                </v:textbox>
              </v:rect>
            </w:pict>
          </mc:Fallback>
        </mc:AlternateContent>
      </w:r>
      <w:r w:rsidR="00113565" w:rsidRPr="00965024">
        <w:rPr>
          <w:rFonts w:ascii="Arial" w:hAnsi="Arial" w:cs="Arial"/>
          <w:noProof/>
        </w:rPr>
        <mc:AlternateContent>
          <mc:Choice Requires="wps">
            <w:drawing>
              <wp:anchor distT="0" distB="0" distL="114300" distR="114300" simplePos="0" relativeHeight="251658246" behindDoc="0" locked="0" layoutInCell="1" allowOverlap="1" wp14:anchorId="2B34F0E8" wp14:editId="5A617C90">
                <wp:simplePos x="0" y="0"/>
                <wp:positionH relativeFrom="column">
                  <wp:posOffset>1503680</wp:posOffset>
                </wp:positionH>
                <wp:positionV relativeFrom="paragraph">
                  <wp:posOffset>121285</wp:posOffset>
                </wp:positionV>
                <wp:extent cx="1438275" cy="676275"/>
                <wp:effectExtent l="76200" t="38100" r="28575" b="123825"/>
                <wp:wrapNone/>
                <wp:docPr id="3" name="Flowchart: Decision 3"/>
                <wp:cNvGraphicFramePr/>
                <a:graphic xmlns:a="http://schemas.openxmlformats.org/drawingml/2006/main">
                  <a:graphicData uri="http://schemas.microsoft.com/office/word/2010/wordprocessingShape">
                    <wps:wsp>
                      <wps:cNvSpPr/>
                      <wps:spPr>
                        <a:xfrm>
                          <a:off x="0" y="0"/>
                          <a:ext cx="1438275" cy="676275"/>
                        </a:xfrm>
                        <a:prstGeom prst="flowChartDecision">
                          <a:avLst/>
                        </a:prstGeom>
                      </wps:spPr>
                      <wps:style>
                        <a:lnRef idx="0">
                          <a:schemeClr val="accent5"/>
                        </a:lnRef>
                        <a:fillRef idx="3">
                          <a:schemeClr val="accent5"/>
                        </a:fillRef>
                        <a:effectRef idx="3">
                          <a:schemeClr val="accent5"/>
                        </a:effectRef>
                        <a:fontRef idx="minor">
                          <a:schemeClr val="lt1"/>
                        </a:fontRef>
                      </wps:style>
                      <wps:txbx>
                        <w:txbxContent>
                          <w:p w14:paraId="12FE2ED4" w14:textId="77777777" w:rsidR="00113565" w:rsidRDefault="00A6505C" w:rsidP="00113565">
                            <w:pPr>
                              <w:spacing w:after="0"/>
                              <w:jc w:val="center"/>
                              <w:rPr>
                                <w:rFonts w:ascii="Arial" w:hAnsi="Arial" w:cs="Arial"/>
                                <w:b/>
                                <w:bCs/>
                                <w:sz w:val="14"/>
                                <w:szCs w:val="14"/>
                              </w:rPr>
                            </w:pPr>
                            <w:r w:rsidRPr="000D2C26">
                              <w:rPr>
                                <w:rFonts w:ascii="Arial" w:hAnsi="Arial" w:cs="Arial"/>
                                <w:b/>
                                <w:bCs/>
                                <w:sz w:val="14"/>
                                <w:szCs w:val="14"/>
                              </w:rPr>
                              <w:t xml:space="preserve">Compliance </w:t>
                            </w:r>
                          </w:p>
                          <w:p w14:paraId="5032C662" w14:textId="083FCF3E" w:rsidR="00A6505C" w:rsidRPr="000D2C26" w:rsidRDefault="00A6505C" w:rsidP="00113565">
                            <w:pPr>
                              <w:spacing w:after="0"/>
                              <w:jc w:val="center"/>
                              <w:rPr>
                                <w:rFonts w:ascii="Arial" w:hAnsi="Arial" w:cs="Arial"/>
                                <w:b/>
                                <w:bCs/>
                                <w:sz w:val="14"/>
                                <w:szCs w:val="14"/>
                              </w:rPr>
                            </w:pPr>
                            <w:r w:rsidRPr="000D2C26">
                              <w:rPr>
                                <w:rFonts w:ascii="Arial" w:hAnsi="Arial" w:cs="Arial"/>
                                <w:b/>
                                <w:bCs/>
                                <w:sz w:val="14"/>
                                <w:szCs w:val="14"/>
                              </w:rPr>
                              <w:t>Gateway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34F0E8" id="Flowchart: Decision 3" o:spid="_x0000_s1030" type="#_x0000_t110" style="position:absolute;left:0;text-align:left;margin-left:118.4pt;margin-top:9.55pt;width:113.25pt;height:53.2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" fillcolor="#215a69 [1640]" stroked="f">
                <v:fill color2="#3da5c1 [3016]" rotate="t" angle="180" colors="0 #2787a0;52429f #36b1d2;1 #34b3d6" focus="100%" type="gradient">
                  <o:fill v:ext="view" type="gradientUnscaled"/>
                </v:fill>
                <v:shadow on="t" color="black" opacity="22937f" origin=",.5" offset="0,.63889mm"/>
                <v:textbox>
                  <w:txbxContent>
                    <w:p w14:paraId="12FE2ED4" w14:textId="77777777" w:rsidR="00113565" w:rsidRDefault="00A6505C" w:rsidP="00113565">
                      <w:pPr>
                        <w:spacing w:after="0"/>
                        <w:jc w:val="center"/>
                        <w:rPr>
                          <w:rFonts w:ascii="Arial" w:hAnsi="Arial" w:cs="Arial"/>
                          <w:b/>
                          <w:bCs/>
                          <w:sz w:val="14"/>
                          <w:szCs w:val="14"/>
                        </w:rPr>
                      </w:pPr>
                      <w:r w:rsidRPr="000D2C26">
                        <w:rPr>
                          <w:rFonts w:ascii="Arial" w:hAnsi="Arial" w:cs="Arial"/>
                          <w:b/>
                          <w:bCs/>
                          <w:sz w:val="14"/>
                          <w:szCs w:val="14"/>
                        </w:rPr>
                        <w:t xml:space="preserve">Compliance </w:t>
                      </w:r>
                    </w:p>
                    <w:p w14:paraId="5032C662" w14:textId="083FCF3E" w:rsidR="00A6505C" w:rsidRPr="000D2C26" w:rsidRDefault="00A6505C" w:rsidP="00113565">
                      <w:pPr>
                        <w:spacing w:after="0"/>
                        <w:jc w:val="center"/>
                        <w:rPr>
                          <w:rFonts w:ascii="Arial" w:hAnsi="Arial" w:cs="Arial"/>
                          <w:b/>
                          <w:bCs/>
                          <w:sz w:val="14"/>
                          <w:szCs w:val="14"/>
                        </w:rPr>
                      </w:pPr>
                      <w:r w:rsidRPr="000D2C26">
                        <w:rPr>
                          <w:rFonts w:ascii="Arial" w:hAnsi="Arial" w:cs="Arial"/>
                          <w:b/>
                          <w:bCs/>
                          <w:sz w:val="14"/>
                          <w:szCs w:val="14"/>
                        </w:rPr>
                        <w:t>Gateway</w:t>
                      </w:r>
                    </w:p>
                  </w:txbxContent>
                </v:textbox>
              </v:shape>
            </w:pict>
          </mc:Fallback>
        </mc:AlternateContent>
      </w:r>
      <w:r w:rsidR="00113565" w:rsidRPr="00965024">
        <w:rPr>
          <w:rFonts w:ascii="Arial" w:hAnsi="Arial" w:cs="Arial"/>
          <w:noProof/>
        </w:rPr>
        <mc:AlternateContent>
          <mc:Choice Requires="wps">
            <w:drawing>
              <wp:anchor distT="0" distB="0" distL="114300" distR="114300" simplePos="0" relativeHeight="251658244" behindDoc="0" locked="0" layoutInCell="1" allowOverlap="1" wp14:anchorId="697A9F74" wp14:editId="6B10D189">
                <wp:simplePos x="0" y="0"/>
                <wp:positionH relativeFrom="margin">
                  <wp:posOffset>512445</wp:posOffset>
                </wp:positionH>
                <wp:positionV relativeFrom="paragraph">
                  <wp:posOffset>316230</wp:posOffset>
                </wp:positionV>
                <wp:extent cx="647700" cy="409575"/>
                <wp:effectExtent l="76200" t="57150" r="95250" b="123825"/>
                <wp:wrapNone/>
                <wp:docPr id="2" name="Rectangle: Rounded Corners 2"/>
                <wp:cNvGraphicFramePr/>
                <a:graphic xmlns:a="http://schemas.openxmlformats.org/drawingml/2006/main">
                  <a:graphicData uri="http://schemas.microsoft.com/office/word/2010/wordprocessingShape">
                    <wps:wsp>
                      <wps:cNvSpPr/>
                      <wps:spPr>
                        <a:xfrm>
                          <a:off x="0" y="0"/>
                          <a:ext cx="647700" cy="409575"/>
                        </a:xfrm>
                        <a:prstGeom prst="roundRect">
                          <a:avLst/>
                        </a:prstGeom>
                        <a:solidFill>
                          <a:srgbClr val="00B050"/>
                        </a:solidFill>
                      </wps:spPr>
                      <wps:style>
                        <a:lnRef idx="0">
                          <a:schemeClr val="accent3"/>
                        </a:lnRef>
                        <a:fillRef idx="3">
                          <a:schemeClr val="accent3"/>
                        </a:fillRef>
                        <a:effectRef idx="3">
                          <a:schemeClr val="accent3"/>
                        </a:effectRef>
                        <a:fontRef idx="minor">
                          <a:schemeClr val="lt1"/>
                        </a:fontRef>
                      </wps:style>
                      <wps:txbx>
                        <w:txbxContent>
                          <w:p w14:paraId="4C6FD2A0" w14:textId="453C73A1" w:rsidR="00A6505C" w:rsidRPr="000D2C26" w:rsidRDefault="00A6505C" w:rsidP="005B694A">
                            <w:pPr>
                              <w:jc w:val="center"/>
                              <w:rPr>
                                <w:rFonts w:ascii="Arial" w:hAnsi="Arial" w:cs="Arial"/>
                                <w:sz w:val="14"/>
                                <w:szCs w:val="14"/>
                              </w:rPr>
                            </w:pPr>
                            <w:r w:rsidRPr="000D2C26">
                              <w:rPr>
                                <w:rFonts w:ascii="Arial" w:hAnsi="Arial" w:cs="Arial"/>
                                <w:sz w:val="14"/>
                                <w:szCs w:val="14"/>
                              </w:rPr>
                              <w:t>Bids Received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97A9F74" id="Rectangle: Rounded Corners 2" o:spid="_x0000_s1031" style="position:absolute;left:0;text-align:left;margin-left:40.35pt;margin-top:24.9pt;width:51pt;height:32.25pt;z-index:2516582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" fillcolor="#00b050" stroked="f">
                <v:shadow on="t" color="black" opacity="22937f" origin=",.5" offset="0,.63889mm"/>
                <v:textbox>
                  <w:txbxContent>
                    <w:p w14:paraId="4C6FD2A0" w14:textId="453C73A1" w:rsidR="00A6505C" w:rsidRPr="000D2C26" w:rsidRDefault="00A6505C" w:rsidP="005B694A">
                      <w:pPr>
                        <w:jc w:val="center"/>
                        <w:rPr>
                          <w:rFonts w:ascii="Arial" w:hAnsi="Arial" w:cs="Arial"/>
                          <w:sz w:val="14"/>
                          <w:szCs w:val="14"/>
                        </w:rPr>
                      </w:pPr>
                      <w:r w:rsidRPr="000D2C26">
                        <w:rPr>
                          <w:rFonts w:ascii="Arial" w:hAnsi="Arial" w:cs="Arial"/>
                          <w:sz w:val="14"/>
                          <w:szCs w:val="14"/>
                        </w:rPr>
                        <w:t>Bids Received</w:t>
                      </w:r>
                    </w:p>
                  </w:txbxContent>
                </v:textbox>
                <w10:wrap anchorx="margin"/>
              </v:roundrect>
            </w:pict>
          </mc:Fallback>
        </mc:AlternateContent>
      </w:r>
    </w:p>
    <w:p w14:paraId="4557985D" w14:textId="1FD37CBF" w:rsidR="005B694A" w:rsidRPr="00965024" w:rsidRDefault="00F20A01" w:rsidP="003F1408">
      <w:pPr>
        <w:spacing w:line="360" w:lineRule="auto"/>
        <w:rPr>
          <w:rFonts w:ascii="Arial" w:hAnsi="Arial" w:cs="Arial"/>
        </w:rPr>
      </w:pPr>
      <w:r>
        <w:rPr>
          <w:rFonts w:ascii="Arial" w:hAnsi="Arial" w:cs="Arial"/>
          <w:noProof/>
        </w:rPr>
        <mc:AlternateContent>
          <mc:Choice Requires="wps">
            <w:drawing>
              <wp:anchor distT="0" distB="0" distL="114300" distR="114300" simplePos="0" relativeHeight="251658255" behindDoc="0" locked="0" layoutInCell="1" allowOverlap="1" wp14:anchorId="0F6577BE" wp14:editId="15F8FAA2">
                <wp:simplePos x="0" y="0"/>
                <wp:positionH relativeFrom="column">
                  <wp:posOffset>1208405</wp:posOffset>
                </wp:positionH>
                <wp:positionV relativeFrom="paragraph">
                  <wp:posOffset>156210</wp:posOffset>
                </wp:positionV>
                <wp:extent cx="304800" cy="9525"/>
                <wp:effectExtent l="0" t="76200" r="19050" b="85725"/>
                <wp:wrapNone/>
                <wp:docPr id="830511608" name="Straight Arrow Connector 5"/>
                <wp:cNvGraphicFramePr/>
                <a:graphic xmlns:a="http://schemas.openxmlformats.org/drawingml/2006/main">
                  <a:graphicData uri="http://schemas.microsoft.com/office/word/2010/wordprocessingShape">
                    <wps:wsp>
                      <wps:cNvCnPr/>
                      <wps:spPr>
                        <a:xfrm flipV="1">
                          <a:off x="0" y="0"/>
                          <a:ext cx="304800" cy="95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rto="http://schemas.microsoft.com/office/word/2006/arto">
            <w:pict>
              <v:shapetype w14:anchorId="3F337E8A" id="_x0000_t32" coordsize="21600,21600" o:spt="32" o:oned="t" path="m,l21600,21600e" filled="f">
                <v:path arrowok="t" fillok="f" o:connecttype="none"/>
                <o:lock v:ext="edit" shapetype="t"/>
              </v:shapetype>
              <v:shape id="Straight Arrow Connector 5" o:spid="_x0000_s1026" type="#_x0000_t32" style="position:absolute;margin-left:95.15pt;margin-top:12.3pt;width:24pt;height:.75pt;flip:y;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" strokecolor="#4579b8 [3044]">
                <v:stroke endarrow="block"/>
              </v:shape>
            </w:pict>
          </mc:Fallback>
        </mc:AlternateContent>
      </w:r>
      <w:r>
        <w:rPr>
          <w:rFonts w:ascii="Arial" w:hAnsi="Arial" w:cs="Arial"/>
          <w:noProof/>
        </w:rPr>
        <mc:AlternateContent>
          <mc:Choice Requires="wps">
            <w:drawing>
              <wp:anchor distT="0" distB="0" distL="114300" distR="114300" simplePos="0" relativeHeight="251658254" behindDoc="0" locked="0" layoutInCell="1" allowOverlap="1" wp14:anchorId="10C13B57" wp14:editId="528E23DB">
                <wp:simplePos x="0" y="0"/>
                <wp:positionH relativeFrom="column">
                  <wp:posOffset>4370705</wp:posOffset>
                </wp:positionH>
                <wp:positionV relativeFrom="paragraph">
                  <wp:posOffset>118110</wp:posOffset>
                </wp:positionV>
                <wp:extent cx="390525" cy="0"/>
                <wp:effectExtent l="0" t="76200" r="9525" b="95250"/>
                <wp:wrapNone/>
                <wp:docPr id="1893367920" name="Straight Arrow Connector 4"/>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rto="http://schemas.microsoft.com/office/word/2006/arto">
            <w:pict>
              <v:shape w14:anchorId="123DFC6D" id="Straight Arrow Connector 4" o:spid="_x0000_s1026" type="#_x0000_t32" style="position:absolute;margin-left:344.15pt;margin-top:9.3pt;width:30.75pt;height:0;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" strokecolor="#4579b8 [3044]">
                <v:stroke endarrow="block"/>
              </v:shape>
            </w:pict>
          </mc:Fallback>
        </mc:AlternateContent>
      </w:r>
      <w:r w:rsidR="00113565">
        <w:rPr>
          <w:rFonts w:ascii="Arial" w:hAnsi="Arial" w:cs="Arial"/>
          <w:noProof/>
        </w:rPr>
        <mc:AlternateContent>
          <mc:Choice Requires="wps">
            <w:drawing>
              <wp:anchor distT="0" distB="0" distL="114300" distR="114300" simplePos="0" relativeHeight="251658250" behindDoc="0" locked="0" layoutInCell="1" allowOverlap="1" wp14:anchorId="2C5E04F8" wp14:editId="26BB6984">
                <wp:simplePos x="0" y="0"/>
                <wp:positionH relativeFrom="page">
                  <wp:align>center</wp:align>
                </wp:positionH>
                <wp:positionV relativeFrom="paragraph">
                  <wp:posOffset>139065</wp:posOffset>
                </wp:positionV>
                <wp:extent cx="352425" cy="0"/>
                <wp:effectExtent l="0" t="76200" r="9525" b="95250"/>
                <wp:wrapNone/>
                <wp:docPr id="7" name="Straight Arrow Connector 7"/>
                <wp:cNvGraphicFramePr/>
                <a:graphic xmlns:a="http://schemas.openxmlformats.org/drawingml/2006/main">
                  <a:graphicData uri="http://schemas.microsoft.com/office/word/2010/wordprocessingShape">
                    <wps:wsp>
                      <wps:cNvCnPr/>
                      <wps:spPr>
                        <a:xfrm>
                          <a:off x="0" y="0"/>
                          <a:ext cx="3524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rto="http://schemas.microsoft.com/office/word/2006/arto">
            <w:pict>
              <v:shape w14:anchorId="3750D1D1" id="Straight Arrow Connector 7" o:spid="_x0000_s1026" type="#_x0000_t32" style="position:absolute;margin-left:0;margin-top:10.95pt;width:27.75pt;height:0;z-index:251669504;visibility:visible;mso-wrap-style:square;mso-wrap-distance-left:9pt;mso-wrap-distance-top:0;mso-wrap-distance-right:9pt;mso-wrap-distance-bottom:0;mso-position-horizontal:center;mso-position-horizontal-relative:page;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" strokecolor="#4579b8 [3044]">
                <v:stroke endarrow="block"/>
                <w10:wrap anchorx="page"/>
              </v:shape>
            </w:pict>
          </mc:Fallback>
        </mc:AlternateContent>
      </w:r>
    </w:p>
    <w:p w14:paraId="6FD16A08" w14:textId="2071C199" w:rsidR="005B694A" w:rsidRPr="00965024" w:rsidRDefault="00113565" w:rsidP="003F1408">
      <w:pPr>
        <w:spacing w:line="360" w:lineRule="auto"/>
        <w:rPr>
          <w:rFonts w:ascii="Arial" w:hAnsi="Arial" w:cs="Arial"/>
        </w:rPr>
      </w:pPr>
      <w:r>
        <w:rPr>
          <w:rFonts w:ascii="Arial" w:hAnsi="Arial" w:cs="Arial"/>
          <w:noProof/>
        </w:rPr>
        <mc:AlternateContent>
          <mc:Choice Requires="wps">
            <w:drawing>
              <wp:anchor distT="0" distB="0" distL="114300" distR="114300" simplePos="0" relativeHeight="251658252" behindDoc="0" locked="0" layoutInCell="1" allowOverlap="1" wp14:anchorId="2BF56583" wp14:editId="7BD365F5">
                <wp:simplePos x="0" y="0"/>
                <wp:positionH relativeFrom="column">
                  <wp:posOffset>5382260</wp:posOffset>
                </wp:positionH>
                <wp:positionV relativeFrom="paragraph">
                  <wp:posOffset>161290</wp:posOffset>
                </wp:positionV>
                <wp:extent cx="19050" cy="466725"/>
                <wp:effectExtent l="57150" t="0" r="57150" b="47625"/>
                <wp:wrapNone/>
                <wp:docPr id="18" name="Straight Arrow Connector 18"/>
                <wp:cNvGraphicFramePr/>
                <a:graphic xmlns:a="http://schemas.openxmlformats.org/drawingml/2006/main">
                  <a:graphicData uri="http://schemas.microsoft.com/office/word/2010/wordprocessingShape">
                    <wps:wsp>
                      <wps:cNvCnPr/>
                      <wps:spPr>
                        <a:xfrm>
                          <a:off x="0" y="0"/>
                          <a:ext cx="19050" cy="4667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77E62B2F" id="Straight Arrow Connector 18" o:spid="_x0000_s1026" type="#_x0000_t32" style="position:absolute;margin-left:423.8pt;margin-top:12.7pt;width:1.5pt;height:36.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" strokecolor="#4579b8 [3044]">
                <v:stroke endarrow="block"/>
              </v:shape>
            </w:pict>
          </mc:Fallback>
        </mc:AlternateContent>
      </w:r>
      <w:r>
        <w:rPr>
          <w:rFonts w:ascii="Arial" w:hAnsi="Arial" w:cs="Arial"/>
          <w:noProof/>
        </w:rPr>
        <mc:AlternateContent>
          <mc:Choice Requires="wps">
            <w:drawing>
              <wp:anchor distT="0" distB="0" distL="114300" distR="114300" simplePos="0" relativeHeight="251658253" behindDoc="0" locked="0" layoutInCell="1" allowOverlap="1" wp14:anchorId="224C6BF1" wp14:editId="3CBDF3D4">
                <wp:simplePos x="0" y="0"/>
                <wp:positionH relativeFrom="column">
                  <wp:posOffset>1608455</wp:posOffset>
                </wp:positionH>
                <wp:positionV relativeFrom="paragraph">
                  <wp:posOffset>229870</wp:posOffset>
                </wp:positionV>
                <wp:extent cx="443865" cy="267335"/>
                <wp:effectExtent l="0" t="0" r="13335" b="18415"/>
                <wp:wrapNone/>
                <wp:docPr id="19" name="Text Box 19"/>
                <wp:cNvGraphicFramePr/>
                <a:graphic xmlns:a="http://schemas.openxmlformats.org/drawingml/2006/main">
                  <a:graphicData uri="http://schemas.microsoft.com/office/word/2010/wordprocessingShape">
                    <wps:wsp>
                      <wps:cNvSpPr txBox="1"/>
                      <wps:spPr>
                        <a:xfrm>
                          <a:off x="0" y="0"/>
                          <a:ext cx="443865" cy="267335"/>
                        </a:xfrm>
                        <a:prstGeom prst="rect">
                          <a:avLst/>
                        </a:prstGeom>
                        <a:solidFill>
                          <a:sysClr val="window" lastClr="FFFFFF"/>
                        </a:solidFill>
                        <a:ln w="6350">
                          <a:solidFill>
                            <a:sysClr val="window" lastClr="FFFFFF"/>
                          </a:solidFill>
                        </a:ln>
                      </wps:spPr>
                      <wps:txbx>
                        <w:txbxContent>
                          <w:p w14:paraId="7D0D8548" w14:textId="22C9D28F" w:rsidR="00A6505C" w:rsidRDefault="00A6505C" w:rsidP="000E63A4">
                            <w:r>
                              <w:t>Fail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24C6BF1" id="Text Box 19" o:spid="_x0000_s1032" type="#_x0000_t202" style="position:absolute;left:0;text-align:left;margin-left:126.65pt;margin-top:18.1pt;width:34.95pt;height:21.05pt;z-index:25165825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" fillcolor="window" strokecolor="window" strokeweight=".5pt">
                <v:textbox>
                  <w:txbxContent>
                    <w:p w14:paraId="7D0D8548" w14:textId="22C9D28F" w:rsidR="00A6505C" w:rsidRDefault="00A6505C" w:rsidP="000E63A4">
                      <w:r>
                        <w:t>Fail</w:t>
                      </w:r>
                    </w:p>
                  </w:txbxContent>
                </v:textbox>
              </v:shape>
            </w:pict>
          </mc:Fallback>
        </mc:AlternateContent>
      </w:r>
      <w:r>
        <w:rPr>
          <w:rFonts w:ascii="Arial" w:hAnsi="Arial" w:cs="Arial"/>
          <w:noProof/>
        </w:rPr>
        <mc:AlternateContent>
          <mc:Choice Requires="wps">
            <w:drawing>
              <wp:anchor distT="0" distB="0" distL="114300" distR="114300" simplePos="0" relativeHeight="251658251" behindDoc="0" locked="0" layoutInCell="1" allowOverlap="1" wp14:anchorId="0CBF4836" wp14:editId="29A61761">
                <wp:simplePos x="0" y="0"/>
                <wp:positionH relativeFrom="column">
                  <wp:posOffset>2194560</wp:posOffset>
                </wp:positionH>
                <wp:positionV relativeFrom="paragraph">
                  <wp:posOffset>142240</wp:posOffset>
                </wp:positionV>
                <wp:extent cx="9525" cy="428625"/>
                <wp:effectExtent l="38100" t="0" r="66675" b="47625"/>
                <wp:wrapNone/>
                <wp:docPr id="12" name="Straight Arrow Connector 12"/>
                <wp:cNvGraphicFramePr/>
                <a:graphic xmlns:a="http://schemas.openxmlformats.org/drawingml/2006/main">
                  <a:graphicData uri="http://schemas.microsoft.com/office/word/2010/wordprocessingShape">
                    <wps:wsp>
                      <wps:cNvCnPr/>
                      <wps:spPr>
                        <a:xfrm>
                          <a:off x="0" y="0"/>
                          <a:ext cx="9525" cy="4286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rto="http://schemas.microsoft.com/office/word/2006/arto">
            <w:pict>
              <v:shape w14:anchorId="060551AF" id="Straight Arrow Connector 12" o:spid="_x0000_s1026" type="#_x0000_t32" style="position:absolute;margin-left:172.8pt;margin-top:11.2pt;width:.75pt;height:33.75pt;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" strokecolor="#4579b8 [3044]">
                <v:stroke endarrow="block"/>
              </v:shape>
            </w:pict>
          </mc:Fallback>
        </mc:AlternateContent>
      </w:r>
    </w:p>
    <w:p w14:paraId="0526BF9E" w14:textId="7E1A5412" w:rsidR="005B694A" w:rsidRPr="00965024" w:rsidRDefault="000D2C26" w:rsidP="003F1408">
      <w:pPr>
        <w:spacing w:line="360" w:lineRule="auto"/>
        <w:rPr>
          <w:rFonts w:ascii="Arial" w:hAnsi="Arial" w:cs="Arial"/>
        </w:rPr>
      </w:pPr>
      <w:r w:rsidRPr="00965024">
        <w:rPr>
          <w:rFonts w:ascii="Arial" w:hAnsi="Arial" w:cs="Arial"/>
          <w:noProof/>
        </w:rPr>
        <mc:AlternateContent>
          <mc:Choice Requires="wps">
            <w:drawing>
              <wp:anchor distT="0" distB="0" distL="114300" distR="114300" simplePos="0" relativeHeight="251658247" behindDoc="0" locked="0" layoutInCell="1" allowOverlap="1" wp14:anchorId="69D02D3B" wp14:editId="61BCB6FF">
                <wp:simplePos x="0" y="0"/>
                <wp:positionH relativeFrom="column">
                  <wp:posOffset>1741170</wp:posOffset>
                </wp:positionH>
                <wp:positionV relativeFrom="paragraph">
                  <wp:posOffset>241300</wp:posOffset>
                </wp:positionV>
                <wp:extent cx="1076325" cy="295275"/>
                <wp:effectExtent l="76200" t="57150" r="85725" b="123825"/>
                <wp:wrapNone/>
                <wp:docPr id="8" name="Rectangle: Rounded Corners 8"/>
                <wp:cNvGraphicFramePr/>
                <a:graphic xmlns:a="http://schemas.openxmlformats.org/drawingml/2006/main">
                  <a:graphicData uri="http://schemas.microsoft.com/office/word/2010/wordprocessingShape">
                    <wps:wsp>
                      <wps:cNvSpPr/>
                      <wps:spPr>
                        <a:xfrm>
                          <a:off x="0" y="0"/>
                          <a:ext cx="1076325" cy="295275"/>
                        </a:xfrm>
                        <a:prstGeom prst="roundRect">
                          <a:avLst/>
                        </a:prstGeom>
                        <a:solidFill>
                          <a:srgbClr val="FF0000"/>
                        </a:solidFill>
                      </wps:spPr>
                      <wps:style>
                        <a:lnRef idx="0">
                          <a:schemeClr val="accent2"/>
                        </a:lnRef>
                        <a:fillRef idx="3">
                          <a:schemeClr val="accent2"/>
                        </a:fillRef>
                        <a:effectRef idx="3">
                          <a:schemeClr val="accent2"/>
                        </a:effectRef>
                        <a:fontRef idx="minor">
                          <a:schemeClr val="lt1"/>
                        </a:fontRef>
                      </wps:style>
                      <wps:txbx>
                        <w:txbxContent>
                          <w:p w14:paraId="75A6481C" w14:textId="132AED0E" w:rsidR="00A6505C" w:rsidRPr="000D2C26" w:rsidRDefault="00A6505C" w:rsidP="004839A4">
                            <w:pPr>
                              <w:jc w:val="center"/>
                              <w:rPr>
                                <w:rFonts w:ascii="Arial" w:hAnsi="Arial" w:cs="Arial"/>
                                <w:b/>
                                <w:bCs/>
                                <w:sz w:val="14"/>
                                <w:szCs w:val="14"/>
                              </w:rPr>
                            </w:pPr>
                            <w:r w:rsidRPr="000D2C26">
                              <w:rPr>
                                <w:rFonts w:ascii="Arial" w:hAnsi="Arial" w:cs="Arial"/>
                                <w:b/>
                                <w:bCs/>
                                <w:sz w:val="14"/>
                                <w:szCs w:val="14"/>
                              </w:rPr>
                              <w:t>Disqualified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9D02D3B" id="Rectangle: Rounded Corners 8" o:spid="_x0000_s1033" style="position:absolute;left:0;text-align:left;margin-left:137.1pt;margin-top:19pt;width:84.75pt;height:23.25pt;z-index:25165824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" fillcolor="red" stroked="f">
                <v:shadow on="t" color="black" opacity="22937f" origin=",.5" offset="0,.63889mm"/>
                <v:textbox>
                  <w:txbxContent>
                    <w:p w14:paraId="75A6481C" w14:textId="132AED0E" w:rsidR="00A6505C" w:rsidRPr="000D2C26" w:rsidRDefault="00A6505C" w:rsidP="004839A4">
                      <w:pPr>
                        <w:jc w:val="center"/>
                        <w:rPr>
                          <w:rFonts w:ascii="Arial" w:hAnsi="Arial" w:cs="Arial"/>
                          <w:b/>
                          <w:bCs/>
                          <w:sz w:val="14"/>
                          <w:szCs w:val="14"/>
                        </w:rPr>
                      </w:pPr>
                      <w:r w:rsidRPr="000D2C26">
                        <w:rPr>
                          <w:rFonts w:ascii="Arial" w:hAnsi="Arial" w:cs="Arial"/>
                          <w:b/>
                          <w:bCs/>
                          <w:sz w:val="14"/>
                          <w:szCs w:val="14"/>
                        </w:rPr>
                        <w:t>Disqualified</w:t>
                      </w:r>
                    </w:p>
                  </w:txbxContent>
                </v:textbox>
              </v:roundrect>
            </w:pict>
          </mc:Fallback>
        </mc:AlternateContent>
      </w:r>
    </w:p>
    <w:p w14:paraId="5E2B4795" w14:textId="6F1031C4" w:rsidR="003F1408" w:rsidRPr="00965024" w:rsidRDefault="00113565" w:rsidP="003F1408">
      <w:pPr>
        <w:spacing w:line="360" w:lineRule="auto"/>
        <w:ind w:left="1276"/>
        <w:rPr>
          <w:rFonts w:ascii="Arial" w:hAnsi="Arial" w:cs="Arial"/>
          <w:noProof/>
        </w:rPr>
      </w:pPr>
      <w:r w:rsidRPr="00965024">
        <w:rPr>
          <w:rFonts w:ascii="Arial" w:hAnsi="Arial" w:cs="Arial"/>
          <w:noProof/>
        </w:rPr>
        <mc:AlternateContent>
          <mc:Choice Requires="wps">
            <w:drawing>
              <wp:anchor distT="0" distB="0" distL="114300" distR="114300" simplePos="0" relativeHeight="251658248" behindDoc="0" locked="0" layoutInCell="1" allowOverlap="1" wp14:anchorId="76551ACA" wp14:editId="6DE1354D">
                <wp:simplePos x="0" y="0"/>
                <wp:positionH relativeFrom="margin">
                  <wp:posOffset>4781550</wp:posOffset>
                </wp:positionH>
                <wp:positionV relativeFrom="paragraph">
                  <wp:posOffset>19685</wp:posOffset>
                </wp:positionV>
                <wp:extent cx="1114425" cy="295275"/>
                <wp:effectExtent l="76200" t="57150" r="85725" b="123825"/>
                <wp:wrapNone/>
                <wp:docPr id="9" name="Rectangle: Rounded Corners 9"/>
                <wp:cNvGraphicFramePr/>
                <a:graphic xmlns:a="http://schemas.openxmlformats.org/drawingml/2006/main">
                  <a:graphicData uri="http://schemas.microsoft.com/office/word/2010/wordprocessingShape">
                    <wps:wsp>
                      <wps:cNvSpPr/>
                      <wps:spPr>
                        <a:xfrm>
                          <a:off x="0" y="0"/>
                          <a:ext cx="1114425" cy="295275"/>
                        </a:xfrm>
                        <a:prstGeom prst="roundRect">
                          <a:avLst/>
                        </a:prstGeom>
                        <a:solidFill>
                          <a:srgbClr val="00B050"/>
                        </a:solidFill>
                        <a:ln/>
                      </wps:spPr>
                      <wps:style>
                        <a:lnRef idx="0">
                          <a:schemeClr val="accent3"/>
                        </a:lnRef>
                        <a:fillRef idx="3">
                          <a:schemeClr val="accent3"/>
                        </a:fillRef>
                        <a:effectRef idx="3">
                          <a:schemeClr val="accent3"/>
                        </a:effectRef>
                        <a:fontRef idx="minor">
                          <a:schemeClr val="lt1"/>
                        </a:fontRef>
                      </wps:style>
                      <wps:txbx>
                        <w:txbxContent>
                          <w:p w14:paraId="6EB62484" w14:textId="2CE69D7E" w:rsidR="00A6505C" w:rsidRPr="000D2C26" w:rsidRDefault="00A6505C" w:rsidP="00302E6D">
                            <w:pPr>
                              <w:jc w:val="center"/>
                              <w:rPr>
                                <w:rFonts w:ascii="Arial" w:hAnsi="Arial" w:cs="Arial"/>
                                <w:sz w:val="14"/>
                                <w:szCs w:val="14"/>
                              </w:rPr>
                            </w:pPr>
                            <w:r w:rsidRPr="000D2C26">
                              <w:rPr>
                                <w:rFonts w:ascii="Arial" w:hAnsi="Arial" w:cs="Arial"/>
                                <w:sz w:val="14"/>
                                <w:szCs w:val="14"/>
                              </w:rPr>
                              <w:t>Award and Standstill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6551ACA" id="Rectangle: Rounded Corners 9" o:spid="_x0000_s1034" style="position:absolute;left:0;text-align:left;margin-left:376.5pt;margin-top:1.55pt;width:87.75pt;height:23.25pt;z-index:251658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" fillcolor="#00b050" stroked="f">
                <v:shadow on="t" color="black" opacity="22937f" origin=",.5" offset="0,.63889mm"/>
                <v:textbox>
                  <w:txbxContent>
                    <w:p w14:paraId="6EB62484" w14:textId="2CE69D7E" w:rsidR="00A6505C" w:rsidRPr="000D2C26" w:rsidRDefault="00A6505C" w:rsidP="00302E6D">
                      <w:pPr>
                        <w:jc w:val="center"/>
                        <w:rPr>
                          <w:rFonts w:ascii="Arial" w:hAnsi="Arial" w:cs="Arial"/>
                          <w:sz w:val="14"/>
                          <w:szCs w:val="14"/>
                        </w:rPr>
                      </w:pPr>
                      <w:r w:rsidRPr="000D2C26">
                        <w:rPr>
                          <w:rFonts w:ascii="Arial" w:hAnsi="Arial" w:cs="Arial"/>
                          <w:sz w:val="14"/>
                          <w:szCs w:val="14"/>
                        </w:rPr>
                        <w:t>Award and Standstill</w:t>
                      </w:r>
                    </w:p>
                  </w:txbxContent>
                </v:textbox>
                <w10:wrap anchorx="margin"/>
              </v:roundrect>
            </w:pict>
          </mc:Fallback>
        </mc:AlternateContent>
      </w:r>
    </w:p>
    <w:p w14:paraId="3D65FE10" w14:textId="08AFD84A" w:rsidR="003F1408" w:rsidRPr="00997D9D" w:rsidRDefault="00F20A01" w:rsidP="00F20A01">
      <w:pPr>
        <w:spacing w:line="360" w:lineRule="auto"/>
        <w:ind w:left="0" w:firstLine="0"/>
        <w:rPr>
          <w:rFonts w:ascii="Arial" w:hAnsi="Arial" w:cs="Arial"/>
          <w:b/>
          <w:bCs/>
          <w:color w:val="1F497D" w:themeColor="text2"/>
        </w:rPr>
      </w:pPr>
      <w:r>
        <w:rPr>
          <w:rFonts w:ascii="Arial" w:hAnsi="Arial" w:cs="Arial"/>
          <w:b/>
          <w:bCs/>
          <w:color w:val="1F497D" w:themeColor="text2"/>
        </w:rPr>
        <w:t xml:space="preserve">           </w:t>
      </w:r>
      <w:r w:rsidR="006D1AEF">
        <w:rPr>
          <w:rFonts w:ascii="Arial" w:hAnsi="Arial" w:cs="Arial"/>
          <w:b/>
          <w:bCs/>
          <w:color w:val="1F497D" w:themeColor="text2"/>
        </w:rPr>
        <w:t xml:space="preserve">  </w:t>
      </w:r>
      <w:r w:rsidR="003F1408" w:rsidRPr="00997D9D">
        <w:rPr>
          <w:rFonts w:ascii="Arial" w:hAnsi="Arial" w:cs="Arial"/>
          <w:b/>
          <w:bCs/>
          <w:color w:val="1F497D" w:themeColor="text2"/>
        </w:rPr>
        <w:t>Figure 1- Award Process</w:t>
      </w:r>
    </w:p>
    <w:p w14:paraId="75DC207E" w14:textId="77777777" w:rsidR="00F20A01" w:rsidRDefault="00F20A01" w:rsidP="00F20A01">
      <w:pPr>
        <w:spacing w:line="360" w:lineRule="auto"/>
        <w:rPr>
          <w:rFonts w:ascii="Arial" w:hAnsi="Arial" w:cs="Arial"/>
          <w:b/>
          <w:bCs/>
          <w:color w:val="1F497D" w:themeColor="text2"/>
          <w:sz w:val="2"/>
          <w:szCs w:val="2"/>
        </w:rPr>
      </w:pPr>
    </w:p>
    <w:p w14:paraId="37704029" w14:textId="4CA5207C" w:rsidR="003F1408" w:rsidRPr="00F20A01" w:rsidRDefault="00A16EEC" w:rsidP="00F20A01">
      <w:pPr>
        <w:spacing w:line="360" w:lineRule="auto"/>
        <w:ind w:left="709" w:hanging="709"/>
        <w:rPr>
          <w:rFonts w:ascii="Arial" w:hAnsi="Arial" w:cs="Arial"/>
        </w:rPr>
      </w:pPr>
      <w:r>
        <w:rPr>
          <w:rFonts w:ascii="Arial" w:hAnsi="Arial" w:cs="Arial"/>
          <w:b/>
          <w:bCs/>
          <w:color w:val="1F497D" w:themeColor="text2"/>
        </w:rPr>
        <w:t>4</w:t>
      </w:r>
      <w:r w:rsidR="003F1408" w:rsidRPr="00965024">
        <w:rPr>
          <w:rFonts w:ascii="Arial" w:hAnsi="Arial" w:cs="Arial"/>
          <w:b/>
          <w:bCs/>
          <w:color w:val="1F497D" w:themeColor="text2"/>
        </w:rPr>
        <w:t>.3</w:t>
      </w:r>
      <w:r w:rsidR="003F1408" w:rsidRPr="00965024">
        <w:rPr>
          <w:rFonts w:ascii="Arial" w:hAnsi="Arial" w:cs="Arial"/>
        </w:rPr>
        <w:tab/>
      </w:r>
      <w:r w:rsidR="003F1408" w:rsidRPr="00965024">
        <w:rPr>
          <w:rFonts w:ascii="Arial" w:hAnsi="Arial" w:cs="Arial"/>
          <w:b/>
          <w:bCs/>
          <w:color w:val="1F497D" w:themeColor="text2"/>
        </w:rPr>
        <w:t>Gateway Requirements</w:t>
      </w:r>
    </w:p>
    <w:p w14:paraId="685A263B" w14:textId="51928454" w:rsidR="003F1408" w:rsidRPr="00965024" w:rsidRDefault="00A16EEC" w:rsidP="00FC6671">
      <w:pPr>
        <w:spacing w:line="360" w:lineRule="auto"/>
        <w:ind w:left="709" w:hanging="709"/>
        <w:outlineLvl w:val="2"/>
        <w:rPr>
          <w:rFonts w:ascii="Arial" w:hAnsi="Arial" w:cs="Arial"/>
        </w:rPr>
      </w:pPr>
      <w:r>
        <w:rPr>
          <w:rFonts w:ascii="Arial" w:hAnsi="Arial" w:cs="Arial"/>
        </w:rPr>
        <w:t>4</w:t>
      </w:r>
      <w:r w:rsidR="003F1408" w:rsidRPr="00965024">
        <w:rPr>
          <w:rFonts w:ascii="Arial" w:hAnsi="Arial" w:cs="Arial"/>
        </w:rPr>
        <w:t>.3.1</w:t>
      </w:r>
      <w:r w:rsidR="003F1408" w:rsidRPr="00965024">
        <w:rPr>
          <w:rFonts w:ascii="Arial" w:hAnsi="Arial" w:cs="Arial"/>
        </w:rPr>
        <w:tab/>
        <w:t>Each Offer must satisfy the requirements of the Compliance Gateway or be disqualified.</w:t>
      </w:r>
    </w:p>
    <w:p w14:paraId="65798E42" w14:textId="6D506A69" w:rsidR="003F1408" w:rsidRPr="00965024" w:rsidRDefault="00A16EEC" w:rsidP="00FC6671">
      <w:pPr>
        <w:spacing w:line="360" w:lineRule="auto"/>
        <w:ind w:left="709" w:hanging="709"/>
        <w:outlineLvl w:val="2"/>
        <w:rPr>
          <w:rFonts w:ascii="Arial" w:hAnsi="Arial" w:cs="Arial"/>
        </w:rPr>
      </w:pPr>
      <w:r>
        <w:rPr>
          <w:rFonts w:ascii="Arial" w:hAnsi="Arial" w:cs="Arial"/>
        </w:rPr>
        <w:t>4</w:t>
      </w:r>
      <w:r w:rsidR="003F1408" w:rsidRPr="00965024">
        <w:rPr>
          <w:rFonts w:ascii="Arial" w:hAnsi="Arial" w:cs="Arial"/>
        </w:rPr>
        <w:t>.3.2</w:t>
      </w:r>
      <w:r w:rsidR="003F1408" w:rsidRPr="00965024">
        <w:rPr>
          <w:rFonts w:ascii="Arial" w:hAnsi="Arial" w:cs="Arial"/>
        </w:rPr>
        <w:tab/>
        <w:t>To pass the Compliance Gateway, an Offer must:</w:t>
      </w:r>
    </w:p>
    <w:p w14:paraId="0353583E" w14:textId="44FF6419" w:rsidR="003F1408" w:rsidRPr="00965024" w:rsidRDefault="003F1408" w:rsidP="00A2429F">
      <w:pPr>
        <w:spacing w:line="360" w:lineRule="auto"/>
        <w:ind w:left="1134" w:hanging="425"/>
        <w:outlineLvl w:val="2"/>
        <w:rPr>
          <w:rFonts w:ascii="Arial" w:hAnsi="Arial" w:cs="Arial"/>
        </w:rPr>
      </w:pPr>
      <w:r w:rsidRPr="00965024">
        <w:rPr>
          <w:rFonts w:ascii="Arial" w:hAnsi="Arial" w:cs="Arial"/>
        </w:rPr>
        <w:t>(a)</w:t>
      </w:r>
      <w:r w:rsidRPr="00965024">
        <w:rPr>
          <w:rFonts w:ascii="Arial" w:hAnsi="Arial" w:cs="Arial"/>
        </w:rPr>
        <w:tab/>
      </w:r>
      <w:r w:rsidR="0026326E">
        <w:rPr>
          <w:rFonts w:ascii="Arial" w:hAnsi="Arial" w:cs="Arial"/>
        </w:rPr>
        <w:t xml:space="preserve"> </w:t>
      </w:r>
      <w:r w:rsidRPr="00965024">
        <w:rPr>
          <w:rFonts w:ascii="Arial" w:hAnsi="Arial" w:cs="Arial"/>
        </w:rPr>
        <w:t>Pass the Selection Questionnaire; and</w:t>
      </w:r>
    </w:p>
    <w:p w14:paraId="2F6CE2F8" w14:textId="35F48D88" w:rsidR="003F1408" w:rsidRPr="00965024" w:rsidRDefault="003F1408" w:rsidP="00A2429F">
      <w:pPr>
        <w:spacing w:line="360" w:lineRule="auto"/>
        <w:ind w:left="1134" w:hanging="425"/>
        <w:outlineLvl w:val="2"/>
        <w:rPr>
          <w:rFonts w:ascii="Arial" w:hAnsi="Arial" w:cs="Arial"/>
        </w:rPr>
      </w:pPr>
      <w:r w:rsidRPr="00965024">
        <w:rPr>
          <w:rFonts w:ascii="Arial" w:hAnsi="Arial" w:cs="Arial"/>
        </w:rPr>
        <w:t>(b)</w:t>
      </w:r>
      <w:r w:rsidRPr="00965024">
        <w:rPr>
          <w:rFonts w:ascii="Arial" w:hAnsi="Arial" w:cs="Arial"/>
        </w:rPr>
        <w:tab/>
        <w:t xml:space="preserve">Complete in full </w:t>
      </w:r>
      <w:r w:rsidRPr="002518B1">
        <w:rPr>
          <w:rFonts w:ascii="Arial" w:hAnsi="Arial" w:cs="Arial"/>
          <w:u w:val="single"/>
        </w:rPr>
        <w:t>all</w:t>
      </w:r>
      <w:r w:rsidRPr="00965024">
        <w:rPr>
          <w:rFonts w:ascii="Arial" w:hAnsi="Arial" w:cs="Arial"/>
        </w:rPr>
        <w:t xml:space="preserve"> information required</w:t>
      </w:r>
      <w:r w:rsidR="00ED3B9C">
        <w:rPr>
          <w:rFonts w:ascii="Arial" w:hAnsi="Arial" w:cs="Arial"/>
        </w:rPr>
        <w:t xml:space="preserve"> for each Lot</w:t>
      </w:r>
      <w:r w:rsidRPr="00965024">
        <w:rPr>
          <w:rFonts w:ascii="Arial" w:hAnsi="Arial" w:cs="Arial"/>
        </w:rPr>
        <w:t xml:space="preserve"> in Document No</w:t>
      </w:r>
      <w:r w:rsidR="00DD15B6">
        <w:rPr>
          <w:rFonts w:ascii="Arial" w:hAnsi="Arial" w:cs="Arial"/>
        </w:rPr>
        <w:t xml:space="preserve">. </w:t>
      </w:r>
      <w:r w:rsidR="00BB5D22">
        <w:rPr>
          <w:rFonts w:ascii="Arial" w:hAnsi="Arial" w:cs="Arial"/>
        </w:rPr>
        <w:t>0</w:t>
      </w:r>
      <w:r w:rsidR="00E811BD">
        <w:rPr>
          <w:rFonts w:ascii="Arial" w:hAnsi="Arial" w:cs="Arial"/>
        </w:rPr>
        <w:t>5</w:t>
      </w:r>
      <w:r w:rsidR="00E942F2">
        <w:rPr>
          <w:rFonts w:ascii="Arial" w:hAnsi="Arial" w:cs="Arial"/>
        </w:rPr>
        <w:t xml:space="preserve">a </w:t>
      </w:r>
      <w:r w:rsidRPr="00965024">
        <w:rPr>
          <w:rFonts w:ascii="Arial" w:hAnsi="Arial" w:cs="Arial"/>
        </w:rPr>
        <w:t xml:space="preserve">- Offer Schedule </w:t>
      </w:r>
      <w:r w:rsidR="00E942F2">
        <w:rPr>
          <w:rFonts w:ascii="Arial" w:hAnsi="Arial" w:cs="Arial"/>
        </w:rPr>
        <w:t>(</w:t>
      </w:r>
      <w:r w:rsidR="00DD15B6">
        <w:rPr>
          <w:rFonts w:ascii="Arial" w:hAnsi="Arial" w:cs="Arial"/>
        </w:rPr>
        <w:t>Additional Information</w:t>
      </w:r>
      <w:r w:rsidR="00E942F2">
        <w:rPr>
          <w:rFonts w:ascii="Arial" w:hAnsi="Arial" w:cs="Arial"/>
        </w:rPr>
        <w:t>)</w:t>
      </w:r>
      <w:r w:rsidRPr="00965024">
        <w:rPr>
          <w:rFonts w:ascii="Arial" w:hAnsi="Arial" w:cs="Arial"/>
        </w:rPr>
        <w:t>, in the format requested; and</w:t>
      </w:r>
    </w:p>
    <w:p w14:paraId="2853BE8D" w14:textId="77777777" w:rsidR="006D1AEF" w:rsidRDefault="003F1408" w:rsidP="00A2429F">
      <w:pPr>
        <w:spacing w:line="360" w:lineRule="auto"/>
        <w:ind w:left="1134" w:hanging="425"/>
        <w:outlineLvl w:val="2"/>
        <w:rPr>
          <w:rFonts w:ascii="Arial" w:hAnsi="Arial" w:cs="Arial"/>
        </w:rPr>
      </w:pPr>
      <w:r w:rsidRPr="00965024">
        <w:rPr>
          <w:rFonts w:ascii="Arial" w:hAnsi="Arial" w:cs="Arial"/>
        </w:rPr>
        <w:t>(c)</w:t>
      </w:r>
      <w:r>
        <w:tab/>
      </w:r>
      <w:r w:rsidRPr="00965024">
        <w:rPr>
          <w:rFonts w:ascii="Arial" w:hAnsi="Arial" w:cs="Arial"/>
        </w:rPr>
        <w:t xml:space="preserve">Complete in full </w:t>
      </w:r>
      <w:r w:rsidRPr="002518B1">
        <w:rPr>
          <w:rFonts w:ascii="Arial" w:hAnsi="Arial" w:cs="Arial"/>
          <w:u w:val="single"/>
        </w:rPr>
        <w:t>all</w:t>
      </w:r>
      <w:r w:rsidRPr="00965024">
        <w:rPr>
          <w:rFonts w:ascii="Arial" w:hAnsi="Arial" w:cs="Arial"/>
        </w:rPr>
        <w:t xml:space="preserve"> information required </w:t>
      </w:r>
      <w:r w:rsidR="00ED3B9C">
        <w:rPr>
          <w:rFonts w:ascii="Arial" w:hAnsi="Arial" w:cs="Arial"/>
        </w:rPr>
        <w:t xml:space="preserve">for each Lot </w:t>
      </w:r>
      <w:r w:rsidRPr="00965024">
        <w:rPr>
          <w:rFonts w:ascii="Arial" w:hAnsi="Arial" w:cs="Arial"/>
        </w:rPr>
        <w:t>in Document No.</w:t>
      </w:r>
      <w:r w:rsidR="00BB5D22">
        <w:rPr>
          <w:rFonts w:ascii="Arial" w:hAnsi="Arial" w:cs="Arial"/>
        </w:rPr>
        <w:t xml:space="preserve"> 0</w:t>
      </w:r>
      <w:r w:rsidR="00E811BD">
        <w:rPr>
          <w:rFonts w:ascii="Arial" w:hAnsi="Arial" w:cs="Arial"/>
        </w:rPr>
        <w:t>5</w:t>
      </w:r>
      <w:r w:rsidR="00E942F2">
        <w:rPr>
          <w:rFonts w:ascii="Arial" w:hAnsi="Arial" w:cs="Arial"/>
        </w:rPr>
        <w:t>b</w:t>
      </w:r>
      <w:r w:rsidRPr="00965024">
        <w:rPr>
          <w:rFonts w:ascii="Arial" w:hAnsi="Arial" w:cs="Arial"/>
        </w:rPr>
        <w:t xml:space="preserve"> - Offer Schedule</w:t>
      </w:r>
      <w:r w:rsidR="00E942F2">
        <w:rPr>
          <w:rFonts w:ascii="Arial" w:hAnsi="Arial" w:cs="Arial"/>
        </w:rPr>
        <w:t xml:space="preserve"> (</w:t>
      </w:r>
      <w:r w:rsidR="00DD15B6">
        <w:rPr>
          <w:rFonts w:ascii="Arial" w:hAnsi="Arial" w:cs="Arial"/>
        </w:rPr>
        <w:t>Quotation</w:t>
      </w:r>
      <w:r w:rsidR="00E942F2">
        <w:rPr>
          <w:rFonts w:ascii="Arial" w:hAnsi="Arial" w:cs="Arial"/>
        </w:rPr>
        <w:t>)</w:t>
      </w:r>
      <w:r w:rsidRPr="00965024">
        <w:rPr>
          <w:rFonts w:ascii="Arial" w:hAnsi="Arial" w:cs="Arial"/>
        </w:rPr>
        <w:t>, in the format requested; and</w:t>
      </w:r>
    </w:p>
    <w:p w14:paraId="6338EE8B" w14:textId="4563FFA9" w:rsidR="003F1408" w:rsidRPr="00965024" w:rsidRDefault="003F1408" w:rsidP="00A2429F">
      <w:pPr>
        <w:spacing w:line="360" w:lineRule="auto"/>
        <w:ind w:left="1134" w:hanging="425"/>
        <w:outlineLvl w:val="2"/>
        <w:rPr>
          <w:rFonts w:ascii="Arial" w:hAnsi="Arial" w:cs="Arial"/>
        </w:rPr>
      </w:pPr>
      <w:r w:rsidRPr="00965024">
        <w:rPr>
          <w:rFonts w:ascii="Arial" w:hAnsi="Arial" w:cs="Arial"/>
        </w:rPr>
        <w:t>(</w:t>
      </w:r>
      <w:r w:rsidR="002518B1">
        <w:rPr>
          <w:rFonts w:ascii="Arial" w:hAnsi="Arial" w:cs="Arial"/>
        </w:rPr>
        <w:t>d</w:t>
      </w:r>
      <w:r w:rsidRPr="00965024">
        <w:rPr>
          <w:rFonts w:ascii="Arial" w:hAnsi="Arial" w:cs="Arial"/>
        </w:rPr>
        <w:t>)</w:t>
      </w:r>
      <w:r w:rsidRPr="00965024">
        <w:rPr>
          <w:rFonts w:ascii="Arial" w:hAnsi="Arial" w:cs="Arial"/>
        </w:rPr>
        <w:tab/>
      </w:r>
      <w:r w:rsidR="00A2429F">
        <w:rPr>
          <w:rFonts w:ascii="Arial" w:hAnsi="Arial" w:cs="Arial"/>
        </w:rPr>
        <w:t>S</w:t>
      </w:r>
      <w:r w:rsidRPr="00965024">
        <w:rPr>
          <w:rFonts w:ascii="Arial" w:hAnsi="Arial" w:cs="Arial"/>
        </w:rPr>
        <w:t>atisfy any other requirements included in the Invitation to Offer.</w:t>
      </w:r>
    </w:p>
    <w:p w14:paraId="797E52CC" w14:textId="07D1DFFB" w:rsidR="003F1408" w:rsidRPr="00965024" w:rsidRDefault="00A16EEC" w:rsidP="008820E7">
      <w:pPr>
        <w:spacing w:line="360" w:lineRule="auto"/>
        <w:ind w:left="709" w:hanging="709"/>
        <w:outlineLvl w:val="2"/>
        <w:rPr>
          <w:rFonts w:ascii="Arial" w:hAnsi="Arial" w:cs="Arial"/>
          <w:color w:val="1F497D" w:themeColor="text2"/>
        </w:rPr>
      </w:pPr>
      <w:r>
        <w:rPr>
          <w:rFonts w:ascii="Arial" w:hAnsi="Arial" w:cs="Arial"/>
          <w:b/>
          <w:bCs/>
          <w:color w:val="1F497D" w:themeColor="text2"/>
        </w:rPr>
        <w:t>4</w:t>
      </w:r>
      <w:r w:rsidR="003F1408" w:rsidRPr="00965024">
        <w:rPr>
          <w:rFonts w:ascii="Arial" w:hAnsi="Arial" w:cs="Arial"/>
          <w:b/>
          <w:bCs/>
          <w:color w:val="1F497D" w:themeColor="text2"/>
        </w:rPr>
        <w:t>.4</w:t>
      </w:r>
      <w:r w:rsidR="003F1408" w:rsidRPr="00965024">
        <w:rPr>
          <w:rFonts w:ascii="Arial" w:hAnsi="Arial" w:cs="Arial"/>
          <w:color w:val="1F497D" w:themeColor="text2"/>
        </w:rPr>
        <w:tab/>
      </w:r>
      <w:r w:rsidR="00843A60">
        <w:rPr>
          <w:rFonts w:ascii="Arial" w:hAnsi="Arial" w:cs="Arial"/>
          <w:b/>
          <w:bCs/>
          <w:color w:val="1F497D" w:themeColor="text2"/>
        </w:rPr>
        <w:t>Award Criteria</w:t>
      </w:r>
    </w:p>
    <w:p w14:paraId="356D590F" w14:textId="1B98489E" w:rsidR="00E6524E" w:rsidRDefault="00A16EEC" w:rsidP="00FA0935">
      <w:pPr>
        <w:spacing w:line="360" w:lineRule="auto"/>
        <w:ind w:left="709" w:hanging="709"/>
        <w:outlineLvl w:val="2"/>
        <w:rPr>
          <w:rFonts w:ascii="Arial" w:hAnsi="Arial" w:cs="Arial"/>
        </w:rPr>
      </w:pPr>
      <w:r>
        <w:rPr>
          <w:rFonts w:ascii="Arial" w:hAnsi="Arial" w:cs="Arial"/>
        </w:rPr>
        <w:t>4</w:t>
      </w:r>
      <w:r w:rsidR="003F1408" w:rsidRPr="00965024">
        <w:rPr>
          <w:rFonts w:ascii="Arial" w:hAnsi="Arial" w:cs="Arial"/>
        </w:rPr>
        <w:t>.4.1</w:t>
      </w:r>
      <w:r w:rsidR="003F1408">
        <w:tab/>
      </w:r>
      <w:r w:rsidR="00162766" w:rsidRPr="00ED3B9C">
        <w:rPr>
          <w:rFonts w:ascii="Arial" w:hAnsi="Arial" w:cs="Arial"/>
          <w:b/>
          <w:bCs/>
          <w:color w:val="1F497D" w:themeColor="text2"/>
        </w:rPr>
        <w:t>Lot 1</w:t>
      </w:r>
      <w:r w:rsidR="00162766">
        <w:rPr>
          <w:rFonts w:ascii="Arial" w:hAnsi="Arial" w:cs="Arial"/>
        </w:rPr>
        <w:t xml:space="preserve"> - </w:t>
      </w:r>
      <w:r w:rsidR="00997D9D">
        <w:rPr>
          <w:rFonts w:ascii="Arial" w:hAnsi="Arial" w:cs="Arial"/>
        </w:rPr>
        <w:t xml:space="preserve">The Award Criteria </w:t>
      </w:r>
      <w:r w:rsidR="00C60655">
        <w:rPr>
          <w:rFonts w:ascii="Arial" w:hAnsi="Arial" w:cs="Arial"/>
        </w:rPr>
        <w:t>is</w:t>
      </w:r>
      <w:r w:rsidR="00B65C15">
        <w:rPr>
          <w:rFonts w:ascii="Arial" w:hAnsi="Arial" w:cs="Arial"/>
        </w:rPr>
        <w:t xml:space="preserve"> </w:t>
      </w:r>
      <w:r w:rsidR="00997D9D">
        <w:rPr>
          <w:rFonts w:ascii="Arial" w:hAnsi="Arial" w:cs="Arial"/>
        </w:rPr>
        <w:t xml:space="preserve">set out in Table </w:t>
      </w:r>
      <w:r w:rsidR="00ED3B9C">
        <w:rPr>
          <w:rFonts w:ascii="Arial" w:hAnsi="Arial" w:cs="Arial"/>
        </w:rPr>
        <w:t>2</w:t>
      </w:r>
      <w:r w:rsidR="000E63A4">
        <w:rPr>
          <w:rFonts w:ascii="Arial" w:hAnsi="Arial" w:cs="Arial"/>
        </w:rPr>
        <w:t>.</w:t>
      </w:r>
      <w:r w:rsidR="00020366">
        <w:rPr>
          <w:rFonts w:ascii="Arial" w:hAnsi="Arial" w:cs="Arial"/>
        </w:rPr>
        <w:t xml:space="preserve"> </w:t>
      </w:r>
    </w:p>
    <w:tbl>
      <w:tblPr>
        <w:tblStyle w:val="TableGrid"/>
        <w:tblW w:w="0" w:type="auto"/>
        <w:tblInd w:w="704" w:type="dxa"/>
        <w:tblLook w:val="04A0" w:firstRow="1" w:lastRow="0" w:firstColumn="1" w:lastColumn="0" w:noHBand="0" w:noVBand="1"/>
      </w:tblPr>
      <w:tblGrid>
        <w:gridCol w:w="3686"/>
        <w:gridCol w:w="5073"/>
      </w:tblGrid>
      <w:tr w:rsidR="00602F40" w:rsidRPr="00965024" w14:paraId="53212214" w14:textId="77777777" w:rsidTr="008820E7">
        <w:tc>
          <w:tcPr>
            <w:tcW w:w="3686" w:type="dxa"/>
            <w:shd w:val="clear" w:color="auto" w:fill="548DD4" w:themeFill="text2" w:themeFillTint="99"/>
          </w:tcPr>
          <w:p w14:paraId="2593B512" w14:textId="51DED659" w:rsidR="00602F40" w:rsidRPr="00965024" w:rsidRDefault="00602F40" w:rsidP="009E61D7">
            <w:pPr>
              <w:spacing w:line="360" w:lineRule="auto"/>
              <w:rPr>
                <w:rFonts w:ascii="Arial" w:hAnsi="Arial" w:cs="Arial"/>
                <w:b/>
                <w:bCs/>
                <w:color w:val="FFFFFF" w:themeColor="background1"/>
              </w:rPr>
            </w:pPr>
            <w:r>
              <w:rPr>
                <w:rFonts w:ascii="Arial" w:hAnsi="Arial" w:cs="Arial"/>
              </w:rPr>
              <w:tab/>
            </w:r>
            <w:r w:rsidR="004D7824" w:rsidRPr="004D7824">
              <w:rPr>
                <w:rFonts w:ascii="Arial" w:hAnsi="Arial" w:cs="Arial"/>
                <w:b/>
                <w:bCs/>
                <w:color w:val="FFFFFF" w:themeColor="background1"/>
              </w:rPr>
              <w:t xml:space="preserve">Evaluation </w:t>
            </w:r>
            <w:r w:rsidRPr="004D7824">
              <w:rPr>
                <w:rFonts w:ascii="Arial" w:hAnsi="Arial" w:cs="Arial"/>
                <w:b/>
                <w:bCs/>
                <w:color w:val="FFFFFF" w:themeColor="background1"/>
              </w:rPr>
              <w:t>Crite</w:t>
            </w:r>
            <w:r w:rsidRPr="00965024">
              <w:rPr>
                <w:rFonts w:ascii="Arial" w:hAnsi="Arial" w:cs="Arial"/>
                <w:b/>
                <w:bCs/>
                <w:color w:val="FFFFFF" w:themeColor="background1"/>
              </w:rPr>
              <w:t>ria</w:t>
            </w:r>
          </w:p>
        </w:tc>
        <w:tc>
          <w:tcPr>
            <w:tcW w:w="5073" w:type="dxa"/>
            <w:shd w:val="clear" w:color="auto" w:fill="548DD4" w:themeFill="text2" w:themeFillTint="99"/>
          </w:tcPr>
          <w:p w14:paraId="2E9632A1" w14:textId="77777777" w:rsidR="00602F40" w:rsidRPr="00965024" w:rsidRDefault="00602F40" w:rsidP="009E61D7">
            <w:pPr>
              <w:spacing w:line="360" w:lineRule="auto"/>
              <w:rPr>
                <w:rFonts w:ascii="Arial" w:hAnsi="Arial" w:cs="Arial"/>
                <w:b/>
                <w:bCs/>
                <w:color w:val="FFFFFF" w:themeColor="background1"/>
              </w:rPr>
            </w:pPr>
            <w:r w:rsidRPr="00965024">
              <w:rPr>
                <w:rFonts w:ascii="Arial" w:hAnsi="Arial" w:cs="Arial"/>
                <w:b/>
                <w:bCs/>
                <w:color w:val="FFFFFF" w:themeColor="background1"/>
              </w:rPr>
              <w:t>Scoring Methodology</w:t>
            </w:r>
          </w:p>
        </w:tc>
      </w:tr>
      <w:tr w:rsidR="00602F40" w:rsidRPr="00965024" w14:paraId="587F2B28" w14:textId="77777777" w:rsidTr="008820E7">
        <w:trPr>
          <w:trHeight w:val="390"/>
        </w:trPr>
        <w:tc>
          <w:tcPr>
            <w:tcW w:w="3686" w:type="dxa"/>
          </w:tcPr>
          <w:p w14:paraId="39254011" w14:textId="77777777" w:rsidR="00602F40" w:rsidRPr="00965024" w:rsidRDefault="00602F40" w:rsidP="009E61D7">
            <w:pPr>
              <w:spacing w:line="360" w:lineRule="auto"/>
              <w:rPr>
                <w:rFonts w:ascii="Arial" w:hAnsi="Arial" w:cs="Arial"/>
              </w:rPr>
            </w:pPr>
            <w:r w:rsidRPr="00965024">
              <w:rPr>
                <w:rFonts w:ascii="Arial" w:hAnsi="Arial" w:cs="Arial"/>
              </w:rPr>
              <w:t>Medication Presentation</w:t>
            </w:r>
            <w:r w:rsidRPr="00965024">
              <w:rPr>
                <w:rFonts w:ascii="Arial" w:hAnsi="Arial" w:cs="Arial"/>
              </w:rPr>
              <w:tab/>
            </w:r>
          </w:p>
        </w:tc>
        <w:tc>
          <w:tcPr>
            <w:tcW w:w="5073" w:type="dxa"/>
          </w:tcPr>
          <w:p w14:paraId="6517AE1B" w14:textId="77777777" w:rsidR="00602F40" w:rsidRPr="00965024" w:rsidRDefault="00602F40" w:rsidP="009E61D7">
            <w:pPr>
              <w:spacing w:line="360" w:lineRule="auto"/>
              <w:rPr>
                <w:rFonts w:ascii="Arial" w:hAnsi="Arial" w:cs="Arial"/>
              </w:rPr>
            </w:pPr>
            <w:r w:rsidRPr="00965024">
              <w:rPr>
                <w:rFonts w:ascii="Arial" w:hAnsi="Arial" w:cs="Arial"/>
              </w:rPr>
              <w:t>Pass/Fail</w:t>
            </w:r>
          </w:p>
        </w:tc>
      </w:tr>
      <w:tr w:rsidR="00602F40" w:rsidRPr="00965024" w14:paraId="1AC94FD1" w14:textId="77777777" w:rsidTr="008820E7">
        <w:tc>
          <w:tcPr>
            <w:tcW w:w="3686" w:type="dxa"/>
          </w:tcPr>
          <w:p w14:paraId="21A78635" w14:textId="77777777" w:rsidR="00602F40" w:rsidRPr="00965024" w:rsidRDefault="00602F40" w:rsidP="009E61D7">
            <w:pPr>
              <w:spacing w:line="360" w:lineRule="auto"/>
              <w:rPr>
                <w:rFonts w:ascii="Arial" w:hAnsi="Arial" w:cs="Arial"/>
              </w:rPr>
            </w:pPr>
            <w:r w:rsidRPr="00965024">
              <w:rPr>
                <w:rFonts w:ascii="Arial" w:hAnsi="Arial" w:cs="Arial"/>
              </w:rPr>
              <w:t>Quality Assurance Assessment</w:t>
            </w:r>
          </w:p>
        </w:tc>
        <w:tc>
          <w:tcPr>
            <w:tcW w:w="5073" w:type="dxa"/>
          </w:tcPr>
          <w:p w14:paraId="32D46F94" w14:textId="77777777" w:rsidR="00602F40" w:rsidRPr="00965024" w:rsidRDefault="00602F40" w:rsidP="009E61D7">
            <w:pPr>
              <w:spacing w:line="360" w:lineRule="auto"/>
              <w:rPr>
                <w:rFonts w:ascii="Arial" w:hAnsi="Arial" w:cs="Arial"/>
              </w:rPr>
            </w:pPr>
            <w:r w:rsidRPr="00965024">
              <w:rPr>
                <w:rFonts w:ascii="Arial" w:hAnsi="Arial" w:cs="Arial"/>
              </w:rPr>
              <w:t>Pass/Fail</w:t>
            </w:r>
          </w:p>
        </w:tc>
      </w:tr>
      <w:tr w:rsidR="00602F40" w:rsidRPr="003227CC" w14:paraId="41B8FB6E" w14:textId="77777777" w:rsidTr="008820E7">
        <w:tc>
          <w:tcPr>
            <w:tcW w:w="3686" w:type="dxa"/>
          </w:tcPr>
          <w:p w14:paraId="3807D09B" w14:textId="77777777" w:rsidR="00602F40" w:rsidRDefault="00602F40" w:rsidP="009E61D7">
            <w:pPr>
              <w:spacing w:line="360" w:lineRule="auto"/>
              <w:rPr>
                <w:rFonts w:ascii="Arial" w:hAnsi="Arial" w:cs="Arial"/>
              </w:rPr>
            </w:pPr>
            <w:r>
              <w:rPr>
                <w:rFonts w:ascii="Arial" w:hAnsi="Arial" w:cs="Arial"/>
              </w:rPr>
              <w:t>Supply Assurance Assessment</w:t>
            </w:r>
          </w:p>
        </w:tc>
        <w:tc>
          <w:tcPr>
            <w:tcW w:w="5073" w:type="dxa"/>
          </w:tcPr>
          <w:p w14:paraId="1EDA8F52" w14:textId="439BB608" w:rsidR="00602F40" w:rsidRPr="003227CC" w:rsidRDefault="003A301B" w:rsidP="009E61D7">
            <w:pPr>
              <w:spacing w:line="360" w:lineRule="auto"/>
              <w:rPr>
                <w:rFonts w:ascii="Arial" w:hAnsi="Arial" w:cs="Arial"/>
              </w:rPr>
            </w:pPr>
            <w:r>
              <w:rPr>
                <w:rFonts w:ascii="Arial" w:hAnsi="Arial" w:cs="Arial"/>
              </w:rPr>
              <w:t>Pass/Fail</w:t>
            </w:r>
          </w:p>
        </w:tc>
      </w:tr>
      <w:tr w:rsidR="002A32EA" w:rsidRPr="003227CC" w14:paraId="595759DB" w14:textId="77777777" w:rsidTr="008820E7">
        <w:tc>
          <w:tcPr>
            <w:tcW w:w="3686" w:type="dxa"/>
          </w:tcPr>
          <w:p w14:paraId="2A63256C" w14:textId="1D58CE7F" w:rsidR="002A32EA" w:rsidRDefault="002A32EA" w:rsidP="002A32EA">
            <w:pPr>
              <w:spacing w:line="360" w:lineRule="auto"/>
              <w:rPr>
                <w:rFonts w:ascii="Arial" w:hAnsi="Arial" w:cs="Arial"/>
              </w:rPr>
            </w:pPr>
            <w:r w:rsidRPr="00965024">
              <w:rPr>
                <w:rFonts w:ascii="Arial" w:hAnsi="Arial" w:cs="Arial"/>
              </w:rPr>
              <w:t>Price</w:t>
            </w:r>
          </w:p>
        </w:tc>
        <w:tc>
          <w:tcPr>
            <w:tcW w:w="5073" w:type="dxa"/>
          </w:tcPr>
          <w:p w14:paraId="389F7BA6" w14:textId="72F6A4CB" w:rsidR="002A32EA" w:rsidRDefault="002A32EA" w:rsidP="002A32EA">
            <w:pPr>
              <w:spacing w:line="360" w:lineRule="auto"/>
              <w:rPr>
                <w:rFonts w:ascii="Arial" w:hAnsi="Arial" w:cs="Arial"/>
              </w:rPr>
            </w:pPr>
            <w:r w:rsidRPr="003B7DC0">
              <w:rPr>
                <w:rFonts w:ascii="Arial" w:hAnsi="Arial" w:cs="Arial"/>
              </w:rPr>
              <w:t>Equals the Offered Price per unit</w:t>
            </w:r>
          </w:p>
        </w:tc>
      </w:tr>
      <w:tr w:rsidR="002A32EA" w14:paraId="0040A5D8" w14:textId="77777777" w:rsidTr="008820E7">
        <w:tc>
          <w:tcPr>
            <w:tcW w:w="3686" w:type="dxa"/>
          </w:tcPr>
          <w:p w14:paraId="326A3CC3" w14:textId="77777777" w:rsidR="002A32EA" w:rsidRDefault="002A32EA" w:rsidP="002A32EA">
            <w:pPr>
              <w:spacing w:line="360" w:lineRule="auto"/>
              <w:rPr>
                <w:rFonts w:ascii="Arial" w:hAnsi="Arial" w:cs="Arial"/>
              </w:rPr>
            </w:pPr>
            <w:r w:rsidRPr="008734EA">
              <w:rPr>
                <w:rFonts w:ascii="Arial" w:hAnsi="Arial" w:cs="Arial"/>
              </w:rPr>
              <w:t>Surety of Supply</w:t>
            </w:r>
            <w:r w:rsidRPr="008734EA">
              <w:rPr>
                <w:rFonts w:ascii="Arial" w:hAnsi="Arial" w:cs="Arial"/>
              </w:rPr>
              <w:tab/>
            </w:r>
          </w:p>
        </w:tc>
        <w:tc>
          <w:tcPr>
            <w:tcW w:w="5073" w:type="dxa"/>
          </w:tcPr>
          <w:p w14:paraId="30A9E19A" w14:textId="4D0C6E34" w:rsidR="002A32EA" w:rsidRDefault="002A32EA" w:rsidP="002A32EA">
            <w:pPr>
              <w:spacing w:line="360" w:lineRule="auto"/>
              <w:rPr>
                <w:rFonts w:ascii="Arial" w:hAnsi="Arial" w:cs="Arial"/>
              </w:rPr>
            </w:pPr>
            <w:r w:rsidRPr="008734EA">
              <w:rPr>
                <w:rFonts w:ascii="Arial" w:hAnsi="Arial" w:cs="Arial"/>
              </w:rPr>
              <w:t>Scored</w:t>
            </w:r>
            <w:r w:rsidR="0074033F">
              <w:rPr>
                <w:rFonts w:ascii="Arial" w:hAnsi="Arial" w:cs="Arial"/>
              </w:rPr>
              <w:t xml:space="preserve"> as detailed below</w:t>
            </w:r>
          </w:p>
        </w:tc>
      </w:tr>
      <w:tr w:rsidR="002A32EA" w:rsidRPr="008734EA" w14:paraId="32DBFA88" w14:textId="77777777" w:rsidTr="008820E7">
        <w:trPr>
          <w:trHeight w:val="475"/>
        </w:trPr>
        <w:tc>
          <w:tcPr>
            <w:tcW w:w="3686" w:type="dxa"/>
          </w:tcPr>
          <w:p w14:paraId="4B26FB3A" w14:textId="3E95BA0A" w:rsidR="002A32EA" w:rsidRPr="008734EA" w:rsidRDefault="002A32EA" w:rsidP="00F20A01">
            <w:pPr>
              <w:spacing w:after="0"/>
              <w:ind w:left="0" w:firstLine="0"/>
              <w:jc w:val="left"/>
              <w:rPr>
                <w:rFonts w:ascii="Arial" w:hAnsi="Arial" w:cs="Arial"/>
              </w:rPr>
            </w:pPr>
            <w:r>
              <w:rPr>
                <w:rFonts w:ascii="Arial" w:hAnsi="Arial" w:cs="Arial"/>
              </w:rPr>
              <w:t>Intermediate and A</w:t>
            </w:r>
            <w:r w:rsidR="00EF1EB0">
              <w:rPr>
                <w:rFonts w:ascii="Arial" w:hAnsi="Arial" w:cs="Arial"/>
              </w:rPr>
              <w:t>ctive Pharmaceutical</w:t>
            </w:r>
            <w:r w:rsidR="00F20A01">
              <w:rPr>
                <w:rFonts w:ascii="Arial" w:hAnsi="Arial" w:cs="Arial"/>
              </w:rPr>
              <w:t xml:space="preserve"> </w:t>
            </w:r>
            <w:r w:rsidR="00EF1EB0">
              <w:rPr>
                <w:rFonts w:ascii="Arial" w:hAnsi="Arial" w:cs="Arial"/>
              </w:rPr>
              <w:t>Ingredient (A</w:t>
            </w:r>
            <w:r>
              <w:rPr>
                <w:rFonts w:ascii="Arial" w:hAnsi="Arial" w:cs="Arial"/>
              </w:rPr>
              <w:t>PI</w:t>
            </w:r>
            <w:r w:rsidR="00EF1EB0">
              <w:rPr>
                <w:rFonts w:ascii="Arial" w:hAnsi="Arial" w:cs="Arial"/>
              </w:rPr>
              <w:t xml:space="preserve">) </w:t>
            </w:r>
            <w:r>
              <w:rPr>
                <w:rFonts w:ascii="Arial" w:hAnsi="Arial" w:cs="Arial"/>
              </w:rPr>
              <w:t>Supply</w:t>
            </w:r>
          </w:p>
        </w:tc>
        <w:tc>
          <w:tcPr>
            <w:tcW w:w="5073" w:type="dxa"/>
          </w:tcPr>
          <w:p w14:paraId="3180BCE9" w14:textId="420E5588" w:rsidR="002A32EA" w:rsidRPr="00EF1EB0" w:rsidRDefault="000C4086" w:rsidP="00F20A01">
            <w:pPr>
              <w:spacing w:after="0"/>
              <w:ind w:left="28" w:firstLine="0"/>
              <w:jc w:val="left"/>
              <w:rPr>
                <w:rFonts w:ascii="Arial" w:hAnsi="Arial" w:cs="Arial"/>
                <w:highlight w:val="yellow"/>
              </w:rPr>
            </w:pPr>
            <w:r w:rsidRPr="00242E67">
              <w:rPr>
                <w:rFonts w:ascii="Arial" w:hAnsi="Arial" w:cs="Arial"/>
              </w:rPr>
              <w:t>Where possible, when selecting multiple suppliers</w:t>
            </w:r>
            <w:r w:rsidR="00EF1EB0" w:rsidRPr="00242E67">
              <w:rPr>
                <w:rFonts w:ascii="Arial" w:hAnsi="Arial" w:cs="Arial"/>
              </w:rPr>
              <w:t>,</w:t>
            </w:r>
            <w:r w:rsidRPr="00242E67">
              <w:rPr>
                <w:rFonts w:ascii="Arial" w:hAnsi="Arial" w:cs="Arial"/>
              </w:rPr>
              <w:t xml:space="preserve"> avoiding common</w:t>
            </w:r>
            <w:r w:rsidR="00665893" w:rsidRPr="00242E67">
              <w:rPr>
                <w:rFonts w:ascii="Arial" w:hAnsi="Arial" w:cs="Arial"/>
              </w:rPr>
              <w:t xml:space="preserve"> supplier combinations with</w:t>
            </w:r>
            <w:r w:rsidRPr="00242E67">
              <w:rPr>
                <w:rFonts w:ascii="Arial" w:hAnsi="Arial" w:cs="Arial"/>
              </w:rPr>
              <w:t xml:space="preserve"> Intermediate or API sources - See further detail below</w:t>
            </w:r>
          </w:p>
        </w:tc>
      </w:tr>
    </w:tbl>
    <w:p w14:paraId="53DC8CCF" w14:textId="517639FD" w:rsidR="00ED3B9C" w:rsidRPr="000A7C22" w:rsidRDefault="00F20A01" w:rsidP="00FA0935">
      <w:pPr>
        <w:spacing w:line="360" w:lineRule="auto"/>
        <w:ind w:left="709"/>
        <w:outlineLvl w:val="2"/>
        <w:rPr>
          <w:rFonts w:ascii="Arial" w:hAnsi="Arial" w:cs="Arial"/>
          <w:color w:val="1F497D" w:themeColor="text2"/>
          <w:sz w:val="6"/>
          <w:szCs w:val="6"/>
        </w:rPr>
      </w:pPr>
      <w:r>
        <w:rPr>
          <w:rFonts w:ascii="Arial" w:hAnsi="Arial" w:cs="Arial"/>
          <w:b/>
          <w:bCs/>
          <w:color w:val="1F497D" w:themeColor="text2"/>
        </w:rPr>
        <w:t xml:space="preserve">             </w:t>
      </w:r>
      <w:r w:rsidR="004A5017" w:rsidRPr="000A7C22">
        <w:rPr>
          <w:rFonts w:ascii="Arial" w:hAnsi="Arial" w:cs="Arial"/>
          <w:color w:val="1F497D" w:themeColor="text2"/>
        </w:rPr>
        <w:t>Table 2 – Lot 1 - Award Criteria</w:t>
      </w:r>
    </w:p>
    <w:p w14:paraId="1C89BE8B" w14:textId="45A92931" w:rsidR="00DB0922" w:rsidRDefault="00DB0922" w:rsidP="00DB0922">
      <w:pPr>
        <w:spacing w:line="360" w:lineRule="auto"/>
        <w:ind w:left="709" w:hanging="709"/>
        <w:outlineLvl w:val="2"/>
        <w:rPr>
          <w:rFonts w:ascii="Arial" w:hAnsi="Arial" w:cs="Arial"/>
        </w:rPr>
      </w:pPr>
      <w:r w:rsidRPr="00583085">
        <w:rPr>
          <w:rFonts w:ascii="Arial" w:hAnsi="Arial" w:cs="Arial"/>
        </w:rPr>
        <w:t>4.4.2</w:t>
      </w:r>
      <w:r>
        <w:tab/>
      </w:r>
      <w:r w:rsidRPr="00ED3B9C">
        <w:rPr>
          <w:rFonts w:ascii="Arial" w:hAnsi="Arial" w:cs="Arial"/>
          <w:b/>
          <w:bCs/>
          <w:color w:val="1F497D" w:themeColor="text2"/>
        </w:rPr>
        <w:t>Lot 2</w:t>
      </w:r>
      <w:r w:rsidR="00162766">
        <w:rPr>
          <w:rFonts w:ascii="Arial" w:hAnsi="Arial" w:cs="Arial"/>
          <w:b/>
          <w:bCs/>
        </w:rPr>
        <w:t xml:space="preserve"> – </w:t>
      </w:r>
      <w:r w:rsidR="00162766" w:rsidRPr="00162766">
        <w:rPr>
          <w:rFonts w:ascii="Arial" w:hAnsi="Arial" w:cs="Arial"/>
        </w:rPr>
        <w:t>The Award Criteria</w:t>
      </w:r>
      <w:r>
        <w:rPr>
          <w:rFonts w:ascii="Arial" w:hAnsi="Arial" w:cs="Arial"/>
        </w:rPr>
        <w:t xml:space="preserve"> is set out in Table </w:t>
      </w:r>
      <w:r w:rsidR="00ED3B9C">
        <w:rPr>
          <w:rFonts w:ascii="Arial" w:hAnsi="Arial" w:cs="Arial"/>
        </w:rPr>
        <w:t>3</w:t>
      </w:r>
      <w:r>
        <w:rPr>
          <w:rFonts w:ascii="Arial" w:hAnsi="Arial" w:cs="Arial"/>
        </w:rPr>
        <w:t xml:space="preserve">. </w:t>
      </w:r>
    </w:p>
    <w:tbl>
      <w:tblPr>
        <w:tblStyle w:val="TableGrid"/>
        <w:tblW w:w="0" w:type="auto"/>
        <w:tblInd w:w="704" w:type="dxa"/>
        <w:tblLook w:val="04A0" w:firstRow="1" w:lastRow="0" w:firstColumn="1" w:lastColumn="0" w:noHBand="0" w:noVBand="1"/>
      </w:tblPr>
      <w:tblGrid>
        <w:gridCol w:w="4111"/>
        <w:gridCol w:w="4648"/>
      </w:tblGrid>
      <w:tr w:rsidR="00DB0922" w:rsidRPr="00965024" w14:paraId="1A639113" w14:textId="77777777" w:rsidTr="00162766">
        <w:tc>
          <w:tcPr>
            <w:tcW w:w="4111" w:type="dxa"/>
            <w:shd w:val="clear" w:color="auto" w:fill="548DD4" w:themeFill="text2" w:themeFillTint="99"/>
          </w:tcPr>
          <w:p w14:paraId="6B5FA379" w14:textId="77777777" w:rsidR="00DB0922" w:rsidRPr="00965024" w:rsidRDefault="00DB0922" w:rsidP="00162766">
            <w:pPr>
              <w:spacing w:line="360" w:lineRule="auto"/>
              <w:rPr>
                <w:rFonts w:ascii="Arial" w:hAnsi="Arial" w:cs="Arial"/>
                <w:b/>
                <w:bCs/>
                <w:color w:val="FFFFFF" w:themeColor="background1"/>
              </w:rPr>
            </w:pPr>
            <w:r>
              <w:rPr>
                <w:rFonts w:ascii="Arial" w:hAnsi="Arial" w:cs="Arial"/>
              </w:rPr>
              <w:tab/>
            </w:r>
            <w:r w:rsidRPr="004D7824">
              <w:rPr>
                <w:rFonts w:ascii="Arial" w:hAnsi="Arial" w:cs="Arial"/>
                <w:b/>
                <w:bCs/>
                <w:color w:val="FFFFFF" w:themeColor="background1"/>
              </w:rPr>
              <w:t>Evaluation Crite</w:t>
            </w:r>
            <w:r w:rsidRPr="00965024">
              <w:rPr>
                <w:rFonts w:ascii="Arial" w:hAnsi="Arial" w:cs="Arial"/>
                <w:b/>
                <w:bCs/>
                <w:color w:val="FFFFFF" w:themeColor="background1"/>
              </w:rPr>
              <w:t>ria</w:t>
            </w:r>
          </w:p>
        </w:tc>
        <w:tc>
          <w:tcPr>
            <w:tcW w:w="4648" w:type="dxa"/>
            <w:shd w:val="clear" w:color="auto" w:fill="548DD4" w:themeFill="text2" w:themeFillTint="99"/>
          </w:tcPr>
          <w:p w14:paraId="4F0F5603" w14:textId="77777777" w:rsidR="00DB0922" w:rsidRPr="00965024" w:rsidRDefault="00DB0922" w:rsidP="00162766">
            <w:pPr>
              <w:spacing w:line="360" w:lineRule="auto"/>
              <w:rPr>
                <w:rFonts w:ascii="Arial" w:hAnsi="Arial" w:cs="Arial"/>
                <w:b/>
                <w:bCs/>
                <w:color w:val="FFFFFF" w:themeColor="background1"/>
              </w:rPr>
            </w:pPr>
            <w:r w:rsidRPr="00965024">
              <w:rPr>
                <w:rFonts w:ascii="Arial" w:hAnsi="Arial" w:cs="Arial"/>
                <w:b/>
                <w:bCs/>
                <w:color w:val="FFFFFF" w:themeColor="background1"/>
              </w:rPr>
              <w:t>Scoring Methodology</w:t>
            </w:r>
          </w:p>
        </w:tc>
      </w:tr>
      <w:tr w:rsidR="00DB0922" w:rsidRPr="003227CC" w14:paraId="7B85E9B9" w14:textId="77777777" w:rsidTr="00162766">
        <w:tc>
          <w:tcPr>
            <w:tcW w:w="4111" w:type="dxa"/>
          </w:tcPr>
          <w:p w14:paraId="2BCA3740" w14:textId="77777777" w:rsidR="00DB0922" w:rsidRDefault="00DB0922" w:rsidP="00162766">
            <w:pPr>
              <w:spacing w:line="360" w:lineRule="auto"/>
              <w:rPr>
                <w:rFonts w:ascii="Arial" w:hAnsi="Arial" w:cs="Arial"/>
              </w:rPr>
            </w:pPr>
            <w:r w:rsidRPr="00965024">
              <w:rPr>
                <w:rFonts w:ascii="Arial" w:hAnsi="Arial" w:cs="Arial"/>
              </w:rPr>
              <w:t>Price</w:t>
            </w:r>
          </w:p>
        </w:tc>
        <w:tc>
          <w:tcPr>
            <w:tcW w:w="4648" w:type="dxa"/>
          </w:tcPr>
          <w:p w14:paraId="07B66679" w14:textId="0279CB2B" w:rsidR="00DB0922" w:rsidRDefault="00DB0922" w:rsidP="00F20A01">
            <w:pPr>
              <w:ind w:left="0" w:firstLine="0"/>
              <w:rPr>
                <w:rFonts w:ascii="Arial" w:hAnsi="Arial" w:cs="Arial"/>
              </w:rPr>
            </w:pPr>
            <w:r w:rsidRPr="003B7DC0">
              <w:rPr>
                <w:rFonts w:ascii="Arial" w:hAnsi="Arial" w:cs="Arial"/>
              </w:rPr>
              <w:t>Equals the Offered Price per</w:t>
            </w:r>
            <w:r w:rsidR="001F554A">
              <w:rPr>
                <w:rFonts w:ascii="Arial" w:hAnsi="Arial" w:cs="Arial"/>
              </w:rPr>
              <w:t xml:space="preserve"> over labelled </w:t>
            </w:r>
            <w:r>
              <w:rPr>
                <w:rFonts w:ascii="Arial" w:hAnsi="Arial" w:cs="Arial"/>
              </w:rPr>
              <w:t>pack</w:t>
            </w:r>
          </w:p>
        </w:tc>
      </w:tr>
    </w:tbl>
    <w:p w14:paraId="23B94398" w14:textId="24C5DC87" w:rsidR="002D4831" w:rsidRPr="000A7C22" w:rsidRDefault="00F20A01" w:rsidP="00F20A01">
      <w:pPr>
        <w:spacing w:line="360" w:lineRule="auto"/>
        <w:ind w:left="709"/>
        <w:outlineLvl w:val="2"/>
        <w:rPr>
          <w:rFonts w:ascii="Arial" w:hAnsi="Arial" w:cs="Arial"/>
        </w:rPr>
      </w:pPr>
      <w:r>
        <w:rPr>
          <w:rFonts w:ascii="Arial" w:hAnsi="Arial" w:cs="Arial"/>
          <w:b/>
          <w:bCs/>
          <w:color w:val="1F497D" w:themeColor="text2"/>
        </w:rPr>
        <w:t xml:space="preserve">              </w:t>
      </w:r>
      <w:r w:rsidR="004A5017" w:rsidRPr="000A7C22">
        <w:rPr>
          <w:rFonts w:ascii="Arial" w:hAnsi="Arial" w:cs="Arial"/>
          <w:color w:val="1F497D" w:themeColor="text2"/>
        </w:rPr>
        <w:t>Table 3 – Lot 2 - Award Criteria</w:t>
      </w:r>
    </w:p>
    <w:p w14:paraId="47721A9C" w14:textId="0F16B197" w:rsidR="003F1408" w:rsidRDefault="00A16EEC" w:rsidP="00FA0935">
      <w:pPr>
        <w:spacing w:line="360" w:lineRule="auto"/>
        <w:ind w:left="709" w:hanging="709"/>
        <w:outlineLvl w:val="2"/>
        <w:rPr>
          <w:rFonts w:ascii="Arial" w:hAnsi="Arial" w:cs="Arial"/>
        </w:rPr>
      </w:pPr>
      <w:r>
        <w:rPr>
          <w:rFonts w:ascii="Arial" w:hAnsi="Arial" w:cs="Arial"/>
        </w:rPr>
        <w:t>4</w:t>
      </w:r>
      <w:r w:rsidR="003F1408" w:rsidRPr="00965024">
        <w:rPr>
          <w:rFonts w:ascii="Arial" w:hAnsi="Arial" w:cs="Arial"/>
        </w:rPr>
        <w:t>.</w:t>
      </w:r>
      <w:r w:rsidR="002449BA">
        <w:rPr>
          <w:rFonts w:ascii="Arial" w:hAnsi="Arial" w:cs="Arial"/>
        </w:rPr>
        <w:t>4</w:t>
      </w:r>
      <w:r w:rsidR="003F1408" w:rsidRPr="00965024">
        <w:rPr>
          <w:rFonts w:ascii="Arial" w:hAnsi="Arial" w:cs="Arial"/>
        </w:rPr>
        <w:t>.</w:t>
      </w:r>
      <w:r w:rsidR="00DB0922">
        <w:rPr>
          <w:rFonts w:ascii="Arial" w:hAnsi="Arial" w:cs="Arial"/>
        </w:rPr>
        <w:t>3</w:t>
      </w:r>
      <w:r w:rsidR="003F1408" w:rsidRPr="00965024">
        <w:rPr>
          <w:rFonts w:ascii="Arial" w:hAnsi="Arial" w:cs="Arial"/>
        </w:rPr>
        <w:tab/>
      </w:r>
      <w:r w:rsidR="003F1408" w:rsidRPr="00965024">
        <w:rPr>
          <w:rFonts w:ascii="Arial" w:hAnsi="Arial" w:cs="Arial"/>
          <w:b/>
          <w:bCs/>
          <w:color w:val="1F497D" w:themeColor="text2"/>
        </w:rPr>
        <w:t>Medication Presentation</w:t>
      </w:r>
      <w:r w:rsidR="003F1408" w:rsidRPr="00965024">
        <w:rPr>
          <w:rFonts w:ascii="Arial" w:hAnsi="Arial" w:cs="Arial"/>
          <w:b/>
          <w:bCs/>
        </w:rPr>
        <w:t>:</w:t>
      </w:r>
      <w:r w:rsidR="003F1408" w:rsidRPr="00965024">
        <w:rPr>
          <w:rFonts w:ascii="Arial" w:hAnsi="Arial" w:cs="Arial"/>
        </w:rPr>
        <w:t xml:space="preserve"> In order to achieve a pass for the Medication Presentation criteria, an Offer must include only a Product that is listed in Document No. </w:t>
      </w:r>
      <w:r w:rsidR="00E811BD">
        <w:rPr>
          <w:rFonts w:ascii="Arial" w:hAnsi="Arial" w:cs="Arial"/>
        </w:rPr>
        <w:t>5</w:t>
      </w:r>
      <w:r w:rsidR="00DD15B6">
        <w:rPr>
          <w:rFonts w:ascii="Arial" w:hAnsi="Arial" w:cs="Arial"/>
        </w:rPr>
        <w:t>b</w:t>
      </w:r>
      <w:r w:rsidR="003F1408" w:rsidRPr="003B7DC0">
        <w:rPr>
          <w:rFonts w:ascii="Arial" w:hAnsi="Arial" w:cs="Arial"/>
        </w:rPr>
        <w:t xml:space="preserve"> Sheet </w:t>
      </w:r>
      <w:r w:rsidR="003B7DC0" w:rsidRPr="003B7DC0">
        <w:rPr>
          <w:rFonts w:ascii="Arial" w:hAnsi="Arial" w:cs="Arial"/>
        </w:rPr>
        <w:t>2 Medication Catalogue</w:t>
      </w:r>
      <w:r w:rsidR="003F1408" w:rsidRPr="003B7DC0">
        <w:rPr>
          <w:rFonts w:ascii="Arial" w:hAnsi="Arial" w:cs="Arial"/>
        </w:rPr>
        <w:t xml:space="preserve">. An Offer for a Product that is not listed in Document No. </w:t>
      </w:r>
      <w:r w:rsidR="00E811BD">
        <w:rPr>
          <w:rFonts w:ascii="Arial" w:hAnsi="Arial" w:cs="Arial"/>
        </w:rPr>
        <w:t>5</w:t>
      </w:r>
      <w:r w:rsidR="00DD15B6">
        <w:rPr>
          <w:rFonts w:ascii="Arial" w:hAnsi="Arial" w:cs="Arial"/>
        </w:rPr>
        <w:t>b</w:t>
      </w:r>
      <w:r w:rsidR="003F1408" w:rsidRPr="003B7DC0">
        <w:rPr>
          <w:rFonts w:ascii="Arial" w:hAnsi="Arial" w:cs="Arial"/>
        </w:rPr>
        <w:t xml:space="preserve"> Sheet </w:t>
      </w:r>
      <w:r w:rsidR="003B7DC0">
        <w:rPr>
          <w:rFonts w:ascii="Arial" w:hAnsi="Arial" w:cs="Arial"/>
        </w:rPr>
        <w:t xml:space="preserve">2 </w:t>
      </w:r>
      <w:r w:rsidR="003F1408" w:rsidRPr="00965024">
        <w:rPr>
          <w:rFonts w:ascii="Arial" w:hAnsi="Arial" w:cs="Arial"/>
        </w:rPr>
        <w:t>will fail the Medication Presentation criteria and be disqualified.</w:t>
      </w:r>
    </w:p>
    <w:p w14:paraId="212B9920" w14:textId="0D8D80E3" w:rsidR="00684625" w:rsidRPr="00684625" w:rsidRDefault="00684625" w:rsidP="002449BA">
      <w:pPr>
        <w:pStyle w:val="ListParagraph"/>
        <w:spacing w:after="120" w:line="360" w:lineRule="auto"/>
        <w:ind w:left="709" w:hanging="709"/>
        <w:outlineLvl w:val="2"/>
        <w:rPr>
          <w:rFonts w:ascii="Arial" w:hAnsi="Arial" w:cs="Arial"/>
          <w:sz w:val="22"/>
          <w:szCs w:val="22"/>
        </w:rPr>
      </w:pPr>
      <w:r>
        <w:rPr>
          <w:rFonts w:ascii="Arial" w:hAnsi="Arial" w:cs="Arial"/>
          <w:sz w:val="22"/>
          <w:szCs w:val="22"/>
        </w:rPr>
        <w:t>4.</w:t>
      </w:r>
      <w:r w:rsidR="002449BA">
        <w:rPr>
          <w:rFonts w:ascii="Arial" w:hAnsi="Arial" w:cs="Arial"/>
          <w:sz w:val="22"/>
          <w:szCs w:val="22"/>
        </w:rPr>
        <w:t>4</w:t>
      </w:r>
      <w:r>
        <w:rPr>
          <w:rFonts w:ascii="Arial" w:hAnsi="Arial" w:cs="Arial"/>
          <w:sz w:val="22"/>
          <w:szCs w:val="22"/>
        </w:rPr>
        <w:t>.</w:t>
      </w:r>
      <w:r w:rsidR="00DB0922">
        <w:rPr>
          <w:rFonts w:ascii="Arial" w:hAnsi="Arial" w:cs="Arial"/>
          <w:sz w:val="22"/>
          <w:szCs w:val="22"/>
        </w:rPr>
        <w:t>4</w:t>
      </w:r>
      <w:r w:rsidRPr="00684625">
        <w:rPr>
          <w:rFonts w:ascii="Arial" w:hAnsi="Arial" w:cs="Arial"/>
          <w:sz w:val="22"/>
          <w:szCs w:val="22"/>
        </w:rPr>
        <w:tab/>
        <w:t>The following medication presentations are considered interchangeable and will therefore be considered as part of an Offer:</w:t>
      </w:r>
    </w:p>
    <w:p w14:paraId="6E6E0B6C" w14:textId="36DBFF3C" w:rsidR="00684625" w:rsidRDefault="00684625" w:rsidP="00FC6671">
      <w:pPr>
        <w:pStyle w:val="ListParagraph"/>
        <w:spacing w:line="360" w:lineRule="auto"/>
        <w:ind w:left="709" w:firstLine="142"/>
        <w:rPr>
          <w:rFonts w:ascii="Arial" w:hAnsi="Arial" w:cs="Arial"/>
          <w:sz w:val="22"/>
          <w:szCs w:val="22"/>
        </w:rPr>
      </w:pPr>
      <w:r w:rsidRPr="00684625">
        <w:rPr>
          <w:rFonts w:ascii="Arial" w:hAnsi="Arial" w:cs="Arial"/>
          <w:sz w:val="22"/>
          <w:szCs w:val="22"/>
        </w:rPr>
        <w:t>•</w:t>
      </w:r>
      <w:r w:rsidRPr="00684625">
        <w:rPr>
          <w:rFonts w:ascii="Arial" w:hAnsi="Arial" w:cs="Arial"/>
          <w:sz w:val="22"/>
          <w:szCs w:val="22"/>
        </w:rPr>
        <w:tab/>
      </w:r>
      <w:r w:rsidRPr="00DC1670">
        <w:rPr>
          <w:rFonts w:ascii="Arial" w:hAnsi="Arial" w:cs="Arial"/>
          <w:sz w:val="22"/>
          <w:szCs w:val="22"/>
        </w:rPr>
        <w:t>Tablet/Capsule/Caplet</w:t>
      </w:r>
    </w:p>
    <w:p w14:paraId="30DB6A3A" w14:textId="77777777" w:rsidR="00EC7F56" w:rsidRPr="00EC7F56" w:rsidRDefault="00EC7F56" w:rsidP="00FC6671">
      <w:pPr>
        <w:pStyle w:val="ListParagraph"/>
        <w:spacing w:line="360" w:lineRule="auto"/>
        <w:ind w:left="709" w:firstLine="142"/>
        <w:rPr>
          <w:rFonts w:ascii="Arial" w:hAnsi="Arial" w:cs="Arial"/>
          <w:sz w:val="6"/>
          <w:szCs w:val="6"/>
        </w:rPr>
      </w:pPr>
    </w:p>
    <w:p w14:paraId="1326D558" w14:textId="71A46DFC" w:rsidR="003F1408" w:rsidRPr="00886824" w:rsidRDefault="00A16EEC" w:rsidP="00FC6671">
      <w:pPr>
        <w:pStyle w:val="ListParagraph"/>
        <w:spacing w:line="360" w:lineRule="auto"/>
        <w:ind w:left="709" w:hanging="709"/>
        <w:rPr>
          <w:rFonts w:ascii="Arial" w:hAnsi="Arial" w:cs="Arial"/>
          <w:sz w:val="22"/>
          <w:szCs w:val="22"/>
          <w:highlight w:val="yellow"/>
        </w:rPr>
      </w:pPr>
      <w:r>
        <w:rPr>
          <w:rFonts w:ascii="Arial" w:hAnsi="Arial" w:cs="Arial"/>
          <w:sz w:val="22"/>
          <w:szCs w:val="22"/>
        </w:rPr>
        <w:t>4</w:t>
      </w:r>
      <w:r w:rsidR="003F1408" w:rsidRPr="00965024">
        <w:rPr>
          <w:rFonts w:ascii="Arial" w:hAnsi="Arial" w:cs="Arial"/>
          <w:sz w:val="22"/>
          <w:szCs w:val="22"/>
        </w:rPr>
        <w:t>.</w:t>
      </w:r>
      <w:r w:rsidR="002449BA">
        <w:rPr>
          <w:rFonts w:ascii="Arial" w:hAnsi="Arial" w:cs="Arial"/>
          <w:sz w:val="22"/>
          <w:szCs w:val="22"/>
        </w:rPr>
        <w:t>4</w:t>
      </w:r>
      <w:r w:rsidR="003F1408" w:rsidRPr="00965024">
        <w:rPr>
          <w:rFonts w:ascii="Arial" w:hAnsi="Arial" w:cs="Arial"/>
          <w:sz w:val="22"/>
          <w:szCs w:val="22"/>
        </w:rPr>
        <w:t>.</w:t>
      </w:r>
      <w:r w:rsidR="00DB0922">
        <w:rPr>
          <w:rFonts w:ascii="Arial" w:hAnsi="Arial" w:cs="Arial"/>
          <w:sz w:val="22"/>
          <w:szCs w:val="22"/>
        </w:rPr>
        <w:t>5</w:t>
      </w:r>
      <w:r w:rsidR="003F1408" w:rsidRPr="00965024">
        <w:rPr>
          <w:rFonts w:ascii="Arial" w:hAnsi="Arial" w:cs="Arial"/>
          <w:sz w:val="22"/>
          <w:szCs w:val="22"/>
        </w:rPr>
        <w:tab/>
      </w:r>
      <w:r w:rsidR="003F1408" w:rsidRPr="007279BB">
        <w:rPr>
          <w:rFonts w:ascii="Arial" w:hAnsi="Arial" w:cs="Arial"/>
          <w:b/>
          <w:color w:val="1F497D" w:themeColor="text2"/>
          <w:sz w:val="22"/>
          <w:szCs w:val="22"/>
        </w:rPr>
        <w:t>Q</w:t>
      </w:r>
      <w:r w:rsidR="00C62731" w:rsidRPr="007279BB">
        <w:rPr>
          <w:rFonts w:ascii="Arial" w:hAnsi="Arial" w:cs="Arial"/>
          <w:b/>
          <w:color w:val="1F497D" w:themeColor="text2"/>
          <w:sz w:val="22"/>
          <w:szCs w:val="22"/>
        </w:rPr>
        <w:t xml:space="preserve">uality </w:t>
      </w:r>
      <w:r w:rsidR="003F1408" w:rsidRPr="007279BB">
        <w:rPr>
          <w:rFonts w:ascii="Arial" w:hAnsi="Arial" w:cs="Arial"/>
          <w:b/>
          <w:color w:val="1F497D" w:themeColor="text2"/>
          <w:sz w:val="22"/>
          <w:szCs w:val="22"/>
        </w:rPr>
        <w:t>A</w:t>
      </w:r>
      <w:r w:rsidR="00C62731" w:rsidRPr="007279BB">
        <w:rPr>
          <w:rFonts w:ascii="Arial" w:hAnsi="Arial" w:cs="Arial"/>
          <w:b/>
          <w:color w:val="1F497D" w:themeColor="text2"/>
          <w:sz w:val="22"/>
          <w:szCs w:val="22"/>
        </w:rPr>
        <w:t>ssurance</w:t>
      </w:r>
      <w:r w:rsidR="003F1408" w:rsidRPr="007279BB">
        <w:rPr>
          <w:rFonts w:ascii="Arial" w:hAnsi="Arial" w:cs="Arial"/>
          <w:b/>
          <w:color w:val="1F497D" w:themeColor="text2"/>
          <w:sz w:val="22"/>
          <w:szCs w:val="22"/>
        </w:rPr>
        <w:t xml:space="preserve"> Assessment: </w:t>
      </w:r>
      <w:r w:rsidR="003F1408" w:rsidRPr="007279BB">
        <w:rPr>
          <w:rFonts w:ascii="Arial" w:hAnsi="Arial" w:cs="Arial"/>
          <w:sz w:val="22"/>
          <w:szCs w:val="22"/>
        </w:rPr>
        <w:t>In order to achieve a pass for the Q</w:t>
      </w:r>
      <w:r w:rsidR="00C62731" w:rsidRPr="007279BB">
        <w:rPr>
          <w:rFonts w:ascii="Arial" w:hAnsi="Arial" w:cs="Arial"/>
          <w:sz w:val="22"/>
          <w:szCs w:val="22"/>
        </w:rPr>
        <w:t xml:space="preserve">uality </w:t>
      </w:r>
      <w:r w:rsidR="003F1408" w:rsidRPr="007279BB">
        <w:rPr>
          <w:rFonts w:ascii="Arial" w:hAnsi="Arial" w:cs="Arial"/>
          <w:sz w:val="22"/>
          <w:szCs w:val="22"/>
        </w:rPr>
        <w:t>A</w:t>
      </w:r>
      <w:r w:rsidR="00C62731" w:rsidRPr="007279BB">
        <w:rPr>
          <w:rFonts w:ascii="Arial" w:hAnsi="Arial" w:cs="Arial"/>
          <w:sz w:val="22"/>
          <w:szCs w:val="22"/>
        </w:rPr>
        <w:t>ssurance</w:t>
      </w:r>
      <w:r w:rsidR="003F1408" w:rsidRPr="007279BB">
        <w:rPr>
          <w:rFonts w:ascii="Arial" w:hAnsi="Arial" w:cs="Arial"/>
          <w:sz w:val="22"/>
          <w:szCs w:val="22"/>
        </w:rPr>
        <w:t xml:space="preserve"> Assessment, an Offer must have products that are confirmed by the evaluation panel as “Low Risk” or “Medium Risk” according to the approach documented in </w:t>
      </w:r>
      <w:r w:rsidR="003B7DC0" w:rsidRPr="007279BB">
        <w:rPr>
          <w:rFonts w:ascii="Arial" w:hAnsi="Arial" w:cs="Arial"/>
          <w:sz w:val="22"/>
          <w:szCs w:val="22"/>
        </w:rPr>
        <w:t>Document No.</w:t>
      </w:r>
      <w:r w:rsidR="007279BB" w:rsidRPr="007279BB">
        <w:rPr>
          <w:rFonts w:ascii="Arial" w:hAnsi="Arial" w:cs="Arial"/>
          <w:sz w:val="22"/>
          <w:szCs w:val="22"/>
        </w:rPr>
        <w:t>04a – Quality Assurance Process</w:t>
      </w:r>
      <w:r w:rsidR="003F1408" w:rsidRPr="007279BB">
        <w:rPr>
          <w:rFonts w:ascii="Arial" w:hAnsi="Arial" w:cs="Arial"/>
          <w:sz w:val="22"/>
          <w:szCs w:val="22"/>
        </w:rPr>
        <w:t xml:space="preserve">. </w:t>
      </w:r>
      <w:r w:rsidR="00665893" w:rsidRPr="007279BB">
        <w:rPr>
          <w:rFonts w:ascii="Arial" w:hAnsi="Arial" w:cs="Arial"/>
          <w:sz w:val="22"/>
          <w:szCs w:val="22"/>
        </w:rPr>
        <w:t xml:space="preserve">Beyond the Quality Assurance Assessment there is no distinction between “Low Risk” or Medium Risk” in the evaluation process. </w:t>
      </w:r>
      <w:r w:rsidR="003F1408" w:rsidRPr="007279BB">
        <w:rPr>
          <w:rFonts w:ascii="Arial" w:hAnsi="Arial" w:cs="Arial"/>
          <w:sz w:val="22"/>
          <w:szCs w:val="22"/>
        </w:rPr>
        <w:t>Any Product QC assessments that are confirmed by the evaluation panel as “High Risk” will only be awarded a Framework Agreement in the absence of any other qualifying tenders (and subject to satisfying all other award criteria).</w:t>
      </w:r>
    </w:p>
    <w:p w14:paraId="0A2D5DCC" w14:textId="644EB225" w:rsidR="00C62731" w:rsidRDefault="00C62731" w:rsidP="00FC6671">
      <w:pPr>
        <w:pStyle w:val="ListParagraph"/>
        <w:spacing w:line="360" w:lineRule="auto"/>
        <w:ind w:left="709" w:hanging="709"/>
        <w:rPr>
          <w:rFonts w:ascii="Arial" w:hAnsi="Arial" w:cs="Arial"/>
          <w:sz w:val="22"/>
          <w:szCs w:val="22"/>
        </w:rPr>
      </w:pPr>
    </w:p>
    <w:p w14:paraId="645D44F0" w14:textId="77777777" w:rsidR="00B945F0" w:rsidRPr="00B945F0" w:rsidRDefault="00B945F0" w:rsidP="00B945F0">
      <w:pPr>
        <w:pStyle w:val="ListParagraph"/>
        <w:spacing w:line="360" w:lineRule="auto"/>
        <w:ind w:left="709" w:hanging="709"/>
        <w:rPr>
          <w:rFonts w:ascii="Arial" w:hAnsi="Arial" w:cs="Arial"/>
          <w:sz w:val="4"/>
          <w:szCs w:val="4"/>
        </w:rPr>
      </w:pPr>
    </w:p>
    <w:p w14:paraId="6A57249B" w14:textId="4A054C13" w:rsidR="00F07882" w:rsidRDefault="00C62731" w:rsidP="00B945F0">
      <w:pPr>
        <w:pStyle w:val="ListParagraph"/>
        <w:spacing w:after="120" w:line="360" w:lineRule="auto"/>
        <w:ind w:left="709" w:hanging="709"/>
        <w:rPr>
          <w:rFonts w:ascii="Arial" w:hAnsi="Arial" w:cs="Arial"/>
          <w:sz w:val="22"/>
          <w:szCs w:val="22"/>
        </w:rPr>
      </w:pPr>
      <w:r>
        <w:rPr>
          <w:rFonts w:ascii="Arial" w:hAnsi="Arial" w:cs="Arial"/>
          <w:sz w:val="22"/>
          <w:szCs w:val="22"/>
        </w:rPr>
        <w:t>4.</w:t>
      </w:r>
      <w:r w:rsidR="002449BA">
        <w:rPr>
          <w:rFonts w:ascii="Arial" w:hAnsi="Arial" w:cs="Arial"/>
          <w:sz w:val="22"/>
          <w:szCs w:val="22"/>
        </w:rPr>
        <w:t>4</w:t>
      </w:r>
      <w:r>
        <w:rPr>
          <w:rFonts w:ascii="Arial" w:hAnsi="Arial" w:cs="Arial"/>
          <w:sz w:val="22"/>
          <w:szCs w:val="22"/>
        </w:rPr>
        <w:t>.</w:t>
      </w:r>
      <w:r w:rsidR="00DB0922">
        <w:rPr>
          <w:rFonts w:ascii="Arial" w:hAnsi="Arial" w:cs="Arial"/>
          <w:sz w:val="22"/>
          <w:szCs w:val="22"/>
        </w:rPr>
        <w:t>7</w:t>
      </w:r>
      <w:r>
        <w:rPr>
          <w:rFonts w:ascii="Arial" w:hAnsi="Arial" w:cs="Arial"/>
          <w:sz w:val="22"/>
          <w:szCs w:val="22"/>
        </w:rPr>
        <w:tab/>
      </w:r>
      <w:r w:rsidRPr="00C62731">
        <w:rPr>
          <w:rFonts w:ascii="Arial" w:hAnsi="Arial" w:cs="Arial"/>
          <w:b/>
          <w:bCs/>
          <w:color w:val="1F497D" w:themeColor="text2"/>
          <w:sz w:val="22"/>
          <w:szCs w:val="22"/>
        </w:rPr>
        <w:t>Supply Assurance Assessment:</w:t>
      </w:r>
      <w:r>
        <w:rPr>
          <w:rFonts w:ascii="Arial" w:hAnsi="Arial" w:cs="Arial"/>
          <w:b/>
          <w:bCs/>
          <w:color w:val="1F497D" w:themeColor="text2"/>
          <w:sz w:val="22"/>
          <w:szCs w:val="22"/>
        </w:rPr>
        <w:t xml:space="preserve"> </w:t>
      </w:r>
      <w:r w:rsidR="00D26192">
        <w:rPr>
          <w:rStyle w:val="normaltextrun"/>
          <w:rFonts w:ascii="Arial" w:hAnsi="Arial" w:cs="Arial"/>
          <w:color w:val="000000"/>
          <w:sz w:val="22"/>
          <w:szCs w:val="22"/>
          <w:shd w:val="clear" w:color="auto" w:fill="FFFFFF"/>
        </w:rPr>
        <w:t>In order to achieve a pass for the Supply Assurance Assessment, an Offer must provide the information requested in Document No 5a (Additional Information) sheet 5, Supply Assurance Information. The information provided will be assessed in accordance with the criterion detailed in Sheet 5, Supply Assurance Information. Each criterion may include a number of sub-criteria. The Offeror's response should address all the criteria and sub-criteria. </w:t>
      </w:r>
    </w:p>
    <w:p w14:paraId="2F38C3F3" w14:textId="041A7C1A" w:rsidR="00162766" w:rsidRDefault="00F07882" w:rsidP="006802A4">
      <w:pPr>
        <w:pStyle w:val="ListParagraph"/>
        <w:spacing w:after="120" w:line="360" w:lineRule="auto"/>
        <w:ind w:left="709" w:hanging="709"/>
        <w:rPr>
          <w:rFonts w:ascii="Arial" w:hAnsi="Arial" w:cs="Arial"/>
          <w:sz w:val="22"/>
          <w:szCs w:val="22"/>
        </w:rPr>
      </w:pPr>
      <w:r>
        <w:rPr>
          <w:rFonts w:ascii="Arial" w:hAnsi="Arial" w:cs="Arial"/>
          <w:sz w:val="22"/>
          <w:szCs w:val="22"/>
        </w:rPr>
        <w:t>4.</w:t>
      </w:r>
      <w:r w:rsidR="002449BA">
        <w:rPr>
          <w:rFonts w:ascii="Arial" w:hAnsi="Arial" w:cs="Arial"/>
          <w:sz w:val="22"/>
          <w:szCs w:val="22"/>
        </w:rPr>
        <w:t>4</w:t>
      </w:r>
      <w:r>
        <w:rPr>
          <w:rFonts w:ascii="Arial" w:hAnsi="Arial" w:cs="Arial"/>
          <w:sz w:val="22"/>
          <w:szCs w:val="22"/>
        </w:rPr>
        <w:t>.</w:t>
      </w:r>
      <w:r w:rsidR="00DB0922">
        <w:rPr>
          <w:rFonts w:ascii="Arial" w:hAnsi="Arial" w:cs="Arial"/>
          <w:sz w:val="22"/>
          <w:szCs w:val="22"/>
        </w:rPr>
        <w:t>8</w:t>
      </w:r>
      <w:r>
        <w:rPr>
          <w:rFonts w:ascii="Arial" w:hAnsi="Arial" w:cs="Arial"/>
          <w:sz w:val="22"/>
          <w:szCs w:val="22"/>
        </w:rPr>
        <w:t xml:space="preserve">  </w:t>
      </w:r>
      <w:r w:rsidR="0026326E">
        <w:rPr>
          <w:rFonts w:ascii="Arial" w:hAnsi="Arial" w:cs="Arial"/>
          <w:sz w:val="22"/>
          <w:szCs w:val="22"/>
        </w:rPr>
        <w:t xml:space="preserve"> </w:t>
      </w:r>
      <w:r w:rsidR="00DB0922" w:rsidRPr="00DB0922">
        <w:rPr>
          <w:rFonts w:ascii="Arial" w:hAnsi="Arial" w:cs="Arial"/>
          <w:b/>
          <w:bCs/>
          <w:color w:val="1F497D" w:themeColor="text2"/>
          <w:sz w:val="22"/>
          <w:szCs w:val="22"/>
        </w:rPr>
        <w:t>P</w:t>
      </w:r>
      <w:r w:rsidR="00E84F56" w:rsidRPr="00DB0922">
        <w:rPr>
          <w:rFonts w:ascii="Arial" w:hAnsi="Arial" w:cs="Arial"/>
          <w:b/>
          <w:bCs/>
          <w:color w:val="1F497D" w:themeColor="text2"/>
          <w:sz w:val="22"/>
          <w:szCs w:val="22"/>
        </w:rPr>
        <w:t>ric</w:t>
      </w:r>
      <w:r w:rsidR="00E84F56" w:rsidRPr="00894301">
        <w:rPr>
          <w:rFonts w:ascii="Arial" w:hAnsi="Arial" w:cs="Arial"/>
          <w:b/>
          <w:bCs/>
          <w:color w:val="1F497D" w:themeColor="text2"/>
          <w:sz w:val="22"/>
          <w:szCs w:val="22"/>
        </w:rPr>
        <w:t>e</w:t>
      </w:r>
      <w:r w:rsidR="00E84F56">
        <w:rPr>
          <w:rFonts w:ascii="Arial" w:hAnsi="Arial" w:cs="Arial"/>
          <w:b/>
          <w:bCs/>
          <w:color w:val="1F497D" w:themeColor="text2"/>
          <w:sz w:val="22"/>
          <w:szCs w:val="22"/>
        </w:rPr>
        <w:t>:</w:t>
      </w:r>
      <w:r w:rsidR="00E84F56">
        <w:rPr>
          <w:rFonts w:ascii="Arial" w:hAnsi="Arial" w:cs="Arial"/>
          <w:sz w:val="22"/>
          <w:szCs w:val="22"/>
        </w:rPr>
        <w:t xml:space="preserve"> </w:t>
      </w:r>
    </w:p>
    <w:p w14:paraId="281AAC56" w14:textId="03ECBE0D" w:rsidR="00A378EB" w:rsidRDefault="00162766" w:rsidP="00E811BD">
      <w:pPr>
        <w:pStyle w:val="ListParagraph"/>
        <w:spacing w:line="360" w:lineRule="auto"/>
        <w:ind w:left="2127" w:hanging="1701"/>
        <w:rPr>
          <w:rFonts w:ascii="Arial" w:hAnsi="Arial" w:cs="Arial"/>
          <w:sz w:val="22"/>
          <w:szCs w:val="22"/>
        </w:rPr>
      </w:pPr>
      <w:r>
        <w:rPr>
          <w:rFonts w:ascii="Arial" w:hAnsi="Arial" w:cs="Arial"/>
          <w:sz w:val="22"/>
          <w:szCs w:val="22"/>
        </w:rPr>
        <w:t xml:space="preserve">  </w:t>
      </w:r>
      <w:r w:rsidR="003702B7">
        <w:rPr>
          <w:rFonts w:ascii="Arial" w:hAnsi="Arial" w:cs="Arial"/>
          <w:sz w:val="22"/>
          <w:szCs w:val="22"/>
        </w:rPr>
        <w:t xml:space="preserve">  </w:t>
      </w:r>
      <w:r w:rsidR="00ED3B9C" w:rsidRPr="00ED3B9C">
        <w:rPr>
          <w:rFonts w:ascii="Arial" w:hAnsi="Arial" w:cs="Arial"/>
          <w:b/>
          <w:bCs/>
          <w:color w:val="1F497D" w:themeColor="text2"/>
          <w:sz w:val="22"/>
          <w:szCs w:val="22"/>
        </w:rPr>
        <w:t>Lot 1</w:t>
      </w:r>
      <w:r w:rsidR="00ED3B9C">
        <w:rPr>
          <w:rFonts w:ascii="Arial" w:hAnsi="Arial" w:cs="Arial"/>
          <w:sz w:val="22"/>
          <w:szCs w:val="22"/>
        </w:rPr>
        <w:t xml:space="preserve"> - </w:t>
      </w:r>
      <w:r w:rsidR="00E84F56">
        <w:rPr>
          <w:rFonts w:ascii="Arial" w:hAnsi="Arial" w:cs="Arial"/>
          <w:sz w:val="22"/>
          <w:szCs w:val="22"/>
        </w:rPr>
        <w:t xml:space="preserve">Offerors will need to submit a </w:t>
      </w:r>
      <w:r w:rsidR="00EF1EB0">
        <w:rPr>
          <w:rFonts w:ascii="Arial" w:hAnsi="Arial" w:cs="Arial"/>
          <w:sz w:val="22"/>
          <w:szCs w:val="22"/>
        </w:rPr>
        <w:t>P</w:t>
      </w:r>
      <w:r w:rsidR="00E84F56">
        <w:rPr>
          <w:rFonts w:ascii="Arial" w:hAnsi="Arial" w:cs="Arial"/>
          <w:sz w:val="22"/>
          <w:szCs w:val="22"/>
        </w:rPr>
        <w:t xml:space="preserve">rice </w:t>
      </w:r>
      <w:r w:rsidR="00FA7353">
        <w:rPr>
          <w:rFonts w:ascii="Arial" w:hAnsi="Arial" w:cs="Arial"/>
          <w:sz w:val="22"/>
          <w:szCs w:val="22"/>
        </w:rPr>
        <w:t xml:space="preserve">per unit </w:t>
      </w:r>
      <w:r w:rsidR="00E84F56">
        <w:rPr>
          <w:rFonts w:ascii="Arial" w:hAnsi="Arial" w:cs="Arial"/>
          <w:sz w:val="22"/>
          <w:szCs w:val="22"/>
        </w:rPr>
        <w:t>within Document No. 0</w:t>
      </w:r>
      <w:r w:rsidR="00E811BD">
        <w:rPr>
          <w:rFonts w:ascii="Arial" w:hAnsi="Arial" w:cs="Arial"/>
          <w:sz w:val="22"/>
          <w:szCs w:val="22"/>
        </w:rPr>
        <w:t>5</w:t>
      </w:r>
      <w:r w:rsidR="00E84F56">
        <w:rPr>
          <w:rFonts w:ascii="Arial" w:hAnsi="Arial" w:cs="Arial"/>
          <w:sz w:val="22"/>
          <w:szCs w:val="22"/>
        </w:rPr>
        <w:t>b</w:t>
      </w:r>
    </w:p>
    <w:p w14:paraId="3C2F4CEB" w14:textId="21147008" w:rsidR="003702B7" w:rsidRDefault="00F477FF" w:rsidP="00E811BD">
      <w:pPr>
        <w:pStyle w:val="ListParagraph"/>
        <w:spacing w:line="360" w:lineRule="auto"/>
        <w:ind w:left="2127" w:hanging="1701"/>
        <w:rPr>
          <w:rFonts w:ascii="Arial" w:hAnsi="Arial" w:cs="Arial"/>
          <w:sz w:val="22"/>
          <w:szCs w:val="22"/>
        </w:rPr>
      </w:pPr>
      <w:r>
        <w:rPr>
          <w:rFonts w:ascii="Arial" w:hAnsi="Arial" w:cs="Arial"/>
          <w:sz w:val="22"/>
          <w:szCs w:val="22"/>
        </w:rPr>
        <w:t xml:space="preserve">               </w:t>
      </w:r>
      <w:r w:rsidR="00E84F56">
        <w:rPr>
          <w:rFonts w:ascii="Arial" w:hAnsi="Arial" w:cs="Arial"/>
          <w:sz w:val="22"/>
          <w:szCs w:val="22"/>
        </w:rPr>
        <w:t>(Quotation) sheet</w:t>
      </w:r>
      <w:r w:rsidR="00162766">
        <w:rPr>
          <w:rFonts w:ascii="Arial" w:hAnsi="Arial" w:cs="Arial"/>
          <w:sz w:val="22"/>
          <w:szCs w:val="22"/>
        </w:rPr>
        <w:t xml:space="preserve"> </w:t>
      </w:r>
      <w:r w:rsidR="00E84F56">
        <w:rPr>
          <w:rFonts w:ascii="Arial" w:hAnsi="Arial" w:cs="Arial"/>
          <w:sz w:val="22"/>
          <w:szCs w:val="22"/>
        </w:rPr>
        <w:t xml:space="preserve">2, medication catalogue for each product they wish to </w:t>
      </w:r>
      <w:r>
        <w:rPr>
          <w:rFonts w:ascii="Arial" w:hAnsi="Arial" w:cs="Arial"/>
          <w:sz w:val="22"/>
          <w:szCs w:val="22"/>
        </w:rPr>
        <w:t xml:space="preserve"> </w:t>
      </w:r>
    </w:p>
    <w:p w14:paraId="70B68F69" w14:textId="44CC6579" w:rsidR="00162766" w:rsidRDefault="00F477FF" w:rsidP="00E811BD">
      <w:pPr>
        <w:pStyle w:val="ListParagraph"/>
        <w:spacing w:line="360" w:lineRule="auto"/>
        <w:ind w:left="2127" w:hanging="1701"/>
        <w:rPr>
          <w:rFonts w:ascii="Arial" w:hAnsi="Arial" w:cs="Arial"/>
          <w:sz w:val="22"/>
          <w:szCs w:val="22"/>
        </w:rPr>
      </w:pPr>
      <w:r>
        <w:rPr>
          <w:rFonts w:ascii="Arial" w:hAnsi="Arial" w:cs="Arial"/>
          <w:sz w:val="22"/>
          <w:szCs w:val="22"/>
        </w:rPr>
        <w:t xml:space="preserve">               </w:t>
      </w:r>
      <w:r w:rsidR="00E84F56">
        <w:rPr>
          <w:rFonts w:ascii="Arial" w:hAnsi="Arial" w:cs="Arial"/>
          <w:sz w:val="22"/>
          <w:szCs w:val="22"/>
        </w:rPr>
        <w:t>submit an Offer</w:t>
      </w:r>
      <w:r w:rsidR="00162766">
        <w:rPr>
          <w:rFonts w:ascii="Arial" w:hAnsi="Arial" w:cs="Arial"/>
          <w:sz w:val="22"/>
          <w:szCs w:val="22"/>
        </w:rPr>
        <w:t>;</w:t>
      </w:r>
      <w:r w:rsidR="0072460F">
        <w:rPr>
          <w:rFonts w:ascii="Arial" w:hAnsi="Arial" w:cs="Arial"/>
          <w:sz w:val="22"/>
          <w:szCs w:val="22"/>
        </w:rPr>
        <w:t xml:space="preserve"> and</w:t>
      </w:r>
    </w:p>
    <w:p w14:paraId="09EEAF2C" w14:textId="61E13A81" w:rsidR="003702B7" w:rsidRDefault="00ED3B9C" w:rsidP="00E811BD">
      <w:pPr>
        <w:pStyle w:val="ListParagraph"/>
        <w:spacing w:line="360" w:lineRule="auto"/>
        <w:ind w:left="2127" w:hanging="1701"/>
        <w:rPr>
          <w:rFonts w:ascii="Arial" w:hAnsi="Arial" w:cs="Arial"/>
          <w:sz w:val="22"/>
          <w:szCs w:val="22"/>
        </w:rPr>
      </w:pPr>
      <w:r>
        <w:rPr>
          <w:rFonts w:ascii="Arial" w:hAnsi="Arial" w:cs="Arial"/>
          <w:sz w:val="22"/>
          <w:szCs w:val="22"/>
        </w:rPr>
        <w:t xml:space="preserve"> </w:t>
      </w:r>
      <w:r w:rsidR="001F554A">
        <w:rPr>
          <w:rFonts w:ascii="Arial" w:hAnsi="Arial" w:cs="Arial"/>
          <w:sz w:val="22"/>
          <w:szCs w:val="22"/>
        </w:rPr>
        <w:t xml:space="preserve"> </w:t>
      </w:r>
      <w:r>
        <w:rPr>
          <w:rFonts w:ascii="Arial" w:hAnsi="Arial" w:cs="Arial"/>
          <w:sz w:val="22"/>
          <w:szCs w:val="22"/>
        </w:rPr>
        <w:t xml:space="preserve"> </w:t>
      </w:r>
      <w:r w:rsidR="003702B7">
        <w:rPr>
          <w:rFonts w:ascii="Arial" w:hAnsi="Arial" w:cs="Arial"/>
          <w:sz w:val="22"/>
          <w:szCs w:val="22"/>
        </w:rPr>
        <w:t xml:space="preserve"> </w:t>
      </w:r>
      <w:r w:rsidRPr="00ED3B9C">
        <w:rPr>
          <w:rFonts w:ascii="Arial" w:hAnsi="Arial" w:cs="Arial"/>
          <w:b/>
          <w:bCs/>
          <w:color w:val="1F497D" w:themeColor="text2"/>
          <w:sz w:val="22"/>
          <w:szCs w:val="22"/>
        </w:rPr>
        <w:t>Lot 2</w:t>
      </w:r>
      <w:r>
        <w:rPr>
          <w:rFonts w:ascii="Arial" w:hAnsi="Arial" w:cs="Arial"/>
          <w:sz w:val="22"/>
          <w:szCs w:val="22"/>
        </w:rPr>
        <w:t xml:space="preserve"> - </w:t>
      </w:r>
      <w:r w:rsidR="00162766">
        <w:rPr>
          <w:rFonts w:ascii="Arial" w:hAnsi="Arial" w:cs="Arial"/>
          <w:sz w:val="22"/>
          <w:szCs w:val="22"/>
        </w:rPr>
        <w:t>Offerors will need to submit a Price</w:t>
      </w:r>
      <w:r w:rsidR="00FA7353">
        <w:rPr>
          <w:rFonts w:ascii="Arial" w:hAnsi="Arial" w:cs="Arial"/>
          <w:sz w:val="22"/>
          <w:szCs w:val="22"/>
        </w:rPr>
        <w:t xml:space="preserve"> per </w:t>
      </w:r>
      <w:r w:rsidR="001F554A">
        <w:rPr>
          <w:rFonts w:ascii="Arial" w:hAnsi="Arial" w:cs="Arial"/>
          <w:sz w:val="22"/>
          <w:szCs w:val="22"/>
        </w:rPr>
        <w:t xml:space="preserve">over labelled </w:t>
      </w:r>
      <w:r w:rsidR="00FA7353">
        <w:rPr>
          <w:rFonts w:ascii="Arial" w:hAnsi="Arial" w:cs="Arial"/>
          <w:sz w:val="22"/>
          <w:szCs w:val="22"/>
        </w:rPr>
        <w:t>pac</w:t>
      </w:r>
      <w:r w:rsidR="003702B7">
        <w:rPr>
          <w:rFonts w:ascii="Arial" w:hAnsi="Arial" w:cs="Arial"/>
          <w:sz w:val="22"/>
          <w:szCs w:val="22"/>
        </w:rPr>
        <w:t>k in</w:t>
      </w:r>
      <w:r w:rsidR="00F477FF" w:rsidRPr="003702B7">
        <w:rPr>
          <w:rFonts w:ascii="Arial" w:hAnsi="Arial" w:cs="Arial"/>
          <w:sz w:val="22"/>
          <w:szCs w:val="22"/>
        </w:rPr>
        <w:t xml:space="preserve"> </w:t>
      </w:r>
      <w:r w:rsidR="00162766" w:rsidRPr="003702B7">
        <w:rPr>
          <w:rFonts w:ascii="Arial" w:hAnsi="Arial" w:cs="Arial"/>
          <w:sz w:val="22"/>
          <w:szCs w:val="22"/>
        </w:rPr>
        <w:t>Document No. 0</w:t>
      </w:r>
      <w:r w:rsidR="00D4239F">
        <w:rPr>
          <w:rFonts w:ascii="Arial" w:hAnsi="Arial" w:cs="Arial"/>
          <w:sz w:val="22"/>
          <w:szCs w:val="22"/>
        </w:rPr>
        <w:t>5</w:t>
      </w:r>
      <w:r w:rsidR="00162766" w:rsidRPr="003702B7">
        <w:rPr>
          <w:rFonts w:ascii="Arial" w:hAnsi="Arial" w:cs="Arial"/>
          <w:sz w:val="22"/>
          <w:szCs w:val="22"/>
        </w:rPr>
        <w:t>b</w:t>
      </w:r>
    </w:p>
    <w:p w14:paraId="6B7AEE2A" w14:textId="3DB288BD" w:rsidR="00E84F56" w:rsidRDefault="003702B7" w:rsidP="00387168">
      <w:pPr>
        <w:pStyle w:val="ListParagraph"/>
        <w:spacing w:line="360" w:lineRule="auto"/>
        <w:ind w:left="1418" w:hanging="992"/>
        <w:rPr>
          <w:rFonts w:ascii="Arial" w:hAnsi="Arial" w:cs="Arial"/>
          <w:sz w:val="22"/>
          <w:szCs w:val="22"/>
        </w:rPr>
      </w:pPr>
      <w:r>
        <w:rPr>
          <w:rFonts w:ascii="Arial" w:hAnsi="Arial" w:cs="Arial"/>
          <w:b/>
          <w:bCs/>
          <w:color w:val="1F497D" w:themeColor="text2"/>
          <w:sz w:val="22"/>
          <w:szCs w:val="22"/>
        </w:rPr>
        <w:t xml:space="preserve">               </w:t>
      </w:r>
      <w:r w:rsidR="00162766" w:rsidRPr="003702B7">
        <w:rPr>
          <w:rFonts w:ascii="Arial" w:hAnsi="Arial" w:cs="Arial"/>
          <w:sz w:val="22"/>
          <w:szCs w:val="22"/>
        </w:rPr>
        <w:t>(</w:t>
      </w:r>
      <w:r w:rsidR="00FA7353" w:rsidRPr="003702B7">
        <w:rPr>
          <w:rFonts w:ascii="Arial" w:hAnsi="Arial" w:cs="Arial"/>
          <w:sz w:val="22"/>
          <w:szCs w:val="22"/>
        </w:rPr>
        <w:t>Quotation)</w:t>
      </w:r>
      <w:r w:rsidR="00162766" w:rsidRPr="003702B7">
        <w:rPr>
          <w:rFonts w:ascii="Arial" w:hAnsi="Arial" w:cs="Arial"/>
          <w:sz w:val="22"/>
          <w:szCs w:val="22"/>
        </w:rPr>
        <w:t xml:space="preserve"> </w:t>
      </w:r>
      <w:r w:rsidR="0072460F" w:rsidRPr="003702B7">
        <w:rPr>
          <w:rFonts w:ascii="Arial" w:hAnsi="Arial" w:cs="Arial"/>
          <w:sz w:val="22"/>
          <w:szCs w:val="22"/>
        </w:rPr>
        <w:t>sheet 3</w:t>
      </w:r>
      <w:r w:rsidR="00162766" w:rsidRPr="003702B7">
        <w:rPr>
          <w:rFonts w:ascii="Arial" w:hAnsi="Arial" w:cs="Arial"/>
          <w:sz w:val="22"/>
          <w:szCs w:val="22"/>
        </w:rPr>
        <w:t xml:space="preserve">, </w:t>
      </w:r>
      <w:r w:rsidR="00AA1952">
        <w:rPr>
          <w:rFonts w:ascii="Arial" w:hAnsi="Arial" w:cs="Arial"/>
          <w:sz w:val="22"/>
          <w:szCs w:val="22"/>
        </w:rPr>
        <w:t xml:space="preserve">PrEP and </w:t>
      </w:r>
      <w:r w:rsidR="00162766" w:rsidRPr="003702B7">
        <w:rPr>
          <w:rFonts w:ascii="Arial" w:hAnsi="Arial" w:cs="Arial"/>
          <w:sz w:val="22"/>
          <w:szCs w:val="22"/>
        </w:rPr>
        <w:t>PEP packaging</w:t>
      </w:r>
      <w:r w:rsidR="00583085" w:rsidRPr="003702B7">
        <w:rPr>
          <w:rFonts w:ascii="Arial" w:hAnsi="Arial" w:cs="Arial"/>
          <w:sz w:val="22"/>
          <w:szCs w:val="22"/>
        </w:rPr>
        <w:t xml:space="preserve"> for the provisio</w:t>
      </w:r>
      <w:r>
        <w:rPr>
          <w:rFonts w:ascii="Arial" w:hAnsi="Arial" w:cs="Arial"/>
          <w:sz w:val="22"/>
          <w:szCs w:val="22"/>
        </w:rPr>
        <w:t>n</w:t>
      </w:r>
      <w:r w:rsidR="00F477FF">
        <w:rPr>
          <w:rFonts w:ascii="Arial" w:hAnsi="Arial" w:cs="Arial"/>
          <w:sz w:val="22"/>
          <w:szCs w:val="22"/>
        </w:rPr>
        <w:t xml:space="preserve"> </w:t>
      </w:r>
      <w:r w:rsidR="00583085">
        <w:rPr>
          <w:rFonts w:ascii="Arial" w:hAnsi="Arial" w:cs="Arial"/>
          <w:sz w:val="22"/>
          <w:szCs w:val="22"/>
        </w:rPr>
        <w:t>of</w:t>
      </w:r>
      <w:r w:rsidR="0072460F">
        <w:rPr>
          <w:rFonts w:ascii="Arial" w:hAnsi="Arial" w:cs="Arial"/>
          <w:sz w:val="22"/>
          <w:szCs w:val="22"/>
        </w:rPr>
        <w:t xml:space="preserve"> </w:t>
      </w:r>
      <w:r w:rsidR="00D62CB9">
        <w:rPr>
          <w:rFonts w:ascii="Arial" w:hAnsi="Arial" w:cs="Arial"/>
          <w:sz w:val="22"/>
          <w:szCs w:val="22"/>
        </w:rPr>
        <w:t xml:space="preserve">a </w:t>
      </w:r>
      <w:r w:rsidR="00AA1952">
        <w:rPr>
          <w:rFonts w:ascii="Arial" w:hAnsi="Arial" w:cs="Arial"/>
          <w:sz w:val="22"/>
          <w:szCs w:val="22"/>
        </w:rPr>
        <w:t xml:space="preserve">PrEP </w:t>
      </w:r>
      <w:r w:rsidR="00387168">
        <w:rPr>
          <w:rFonts w:ascii="Arial" w:hAnsi="Arial" w:cs="Arial"/>
          <w:sz w:val="22"/>
          <w:szCs w:val="22"/>
        </w:rPr>
        <w:t>and</w:t>
      </w:r>
      <w:r w:rsidR="00AA1952">
        <w:rPr>
          <w:rFonts w:ascii="Arial" w:hAnsi="Arial" w:cs="Arial"/>
          <w:sz w:val="22"/>
          <w:szCs w:val="22"/>
        </w:rPr>
        <w:t xml:space="preserve"> </w:t>
      </w:r>
      <w:r w:rsidR="0072460F">
        <w:rPr>
          <w:rFonts w:ascii="Arial" w:hAnsi="Arial" w:cs="Arial"/>
          <w:sz w:val="22"/>
          <w:szCs w:val="22"/>
        </w:rPr>
        <w:t>PEP</w:t>
      </w:r>
      <w:r w:rsidR="00D62CB9">
        <w:rPr>
          <w:rFonts w:ascii="Arial" w:hAnsi="Arial" w:cs="Arial"/>
          <w:sz w:val="22"/>
          <w:szCs w:val="22"/>
        </w:rPr>
        <w:t xml:space="preserve"> pack</w:t>
      </w:r>
      <w:r w:rsidR="00162766">
        <w:rPr>
          <w:rFonts w:ascii="Arial" w:hAnsi="Arial" w:cs="Arial"/>
          <w:sz w:val="22"/>
          <w:szCs w:val="22"/>
        </w:rPr>
        <w:t xml:space="preserve"> service</w:t>
      </w:r>
      <w:r w:rsidR="00D62CB9">
        <w:rPr>
          <w:rFonts w:ascii="Arial" w:hAnsi="Arial" w:cs="Arial"/>
          <w:sz w:val="22"/>
          <w:szCs w:val="22"/>
        </w:rPr>
        <w:t>.</w:t>
      </w:r>
    </w:p>
    <w:p w14:paraId="660FA091" w14:textId="77777777" w:rsidR="00E84F56" w:rsidRPr="00186AE2" w:rsidRDefault="00E84F56" w:rsidP="001F554A">
      <w:pPr>
        <w:pStyle w:val="ListParagraph"/>
        <w:ind w:left="709" w:hanging="1843"/>
        <w:rPr>
          <w:rFonts w:ascii="Arial" w:hAnsi="Arial" w:cs="Arial"/>
          <w:sz w:val="10"/>
          <w:szCs w:val="10"/>
        </w:rPr>
      </w:pPr>
    </w:p>
    <w:p w14:paraId="008FB651" w14:textId="39AE7E4A" w:rsidR="00E84F56" w:rsidRDefault="00E84F56" w:rsidP="00DC1670">
      <w:pPr>
        <w:pStyle w:val="ListParagraph"/>
        <w:spacing w:after="120" w:line="360" w:lineRule="auto"/>
        <w:ind w:hanging="709"/>
        <w:rPr>
          <w:rFonts w:ascii="Arial" w:hAnsi="Arial" w:cs="Arial"/>
          <w:sz w:val="22"/>
          <w:szCs w:val="22"/>
        </w:rPr>
      </w:pPr>
      <w:r>
        <w:rPr>
          <w:rFonts w:ascii="Arial" w:hAnsi="Arial" w:cs="Arial"/>
          <w:sz w:val="22"/>
          <w:szCs w:val="22"/>
        </w:rPr>
        <w:t>4.</w:t>
      </w:r>
      <w:r w:rsidR="00F330CE">
        <w:rPr>
          <w:rFonts w:ascii="Arial" w:hAnsi="Arial" w:cs="Arial"/>
          <w:sz w:val="22"/>
          <w:szCs w:val="22"/>
        </w:rPr>
        <w:t>4.9</w:t>
      </w:r>
      <w:r>
        <w:rPr>
          <w:rFonts w:ascii="Arial" w:hAnsi="Arial" w:cs="Arial"/>
          <w:sz w:val="22"/>
          <w:szCs w:val="22"/>
        </w:rPr>
        <w:tab/>
      </w:r>
      <w:r w:rsidRPr="00697C24">
        <w:rPr>
          <w:rFonts w:ascii="Arial" w:hAnsi="Arial" w:cs="Arial"/>
          <w:sz w:val="22"/>
          <w:szCs w:val="22"/>
        </w:rPr>
        <w:t>Document No. 0</w:t>
      </w:r>
      <w:r w:rsidR="00D4239F">
        <w:rPr>
          <w:rFonts w:ascii="Arial" w:hAnsi="Arial" w:cs="Arial"/>
          <w:sz w:val="22"/>
          <w:szCs w:val="22"/>
        </w:rPr>
        <w:t>5</w:t>
      </w:r>
      <w:r>
        <w:rPr>
          <w:rFonts w:ascii="Arial" w:hAnsi="Arial" w:cs="Arial"/>
          <w:sz w:val="22"/>
          <w:szCs w:val="22"/>
        </w:rPr>
        <w:t>b</w:t>
      </w:r>
      <w:r w:rsidRPr="00697C24">
        <w:rPr>
          <w:rFonts w:ascii="Arial" w:hAnsi="Arial" w:cs="Arial"/>
          <w:sz w:val="22"/>
          <w:szCs w:val="22"/>
        </w:rPr>
        <w:t>,</w:t>
      </w:r>
      <w:r>
        <w:rPr>
          <w:rFonts w:ascii="Arial" w:hAnsi="Arial" w:cs="Arial"/>
          <w:sz w:val="22"/>
          <w:szCs w:val="22"/>
        </w:rPr>
        <w:t xml:space="preserve"> </w:t>
      </w:r>
      <w:r w:rsidRPr="00697C24">
        <w:rPr>
          <w:rFonts w:ascii="Arial" w:hAnsi="Arial" w:cs="Arial"/>
          <w:sz w:val="22"/>
          <w:szCs w:val="22"/>
        </w:rPr>
        <w:t>Sheet 2, Medication Catalogue, specifies the</w:t>
      </w:r>
      <w:r w:rsidR="00060719">
        <w:rPr>
          <w:rFonts w:ascii="Arial" w:hAnsi="Arial" w:cs="Arial"/>
          <w:sz w:val="22"/>
          <w:szCs w:val="22"/>
        </w:rPr>
        <w:t xml:space="preserve"> </w:t>
      </w:r>
      <w:r w:rsidR="00060719" w:rsidRPr="009175FA">
        <w:rPr>
          <w:rFonts w:ascii="Arial" w:hAnsi="Arial" w:cs="Arial"/>
          <w:sz w:val="22"/>
          <w:szCs w:val="22"/>
        </w:rPr>
        <w:t>minimum and</w:t>
      </w:r>
      <w:r w:rsidRPr="009175FA">
        <w:rPr>
          <w:rFonts w:ascii="Arial" w:hAnsi="Arial" w:cs="Arial"/>
          <w:sz w:val="22"/>
          <w:szCs w:val="22"/>
        </w:rPr>
        <w:t xml:space="preserve"> maximum</w:t>
      </w:r>
      <w:r w:rsidRPr="00697C24">
        <w:rPr>
          <w:rFonts w:ascii="Arial" w:hAnsi="Arial" w:cs="Arial"/>
          <w:sz w:val="22"/>
          <w:szCs w:val="22"/>
        </w:rPr>
        <w:t xml:space="preserve"> number of suppliers that the Authority intends to consider for the supply of each medicine. Where the Authority splits supply between 2 or 3 Suppliers, then </w:t>
      </w:r>
      <w:r w:rsidR="00060719">
        <w:rPr>
          <w:rFonts w:ascii="Arial" w:hAnsi="Arial" w:cs="Arial"/>
          <w:sz w:val="22"/>
          <w:szCs w:val="22"/>
        </w:rPr>
        <w:t xml:space="preserve">to simplify supply arrangements, </w:t>
      </w:r>
      <w:r w:rsidRPr="00697C24">
        <w:rPr>
          <w:rFonts w:ascii="Arial" w:hAnsi="Arial" w:cs="Arial"/>
          <w:sz w:val="22"/>
          <w:szCs w:val="22"/>
        </w:rPr>
        <w:t>those suppliers will be awarded one or two of the regions set out below. These regions represent the seven NHS regional footprints across England.</w:t>
      </w:r>
    </w:p>
    <w:p w14:paraId="35328C1E" w14:textId="6895AF19" w:rsidR="0072460F" w:rsidRDefault="0072460F" w:rsidP="00DC1670">
      <w:pPr>
        <w:pStyle w:val="ListParagraph"/>
        <w:spacing w:after="120" w:line="360" w:lineRule="auto"/>
        <w:ind w:hanging="709"/>
        <w:rPr>
          <w:rFonts w:ascii="Arial" w:hAnsi="Arial" w:cs="Arial"/>
          <w:sz w:val="22"/>
          <w:szCs w:val="22"/>
        </w:rPr>
      </w:pPr>
      <w:r>
        <w:rPr>
          <w:rFonts w:ascii="Arial" w:hAnsi="Arial" w:cs="Arial"/>
          <w:sz w:val="22"/>
          <w:szCs w:val="22"/>
        </w:rPr>
        <w:t>4.4</w:t>
      </w:r>
      <w:r w:rsidR="00F330CE">
        <w:rPr>
          <w:rFonts w:ascii="Arial" w:hAnsi="Arial" w:cs="Arial"/>
          <w:sz w:val="22"/>
          <w:szCs w:val="22"/>
        </w:rPr>
        <w:t xml:space="preserve">.10 </w:t>
      </w:r>
      <w:r>
        <w:rPr>
          <w:rFonts w:ascii="Arial" w:hAnsi="Arial" w:cs="Arial"/>
          <w:sz w:val="22"/>
          <w:szCs w:val="22"/>
        </w:rPr>
        <w:t xml:space="preserve">The Authority intends </w:t>
      </w:r>
      <w:r w:rsidR="00EE4D02">
        <w:rPr>
          <w:rFonts w:ascii="Arial" w:hAnsi="Arial" w:cs="Arial"/>
          <w:sz w:val="22"/>
          <w:szCs w:val="22"/>
        </w:rPr>
        <w:t>to award only</w:t>
      </w:r>
      <w:r>
        <w:rPr>
          <w:rFonts w:ascii="Arial" w:hAnsi="Arial" w:cs="Arial"/>
          <w:sz w:val="22"/>
          <w:szCs w:val="22"/>
        </w:rPr>
        <w:t xml:space="preserve"> </w:t>
      </w:r>
      <w:r w:rsidR="00652D70">
        <w:rPr>
          <w:rFonts w:ascii="Arial" w:hAnsi="Arial" w:cs="Arial"/>
          <w:sz w:val="22"/>
          <w:szCs w:val="22"/>
        </w:rPr>
        <w:t>1</w:t>
      </w:r>
      <w:r>
        <w:rPr>
          <w:rFonts w:ascii="Arial" w:hAnsi="Arial" w:cs="Arial"/>
          <w:sz w:val="22"/>
          <w:szCs w:val="22"/>
        </w:rPr>
        <w:t xml:space="preserve"> Supplier</w:t>
      </w:r>
      <w:r w:rsidR="001F554A">
        <w:rPr>
          <w:rFonts w:ascii="Arial" w:hAnsi="Arial" w:cs="Arial"/>
          <w:sz w:val="22"/>
          <w:szCs w:val="22"/>
        </w:rPr>
        <w:t xml:space="preserve"> for Lot 2</w:t>
      </w:r>
      <w:r>
        <w:rPr>
          <w:rFonts w:ascii="Arial" w:hAnsi="Arial" w:cs="Arial"/>
          <w:sz w:val="22"/>
          <w:szCs w:val="22"/>
        </w:rPr>
        <w:t xml:space="preserve"> </w:t>
      </w:r>
      <w:r w:rsidR="00652D70">
        <w:rPr>
          <w:rFonts w:ascii="Arial" w:hAnsi="Arial" w:cs="Arial"/>
          <w:sz w:val="22"/>
          <w:szCs w:val="22"/>
        </w:rPr>
        <w:t xml:space="preserve">to deliver the </w:t>
      </w:r>
      <w:r w:rsidR="009F29B0">
        <w:rPr>
          <w:rFonts w:ascii="Arial" w:hAnsi="Arial" w:cs="Arial"/>
          <w:sz w:val="22"/>
          <w:szCs w:val="22"/>
        </w:rPr>
        <w:t>over labelling</w:t>
      </w:r>
      <w:r w:rsidR="00AB09EC">
        <w:rPr>
          <w:rFonts w:ascii="Arial" w:hAnsi="Arial" w:cs="Arial"/>
          <w:sz w:val="22"/>
          <w:szCs w:val="22"/>
        </w:rPr>
        <w:t xml:space="preserve"> PrEP and </w:t>
      </w:r>
      <w:r w:rsidR="00652D70">
        <w:rPr>
          <w:rFonts w:ascii="Arial" w:hAnsi="Arial" w:cs="Arial"/>
          <w:sz w:val="22"/>
          <w:szCs w:val="22"/>
        </w:rPr>
        <w:t xml:space="preserve">PEP </w:t>
      </w:r>
      <w:r w:rsidR="00D62CB9">
        <w:rPr>
          <w:rFonts w:ascii="Arial" w:hAnsi="Arial" w:cs="Arial"/>
          <w:sz w:val="22"/>
          <w:szCs w:val="22"/>
        </w:rPr>
        <w:t>pack</w:t>
      </w:r>
      <w:r w:rsidR="001F554A">
        <w:rPr>
          <w:rFonts w:ascii="Arial" w:hAnsi="Arial" w:cs="Arial"/>
          <w:sz w:val="22"/>
          <w:szCs w:val="22"/>
        </w:rPr>
        <w:t xml:space="preserve"> </w:t>
      </w:r>
      <w:r w:rsidR="00652D70">
        <w:rPr>
          <w:rFonts w:ascii="Arial" w:hAnsi="Arial" w:cs="Arial"/>
          <w:sz w:val="22"/>
          <w:szCs w:val="22"/>
        </w:rPr>
        <w:t>service for all three regions listed below.</w:t>
      </w:r>
    </w:p>
    <w:tbl>
      <w:tblPr>
        <w:tblStyle w:val="TableGrid2"/>
        <w:tblW w:w="8789" w:type="dxa"/>
        <w:tblInd w:w="704" w:type="dxa"/>
        <w:tblLook w:val="04A0" w:firstRow="1" w:lastRow="0" w:firstColumn="1" w:lastColumn="0" w:noHBand="0" w:noVBand="1"/>
      </w:tblPr>
      <w:tblGrid>
        <w:gridCol w:w="3402"/>
        <w:gridCol w:w="1701"/>
        <w:gridCol w:w="1843"/>
        <w:gridCol w:w="1843"/>
      </w:tblGrid>
      <w:tr w:rsidR="00EA5353" w:rsidRPr="00EA5353" w14:paraId="51E78406" w14:textId="77777777" w:rsidTr="001E7459">
        <w:tc>
          <w:tcPr>
            <w:tcW w:w="3402" w:type="dxa"/>
            <w:shd w:val="clear" w:color="auto" w:fill="0070C0"/>
          </w:tcPr>
          <w:p w14:paraId="2D45EBB2" w14:textId="77777777" w:rsidR="00EA5353" w:rsidRPr="00EA5353" w:rsidRDefault="00EA5353" w:rsidP="00EA5353">
            <w:pPr>
              <w:ind w:left="0" w:firstLine="0"/>
              <w:jc w:val="center"/>
              <w:rPr>
                <w:rFonts w:ascii="Arial" w:eastAsia="Calibri" w:hAnsi="Arial" w:cs="Arial"/>
                <w:color w:val="FFFFFF"/>
              </w:rPr>
            </w:pPr>
            <w:r w:rsidRPr="00EA5353">
              <w:rPr>
                <w:rFonts w:ascii="Arial" w:eastAsia="Calibri" w:hAnsi="Arial" w:cs="Arial"/>
                <w:color w:val="FFFFFF"/>
              </w:rPr>
              <w:t>Region</w:t>
            </w:r>
          </w:p>
        </w:tc>
        <w:tc>
          <w:tcPr>
            <w:tcW w:w="5387" w:type="dxa"/>
            <w:gridSpan w:val="3"/>
            <w:shd w:val="clear" w:color="auto" w:fill="0070C0"/>
          </w:tcPr>
          <w:p w14:paraId="6E6FCBBA" w14:textId="77777777" w:rsidR="00EA5353" w:rsidRPr="00EA5353" w:rsidRDefault="00EA5353" w:rsidP="00EA5353">
            <w:pPr>
              <w:ind w:left="0" w:firstLine="0"/>
              <w:jc w:val="center"/>
              <w:rPr>
                <w:rFonts w:ascii="Arial" w:eastAsia="Calibri" w:hAnsi="Arial" w:cs="Arial"/>
                <w:color w:val="FFFFFF"/>
              </w:rPr>
            </w:pPr>
            <w:r w:rsidRPr="00EA5353">
              <w:rPr>
                <w:rFonts w:ascii="Arial" w:eastAsia="Calibri" w:hAnsi="Arial" w:cs="Arial"/>
                <w:color w:val="FFFFFF"/>
              </w:rPr>
              <w:t>Market Share Allocation</w:t>
            </w:r>
          </w:p>
        </w:tc>
      </w:tr>
      <w:tr w:rsidR="00EA5353" w:rsidRPr="00EA5353" w14:paraId="109DBB74" w14:textId="77777777" w:rsidTr="001E7459">
        <w:tc>
          <w:tcPr>
            <w:tcW w:w="3402" w:type="dxa"/>
            <w:shd w:val="clear" w:color="auto" w:fill="0070C0"/>
          </w:tcPr>
          <w:p w14:paraId="39C0B1EC" w14:textId="77777777" w:rsidR="00EA5353" w:rsidRPr="00EA5353" w:rsidRDefault="00EA5353" w:rsidP="00EA5353">
            <w:pPr>
              <w:ind w:left="0" w:firstLine="0"/>
              <w:rPr>
                <w:rFonts w:ascii="Arial" w:eastAsia="Calibri" w:hAnsi="Arial" w:cs="Arial"/>
              </w:rPr>
            </w:pPr>
          </w:p>
        </w:tc>
        <w:tc>
          <w:tcPr>
            <w:tcW w:w="1701" w:type="dxa"/>
            <w:shd w:val="clear" w:color="auto" w:fill="0070C0"/>
          </w:tcPr>
          <w:p w14:paraId="21E8FBC6" w14:textId="77777777" w:rsidR="00EA5353" w:rsidRDefault="00EA5353" w:rsidP="00EA5353">
            <w:pPr>
              <w:ind w:left="0" w:firstLine="0"/>
              <w:jc w:val="center"/>
              <w:rPr>
                <w:rFonts w:ascii="Arial" w:eastAsia="Calibri" w:hAnsi="Arial" w:cs="Arial"/>
                <w:color w:val="FFFFFF"/>
              </w:rPr>
            </w:pPr>
            <w:r w:rsidRPr="00EA5353">
              <w:rPr>
                <w:rFonts w:ascii="Arial" w:eastAsia="Calibri" w:hAnsi="Arial" w:cs="Arial"/>
                <w:color w:val="FFFFFF"/>
              </w:rPr>
              <w:t>3 Suppliers</w:t>
            </w:r>
          </w:p>
          <w:p w14:paraId="3076791C" w14:textId="77777777" w:rsidR="00816531" w:rsidRPr="00EA5353" w:rsidRDefault="00816531" w:rsidP="00EA5353">
            <w:pPr>
              <w:ind w:left="0" w:firstLine="0"/>
              <w:jc w:val="center"/>
              <w:rPr>
                <w:rFonts w:ascii="Arial" w:eastAsia="Calibri" w:hAnsi="Arial" w:cs="Arial"/>
                <w:color w:val="FFFFFF"/>
              </w:rPr>
            </w:pPr>
          </w:p>
        </w:tc>
        <w:tc>
          <w:tcPr>
            <w:tcW w:w="1843" w:type="dxa"/>
            <w:shd w:val="clear" w:color="auto" w:fill="0070C0"/>
          </w:tcPr>
          <w:p w14:paraId="4C1100DC" w14:textId="77777777" w:rsidR="00EA5353" w:rsidRPr="00EA5353" w:rsidRDefault="00EA5353" w:rsidP="00EA5353">
            <w:pPr>
              <w:ind w:left="0" w:firstLine="0"/>
              <w:jc w:val="center"/>
              <w:rPr>
                <w:rFonts w:ascii="Arial" w:eastAsia="Calibri" w:hAnsi="Arial" w:cs="Arial"/>
                <w:color w:val="FFFFFF"/>
              </w:rPr>
            </w:pPr>
            <w:r w:rsidRPr="00EA5353">
              <w:rPr>
                <w:rFonts w:ascii="Arial" w:eastAsia="Calibri" w:hAnsi="Arial" w:cs="Arial"/>
                <w:color w:val="FFFFFF"/>
              </w:rPr>
              <w:t>2 Suppliers</w:t>
            </w:r>
          </w:p>
        </w:tc>
        <w:tc>
          <w:tcPr>
            <w:tcW w:w="1843" w:type="dxa"/>
            <w:shd w:val="clear" w:color="auto" w:fill="0070C0"/>
          </w:tcPr>
          <w:p w14:paraId="435AE205" w14:textId="77777777" w:rsidR="00EA5353" w:rsidRPr="00EA5353" w:rsidRDefault="00EA5353" w:rsidP="00EA5353">
            <w:pPr>
              <w:ind w:left="0" w:firstLine="0"/>
              <w:jc w:val="center"/>
              <w:rPr>
                <w:rFonts w:ascii="Arial" w:eastAsia="Calibri" w:hAnsi="Arial" w:cs="Arial"/>
                <w:color w:val="FFFFFF"/>
              </w:rPr>
            </w:pPr>
            <w:r w:rsidRPr="00EA5353">
              <w:rPr>
                <w:rFonts w:ascii="Arial" w:eastAsia="Calibri" w:hAnsi="Arial" w:cs="Arial"/>
                <w:color w:val="FFFFFF"/>
              </w:rPr>
              <w:t>1 Supplier</w:t>
            </w:r>
          </w:p>
        </w:tc>
      </w:tr>
      <w:tr w:rsidR="009B10EB" w:rsidRPr="00EA5353" w14:paraId="1BAF0231" w14:textId="77777777" w:rsidTr="00EA5353">
        <w:tc>
          <w:tcPr>
            <w:tcW w:w="3402" w:type="dxa"/>
            <w:shd w:val="clear" w:color="auto" w:fill="F7CAAC"/>
          </w:tcPr>
          <w:p w14:paraId="0E2CF842" w14:textId="77777777" w:rsidR="009B10EB" w:rsidRPr="00EA5353" w:rsidRDefault="009B10EB" w:rsidP="00EA5353">
            <w:pPr>
              <w:ind w:left="0" w:firstLine="0"/>
              <w:jc w:val="left"/>
              <w:rPr>
                <w:rFonts w:ascii="Arial" w:eastAsia="Calibri" w:hAnsi="Arial" w:cs="Arial"/>
              </w:rPr>
            </w:pPr>
            <w:r w:rsidRPr="00EA5353">
              <w:rPr>
                <w:rFonts w:ascii="Arial" w:eastAsia="Calibri" w:hAnsi="Arial" w:cs="Arial"/>
              </w:rPr>
              <w:t>London</w:t>
            </w:r>
          </w:p>
          <w:p w14:paraId="6E3CA868" w14:textId="77777777" w:rsidR="009B10EB" w:rsidRPr="00EA5353" w:rsidRDefault="009B10EB" w:rsidP="00EA5353">
            <w:pPr>
              <w:ind w:left="0" w:firstLine="0"/>
              <w:jc w:val="left"/>
              <w:rPr>
                <w:rFonts w:ascii="Arial" w:eastAsia="Calibri" w:hAnsi="Arial" w:cs="Arial"/>
              </w:rPr>
            </w:pPr>
          </w:p>
          <w:p w14:paraId="281592F9" w14:textId="77777777" w:rsidR="009B10EB" w:rsidRPr="00EA5353" w:rsidRDefault="009B10EB" w:rsidP="00EA5353">
            <w:pPr>
              <w:ind w:left="0" w:firstLine="0"/>
              <w:jc w:val="left"/>
              <w:rPr>
                <w:rFonts w:ascii="Arial" w:eastAsia="Calibri" w:hAnsi="Arial" w:cs="Arial"/>
              </w:rPr>
            </w:pPr>
          </w:p>
        </w:tc>
        <w:tc>
          <w:tcPr>
            <w:tcW w:w="1701" w:type="dxa"/>
          </w:tcPr>
          <w:p w14:paraId="5EB4113A" w14:textId="77777777" w:rsidR="009B10EB" w:rsidRPr="00EA5353" w:rsidRDefault="009B10EB" w:rsidP="00EA5353">
            <w:pPr>
              <w:ind w:left="0" w:firstLine="0"/>
              <w:jc w:val="center"/>
              <w:rPr>
                <w:rFonts w:ascii="Arial" w:eastAsia="Calibri" w:hAnsi="Arial" w:cs="Arial"/>
                <w:b/>
                <w:bCs/>
              </w:rPr>
            </w:pPr>
            <w:r w:rsidRPr="00EA5353">
              <w:rPr>
                <w:rFonts w:ascii="Arial" w:eastAsia="Calibri" w:hAnsi="Arial" w:cs="Arial"/>
                <w:b/>
                <w:bCs/>
              </w:rPr>
              <w:t>50%</w:t>
            </w:r>
          </w:p>
        </w:tc>
        <w:tc>
          <w:tcPr>
            <w:tcW w:w="1843" w:type="dxa"/>
            <w:vMerge w:val="restart"/>
          </w:tcPr>
          <w:p w14:paraId="5F3FE9AF" w14:textId="77777777" w:rsidR="009B10EB" w:rsidRDefault="009B10EB" w:rsidP="00EA5353">
            <w:pPr>
              <w:ind w:left="0" w:firstLine="0"/>
              <w:jc w:val="center"/>
              <w:rPr>
                <w:rFonts w:ascii="Arial" w:eastAsia="Calibri" w:hAnsi="Arial" w:cs="Arial"/>
                <w:b/>
                <w:bCs/>
              </w:rPr>
            </w:pPr>
          </w:p>
          <w:p w14:paraId="77DAA4E9" w14:textId="77777777" w:rsidR="009B10EB" w:rsidRDefault="009B10EB" w:rsidP="00EA5353">
            <w:pPr>
              <w:ind w:left="0" w:firstLine="0"/>
              <w:jc w:val="center"/>
              <w:rPr>
                <w:rFonts w:ascii="Arial" w:eastAsia="Calibri" w:hAnsi="Arial" w:cs="Arial"/>
                <w:b/>
                <w:bCs/>
              </w:rPr>
            </w:pPr>
          </w:p>
          <w:p w14:paraId="3D05D5CE" w14:textId="424BFAA0" w:rsidR="009B10EB" w:rsidRPr="00EA5353" w:rsidRDefault="009B10EB" w:rsidP="00EA5353">
            <w:pPr>
              <w:ind w:left="0" w:firstLine="0"/>
              <w:jc w:val="center"/>
              <w:rPr>
                <w:rFonts w:ascii="Arial" w:eastAsia="Calibri" w:hAnsi="Arial" w:cs="Arial"/>
                <w:b/>
                <w:bCs/>
              </w:rPr>
            </w:pPr>
            <w:r w:rsidRPr="00EA5353">
              <w:rPr>
                <w:rFonts w:ascii="Arial" w:eastAsia="Calibri" w:hAnsi="Arial" w:cs="Arial"/>
                <w:b/>
                <w:bCs/>
              </w:rPr>
              <w:t>70%</w:t>
            </w:r>
          </w:p>
        </w:tc>
        <w:tc>
          <w:tcPr>
            <w:tcW w:w="1843" w:type="dxa"/>
            <w:vMerge w:val="restart"/>
          </w:tcPr>
          <w:p w14:paraId="27182791" w14:textId="77777777" w:rsidR="009B10EB" w:rsidRDefault="009B10EB" w:rsidP="00EA5353">
            <w:pPr>
              <w:ind w:left="0" w:firstLine="0"/>
              <w:jc w:val="center"/>
              <w:rPr>
                <w:rFonts w:ascii="Arial" w:eastAsia="Calibri" w:hAnsi="Arial" w:cs="Arial"/>
                <w:b/>
                <w:bCs/>
              </w:rPr>
            </w:pPr>
          </w:p>
          <w:p w14:paraId="341D0E28" w14:textId="77777777" w:rsidR="009B10EB" w:rsidRDefault="009B10EB" w:rsidP="00EA5353">
            <w:pPr>
              <w:ind w:left="0" w:firstLine="0"/>
              <w:jc w:val="center"/>
              <w:rPr>
                <w:rFonts w:ascii="Arial" w:eastAsia="Calibri" w:hAnsi="Arial" w:cs="Arial"/>
                <w:b/>
                <w:bCs/>
              </w:rPr>
            </w:pPr>
          </w:p>
          <w:p w14:paraId="0DEA1B86" w14:textId="77777777" w:rsidR="009B10EB" w:rsidRDefault="009B10EB" w:rsidP="00EA5353">
            <w:pPr>
              <w:ind w:left="0" w:firstLine="0"/>
              <w:jc w:val="center"/>
              <w:rPr>
                <w:rFonts w:ascii="Arial" w:eastAsia="Calibri" w:hAnsi="Arial" w:cs="Arial"/>
                <w:b/>
                <w:bCs/>
              </w:rPr>
            </w:pPr>
          </w:p>
          <w:p w14:paraId="3A36190B" w14:textId="77777777" w:rsidR="009B10EB" w:rsidRDefault="009B10EB" w:rsidP="00EA5353">
            <w:pPr>
              <w:ind w:left="0" w:firstLine="0"/>
              <w:jc w:val="center"/>
              <w:rPr>
                <w:rFonts w:ascii="Arial" w:eastAsia="Calibri" w:hAnsi="Arial" w:cs="Arial"/>
                <w:b/>
                <w:bCs/>
              </w:rPr>
            </w:pPr>
          </w:p>
          <w:p w14:paraId="23E823B8" w14:textId="692E8F23" w:rsidR="009B10EB" w:rsidRPr="00EA5353" w:rsidRDefault="009B10EB" w:rsidP="00EA5353">
            <w:pPr>
              <w:ind w:left="0" w:firstLine="0"/>
              <w:jc w:val="center"/>
              <w:rPr>
                <w:rFonts w:ascii="Arial" w:eastAsia="Calibri" w:hAnsi="Arial" w:cs="Arial"/>
                <w:b/>
                <w:bCs/>
              </w:rPr>
            </w:pPr>
            <w:r w:rsidRPr="00EA5353">
              <w:rPr>
                <w:rFonts w:ascii="Arial" w:eastAsia="Calibri" w:hAnsi="Arial" w:cs="Arial"/>
                <w:b/>
                <w:bCs/>
              </w:rPr>
              <w:t>100%</w:t>
            </w:r>
          </w:p>
        </w:tc>
      </w:tr>
      <w:tr w:rsidR="009B10EB" w:rsidRPr="00EA5353" w14:paraId="79722B22" w14:textId="77777777" w:rsidTr="00EA5353">
        <w:tc>
          <w:tcPr>
            <w:tcW w:w="3402" w:type="dxa"/>
            <w:shd w:val="clear" w:color="auto" w:fill="C5E0B3"/>
          </w:tcPr>
          <w:p w14:paraId="5D4DDF26" w14:textId="77DDCB8E" w:rsidR="009B10EB" w:rsidRDefault="009B10EB" w:rsidP="00EA5353">
            <w:pPr>
              <w:ind w:left="0" w:firstLine="0"/>
              <w:jc w:val="left"/>
              <w:rPr>
                <w:rFonts w:ascii="Arial" w:eastAsia="Calibri" w:hAnsi="Arial" w:cs="Arial"/>
              </w:rPr>
            </w:pPr>
            <w:bookmarkStart w:id="28" w:name="_Int_tlpSaQvM"/>
            <w:r w:rsidRPr="00EA5353">
              <w:rPr>
                <w:rFonts w:ascii="Arial" w:eastAsia="Calibri" w:hAnsi="Arial" w:cs="Arial"/>
              </w:rPr>
              <w:t>North East</w:t>
            </w:r>
            <w:bookmarkEnd w:id="28"/>
            <w:r w:rsidRPr="00EA5353">
              <w:rPr>
                <w:rFonts w:ascii="Arial" w:eastAsia="Calibri" w:hAnsi="Arial" w:cs="Arial"/>
              </w:rPr>
              <w:t xml:space="preserve"> and Yorkshire, </w:t>
            </w:r>
            <w:bookmarkStart w:id="29" w:name="_Int_LOB0yuSw"/>
            <w:r w:rsidRPr="00EA5353">
              <w:rPr>
                <w:rFonts w:ascii="Arial" w:eastAsia="Calibri" w:hAnsi="Arial" w:cs="Arial"/>
              </w:rPr>
              <w:t>South West</w:t>
            </w:r>
            <w:bookmarkEnd w:id="29"/>
            <w:r w:rsidRPr="00EA5353">
              <w:rPr>
                <w:rFonts w:ascii="Arial" w:eastAsia="Calibri" w:hAnsi="Arial" w:cs="Arial"/>
              </w:rPr>
              <w:t xml:space="preserve"> and </w:t>
            </w:r>
            <w:bookmarkStart w:id="30" w:name="_Int_9yShNZEY"/>
            <w:r w:rsidRPr="00EA5353">
              <w:rPr>
                <w:rFonts w:ascii="Arial" w:eastAsia="Calibri" w:hAnsi="Arial" w:cs="Arial"/>
              </w:rPr>
              <w:t>South East</w:t>
            </w:r>
            <w:bookmarkEnd w:id="30"/>
          </w:p>
          <w:p w14:paraId="67D48354" w14:textId="77777777" w:rsidR="009B10EB" w:rsidRDefault="009B10EB" w:rsidP="00EA5353">
            <w:pPr>
              <w:ind w:left="0" w:firstLine="0"/>
              <w:jc w:val="left"/>
              <w:rPr>
                <w:rFonts w:ascii="Arial" w:eastAsia="Calibri" w:hAnsi="Arial" w:cs="Arial"/>
              </w:rPr>
            </w:pPr>
          </w:p>
          <w:p w14:paraId="0F769B63" w14:textId="77777777" w:rsidR="00862CCB" w:rsidRPr="00EA5353" w:rsidRDefault="00862CCB" w:rsidP="00EA5353">
            <w:pPr>
              <w:ind w:left="0" w:firstLine="0"/>
              <w:jc w:val="left"/>
              <w:rPr>
                <w:rFonts w:ascii="Arial" w:eastAsia="Calibri" w:hAnsi="Arial" w:cs="Arial"/>
              </w:rPr>
            </w:pPr>
          </w:p>
        </w:tc>
        <w:tc>
          <w:tcPr>
            <w:tcW w:w="1701" w:type="dxa"/>
          </w:tcPr>
          <w:p w14:paraId="5433CBA0" w14:textId="77777777" w:rsidR="009B10EB" w:rsidRPr="00EA5353" w:rsidRDefault="009B10EB" w:rsidP="00EA5353">
            <w:pPr>
              <w:ind w:left="0" w:firstLine="0"/>
              <w:jc w:val="center"/>
              <w:rPr>
                <w:rFonts w:ascii="Arial" w:eastAsia="Calibri" w:hAnsi="Arial" w:cs="Arial"/>
                <w:b/>
                <w:bCs/>
              </w:rPr>
            </w:pPr>
            <w:r w:rsidRPr="00EA5353">
              <w:rPr>
                <w:rFonts w:ascii="Arial" w:eastAsia="Calibri" w:hAnsi="Arial" w:cs="Arial"/>
                <w:b/>
                <w:bCs/>
              </w:rPr>
              <w:t>20%</w:t>
            </w:r>
          </w:p>
        </w:tc>
        <w:tc>
          <w:tcPr>
            <w:tcW w:w="1843" w:type="dxa"/>
            <w:vMerge/>
          </w:tcPr>
          <w:p w14:paraId="6217AED6" w14:textId="77777777" w:rsidR="009B10EB" w:rsidRPr="00EA5353" w:rsidRDefault="009B10EB" w:rsidP="00EA5353">
            <w:pPr>
              <w:ind w:left="0" w:firstLine="0"/>
              <w:jc w:val="center"/>
              <w:rPr>
                <w:rFonts w:ascii="Arial" w:eastAsia="Calibri" w:hAnsi="Arial" w:cs="Arial"/>
                <w:b/>
                <w:bCs/>
              </w:rPr>
            </w:pPr>
          </w:p>
        </w:tc>
        <w:tc>
          <w:tcPr>
            <w:tcW w:w="1843" w:type="dxa"/>
            <w:vMerge/>
          </w:tcPr>
          <w:p w14:paraId="419B2F4B" w14:textId="77777777" w:rsidR="009B10EB" w:rsidRPr="00EA5353" w:rsidRDefault="009B10EB" w:rsidP="00EA5353">
            <w:pPr>
              <w:ind w:left="0" w:firstLine="0"/>
              <w:rPr>
                <w:rFonts w:ascii="Arial" w:eastAsia="Calibri" w:hAnsi="Arial" w:cs="Arial"/>
              </w:rPr>
            </w:pPr>
          </w:p>
        </w:tc>
      </w:tr>
      <w:tr w:rsidR="009B10EB" w:rsidRPr="00EA5353" w14:paraId="3725E023" w14:textId="77777777" w:rsidTr="00EA5353">
        <w:tc>
          <w:tcPr>
            <w:tcW w:w="3402" w:type="dxa"/>
            <w:shd w:val="clear" w:color="auto" w:fill="BDD6EE"/>
          </w:tcPr>
          <w:p w14:paraId="55CDA09E" w14:textId="0018E031" w:rsidR="009B10EB" w:rsidRDefault="009B10EB" w:rsidP="00EA5353">
            <w:pPr>
              <w:ind w:left="0" w:firstLine="0"/>
              <w:jc w:val="left"/>
              <w:rPr>
                <w:rFonts w:ascii="Arial" w:eastAsia="Calibri" w:hAnsi="Arial" w:cs="Arial"/>
              </w:rPr>
            </w:pPr>
            <w:r w:rsidRPr="00EA5353">
              <w:rPr>
                <w:rFonts w:ascii="Arial" w:eastAsia="Calibri" w:hAnsi="Arial" w:cs="Arial"/>
              </w:rPr>
              <w:t xml:space="preserve">Midlands, East of England, and </w:t>
            </w:r>
            <w:bookmarkStart w:id="31" w:name="_Int_UjDR2qPZ"/>
            <w:r w:rsidRPr="00EA5353">
              <w:rPr>
                <w:rFonts w:ascii="Arial" w:eastAsia="Calibri" w:hAnsi="Arial" w:cs="Arial"/>
              </w:rPr>
              <w:t>North West</w:t>
            </w:r>
            <w:bookmarkEnd w:id="31"/>
          </w:p>
          <w:p w14:paraId="6FE27571" w14:textId="77777777" w:rsidR="00862CCB" w:rsidRPr="00EA5353" w:rsidRDefault="00862CCB" w:rsidP="00EA5353">
            <w:pPr>
              <w:ind w:left="0" w:firstLine="0"/>
              <w:jc w:val="left"/>
              <w:rPr>
                <w:rFonts w:ascii="Arial" w:eastAsia="Calibri" w:hAnsi="Arial" w:cs="Arial"/>
              </w:rPr>
            </w:pPr>
          </w:p>
          <w:p w14:paraId="4C97A0DE" w14:textId="77777777" w:rsidR="009B10EB" w:rsidRPr="00EA5353" w:rsidRDefault="009B10EB" w:rsidP="00EA5353">
            <w:pPr>
              <w:ind w:left="0" w:firstLine="0"/>
              <w:jc w:val="left"/>
              <w:rPr>
                <w:rFonts w:ascii="Arial" w:eastAsia="Calibri" w:hAnsi="Arial" w:cs="Arial"/>
              </w:rPr>
            </w:pPr>
          </w:p>
        </w:tc>
        <w:tc>
          <w:tcPr>
            <w:tcW w:w="1701" w:type="dxa"/>
          </w:tcPr>
          <w:p w14:paraId="70034BD2" w14:textId="77777777" w:rsidR="009B10EB" w:rsidRPr="00EA5353" w:rsidRDefault="009B10EB" w:rsidP="00EA5353">
            <w:pPr>
              <w:ind w:left="0" w:firstLine="0"/>
              <w:jc w:val="center"/>
              <w:rPr>
                <w:rFonts w:ascii="Arial" w:eastAsia="Calibri" w:hAnsi="Arial" w:cs="Arial"/>
                <w:b/>
                <w:bCs/>
              </w:rPr>
            </w:pPr>
            <w:r w:rsidRPr="00EA5353">
              <w:rPr>
                <w:rFonts w:ascii="Arial" w:eastAsia="Calibri" w:hAnsi="Arial" w:cs="Arial"/>
                <w:b/>
                <w:bCs/>
              </w:rPr>
              <w:t>30%</w:t>
            </w:r>
          </w:p>
        </w:tc>
        <w:tc>
          <w:tcPr>
            <w:tcW w:w="1843" w:type="dxa"/>
          </w:tcPr>
          <w:p w14:paraId="4980BC10" w14:textId="77777777" w:rsidR="009B10EB" w:rsidRPr="00EA5353" w:rsidRDefault="009B10EB" w:rsidP="00EA5353">
            <w:pPr>
              <w:ind w:left="0" w:firstLine="0"/>
              <w:jc w:val="center"/>
              <w:rPr>
                <w:rFonts w:ascii="Arial" w:eastAsia="Calibri" w:hAnsi="Arial" w:cs="Arial"/>
                <w:b/>
                <w:bCs/>
              </w:rPr>
            </w:pPr>
            <w:r w:rsidRPr="00EA5353">
              <w:rPr>
                <w:rFonts w:ascii="Arial" w:eastAsia="Calibri" w:hAnsi="Arial" w:cs="Arial"/>
                <w:b/>
                <w:bCs/>
              </w:rPr>
              <w:t>30%</w:t>
            </w:r>
          </w:p>
        </w:tc>
        <w:tc>
          <w:tcPr>
            <w:tcW w:w="1843" w:type="dxa"/>
            <w:vMerge/>
          </w:tcPr>
          <w:p w14:paraId="6ABB868E" w14:textId="77777777" w:rsidR="009B10EB" w:rsidRPr="00EA5353" w:rsidRDefault="009B10EB" w:rsidP="00EA5353">
            <w:pPr>
              <w:ind w:left="0" w:firstLine="0"/>
              <w:rPr>
                <w:rFonts w:ascii="Arial" w:eastAsia="Calibri" w:hAnsi="Arial" w:cs="Arial"/>
              </w:rPr>
            </w:pPr>
          </w:p>
        </w:tc>
      </w:tr>
    </w:tbl>
    <w:p w14:paraId="7804A9E3" w14:textId="02E8A300" w:rsidR="00E84F56" w:rsidRPr="00F05036" w:rsidRDefault="00690D11" w:rsidP="00E84F56">
      <w:pPr>
        <w:spacing w:line="360" w:lineRule="auto"/>
        <w:ind w:left="284" w:firstLine="425"/>
        <w:rPr>
          <w:rFonts w:ascii="Arial" w:hAnsi="Arial" w:cs="Arial"/>
          <w:color w:val="1F497D" w:themeColor="text2"/>
        </w:rPr>
      </w:pPr>
      <w:r w:rsidRPr="00F05036">
        <w:rPr>
          <w:rFonts w:ascii="Arial" w:hAnsi="Arial" w:cs="Arial"/>
          <w:color w:val="1F497D" w:themeColor="text2"/>
        </w:rPr>
        <w:t xml:space="preserve">Table 4 – </w:t>
      </w:r>
      <w:r w:rsidR="00F05036">
        <w:rPr>
          <w:rFonts w:ascii="Arial" w:hAnsi="Arial" w:cs="Arial"/>
          <w:color w:val="1F497D" w:themeColor="text2"/>
        </w:rPr>
        <w:t>Market share</w:t>
      </w:r>
    </w:p>
    <w:p w14:paraId="1795E35B" w14:textId="555D6C06" w:rsidR="00F8204F" w:rsidRPr="00B021BE" w:rsidRDefault="00F8204F" w:rsidP="00F8204F">
      <w:pPr>
        <w:spacing w:line="360" w:lineRule="auto"/>
        <w:ind w:left="709" w:hanging="709"/>
        <w:rPr>
          <w:rFonts w:ascii="Arial" w:hAnsi="Arial" w:cs="Arial"/>
        </w:rPr>
      </w:pPr>
      <w:r>
        <w:rPr>
          <w:rFonts w:ascii="Arial" w:hAnsi="Arial" w:cs="Arial"/>
        </w:rPr>
        <w:t xml:space="preserve"> </w:t>
      </w:r>
      <w:r w:rsidR="00E84F56" w:rsidRPr="00186AE2">
        <w:rPr>
          <w:rFonts w:ascii="Arial" w:hAnsi="Arial" w:cs="Arial"/>
        </w:rPr>
        <w:t>4.</w:t>
      </w:r>
      <w:r w:rsidR="00E84F56">
        <w:rPr>
          <w:rFonts w:ascii="Arial" w:hAnsi="Arial" w:cs="Arial"/>
        </w:rPr>
        <w:t>4.1</w:t>
      </w:r>
      <w:r w:rsidR="000F6C97">
        <w:rPr>
          <w:rFonts w:ascii="Arial" w:hAnsi="Arial" w:cs="Arial"/>
        </w:rPr>
        <w:t>1</w:t>
      </w:r>
      <w:r w:rsidRPr="00B021BE">
        <w:rPr>
          <w:rFonts w:ascii="Arial" w:hAnsi="Arial" w:cs="Arial"/>
        </w:rPr>
        <w:t>The indicative Market Shares are based on Public Health England’s, National HIV surveillance data tables, on all people living with HIV in the UK and accessing HIV care services within each region. Actual usage will be influenced by the needs of individual patients within each region and therefore the market shares are not guaranteed.</w:t>
      </w:r>
    </w:p>
    <w:p w14:paraId="1CB4213C" w14:textId="653C899E" w:rsidR="00F8204F" w:rsidRDefault="005F79A5" w:rsidP="00F8204F">
      <w:pPr>
        <w:spacing w:line="360" w:lineRule="auto"/>
        <w:ind w:left="709" w:hanging="709"/>
        <w:rPr>
          <w:rFonts w:ascii="Arial" w:hAnsi="Arial" w:cs="Arial"/>
        </w:rPr>
      </w:pPr>
      <w:r>
        <w:rPr>
          <w:rFonts w:ascii="Arial" w:hAnsi="Arial" w:cs="Arial"/>
        </w:rPr>
        <w:t>4.4.1</w:t>
      </w:r>
      <w:r w:rsidR="000F6C97">
        <w:rPr>
          <w:rFonts w:ascii="Arial" w:hAnsi="Arial" w:cs="Arial"/>
        </w:rPr>
        <w:t>2</w:t>
      </w:r>
      <w:r w:rsidR="00D97541">
        <w:rPr>
          <w:rFonts w:ascii="Arial" w:hAnsi="Arial" w:cs="Arial"/>
        </w:rPr>
        <w:t xml:space="preserve"> </w:t>
      </w:r>
      <w:r w:rsidR="00F8204F" w:rsidRPr="00F8204F">
        <w:rPr>
          <w:rFonts w:ascii="Arial" w:hAnsi="Arial" w:cs="Arial"/>
        </w:rPr>
        <w:t>For medicines within Document No. 0</w:t>
      </w:r>
      <w:r w:rsidR="00D4239F">
        <w:rPr>
          <w:rFonts w:ascii="Arial" w:hAnsi="Arial" w:cs="Arial"/>
        </w:rPr>
        <w:t>5</w:t>
      </w:r>
      <w:r w:rsidR="00F8204F" w:rsidRPr="00F8204F">
        <w:rPr>
          <w:rFonts w:ascii="Arial" w:hAnsi="Arial" w:cs="Arial"/>
        </w:rPr>
        <w:t xml:space="preserve">b sheet 2, </w:t>
      </w:r>
      <w:r w:rsidR="00267D64">
        <w:rPr>
          <w:rFonts w:ascii="Arial" w:hAnsi="Arial" w:cs="Arial"/>
        </w:rPr>
        <w:t>M</w:t>
      </w:r>
      <w:r w:rsidR="00F8204F" w:rsidRPr="00F8204F">
        <w:rPr>
          <w:rFonts w:ascii="Arial" w:hAnsi="Arial" w:cs="Arial"/>
        </w:rPr>
        <w:t xml:space="preserve">edication </w:t>
      </w:r>
      <w:r w:rsidR="00267D64">
        <w:rPr>
          <w:rFonts w:ascii="Arial" w:hAnsi="Arial" w:cs="Arial"/>
        </w:rPr>
        <w:t>C</w:t>
      </w:r>
      <w:r w:rsidR="00F8204F" w:rsidRPr="00F8204F">
        <w:rPr>
          <w:rFonts w:ascii="Arial" w:hAnsi="Arial" w:cs="Arial"/>
        </w:rPr>
        <w:t xml:space="preserve">atalogue which are allocated a market share, Offerors will need to submit a </w:t>
      </w:r>
      <w:r w:rsidR="00B021BE">
        <w:rPr>
          <w:rFonts w:ascii="Arial" w:hAnsi="Arial" w:cs="Arial"/>
        </w:rPr>
        <w:t>P</w:t>
      </w:r>
      <w:r w:rsidR="00F8204F" w:rsidRPr="00F8204F">
        <w:rPr>
          <w:rFonts w:ascii="Arial" w:hAnsi="Arial" w:cs="Arial"/>
        </w:rPr>
        <w:t xml:space="preserve">rice for all market shares that they </w:t>
      </w:r>
      <w:r w:rsidR="00724FEF">
        <w:rPr>
          <w:rFonts w:ascii="Arial" w:hAnsi="Arial" w:cs="Arial"/>
        </w:rPr>
        <w:t>are</w:t>
      </w:r>
      <w:r w:rsidR="00F8204F" w:rsidRPr="00F8204F">
        <w:rPr>
          <w:rFonts w:ascii="Arial" w:hAnsi="Arial" w:cs="Arial"/>
        </w:rPr>
        <w:t xml:space="preserve"> considered for. In order to be considered for a particular market share, the quantity entered </w:t>
      </w:r>
      <w:r w:rsidR="00F8204F" w:rsidRPr="002B4C20">
        <w:rPr>
          <w:rFonts w:ascii="Arial" w:hAnsi="Arial" w:cs="Arial"/>
        </w:rPr>
        <w:t>by the supplier in Maximum Possible Supply (</w:t>
      </w:r>
      <w:r w:rsidR="00724FEF" w:rsidRPr="002B4C20">
        <w:rPr>
          <w:rFonts w:ascii="Arial" w:hAnsi="Arial" w:cs="Arial"/>
        </w:rPr>
        <w:t>Units</w:t>
      </w:r>
      <w:r w:rsidR="00F8204F" w:rsidRPr="002B4C20">
        <w:rPr>
          <w:rFonts w:ascii="Arial" w:hAnsi="Arial" w:cs="Arial"/>
        </w:rPr>
        <w:t xml:space="preserve"> per year) (Column </w:t>
      </w:r>
      <w:r w:rsidR="00854D53">
        <w:rPr>
          <w:rFonts w:ascii="Arial" w:hAnsi="Arial" w:cs="Arial"/>
        </w:rPr>
        <w:t>Q</w:t>
      </w:r>
      <w:r w:rsidR="00F8204F" w:rsidRPr="002B4C20">
        <w:rPr>
          <w:rFonts w:ascii="Arial" w:hAnsi="Arial" w:cs="Arial"/>
        </w:rPr>
        <w:t xml:space="preserve">) must be equal to or greater than the Minimum </w:t>
      </w:r>
      <w:r w:rsidR="00173C31">
        <w:rPr>
          <w:rFonts w:ascii="Arial" w:hAnsi="Arial" w:cs="Arial"/>
        </w:rPr>
        <w:t xml:space="preserve">Current Demand </w:t>
      </w:r>
      <w:r w:rsidR="00F8204F" w:rsidRPr="002B4C20">
        <w:rPr>
          <w:rFonts w:ascii="Arial" w:hAnsi="Arial" w:cs="Arial"/>
        </w:rPr>
        <w:t>required (</w:t>
      </w:r>
      <w:r w:rsidR="00665893">
        <w:rPr>
          <w:rFonts w:ascii="Arial" w:hAnsi="Arial" w:cs="Arial"/>
        </w:rPr>
        <w:t>U</w:t>
      </w:r>
      <w:r w:rsidR="00F8204F" w:rsidRPr="002B4C20">
        <w:rPr>
          <w:rFonts w:ascii="Arial" w:hAnsi="Arial" w:cs="Arial"/>
        </w:rPr>
        <w:t xml:space="preserve">nits per year) (Column </w:t>
      </w:r>
      <w:r w:rsidR="00F209C0">
        <w:rPr>
          <w:rFonts w:ascii="Arial" w:hAnsi="Arial" w:cs="Arial"/>
        </w:rPr>
        <w:t>E</w:t>
      </w:r>
      <w:r w:rsidR="00F8204F" w:rsidRPr="002B4C20">
        <w:rPr>
          <w:rFonts w:ascii="Arial" w:hAnsi="Arial" w:cs="Arial"/>
        </w:rPr>
        <w:t>) multiplied by the respective market share. If the Maximum Possible Supply (</w:t>
      </w:r>
      <w:r w:rsidR="00724FEF" w:rsidRPr="002B4C20">
        <w:rPr>
          <w:rFonts w:ascii="Arial" w:hAnsi="Arial" w:cs="Arial"/>
        </w:rPr>
        <w:t>Units</w:t>
      </w:r>
      <w:r w:rsidR="00F8204F" w:rsidRPr="002B4C20">
        <w:rPr>
          <w:rFonts w:ascii="Arial" w:hAnsi="Arial" w:cs="Arial"/>
        </w:rPr>
        <w:t xml:space="preserve"> per year) (Column </w:t>
      </w:r>
      <w:r w:rsidR="00854D53">
        <w:rPr>
          <w:rFonts w:ascii="Arial" w:hAnsi="Arial" w:cs="Arial"/>
        </w:rPr>
        <w:t>Q</w:t>
      </w:r>
      <w:r w:rsidR="00F8204F" w:rsidRPr="002B4C20">
        <w:rPr>
          <w:rFonts w:ascii="Arial" w:hAnsi="Arial" w:cs="Arial"/>
        </w:rPr>
        <w:t xml:space="preserve">) is not sufficient to cover the </w:t>
      </w:r>
      <w:r w:rsidR="00724FEF" w:rsidRPr="002B4C20">
        <w:rPr>
          <w:rFonts w:ascii="Arial" w:hAnsi="Arial" w:cs="Arial"/>
        </w:rPr>
        <w:t>minimum required supply</w:t>
      </w:r>
      <w:r w:rsidR="00F8204F" w:rsidRPr="002B4C20">
        <w:rPr>
          <w:rFonts w:ascii="Arial" w:hAnsi="Arial" w:cs="Arial"/>
        </w:rPr>
        <w:t xml:space="preserve"> for a market share, then the respective</w:t>
      </w:r>
      <w:r w:rsidR="00F8204F" w:rsidRPr="00F8204F">
        <w:rPr>
          <w:rFonts w:ascii="Arial" w:hAnsi="Arial" w:cs="Arial"/>
        </w:rPr>
        <w:t xml:space="preserve"> cells for that market share will be crossed out and not taken into consideration.</w:t>
      </w:r>
    </w:p>
    <w:p w14:paraId="40A7CBCB" w14:textId="466BE09B" w:rsidR="00F209C0" w:rsidRDefault="00F209C0" w:rsidP="00F8204F">
      <w:pPr>
        <w:spacing w:line="360" w:lineRule="auto"/>
        <w:ind w:left="709" w:hanging="709"/>
        <w:rPr>
          <w:rFonts w:ascii="Arial" w:hAnsi="Arial" w:cs="Arial"/>
        </w:rPr>
      </w:pPr>
      <w:r>
        <w:rPr>
          <w:rFonts w:ascii="Arial" w:hAnsi="Arial" w:cs="Arial"/>
        </w:rPr>
        <w:t>4.4.1</w:t>
      </w:r>
      <w:r w:rsidR="000F6C97">
        <w:rPr>
          <w:rFonts w:ascii="Arial" w:hAnsi="Arial" w:cs="Arial"/>
        </w:rPr>
        <w:t>3</w:t>
      </w:r>
      <w:r>
        <w:tab/>
      </w:r>
      <w:r>
        <w:rPr>
          <w:rFonts w:ascii="Arial" w:hAnsi="Arial" w:cs="Arial"/>
        </w:rPr>
        <w:t>For medicines w</w:t>
      </w:r>
      <w:r w:rsidRPr="00F209C0">
        <w:rPr>
          <w:rFonts w:ascii="Arial" w:hAnsi="Arial" w:cs="Arial"/>
        </w:rPr>
        <w:t xml:space="preserve">ithin </w:t>
      </w:r>
      <w:r>
        <w:rPr>
          <w:rFonts w:ascii="Arial" w:hAnsi="Arial" w:cs="Arial"/>
        </w:rPr>
        <w:t xml:space="preserve">Document No. 05b, </w:t>
      </w:r>
      <w:r w:rsidR="00173C31">
        <w:rPr>
          <w:rFonts w:ascii="Arial" w:hAnsi="Arial" w:cs="Arial"/>
        </w:rPr>
        <w:t>S</w:t>
      </w:r>
      <w:r w:rsidRPr="00F209C0">
        <w:rPr>
          <w:rFonts w:ascii="Arial" w:hAnsi="Arial" w:cs="Arial"/>
        </w:rPr>
        <w:t>heet 2 – Medication Catalogue the Offeror must note that the “Maximum possible supply” provided will be used in-contract to manage any potential unexpected increases in demand. Specifically, the Offeror forfeits the exclusivity on the part of their awarded Share that corresponds to any increase beyond their quoted "Maximum possible supply" and the Authority may approach other awarded Suppliers (including the Reserve Supplier) to cover the excess demand</w:t>
      </w:r>
      <w:r w:rsidR="00173C31" w:rsidRPr="00173C31">
        <w:rPr>
          <w:rFonts w:ascii="Arial" w:hAnsi="Arial" w:cs="Arial"/>
        </w:rPr>
        <w:t xml:space="preserve"> at the </w:t>
      </w:r>
      <w:r w:rsidR="00173C31">
        <w:rPr>
          <w:rFonts w:ascii="Arial" w:hAnsi="Arial" w:cs="Arial"/>
        </w:rPr>
        <w:t>O</w:t>
      </w:r>
      <w:r w:rsidR="00173C31" w:rsidRPr="00173C31">
        <w:rPr>
          <w:rFonts w:ascii="Arial" w:hAnsi="Arial" w:cs="Arial"/>
        </w:rPr>
        <w:t>ffered price</w:t>
      </w:r>
      <w:r w:rsidR="00173C31">
        <w:rPr>
          <w:rFonts w:ascii="Arial" w:hAnsi="Arial" w:cs="Arial"/>
        </w:rPr>
        <w:t>.</w:t>
      </w:r>
      <w:r w:rsidR="00173C31" w:rsidRPr="00173C31">
        <w:rPr>
          <w:rFonts w:ascii="Segoe UI" w:hAnsi="Segoe UI" w:cs="Segoe UI"/>
          <w:color w:val="FF0000"/>
          <w:sz w:val="21"/>
          <w:szCs w:val="21"/>
        </w:rPr>
        <w:t xml:space="preserve"> </w:t>
      </w:r>
    </w:p>
    <w:p w14:paraId="5DB9F4EF" w14:textId="3134FF5E" w:rsidR="005A3E61" w:rsidRDefault="00E84F56" w:rsidP="00DE2A5D">
      <w:pPr>
        <w:spacing w:line="360" w:lineRule="auto"/>
        <w:ind w:left="709" w:hanging="709"/>
        <w:rPr>
          <w:rFonts w:ascii="Arial" w:hAnsi="Arial" w:cs="Arial"/>
        </w:rPr>
      </w:pPr>
      <w:r>
        <w:rPr>
          <w:rFonts w:ascii="Arial" w:hAnsi="Arial" w:cs="Arial"/>
        </w:rPr>
        <w:t>4.4.1</w:t>
      </w:r>
      <w:r w:rsidR="000F6C97">
        <w:rPr>
          <w:rFonts w:ascii="Arial" w:hAnsi="Arial" w:cs="Arial"/>
        </w:rPr>
        <w:t>4</w:t>
      </w:r>
      <w:r w:rsidR="003F1408">
        <w:tab/>
      </w:r>
      <w:r w:rsidR="003F1408" w:rsidRPr="00D97541">
        <w:rPr>
          <w:rFonts w:ascii="Arial" w:hAnsi="Arial" w:cs="Arial"/>
          <w:b/>
          <w:bCs/>
          <w:color w:val="1F497D" w:themeColor="text2"/>
        </w:rPr>
        <w:t xml:space="preserve">Surety of Supply: </w:t>
      </w:r>
      <w:r w:rsidR="00F8204F" w:rsidRPr="00D97541">
        <w:rPr>
          <w:rFonts w:ascii="Arial" w:hAnsi="Arial" w:cs="Arial"/>
        </w:rPr>
        <w:t xml:space="preserve">Surety of Supply refers to the guarantee of medicine available for use by the NHS at contract commencement and over the lifetime of the contract. Offerors may offer either </w:t>
      </w:r>
      <w:r w:rsidR="00D97541" w:rsidRPr="00D97541">
        <w:rPr>
          <w:rFonts w:ascii="Arial" w:hAnsi="Arial" w:cs="Arial"/>
        </w:rPr>
        <w:t>3</w:t>
      </w:r>
      <w:r w:rsidR="00F8204F" w:rsidRPr="00D97541">
        <w:rPr>
          <w:rFonts w:ascii="Arial" w:hAnsi="Arial" w:cs="Arial"/>
        </w:rPr>
        <w:t xml:space="preserve">, </w:t>
      </w:r>
      <w:r w:rsidR="00D97541" w:rsidRPr="00D97541">
        <w:rPr>
          <w:rFonts w:ascii="Arial" w:hAnsi="Arial" w:cs="Arial"/>
        </w:rPr>
        <w:t>4</w:t>
      </w:r>
      <w:r w:rsidR="00F8204F" w:rsidRPr="00D97541">
        <w:rPr>
          <w:rFonts w:ascii="Arial" w:hAnsi="Arial" w:cs="Arial"/>
        </w:rPr>
        <w:t xml:space="preserve">, </w:t>
      </w:r>
      <w:r w:rsidR="00D97541" w:rsidRPr="00D97541">
        <w:rPr>
          <w:rFonts w:ascii="Arial" w:hAnsi="Arial" w:cs="Arial"/>
        </w:rPr>
        <w:t>5</w:t>
      </w:r>
      <w:r w:rsidR="00F8204F" w:rsidRPr="00D97541">
        <w:rPr>
          <w:rFonts w:ascii="Arial" w:hAnsi="Arial" w:cs="Arial"/>
        </w:rPr>
        <w:t xml:space="preserve">, </w:t>
      </w:r>
      <w:r w:rsidR="00D97541" w:rsidRPr="00D97541">
        <w:rPr>
          <w:rFonts w:ascii="Arial" w:hAnsi="Arial" w:cs="Arial"/>
        </w:rPr>
        <w:t>6</w:t>
      </w:r>
      <w:r w:rsidR="00F8204F" w:rsidRPr="00D97541">
        <w:rPr>
          <w:rFonts w:ascii="Arial" w:hAnsi="Arial" w:cs="Arial"/>
        </w:rPr>
        <w:t xml:space="preserve">, </w:t>
      </w:r>
      <w:r w:rsidR="00D97541" w:rsidRPr="00D97541">
        <w:rPr>
          <w:rFonts w:ascii="Arial" w:hAnsi="Arial" w:cs="Arial"/>
        </w:rPr>
        <w:t>7</w:t>
      </w:r>
      <w:r w:rsidR="00F8204F" w:rsidRPr="00D97541">
        <w:rPr>
          <w:rFonts w:ascii="Arial" w:hAnsi="Arial" w:cs="Arial"/>
        </w:rPr>
        <w:t xml:space="preserve">, or </w:t>
      </w:r>
      <w:r w:rsidR="00D97541" w:rsidRPr="00D97541">
        <w:rPr>
          <w:rFonts w:ascii="Arial" w:hAnsi="Arial" w:cs="Arial"/>
        </w:rPr>
        <w:t>8</w:t>
      </w:r>
      <w:r w:rsidR="00F8204F" w:rsidRPr="00D97541">
        <w:rPr>
          <w:rFonts w:ascii="Arial" w:hAnsi="Arial" w:cs="Arial"/>
        </w:rPr>
        <w:t xml:space="preserve">-months stock. </w:t>
      </w:r>
    </w:p>
    <w:p w14:paraId="319DDBD2" w14:textId="648F2036" w:rsidR="00DE2A5D" w:rsidRDefault="005A3E61" w:rsidP="00DE2A5D">
      <w:pPr>
        <w:spacing w:line="360" w:lineRule="auto"/>
        <w:ind w:left="709" w:hanging="709"/>
        <w:rPr>
          <w:rFonts w:ascii="Arial" w:hAnsi="Arial" w:cs="Arial"/>
        </w:rPr>
      </w:pPr>
      <w:r>
        <w:rPr>
          <w:rFonts w:ascii="Arial" w:hAnsi="Arial" w:cs="Arial"/>
        </w:rPr>
        <w:t>4.4.1</w:t>
      </w:r>
      <w:r w:rsidR="000F6C97">
        <w:rPr>
          <w:rFonts w:ascii="Arial" w:hAnsi="Arial" w:cs="Arial"/>
        </w:rPr>
        <w:t>5</w:t>
      </w:r>
      <w:r>
        <w:rPr>
          <w:rFonts w:ascii="Arial" w:hAnsi="Arial" w:cs="Arial"/>
        </w:rPr>
        <w:t xml:space="preserve"> </w:t>
      </w:r>
      <w:r w:rsidR="00F8204F" w:rsidRPr="00D97541">
        <w:rPr>
          <w:rFonts w:ascii="Arial" w:hAnsi="Arial" w:cs="Arial"/>
        </w:rPr>
        <w:t xml:space="preserve">The minimum stock holding for a compliant bid is </w:t>
      </w:r>
      <w:r w:rsidR="00CE0FA3" w:rsidRPr="00D97541">
        <w:rPr>
          <w:rFonts w:ascii="Arial" w:hAnsi="Arial" w:cs="Arial"/>
        </w:rPr>
        <w:t>3</w:t>
      </w:r>
      <w:r w:rsidR="00F8204F" w:rsidRPr="00D97541">
        <w:rPr>
          <w:rFonts w:ascii="Arial" w:hAnsi="Arial" w:cs="Arial"/>
        </w:rPr>
        <w:t xml:space="preserve"> months</w:t>
      </w:r>
      <w:r w:rsidR="00DE2A5D">
        <w:rPr>
          <w:rFonts w:ascii="Arial" w:hAnsi="Arial" w:cs="Arial"/>
        </w:rPr>
        <w:t xml:space="preserve"> of which 1 month must be physically held in the UK. </w:t>
      </w:r>
      <w:r w:rsidR="00DE2A5D" w:rsidRPr="00DE2A5D">
        <w:rPr>
          <w:rFonts w:ascii="Arial" w:hAnsi="Arial" w:cs="Arial"/>
        </w:rPr>
        <w:t>Physical stock can include stock at</w:t>
      </w:r>
      <w:r w:rsidR="00FA7353">
        <w:rPr>
          <w:rFonts w:ascii="Arial" w:hAnsi="Arial" w:cs="Arial"/>
        </w:rPr>
        <w:t xml:space="preserve"> a</w:t>
      </w:r>
      <w:r w:rsidR="00DE2A5D" w:rsidRPr="00DE2A5D">
        <w:rPr>
          <w:rFonts w:ascii="Arial" w:hAnsi="Arial" w:cs="Arial"/>
        </w:rPr>
        <w:t xml:space="preserve"> wholesaler or </w:t>
      </w:r>
      <w:r w:rsidR="00FA7353" w:rsidRPr="00DE2A5D">
        <w:rPr>
          <w:rFonts w:ascii="Arial" w:hAnsi="Arial" w:cs="Arial"/>
        </w:rPr>
        <w:t>over labeller</w:t>
      </w:r>
      <w:r w:rsidR="00DE2A5D">
        <w:rPr>
          <w:rFonts w:ascii="Arial" w:hAnsi="Arial" w:cs="Arial"/>
        </w:rPr>
        <w:t xml:space="preserve">. The </w:t>
      </w:r>
      <w:r w:rsidR="00FA7353">
        <w:rPr>
          <w:rFonts w:ascii="Arial" w:hAnsi="Arial" w:cs="Arial"/>
        </w:rPr>
        <w:t>r</w:t>
      </w:r>
      <w:r w:rsidR="00DE2A5D" w:rsidRPr="00DE2A5D">
        <w:rPr>
          <w:rFonts w:ascii="Arial" w:hAnsi="Arial" w:cs="Arial"/>
        </w:rPr>
        <w:t>emainder of</w:t>
      </w:r>
      <w:r w:rsidR="00FA7353">
        <w:rPr>
          <w:rFonts w:ascii="Arial" w:hAnsi="Arial" w:cs="Arial"/>
        </w:rPr>
        <w:t xml:space="preserve"> </w:t>
      </w:r>
      <w:r w:rsidR="00DE2A5D" w:rsidRPr="00DE2A5D">
        <w:rPr>
          <w:rFonts w:ascii="Arial" w:hAnsi="Arial" w:cs="Arial"/>
        </w:rPr>
        <w:t>stock</w:t>
      </w:r>
      <w:r w:rsidR="00FA7353">
        <w:rPr>
          <w:rFonts w:ascii="Arial" w:hAnsi="Arial" w:cs="Arial"/>
        </w:rPr>
        <w:t xml:space="preserve"> (2 months)</w:t>
      </w:r>
      <w:r w:rsidR="00DE2A5D" w:rsidRPr="00DE2A5D">
        <w:rPr>
          <w:rFonts w:ascii="Arial" w:hAnsi="Arial" w:cs="Arial"/>
        </w:rPr>
        <w:t xml:space="preserve"> must be dedicated for UK use and/or capable of being physically in</w:t>
      </w:r>
      <w:r w:rsidR="00FA7353">
        <w:rPr>
          <w:rFonts w:ascii="Arial" w:hAnsi="Arial" w:cs="Arial"/>
        </w:rPr>
        <w:t xml:space="preserve"> the</w:t>
      </w:r>
      <w:r w:rsidR="00DE2A5D" w:rsidRPr="00DE2A5D">
        <w:rPr>
          <w:rFonts w:ascii="Arial" w:hAnsi="Arial" w:cs="Arial"/>
        </w:rPr>
        <w:t xml:space="preserve"> UK and available for distribution to hospitals within 5 </w:t>
      </w:r>
      <w:r w:rsidR="00DE2A5D">
        <w:rPr>
          <w:rFonts w:ascii="Arial" w:hAnsi="Arial" w:cs="Arial"/>
        </w:rPr>
        <w:t xml:space="preserve">working </w:t>
      </w:r>
      <w:r w:rsidR="00DE2A5D" w:rsidRPr="00DE2A5D">
        <w:rPr>
          <w:rFonts w:ascii="Arial" w:hAnsi="Arial" w:cs="Arial"/>
        </w:rPr>
        <w:t>days</w:t>
      </w:r>
      <w:r w:rsidR="00DE2A5D">
        <w:rPr>
          <w:rFonts w:ascii="Arial" w:hAnsi="Arial" w:cs="Arial"/>
        </w:rPr>
        <w:t>,</w:t>
      </w:r>
      <w:r w:rsidR="00DE2A5D" w:rsidRPr="00DE2A5D">
        <w:rPr>
          <w:rFonts w:ascii="Arial" w:hAnsi="Arial" w:cs="Arial"/>
        </w:rPr>
        <w:t xml:space="preserve"> otherwise</w:t>
      </w:r>
      <w:r w:rsidR="00FA7353">
        <w:rPr>
          <w:rFonts w:ascii="Arial" w:hAnsi="Arial" w:cs="Arial"/>
        </w:rPr>
        <w:t xml:space="preserve"> the</w:t>
      </w:r>
      <w:r w:rsidR="00DE2A5D" w:rsidRPr="00DE2A5D">
        <w:rPr>
          <w:rFonts w:ascii="Arial" w:hAnsi="Arial" w:cs="Arial"/>
        </w:rPr>
        <w:t xml:space="preserve"> minimum physical stock level in</w:t>
      </w:r>
      <w:r w:rsidR="00FA7353">
        <w:rPr>
          <w:rFonts w:ascii="Arial" w:hAnsi="Arial" w:cs="Arial"/>
        </w:rPr>
        <w:t xml:space="preserve"> the</w:t>
      </w:r>
      <w:r w:rsidR="00DE2A5D" w:rsidRPr="00DE2A5D">
        <w:rPr>
          <w:rFonts w:ascii="Arial" w:hAnsi="Arial" w:cs="Arial"/>
        </w:rPr>
        <w:t xml:space="preserve"> UK is 3 months</w:t>
      </w:r>
      <w:r w:rsidR="00DE2A5D">
        <w:rPr>
          <w:rFonts w:ascii="Arial" w:hAnsi="Arial" w:cs="Arial"/>
        </w:rPr>
        <w:t>.</w:t>
      </w:r>
    </w:p>
    <w:p w14:paraId="574E72A0" w14:textId="087E7178" w:rsidR="00DE2A5D" w:rsidRPr="00DE2A5D" w:rsidRDefault="00DE2A5D" w:rsidP="00DE2A5D">
      <w:pPr>
        <w:spacing w:line="360" w:lineRule="auto"/>
        <w:ind w:left="709" w:hanging="709"/>
        <w:rPr>
          <w:rFonts w:ascii="Arial" w:hAnsi="Arial" w:cs="Arial"/>
        </w:rPr>
      </w:pPr>
      <w:r>
        <w:rPr>
          <w:rFonts w:ascii="Arial" w:hAnsi="Arial" w:cs="Arial"/>
        </w:rPr>
        <w:t>4.4.1</w:t>
      </w:r>
      <w:r w:rsidR="007E629A">
        <w:rPr>
          <w:rFonts w:ascii="Arial" w:hAnsi="Arial" w:cs="Arial"/>
        </w:rPr>
        <w:t>6</w:t>
      </w:r>
      <w:r>
        <w:rPr>
          <w:rFonts w:ascii="Arial" w:hAnsi="Arial" w:cs="Arial"/>
        </w:rPr>
        <w:t xml:space="preserve"> The a</w:t>
      </w:r>
      <w:r w:rsidRPr="00DE2A5D">
        <w:rPr>
          <w:rFonts w:ascii="Arial" w:hAnsi="Arial" w:cs="Arial"/>
        </w:rPr>
        <w:t xml:space="preserve">bove is subject to </w:t>
      </w:r>
      <w:r w:rsidR="00FA7353">
        <w:rPr>
          <w:rFonts w:ascii="Arial" w:hAnsi="Arial" w:cs="Arial"/>
        </w:rPr>
        <w:t>the S</w:t>
      </w:r>
      <w:r w:rsidRPr="00DE2A5D">
        <w:rPr>
          <w:rFonts w:ascii="Arial" w:hAnsi="Arial" w:cs="Arial"/>
        </w:rPr>
        <w:t xml:space="preserve">upplier demonstrating robust supply arrangements </w:t>
      </w:r>
      <w:r w:rsidR="00FA7353">
        <w:rPr>
          <w:rFonts w:ascii="Arial" w:hAnsi="Arial" w:cs="Arial"/>
        </w:rPr>
        <w:t xml:space="preserve">and </w:t>
      </w:r>
      <w:r w:rsidRPr="00DE2A5D">
        <w:rPr>
          <w:rFonts w:ascii="Arial" w:hAnsi="Arial" w:cs="Arial"/>
        </w:rPr>
        <w:t xml:space="preserve">continue </w:t>
      </w:r>
      <w:r w:rsidR="00FA7353">
        <w:rPr>
          <w:rFonts w:ascii="Arial" w:hAnsi="Arial" w:cs="Arial"/>
        </w:rPr>
        <w:t>to</w:t>
      </w:r>
      <w:r w:rsidRPr="00DE2A5D">
        <w:rPr>
          <w:rFonts w:ascii="Arial" w:hAnsi="Arial" w:cs="Arial"/>
        </w:rPr>
        <w:t xml:space="preserve"> satisfy </w:t>
      </w:r>
      <w:r w:rsidR="00FA7353">
        <w:rPr>
          <w:rFonts w:ascii="Arial" w:hAnsi="Arial" w:cs="Arial"/>
        </w:rPr>
        <w:t>the Key Performance Indicators set out in Document No. 03 Framework Agreement Terms and Conditions. I</w:t>
      </w:r>
      <w:r w:rsidRPr="00DE2A5D">
        <w:rPr>
          <w:rFonts w:ascii="Arial" w:hAnsi="Arial" w:cs="Arial"/>
        </w:rPr>
        <w:t>f</w:t>
      </w:r>
      <w:r w:rsidR="00FA7353">
        <w:rPr>
          <w:rFonts w:ascii="Arial" w:hAnsi="Arial" w:cs="Arial"/>
        </w:rPr>
        <w:t xml:space="preserve"> at any time the</w:t>
      </w:r>
      <w:r w:rsidR="001F554A">
        <w:rPr>
          <w:rFonts w:ascii="Arial" w:hAnsi="Arial" w:cs="Arial"/>
        </w:rPr>
        <w:t xml:space="preserve"> indicators</w:t>
      </w:r>
      <w:r w:rsidR="00FA7353">
        <w:rPr>
          <w:rFonts w:ascii="Arial" w:hAnsi="Arial" w:cs="Arial"/>
        </w:rPr>
        <w:t xml:space="preserve"> fall to the </w:t>
      </w:r>
      <w:r w:rsidR="35FC6F87" w:rsidRPr="18AE8132">
        <w:rPr>
          <w:rFonts w:ascii="Arial" w:hAnsi="Arial" w:cs="Arial"/>
        </w:rPr>
        <w:t>red</w:t>
      </w:r>
      <w:r w:rsidR="00FA7353">
        <w:rPr>
          <w:rFonts w:ascii="Arial" w:hAnsi="Arial" w:cs="Arial"/>
        </w:rPr>
        <w:t xml:space="preserve"> level, the Authority </w:t>
      </w:r>
      <w:r w:rsidRPr="00DE2A5D">
        <w:rPr>
          <w:rFonts w:ascii="Arial" w:hAnsi="Arial" w:cs="Arial"/>
        </w:rPr>
        <w:t xml:space="preserve">may require </w:t>
      </w:r>
      <w:r w:rsidR="00FA7353">
        <w:rPr>
          <w:rFonts w:ascii="Arial" w:hAnsi="Arial" w:cs="Arial"/>
        </w:rPr>
        <w:t xml:space="preserve">the </w:t>
      </w:r>
      <w:r w:rsidRPr="00DE2A5D">
        <w:rPr>
          <w:rFonts w:ascii="Arial" w:hAnsi="Arial" w:cs="Arial"/>
        </w:rPr>
        <w:t xml:space="preserve">minimum stock to be increased to 4 months and physically in </w:t>
      </w:r>
      <w:r w:rsidR="001F554A">
        <w:rPr>
          <w:rFonts w:ascii="Arial" w:hAnsi="Arial" w:cs="Arial"/>
        </w:rPr>
        <w:t xml:space="preserve">the </w:t>
      </w:r>
      <w:r w:rsidRPr="00DE2A5D">
        <w:rPr>
          <w:rFonts w:ascii="Arial" w:hAnsi="Arial" w:cs="Arial"/>
        </w:rPr>
        <w:t>UK to be increased to 2 months</w:t>
      </w:r>
      <w:r w:rsidR="00FA7353">
        <w:rPr>
          <w:rFonts w:ascii="Arial" w:hAnsi="Arial" w:cs="Arial"/>
        </w:rPr>
        <w:t>.</w:t>
      </w:r>
    </w:p>
    <w:p w14:paraId="25A03461" w14:textId="0812F837" w:rsidR="00F8204F" w:rsidRPr="00D97541" w:rsidRDefault="005A3E61" w:rsidP="00F8204F">
      <w:pPr>
        <w:spacing w:line="360" w:lineRule="auto"/>
        <w:ind w:left="709" w:hanging="709"/>
        <w:rPr>
          <w:rFonts w:ascii="Arial" w:hAnsi="Arial" w:cs="Arial"/>
        </w:rPr>
      </w:pPr>
      <w:r>
        <w:rPr>
          <w:rFonts w:ascii="Arial" w:hAnsi="Arial" w:cs="Arial"/>
        </w:rPr>
        <w:t>4.4.1</w:t>
      </w:r>
      <w:r w:rsidR="007E629A">
        <w:rPr>
          <w:rFonts w:ascii="Arial" w:hAnsi="Arial" w:cs="Arial"/>
        </w:rPr>
        <w:t>7</w:t>
      </w:r>
      <w:r>
        <w:rPr>
          <w:rFonts w:ascii="Arial" w:hAnsi="Arial" w:cs="Arial"/>
        </w:rPr>
        <w:t xml:space="preserve"> </w:t>
      </w:r>
      <w:r w:rsidR="00DC1670" w:rsidRPr="00D97541">
        <w:rPr>
          <w:rFonts w:ascii="Arial" w:hAnsi="Arial" w:cs="Arial"/>
        </w:rPr>
        <w:t>Document No. 03</w:t>
      </w:r>
      <w:r w:rsidR="00F8204F" w:rsidRPr="00D97541">
        <w:rPr>
          <w:rFonts w:ascii="Arial" w:hAnsi="Arial" w:cs="Arial"/>
        </w:rPr>
        <w:t xml:space="preserve"> </w:t>
      </w:r>
      <w:r w:rsidR="00DC1670" w:rsidRPr="00D97541">
        <w:rPr>
          <w:rFonts w:ascii="Arial" w:hAnsi="Arial" w:cs="Arial"/>
        </w:rPr>
        <w:t>F</w:t>
      </w:r>
      <w:r w:rsidR="00F8204F" w:rsidRPr="00D97541">
        <w:rPr>
          <w:rFonts w:ascii="Arial" w:hAnsi="Arial" w:cs="Arial"/>
        </w:rPr>
        <w:t>ramework agreement</w:t>
      </w:r>
      <w:r w:rsidR="00FA7353">
        <w:rPr>
          <w:rFonts w:ascii="Arial" w:hAnsi="Arial" w:cs="Arial"/>
        </w:rPr>
        <w:t xml:space="preserve"> Terms and Conditions</w:t>
      </w:r>
      <w:r w:rsidR="0093352F">
        <w:rPr>
          <w:rFonts w:ascii="Arial" w:hAnsi="Arial" w:cs="Arial"/>
        </w:rPr>
        <w:t xml:space="preserve"> describe the requirements </w:t>
      </w:r>
      <w:r w:rsidR="0093352F" w:rsidRPr="00D97541">
        <w:rPr>
          <w:rFonts w:ascii="Arial" w:hAnsi="Arial" w:cs="Arial"/>
        </w:rPr>
        <w:t>for the ramp up and ramp down periods</w:t>
      </w:r>
      <w:r w:rsidR="0093352F">
        <w:rPr>
          <w:rFonts w:ascii="Arial" w:hAnsi="Arial" w:cs="Arial"/>
        </w:rPr>
        <w:t xml:space="preserve"> at the beginning and end of the framework</w:t>
      </w:r>
      <w:r w:rsidR="00CE0FA3" w:rsidRPr="00D97541">
        <w:rPr>
          <w:rFonts w:ascii="Arial" w:hAnsi="Arial" w:cs="Arial"/>
        </w:rPr>
        <w:t>.</w:t>
      </w:r>
    </w:p>
    <w:p w14:paraId="7EF3F9E7" w14:textId="4111C1F5" w:rsidR="00665893" w:rsidRPr="00665893" w:rsidRDefault="00162635" w:rsidP="00DD2591">
      <w:pPr>
        <w:spacing w:line="360" w:lineRule="auto"/>
        <w:ind w:left="709" w:hanging="709"/>
        <w:rPr>
          <w:rFonts w:ascii="Arial" w:hAnsi="Arial" w:cs="Arial"/>
        </w:rPr>
      </w:pPr>
      <w:r>
        <w:rPr>
          <w:rFonts w:ascii="Arial" w:hAnsi="Arial" w:cs="Arial"/>
        </w:rPr>
        <w:t>4.</w:t>
      </w:r>
      <w:r w:rsidR="002449BA">
        <w:rPr>
          <w:rFonts w:ascii="Arial" w:hAnsi="Arial" w:cs="Arial"/>
        </w:rPr>
        <w:t>4</w:t>
      </w:r>
      <w:r>
        <w:rPr>
          <w:rFonts w:ascii="Arial" w:hAnsi="Arial" w:cs="Arial"/>
        </w:rPr>
        <w:t>.</w:t>
      </w:r>
      <w:bookmarkStart w:id="32" w:name="_Hlk74907076"/>
      <w:r w:rsidR="007E629A">
        <w:rPr>
          <w:rFonts w:ascii="Arial" w:hAnsi="Arial" w:cs="Arial"/>
        </w:rPr>
        <w:t xml:space="preserve">18 </w:t>
      </w:r>
      <w:r w:rsidR="0048415E">
        <w:rPr>
          <w:rFonts w:ascii="Arial" w:hAnsi="Arial" w:cs="Arial"/>
        </w:rPr>
        <w:t xml:space="preserve"> </w:t>
      </w:r>
      <w:r w:rsidR="00665893" w:rsidRPr="00D97541">
        <w:rPr>
          <w:rFonts w:ascii="Arial" w:hAnsi="Arial" w:cs="Arial"/>
        </w:rPr>
        <w:t xml:space="preserve">A stock holding longer than </w:t>
      </w:r>
      <w:r w:rsidR="00CE0FA3" w:rsidRPr="00D97541">
        <w:rPr>
          <w:rFonts w:ascii="Arial" w:hAnsi="Arial" w:cs="Arial"/>
        </w:rPr>
        <w:t>3</w:t>
      </w:r>
      <w:r w:rsidR="00665893" w:rsidRPr="00D97541">
        <w:rPr>
          <w:rFonts w:ascii="Arial" w:hAnsi="Arial" w:cs="Arial"/>
        </w:rPr>
        <w:t xml:space="preserve"> months is preferred. As such the Surety of Supply Adjustment </w:t>
      </w:r>
      <w:r w:rsidR="00267D64" w:rsidRPr="00D97541">
        <w:rPr>
          <w:rFonts w:ascii="Arial" w:hAnsi="Arial" w:cs="Arial"/>
        </w:rPr>
        <w:t xml:space="preserve">(as determined from Table </w:t>
      </w:r>
      <w:r w:rsidR="002D4831">
        <w:rPr>
          <w:rFonts w:ascii="Arial" w:hAnsi="Arial" w:cs="Arial"/>
        </w:rPr>
        <w:t>5</w:t>
      </w:r>
      <w:r w:rsidR="00267D64" w:rsidRPr="00D97541">
        <w:rPr>
          <w:rFonts w:ascii="Arial" w:hAnsi="Arial" w:cs="Arial"/>
        </w:rPr>
        <w:t xml:space="preserve"> below) </w:t>
      </w:r>
      <w:r w:rsidR="00665893" w:rsidRPr="00D97541">
        <w:rPr>
          <w:rFonts w:ascii="Arial" w:hAnsi="Arial" w:cs="Arial"/>
        </w:rPr>
        <w:t xml:space="preserve">applied to the Offer Price decreases as the stock holding increases towards </w:t>
      </w:r>
      <w:r w:rsidR="00D97541" w:rsidRPr="00D97541">
        <w:rPr>
          <w:rFonts w:ascii="Arial" w:hAnsi="Arial" w:cs="Arial"/>
        </w:rPr>
        <w:t xml:space="preserve">8 </w:t>
      </w:r>
      <w:r w:rsidR="00665893" w:rsidRPr="00D97541">
        <w:rPr>
          <w:rFonts w:ascii="Arial" w:hAnsi="Arial" w:cs="Arial"/>
        </w:rPr>
        <w:t xml:space="preserve">months. The adjusted Offer Price (the Drug Level Comparison Price) equals the Offer Price </w:t>
      </w:r>
      <w:r w:rsidR="00B80041" w:rsidRPr="00D97541">
        <w:rPr>
          <w:rFonts w:ascii="Arial" w:hAnsi="Arial" w:cs="Arial"/>
        </w:rPr>
        <w:t>+</w:t>
      </w:r>
      <w:r w:rsidR="00665893" w:rsidRPr="00D97541">
        <w:rPr>
          <w:rFonts w:ascii="Arial" w:hAnsi="Arial" w:cs="Arial"/>
        </w:rPr>
        <w:t xml:space="preserve"> Surety of Supply Adjustment.</w:t>
      </w:r>
    </w:p>
    <w:p w14:paraId="3BD48A22" w14:textId="182AD0E6" w:rsidR="00026686" w:rsidRPr="00EC7F56" w:rsidRDefault="00B021BE" w:rsidP="00991781">
      <w:pPr>
        <w:spacing w:line="360" w:lineRule="auto"/>
        <w:ind w:left="709" w:firstLine="0"/>
        <w:rPr>
          <w:rFonts w:ascii="Arial" w:hAnsi="Arial" w:cs="Arial"/>
        </w:rPr>
      </w:pPr>
      <w:r w:rsidRPr="00665893">
        <w:rPr>
          <w:rFonts w:ascii="Arial" w:hAnsi="Arial" w:cs="Arial"/>
        </w:rPr>
        <w:t>NB: The Surety of Supply Adjustment is purely for the purposes of evaluation and reflecting the Authority's preference in this procurement exercise. No actual adjustment will be added to the Offer Price and the Authority will purchase at the Offer Price without any adjustmen</w:t>
      </w:r>
      <w:r w:rsidRPr="00242E67">
        <w:rPr>
          <w:rFonts w:ascii="Arial" w:hAnsi="Arial" w:cs="Arial"/>
        </w:rPr>
        <w:t>t</w:t>
      </w:r>
      <w:bookmarkEnd w:id="32"/>
      <w:r w:rsidRPr="00242E67">
        <w:rPr>
          <w:rFonts w:ascii="Arial" w:hAnsi="Arial" w:cs="Arial"/>
        </w:rPr>
        <w:t>.</w:t>
      </w:r>
    </w:p>
    <w:p w14:paraId="31CD13E5" w14:textId="57CABDD1" w:rsidR="00DC4465" w:rsidRPr="00701257" w:rsidRDefault="00DC4465" w:rsidP="00991781">
      <w:pPr>
        <w:pStyle w:val="ListParagraph"/>
        <w:spacing w:line="360" w:lineRule="auto"/>
        <w:ind w:left="709" w:firstLine="0"/>
        <w:rPr>
          <w:rFonts w:ascii="Arial" w:hAnsi="Arial" w:cs="Arial"/>
          <w:b/>
          <w:bCs/>
          <w:color w:val="1F497D" w:themeColor="text2"/>
          <w:sz w:val="22"/>
          <w:szCs w:val="22"/>
        </w:rPr>
      </w:pPr>
      <w:r w:rsidRPr="00701257">
        <w:rPr>
          <w:rFonts w:ascii="Arial" w:hAnsi="Arial" w:cs="Arial"/>
          <w:b/>
          <w:bCs/>
          <w:color w:val="1F497D" w:themeColor="text2"/>
          <w:sz w:val="22"/>
          <w:szCs w:val="22"/>
        </w:rPr>
        <w:t>Surety of Supply</w:t>
      </w:r>
      <w:r w:rsidR="00425DE2">
        <w:rPr>
          <w:rFonts w:ascii="Arial" w:hAnsi="Arial" w:cs="Arial"/>
          <w:b/>
          <w:bCs/>
          <w:color w:val="1F497D" w:themeColor="text2"/>
          <w:sz w:val="22"/>
          <w:szCs w:val="22"/>
        </w:rPr>
        <w:t xml:space="preserve"> Adjustment</w:t>
      </w:r>
      <w:r w:rsidRPr="00701257">
        <w:rPr>
          <w:rFonts w:ascii="Arial" w:hAnsi="Arial" w:cs="Arial"/>
          <w:b/>
          <w:bCs/>
          <w:color w:val="1F497D" w:themeColor="text2"/>
          <w:sz w:val="22"/>
          <w:szCs w:val="22"/>
        </w:rPr>
        <w:t xml:space="preserve"> </w:t>
      </w:r>
      <w:r w:rsidR="00701257" w:rsidRPr="00701257">
        <w:rPr>
          <w:rFonts w:ascii="Arial" w:hAnsi="Arial" w:cs="Arial"/>
          <w:b/>
          <w:bCs/>
          <w:color w:val="1F497D" w:themeColor="text2"/>
          <w:sz w:val="22"/>
          <w:szCs w:val="22"/>
        </w:rPr>
        <w:t xml:space="preserve">= Offer price per </w:t>
      </w:r>
      <w:r w:rsidR="00FF009D">
        <w:rPr>
          <w:rFonts w:ascii="Arial" w:hAnsi="Arial" w:cs="Arial"/>
          <w:b/>
          <w:bCs/>
          <w:color w:val="1F497D" w:themeColor="text2"/>
          <w:sz w:val="22"/>
          <w:szCs w:val="22"/>
        </w:rPr>
        <w:t>unit</w:t>
      </w:r>
      <w:r w:rsidR="00701257" w:rsidRPr="00701257">
        <w:rPr>
          <w:rFonts w:ascii="Arial" w:hAnsi="Arial" w:cs="Arial"/>
          <w:b/>
          <w:bCs/>
          <w:color w:val="1F497D" w:themeColor="text2"/>
          <w:sz w:val="22"/>
          <w:szCs w:val="22"/>
        </w:rPr>
        <w:t xml:space="preserve"> x </w:t>
      </w:r>
      <w:r w:rsidR="00697C24">
        <w:rPr>
          <w:rFonts w:ascii="Arial" w:hAnsi="Arial" w:cs="Arial"/>
          <w:b/>
          <w:bCs/>
          <w:color w:val="1F497D" w:themeColor="text2"/>
          <w:sz w:val="22"/>
          <w:szCs w:val="22"/>
        </w:rPr>
        <w:t>Surety of Supply Adjustment</w:t>
      </w:r>
      <w:r w:rsidR="00701257" w:rsidRPr="00701257">
        <w:rPr>
          <w:rFonts w:ascii="Arial" w:hAnsi="Arial" w:cs="Arial"/>
          <w:b/>
          <w:bCs/>
          <w:color w:val="1F497D" w:themeColor="text2"/>
          <w:sz w:val="22"/>
          <w:szCs w:val="22"/>
        </w:rPr>
        <w:t xml:space="preserve"> %</w:t>
      </w:r>
    </w:p>
    <w:p w14:paraId="4431A21A" w14:textId="77777777" w:rsidR="00701257" w:rsidRPr="002449E3" w:rsidRDefault="00701257" w:rsidP="00991781">
      <w:pPr>
        <w:pStyle w:val="ListParagraph"/>
        <w:spacing w:line="360" w:lineRule="auto"/>
        <w:ind w:left="709" w:firstLine="0"/>
        <w:rPr>
          <w:rFonts w:ascii="Arial" w:hAnsi="Arial" w:cs="Arial"/>
          <w:b/>
          <w:bCs/>
          <w:color w:val="1F497D" w:themeColor="text2"/>
          <w:sz w:val="10"/>
          <w:szCs w:val="10"/>
        </w:rPr>
      </w:pPr>
    </w:p>
    <w:p w14:paraId="62967CD0" w14:textId="20E816C8" w:rsidR="00701257" w:rsidRDefault="00701257" w:rsidP="00991781">
      <w:pPr>
        <w:pStyle w:val="ListParagraph"/>
        <w:spacing w:line="360" w:lineRule="auto"/>
        <w:ind w:left="709" w:firstLine="0"/>
        <w:rPr>
          <w:rFonts w:ascii="Arial" w:hAnsi="Arial" w:cs="Arial"/>
          <w:b/>
          <w:bCs/>
          <w:color w:val="1F497D" w:themeColor="text2"/>
          <w:sz w:val="22"/>
          <w:szCs w:val="22"/>
        </w:rPr>
      </w:pPr>
      <w:r w:rsidRPr="00701257">
        <w:rPr>
          <w:rFonts w:ascii="Arial" w:hAnsi="Arial" w:cs="Arial"/>
          <w:b/>
          <w:bCs/>
          <w:color w:val="1F497D" w:themeColor="text2"/>
          <w:sz w:val="22"/>
          <w:szCs w:val="22"/>
        </w:rPr>
        <w:t xml:space="preserve">The Surety of Supply Adjustment % is determined from </w:t>
      </w:r>
      <w:r w:rsidRPr="003227CC">
        <w:rPr>
          <w:rFonts w:ascii="Arial" w:hAnsi="Arial" w:cs="Arial"/>
          <w:b/>
          <w:bCs/>
          <w:color w:val="1F497D" w:themeColor="text2"/>
          <w:sz w:val="22"/>
          <w:szCs w:val="22"/>
        </w:rPr>
        <w:t xml:space="preserve">Table </w:t>
      </w:r>
      <w:r w:rsidR="001F554A">
        <w:rPr>
          <w:rFonts w:ascii="Arial" w:hAnsi="Arial" w:cs="Arial"/>
          <w:b/>
          <w:bCs/>
          <w:color w:val="1F497D" w:themeColor="text2"/>
          <w:sz w:val="22"/>
          <w:szCs w:val="22"/>
        </w:rPr>
        <w:t>5</w:t>
      </w:r>
      <w:r w:rsidRPr="003227CC">
        <w:rPr>
          <w:rFonts w:ascii="Arial" w:hAnsi="Arial" w:cs="Arial"/>
          <w:b/>
          <w:bCs/>
          <w:color w:val="1F497D" w:themeColor="text2"/>
          <w:sz w:val="22"/>
          <w:szCs w:val="22"/>
        </w:rPr>
        <w:t>.</w:t>
      </w:r>
    </w:p>
    <w:p w14:paraId="02BEC64F" w14:textId="6BCA7B65" w:rsidR="002D4831" w:rsidRPr="002D4831" w:rsidRDefault="002D4831" w:rsidP="00991781">
      <w:pPr>
        <w:pStyle w:val="ListParagraph"/>
        <w:spacing w:line="360" w:lineRule="auto"/>
        <w:ind w:left="709" w:firstLine="0"/>
        <w:rPr>
          <w:rFonts w:ascii="Arial" w:hAnsi="Arial" w:cs="Arial"/>
          <w:b/>
          <w:bCs/>
          <w:color w:val="1F497D" w:themeColor="text2"/>
          <w:sz w:val="12"/>
          <w:szCs w:val="12"/>
        </w:rPr>
      </w:pPr>
    </w:p>
    <w:p w14:paraId="70F306A7" w14:textId="1FC99A53" w:rsidR="00AC7AA7" w:rsidRPr="00701257" w:rsidRDefault="00D97541" w:rsidP="00991781">
      <w:pPr>
        <w:pStyle w:val="ListParagraph"/>
        <w:spacing w:line="360" w:lineRule="auto"/>
        <w:ind w:left="709" w:firstLine="0"/>
        <w:rPr>
          <w:rFonts w:ascii="Arial" w:hAnsi="Arial" w:cs="Arial"/>
          <w:b/>
          <w:bCs/>
          <w:color w:val="1F497D" w:themeColor="text2"/>
          <w:sz w:val="22"/>
          <w:szCs w:val="22"/>
        </w:rPr>
      </w:pPr>
      <w:r>
        <w:rPr>
          <w:rFonts w:ascii="Arial" w:hAnsi="Arial" w:cs="Arial"/>
          <w:b/>
          <w:bCs/>
          <w:noProof/>
          <w:color w:val="1F497D" w:themeColor="text2"/>
          <w:sz w:val="22"/>
          <w:szCs w:val="22"/>
        </w:rPr>
        <w:drawing>
          <wp:inline distT="0" distB="0" distL="0" distR="0" wp14:anchorId="04078BD4" wp14:editId="011EECFE">
            <wp:extent cx="5608842" cy="925697"/>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4072" cy="946365"/>
                    </a:xfrm>
                    <a:prstGeom prst="rect">
                      <a:avLst/>
                    </a:prstGeom>
                    <a:noFill/>
                  </pic:spPr>
                </pic:pic>
              </a:graphicData>
            </a:graphic>
          </wp:inline>
        </w:drawing>
      </w:r>
    </w:p>
    <w:p w14:paraId="2454B912" w14:textId="77777777" w:rsidR="004A5017" w:rsidRPr="00325CE8" w:rsidRDefault="004A5017" w:rsidP="00991781">
      <w:pPr>
        <w:spacing w:after="0" w:line="360" w:lineRule="auto"/>
        <w:ind w:left="709" w:firstLine="0"/>
        <w:rPr>
          <w:rFonts w:ascii="Arial" w:hAnsi="Arial" w:cs="Arial"/>
          <w:color w:val="1F497D" w:themeColor="text2"/>
        </w:rPr>
      </w:pPr>
      <w:bookmarkStart w:id="33" w:name="_Hlk75175962"/>
      <w:r w:rsidRPr="00325CE8">
        <w:rPr>
          <w:rFonts w:ascii="Arial" w:hAnsi="Arial" w:cs="Arial"/>
          <w:color w:val="1F497D" w:themeColor="text2"/>
        </w:rPr>
        <w:t>Table 5 –Surety of Supply Adjustment %</w:t>
      </w:r>
    </w:p>
    <w:p w14:paraId="3B55C958" w14:textId="77777777" w:rsidR="001C6E63" w:rsidRPr="001C6E63" w:rsidRDefault="001C6E63" w:rsidP="00991781">
      <w:pPr>
        <w:spacing w:after="0" w:line="360" w:lineRule="auto"/>
        <w:ind w:left="709" w:firstLine="0"/>
        <w:rPr>
          <w:rFonts w:ascii="Arial" w:hAnsi="Arial" w:cs="Arial"/>
          <w:b/>
          <w:bCs/>
          <w:color w:val="1F497D" w:themeColor="text2"/>
          <w:sz w:val="6"/>
          <w:szCs w:val="6"/>
        </w:rPr>
      </w:pPr>
    </w:p>
    <w:p w14:paraId="7BC71838" w14:textId="09B3371B" w:rsidR="00DD2591" w:rsidRDefault="00DD2591" w:rsidP="00991781">
      <w:pPr>
        <w:spacing w:after="0" w:line="360" w:lineRule="auto"/>
        <w:ind w:left="709" w:firstLine="0"/>
        <w:rPr>
          <w:rFonts w:ascii="Arial" w:hAnsi="Arial" w:cs="Arial"/>
          <w:b/>
          <w:bCs/>
          <w:color w:val="1F497D" w:themeColor="text2"/>
        </w:rPr>
      </w:pPr>
      <w:r>
        <w:rPr>
          <w:rFonts w:ascii="Arial" w:hAnsi="Arial" w:cs="Arial"/>
          <w:b/>
          <w:bCs/>
          <w:color w:val="1F497D" w:themeColor="text2"/>
        </w:rPr>
        <w:t>Example:</w:t>
      </w:r>
    </w:p>
    <w:p w14:paraId="25443E22" w14:textId="77777777" w:rsidR="00DD2591" w:rsidRPr="002B4C20" w:rsidRDefault="00DD2591" w:rsidP="00991781">
      <w:pPr>
        <w:spacing w:after="0" w:line="360" w:lineRule="auto"/>
        <w:ind w:left="709" w:firstLine="0"/>
        <w:rPr>
          <w:rFonts w:ascii="Arial" w:hAnsi="Arial" w:cs="Arial"/>
        </w:rPr>
      </w:pPr>
      <w:r w:rsidRPr="002B4C20">
        <w:rPr>
          <w:rFonts w:ascii="Arial" w:hAnsi="Arial" w:cs="Arial"/>
        </w:rPr>
        <w:t>Offer price per unit = £10;</w:t>
      </w:r>
    </w:p>
    <w:p w14:paraId="42A39EB7" w14:textId="3A06CBC8" w:rsidR="00DD2591" w:rsidRPr="002B4C20" w:rsidRDefault="00DD2591" w:rsidP="00991781">
      <w:pPr>
        <w:spacing w:after="0" w:line="360" w:lineRule="auto"/>
        <w:ind w:left="709" w:firstLine="0"/>
        <w:rPr>
          <w:rFonts w:ascii="Arial" w:hAnsi="Arial" w:cs="Arial"/>
        </w:rPr>
      </w:pPr>
      <w:r w:rsidRPr="002B4C20">
        <w:rPr>
          <w:rFonts w:ascii="Arial" w:hAnsi="Arial" w:cs="Arial"/>
        </w:rPr>
        <w:t xml:space="preserve">Months of stock </w:t>
      </w:r>
      <w:r w:rsidR="00D97541">
        <w:rPr>
          <w:rFonts w:ascii="Arial" w:hAnsi="Arial" w:cs="Arial"/>
        </w:rPr>
        <w:t>allocated</w:t>
      </w:r>
      <w:r w:rsidR="00CE0FA3">
        <w:rPr>
          <w:rFonts w:ascii="Arial" w:hAnsi="Arial" w:cs="Arial"/>
        </w:rPr>
        <w:t xml:space="preserve"> for the</w:t>
      </w:r>
      <w:r w:rsidRPr="002B4C20">
        <w:rPr>
          <w:rFonts w:ascii="Arial" w:hAnsi="Arial" w:cs="Arial"/>
        </w:rPr>
        <w:t xml:space="preserve"> UK = </w:t>
      </w:r>
      <w:r w:rsidR="00D97541">
        <w:rPr>
          <w:rFonts w:ascii="Arial" w:hAnsi="Arial" w:cs="Arial"/>
        </w:rPr>
        <w:t>5</w:t>
      </w:r>
      <w:r w:rsidRPr="002B4C20">
        <w:rPr>
          <w:rFonts w:ascii="Arial" w:hAnsi="Arial" w:cs="Arial"/>
        </w:rPr>
        <w:t xml:space="preserve"> months</w:t>
      </w:r>
    </w:p>
    <w:p w14:paraId="21238653" w14:textId="71415D4B" w:rsidR="00DD2591" w:rsidRPr="002B4C20" w:rsidRDefault="00DD2591" w:rsidP="001D1F50">
      <w:pPr>
        <w:spacing w:after="0" w:line="360" w:lineRule="auto"/>
        <w:ind w:left="709" w:firstLine="0"/>
        <w:jc w:val="left"/>
        <w:rPr>
          <w:rFonts w:ascii="Arial" w:hAnsi="Arial" w:cs="Arial"/>
        </w:rPr>
      </w:pPr>
      <w:r w:rsidRPr="002B4C20">
        <w:rPr>
          <w:rFonts w:ascii="Arial" w:hAnsi="Arial" w:cs="Arial"/>
        </w:rPr>
        <w:t>Surety of Supply Adjustment = £10 * (-4%) = -£0.4</w:t>
      </w:r>
      <w:r w:rsidRPr="002B4C20">
        <w:rPr>
          <w:rFonts w:ascii="Arial" w:hAnsi="Arial" w:cs="Arial"/>
        </w:rPr>
        <w:br/>
        <w:t>This is then added to the Offer price per unit which is £10 - £0.4 = £9.60</w:t>
      </w:r>
    </w:p>
    <w:p w14:paraId="4E4E1255" w14:textId="0F009088" w:rsidR="00DD2591" w:rsidRPr="00DD2591" w:rsidRDefault="00DD2591" w:rsidP="00991781">
      <w:pPr>
        <w:spacing w:after="0" w:line="360" w:lineRule="auto"/>
        <w:ind w:left="709" w:firstLine="0"/>
        <w:rPr>
          <w:rFonts w:ascii="Arial" w:hAnsi="Arial" w:cs="Arial"/>
        </w:rPr>
      </w:pPr>
      <w:r w:rsidRPr="002B4C20">
        <w:rPr>
          <w:rFonts w:ascii="Arial" w:hAnsi="Arial" w:cs="Arial"/>
        </w:rPr>
        <w:t>£9.60 equals the Drug Level Comparison Price</w:t>
      </w:r>
    </w:p>
    <w:bookmarkEnd w:id="33"/>
    <w:p w14:paraId="6C00417E" w14:textId="0FDB6B19" w:rsidR="009E61D7" w:rsidRDefault="009E61D7" w:rsidP="00E6524E">
      <w:pPr>
        <w:spacing w:after="0" w:line="360" w:lineRule="auto"/>
        <w:ind w:left="709" w:hanging="709"/>
        <w:rPr>
          <w:rFonts w:ascii="Arial" w:hAnsi="Arial" w:cs="Arial"/>
          <w:sz w:val="12"/>
          <w:szCs w:val="12"/>
        </w:rPr>
      </w:pPr>
    </w:p>
    <w:p w14:paraId="268E133A" w14:textId="73DA6999" w:rsidR="00F8204F" w:rsidRDefault="00C42524" w:rsidP="00F8204F">
      <w:pPr>
        <w:spacing w:line="360" w:lineRule="auto"/>
        <w:ind w:left="709" w:hanging="709"/>
        <w:rPr>
          <w:rFonts w:ascii="Arial" w:hAnsi="Arial" w:cs="Arial"/>
        </w:rPr>
      </w:pPr>
      <w:r w:rsidRPr="002A32EA">
        <w:rPr>
          <w:rFonts w:ascii="Arial" w:hAnsi="Arial" w:cs="Arial"/>
          <w:b/>
          <w:bCs/>
          <w:color w:val="1F497D" w:themeColor="text2"/>
        </w:rPr>
        <w:t>4.</w:t>
      </w:r>
      <w:r w:rsidR="00267D64">
        <w:rPr>
          <w:rFonts w:ascii="Arial" w:hAnsi="Arial" w:cs="Arial"/>
          <w:b/>
          <w:bCs/>
          <w:color w:val="1F497D" w:themeColor="text2"/>
        </w:rPr>
        <w:t>4</w:t>
      </w:r>
      <w:r w:rsidRPr="002A32EA">
        <w:rPr>
          <w:rFonts w:ascii="Arial" w:hAnsi="Arial" w:cs="Arial"/>
          <w:b/>
          <w:bCs/>
          <w:color w:val="1F497D" w:themeColor="text2"/>
        </w:rPr>
        <w:t>.</w:t>
      </w:r>
      <w:r w:rsidR="007E629A">
        <w:rPr>
          <w:rFonts w:ascii="Arial" w:hAnsi="Arial" w:cs="Arial"/>
          <w:b/>
          <w:bCs/>
          <w:color w:val="1F497D" w:themeColor="text2"/>
        </w:rPr>
        <w:t>19</w:t>
      </w:r>
      <w:r w:rsidRPr="002A32EA">
        <w:rPr>
          <w:rFonts w:ascii="Arial" w:hAnsi="Arial" w:cs="Arial"/>
          <w:b/>
          <w:bCs/>
          <w:color w:val="1F497D" w:themeColor="text2"/>
        </w:rPr>
        <w:tab/>
      </w:r>
      <w:r w:rsidR="002A32EA" w:rsidRPr="002A32EA">
        <w:rPr>
          <w:rFonts w:ascii="Arial" w:hAnsi="Arial" w:cs="Arial"/>
          <w:b/>
          <w:bCs/>
          <w:color w:val="1F497D" w:themeColor="text2"/>
        </w:rPr>
        <w:t>Intermediate and API Supply:</w:t>
      </w:r>
      <w:r w:rsidR="002A32EA" w:rsidRPr="002A32EA">
        <w:rPr>
          <w:rFonts w:ascii="Arial" w:hAnsi="Arial" w:cs="Arial"/>
          <w:color w:val="1F497D" w:themeColor="text2"/>
        </w:rPr>
        <w:t xml:space="preserve"> </w:t>
      </w:r>
      <w:r w:rsidR="00F8204F" w:rsidRPr="00F8204F">
        <w:rPr>
          <w:rFonts w:ascii="Arial" w:hAnsi="Arial" w:cs="Arial"/>
        </w:rPr>
        <w:t>For medicines in Document No 0</w:t>
      </w:r>
      <w:r w:rsidR="001C6E63">
        <w:rPr>
          <w:rFonts w:ascii="Arial" w:hAnsi="Arial" w:cs="Arial"/>
        </w:rPr>
        <w:t>5</w:t>
      </w:r>
      <w:r w:rsidR="00F8204F" w:rsidRPr="00F8204F">
        <w:rPr>
          <w:rFonts w:ascii="Arial" w:hAnsi="Arial" w:cs="Arial"/>
        </w:rPr>
        <w:t xml:space="preserve">b, Sheet 2, Medication Catalogue where the Authority is considering splitting the award between multiple </w:t>
      </w:r>
      <w:r w:rsidR="00B021BE">
        <w:rPr>
          <w:rFonts w:ascii="Arial" w:hAnsi="Arial" w:cs="Arial"/>
        </w:rPr>
        <w:t>S</w:t>
      </w:r>
      <w:r w:rsidR="00F8204F" w:rsidRPr="00F8204F">
        <w:rPr>
          <w:rFonts w:ascii="Arial" w:hAnsi="Arial" w:cs="Arial"/>
        </w:rPr>
        <w:t>uppliers, in addition to the evaluation described in 4.4.</w:t>
      </w:r>
      <w:r w:rsidR="00292310">
        <w:rPr>
          <w:rFonts w:ascii="Arial" w:hAnsi="Arial" w:cs="Arial"/>
        </w:rPr>
        <w:t>20</w:t>
      </w:r>
      <w:r w:rsidR="00F8204F" w:rsidRPr="00F8204F">
        <w:rPr>
          <w:rFonts w:ascii="Arial" w:hAnsi="Arial" w:cs="Arial"/>
        </w:rPr>
        <w:t xml:space="preserve"> the Authority will seek further </w:t>
      </w:r>
      <w:r w:rsidR="00267D64">
        <w:rPr>
          <w:rFonts w:ascii="Arial" w:hAnsi="Arial" w:cs="Arial"/>
        </w:rPr>
        <w:t>s</w:t>
      </w:r>
      <w:r w:rsidR="00F8204F" w:rsidRPr="00F8204F">
        <w:rPr>
          <w:rFonts w:ascii="Arial" w:hAnsi="Arial" w:cs="Arial"/>
        </w:rPr>
        <w:t xml:space="preserve">upply </w:t>
      </w:r>
      <w:r w:rsidR="00267D64">
        <w:rPr>
          <w:rFonts w:ascii="Arial" w:hAnsi="Arial" w:cs="Arial"/>
        </w:rPr>
        <w:t>c</w:t>
      </w:r>
      <w:r w:rsidR="00F8204F" w:rsidRPr="00F8204F">
        <w:rPr>
          <w:rFonts w:ascii="Arial" w:hAnsi="Arial" w:cs="Arial"/>
        </w:rPr>
        <w:t xml:space="preserve">hain </w:t>
      </w:r>
      <w:r w:rsidR="00267D64">
        <w:rPr>
          <w:rFonts w:ascii="Arial" w:hAnsi="Arial" w:cs="Arial"/>
        </w:rPr>
        <w:t>a</w:t>
      </w:r>
      <w:r w:rsidR="00F8204F" w:rsidRPr="00F8204F">
        <w:rPr>
          <w:rFonts w:ascii="Arial" w:hAnsi="Arial" w:cs="Arial"/>
        </w:rPr>
        <w:t xml:space="preserve">ssurance by selecting the combination of </w:t>
      </w:r>
      <w:r w:rsidR="00267D64">
        <w:rPr>
          <w:rFonts w:ascii="Arial" w:hAnsi="Arial" w:cs="Arial"/>
        </w:rPr>
        <w:t>S</w:t>
      </w:r>
      <w:r w:rsidR="00F8204F" w:rsidRPr="00F8204F">
        <w:rPr>
          <w:rFonts w:ascii="Arial" w:hAnsi="Arial" w:cs="Arial"/>
        </w:rPr>
        <w:t>uppliers that have independent Intermediate and Active Pharmaceutical Ingredient (</w:t>
      </w:r>
      <w:r w:rsidR="00F8204F" w:rsidRPr="00267D64">
        <w:rPr>
          <w:rFonts w:ascii="Arial" w:hAnsi="Arial" w:cs="Arial"/>
          <w:b/>
          <w:bCs/>
        </w:rPr>
        <w:t>API</w:t>
      </w:r>
      <w:r w:rsidR="00F8204F" w:rsidRPr="00F8204F">
        <w:rPr>
          <w:rFonts w:ascii="Arial" w:hAnsi="Arial" w:cs="Arial"/>
        </w:rPr>
        <w:t>) sources</w:t>
      </w:r>
      <w:r w:rsidR="00501641">
        <w:rPr>
          <w:rFonts w:ascii="Arial" w:hAnsi="Arial" w:cs="Arial"/>
        </w:rPr>
        <w:t>.</w:t>
      </w:r>
    </w:p>
    <w:p w14:paraId="08E79D38" w14:textId="5F792DE7" w:rsidR="00F8204F" w:rsidRDefault="00A4431F" w:rsidP="001D1F50">
      <w:pPr>
        <w:ind w:left="0"/>
        <w:rPr>
          <w:rFonts w:ascii="Arial" w:hAnsi="Arial" w:cs="Arial"/>
        </w:rPr>
      </w:pPr>
      <w:r w:rsidRPr="00A4431F">
        <w:rPr>
          <w:rFonts w:ascii="Arial" w:hAnsi="Arial" w:cs="Arial"/>
        </w:rPr>
        <w:tab/>
      </w:r>
      <w:r w:rsidR="00F8204F" w:rsidRPr="00F8204F">
        <w:rPr>
          <w:rFonts w:ascii="Arial" w:hAnsi="Arial" w:cs="Arial"/>
        </w:rPr>
        <w:t>4.</w:t>
      </w:r>
      <w:r w:rsidR="00267D64">
        <w:rPr>
          <w:rFonts w:ascii="Arial" w:hAnsi="Arial" w:cs="Arial"/>
        </w:rPr>
        <w:t>4</w:t>
      </w:r>
      <w:r w:rsidR="00F8204F" w:rsidRPr="00F8204F">
        <w:rPr>
          <w:rFonts w:ascii="Arial" w:hAnsi="Arial" w:cs="Arial"/>
        </w:rPr>
        <w:t>.</w:t>
      </w:r>
      <w:r w:rsidR="007E629A">
        <w:rPr>
          <w:rFonts w:ascii="Arial" w:hAnsi="Arial" w:cs="Arial"/>
        </w:rPr>
        <w:t>20</w:t>
      </w:r>
      <w:r w:rsidR="00F8204F" w:rsidRPr="00F8204F">
        <w:rPr>
          <w:rFonts w:ascii="Arial" w:hAnsi="Arial" w:cs="Arial"/>
        </w:rPr>
        <w:t xml:space="preserve"> The Authority will determine the number of </w:t>
      </w:r>
      <w:r w:rsidR="00B021BE">
        <w:rPr>
          <w:rFonts w:ascii="Arial" w:hAnsi="Arial" w:cs="Arial"/>
        </w:rPr>
        <w:t>S</w:t>
      </w:r>
      <w:r w:rsidR="00F8204F" w:rsidRPr="00F8204F">
        <w:rPr>
          <w:rFonts w:ascii="Arial" w:hAnsi="Arial" w:cs="Arial"/>
        </w:rPr>
        <w:t xml:space="preserve">uppliers awarded, based upon the following </w:t>
      </w:r>
    </w:p>
    <w:p w14:paraId="6C371D7F" w14:textId="1CB3197A" w:rsidR="00F8204F" w:rsidRPr="00F8204F" w:rsidRDefault="00FF0815" w:rsidP="001D1F50">
      <w:pPr>
        <w:ind w:left="0" w:firstLine="709"/>
        <w:rPr>
          <w:rFonts w:ascii="Arial" w:hAnsi="Arial" w:cs="Arial"/>
        </w:rPr>
      </w:pPr>
      <w:r w:rsidRPr="00F8204F">
        <w:rPr>
          <w:rFonts w:ascii="Arial" w:hAnsi="Arial" w:cs="Arial"/>
        </w:rPr>
        <w:t>C</w:t>
      </w:r>
      <w:r w:rsidR="00F8204F" w:rsidRPr="00F8204F">
        <w:rPr>
          <w:rFonts w:ascii="Arial" w:hAnsi="Arial" w:cs="Arial"/>
        </w:rPr>
        <w:t>riteria:</w:t>
      </w:r>
    </w:p>
    <w:p w14:paraId="17FE40D5" w14:textId="12BF8D4E" w:rsidR="00A4431F" w:rsidRPr="00665893" w:rsidRDefault="00F8204F" w:rsidP="001D1F50">
      <w:pPr>
        <w:spacing w:after="0" w:line="360" w:lineRule="auto"/>
        <w:ind w:left="709" w:firstLine="0"/>
        <w:rPr>
          <w:rFonts w:ascii="Arial" w:hAnsi="Arial" w:cs="Arial"/>
          <w:b/>
          <w:bCs/>
        </w:rPr>
      </w:pPr>
      <w:r w:rsidRPr="00F8204F">
        <w:rPr>
          <w:rFonts w:ascii="Arial" w:hAnsi="Arial" w:cs="Arial"/>
        </w:rPr>
        <w:t xml:space="preserve"> </w:t>
      </w:r>
      <w:r w:rsidR="00A4431F" w:rsidRPr="00A4431F">
        <w:rPr>
          <w:rFonts w:ascii="Arial" w:hAnsi="Arial" w:cs="Arial"/>
        </w:rPr>
        <w:t>(i)</w:t>
      </w:r>
      <w:r w:rsidR="00A4431F" w:rsidRPr="00A4431F">
        <w:rPr>
          <w:rFonts w:ascii="Arial" w:hAnsi="Arial" w:cs="Arial"/>
        </w:rPr>
        <w:tab/>
      </w:r>
      <w:r w:rsidR="00E06B08" w:rsidRPr="00665893">
        <w:rPr>
          <w:rFonts w:ascii="Arial" w:hAnsi="Arial" w:cs="Arial"/>
          <w:b/>
          <w:bCs/>
          <w:color w:val="1F497D" w:themeColor="text2"/>
        </w:rPr>
        <w:t>Triple</w:t>
      </w:r>
      <w:r w:rsidR="00A4431F" w:rsidRPr="00665893">
        <w:rPr>
          <w:rFonts w:ascii="Arial" w:hAnsi="Arial" w:cs="Arial"/>
          <w:b/>
          <w:bCs/>
          <w:color w:val="1F497D" w:themeColor="text2"/>
        </w:rPr>
        <w:t xml:space="preserve"> Supplier Award: </w:t>
      </w:r>
    </w:p>
    <w:p w14:paraId="297160D2" w14:textId="01AE2CFD" w:rsidR="00A4431F" w:rsidRDefault="00A4431F" w:rsidP="001D1F50">
      <w:pPr>
        <w:spacing w:after="0" w:line="360" w:lineRule="auto"/>
        <w:ind w:left="1418" w:firstLine="0"/>
        <w:rPr>
          <w:rFonts w:ascii="Arial" w:hAnsi="Arial" w:cs="Arial"/>
        </w:rPr>
      </w:pPr>
      <w:r w:rsidRPr="00665893">
        <w:rPr>
          <w:rFonts w:ascii="Arial" w:hAnsi="Arial" w:cs="Arial"/>
        </w:rPr>
        <w:tab/>
        <w:t xml:space="preserve">The Authority will </w:t>
      </w:r>
      <w:r w:rsidR="0015608F" w:rsidRPr="00665893">
        <w:rPr>
          <w:rFonts w:ascii="Arial" w:hAnsi="Arial" w:cs="Arial"/>
        </w:rPr>
        <w:t xml:space="preserve">seek to </w:t>
      </w:r>
      <w:r w:rsidRPr="00665893">
        <w:rPr>
          <w:rFonts w:ascii="Arial" w:hAnsi="Arial" w:cs="Arial"/>
        </w:rPr>
        <w:t xml:space="preserve">award to 3 </w:t>
      </w:r>
      <w:r w:rsidR="00500DEE" w:rsidRPr="00665893">
        <w:rPr>
          <w:rFonts w:ascii="Arial" w:hAnsi="Arial" w:cs="Arial"/>
        </w:rPr>
        <w:t>S</w:t>
      </w:r>
      <w:r w:rsidRPr="00665893">
        <w:rPr>
          <w:rFonts w:ascii="Arial" w:hAnsi="Arial" w:cs="Arial"/>
        </w:rPr>
        <w:t xml:space="preserve">uppliers </w:t>
      </w:r>
      <w:r w:rsidR="0015608F" w:rsidRPr="00665893">
        <w:rPr>
          <w:rFonts w:ascii="Arial" w:hAnsi="Arial" w:cs="Arial"/>
        </w:rPr>
        <w:t>where</w:t>
      </w:r>
      <w:r w:rsidRPr="00665893">
        <w:rPr>
          <w:rFonts w:ascii="Arial" w:hAnsi="Arial" w:cs="Arial"/>
        </w:rPr>
        <w:t xml:space="preserve"> there is a minimum</w:t>
      </w:r>
      <w:r w:rsidRPr="00A4431F">
        <w:rPr>
          <w:rFonts w:ascii="Arial" w:hAnsi="Arial" w:cs="Arial"/>
        </w:rPr>
        <w:t xml:space="preserve"> </w:t>
      </w:r>
      <w:r w:rsidR="004B2EB2">
        <w:rPr>
          <w:rFonts w:ascii="Arial" w:eastAsia="Calibri" w:hAnsi="Arial" w:cs="Arial"/>
          <w:lang w:eastAsia="en-GB"/>
        </w:rPr>
        <w:t>Allocated UK S</w:t>
      </w:r>
      <w:r w:rsidR="004B2EB2" w:rsidRPr="003B2C06">
        <w:rPr>
          <w:rFonts w:ascii="Arial" w:eastAsia="Calibri" w:hAnsi="Arial" w:cs="Arial"/>
          <w:lang w:eastAsia="en-GB"/>
        </w:rPr>
        <w:t>tock</w:t>
      </w:r>
      <w:r w:rsidR="00CE0FA3">
        <w:rPr>
          <w:rFonts w:ascii="Arial" w:hAnsi="Arial" w:cs="Arial"/>
        </w:rPr>
        <w:t xml:space="preserve"> </w:t>
      </w:r>
      <w:r w:rsidRPr="00A4431F">
        <w:rPr>
          <w:rFonts w:ascii="Arial" w:hAnsi="Arial" w:cs="Arial"/>
        </w:rPr>
        <w:t xml:space="preserve">of </w:t>
      </w:r>
      <w:r w:rsidR="00CE0FA3">
        <w:rPr>
          <w:rFonts w:ascii="Arial" w:hAnsi="Arial" w:cs="Arial"/>
        </w:rPr>
        <w:t>3</w:t>
      </w:r>
      <w:r w:rsidRPr="00A4431F">
        <w:rPr>
          <w:rFonts w:ascii="Arial" w:hAnsi="Arial" w:cs="Arial"/>
        </w:rPr>
        <w:t xml:space="preserve"> months and the 3 </w:t>
      </w:r>
      <w:r w:rsidR="00500DEE">
        <w:rPr>
          <w:rFonts w:ascii="Arial" w:hAnsi="Arial" w:cs="Arial"/>
        </w:rPr>
        <w:t>S</w:t>
      </w:r>
      <w:r w:rsidRPr="00A4431F">
        <w:rPr>
          <w:rFonts w:ascii="Arial" w:hAnsi="Arial" w:cs="Arial"/>
        </w:rPr>
        <w:t>uppliers selected</w:t>
      </w:r>
      <w:r w:rsidR="00501641">
        <w:rPr>
          <w:rFonts w:ascii="Arial" w:hAnsi="Arial" w:cs="Arial"/>
        </w:rPr>
        <w:t xml:space="preserve"> </w:t>
      </w:r>
      <w:r w:rsidRPr="00A4431F">
        <w:rPr>
          <w:rFonts w:ascii="Arial" w:hAnsi="Arial" w:cs="Arial"/>
        </w:rPr>
        <w:t xml:space="preserve">offer </w:t>
      </w:r>
      <w:r w:rsidR="00665893">
        <w:rPr>
          <w:rFonts w:ascii="Arial" w:hAnsi="Arial" w:cs="Arial"/>
        </w:rPr>
        <w:t xml:space="preserve">sufficiently </w:t>
      </w:r>
      <w:r w:rsidRPr="00A4431F">
        <w:rPr>
          <w:rFonts w:ascii="Arial" w:hAnsi="Arial" w:cs="Arial"/>
        </w:rPr>
        <w:t xml:space="preserve">independent (separate) Intermediate </w:t>
      </w:r>
      <w:r>
        <w:rPr>
          <w:rFonts w:ascii="Arial" w:hAnsi="Arial" w:cs="Arial"/>
        </w:rPr>
        <w:t>and API source</w:t>
      </w:r>
      <w:r w:rsidR="0015608F">
        <w:rPr>
          <w:rFonts w:ascii="Arial" w:hAnsi="Arial" w:cs="Arial"/>
        </w:rPr>
        <w:t xml:space="preserve"> as detailed in </w:t>
      </w:r>
      <w:r w:rsidR="00242E67">
        <w:rPr>
          <w:rFonts w:ascii="Arial" w:hAnsi="Arial" w:cs="Arial"/>
        </w:rPr>
        <w:t>4.</w:t>
      </w:r>
      <w:r w:rsidR="00900509">
        <w:rPr>
          <w:rFonts w:ascii="Arial" w:hAnsi="Arial" w:cs="Arial"/>
        </w:rPr>
        <w:t>6</w:t>
      </w:r>
      <w:r w:rsidR="00242E67">
        <w:rPr>
          <w:rFonts w:ascii="Arial" w:hAnsi="Arial" w:cs="Arial"/>
        </w:rPr>
        <w:t>.</w:t>
      </w:r>
      <w:r w:rsidR="00801D9B">
        <w:rPr>
          <w:rFonts w:ascii="Arial" w:hAnsi="Arial" w:cs="Arial"/>
        </w:rPr>
        <w:t>2</w:t>
      </w:r>
      <w:r w:rsidR="0015608F">
        <w:rPr>
          <w:rFonts w:ascii="Arial" w:hAnsi="Arial" w:cs="Arial"/>
        </w:rPr>
        <w:t xml:space="preserve">. </w:t>
      </w:r>
    </w:p>
    <w:p w14:paraId="60042402" w14:textId="77777777" w:rsidR="001C6E63" w:rsidRPr="001C6E63" w:rsidRDefault="001C6E63" w:rsidP="001D1F50">
      <w:pPr>
        <w:spacing w:after="0" w:line="360" w:lineRule="auto"/>
        <w:ind w:left="1418" w:firstLine="0"/>
        <w:rPr>
          <w:rFonts w:ascii="Arial" w:hAnsi="Arial" w:cs="Arial"/>
          <w:sz w:val="10"/>
          <w:szCs w:val="10"/>
        </w:rPr>
      </w:pPr>
    </w:p>
    <w:p w14:paraId="7D9C0FF5" w14:textId="6A2B0DAE" w:rsidR="00A4431F" w:rsidRPr="00A4431F" w:rsidRDefault="00A4431F" w:rsidP="001D1F50">
      <w:pPr>
        <w:spacing w:after="0" w:line="360" w:lineRule="auto"/>
        <w:ind w:left="709" w:firstLine="0"/>
        <w:rPr>
          <w:rFonts w:ascii="Arial" w:hAnsi="Arial" w:cs="Arial"/>
        </w:rPr>
      </w:pPr>
      <w:r w:rsidRPr="00A4431F">
        <w:rPr>
          <w:rFonts w:ascii="Arial" w:hAnsi="Arial" w:cs="Arial"/>
        </w:rPr>
        <w:t>(ii)</w:t>
      </w:r>
      <w:r w:rsidRPr="00A4431F">
        <w:rPr>
          <w:rFonts w:ascii="Arial" w:hAnsi="Arial" w:cs="Arial"/>
        </w:rPr>
        <w:tab/>
      </w:r>
      <w:r w:rsidR="00E06B08">
        <w:rPr>
          <w:rFonts w:ascii="Arial" w:hAnsi="Arial" w:cs="Arial"/>
          <w:b/>
          <w:bCs/>
          <w:color w:val="1F497D" w:themeColor="text2"/>
        </w:rPr>
        <w:t>Dual</w:t>
      </w:r>
      <w:r w:rsidRPr="00E6524E">
        <w:rPr>
          <w:rFonts w:ascii="Arial" w:hAnsi="Arial" w:cs="Arial"/>
          <w:b/>
          <w:bCs/>
          <w:color w:val="1F497D" w:themeColor="text2"/>
        </w:rPr>
        <w:t xml:space="preserve"> Supplier Award</w:t>
      </w:r>
      <w:r w:rsidRPr="00E6524E">
        <w:rPr>
          <w:rFonts w:ascii="Arial" w:hAnsi="Arial" w:cs="Arial"/>
          <w:color w:val="1F497D" w:themeColor="text2"/>
        </w:rPr>
        <w:t xml:space="preserve">: </w:t>
      </w:r>
    </w:p>
    <w:p w14:paraId="46538742" w14:textId="1066E2DB" w:rsidR="00EE4D02" w:rsidRDefault="00A4431F" w:rsidP="001D1F50">
      <w:pPr>
        <w:spacing w:after="0" w:line="360" w:lineRule="auto"/>
        <w:ind w:left="1418" w:firstLine="0"/>
        <w:rPr>
          <w:rFonts w:ascii="Arial" w:hAnsi="Arial" w:cs="Arial"/>
        </w:rPr>
      </w:pPr>
      <w:r w:rsidRPr="00A4431F">
        <w:rPr>
          <w:rFonts w:ascii="Arial" w:hAnsi="Arial" w:cs="Arial"/>
        </w:rPr>
        <w:tab/>
        <w:t xml:space="preserve">The Authority will reduce the number of suppliers </w:t>
      </w:r>
      <w:r w:rsidRPr="00242E67">
        <w:rPr>
          <w:rFonts w:ascii="Arial" w:hAnsi="Arial" w:cs="Arial"/>
        </w:rPr>
        <w:t>awarded to 2 if</w:t>
      </w:r>
      <w:r w:rsidR="00EE4D02">
        <w:rPr>
          <w:rFonts w:ascii="Arial" w:hAnsi="Arial" w:cs="Arial"/>
        </w:rPr>
        <w:t>:</w:t>
      </w:r>
    </w:p>
    <w:p w14:paraId="3898305F" w14:textId="77777777" w:rsidR="00156B95" w:rsidRPr="0001135F" w:rsidRDefault="00A4431F" w:rsidP="00156B95">
      <w:pPr>
        <w:pStyle w:val="ListParagraph"/>
        <w:numPr>
          <w:ilvl w:val="0"/>
          <w:numId w:val="25"/>
        </w:numPr>
        <w:spacing w:line="360" w:lineRule="auto"/>
        <w:ind w:left="1843" w:hanging="425"/>
        <w:rPr>
          <w:rFonts w:ascii="Arial" w:hAnsi="Arial" w:cs="Arial"/>
          <w:sz w:val="22"/>
          <w:szCs w:val="22"/>
        </w:rPr>
      </w:pPr>
      <w:r w:rsidRPr="0001135F">
        <w:rPr>
          <w:rFonts w:ascii="Arial" w:hAnsi="Arial" w:cs="Arial"/>
          <w:sz w:val="22"/>
          <w:szCs w:val="22"/>
        </w:rPr>
        <w:t xml:space="preserve">the </w:t>
      </w:r>
      <w:r w:rsidR="004B2EB2" w:rsidRPr="0001135F">
        <w:rPr>
          <w:rFonts w:ascii="Arial" w:hAnsi="Arial" w:cs="Arial"/>
          <w:sz w:val="22"/>
          <w:szCs w:val="22"/>
        </w:rPr>
        <w:t>Allocated UK Stock</w:t>
      </w:r>
      <w:r w:rsidR="003702B7" w:rsidRPr="0001135F">
        <w:rPr>
          <w:rFonts w:ascii="Arial" w:hAnsi="Arial" w:cs="Arial"/>
          <w:sz w:val="22"/>
          <w:szCs w:val="22"/>
        </w:rPr>
        <w:t xml:space="preserve"> </w:t>
      </w:r>
      <w:r w:rsidR="00CA2EAC" w:rsidRPr="0001135F">
        <w:rPr>
          <w:rFonts w:ascii="Arial" w:hAnsi="Arial" w:cs="Arial"/>
          <w:sz w:val="22"/>
          <w:szCs w:val="22"/>
        </w:rPr>
        <w:t xml:space="preserve">from each Supplier </w:t>
      </w:r>
      <w:r w:rsidRPr="0001135F">
        <w:rPr>
          <w:rFonts w:ascii="Arial" w:hAnsi="Arial" w:cs="Arial"/>
          <w:sz w:val="22"/>
          <w:szCs w:val="22"/>
        </w:rPr>
        <w:t xml:space="preserve">increases to more than </w:t>
      </w:r>
      <w:r w:rsidR="007978D6" w:rsidRPr="0001135F">
        <w:rPr>
          <w:rFonts w:ascii="Arial" w:hAnsi="Arial" w:cs="Arial"/>
          <w:sz w:val="22"/>
          <w:szCs w:val="22"/>
        </w:rPr>
        <w:t>5</w:t>
      </w:r>
      <w:r w:rsidRPr="0001135F">
        <w:rPr>
          <w:rFonts w:ascii="Arial" w:hAnsi="Arial" w:cs="Arial"/>
          <w:sz w:val="22"/>
          <w:szCs w:val="22"/>
        </w:rPr>
        <w:t xml:space="preserve"> months</w:t>
      </w:r>
      <w:r w:rsidR="00156B95" w:rsidRPr="0001135F">
        <w:rPr>
          <w:rFonts w:ascii="Arial" w:hAnsi="Arial" w:cs="Arial"/>
          <w:sz w:val="22"/>
          <w:szCs w:val="22"/>
        </w:rPr>
        <w:t>;</w:t>
      </w:r>
      <w:r w:rsidR="0091670C" w:rsidRPr="0001135F">
        <w:rPr>
          <w:rFonts w:ascii="Arial" w:hAnsi="Arial" w:cs="Arial"/>
          <w:sz w:val="22"/>
          <w:szCs w:val="22"/>
        </w:rPr>
        <w:t xml:space="preserve"> AND</w:t>
      </w:r>
    </w:p>
    <w:p w14:paraId="333C4E34" w14:textId="5619B703" w:rsidR="00156B95" w:rsidRPr="0001135F" w:rsidRDefault="00A4431F" w:rsidP="00156B95">
      <w:pPr>
        <w:pStyle w:val="ListParagraph"/>
        <w:numPr>
          <w:ilvl w:val="0"/>
          <w:numId w:val="25"/>
        </w:numPr>
        <w:spacing w:line="360" w:lineRule="auto"/>
        <w:ind w:left="1843" w:hanging="425"/>
        <w:rPr>
          <w:rFonts w:ascii="Arial" w:hAnsi="Arial" w:cs="Arial"/>
          <w:sz w:val="22"/>
          <w:szCs w:val="22"/>
        </w:rPr>
      </w:pPr>
      <w:r w:rsidRPr="0001135F">
        <w:rPr>
          <w:rFonts w:ascii="Arial" w:hAnsi="Arial" w:cs="Arial"/>
          <w:sz w:val="22"/>
          <w:szCs w:val="22"/>
        </w:rPr>
        <w:t xml:space="preserve">the </w:t>
      </w:r>
      <w:r w:rsidR="00501641" w:rsidRPr="0001135F">
        <w:rPr>
          <w:rFonts w:ascii="Arial" w:hAnsi="Arial" w:cs="Arial"/>
          <w:sz w:val="22"/>
          <w:szCs w:val="22"/>
        </w:rPr>
        <w:t xml:space="preserve">weighted </w:t>
      </w:r>
      <w:r w:rsidRPr="0001135F">
        <w:rPr>
          <w:rFonts w:ascii="Arial" w:hAnsi="Arial" w:cs="Arial"/>
          <w:sz w:val="22"/>
          <w:szCs w:val="22"/>
        </w:rPr>
        <w:t xml:space="preserve">average </w:t>
      </w:r>
      <w:r w:rsidR="0015608F" w:rsidRPr="0001135F">
        <w:rPr>
          <w:rFonts w:ascii="Arial" w:hAnsi="Arial" w:cs="Arial"/>
          <w:sz w:val="22"/>
          <w:szCs w:val="22"/>
        </w:rPr>
        <w:t xml:space="preserve">of </w:t>
      </w:r>
      <w:r w:rsidR="004B2EB2" w:rsidRPr="0001135F">
        <w:rPr>
          <w:rFonts w:ascii="Arial" w:hAnsi="Arial" w:cs="Arial"/>
          <w:sz w:val="22"/>
          <w:szCs w:val="22"/>
        </w:rPr>
        <w:t xml:space="preserve">Allocated UK Stock </w:t>
      </w:r>
      <w:r w:rsidR="00CA2EAC" w:rsidRPr="0001135F">
        <w:rPr>
          <w:rFonts w:ascii="Arial" w:hAnsi="Arial" w:cs="Arial"/>
          <w:sz w:val="22"/>
          <w:szCs w:val="22"/>
        </w:rPr>
        <w:t>is</w:t>
      </w:r>
      <w:r w:rsidR="0091670C" w:rsidRPr="0001135F">
        <w:rPr>
          <w:rFonts w:ascii="Arial" w:hAnsi="Arial" w:cs="Arial"/>
          <w:sz w:val="22"/>
          <w:szCs w:val="22"/>
        </w:rPr>
        <w:t xml:space="preserve"> greater than the weighted average of the </w:t>
      </w:r>
      <w:r w:rsidR="004B2EB2" w:rsidRPr="0001135F">
        <w:rPr>
          <w:rFonts w:ascii="Arial" w:hAnsi="Arial" w:cs="Arial"/>
          <w:sz w:val="22"/>
          <w:szCs w:val="22"/>
        </w:rPr>
        <w:t xml:space="preserve">Allocated UK Stock </w:t>
      </w:r>
      <w:r w:rsidR="0091670C" w:rsidRPr="0001135F">
        <w:rPr>
          <w:rFonts w:ascii="Arial" w:hAnsi="Arial" w:cs="Arial"/>
          <w:sz w:val="22"/>
          <w:szCs w:val="22"/>
        </w:rPr>
        <w:t>for 3 Suppliers</w:t>
      </w:r>
      <w:r w:rsidR="00156B95" w:rsidRPr="0001135F">
        <w:rPr>
          <w:rFonts w:ascii="Arial" w:hAnsi="Arial" w:cs="Arial"/>
          <w:sz w:val="22"/>
          <w:szCs w:val="22"/>
        </w:rPr>
        <w:t>;</w:t>
      </w:r>
      <w:r w:rsidR="0091670C" w:rsidRPr="0001135F">
        <w:rPr>
          <w:rFonts w:ascii="Arial" w:hAnsi="Arial" w:cs="Arial"/>
          <w:sz w:val="22"/>
          <w:szCs w:val="22"/>
        </w:rPr>
        <w:t xml:space="preserve"> AND </w:t>
      </w:r>
    </w:p>
    <w:p w14:paraId="655D69EA" w14:textId="44D06E66" w:rsidR="00156B95" w:rsidRPr="0001135F" w:rsidRDefault="00665893" w:rsidP="00156B95">
      <w:pPr>
        <w:pStyle w:val="ListParagraph"/>
        <w:numPr>
          <w:ilvl w:val="0"/>
          <w:numId w:val="25"/>
        </w:numPr>
        <w:spacing w:line="360" w:lineRule="auto"/>
        <w:ind w:left="1843" w:hanging="425"/>
        <w:rPr>
          <w:rFonts w:ascii="Arial" w:hAnsi="Arial" w:cs="Arial"/>
          <w:sz w:val="22"/>
          <w:szCs w:val="22"/>
        </w:rPr>
      </w:pPr>
      <w:r w:rsidRPr="0001135F">
        <w:rPr>
          <w:rFonts w:ascii="Arial" w:hAnsi="Arial" w:cs="Arial"/>
          <w:sz w:val="22"/>
          <w:szCs w:val="22"/>
        </w:rPr>
        <w:t>the 2 Suppliers selected have independent Intermediate and API sources</w:t>
      </w:r>
      <w:bookmarkStart w:id="34" w:name="_Hlk74662845"/>
      <w:r w:rsidR="00156B95" w:rsidRPr="0001135F">
        <w:rPr>
          <w:rFonts w:ascii="Arial" w:hAnsi="Arial" w:cs="Arial"/>
          <w:sz w:val="22"/>
          <w:szCs w:val="22"/>
        </w:rPr>
        <w:t xml:space="preserve">; </w:t>
      </w:r>
      <w:bookmarkEnd w:id="34"/>
      <w:r w:rsidRPr="0001135F">
        <w:rPr>
          <w:rFonts w:ascii="Arial" w:hAnsi="Arial" w:cs="Arial"/>
          <w:sz w:val="22"/>
          <w:szCs w:val="22"/>
        </w:rPr>
        <w:t xml:space="preserve">AND </w:t>
      </w:r>
    </w:p>
    <w:p w14:paraId="55518F84" w14:textId="13EC7333" w:rsidR="00665893" w:rsidRDefault="00665893" w:rsidP="00156B95">
      <w:pPr>
        <w:pStyle w:val="ListParagraph"/>
        <w:numPr>
          <w:ilvl w:val="0"/>
          <w:numId w:val="25"/>
        </w:numPr>
        <w:spacing w:line="360" w:lineRule="auto"/>
        <w:ind w:left="1843" w:hanging="425"/>
        <w:rPr>
          <w:rFonts w:ascii="Arial" w:hAnsi="Arial" w:cs="Arial"/>
          <w:sz w:val="22"/>
          <w:szCs w:val="22"/>
        </w:rPr>
      </w:pPr>
      <w:r w:rsidRPr="0001135F">
        <w:rPr>
          <w:rFonts w:ascii="Arial" w:hAnsi="Arial" w:cs="Arial"/>
          <w:sz w:val="22"/>
          <w:szCs w:val="22"/>
        </w:rPr>
        <w:t>the weighted average Drug Level Comparison Price for 2 Suppliers is no more than for the 3 Suppliers.</w:t>
      </w:r>
    </w:p>
    <w:p w14:paraId="710C279E" w14:textId="77777777" w:rsidR="00A20CDB" w:rsidRPr="001C6E63" w:rsidRDefault="00A20CDB" w:rsidP="0001135F">
      <w:pPr>
        <w:pStyle w:val="ListParagraph"/>
        <w:spacing w:line="360" w:lineRule="auto"/>
        <w:ind w:left="1843"/>
        <w:rPr>
          <w:rFonts w:ascii="Arial" w:hAnsi="Arial" w:cs="Arial"/>
          <w:sz w:val="10"/>
          <w:szCs w:val="10"/>
        </w:rPr>
      </w:pPr>
    </w:p>
    <w:p w14:paraId="4EADE186" w14:textId="3484CA87" w:rsidR="00A4431F" w:rsidRPr="00E6524E" w:rsidRDefault="00665893" w:rsidP="008421D9">
      <w:pPr>
        <w:spacing w:after="0" w:line="360" w:lineRule="auto"/>
        <w:ind w:left="709" w:firstLine="0"/>
        <w:rPr>
          <w:rFonts w:ascii="Arial" w:hAnsi="Arial" w:cs="Arial"/>
          <w:b/>
          <w:bCs/>
          <w:color w:val="1F497D" w:themeColor="text2"/>
        </w:rPr>
      </w:pPr>
      <w:r w:rsidRPr="00665893">
        <w:rPr>
          <w:rFonts w:ascii="Arial" w:hAnsi="Arial" w:cs="Arial"/>
        </w:rPr>
        <w:t xml:space="preserve"> </w:t>
      </w:r>
      <w:r w:rsidR="00A4431F" w:rsidRPr="00A4431F">
        <w:rPr>
          <w:rFonts w:ascii="Arial" w:hAnsi="Arial" w:cs="Arial"/>
        </w:rPr>
        <w:t>(iii)</w:t>
      </w:r>
      <w:r w:rsidR="00A4431F" w:rsidRPr="00A4431F">
        <w:rPr>
          <w:rFonts w:ascii="Arial" w:hAnsi="Arial" w:cs="Arial"/>
        </w:rPr>
        <w:tab/>
      </w:r>
      <w:r w:rsidR="00E06B08">
        <w:rPr>
          <w:rFonts w:ascii="Arial" w:hAnsi="Arial" w:cs="Arial"/>
          <w:b/>
          <w:bCs/>
          <w:color w:val="1F497D" w:themeColor="text2"/>
        </w:rPr>
        <w:t xml:space="preserve">Single </w:t>
      </w:r>
      <w:r w:rsidR="00A4431F" w:rsidRPr="00E6524E">
        <w:rPr>
          <w:rFonts w:ascii="Arial" w:hAnsi="Arial" w:cs="Arial"/>
          <w:b/>
          <w:bCs/>
          <w:color w:val="1F497D" w:themeColor="text2"/>
        </w:rPr>
        <w:t xml:space="preserve">Supplier Award: </w:t>
      </w:r>
    </w:p>
    <w:p w14:paraId="3A788921" w14:textId="729ACAFE" w:rsidR="00156B95" w:rsidRDefault="00A4431F" w:rsidP="00156B95">
      <w:pPr>
        <w:spacing w:after="0" w:line="360" w:lineRule="auto"/>
        <w:ind w:left="1418" w:hanging="709"/>
        <w:rPr>
          <w:rFonts w:ascii="Arial" w:hAnsi="Arial" w:cs="Arial"/>
        </w:rPr>
      </w:pPr>
      <w:r w:rsidRPr="00A20CDB">
        <w:rPr>
          <w:rFonts w:ascii="Arial" w:hAnsi="Arial" w:cs="Arial"/>
        </w:rPr>
        <w:tab/>
      </w:r>
      <w:r w:rsidR="00156B95" w:rsidRPr="00A20CDB">
        <w:rPr>
          <w:rFonts w:ascii="Arial" w:hAnsi="Arial" w:cs="Arial"/>
        </w:rPr>
        <w:tab/>
        <w:t>The Authority will reduce the number of suppliers awarded to 1 if:</w:t>
      </w:r>
    </w:p>
    <w:p w14:paraId="34F9FC58" w14:textId="77777777" w:rsidR="00A6505C" w:rsidRPr="00A6505C" w:rsidRDefault="00A6505C" w:rsidP="00173C31">
      <w:pPr>
        <w:pStyle w:val="ListParagraph"/>
        <w:numPr>
          <w:ilvl w:val="1"/>
          <w:numId w:val="28"/>
        </w:numPr>
        <w:spacing w:line="360" w:lineRule="auto"/>
        <w:ind w:left="1560" w:hanging="142"/>
        <w:rPr>
          <w:rFonts w:ascii="Arial" w:hAnsi="Arial" w:cs="Arial"/>
          <w:sz w:val="22"/>
          <w:szCs w:val="22"/>
        </w:rPr>
      </w:pPr>
      <w:r w:rsidRPr="00A6505C">
        <w:rPr>
          <w:rFonts w:ascii="Arial" w:hAnsi="Arial" w:cs="Arial"/>
          <w:sz w:val="22"/>
          <w:szCs w:val="22"/>
        </w:rPr>
        <w:t>Document No. 05b, Sheet 2, Medication Catalogue, specifies the maximum number of suppliers that the Authority will award to is 1 (e.g. a Branded Supplier); OR</w:t>
      </w:r>
    </w:p>
    <w:p w14:paraId="69880DA6" w14:textId="0486D083" w:rsidR="00A6505C" w:rsidRDefault="00A6505C" w:rsidP="00173C31">
      <w:pPr>
        <w:pStyle w:val="ListParagraph"/>
        <w:numPr>
          <w:ilvl w:val="1"/>
          <w:numId w:val="28"/>
        </w:numPr>
        <w:spacing w:line="360" w:lineRule="auto"/>
        <w:ind w:left="1560" w:hanging="142"/>
        <w:rPr>
          <w:rFonts w:ascii="Arial" w:hAnsi="Arial" w:cs="Arial"/>
          <w:sz w:val="22"/>
          <w:szCs w:val="22"/>
        </w:rPr>
      </w:pPr>
      <w:r>
        <w:rPr>
          <w:rFonts w:ascii="Arial" w:hAnsi="Arial" w:cs="Arial"/>
          <w:sz w:val="22"/>
          <w:szCs w:val="22"/>
        </w:rPr>
        <w:t>Only one compliant Offer is received; OR</w:t>
      </w:r>
    </w:p>
    <w:p w14:paraId="376A63CA" w14:textId="1EB5BF64" w:rsidR="00A6505C" w:rsidRPr="00173C31" w:rsidRDefault="00A6505C" w:rsidP="00173C31">
      <w:pPr>
        <w:pStyle w:val="ListParagraph"/>
        <w:numPr>
          <w:ilvl w:val="1"/>
          <w:numId w:val="28"/>
        </w:numPr>
        <w:spacing w:line="360" w:lineRule="auto"/>
        <w:ind w:left="1560" w:hanging="142"/>
        <w:rPr>
          <w:rFonts w:ascii="Arial" w:hAnsi="Arial" w:cs="Arial"/>
        </w:rPr>
      </w:pPr>
      <w:r w:rsidRPr="00A6505C">
        <w:rPr>
          <w:rFonts w:ascii="Arial" w:hAnsi="Arial" w:cs="Arial"/>
          <w:sz w:val="22"/>
          <w:szCs w:val="22"/>
        </w:rPr>
        <w:t xml:space="preserve">Document No. 05b, Sheet 2, Medication Catalogue, specifies the </w:t>
      </w:r>
      <w:r>
        <w:rPr>
          <w:rFonts w:ascii="Arial" w:hAnsi="Arial" w:cs="Arial"/>
          <w:sz w:val="22"/>
          <w:szCs w:val="22"/>
        </w:rPr>
        <w:t xml:space="preserve">minimum </w:t>
      </w:r>
      <w:r w:rsidRPr="00A6505C">
        <w:rPr>
          <w:rFonts w:ascii="Arial" w:hAnsi="Arial" w:cs="Arial"/>
          <w:sz w:val="22"/>
          <w:szCs w:val="22"/>
        </w:rPr>
        <w:t>number of suppliers that the Authority will award to is 1</w:t>
      </w:r>
      <w:r>
        <w:rPr>
          <w:rFonts w:ascii="Arial" w:hAnsi="Arial" w:cs="Arial"/>
          <w:sz w:val="22"/>
          <w:szCs w:val="22"/>
        </w:rPr>
        <w:t xml:space="preserve"> and the maximum number of suppliers that the Authority will award to is 3</w:t>
      </w:r>
      <w:r w:rsidRPr="00A6505C">
        <w:rPr>
          <w:rFonts w:ascii="Arial" w:hAnsi="Arial" w:cs="Arial"/>
          <w:sz w:val="22"/>
          <w:szCs w:val="22"/>
        </w:rPr>
        <w:t xml:space="preserve">; </w:t>
      </w:r>
      <w:r>
        <w:rPr>
          <w:rFonts w:ascii="Arial" w:hAnsi="Arial" w:cs="Arial"/>
          <w:sz w:val="22"/>
          <w:szCs w:val="22"/>
        </w:rPr>
        <w:t>AND</w:t>
      </w:r>
    </w:p>
    <w:p w14:paraId="3D318EF4" w14:textId="51BC03D5" w:rsidR="00156B95" w:rsidRPr="0001135F" w:rsidRDefault="00156B95" w:rsidP="00173C31">
      <w:pPr>
        <w:pStyle w:val="ListParagraph"/>
        <w:numPr>
          <w:ilvl w:val="2"/>
          <w:numId w:val="33"/>
        </w:numPr>
        <w:spacing w:line="360" w:lineRule="auto"/>
        <w:ind w:left="1985" w:hanging="425"/>
        <w:rPr>
          <w:rFonts w:ascii="Arial" w:hAnsi="Arial" w:cs="Arial"/>
          <w:sz w:val="22"/>
          <w:szCs w:val="22"/>
        </w:rPr>
      </w:pPr>
      <w:r w:rsidRPr="0001135F">
        <w:rPr>
          <w:rFonts w:ascii="Arial" w:hAnsi="Arial" w:cs="Arial"/>
          <w:sz w:val="22"/>
          <w:szCs w:val="22"/>
        </w:rPr>
        <w:t>the Allocated UK Stock increases to more than 7 months; AND</w:t>
      </w:r>
    </w:p>
    <w:p w14:paraId="314609EC" w14:textId="381596F4" w:rsidR="00156B95" w:rsidRPr="0001135F" w:rsidRDefault="00156B95" w:rsidP="00173C31">
      <w:pPr>
        <w:pStyle w:val="ListParagraph"/>
        <w:numPr>
          <w:ilvl w:val="2"/>
          <w:numId w:val="33"/>
        </w:numPr>
        <w:spacing w:line="360" w:lineRule="auto"/>
        <w:ind w:left="1985" w:hanging="425"/>
        <w:rPr>
          <w:rFonts w:ascii="Arial" w:hAnsi="Arial" w:cs="Arial"/>
          <w:sz w:val="22"/>
          <w:szCs w:val="22"/>
        </w:rPr>
      </w:pPr>
      <w:r w:rsidRPr="0001135F">
        <w:rPr>
          <w:rFonts w:ascii="Arial" w:hAnsi="Arial" w:cs="Arial"/>
          <w:sz w:val="22"/>
          <w:szCs w:val="22"/>
        </w:rPr>
        <w:t xml:space="preserve">the Allocated UK Stock is greater than the weighted average of the Allocated UK Stock for 3 Suppliers </w:t>
      </w:r>
      <w:r w:rsidR="002A2437">
        <w:rPr>
          <w:rFonts w:ascii="Arial" w:hAnsi="Arial" w:cs="Arial"/>
          <w:sz w:val="22"/>
          <w:szCs w:val="22"/>
        </w:rPr>
        <w:t>or</w:t>
      </w:r>
      <w:r w:rsidRPr="0001135F">
        <w:rPr>
          <w:rFonts w:ascii="Arial" w:hAnsi="Arial" w:cs="Arial"/>
          <w:sz w:val="22"/>
          <w:szCs w:val="22"/>
        </w:rPr>
        <w:t xml:space="preserve"> for 2 Suppliers; AND </w:t>
      </w:r>
    </w:p>
    <w:p w14:paraId="3D92DAAC" w14:textId="5C042C16" w:rsidR="00156B95" w:rsidRPr="0001135F" w:rsidRDefault="00156B95" w:rsidP="00173C31">
      <w:pPr>
        <w:pStyle w:val="ListParagraph"/>
        <w:numPr>
          <w:ilvl w:val="2"/>
          <w:numId w:val="33"/>
        </w:numPr>
        <w:spacing w:line="360" w:lineRule="auto"/>
        <w:ind w:left="1985" w:hanging="425"/>
        <w:rPr>
          <w:rFonts w:ascii="Arial" w:hAnsi="Arial" w:cs="Arial"/>
          <w:sz w:val="22"/>
          <w:szCs w:val="22"/>
        </w:rPr>
      </w:pPr>
      <w:r w:rsidRPr="0001135F">
        <w:rPr>
          <w:rFonts w:ascii="Arial" w:hAnsi="Arial" w:cs="Arial"/>
          <w:sz w:val="22"/>
          <w:szCs w:val="22"/>
        </w:rPr>
        <w:t xml:space="preserve">the Drug Level Comparison Price for 1 Supplier is no more than </w:t>
      </w:r>
      <w:r w:rsidR="00B14169" w:rsidRPr="00E615B3">
        <w:rPr>
          <w:rFonts w:ascii="Arial" w:hAnsi="Arial" w:cs="Arial"/>
          <w:sz w:val="22"/>
          <w:szCs w:val="22"/>
        </w:rPr>
        <w:t xml:space="preserve">the weighted average Drug Level Comparison Price </w:t>
      </w:r>
      <w:r w:rsidRPr="0001135F">
        <w:rPr>
          <w:rFonts w:ascii="Arial" w:hAnsi="Arial" w:cs="Arial"/>
          <w:sz w:val="22"/>
          <w:szCs w:val="22"/>
        </w:rPr>
        <w:t xml:space="preserve">for 3 Suppliers or </w:t>
      </w:r>
      <w:r w:rsidR="00B14169" w:rsidRPr="00E615B3">
        <w:rPr>
          <w:rFonts w:ascii="Arial" w:hAnsi="Arial" w:cs="Arial"/>
          <w:sz w:val="22"/>
          <w:szCs w:val="22"/>
        </w:rPr>
        <w:t xml:space="preserve">the weighted average Drug Level Comparison Price </w:t>
      </w:r>
      <w:r w:rsidRPr="0001135F">
        <w:rPr>
          <w:rFonts w:ascii="Arial" w:hAnsi="Arial" w:cs="Arial"/>
          <w:sz w:val="22"/>
          <w:szCs w:val="22"/>
        </w:rPr>
        <w:t>for 2 Suppliers</w:t>
      </w:r>
      <w:r w:rsidR="002A2437">
        <w:rPr>
          <w:rFonts w:ascii="Arial" w:hAnsi="Arial" w:cs="Arial"/>
          <w:sz w:val="22"/>
          <w:szCs w:val="22"/>
        </w:rPr>
        <w:t xml:space="preserve">, </w:t>
      </w:r>
      <w:r w:rsidR="002A2437" w:rsidRPr="002A2437">
        <w:rPr>
          <w:rFonts w:ascii="Arial" w:hAnsi="Arial" w:cs="Arial"/>
          <w:sz w:val="22"/>
          <w:szCs w:val="22"/>
        </w:rPr>
        <w:t>whichever allocation was preferred when comparing triple sourcing vs dual sourcing</w:t>
      </w:r>
    </w:p>
    <w:p w14:paraId="784C8568" w14:textId="77777777" w:rsidR="002A2437" w:rsidRPr="002A2437" w:rsidRDefault="002A2437" w:rsidP="00173C31">
      <w:pPr>
        <w:pStyle w:val="ListParagraph"/>
        <w:spacing w:line="360" w:lineRule="auto"/>
        <w:ind w:left="1560"/>
        <w:rPr>
          <w:rFonts w:ascii="Arial" w:hAnsi="Arial" w:cs="Arial"/>
          <w:sz w:val="6"/>
          <w:szCs w:val="6"/>
        </w:rPr>
      </w:pPr>
    </w:p>
    <w:p w14:paraId="6AFD1FBE" w14:textId="70085A59" w:rsidR="009C4B7A" w:rsidRPr="0001135F" w:rsidRDefault="009C4B7A" w:rsidP="0001135F">
      <w:pPr>
        <w:spacing w:line="360" w:lineRule="auto"/>
        <w:ind w:left="709" w:hanging="709"/>
        <w:rPr>
          <w:rFonts w:ascii="Arial" w:hAnsi="Arial" w:cs="Arial"/>
        </w:rPr>
      </w:pPr>
      <w:r w:rsidRPr="0001135F">
        <w:rPr>
          <w:rFonts w:ascii="Arial" w:hAnsi="Arial" w:cs="Arial"/>
        </w:rPr>
        <w:t>4.4.2</w:t>
      </w:r>
      <w:r w:rsidR="007E629A">
        <w:rPr>
          <w:rFonts w:ascii="Arial" w:hAnsi="Arial" w:cs="Arial"/>
        </w:rPr>
        <w:t>1</w:t>
      </w:r>
      <w:r w:rsidRPr="0001135F">
        <w:rPr>
          <w:rFonts w:ascii="Arial" w:hAnsi="Arial" w:cs="Arial"/>
        </w:rPr>
        <w:t xml:space="preserve"> </w:t>
      </w:r>
      <w:r>
        <w:rPr>
          <w:rFonts w:ascii="Arial" w:hAnsi="Arial" w:cs="Arial"/>
        </w:rPr>
        <w:t xml:space="preserve">For each medicine where the </w:t>
      </w:r>
      <w:r w:rsidRPr="0001135F">
        <w:rPr>
          <w:rFonts w:ascii="Arial" w:hAnsi="Arial" w:cs="Arial"/>
        </w:rPr>
        <w:t xml:space="preserve">Authority </w:t>
      </w:r>
      <w:r>
        <w:rPr>
          <w:rFonts w:ascii="Arial" w:hAnsi="Arial" w:cs="Arial"/>
        </w:rPr>
        <w:t xml:space="preserve">has indicated multiple awards are permitted, the Authority </w:t>
      </w:r>
      <w:r w:rsidRPr="0001135F">
        <w:rPr>
          <w:rFonts w:ascii="Arial" w:hAnsi="Arial" w:cs="Arial"/>
        </w:rPr>
        <w:t xml:space="preserve">will </w:t>
      </w:r>
      <w:r>
        <w:rPr>
          <w:rFonts w:ascii="Arial" w:hAnsi="Arial" w:cs="Arial"/>
        </w:rPr>
        <w:t>consider each option (i.e. a Triple Supplier Award; a Dual Supplier Award and where permitted a Single Supplier Award) and determine which option is selected based upon the above criteria.</w:t>
      </w:r>
    </w:p>
    <w:p w14:paraId="4E2618C4" w14:textId="3AD9F3D8" w:rsidR="00357E28" w:rsidRPr="00357E28" w:rsidRDefault="00A4431F" w:rsidP="00357E28">
      <w:pPr>
        <w:spacing w:line="360" w:lineRule="auto"/>
        <w:ind w:left="709" w:hanging="709"/>
        <w:rPr>
          <w:rFonts w:ascii="Arial" w:hAnsi="Arial" w:cs="Arial"/>
        </w:rPr>
      </w:pPr>
      <w:r>
        <w:rPr>
          <w:rFonts w:ascii="Arial" w:hAnsi="Arial" w:cs="Arial"/>
        </w:rPr>
        <w:t>4.</w:t>
      </w:r>
      <w:r w:rsidR="00267D64">
        <w:rPr>
          <w:rFonts w:ascii="Arial" w:hAnsi="Arial" w:cs="Arial"/>
        </w:rPr>
        <w:t>4</w:t>
      </w:r>
      <w:r>
        <w:rPr>
          <w:rFonts w:ascii="Arial" w:hAnsi="Arial" w:cs="Arial"/>
        </w:rPr>
        <w:t>.</w:t>
      </w:r>
      <w:r w:rsidR="0072460F">
        <w:rPr>
          <w:rFonts w:ascii="Arial" w:hAnsi="Arial" w:cs="Arial"/>
        </w:rPr>
        <w:t>2</w:t>
      </w:r>
      <w:r w:rsidR="007E629A">
        <w:rPr>
          <w:rFonts w:ascii="Arial" w:hAnsi="Arial" w:cs="Arial"/>
        </w:rPr>
        <w:t xml:space="preserve">2 </w:t>
      </w:r>
      <w:r w:rsidR="00665893" w:rsidRPr="00665893">
        <w:rPr>
          <w:rFonts w:ascii="Arial" w:hAnsi="Arial" w:cs="Arial"/>
        </w:rPr>
        <w:t>The Authority will seek to award a Reserve Supplier for all medicines unless there is only 1 compli</w:t>
      </w:r>
      <w:r w:rsidR="002A2437">
        <w:rPr>
          <w:rFonts w:ascii="Arial" w:hAnsi="Arial" w:cs="Arial"/>
        </w:rPr>
        <w:t>a</w:t>
      </w:r>
      <w:r w:rsidR="00665893" w:rsidRPr="00665893">
        <w:rPr>
          <w:rFonts w:ascii="Arial" w:hAnsi="Arial" w:cs="Arial"/>
        </w:rPr>
        <w:t xml:space="preserve">nt Supplier available or unless the number of compliant Suppliers is equal to the number of shares awarded. </w:t>
      </w:r>
      <w:r w:rsidR="00D4460A">
        <w:rPr>
          <w:rFonts w:ascii="Arial" w:hAnsi="Arial" w:cs="Arial"/>
        </w:rPr>
        <w:t xml:space="preserve">The Reserve Supplier </w:t>
      </w:r>
      <w:r w:rsidR="002A2437" w:rsidRPr="002A2437">
        <w:rPr>
          <w:rFonts w:ascii="Arial" w:hAnsi="Arial" w:cs="Arial"/>
        </w:rPr>
        <w:t xml:space="preserve">will be selected based on a) demonstrating independent </w:t>
      </w:r>
      <w:r w:rsidR="002A2437">
        <w:rPr>
          <w:rFonts w:ascii="Arial" w:hAnsi="Arial" w:cs="Arial"/>
        </w:rPr>
        <w:t>I</w:t>
      </w:r>
      <w:r w:rsidR="002A2437" w:rsidRPr="002A2437">
        <w:rPr>
          <w:rFonts w:ascii="Arial" w:hAnsi="Arial" w:cs="Arial"/>
        </w:rPr>
        <w:t>ntermediate and A</w:t>
      </w:r>
      <w:r w:rsidR="002A2437">
        <w:rPr>
          <w:rFonts w:ascii="Arial" w:hAnsi="Arial" w:cs="Arial"/>
        </w:rPr>
        <w:t>PI</w:t>
      </w:r>
      <w:r w:rsidR="002A2437" w:rsidRPr="002A2437">
        <w:rPr>
          <w:rFonts w:ascii="Arial" w:hAnsi="Arial" w:cs="Arial"/>
        </w:rPr>
        <w:t xml:space="preserve"> sources from the awarded supplier(s) and b) lowest Offer received</w:t>
      </w:r>
      <w:r w:rsidR="001C6E63">
        <w:rPr>
          <w:rFonts w:ascii="Arial" w:hAnsi="Arial" w:cs="Arial"/>
        </w:rPr>
        <w:t>.</w:t>
      </w:r>
    </w:p>
    <w:p w14:paraId="003F25C7" w14:textId="6D126E9E" w:rsidR="00A4431F" w:rsidRDefault="00D4460A" w:rsidP="00A4431F">
      <w:pPr>
        <w:spacing w:line="360" w:lineRule="auto"/>
        <w:ind w:left="709" w:hanging="709"/>
        <w:rPr>
          <w:rFonts w:ascii="Arial" w:hAnsi="Arial" w:cs="Arial"/>
        </w:rPr>
      </w:pPr>
      <w:r>
        <w:rPr>
          <w:rFonts w:ascii="Arial" w:hAnsi="Arial" w:cs="Arial"/>
        </w:rPr>
        <w:t>4.4.2</w:t>
      </w:r>
      <w:r w:rsidR="007E629A">
        <w:rPr>
          <w:rFonts w:ascii="Arial" w:hAnsi="Arial" w:cs="Arial"/>
        </w:rPr>
        <w:t>3</w:t>
      </w:r>
      <w:r>
        <w:rPr>
          <w:rFonts w:ascii="Arial" w:hAnsi="Arial" w:cs="Arial"/>
        </w:rPr>
        <w:t xml:space="preserve"> </w:t>
      </w:r>
      <w:r w:rsidR="0092528D" w:rsidRPr="00665893">
        <w:rPr>
          <w:rFonts w:ascii="Arial" w:hAnsi="Arial" w:cs="Arial"/>
        </w:rPr>
        <w:t>The Reserve Supplier will not initially be awarded any supply volume/</w:t>
      </w:r>
      <w:r w:rsidR="00DB289F" w:rsidRPr="00665893">
        <w:rPr>
          <w:rFonts w:ascii="Arial" w:hAnsi="Arial" w:cs="Arial"/>
        </w:rPr>
        <w:t>activity</w:t>
      </w:r>
      <w:r w:rsidR="00DB289F">
        <w:rPr>
          <w:rFonts w:ascii="Arial" w:hAnsi="Arial" w:cs="Arial"/>
        </w:rPr>
        <w:t>;</w:t>
      </w:r>
      <w:r w:rsidR="0092528D" w:rsidRPr="00665893">
        <w:rPr>
          <w:rFonts w:ascii="Arial" w:hAnsi="Arial" w:cs="Arial"/>
        </w:rPr>
        <w:t xml:space="preserve"> </w:t>
      </w:r>
      <w:r w:rsidR="00FF0815" w:rsidRPr="00665893">
        <w:rPr>
          <w:rFonts w:ascii="Arial" w:hAnsi="Arial" w:cs="Arial"/>
        </w:rPr>
        <w:t>however,</w:t>
      </w:r>
      <w:r w:rsidR="0092528D" w:rsidRPr="00665893">
        <w:rPr>
          <w:rFonts w:ascii="Arial" w:hAnsi="Arial" w:cs="Arial"/>
        </w:rPr>
        <w:t xml:space="preserve"> this may change if</w:t>
      </w:r>
      <w:r w:rsidR="0092528D" w:rsidRPr="0092528D">
        <w:rPr>
          <w:rFonts w:ascii="Arial" w:hAnsi="Arial" w:cs="Arial"/>
        </w:rPr>
        <w:t xml:space="preserve"> an awarded </w:t>
      </w:r>
      <w:r w:rsidR="00B021BE">
        <w:rPr>
          <w:rFonts w:ascii="Arial" w:hAnsi="Arial" w:cs="Arial"/>
        </w:rPr>
        <w:t>S</w:t>
      </w:r>
      <w:r w:rsidR="0092528D" w:rsidRPr="0092528D">
        <w:rPr>
          <w:rFonts w:ascii="Arial" w:hAnsi="Arial" w:cs="Arial"/>
        </w:rPr>
        <w:t xml:space="preserve">upplier does not meet its contractual obligations. </w:t>
      </w:r>
      <w:r w:rsidR="0092528D" w:rsidRPr="00BC7BD0">
        <w:rPr>
          <w:rFonts w:ascii="Arial" w:hAnsi="Arial" w:cs="Arial"/>
        </w:rPr>
        <w:t xml:space="preserve">See section </w:t>
      </w:r>
      <w:r w:rsidR="00BC7BD0" w:rsidRPr="00BC7BD0">
        <w:rPr>
          <w:rFonts w:ascii="Arial" w:hAnsi="Arial" w:cs="Arial"/>
        </w:rPr>
        <w:t>3</w:t>
      </w:r>
      <w:r w:rsidR="0092528D" w:rsidRPr="00BC7BD0">
        <w:rPr>
          <w:rFonts w:ascii="Arial" w:hAnsi="Arial" w:cs="Arial"/>
        </w:rPr>
        <w:t xml:space="preserve"> of </w:t>
      </w:r>
      <w:r w:rsidR="001F554A">
        <w:rPr>
          <w:rFonts w:ascii="Arial" w:hAnsi="Arial" w:cs="Arial"/>
        </w:rPr>
        <w:t>Document No. 03</w:t>
      </w:r>
      <w:r w:rsidR="0092528D" w:rsidRPr="0092528D">
        <w:rPr>
          <w:rFonts w:ascii="Arial" w:hAnsi="Arial" w:cs="Arial"/>
        </w:rPr>
        <w:t xml:space="preserve"> framework agreement for further details.</w:t>
      </w:r>
    </w:p>
    <w:p w14:paraId="63603D17" w14:textId="6FCAF840" w:rsidR="005F7110" w:rsidRPr="005F7110" w:rsidRDefault="00F209C0" w:rsidP="005F7110">
      <w:pPr>
        <w:spacing w:line="360" w:lineRule="auto"/>
        <w:ind w:left="709" w:hanging="709"/>
        <w:rPr>
          <w:rFonts w:ascii="Arial" w:hAnsi="Arial" w:cs="Arial"/>
        </w:rPr>
      </w:pPr>
      <w:r>
        <w:rPr>
          <w:rFonts w:ascii="Arial" w:hAnsi="Arial" w:cs="Arial"/>
        </w:rPr>
        <w:t>4.4.2</w:t>
      </w:r>
      <w:r w:rsidR="007E629A">
        <w:rPr>
          <w:rFonts w:ascii="Arial" w:hAnsi="Arial" w:cs="Arial"/>
        </w:rPr>
        <w:t>4</w:t>
      </w:r>
      <w:r>
        <w:rPr>
          <w:rFonts w:ascii="Arial" w:hAnsi="Arial" w:cs="Arial"/>
        </w:rPr>
        <w:tab/>
      </w:r>
      <w:bookmarkStart w:id="35" w:name="_Hlk78822126"/>
      <w:r>
        <w:rPr>
          <w:rFonts w:ascii="Arial" w:hAnsi="Arial" w:cs="Arial"/>
        </w:rPr>
        <w:t xml:space="preserve">The Authority will award contracts for </w:t>
      </w:r>
      <w:r w:rsidR="006C75FC">
        <w:rPr>
          <w:rFonts w:ascii="Arial" w:hAnsi="Arial" w:cs="Arial"/>
        </w:rPr>
        <w:t>M</w:t>
      </w:r>
      <w:r>
        <w:rPr>
          <w:rFonts w:ascii="Arial" w:hAnsi="Arial" w:cs="Arial"/>
        </w:rPr>
        <w:t>edicines within Document No. 05b, Sheet 2</w:t>
      </w:r>
      <w:r w:rsidR="00292310">
        <w:rPr>
          <w:rFonts w:ascii="Arial" w:hAnsi="Arial" w:cs="Arial"/>
        </w:rPr>
        <w:t>,</w:t>
      </w:r>
      <w:r>
        <w:rPr>
          <w:rFonts w:ascii="Arial" w:hAnsi="Arial" w:cs="Arial"/>
        </w:rPr>
        <w:t xml:space="preserve"> where there will be a requirement to purchase these in an Ad-hoc manner. </w:t>
      </w:r>
      <w:bookmarkEnd w:id="35"/>
      <w:r w:rsidR="005F7110" w:rsidRPr="005F7110">
        <w:rPr>
          <w:rFonts w:ascii="Arial" w:hAnsi="Arial" w:cs="Arial"/>
        </w:rPr>
        <w:t xml:space="preserve">This would be the case if there isn't sufficient supply available to cover the full </w:t>
      </w:r>
      <w:r w:rsidR="005F7110">
        <w:rPr>
          <w:rFonts w:ascii="Arial" w:hAnsi="Arial" w:cs="Arial"/>
        </w:rPr>
        <w:t>c</w:t>
      </w:r>
      <w:r w:rsidR="005F7110" w:rsidRPr="005F7110">
        <w:rPr>
          <w:rFonts w:ascii="Arial" w:hAnsi="Arial" w:cs="Arial"/>
        </w:rPr>
        <w:t xml:space="preserve">urrent </w:t>
      </w:r>
      <w:r w:rsidR="005F7110">
        <w:rPr>
          <w:rFonts w:ascii="Arial" w:hAnsi="Arial" w:cs="Arial"/>
        </w:rPr>
        <w:t>d</w:t>
      </w:r>
      <w:r w:rsidR="005F7110" w:rsidRPr="005F7110">
        <w:rPr>
          <w:rFonts w:ascii="Arial" w:hAnsi="Arial" w:cs="Arial"/>
        </w:rPr>
        <w:t xml:space="preserve">emand. </w:t>
      </w:r>
      <w:r w:rsidR="005F7110">
        <w:rPr>
          <w:rFonts w:ascii="Arial" w:hAnsi="Arial" w:cs="Arial"/>
        </w:rPr>
        <w:t xml:space="preserve">Offerors will need to submit a </w:t>
      </w:r>
      <w:r w:rsidR="005F7110" w:rsidRPr="005F7110">
        <w:rPr>
          <w:rFonts w:ascii="Arial" w:hAnsi="Arial" w:cs="Arial"/>
        </w:rPr>
        <w:t>Price in Column X</w:t>
      </w:r>
      <w:r w:rsidR="005F7110">
        <w:rPr>
          <w:rFonts w:ascii="Arial" w:hAnsi="Arial" w:cs="Arial"/>
        </w:rPr>
        <w:t xml:space="preserve"> to be considered. </w:t>
      </w:r>
      <w:r w:rsidR="005F7110" w:rsidRPr="005F7110">
        <w:rPr>
          <w:rFonts w:ascii="Arial" w:hAnsi="Arial" w:cs="Arial"/>
        </w:rPr>
        <w:t>Supplier</w:t>
      </w:r>
      <w:r w:rsidR="005F7110">
        <w:rPr>
          <w:rFonts w:ascii="Arial" w:hAnsi="Arial" w:cs="Arial"/>
        </w:rPr>
        <w:t>s</w:t>
      </w:r>
      <w:r w:rsidR="005F7110" w:rsidRPr="005F7110">
        <w:rPr>
          <w:rFonts w:ascii="Arial" w:hAnsi="Arial" w:cs="Arial"/>
        </w:rPr>
        <w:t xml:space="preserve"> will be selected based on lowest Offer received.</w:t>
      </w:r>
    </w:p>
    <w:p w14:paraId="2CC1BC14" w14:textId="5A2B1EF1" w:rsidR="005F7110" w:rsidRPr="005F7110" w:rsidRDefault="005F7110" w:rsidP="005F7110">
      <w:pPr>
        <w:spacing w:line="360" w:lineRule="auto"/>
        <w:ind w:left="709" w:hanging="709"/>
        <w:rPr>
          <w:rFonts w:ascii="Arial" w:hAnsi="Arial" w:cs="Arial"/>
        </w:rPr>
      </w:pPr>
      <w:r>
        <w:rPr>
          <w:rFonts w:ascii="Arial" w:hAnsi="Arial" w:cs="Arial"/>
        </w:rPr>
        <w:t>4.4.2</w:t>
      </w:r>
      <w:r w:rsidR="007E629A">
        <w:rPr>
          <w:rFonts w:ascii="Arial" w:hAnsi="Arial" w:cs="Arial"/>
        </w:rPr>
        <w:t>5</w:t>
      </w:r>
      <w:r>
        <w:rPr>
          <w:rFonts w:ascii="Arial" w:hAnsi="Arial" w:cs="Arial"/>
        </w:rPr>
        <w:tab/>
      </w:r>
      <w:r w:rsidRPr="005F7110">
        <w:rPr>
          <w:rFonts w:ascii="Arial" w:hAnsi="Arial" w:cs="Arial"/>
        </w:rPr>
        <w:t xml:space="preserve">The price in Column X </w:t>
      </w:r>
      <w:r>
        <w:rPr>
          <w:rFonts w:ascii="Arial" w:hAnsi="Arial" w:cs="Arial"/>
        </w:rPr>
        <w:t xml:space="preserve">will </w:t>
      </w:r>
      <w:r w:rsidR="009E2E64">
        <w:rPr>
          <w:rFonts w:ascii="Arial" w:hAnsi="Arial" w:cs="Arial"/>
        </w:rPr>
        <w:t xml:space="preserve">also </w:t>
      </w:r>
      <w:r w:rsidRPr="005F7110">
        <w:rPr>
          <w:rFonts w:ascii="Arial" w:hAnsi="Arial" w:cs="Arial"/>
        </w:rPr>
        <w:t>be used</w:t>
      </w:r>
      <w:r>
        <w:rPr>
          <w:rFonts w:ascii="Arial" w:hAnsi="Arial" w:cs="Arial"/>
        </w:rPr>
        <w:t xml:space="preserve"> for </w:t>
      </w:r>
      <w:r w:rsidRPr="005F7110">
        <w:rPr>
          <w:rFonts w:ascii="Arial" w:hAnsi="Arial" w:cs="Arial"/>
        </w:rPr>
        <w:t xml:space="preserve">patients who are unable to </w:t>
      </w:r>
      <w:r>
        <w:rPr>
          <w:rFonts w:ascii="Arial" w:hAnsi="Arial" w:cs="Arial"/>
        </w:rPr>
        <w:t xml:space="preserve">change Medicine for any clinical reason. </w:t>
      </w:r>
    </w:p>
    <w:p w14:paraId="70A48B26" w14:textId="63596ED9" w:rsidR="000C6ACB" w:rsidRPr="00697C24" w:rsidRDefault="005F7110" w:rsidP="005F7110">
      <w:pPr>
        <w:spacing w:line="360" w:lineRule="auto"/>
        <w:ind w:left="709" w:hanging="709"/>
        <w:rPr>
          <w:rFonts w:ascii="Arial" w:hAnsi="Arial" w:cs="Arial"/>
        </w:rPr>
      </w:pPr>
      <w:r>
        <w:rPr>
          <w:rFonts w:ascii="Arial" w:hAnsi="Arial" w:cs="Arial"/>
        </w:rPr>
        <w:t>4</w:t>
      </w:r>
      <w:r w:rsidR="00C660B6">
        <w:rPr>
          <w:rFonts w:ascii="Arial" w:hAnsi="Arial" w:cs="Arial"/>
        </w:rPr>
        <w:t>.</w:t>
      </w:r>
      <w:r w:rsidR="00267D64">
        <w:rPr>
          <w:rFonts w:ascii="Arial" w:hAnsi="Arial" w:cs="Arial"/>
        </w:rPr>
        <w:t>4</w:t>
      </w:r>
      <w:r w:rsidR="00C660B6">
        <w:rPr>
          <w:rFonts w:ascii="Arial" w:hAnsi="Arial" w:cs="Arial"/>
        </w:rPr>
        <w:t>.</w:t>
      </w:r>
      <w:r w:rsidR="00B021BE">
        <w:rPr>
          <w:rFonts w:ascii="Arial" w:hAnsi="Arial" w:cs="Arial"/>
        </w:rPr>
        <w:t>2</w:t>
      </w:r>
      <w:r w:rsidR="007E629A">
        <w:rPr>
          <w:rFonts w:ascii="Arial" w:hAnsi="Arial" w:cs="Arial"/>
        </w:rPr>
        <w:t>6</w:t>
      </w:r>
      <w:r w:rsidR="00C660B6">
        <w:rPr>
          <w:rFonts w:ascii="Arial" w:hAnsi="Arial" w:cs="Arial"/>
        </w:rPr>
        <w:tab/>
      </w:r>
      <w:r w:rsidR="000C6ACB" w:rsidRPr="00CE0FA3">
        <w:rPr>
          <w:rFonts w:ascii="Arial" w:hAnsi="Arial" w:cs="Arial"/>
        </w:rPr>
        <w:t>The minimum shelf life required is 12 months</w:t>
      </w:r>
      <w:r w:rsidR="00E95F2E" w:rsidRPr="00CE0FA3">
        <w:rPr>
          <w:rFonts w:ascii="Arial" w:hAnsi="Arial" w:cs="Arial"/>
        </w:rPr>
        <w:t xml:space="preserve"> from the date the medicine is delivered to the </w:t>
      </w:r>
      <w:r w:rsidR="00434C15" w:rsidRPr="00CE0FA3">
        <w:rPr>
          <w:rFonts w:ascii="Arial" w:hAnsi="Arial" w:cs="Arial"/>
        </w:rPr>
        <w:t>P</w:t>
      </w:r>
      <w:r w:rsidR="00E95F2E" w:rsidRPr="00CE0FA3">
        <w:rPr>
          <w:rFonts w:ascii="Arial" w:hAnsi="Arial" w:cs="Arial"/>
        </w:rPr>
        <w:t xml:space="preserve">articipating </w:t>
      </w:r>
      <w:r w:rsidR="009E61D7" w:rsidRPr="00CE0FA3">
        <w:rPr>
          <w:rFonts w:ascii="Arial" w:hAnsi="Arial" w:cs="Arial"/>
        </w:rPr>
        <w:t>A</w:t>
      </w:r>
      <w:r w:rsidR="003D58DA" w:rsidRPr="00CE0FA3">
        <w:rPr>
          <w:rFonts w:ascii="Arial" w:hAnsi="Arial" w:cs="Arial"/>
        </w:rPr>
        <w:t>uthorities’</w:t>
      </w:r>
      <w:r w:rsidR="00E95F2E" w:rsidRPr="00CE0FA3">
        <w:rPr>
          <w:rFonts w:ascii="Arial" w:hAnsi="Arial" w:cs="Arial"/>
        </w:rPr>
        <w:t xml:space="preserve"> premises</w:t>
      </w:r>
      <w:r w:rsidR="000C6ACB" w:rsidRPr="00CE0FA3">
        <w:rPr>
          <w:rFonts w:ascii="Arial" w:hAnsi="Arial" w:cs="Arial"/>
        </w:rPr>
        <w:t>, any offers less than the required 12 months shelf life will not be considered.</w:t>
      </w:r>
    </w:p>
    <w:p w14:paraId="4790AF20" w14:textId="55A9116D" w:rsidR="00C660B6" w:rsidRDefault="000C6ACB" w:rsidP="00FC6671">
      <w:pPr>
        <w:spacing w:line="360" w:lineRule="auto"/>
        <w:ind w:left="709" w:hanging="709"/>
        <w:rPr>
          <w:rFonts w:ascii="Arial" w:hAnsi="Arial" w:cs="Arial"/>
        </w:rPr>
      </w:pPr>
      <w:r w:rsidRPr="00697C24">
        <w:rPr>
          <w:rFonts w:ascii="Arial" w:hAnsi="Arial" w:cs="Arial"/>
        </w:rPr>
        <w:t>4.</w:t>
      </w:r>
      <w:r w:rsidR="00267D64">
        <w:rPr>
          <w:rFonts w:ascii="Arial" w:hAnsi="Arial" w:cs="Arial"/>
        </w:rPr>
        <w:t>4</w:t>
      </w:r>
      <w:r w:rsidR="00E84F56">
        <w:rPr>
          <w:rFonts w:ascii="Arial" w:hAnsi="Arial" w:cs="Arial"/>
        </w:rPr>
        <w:t>.2</w:t>
      </w:r>
      <w:r w:rsidR="007E629A">
        <w:rPr>
          <w:rFonts w:ascii="Arial" w:hAnsi="Arial" w:cs="Arial"/>
        </w:rPr>
        <w:t>7</w:t>
      </w:r>
      <w:r>
        <w:tab/>
      </w:r>
      <w:bookmarkStart w:id="36" w:name="_Hlk74769196"/>
      <w:r w:rsidR="0092528D" w:rsidRPr="00EE7CB7">
        <w:rPr>
          <w:rFonts w:ascii="Arial" w:hAnsi="Arial" w:cs="Arial"/>
        </w:rPr>
        <w:t xml:space="preserve">Bidders will need to demonstrate that they can supply stock to the UK within </w:t>
      </w:r>
      <w:r w:rsidR="00B42502" w:rsidRPr="00EE7CB7">
        <w:rPr>
          <w:rFonts w:ascii="Arial" w:hAnsi="Arial" w:cs="Arial"/>
        </w:rPr>
        <w:t>90</w:t>
      </w:r>
      <w:r w:rsidR="00CE0FA3" w:rsidRPr="00EE7CB7">
        <w:rPr>
          <w:rFonts w:ascii="Arial" w:hAnsi="Arial" w:cs="Arial"/>
        </w:rPr>
        <w:t xml:space="preserve"> working</w:t>
      </w:r>
      <w:r w:rsidR="0092528D" w:rsidRPr="00EE7CB7">
        <w:rPr>
          <w:rFonts w:ascii="Arial" w:hAnsi="Arial" w:cs="Arial"/>
        </w:rPr>
        <w:t xml:space="preserve"> days of a supply request being issued</w:t>
      </w:r>
      <w:bookmarkEnd w:id="36"/>
      <w:r w:rsidR="0092528D" w:rsidRPr="00EE7CB7">
        <w:rPr>
          <w:rFonts w:ascii="Arial" w:hAnsi="Arial" w:cs="Arial"/>
        </w:rPr>
        <w:t>. Any offers that cannot demonstrate this requirement will not be considered.</w:t>
      </w:r>
      <w:r>
        <w:rPr>
          <w:rFonts w:ascii="Arial" w:hAnsi="Arial" w:cs="Arial"/>
        </w:rPr>
        <w:t xml:space="preserve"> </w:t>
      </w:r>
    </w:p>
    <w:p w14:paraId="6BE13B66" w14:textId="5E99A50C" w:rsidR="00997D9D" w:rsidRDefault="00997D9D" w:rsidP="00997D9D">
      <w:pPr>
        <w:spacing w:line="360" w:lineRule="auto"/>
        <w:ind w:left="709" w:hanging="709"/>
        <w:rPr>
          <w:rFonts w:ascii="Arial" w:hAnsi="Arial" w:cs="Arial"/>
        </w:rPr>
      </w:pPr>
      <w:r w:rsidRPr="00EB21F8">
        <w:rPr>
          <w:rFonts w:ascii="Arial" w:hAnsi="Arial" w:cs="Arial"/>
        </w:rPr>
        <w:t>4.</w:t>
      </w:r>
      <w:r w:rsidR="00267D64">
        <w:rPr>
          <w:rFonts w:ascii="Arial" w:hAnsi="Arial" w:cs="Arial"/>
        </w:rPr>
        <w:t>4</w:t>
      </w:r>
      <w:r>
        <w:rPr>
          <w:rFonts w:ascii="Arial" w:hAnsi="Arial" w:cs="Arial"/>
        </w:rPr>
        <w:t>.</w:t>
      </w:r>
      <w:r w:rsidR="007E629A">
        <w:rPr>
          <w:rFonts w:ascii="Arial" w:hAnsi="Arial" w:cs="Arial"/>
        </w:rPr>
        <w:t>28</w:t>
      </w:r>
      <w:r>
        <w:rPr>
          <w:rFonts w:ascii="Arial" w:hAnsi="Arial" w:cs="Arial"/>
        </w:rPr>
        <w:tab/>
        <w:t>For all medicines listed in Document No. 0</w:t>
      </w:r>
      <w:r w:rsidR="001C6E63">
        <w:rPr>
          <w:rFonts w:ascii="Arial" w:hAnsi="Arial" w:cs="Arial"/>
        </w:rPr>
        <w:t>5</w:t>
      </w:r>
      <w:r>
        <w:rPr>
          <w:rFonts w:ascii="Arial" w:hAnsi="Arial" w:cs="Arial"/>
        </w:rPr>
        <w:t>b (Quotation), sheet 2, Medication Catalogue, Offerors must supply information on the Intermediate and API source</w:t>
      </w:r>
      <w:r w:rsidR="0091670C">
        <w:rPr>
          <w:rFonts w:ascii="Arial" w:hAnsi="Arial" w:cs="Arial"/>
        </w:rPr>
        <w:t xml:space="preserve"> for the products they are submitting an Offer</w:t>
      </w:r>
      <w:r w:rsidRPr="002B4C20">
        <w:rPr>
          <w:rFonts w:ascii="Arial" w:hAnsi="Arial" w:cs="Arial"/>
        </w:rPr>
        <w:t>. Details should be submitted in the following format:</w:t>
      </w:r>
    </w:p>
    <w:p w14:paraId="079A65B8" w14:textId="4E583002" w:rsidR="002B4C20" w:rsidRDefault="002B4C20" w:rsidP="00242E67">
      <w:pPr>
        <w:spacing w:after="0"/>
        <w:ind w:left="709" w:hanging="709"/>
        <w:rPr>
          <w:rFonts w:ascii="Arial" w:hAnsi="Arial" w:cs="Arial"/>
          <w:b/>
          <w:bCs/>
          <w:color w:val="1F497D" w:themeColor="text2"/>
        </w:rPr>
      </w:pPr>
      <w:r>
        <w:rPr>
          <w:rFonts w:ascii="Arial" w:hAnsi="Arial" w:cs="Arial"/>
        </w:rPr>
        <w:tab/>
      </w:r>
      <w:r w:rsidRPr="002B4C20">
        <w:rPr>
          <w:rFonts w:ascii="Arial" w:hAnsi="Arial" w:cs="Arial"/>
          <w:b/>
          <w:bCs/>
          <w:color w:val="1F497D" w:themeColor="text2"/>
        </w:rPr>
        <w:t>Supplier Name</w:t>
      </w:r>
      <w:r w:rsidR="00E32541">
        <w:rPr>
          <w:rFonts w:ascii="Arial" w:hAnsi="Arial" w:cs="Arial"/>
          <w:b/>
          <w:bCs/>
          <w:color w:val="1F497D" w:themeColor="text2"/>
        </w:rPr>
        <w:t>, Address and Post Code</w:t>
      </w:r>
    </w:p>
    <w:p w14:paraId="2836AD32" w14:textId="77777777" w:rsidR="00E32541" w:rsidRDefault="00E32541" w:rsidP="00242E67">
      <w:pPr>
        <w:spacing w:after="0"/>
        <w:ind w:left="709" w:hanging="709"/>
        <w:rPr>
          <w:rFonts w:ascii="Arial" w:hAnsi="Arial" w:cs="Arial"/>
          <w:b/>
          <w:bCs/>
          <w:color w:val="1F497D" w:themeColor="text2"/>
        </w:rPr>
      </w:pPr>
    </w:p>
    <w:p w14:paraId="240A823B" w14:textId="4CB89847" w:rsidR="00997D9D" w:rsidRDefault="00997D9D" w:rsidP="00997D9D">
      <w:pPr>
        <w:spacing w:line="360" w:lineRule="auto"/>
        <w:ind w:left="709" w:hanging="709"/>
        <w:rPr>
          <w:rFonts w:ascii="Arial" w:hAnsi="Arial" w:cs="Arial"/>
        </w:rPr>
      </w:pPr>
      <w:r>
        <w:rPr>
          <w:rFonts w:ascii="Arial" w:hAnsi="Arial" w:cs="Arial"/>
        </w:rPr>
        <w:t>4.</w:t>
      </w:r>
      <w:r w:rsidR="00267D64">
        <w:rPr>
          <w:rFonts w:ascii="Arial" w:hAnsi="Arial" w:cs="Arial"/>
        </w:rPr>
        <w:t>4</w:t>
      </w:r>
      <w:r>
        <w:rPr>
          <w:rFonts w:ascii="Arial" w:hAnsi="Arial" w:cs="Arial"/>
        </w:rPr>
        <w:t>.</w:t>
      </w:r>
      <w:r w:rsidR="007E629A">
        <w:rPr>
          <w:rFonts w:ascii="Arial" w:hAnsi="Arial" w:cs="Arial"/>
        </w:rPr>
        <w:t>29</w:t>
      </w:r>
      <w:r>
        <w:rPr>
          <w:rFonts w:ascii="Arial" w:hAnsi="Arial" w:cs="Arial"/>
        </w:rPr>
        <w:tab/>
      </w:r>
      <w:r>
        <w:rPr>
          <w:rFonts w:ascii="Arial" w:hAnsi="Arial" w:cs="Arial"/>
        </w:rPr>
        <w:tab/>
        <w:t>If only one source is used, Intermediate or API. Offerors must state this in the submission</w:t>
      </w:r>
      <w:r w:rsidR="00501641">
        <w:rPr>
          <w:rFonts w:ascii="Arial" w:hAnsi="Arial" w:cs="Arial"/>
        </w:rPr>
        <w:t xml:space="preserve">. </w:t>
      </w:r>
      <w:r>
        <w:rPr>
          <w:rFonts w:ascii="Arial" w:hAnsi="Arial" w:cs="Arial"/>
        </w:rPr>
        <w:tab/>
      </w:r>
      <w:r w:rsidRPr="00EB21F8">
        <w:rPr>
          <w:rFonts w:ascii="Arial" w:hAnsi="Arial" w:cs="Arial"/>
        </w:rPr>
        <w:t xml:space="preserve">Offerors that </w:t>
      </w:r>
      <w:r>
        <w:rPr>
          <w:rFonts w:ascii="Arial" w:hAnsi="Arial" w:cs="Arial"/>
        </w:rPr>
        <w:t>fail to</w:t>
      </w:r>
      <w:r w:rsidRPr="00EB21F8">
        <w:rPr>
          <w:rFonts w:ascii="Arial" w:hAnsi="Arial" w:cs="Arial"/>
        </w:rPr>
        <w:t xml:space="preserve"> submit this information will not be considered.</w:t>
      </w:r>
    </w:p>
    <w:p w14:paraId="2BF5AE91" w14:textId="0412D248" w:rsidR="003F1408" w:rsidRPr="00893EB8" w:rsidRDefault="006A3EB6" w:rsidP="00CB1262">
      <w:pPr>
        <w:spacing w:line="360" w:lineRule="auto"/>
        <w:rPr>
          <w:rFonts w:ascii="Arial" w:hAnsi="Arial" w:cs="Arial"/>
          <w:b/>
          <w:bCs/>
          <w:color w:val="365F91" w:themeColor="accent1" w:themeShade="BF"/>
        </w:rPr>
      </w:pPr>
      <w:r w:rsidRPr="003F1554">
        <w:rPr>
          <w:rFonts w:ascii="Arial" w:hAnsi="Arial" w:cs="Arial"/>
          <w:b/>
          <w:bCs/>
          <w:color w:val="1F497D" w:themeColor="text2"/>
        </w:rPr>
        <w:t>4.</w:t>
      </w:r>
      <w:r w:rsidR="00267D64">
        <w:rPr>
          <w:rFonts w:ascii="Arial" w:hAnsi="Arial" w:cs="Arial"/>
          <w:b/>
          <w:bCs/>
          <w:color w:val="1F497D" w:themeColor="text2"/>
        </w:rPr>
        <w:t>5</w:t>
      </w:r>
      <w:r w:rsidR="00186AE2" w:rsidRPr="003F1554">
        <w:rPr>
          <w:rFonts w:ascii="Arial" w:hAnsi="Arial" w:cs="Arial"/>
          <w:color w:val="1F497D" w:themeColor="text2"/>
        </w:rPr>
        <w:t xml:space="preserve">  </w:t>
      </w:r>
      <w:r w:rsidR="00E53348" w:rsidRPr="003F1554">
        <w:rPr>
          <w:rFonts w:ascii="Arial" w:hAnsi="Arial" w:cs="Arial"/>
          <w:color w:val="1F497D" w:themeColor="text2"/>
        </w:rPr>
        <w:t xml:space="preserve">  </w:t>
      </w:r>
      <w:r w:rsidR="00186AE2" w:rsidRPr="003F1554">
        <w:rPr>
          <w:rFonts w:ascii="Arial" w:hAnsi="Arial" w:cs="Arial"/>
          <w:color w:val="1F497D" w:themeColor="text2"/>
        </w:rPr>
        <w:t xml:space="preserve"> </w:t>
      </w:r>
      <w:r w:rsidR="003D58DA" w:rsidRPr="003F1554">
        <w:rPr>
          <w:rFonts w:ascii="Arial" w:hAnsi="Arial" w:cs="Arial"/>
          <w:b/>
          <w:bCs/>
          <w:color w:val="1F497D" w:themeColor="text2"/>
        </w:rPr>
        <w:t xml:space="preserve"> </w:t>
      </w:r>
      <w:r w:rsidR="00F411BA" w:rsidRPr="00893EB8">
        <w:rPr>
          <w:rFonts w:ascii="Arial" w:hAnsi="Arial" w:cs="Arial"/>
          <w:b/>
          <w:bCs/>
          <w:color w:val="1F497D" w:themeColor="text2"/>
        </w:rPr>
        <w:t>A</w:t>
      </w:r>
      <w:r w:rsidR="003F1408" w:rsidRPr="00893EB8">
        <w:rPr>
          <w:rFonts w:ascii="Arial" w:hAnsi="Arial" w:cs="Arial"/>
          <w:b/>
          <w:bCs/>
          <w:color w:val="1F497D" w:themeColor="text2"/>
        </w:rPr>
        <w:t>ward Principles:</w:t>
      </w:r>
    </w:p>
    <w:p w14:paraId="0B36AAAD" w14:textId="54329013" w:rsidR="003F1408" w:rsidRPr="003D58DA" w:rsidRDefault="003D58DA" w:rsidP="00241AFF">
      <w:pPr>
        <w:spacing w:after="0" w:line="360" w:lineRule="auto"/>
        <w:rPr>
          <w:rFonts w:ascii="Arial" w:hAnsi="Arial" w:cs="Arial"/>
        </w:rPr>
      </w:pPr>
      <w:r>
        <w:rPr>
          <w:rFonts w:ascii="Arial" w:hAnsi="Arial" w:cs="Arial"/>
        </w:rPr>
        <w:t>4.</w:t>
      </w:r>
      <w:r w:rsidR="00267D64">
        <w:rPr>
          <w:rFonts w:ascii="Arial" w:hAnsi="Arial" w:cs="Arial"/>
        </w:rPr>
        <w:t>5</w:t>
      </w:r>
      <w:r>
        <w:rPr>
          <w:rFonts w:ascii="Arial" w:hAnsi="Arial" w:cs="Arial"/>
        </w:rPr>
        <w:t>.1</w:t>
      </w:r>
      <w:r w:rsidR="006A3EB6">
        <w:rPr>
          <w:rFonts w:ascii="Arial" w:hAnsi="Arial" w:cs="Arial"/>
        </w:rPr>
        <w:t xml:space="preserve">  </w:t>
      </w:r>
      <w:r w:rsidR="00CB1262">
        <w:rPr>
          <w:rFonts w:ascii="Arial" w:hAnsi="Arial" w:cs="Arial"/>
        </w:rPr>
        <w:t xml:space="preserve"> </w:t>
      </w:r>
      <w:r w:rsidR="00EE7CB7">
        <w:rPr>
          <w:rFonts w:ascii="Arial" w:hAnsi="Arial" w:cs="Arial"/>
        </w:rPr>
        <w:t xml:space="preserve">Lot 1 - </w:t>
      </w:r>
      <w:bookmarkStart w:id="37" w:name="_Hlk78358657"/>
      <w:r w:rsidR="003F1408" w:rsidRPr="003D58DA">
        <w:rPr>
          <w:rFonts w:ascii="Arial" w:hAnsi="Arial" w:cs="Arial"/>
        </w:rPr>
        <w:t>The Authority seeks to identify the optimum combination of Offers that</w:t>
      </w:r>
      <w:bookmarkEnd w:id="37"/>
      <w:r w:rsidR="003F1408" w:rsidRPr="003D58DA">
        <w:rPr>
          <w:rFonts w:ascii="Arial" w:hAnsi="Arial" w:cs="Arial"/>
        </w:rPr>
        <w:t>:</w:t>
      </w:r>
      <w:r w:rsidR="23C31322" w:rsidRPr="18AE8132">
        <w:rPr>
          <w:rFonts w:ascii="Arial" w:hAnsi="Arial" w:cs="Arial"/>
        </w:rPr>
        <w:t xml:space="preserve"> </w:t>
      </w:r>
    </w:p>
    <w:p w14:paraId="39339D3C" w14:textId="37019410" w:rsidR="00AB1277" w:rsidRPr="002B4C20" w:rsidRDefault="00AB1277" w:rsidP="009F3FC1">
      <w:pPr>
        <w:pStyle w:val="PCSchedule3"/>
        <w:numPr>
          <w:ilvl w:val="3"/>
          <w:numId w:val="18"/>
        </w:numPr>
        <w:tabs>
          <w:tab w:val="clear" w:pos="1418"/>
        </w:tabs>
        <w:ind w:hanging="427"/>
        <w:rPr>
          <w:rFonts w:ascii="Arial" w:hAnsi="Arial"/>
          <w:sz w:val="22"/>
          <w:szCs w:val="22"/>
        </w:rPr>
      </w:pPr>
      <w:bookmarkStart w:id="38" w:name="_Hlk74139091"/>
      <w:r w:rsidRPr="002B4C20">
        <w:rPr>
          <w:rFonts w:ascii="Arial" w:hAnsi="Arial"/>
          <w:sz w:val="22"/>
          <w:szCs w:val="22"/>
        </w:rPr>
        <w:t>Select</w:t>
      </w:r>
      <w:r w:rsidR="002F7943" w:rsidRPr="002B4C20">
        <w:rPr>
          <w:rFonts w:ascii="Arial" w:hAnsi="Arial"/>
          <w:sz w:val="22"/>
          <w:szCs w:val="22"/>
        </w:rPr>
        <w:t>s the</w:t>
      </w:r>
      <w:r w:rsidRPr="002B4C20">
        <w:rPr>
          <w:rFonts w:ascii="Arial" w:hAnsi="Arial"/>
          <w:sz w:val="22"/>
          <w:szCs w:val="22"/>
        </w:rPr>
        <w:t xml:space="preserve"> best </w:t>
      </w:r>
      <w:r w:rsidR="00FF6990" w:rsidRPr="002B4C20">
        <w:rPr>
          <w:rFonts w:ascii="Arial" w:hAnsi="Arial"/>
          <w:sz w:val="22"/>
          <w:szCs w:val="22"/>
        </w:rPr>
        <w:t>Price</w:t>
      </w:r>
      <w:r w:rsidRPr="002B4C20">
        <w:rPr>
          <w:rFonts w:ascii="Arial" w:hAnsi="Arial"/>
          <w:sz w:val="22"/>
          <w:szCs w:val="22"/>
        </w:rPr>
        <w:t xml:space="preserve"> </w:t>
      </w:r>
      <w:r w:rsidR="00FF6990" w:rsidRPr="002B4C20">
        <w:rPr>
          <w:rFonts w:ascii="Arial" w:hAnsi="Arial"/>
          <w:sz w:val="22"/>
          <w:szCs w:val="22"/>
        </w:rPr>
        <w:t xml:space="preserve">from Suppliers </w:t>
      </w:r>
      <w:r w:rsidRPr="002B4C20">
        <w:rPr>
          <w:rFonts w:ascii="Arial" w:hAnsi="Arial"/>
          <w:sz w:val="22"/>
          <w:szCs w:val="22"/>
        </w:rPr>
        <w:t xml:space="preserve">for each </w:t>
      </w:r>
      <w:r w:rsidR="00FF6990" w:rsidRPr="002B4C20">
        <w:rPr>
          <w:rFonts w:ascii="Arial" w:hAnsi="Arial"/>
          <w:sz w:val="22"/>
          <w:szCs w:val="22"/>
        </w:rPr>
        <w:t>medicine</w:t>
      </w:r>
      <w:r w:rsidR="002B4C20" w:rsidRPr="002B4C20">
        <w:rPr>
          <w:rFonts w:ascii="Arial" w:hAnsi="Arial"/>
          <w:sz w:val="22"/>
          <w:szCs w:val="22"/>
        </w:rPr>
        <w:t xml:space="preserve"> presentation</w:t>
      </w:r>
      <w:r w:rsidR="00FF6990" w:rsidRPr="002B4C20">
        <w:rPr>
          <w:rFonts w:ascii="Arial" w:hAnsi="Arial"/>
          <w:sz w:val="22"/>
          <w:szCs w:val="22"/>
        </w:rPr>
        <w:t xml:space="preserve"> </w:t>
      </w:r>
      <w:r w:rsidRPr="002B4C20">
        <w:rPr>
          <w:rFonts w:ascii="Arial" w:hAnsi="Arial"/>
          <w:sz w:val="22"/>
          <w:szCs w:val="22"/>
        </w:rPr>
        <w:t>and combination</w:t>
      </w:r>
      <w:r w:rsidR="002B4C20" w:rsidRPr="002B4C20">
        <w:rPr>
          <w:rFonts w:ascii="Arial" w:hAnsi="Arial"/>
          <w:sz w:val="22"/>
          <w:szCs w:val="22"/>
        </w:rPr>
        <w:t xml:space="preserve"> presentation</w:t>
      </w:r>
      <w:r w:rsidRPr="002B4C20">
        <w:rPr>
          <w:rFonts w:ascii="Arial" w:hAnsi="Arial"/>
          <w:sz w:val="22"/>
          <w:szCs w:val="22"/>
        </w:rPr>
        <w:t>;</w:t>
      </w:r>
    </w:p>
    <w:bookmarkEnd w:id="38"/>
    <w:p w14:paraId="7102C800" w14:textId="66609350" w:rsidR="00241AFF" w:rsidRPr="00241AFF" w:rsidRDefault="00AB1277" w:rsidP="009F3FC1">
      <w:pPr>
        <w:pStyle w:val="PCSchedule3"/>
        <w:numPr>
          <w:ilvl w:val="3"/>
          <w:numId w:val="13"/>
        </w:numPr>
        <w:tabs>
          <w:tab w:val="clear" w:pos="1418"/>
        </w:tabs>
        <w:ind w:left="1134" w:hanging="425"/>
        <w:rPr>
          <w:rFonts w:ascii="Arial" w:hAnsi="Arial"/>
          <w:sz w:val="20"/>
          <w:szCs w:val="20"/>
        </w:rPr>
      </w:pPr>
      <w:r w:rsidRPr="00241AFF">
        <w:rPr>
          <w:rFonts w:ascii="Arial" w:hAnsi="Arial"/>
          <w:sz w:val="22"/>
          <w:szCs w:val="22"/>
        </w:rPr>
        <w:t>Maximise</w:t>
      </w:r>
      <w:r w:rsidR="002F7943" w:rsidRPr="00241AFF">
        <w:rPr>
          <w:rFonts w:ascii="Arial" w:hAnsi="Arial"/>
          <w:sz w:val="22"/>
          <w:szCs w:val="22"/>
        </w:rPr>
        <w:t>s</w:t>
      </w:r>
      <w:r w:rsidRPr="00241AFF">
        <w:rPr>
          <w:rFonts w:ascii="Arial" w:hAnsi="Arial"/>
          <w:sz w:val="22"/>
          <w:szCs w:val="22"/>
        </w:rPr>
        <w:t xml:space="preserve"> the optimum number of months stock </w:t>
      </w:r>
      <w:r w:rsidR="007978D6">
        <w:rPr>
          <w:rFonts w:ascii="Arial" w:hAnsi="Arial"/>
          <w:sz w:val="22"/>
          <w:szCs w:val="22"/>
        </w:rPr>
        <w:t>A</w:t>
      </w:r>
      <w:r w:rsidR="00CE0FA3">
        <w:rPr>
          <w:rFonts w:ascii="Arial" w:hAnsi="Arial"/>
          <w:sz w:val="22"/>
          <w:szCs w:val="22"/>
        </w:rPr>
        <w:t>llocated to the</w:t>
      </w:r>
      <w:r w:rsidRPr="00241AFF">
        <w:rPr>
          <w:rFonts w:ascii="Arial" w:hAnsi="Arial"/>
          <w:sz w:val="22"/>
          <w:szCs w:val="22"/>
        </w:rPr>
        <w:t xml:space="preserve"> UK</w:t>
      </w:r>
      <w:r w:rsidR="002F7943" w:rsidRPr="00241AFF">
        <w:rPr>
          <w:rFonts w:ascii="Arial" w:hAnsi="Arial"/>
          <w:sz w:val="22"/>
          <w:szCs w:val="22"/>
        </w:rPr>
        <w:t>; and</w:t>
      </w:r>
    </w:p>
    <w:p w14:paraId="36FBA041" w14:textId="109D29D3" w:rsidR="002F7943" w:rsidRPr="00EE7CB7" w:rsidRDefault="002F7943" w:rsidP="009F3FC1">
      <w:pPr>
        <w:pStyle w:val="PCSchedule3"/>
        <w:numPr>
          <w:ilvl w:val="3"/>
          <w:numId w:val="13"/>
        </w:numPr>
        <w:tabs>
          <w:tab w:val="clear" w:pos="1418"/>
        </w:tabs>
        <w:ind w:left="1134" w:hanging="425"/>
        <w:rPr>
          <w:rFonts w:ascii="Arial" w:hAnsi="Arial"/>
          <w:sz w:val="20"/>
          <w:szCs w:val="20"/>
        </w:rPr>
      </w:pPr>
      <w:r w:rsidRPr="00241AFF">
        <w:rPr>
          <w:rFonts w:ascii="Arial" w:hAnsi="Arial"/>
          <w:sz w:val="22"/>
          <w:szCs w:val="22"/>
        </w:rPr>
        <w:t>Ensures a robust supply chain.</w:t>
      </w:r>
    </w:p>
    <w:p w14:paraId="676C4D2C" w14:textId="77777777" w:rsidR="00730322" w:rsidRPr="00730322" w:rsidRDefault="00730322" w:rsidP="00EE7CB7">
      <w:pPr>
        <w:pStyle w:val="PCSchedule3"/>
        <w:numPr>
          <w:ilvl w:val="0"/>
          <w:numId w:val="0"/>
        </w:numPr>
        <w:tabs>
          <w:tab w:val="clear" w:pos="1418"/>
        </w:tabs>
        <w:rPr>
          <w:rFonts w:ascii="Arial" w:hAnsi="Arial"/>
          <w:sz w:val="2"/>
          <w:szCs w:val="2"/>
        </w:rPr>
      </w:pPr>
    </w:p>
    <w:p w14:paraId="0FD51E8A" w14:textId="2519BCCA" w:rsidR="00EE7CB7" w:rsidRDefault="00EE7CB7" w:rsidP="00EE7CB7">
      <w:pPr>
        <w:pStyle w:val="PCSchedule3"/>
        <w:numPr>
          <w:ilvl w:val="0"/>
          <w:numId w:val="0"/>
        </w:numPr>
        <w:tabs>
          <w:tab w:val="clear" w:pos="1418"/>
        </w:tabs>
        <w:rPr>
          <w:rFonts w:ascii="Arial" w:hAnsi="Arial"/>
          <w:sz w:val="22"/>
          <w:szCs w:val="22"/>
        </w:rPr>
      </w:pPr>
      <w:r>
        <w:rPr>
          <w:rFonts w:ascii="Arial" w:hAnsi="Arial"/>
          <w:sz w:val="22"/>
          <w:szCs w:val="22"/>
        </w:rPr>
        <w:t>4.5.2</w:t>
      </w:r>
      <w:r>
        <w:rPr>
          <w:rFonts w:ascii="Arial" w:hAnsi="Arial"/>
          <w:sz w:val="22"/>
          <w:szCs w:val="22"/>
        </w:rPr>
        <w:tab/>
      </w:r>
      <w:r w:rsidRPr="004A5017">
        <w:rPr>
          <w:rFonts w:ascii="Arial" w:hAnsi="Arial"/>
          <w:sz w:val="22"/>
          <w:szCs w:val="22"/>
        </w:rPr>
        <w:t xml:space="preserve">Lot 2 - The Authority seeks to identify the Offer </w:t>
      </w:r>
      <w:r w:rsidR="00CA2EAC" w:rsidRPr="004A5017">
        <w:rPr>
          <w:rFonts w:ascii="Arial" w:hAnsi="Arial"/>
          <w:sz w:val="22"/>
          <w:szCs w:val="22"/>
        </w:rPr>
        <w:t>with</w:t>
      </w:r>
      <w:r w:rsidRPr="004A5017">
        <w:rPr>
          <w:rFonts w:ascii="Arial" w:hAnsi="Arial"/>
          <w:sz w:val="22"/>
          <w:szCs w:val="22"/>
        </w:rPr>
        <w:t>:</w:t>
      </w:r>
    </w:p>
    <w:p w14:paraId="012EBD72" w14:textId="0F747121" w:rsidR="004A5017" w:rsidRDefault="004A5017" w:rsidP="00EE7CB7">
      <w:pPr>
        <w:pStyle w:val="PCSchedule3"/>
        <w:numPr>
          <w:ilvl w:val="0"/>
          <w:numId w:val="0"/>
        </w:numPr>
        <w:tabs>
          <w:tab w:val="clear" w:pos="1418"/>
        </w:tabs>
        <w:rPr>
          <w:rFonts w:ascii="Arial" w:hAnsi="Arial"/>
          <w:sz w:val="22"/>
          <w:szCs w:val="22"/>
        </w:rPr>
      </w:pPr>
      <w:r>
        <w:rPr>
          <w:rFonts w:ascii="Arial" w:hAnsi="Arial"/>
          <w:sz w:val="22"/>
          <w:szCs w:val="22"/>
        </w:rPr>
        <w:tab/>
        <w:t>(a)</w:t>
      </w:r>
      <w:r w:rsidR="00BF6C04">
        <w:rPr>
          <w:rFonts w:ascii="Arial" w:hAnsi="Arial"/>
          <w:sz w:val="22"/>
          <w:szCs w:val="22"/>
        </w:rPr>
        <w:t xml:space="preserve">  The lowest price</w:t>
      </w:r>
      <w:r w:rsidR="00357E28">
        <w:rPr>
          <w:rFonts w:ascii="Arial" w:hAnsi="Arial"/>
          <w:sz w:val="22"/>
          <w:szCs w:val="22"/>
        </w:rPr>
        <w:t xml:space="preserve">; and </w:t>
      </w:r>
    </w:p>
    <w:p w14:paraId="0A3FACBF" w14:textId="73EFE2DA" w:rsidR="00BF6C04" w:rsidRDefault="00BF6C04" w:rsidP="00BF6C04">
      <w:pPr>
        <w:pStyle w:val="PCSchedule3"/>
        <w:numPr>
          <w:ilvl w:val="0"/>
          <w:numId w:val="0"/>
        </w:numPr>
        <w:tabs>
          <w:tab w:val="clear" w:pos="1418"/>
        </w:tabs>
        <w:ind w:left="1134" w:hanging="1134"/>
        <w:rPr>
          <w:rFonts w:ascii="Calibri" w:hAnsi="Calibri" w:cs="Times New Roman"/>
          <w:lang w:val="en-US"/>
        </w:rPr>
      </w:pPr>
      <w:r>
        <w:rPr>
          <w:rFonts w:ascii="Arial" w:hAnsi="Arial"/>
          <w:sz w:val="22"/>
          <w:szCs w:val="22"/>
        </w:rPr>
        <w:t xml:space="preserve">            </w:t>
      </w:r>
      <w:r w:rsidR="004A5017">
        <w:rPr>
          <w:rFonts w:ascii="Arial" w:hAnsi="Arial"/>
          <w:sz w:val="22"/>
          <w:szCs w:val="22"/>
        </w:rPr>
        <w:t>(b)</w:t>
      </w:r>
      <w:r>
        <w:rPr>
          <w:rFonts w:ascii="Arial" w:hAnsi="Arial"/>
          <w:sz w:val="22"/>
          <w:szCs w:val="22"/>
        </w:rPr>
        <w:t xml:space="preserve">  </w:t>
      </w:r>
      <w:r w:rsidR="00357E28">
        <w:rPr>
          <w:rFonts w:ascii="Arial" w:hAnsi="Arial"/>
          <w:sz w:val="22"/>
          <w:szCs w:val="22"/>
        </w:rPr>
        <w:t xml:space="preserve">Is </w:t>
      </w:r>
      <w:r w:rsidR="00620A85">
        <w:rPr>
          <w:rFonts w:ascii="Arial" w:hAnsi="Arial"/>
          <w:sz w:val="22"/>
          <w:szCs w:val="22"/>
        </w:rPr>
        <w:t xml:space="preserve">MHRA </w:t>
      </w:r>
      <w:r w:rsidR="5F850C89" w:rsidRPr="18AE8132">
        <w:rPr>
          <w:rFonts w:ascii="Arial" w:hAnsi="Arial"/>
          <w:sz w:val="22"/>
          <w:szCs w:val="22"/>
        </w:rPr>
        <w:t>(Medicines and Healthcare products Regulatory Agency)</w:t>
      </w:r>
      <w:r w:rsidR="00620A85" w:rsidRPr="18AE8132">
        <w:rPr>
          <w:rFonts w:ascii="Arial" w:hAnsi="Arial"/>
          <w:sz w:val="22"/>
          <w:szCs w:val="22"/>
        </w:rPr>
        <w:t xml:space="preserve"> </w:t>
      </w:r>
      <w:r w:rsidR="00620A85">
        <w:rPr>
          <w:rFonts w:ascii="Arial" w:hAnsi="Arial"/>
          <w:sz w:val="22"/>
          <w:szCs w:val="22"/>
        </w:rPr>
        <w:t>a</w:t>
      </w:r>
      <w:r>
        <w:rPr>
          <w:rFonts w:ascii="Arial" w:hAnsi="Arial"/>
          <w:sz w:val="22"/>
          <w:szCs w:val="22"/>
        </w:rPr>
        <w:t xml:space="preserve">pproved </w:t>
      </w:r>
      <w:r w:rsidR="00357E28">
        <w:rPr>
          <w:rFonts w:ascii="Arial" w:hAnsi="Arial"/>
          <w:sz w:val="22"/>
          <w:szCs w:val="22"/>
        </w:rPr>
        <w:t>to deliver the service.</w:t>
      </w:r>
    </w:p>
    <w:p w14:paraId="2DDD1B01" w14:textId="77777777" w:rsidR="006D37F4" w:rsidRPr="006D37F4" w:rsidRDefault="006D37F4" w:rsidP="00BF6C04">
      <w:pPr>
        <w:pStyle w:val="PCSchedule3"/>
        <w:numPr>
          <w:ilvl w:val="0"/>
          <w:numId w:val="0"/>
        </w:numPr>
        <w:tabs>
          <w:tab w:val="clear" w:pos="1418"/>
        </w:tabs>
        <w:rPr>
          <w:rFonts w:ascii="Arial" w:hAnsi="Arial"/>
          <w:b/>
          <w:bCs/>
          <w:color w:val="1F497D" w:themeColor="text2"/>
          <w:sz w:val="4"/>
          <w:szCs w:val="4"/>
        </w:rPr>
      </w:pPr>
    </w:p>
    <w:p w14:paraId="470EB950" w14:textId="3BC273B1" w:rsidR="00F411BA" w:rsidRDefault="00F411BA" w:rsidP="00BF6C04">
      <w:pPr>
        <w:pStyle w:val="PCSchedule3"/>
        <w:numPr>
          <w:ilvl w:val="0"/>
          <w:numId w:val="0"/>
        </w:numPr>
        <w:tabs>
          <w:tab w:val="clear" w:pos="1418"/>
        </w:tabs>
        <w:rPr>
          <w:rFonts w:ascii="Arial" w:hAnsi="Arial"/>
          <w:b/>
          <w:bCs/>
          <w:color w:val="1F497D" w:themeColor="text2"/>
          <w:sz w:val="22"/>
          <w:szCs w:val="22"/>
        </w:rPr>
      </w:pPr>
      <w:r w:rsidRPr="00F411BA">
        <w:rPr>
          <w:rFonts w:ascii="Arial" w:hAnsi="Arial"/>
          <w:b/>
          <w:bCs/>
          <w:color w:val="1F497D" w:themeColor="text2"/>
          <w:sz w:val="22"/>
          <w:szCs w:val="22"/>
        </w:rPr>
        <w:t>4.</w:t>
      </w:r>
      <w:r w:rsidR="00267D64">
        <w:rPr>
          <w:rFonts w:ascii="Arial" w:hAnsi="Arial"/>
          <w:b/>
          <w:bCs/>
          <w:color w:val="1F497D" w:themeColor="text2"/>
          <w:sz w:val="22"/>
          <w:szCs w:val="22"/>
        </w:rPr>
        <w:t>6</w:t>
      </w:r>
      <w:r w:rsidRPr="00F411BA">
        <w:rPr>
          <w:rFonts w:ascii="Arial" w:hAnsi="Arial"/>
          <w:b/>
          <w:bCs/>
          <w:color w:val="1F497D" w:themeColor="text2"/>
          <w:sz w:val="22"/>
          <w:szCs w:val="22"/>
        </w:rPr>
        <w:t xml:space="preserve">       Award Approach</w:t>
      </w:r>
      <w:r w:rsidR="00C043BD">
        <w:rPr>
          <w:rFonts w:ascii="Arial" w:hAnsi="Arial"/>
          <w:b/>
          <w:bCs/>
          <w:color w:val="1F497D" w:themeColor="text2"/>
          <w:sz w:val="22"/>
          <w:szCs w:val="22"/>
        </w:rPr>
        <w:t xml:space="preserve"> – Lot 1</w:t>
      </w:r>
    </w:p>
    <w:p w14:paraId="0DC5B00E" w14:textId="77777777" w:rsidR="00C043BD" w:rsidRPr="00CD35FF" w:rsidRDefault="00C043BD" w:rsidP="00697C24">
      <w:pPr>
        <w:pStyle w:val="PCSchedule3"/>
        <w:numPr>
          <w:ilvl w:val="0"/>
          <w:numId w:val="0"/>
        </w:numPr>
        <w:tabs>
          <w:tab w:val="clear" w:pos="1418"/>
          <w:tab w:val="num" w:pos="1701"/>
        </w:tabs>
        <w:spacing w:before="0" w:after="0" w:line="360" w:lineRule="auto"/>
        <w:ind w:left="709" w:hanging="709"/>
        <w:rPr>
          <w:rFonts w:ascii="Arial" w:hAnsi="Arial"/>
          <w:sz w:val="8"/>
          <w:szCs w:val="8"/>
        </w:rPr>
      </w:pPr>
    </w:p>
    <w:p w14:paraId="22D81168" w14:textId="455AD854" w:rsidR="00744DF5" w:rsidRDefault="00F411BA" w:rsidP="004E3E2C">
      <w:pPr>
        <w:pStyle w:val="PCSchedule3"/>
        <w:numPr>
          <w:ilvl w:val="0"/>
          <w:numId w:val="0"/>
        </w:numPr>
        <w:tabs>
          <w:tab w:val="clear" w:pos="1418"/>
          <w:tab w:val="num" w:pos="1701"/>
        </w:tabs>
        <w:spacing w:before="0" w:line="360" w:lineRule="auto"/>
        <w:ind w:left="709" w:hanging="709"/>
        <w:rPr>
          <w:rFonts w:ascii="Arial" w:hAnsi="Arial"/>
          <w:sz w:val="22"/>
          <w:szCs w:val="22"/>
        </w:rPr>
      </w:pPr>
      <w:r w:rsidRPr="00F411BA">
        <w:rPr>
          <w:rFonts w:ascii="Arial" w:hAnsi="Arial"/>
          <w:sz w:val="22"/>
          <w:szCs w:val="22"/>
        </w:rPr>
        <w:t>4.</w:t>
      </w:r>
      <w:r w:rsidR="00267D64">
        <w:rPr>
          <w:rFonts w:ascii="Arial" w:hAnsi="Arial"/>
          <w:sz w:val="22"/>
          <w:szCs w:val="22"/>
        </w:rPr>
        <w:t>6</w:t>
      </w:r>
      <w:r w:rsidRPr="00F411BA">
        <w:rPr>
          <w:rFonts w:ascii="Arial" w:hAnsi="Arial"/>
          <w:sz w:val="22"/>
          <w:szCs w:val="22"/>
        </w:rPr>
        <w:t xml:space="preserve">.1 </w:t>
      </w:r>
      <w:r w:rsidR="00906ECE">
        <w:rPr>
          <w:rFonts w:ascii="Arial" w:hAnsi="Arial"/>
          <w:sz w:val="22"/>
          <w:szCs w:val="22"/>
        </w:rPr>
        <w:t xml:space="preserve"> </w:t>
      </w:r>
      <w:r w:rsidR="0092528D">
        <w:rPr>
          <w:rFonts w:ascii="Arial" w:hAnsi="Arial"/>
          <w:sz w:val="22"/>
          <w:szCs w:val="22"/>
        </w:rPr>
        <w:t>Each</w:t>
      </w:r>
      <w:r w:rsidR="009C74A4" w:rsidRPr="004E3E2C">
        <w:rPr>
          <w:rFonts w:ascii="Arial" w:hAnsi="Arial"/>
          <w:sz w:val="22"/>
          <w:szCs w:val="22"/>
        </w:rPr>
        <w:t xml:space="preserve"> product</w:t>
      </w:r>
      <w:r w:rsidR="004E3E2C" w:rsidRPr="004E3E2C">
        <w:rPr>
          <w:rFonts w:ascii="Arial" w:hAnsi="Arial"/>
          <w:sz w:val="22"/>
          <w:szCs w:val="22"/>
        </w:rPr>
        <w:t xml:space="preserve"> </w:t>
      </w:r>
      <w:r w:rsidR="00744DF5" w:rsidRPr="004E3E2C">
        <w:rPr>
          <w:rFonts w:ascii="Arial" w:hAnsi="Arial"/>
          <w:sz w:val="22"/>
          <w:szCs w:val="22"/>
        </w:rPr>
        <w:t>Offered in the Offer Schedule, Document No. 0</w:t>
      </w:r>
      <w:r w:rsidR="0006156D">
        <w:rPr>
          <w:rFonts w:ascii="Arial" w:hAnsi="Arial"/>
          <w:sz w:val="22"/>
          <w:szCs w:val="22"/>
        </w:rPr>
        <w:t>5</w:t>
      </w:r>
      <w:r w:rsidR="00744DF5" w:rsidRPr="004E3E2C">
        <w:rPr>
          <w:rFonts w:ascii="Arial" w:hAnsi="Arial"/>
          <w:sz w:val="22"/>
          <w:szCs w:val="22"/>
        </w:rPr>
        <w:t xml:space="preserve">b, </w:t>
      </w:r>
      <w:r w:rsidR="002802E7" w:rsidRPr="004E3E2C">
        <w:rPr>
          <w:rFonts w:ascii="Arial" w:hAnsi="Arial"/>
          <w:sz w:val="22"/>
          <w:szCs w:val="22"/>
        </w:rPr>
        <w:t>S</w:t>
      </w:r>
      <w:r w:rsidR="00744DF5" w:rsidRPr="004E3E2C">
        <w:rPr>
          <w:rFonts w:ascii="Arial" w:hAnsi="Arial"/>
          <w:sz w:val="22"/>
          <w:szCs w:val="22"/>
        </w:rPr>
        <w:t>heet 2, Medication Catalogue</w:t>
      </w:r>
      <w:r w:rsidR="004E3E2C">
        <w:rPr>
          <w:rFonts w:ascii="Arial" w:hAnsi="Arial"/>
          <w:sz w:val="22"/>
          <w:szCs w:val="22"/>
        </w:rPr>
        <w:t xml:space="preserve"> </w:t>
      </w:r>
      <w:r w:rsidR="00744DF5" w:rsidRPr="004E3E2C">
        <w:rPr>
          <w:rFonts w:ascii="Arial" w:hAnsi="Arial"/>
          <w:sz w:val="22"/>
          <w:szCs w:val="22"/>
        </w:rPr>
        <w:t>will be checked by the Authority to ensure that the Offer meets the Authority’ requirements.</w:t>
      </w:r>
      <w:r w:rsidR="004E3E2C">
        <w:rPr>
          <w:rFonts w:ascii="Arial" w:hAnsi="Arial"/>
          <w:sz w:val="22"/>
          <w:szCs w:val="22"/>
        </w:rPr>
        <w:t xml:space="preserve"> </w:t>
      </w:r>
      <w:r w:rsidR="004E3E2C" w:rsidRPr="004E3E2C">
        <w:rPr>
          <w:rFonts w:ascii="Arial" w:hAnsi="Arial"/>
          <w:sz w:val="22"/>
          <w:szCs w:val="22"/>
        </w:rPr>
        <w:t>Offers that pass the Compliance Gateway (“Qualifying Offers”) will be evaluated in accordance with the following methodology</w:t>
      </w:r>
    </w:p>
    <w:p w14:paraId="44BD15C9" w14:textId="7C3E9A6C" w:rsidR="00243AA6" w:rsidRDefault="004E3E2C" w:rsidP="00665893">
      <w:pPr>
        <w:pStyle w:val="PCSchedule3"/>
        <w:numPr>
          <w:ilvl w:val="0"/>
          <w:numId w:val="0"/>
        </w:numPr>
        <w:tabs>
          <w:tab w:val="clear" w:pos="1418"/>
          <w:tab w:val="num" w:pos="1701"/>
        </w:tabs>
        <w:spacing w:before="0" w:line="360" w:lineRule="auto"/>
        <w:ind w:left="709" w:hanging="709"/>
        <w:rPr>
          <w:rFonts w:ascii="Arial" w:hAnsi="Arial"/>
          <w:b/>
          <w:bCs/>
          <w:color w:val="1F497D" w:themeColor="text2"/>
          <w:sz w:val="22"/>
          <w:szCs w:val="22"/>
        </w:rPr>
      </w:pPr>
      <w:r w:rsidRPr="003F1554">
        <w:rPr>
          <w:rFonts w:ascii="Arial" w:hAnsi="Arial"/>
          <w:b/>
          <w:bCs/>
          <w:color w:val="1F497D" w:themeColor="text2"/>
          <w:sz w:val="22"/>
          <w:szCs w:val="22"/>
        </w:rPr>
        <w:t>4.</w:t>
      </w:r>
      <w:r w:rsidR="00267D64">
        <w:rPr>
          <w:rFonts w:ascii="Arial" w:hAnsi="Arial"/>
          <w:b/>
          <w:bCs/>
          <w:color w:val="1F497D" w:themeColor="text2"/>
          <w:sz w:val="22"/>
          <w:szCs w:val="22"/>
        </w:rPr>
        <w:t>6</w:t>
      </w:r>
      <w:r w:rsidRPr="003F1554">
        <w:rPr>
          <w:rFonts w:ascii="Arial" w:hAnsi="Arial"/>
          <w:b/>
          <w:bCs/>
          <w:color w:val="1F497D" w:themeColor="text2"/>
          <w:sz w:val="22"/>
          <w:szCs w:val="22"/>
        </w:rPr>
        <w:t>.</w:t>
      </w:r>
      <w:r w:rsidR="004A1AAC">
        <w:rPr>
          <w:rFonts w:ascii="Arial" w:hAnsi="Arial"/>
          <w:b/>
          <w:bCs/>
          <w:color w:val="1F497D" w:themeColor="text2"/>
          <w:sz w:val="22"/>
          <w:szCs w:val="22"/>
        </w:rPr>
        <w:t>2</w:t>
      </w:r>
      <w:r w:rsidRPr="003F1554">
        <w:rPr>
          <w:rFonts w:ascii="Arial" w:hAnsi="Arial"/>
          <w:color w:val="1F497D" w:themeColor="text2"/>
          <w:sz w:val="22"/>
          <w:szCs w:val="22"/>
        </w:rPr>
        <w:t xml:space="preserve">   </w:t>
      </w:r>
      <w:r w:rsidR="00665893" w:rsidRPr="00665893">
        <w:rPr>
          <w:rFonts w:ascii="Arial" w:hAnsi="Arial"/>
          <w:b/>
          <w:bCs/>
          <w:color w:val="1F497D" w:themeColor="text2"/>
          <w:sz w:val="22"/>
          <w:szCs w:val="22"/>
        </w:rPr>
        <w:t xml:space="preserve">Stage 1 – </w:t>
      </w:r>
      <w:r w:rsidR="006F21A2">
        <w:rPr>
          <w:rFonts w:ascii="Arial" w:hAnsi="Arial"/>
          <w:b/>
          <w:bCs/>
          <w:color w:val="1F497D" w:themeColor="text2"/>
          <w:sz w:val="22"/>
          <w:szCs w:val="22"/>
        </w:rPr>
        <w:t>Optimisation of Suppliers (</w:t>
      </w:r>
      <w:r w:rsidR="004565C9">
        <w:rPr>
          <w:rFonts w:ascii="Arial" w:hAnsi="Arial"/>
          <w:b/>
          <w:bCs/>
          <w:color w:val="1F497D" w:themeColor="text2"/>
          <w:sz w:val="22"/>
          <w:szCs w:val="22"/>
        </w:rPr>
        <w:t>Best Supplier to provide specific medicine</w:t>
      </w:r>
      <w:r w:rsidR="006F21A2">
        <w:rPr>
          <w:rFonts w:ascii="Arial" w:hAnsi="Arial"/>
          <w:b/>
          <w:bCs/>
          <w:color w:val="1F497D" w:themeColor="text2"/>
          <w:sz w:val="22"/>
          <w:szCs w:val="22"/>
        </w:rPr>
        <w:t>)</w:t>
      </w:r>
    </w:p>
    <w:p w14:paraId="286B05E6" w14:textId="6FED21E6" w:rsidR="00665893" w:rsidRPr="0014691C" w:rsidRDefault="00243AA6" w:rsidP="002F3AA6">
      <w:pPr>
        <w:pStyle w:val="PCSchedule3"/>
        <w:numPr>
          <w:ilvl w:val="0"/>
          <w:numId w:val="0"/>
        </w:numPr>
        <w:tabs>
          <w:tab w:val="clear" w:pos="1418"/>
        </w:tabs>
        <w:spacing w:before="0" w:line="360" w:lineRule="auto"/>
        <w:ind w:left="709" w:hanging="709"/>
        <w:rPr>
          <w:rFonts w:ascii="Arial" w:hAnsi="Arial"/>
          <w:sz w:val="22"/>
          <w:szCs w:val="22"/>
        </w:rPr>
      </w:pPr>
      <w:r w:rsidRPr="00243AA6">
        <w:rPr>
          <w:rFonts w:ascii="Arial" w:hAnsi="Arial"/>
          <w:sz w:val="22"/>
          <w:szCs w:val="22"/>
        </w:rPr>
        <w:t>4.6.</w:t>
      </w:r>
      <w:r w:rsidR="004A1AAC">
        <w:rPr>
          <w:rFonts w:ascii="Arial" w:hAnsi="Arial"/>
          <w:sz w:val="22"/>
          <w:szCs w:val="22"/>
        </w:rPr>
        <w:t>2.1</w:t>
      </w:r>
      <w:r w:rsidR="00665893" w:rsidRPr="0014691C">
        <w:rPr>
          <w:rFonts w:ascii="Arial" w:hAnsi="Arial"/>
          <w:b/>
          <w:bCs/>
          <w:color w:val="1F497D" w:themeColor="text2"/>
          <w:sz w:val="22"/>
          <w:szCs w:val="22"/>
        </w:rPr>
        <w:tab/>
      </w:r>
      <w:r w:rsidRPr="0014691C">
        <w:rPr>
          <w:rFonts w:ascii="Arial" w:hAnsi="Arial"/>
          <w:sz w:val="22"/>
          <w:szCs w:val="22"/>
        </w:rPr>
        <w:tab/>
      </w:r>
      <w:r w:rsidR="00665893" w:rsidRPr="0014691C">
        <w:rPr>
          <w:rFonts w:ascii="Arial" w:hAnsi="Arial"/>
          <w:sz w:val="22"/>
          <w:szCs w:val="22"/>
        </w:rPr>
        <w:t>For medicines in Document No 0</w:t>
      </w:r>
      <w:r w:rsidR="0006156D">
        <w:rPr>
          <w:rFonts w:ascii="Arial" w:hAnsi="Arial"/>
          <w:sz w:val="22"/>
          <w:szCs w:val="22"/>
        </w:rPr>
        <w:t>5</w:t>
      </w:r>
      <w:r w:rsidR="00665893" w:rsidRPr="0014691C">
        <w:rPr>
          <w:rFonts w:ascii="Arial" w:hAnsi="Arial"/>
          <w:sz w:val="22"/>
          <w:szCs w:val="22"/>
        </w:rPr>
        <w:t xml:space="preserve">b, Sheet 2, Medication Catalogue, the Authority will use </w:t>
      </w:r>
      <w:r w:rsidR="000D1632" w:rsidRPr="0014691C">
        <w:rPr>
          <w:rFonts w:ascii="Arial" w:hAnsi="Arial"/>
          <w:sz w:val="22"/>
          <w:szCs w:val="22"/>
        </w:rPr>
        <w:t xml:space="preserve">the </w:t>
      </w:r>
      <w:r w:rsidR="00665893" w:rsidRPr="0014691C">
        <w:rPr>
          <w:rFonts w:ascii="Arial" w:hAnsi="Arial"/>
          <w:sz w:val="22"/>
          <w:szCs w:val="22"/>
        </w:rPr>
        <w:t>optimisation software to:</w:t>
      </w:r>
    </w:p>
    <w:p w14:paraId="2CCE15E2" w14:textId="2073680B" w:rsidR="00665893" w:rsidRDefault="003B2C06" w:rsidP="009F3FC1">
      <w:pPr>
        <w:numPr>
          <w:ilvl w:val="0"/>
          <w:numId w:val="19"/>
        </w:numPr>
        <w:spacing w:after="0" w:line="360" w:lineRule="auto"/>
        <w:ind w:left="993" w:hanging="142"/>
        <w:rPr>
          <w:rFonts w:ascii="Arial" w:eastAsia="Calibri" w:hAnsi="Arial" w:cs="Arial"/>
          <w:lang w:eastAsia="en-GB"/>
        </w:rPr>
      </w:pPr>
      <w:r>
        <w:rPr>
          <w:rFonts w:ascii="Arial" w:eastAsia="Calibri" w:hAnsi="Arial" w:cs="Arial"/>
          <w:lang w:eastAsia="en-GB"/>
        </w:rPr>
        <w:t xml:space="preserve">Apply the </w:t>
      </w:r>
      <w:r w:rsidR="00AC1CC2">
        <w:rPr>
          <w:rFonts w:ascii="Arial" w:eastAsia="Calibri" w:hAnsi="Arial" w:cs="Arial"/>
          <w:lang w:eastAsia="en-GB"/>
        </w:rPr>
        <w:t xml:space="preserve">Drug Level </w:t>
      </w:r>
      <w:r>
        <w:rPr>
          <w:rFonts w:ascii="Arial" w:eastAsia="Calibri" w:hAnsi="Arial" w:cs="Arial"/>
          <w:lang w:eastAsia="en-GB"/>
        </w:rPr>
        <w:t xml:space="preserve">comparison prices to all Offers </w:t>
      </w:r>
      <w:r w:rsidRPr="003B2C06">
        <w:rPr>
          <w:rFonts w:ascii="Arial" w:eastAsia="Calibri" w:hAnsi="Arial" w:cs="Arial"/>
          <w:lang w:eastAsia="en-GB"/>
        </w:rPr>
        <w:t xml:space="preserve">across all possible </w:t>
      </w:r>
      <w:r>
        <w:rPr>
          <w:rFonts w:ascii="Arial" w:eastAsia="Calibri" w:hAnsi="Arial" w:cs="Arial"/>
          <w:lang w:eastAsia="en-GB"/>
        </w:rPr>
        <w:t xml:space="preserve">market </w:t>
      </w:r>
      <w:r w:rsidRPr="003B2C06">
        <w:rPr>
          <w:rFonts w:ascii="Arial" w:eastAsia="Calibri" w:hAnsi="Arial" w:cs="Arial"/>
          <w:lang w:eastAsia="en-GB"/>
        </w:rPr>
        <w:t xml:space="preserve">shares for </w:t>
      </w:r>
      <w:r w:rsidR="0014691C">
        <w:rPr>
          <w:rFonts w:ascii="Arial" w:eastAsia="Calibri" w:hAnsi="Arial" w:cs="Arial"/>
          <w:lang w:eastAsia="en-GB"/>
        </w:rPr>
        <w:t>each</w:t>
      </w:r>
      <w:r w:rsidRPr="003B2C06">
        <w:rPr>
          <w:rFonts w:ascii="Arial" w:eastAsia="Calibri" w:hAnsi="Arial" w:cs="Arial"/>
          <w:lang w:eastAsia="en-GB"/>
        </w:rPr>
        <w:t xml:space="preserve"> medicine</w:t>
      </w:r>
      <w:r>
        <w:rPr>
          <w:rFonts w:ascii="Arial" w:eastAsia="Calibri" w:hAnsi="Arial" w:cs="Arial"/>
          <w:lang w:eastAsia="en-GB"/>
        </w:rPr>
        <w:t>.</w:t>
      </w:r>
      <w:r w:rsidRPr="003B2C06">
        <w:rPr>
          <w:rFonts w:ascii="Arial" w:eastAsia="Calibri" w:hAnsi="Arial" w:cs="Arial"/>
          <w:lang w:eastAsia="en-GB"/>
        </w:rPr>
        <w:t xml:space="preserve"> This means that any bonus due to </w:t>
      </w:r>
      <w:r w:rsidR="006F21A2">
        <w:rPr>
          <w:rFonts w:ascii="Arial" w:eastAsia="Calibri" w:hAnsi="Arial" w:cs="Arial"/>
          <w:lang w:eastAsia="en-GB"/>
        </w:rPr>
        <w:t>Allocated UK</w:t>
      </w:r>
      <w:r>
        <w:rPr>
          <w:rFonts w:ascii="Arial" w:eastAsia="Calibri" w:hAnsi="Arial" w:cs="Arial"/>
          <w:lang w:eastAsia="en-GB"/>
        </w:rPr>
        <w:t xml:space="preserve"> </w:t>
      </w:r>
      <w:r w:rsidR="004B2EB2">
        <w:rPr>
          <w:rFonts w:ascii="Arial" w:eastAsia="Calibri" w:hAnsi="Arial" w:cs="Arial"/>
          <w:lang w:eastAsia="en-GB"/>
        </w:rPr>
        <w:t>S</w:t>
      </w:r>
      <w:r w:rsidRPr="003B2C06">
        <w:rPr>
          <w:rFonts w:ascii="Arial" w:eastAsia="Calibri" w:hAnsi="Arial" w:cs="Arial"/>
          <w:lang w:eastAsia="en-GB"/>
        </w:rPr>
        <w:t xml:space="preserve">tock </w:t>
      </w:r>
      <w:r w:rsidR="006F21A2">
        <w:rPr>
          <w:rFonts w:ascii="Arial" w:eastAsia="Calibri" w:hAnsi="Arial" w:cs="Arial"/>
          <w:lang w:eastAsia="en-GB"/>
        </w:rPr>
        <w:t>will be</w:t>
      </w:r>
      <w:r w:rsidRPr="003B2C06">
        <w:rPr>
          <w:rFonts w:ascii="Arial" w:eastAsia="Calibri" w:hAnsi="Arial" w:cs="Arial"/>
          <w:lang w:eastAsia="en-GB"/>
        </w:rPr>
        <w:t xml:space="preserve"> applied</w:t>
      </w:r>
      <w:r w:rsidR="006F21A2">
        <w:rPr>
          <w:rFonts w:ascii="Arial" w:eastAsia="Calibri" w:hAnsi="Arial" w:cs="Arial"/>
          <w:lang w:eastAsia="en-GB"/>
        </w:rPr>
        <w:t xml:space="preserve"> as</w:t>
      </w:r>
      <w:r w:rsidR="0014691C">
        <w:rPr>
          <w:rFonts w:ascii="Arial" w:eastAsia="Calibri" w:hAnsi="Arial" w:cs="Arial"/>
          <w:lang w:eastAsia="en-GB"/>
        </w:rPr>
        <w:t xml:space="preserve"> described in 4.4.</w:t>
      </w:r>
      <w:r w:rsidR="005F7110">
        <w:rPr>
          <w:rFonts w:ascii="Arial" w:eastAsia="Calibri" w:hAnsi="Arial" w:cs="Arial"/>
          <w:lang w:eastAsia="en-GB"/>
        </w:rPr>
        <w:t>20</w:t>
      </w:r>
      <w:r w:rsidR="0014691C">
        <w:rPr>
          <w:rFonts w:ascii="Arial" w:eastAsia="Calibri" w:hAnsi="Arial" w:cs="Arial"/>
          <w:lang w:eastAsia="en-GB"/>
        </w:rPr>
        <w:t xml:space="preserve"> and</w:t>
      </w:r>
      <w:r w:rsidR="006F21A2">
        <w:rPr>
          <w:rFonts w:ascii="Arial" w:eastAsia="Calibri" w:hAnsi="Arial" w:cs="Arial"/>
          <w:lang w:eastAsia="en-GB"/>
        </w:rPr>
        <w:t xml:space="preserve"> shown in the </w:t>
      </w:r>
      <w:r w:rsidR="000D1632">
        <w:rPr>
          <w:rFonts w:ascii="Arial" w:eastAsia="Calibri" w:hAnsi="Arial" w:cs="Arial"/>
          <w:lang w:eastAsia="en-GB"/>
        </w:rPr>
        <w:t>example below</w:t>
      </w:r>
      <w:r w:rsidR="006F21A2">
        <w:rPr>
          <w:rFonts w:ascii="Arial" w:eastAsia="Calibri" w:hAnsi="Arial" w:cs="Arial"/>
          <w:lang w:eastAsia="en-GB"/>
        </w:rPr>
        <w:t>.</w:t>
      </w:r>
    </w:p>
    <w:p w14:paraId="7FC92C47" w14:textId="63B4A011" w:rsidR="005C7507" w:rsidRDefault="005C7507" w:rsidP="0046684C">
      <w:pPr>
        <w:spacing w:after="0" w:line="360" w:lineRule="auto"/>
        <w:ind w:left="993" w:hanging="142"/>
        <w:rPr>
          <w:rFonts w:ascii="Arial" w:eastAsia="Calibri" w:hAnsi="Arial" w:cs="Arial"/>
          <w:b/>
          <w:bCs/>
          <w:color w:val="1F497D" w:themeColor="text2"/>
          <w:u w:val="single"/>
          <w:lang w:eastAsia="en-GB"/>
        </w:rPr>
      </w:pPr>
    </w:p>
    <w:p w14:paraId="581800B9" w14:textId="7AC37DF9" w:rsidR="006F21A2" w:rsidRPr="00A67E21" w:rsidRDefault="006F21A2" w:rsidP="0046684C">
      <w:pPr>
        <w:spacing w:after="0" w:line="360" w:lineRule="auto"/>
        <w:ind w:left="993" w:hanging="142"/>
        <w:rPr>
          <w:rFonts w:ascii="Arial" w:eastAsia="Calibri" w:hAnsi="Arial" w:cs="Arial"/>
          <w:b/>
          <w:bCs/>
          <w:color w:val="1F497D" w:themeColor="text2"/>
          <w:u w:val="single"/>
          <w:lang w:eastAsia="en-GB"/>
        </w:rPr>
      </w:pPr>
      <w:r w:rsidRPr="00A67E21">
        <w:rPr>
          <w:rFonts w:ascii="Arial" w:eastAsia="Calibri" w:hAnsi="Arial" w:cs="Arial"/>
          <w:b/>
          <w:bCs/>
          <w:color w:val="1F497D" w:themeColor="text2"/>
          <w:u w:val="single"/>
          <w:lang w:eastAsia="en-GB"/>
        </w:rPr>
        <w:t>Offer price</w:t>
      </w:r>
    </w:p>
    <w:p w14:paraId="3AEAA7AB" w14:textId="0AA44CD4" w:rsidR="006F21A2" w:rsidRDefault="006F21A2" w:rsidP="0046684C">
      <w:pPr>
        <w:spacing w:after="0" w:line="360" w:lineRule="auto"/>
        <w:ind w:left="993" w:hanging="142"/>
        <w:rPr>
          <w:rFonts w:ascii="Arial" w:eastAsia="Calibri" w:hAnsi="Arial" w:cs="Arial"/>
          <w:lang w:eastAsia="en-GB"/>
        </w:rPr>
      </w:pPr>
      <w:r>
        <w:rPr>
          <w:rFonts w:ascii="Arial" w:eastAsia="Calibri" w:hAnsi="Arial" w:cs="Arial"/>
          <w:noProof/>
          <w:lang w:eastAsia="en-GB"/>
        </w:rPr>
        <w:drawing>
          <wp:inline distT="0" distB="0" distL="0" distR="0" wp14:anchorId="48812DD4" wp14:editId="05621288">
            <wp:extent cx="3810000" cy="2496607"/>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941525" cy="2582793"/>
                    </a:xfrm>
                    <a:prstGeom prst="rect">
                      <a:avLst/>
                    </a:prstGeom>
                    <a:noFill/>
                  </pic:spPr>
                </pic:pic>
              </a:graphicData>
            </a:graphic>
          </wp:inline>
        </w:drawing>
      </w:r>
    </w:p>
    <w:p w14:paraId="548D48A9" w14:textId="77777777" w:rsidR="0014691C" w:rsidRPr="0014691C" w:rsidRDefault="0014691C" w:rsidP="0046684C">
      <w:pPr>
        <w:spacing w:after="0" w:line="360" w:lineRule="auto"/>
        <w:ind w:left="993" w:hanging="142"/>
        <w:rPr>
          <w:rFonts w:ascii="Arial" w:hAnsi="Arial" w:cs="Arial"/>
          <w:b/>
          <w:bCs/>
          <w:color w:val="1F497D" w:themeColor="text2"/>
          <w:sz w:val="12"/>
          <w:szCs w:val="12"/>
        </w:rPr>
      </w:pPr>
    </w:p>
    <w:p w14:paraId="615189E5" w14:textId="008BE20C" w:rsidR="006F21A2" w:rsidRPr="00A67E21" w:rsidRDefault="006F21A2" w:rsidP="0046684C">
      <w:pPr>
        <w:spacing w:after="0" w:line="360" w:lineRule="auto"/>
        <w:ind w:left="993" w:hanging="142"/>
        <w:rPr>
          <w:rFonts w:ascii="Arial" w:eastAsia="Calibri" w:hAnsi="Arial" w:cs="Arial"/>
          <w:b/>
          <w:bCs/>
          <w:color w:val="1F497D" w:themeColor="text2"/>
          <w:u w:val="single"/>
          <w:lang w:eastAsia="en-GB"/>
        </w:rPr>
      </w:pPr>
      <w:r w:rsidRPr="006F21A2">
        <w:rPr>
          <w:rFonts w:ascii="Arial" w:hAnsi="Arial" w:cs="Arial"/>
          <w:b/>
          <w:bCs/>
          <w:color w:val="1F497D" w:themeColor="text2"/>
        </w:rPr>
        <w:t xml:space="preserve"> </w:t>
      </w:r>
      <w:r w:rsidRPr="00A67E21">
        <w:rPr>
          <w:rFonts w:ascii="Arial" w:hAnsi="Arial" w:cs="Arial"/>
          <w:b/>
          <w:bCs/>
          <w:color w:val="1F497D" w:themeColor="text2"/>
          <w:u w:val="single"/>
        </w:rPr>
        <w:t>Drug Level Comparison Price</w:t>
      </w:r>
    </w:p>
    <w:p w14:paraId="7859F420" w14:textId="2A473EAD" w:rsidR="00243AA6" w:rsidRDefault="00243AA6" w:rsidP="0046684C">
      <w:pPr>
        <w:spacing w:after="0" w:line="360" w:lineRule="auto"/>
        <w:ind w:left="993" w:hanging="142"/>
        <w:rPr>
          <w:rFonts w:ascii="Arial" w:eastAsia="Calibri" w:hAnsi="Arial" w:cs="Arial"/>
          <w:lang w:eastAsia="en-GB"/>
        </w:rPr>
      </w:pPr>
      <w:r>
        <w:rPr>
          <w:rFonts w:ascii="Arial" w:eastAsia="Calibri" w:hAnsi="Arial" w:cs="Arial"/>
          <w:noProof/>
          <w:lang w:eastAsia="en-GB"/>
        </w:rPr>
        <w:drawing>
          <wp:inline distT="0" distB="0" distL="0" distR="0" wp14:anchorId="2069F385" wp14:editId="6AB5E4AC">
            <wp:extent cx="4097980" cy="23050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20627"/>
                    <a:stretch/>
                  </pic:blipFill>
                  <pic:spPr bwMode="auto">
                    <a:xfrm>
                      <a:off x="0" y="0"/>
                      <a:ext cx="4281429" cy="2408237"/>
                    </a:xfrm>
                    <a:prstGeom prst="rect">
                      <a:avLst/>
                    </a:prstGeom>
                    <a:noFill/>
                    <a:ln>
                      <a:noFill/>
                    </a:ln>
                    <a:extLst>
                      <a:ext uri="{53640926-AAD7-44D8-BBD7-CCE9431645EC}">
                        <a14:shadowObscured xmlns:a14="http://schemas.microsoft.com/office/drawing/2010/main"/>
                      </a:ext>
                    </a:extLst>
                  </pic:spPr>
                </pic:pic>
              </a:graphicData>
            </a:graphic>
          </wp:inline>
        </w:drawing>
      </w:r>
    </w:p>
    <w:p w14:paraId="009A5307" w14:textId="255426EC" w:rsidR="003B2C06" w:rsidRPr="002F3AA6" w:rsidRDefault="003B2C06" w:rsidP="009F3FC1">
      <w:pPr>
        <w:numPr>
          <w:ilvl w:val="0"/>
          <w:numId w:val="19"/>
        </w:numPr>
        <w:spacing w:after="0" w:line="360" w:lineRule="auto"/>
        <w:ind w:left="993" w:hanging="142"/>
        <w:rPr>
          <w:rFonts w:ascii="Arial" w:eastAsia="Calibri" w:hAnsi="Arial" w:cs="Arial"/>
          <w:lang w:eastAsia="en-GB"/>
        </w:rPr>
      </w:pPr>
      <w:r w:rsidRPr="002F3AA6">
        <w:rPr>
          <w:rFonts w:ascii="Arial" w:eastAsia="Calibri" w:hAnsi="Arial" w:cs="Arial"/>
          <w:lang w:eastAsia="en-GB"/>
        </w:rPr>
        <w:t xml:space="preserve">The </w:t>
      </w:r>
      <w:r w:rsidR="004B2EB2">
        <w:rPr>
          <w:rFonts w:ascii="Arial" w:eastAsia="Calibri" w:hAnsi="Arial" w:cs="Arial"/>
          <w:lang w:eastAsia="en-GB"/>
        </w:rPr>
        <w:t>Allocated UK S</w:t>
      </w:r>
      <w:r w:rsidR="004B2EB2" w:rsidRPr="003B2C06">
        <w:rPr>
          <w:rFonts w:ascii="Arial" w:eastAsia="Calibri" w:hAnsi="Arial" w:cs="Arial"/>
          <w:lang w:eastAsia="en-GB"/>
        </w:rPr>
        <w:t xml:space="preserve">tock </w:t>
      </w:r>
      <w:r w:rsidRPr="002F3AA6">
        <w:rPr>
          <w:rFonts w:ascii="Arial" w:eastAsia="Calibri" w:hAnsi="Arial" w:cs="Arial"/>
          <w:lang w:eastAsia="en-GB"/>
        </w:rPr>
        <w:t xml:space="preserve">commitment not only provides a bonus on Offered prices, but it </w:t>
      </w:r>
      <w:r w:rsidR="002F3AA6" w:rsidRPr="002F3AA6">
        <w:rPr>
          <w:rFonts w:ascii="Arial" w:eastAsia="Calibri" w:hAnsi="Arial" w:cs="Arial"/>
          <w:lang w:eastAsia="en-GB"/>
        </w:rPr>
        <w:t>will a</w:t>
      </w:r>
      <w:r w:rsidRPr="002F3AA6">
        <w:rPr>
          <w:rFonts w:ascii="Arial" w:eastAsia="Calibri" w:hAnsi="Arial" w:cs="Arial"/>
          <w:lang w:eastAsia="en-GB"/>
        </w:rPr>
        <w:t xml:space="preserve">lso </w:t>
      </w:r>
      <w:r w:rsidR="002F3AA6" w:rsidRPr="002F3AA6">
        <w:rPr>
          <w:rFonts w:ascii="Arial" w:eastAsia="Calibri" w:hAnsi="Arial" w:cs="Arial"/>
          <w:lang w:eastAsia="en-GB"/>
        </w:rPr>
        <w:t xml:space="preserve">be </w:t>
      </w:r>
      <w:r w:rsidRPr="002F3AA6">
        <w:rPr>
          <w:rFonts w:ascii="Arial" w:eastAsia="Calibri" w:hAnsi="Arial" w:cs="Arial"/>
          <w:lang w:eastAsia="en-GB"/>
        </w:rPr>
        <w:t>used to determine whether dual or single sourcing is possible.</w:t>
      </w:r>
    </w:p>
    <w:p w14:paraId="3B6FDCFB" w14:textId="17AE0D9D" w:rsidR="003B2C06" w:rsidRPr="002F3AA6" w:rsidRDefault="003B2C06" w:rsidP="009F3FC1">
      <w:pPr>
        <w:pStyle w:val="ListParagraph"/>
        <w:numPr>
          <w:ilvl w:val="0"/>
          <w:numId w:val="23"/>
        </w:numPr>
        <w:spacing w:line="360" w:lineRule="auto"/>
        <w:ind w:left="1418" w:hanging="425"/>
        <w:rPr>
          <w:rFonts w:ascii="Arial" w:hAnsi="Arial" w:cs="Arial"/>
          <w:sz w:val="22"/>
          <w:szCs w:val="22"/>
        </w:rPr>
      </w:pPr>
      <w:r w:rsidRPr="002F3AA6">
        <w:rPr>
          <w:rFonts w:ascii="Arial" w:hAnsi="Arial" w:cs="Arial"/>
          <w:sz w:val="22"/>
          <w:szCs w:val="22"/>
        </w:rPr>
        <w:t xml:space="preserve">Dual sourcing: 5 months minimum </w:t>
      </w:r>
      <w:r w:rsidR="00AC1CC2">
        <w:rPr>
          <w:rFonts w:ascii="Arial" w:hAnsi="Arial" w:cs="Arial"/>
          <w:sz w:val="22"/>
          <w:szCs w:val="22"/>
        </w:rPr>
        <w:t xml:space="preserve">for each Supplier </w:t>
      </w:r>
      <w:r w:rsidRPr="002F3AA6">
        <w:rPr>
          <w:rFonts w:ascii="Arial" w:hAnsi="Arial" w:cs="Arial"/>
          <w:sz w:val="22"/>
          <w:szCs w:val="22"/>
        </w:rPr>
        <w:t>and</w:t>
      </w:r>
      <w:r w:rsidR="002A2437">
        <w:rPr>
          <w:rFonts w:ascii="Arial" w:hAnsi="Arial" w:cs="Arial"/>
          <w:sz w:val="22"/>
          <w:szCs w:val="22"/>
        </w:rPr>
        <w:t xml:space="preserve"> weighted average</w:t>
      </w:r>
      <w:r w:rsidRPr="002F3AA6">
        <w:rPr>
          <w:rFonts w:ascii="Arial" w:hAnsi="Arial" w:cs="Arial"/>
          <w:sz w:val="22"/>
          <w:szCs w:val="22"/>
        </w:rPr>
        <w:t xml:space="preserve"> higher than the triple sourcing’s weighted average</w:t>
      </w:r>
    </w:p>
    <w:p w14:paraId="4D7D4DD2" w14:textId="0B4CF337" w:rsidR="003B2C06" w:rsidRPr="009A1860" w:rsidRDefault="003B2C06" w:rsidP="009F3FC1">
      <w:pPr>
        <w:pStyle w:val="ListParagraph"/>
        <w:numPr>
          <w:ilvl w:val="0"/>
          <w:numId w:val="23"/>
        </w:numPr>
        <w:spacing w:line="360" w:lineRule="auto"/>
        <w:ind w:left="1418" w:hanging="425"/>
        <w:rPr>
          <w:rFonts w:ascii="Arial" w:hAnsi="Arial" w:cs="Arial"/>
          <w:sz w:val="22"/>
          <w:szCs w:val="22"/>
        </w:rPr>
      </w:pPr>
      <w:r w:rsidRPr="009A1860">
        <w:rPr>
          <w:rFonts w:ascii="Arial" w:hAnsi="Arial" w:cs="Arial"/>
          <w:sz w:val="22"/>
          <w:szCs w:val="22"/>
        </w:rPr>
        <w:t>Single sourcing: 7 months minimum and higher than the triple and dual sourcing’s weighted average.</w:t>
      </w:r>
    </w:p>
    <w:p w14:paraId="22306C85" w14:textId="6E19D797" w:rsidR="00761EBC" w:rsidRDefault="009A1EEF" w:rsidP="009F3FC1">
      <w:pPr>
        <w:numPr>
          <w:ilvl w:val="0"/>
          <w:numId w:val="19"/>
        </w:numPr>
        <w:spacing w:after="0" w:line="360" w:lineRule="auto"/>
        <w:ind w:left="993" w:hanging="142"/>
        <w:rPr>
          <w:rFonts w:ascii="Arial" w:eastAsia="Calibri" w:hAnsi="Arial" w:cs="Arial"/>
          <w:lang w:eastAsia="en-GB"/>
        </w:rPr>
      </w:pPr>
      <w:r w:rsidRPr="009A1EEF">
        <w:rPr>
          <w:rFonts w:ascii="Arial" w:eastAsia="Calibri" w:hAnsi="Arial" w:cs="Arial"/>
          <w:lang w:eastAsia="en-GB"/>
        </w:rPr>
        <w:t>To find the best allocation for triple, dual and single sourcing</w:t>
      </w:r>
      <w:r w:rsidR="00243AA6" w:rsidRPr="009A1EEF">
        <w:rPr>
          <w:rFonts w:ascii="Arial" w:eastAsia="Calibri" w:hAnsi="Arial" w:cs="Arial"/>
          <w:lang w:eastAsia="en-GB"/>
        </w:rPr>
        <w:t>, i.e. the allocation that minimises the weighted average cost of the medicine</w:t>
      </w:r>
      <w:r w:rsidR="00DB242E">
        <w:rPr>
          <w:rFonts w:ascii="Arial" w:eastAsia="Calibri" w:hAnsi="Arial" w:cs="Arial"/>
          <w:lang w:eastAsia="en-GB"/>
        </w:rPr>
        <w:t xml:space="preserve"> </w:t>
      </w:r>
      <w:r w:rsidR="002A2437">
        <w:rPr>
          <w:rFonts w:ascii="Arial" w:eastAsia="Calibri" w:hAnsi="Arial" w:cs="Arial"/>
          <w:lang w:eastAsia="en-GB"/>
        </w:rPr>
        <w:t>th</w:t>
      </w:r>
      <w:r w:rsidR="00761EBC" w:rsidRPr="009A1EEF">
        <w:rPr>
          <w:rFonts w:ascii="Arial" w:eastAsia="Calibri" w:hAnsi="Arial" w:cs="Arial"/>
          <w:lang w:eastAsia="en-GB"/>
        </w:rPr>
        <w:t>e Authority will identify whether the Intermediate and API criteria has been met</w:t>
      </w:r>
      <w:r w:rsidR="002F3AA6">
        <w:rPr>
          <w:rFonts w:ascii="Arial" w:eastAsia="Calibri" w:hAnsi="Arial" w:cs="Arial"/>
          <w:lang w:eastAsia="en-GB"/>
        </w:rPr>
        <w:t xml:space="preserve"> for all possible scenarios as per the examples below</w:t>
      </w:r>
      <w:r w:rsidR="00761EBC" w:rsidRPr="009A1EEF">
        <w:rPr>
          <w:rFonts w:ascii="Arial" w:eastAsia="Calibri" w:hAnsi="Arial" w:cs="Arial"/>
          <w:lang w:eastAsia="en-GB"/>
        </w:rPr>
        <w:t>.</w:t>
      </w:r>
    </w:p>
    <w:p w14:paraId="66BF1978" w14:textId="4C4100B0" w:rsidR="00DB242E" w:rsidRPr="002F3AA6" w:rsidRDefault="00DB242E" w:rsidP="00DB242E">
      <w:pPr>
        <w:spacing w:after="0" w:line="360" w:lineRule="auto"/>
        <w:ind w:left="993"/>
        <w:rPr>
          <w:rFonts w:ascii="Arial" w:eastAsia="Calibri" w:hAnsi="Arial" w:cs="Arial"/>
          <w:sz w:val="8"/>
          <w:szCs w:val="8"/>
          <w:lang w:eastAsia="en-GB"/>
        </w:rPr>
      </w:pPr>
    </w:p>
    <w:p w14:paraId="74C42F95" w14:textId="4D694F15" w:rsidR="00DB242E" w:rsidRPr="00DB242E" w:rsidRDefault="00DB242E" w:rsidP="0046684C">
      <w:pPr>
        <w:spacing w:after="0" w:line="360" w:lineRule="auto"/>
        <w:ind w:left="993" w:hanging="273"/>
        <w:rPr>
          <w:rFonts w:ascii="Arial" w:eastAsia="Calibri" w:hAnsi="Arial" w:cs="Arial"/>
          <w:b/>
          <w:bCs/>
          <w:color w:val="1F497D" w:themeColor="text2"/>
          <w:lang w:eastAsia="en-GB"/>
        </w:rPr>
      </w:pPr>
      <w:r w:rsidRPr="00DB242E">
        <w:rPr>
          <w:rFonts w:ascii="Arial" w:eastAsia="Calibri" w:hAnsi="Arial" w:cs="Arial"/>
          <w:b/>
          <w:bCs/>
          <w:color w:val="1F497D" w:themeColor="text2"/>
          <w:lang w:eastAsia="en-GB"/>
        </w:rPr>
        <w:t>Triple sourcing</w:t>
      </w:r>
      <w:r w:rsidR="009A1860">
        <w:rPr>
          <w:rFonts w:ascii="Arial" w:eastAsia="Calibri" w:hAnsi="Arial" w:cs="Arial"/>
          <w:b/>
          <w:bCs/>
          <w:color w:val="1F497D" w:themeColor="text2"/>
          <w:lang w:eastAsia="en-GB"/>
        </w:rPr>
        <w:t xml:space="preserve"> Allocation</w:t>
      </w:r>
    </w:p>
    <w:p w14:paraId="7D4290C2" w14:textId="4AF232ED" w:rsidR="00761EBC" w:rsidRDefault="00761EBC" w:rsidP="009F3FC1">
      <w:pPr>
        <w:numPr>
          <w:ilvl w:val="0"/>
          <w:numId w:val="19"/>
        </w:numPr>
        <w:spacing w:after="0" w:line="360" w:lineRule="auto"/>
        <w:ind w:left="993" w:hanging="142"/>
        <w:rPr>
          <w:rFonts w:ascii="Arial" w:eastAsia="Calibri" w:hAnsi="Arial" w:cs="Arial"/>
          <w:lang w:eastAsia="en-GB"/>
        </w:rPr>
      </w:pPr>
      <w:r>
        <w:rPr>
          <w:rFonts w:ascii="Arial" w:eastAsia="Calibri" w:hAnsi="Arial" w:cs="Arial"/>
          <w:lang w:eastAsia="en-GB"/>
        </w:rPr>
        <w:t>In th</w:t>
      </w:r>
      <w:r w:rsidR="0014691C">
        <w:rPr>
          <w:rFonts w:ascii="Arial" w:eastAsia="Calibri" w:hAnsi="Arial" w:cs="Arial"/>
          <w:lang w:eastAsia="en-GB"/>
        </w:rPr>
        <w:t>is</w:t>
      </w:r>
      <w:r>
        <w:rPr>
          <w:rFonts w:ascii="Arial" w:eastAsia="Calibri" w:hAnsi="Arial" w:cs="Arial"/>
          <w:lang w:eastAsia="en-GB"/>
        </w:rPr>
        <w:t xml:space="preserve"> example</w:t>
      </w:r>
      <w:r w:rsidRPr="00761EBC">
        <w:rPr>
          <w:rFonts w:ascii="Arial" w:eastAsia="Calibri" w:hAnsi="Arial" w:cs="Arial"/>
          <w:lang w:eastAsia="en-GB"/>
        </w:rPr>
        <w:t xml:space="preserve">, Supplier 2 and Supplier 4 are not independent in terms of </w:t>
      </w:r>
      <w:bookmarkStart w:id="39" w:name="_Int_gc4fVzlG"/>
      <w:r w:rsidRPr="00761EBC">
        <w:rPr>
          <w:rFonts w:ascii="Arial" w:eastAsia="Calibri" w:hAnsi="Arial" w:cs="Arial"/>
          <w:lang w:eastAsia="en-GB"/>
        </w:rPr>
        <w:t>APIs</w:t>
      </w:r>
      <w:bookmarkEnd w:id="39"/>
      <w:r>
        <w:rPr>
          <w:rFonts w:ascii="Arial" w:eastAsia="Calibri" w:hAnsi="Arial" w:cs="Arial"/>
          <w:lang w:eastAsia="en-GB"/>
        </w:rPr>
        <w:t xml:space="preserve">, </w:t>
      </w:r>
      <w:r w:rsidRPr="00761EBC">
        <w:rPr>
          <w:rFonts w:ascii="Arial" w:eastAsia="Calibri" w:hAnsi="Arial" w:cs="Arial"/>
          <w:lang w:eastAsia="en-GB"/>
        </w:rPr>
        <w:t>therefore any allocation with both of these suppliers (when one has a share of at least 55%) is not valid.</w:t>
      </w:r>
    </w:p>
    <w:p w14:paraId="32A31C62" w14:textId="725F773A" w:rsidR="00761EBC" w:rsidRDefault="00165FAF" w:rsidP="0046684C">
      <w:pPr>
        <w:ind w:left="993" w:firstLine="0"/>
        <w:rPr>
          <w:rFonts w:ascii="Arial" w:eastAsia="Calibri" w:hAnsi="Arial" w:cs="Arial"/>
          <w:lang w:eastAsia="en-GB"/>
        </w:rPr>
      </w:pPr>
      <w:r>
        <w:rPr>
          <w:rFonts w:ascii="Arial" w:eastAsia="Calibri" w:hAnsi="Arial" w:cs="Arial"/>
          <w:noProof/>
          <w:lang w:eastAsia="en-GB"/>
        </w:rPr>
        <w:drawing>
          <wp:inline distT="0" distB="0" distL="0" distR="0" wp14:anchorId="105D8BA9" wp14:editId="51717D88">
            <wp:extent cx="3911195" cy="240651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942533" cy="2425792"/>
                    </a:xfrm>
                    <a:prstGeom prst="rect">
                      <a:avLst/>
                    </a:prstGeom>
                    <a:noFill/>
                  </pic:spPr>
                </pic:pic>
              </a:graphicData>
            </a:graphic>
          </wp:inline>
        </w:drawing>
      </w:r>
      <w:r w:rsidR="00761EBC">
        <w:rPr>
          <w:rFonts w:ascii="Arial" w:eastAsia="Calibri" w:hAnsi="Arial" w:cs="Arial"/>
          <w:noProof/>
          <w:lang w:eastAsia="en-GB"/>
        </w:rPr>
        <w:drawing>
          <wp:inline distT="0" distB="0" distL="0" distR="0" wp14:anchorId="138BB1BD" wp14:editId="6DDDDE72">
            <wp:extent cx="1248387" cy="585000"/>
            <wp:effectExtent l="0" t="0" r="0" b="571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72056" cy="642952"/>
                    </a:xfrm>
                    <a:prstGeom prst="rect">
                      <a:avLst/>
                    </a:prstGeom>
                    <a:noFill/>
                  </pic:spPr>
                </pic:pic>
              </a:graphicData>
            </a:graphic>
          </wp:inline>
        </w:drawing>
      </w:r>
    </w:p>
    <w:p w14:paraId="34DC4BD8" w14:textId="77777777" w:rsidR="00730322" w:rsidRPr="00730322" w:rsidRDefault="00730322" w:rsidP="00730322">
      <w:pPr>
        <w:pStyle w:val="ListParagraph"/>
        <w:spacing w:line="360" w:lineRule="auto"/>
        <w:ind w:left="993" w:firstLine="0"/>
        <w:rPr>
          <w:rFonts w:ascii="Arial" w:hAnsi="Arial" w:cs="Arial"/>
        </w:rPr>
      </w:pPr>
    </w:p>
    <w:p w14:paraId="529EE123" w14:textId="0E036F94" w:rsidR="00761EBC" w:rsidRPr="0014691C" w:rsidRDefault="002D32E4" w:rsidP="009F3FC1">
      <w:pPr>
        <w:pStyle w:val="ListParagraph"/>
        <w:numPr>
          <w:ilvl w:val="0"/>
          <w:numId w:val="19"/>
        </w:numPr>
        <w:spacing w:line="360" w:lineRule="auto"/>
        <w:ind w:left="993" w:hanging="142"/>
        <w:rPr>
          <w:rFonts w:ascii="Arial" w:hAnsi="Arial" w:cs="Arial"/>
        </w:rPr>
      </w:pPr>
      <w:r w:rsidRPr="00A77FAD">
        <w:rPr>
          <w:rFonts w:ascii="Arial" w:hAnsi="Arial" w:cs="Arial"/>
          <w:sz w:val="22"/>
          <w:szCs w:val="22"/>
        </w:rPr>
        <w:t>Th</w:t>
      </w:r>
      <w:r w:rsidR="00D126D7">
        <w:rPr>
          <w:rFonts w:ascii="Arial" w:hAnsi="Arial" w:cs="Arial"/>
          <w:sz w:val="22"/>
          <w:szCs w:val="22"/>
        </w:rPr>
        <w:t>e</w:t>
      </w:r>
      <w:r w:rsidRPr="00A77FAD">
        <w:rPr>
          <w:rFonts w:ascii="Arial" w:hAnsi="Arial" w:cs="Arial"/>
          <w:sz w:val="22"/>
          <w:szCs w:val="22"/>
        </w:rPr>
        <w:t xml:space="preserve"> process </w:t>
      </w:r>
      <w:r w:rsidR="00D126D7">
        <w:rPr>
          <w:rFonts w:ascii="Arial" w:hAnsi="Arial" w:cs="Arial"/>
          <w:sz w:val="22"/>
          <w:szCs w:val="22"/>
        </w:rPr>
        <w:t xml:space="preserve">of identifying the best allocation for triple sourcing </w:t>
      </w:r>
      <w:r w:rsidRPr="00A77FAD">
        <w:rPr>
          <w:rFonts w:ascii="Arial" w:hAnsi="Arial" w:cs="Arial"/>
          <w:sz w:val="22"/>
          <w:szCs w:val="22"/>
        </w:rPr>
        <w:t>will</w:t>
      </w:r>
      <w:r w:rsidR="00D126D7">
        <w:rPr>
          <w:rFonts w:ascii="Arial" w:hAnsi="Arial" w:cs="Arial"/>
          <w:sz w:val="22"/>
          <w:szCs w:val="22"/>
        </w:rPr>
        <w:t xml:space="preserve"> therefore</w:t>
      </w:r>
      <w:r w:rsidRPr="00A77FAD">
        <w:rPr>
          <w:rFonts w:ascii="Arial" w:hAnsi="Arial" w:cs="Arial"/>
          <w:sz w:val="22"/>
          <w:szCs w:val="22"/>
        </w:rPr>
        <w:t xml:space="preserve"> continue until the next best option is presented</w:t>
      </w:r>
      <w:r w:rsidR="00D126D7">
        <w:rPr>
          <w:rFonts w:ascii="Arial" w:hAnsi="Arial" w:cs="Arial"/>
          <w:sz w:val="22"/>
          <w:szCs w:val="22"/>
        </w:rPr>
        <w:t xml:space="preserve"> as per example below</w:t>
      </w:r>
      <w:r w:rsidRPr="00A77FAD">
        <w:rPr>
          <w:rFonts w:ascii="Arial" w:hAnsi="Arial" w:cs="Arial"/>
          <w:sz w:val="22"/>
          <w:szCs w:val="22"/>
        </w:rPr>
        <w:t>. If for any reason th</w:t>
      </w:r>
      <w:r w:rsidR="002F3AA6" w:rsidRPr="00A77FAD">
        <w:rPr>
          <w:rFonts w:ascii="Arial" w:hAnsi="Arial" w:cs="Arial"/>
          <w:sz w:val="22"/>
          <w:szCs w:val="22"/>
        </w:rPr>
        <w:t>e</w:t>
      </w:r>
      <w:r w:rsidRPr="00A77FAD">
        <w:rPr>
          <w:rFonts w:ascii="Arial" w:hAnsi="Arial" w:cs="Arial"/>
          <w:sz w:val="22"/>
          <w:szCs w:val="22"/>
        </w:rPr>
        <w:t xml:space="preserve"> option </w:t>
      </w:r>
      <w:r w:rsidR="002F3AA6" w:rsidRPr="00A77FAD">
        <w:rPr>
          <w:rFonts w:ascii="Arial" w:hAnsi="Arial" w:cs="Arial"/>
          <w:sz w:val="22"/>
          <w:szCs w:val="22"/>
        </w:rPr>
        <w:t xml:space="preserve">below </w:t>
      </w:r>
      <w:r w:rsidRPr="00A77FAD">
        <w:rPr>
          <w:rFonts w:ascii="Arial" w:hAnsi="Arial" w:cs="Arial"/>
          <w:sz w:val="22"/>
          <w:szCs w:val="22"/>
        </w:rPr>
        <w:t>had the same issue for Intermediate and API, the next best option would be chosen etc</w:t>
      </w:r>
      <w:r w:rsidRPr="0014691C">
        <w:rPr>
          <w:rFonts w:ascii="Arial" w:hAnsi="Arial" w:cs="Arial"/>
        </w:rPr>
        <w:t>.</w:t>
      </w:r>
    </w:p>
    <w:p w14:paraId="1375347F" w14:textId="77777777" w:rsidR="00C1299F" w:rsidRPr="0014691C" w:rsidRDefault="00C1299F" w:rsidP="00C1299F">
      <w:pPr>
        <w:pStyle w:val="ListParagraph"/>
        <w:spacing w:line="360" w:lineRule="auto"/>
        <w:ind w:left="1134"/>
        <w:rPr>
          <w:rFonts w:ascii="Arial" w:hAnsi="Arial" w:cs="Arial"/>
          <w:sz w:val="2"/>
          <w:szCs w:val="2"/>
        </w:rPr>
      </w:pPr>
    </w:p>
    <w:p w14:paraId="59B44A5D" w14:textId="50BF423B" w:rsidR="002D32E4" w:rsidRDefault="005969A9" w:rsidP="0046684C">
      <w:pPr>
        <w:spacing w:after="0" w:line="360" w:lineRule="auto"/>
        <w:ind w:left="993" w:firstLine="141"/>
        <w:rPr>
          <w:rFonts w:ascii="Arial" w:eastAsia="Calibri" w:hAnsi="Arial" w:cs="Arial"/>
          <w:lang w:eastAsia="en-GB"/>
        </w:rPr>
      </w:pPr>
      <w:r>
        <w:rPr>
          <w:rFonts w:ascii="Arial" w:eastAsia="Calibri" w:hAnsi="Arial" w:cs="Arial"/>
          <w:noProof/>
          <w:lang w:eastAsia="en-GB"/>
        </w:rPr>
        <w:drawing>
          <wp:inline distT="0" distB="0" distL="0" distR="0" wp14:anchorId="72B86F4C" wp14:editId="060E1660">
            <wp:extent cx="3817597" cy="235267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832652" cy="2361953"/>
                    </a:xfrm>
                    <a:prstGeom prst="rect">
                      <a:avLst/>
                    </a:prstGeom>
                    <a:noFill/>
                  </pic:spPr>
                </pic:pic>
              </a:graphicData>
            </a:graphic>
          </wp:inline>
        </w:drawing>
      </w:r>
      <w:r w:rsidR="002D32E4" w:rsidRPr="002D32E4">
        <w:rPr>
          <w:rFonts w:ascii="Arial" w:eastAsia="Calibri" w:hAnsi="Arial" w:cs="Arial"/>
          <w:noProof/>
          <w:lang w:eastAsia="en-GB"/>
        </w:rPr>
        <w:t xml:space="preserve"> </w:t>
      </w:r>
      <w:r w:rsidR="002D32E4">
        <w:rPr>
          <w:rFonts w:ascii="Arial" w:eastAsia="Calibri" w:hAnsi="Arial" w:cs="Arial"/>
          <w:noProof/>
          <w:lang w:eastAsia="en-GB"/>
        </w:rPr>
        <w:drawing>
          <wp:inline distT="0" distB="0" distL="0" distR="0" wp14:anchorId="29B6F24C" wp14:editId="46442C2A">
            <wp:extent cx="1330036" cy="615931"/>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38434" cy="619820"/>
                    </a:xfrm>
                    <a:prstGeom prst="rect">
                      <a:avLst/>
                    </a:prstGeom>
                    <a:noFill/>
                  </pic:spPr>
                </pic:pic>
              </a:graphicData>
            </a:graphic>
          </wp:inline>
        </w:drawing>
      </w:r>
    </w:p>
    <w:p w14:paraId="4A31A31D" w14:textId="77777777" w:rsidR="00730322" w:rsidRDefault="0046684C" w:rsidP="00BD32DF">
      <w:pPr>
        <w:pStyle w:val="ListParagraph"/>
        <w:tabs>
          <w:tab w:val="left" w:pos="1276"/>
        </w:tabs>
        <w:spacing w:line="360" w:lineRule="auto"/>
        <w:ind w:left="1134"/>
        <w:rPr>
          <w:rFonts w:ascii="Arial" w:hAnsi="Arial" w:cs="Arial"/>
          <w:b/>
          <w:bCs/>
          <w:color w:val="1F497D" w:themeColor="text2"/>
          <w:sz w:val="22"/>
          <w:szCs w:val="22"/>
        </w:rPr>
      </w:pPr>
      <w:r>
        <w:rPr>
          <w:rFonts w:ascii="Arial" w:hAnsi="Arial" w:cs="Arial"/>
          <w:b/>
          <w:bCs/>
          <w:color w:val="1F497D" w:themeColor="text2"/>
          <w:sz w:val="22"/>
          <w:szCs w:val="22"/>
        </w:rPr>
        <w:tab/>
      </w:r>
    </w:p>
    <w:p w14:paraId="60FBBF9D" w14:textId="5D00A64D" w:rsidR="00DB242E" w:rsidRPr="00DB242E" w:rsidRDefault="00DB242E" w:rsidP="00BD32DF">
      <w:pPr>
        <w:pStyle w:val="ListParagraph"/>
        <w:tabs>
          <w:tab w:val="left" w:pos="1276"/>
        </w:tabs>
        <w:spacing w:line="360" w:lineRule="auto"/>
        <w:ind w:left="1134"/>
        <w:rPr>
          <w:rFonts w:ascii="Arial" w:hAnsi="Arial" w:cs="Arial"/>
          <w:b/>
          <w:bCs/>
          <w:color w:val="1F497D" w:themeColor="text2"/>
          <w:sz w:val="22"/>
          <w:szCs w:val="22"/>
        </w:rPr>
      </w:pPr>
      <w:r>
        <w:rPr>
          <w:rFonts w:ascii="Arial" w:hAnsi="Arial" w:cs="Arial"/>
          <w:b/>
          <w:bCs/>
          <w:color w:val="1F497D" w:themeColor="text2"/>
          <w:sz w:val="22"/>
          <w:szCs w:val="22"/>
        </w:rPr>
        <w:t>Dual Sourcing</w:t>
      </w:r>
      <w:r w:rsidR="009A1860">
        <w:rPr>
          <w:rFonts w:ascii="Arial" w:hAnsi="Arial" w:cs="Arial"/>
          <w:b/>
          <w:bCs/>
          <w:color w:val="1F497D" w:themeColor="text2"/>
          <w:sz w:val="22"/>
          <w:szCs w:val="22"/>
        </w:rPr>
        <w:t xml:space="preserve"> Allocation</w:t>
      </w:r>
    </w:p>
    <w:p w14:paraId="6CDDAE62" w14:textId="5CBFD031" w:rsidR="000D1632" w:rsidRPr="0077740F" w:rsidRDefault="00A77FAD" w:rsidP="009F3FC1">
      <w:pPr>
        <w:pStyle w:val="ListParagraph"/>
        <w:numPr>
          <w:ilvl w:val="0"/>
          <w:numId w:val="19"/>
        </w:numPr>
        <w:tabs>
          <w:tab w:val="left" w:pos="1276"/>
        </w:tabs>
        <w:spacing w:line="360" w:lineRule="auto"/>
        <w:ind w:left="1134" w:hanging="283"/>
        <w:rPr>
          <w:rFonts w:ascii="Arial" w:hAnsi="Arial" w:cs="Arial"/>
          <w:b/>
          <w:bCs/>
          <w:color w:val="1F497D" w:themeColor="text2"/>
          <w:sz w:val="22"/>
          <w:szCs w:val="22"/>
        </w:rPr>
      </w:pPr>
      <w:r>
        <w:rPr>
          <w:rFonts w:ascii="Arial" w:hAnsi="Arial" w:cs="Arial"/>
          <w:sz w:val="22"/>
          <w:szCs w:val="22"/>
        </w:rPr>
        <w:t>The Authority will then look to find the best a</w:t>
      </w:r>
      <w:r w:rsidR="000D1632" w:rsidRPr="0077740F">
        <w:rPr>
          <w:rFonts w:ascii="Arial" w:hAnsi="Arial" w:cs="Arial"/>
          <w:sz w:val="22"/>
          <w:szCs w:val="22"/>
        </w:rPr>
        <w:t>llocation</w:t>
      </w:r>
      <w:r w:rsidR="00DB242E" w:rsidRPr="0077740F">
        <w:rPr>
          <w:rFonts w:ascii="Arial" w:hAnsi="Arial" w:cs="Arial"/>
          <w:sz w:val="22"/>
          <w:szCs w:val="22"/>
        </w:rPr>
        <w:t xml:space="preserve"> for dual sourcing</w:t>
      </w:r>
      <w:r w:rsidR="000D1632" w:rsidRPr="0077740F">
        <w:rPr>
          <w:rFonts w:ascii="Arial" w:hAnsi="Arial" w:cs="Arial"/>
          <w:sz w:val="22"/>
          <w:szCs w:val="22"/>
        </w:rPr>
        <w:t xml:space="preserve"> with independent APIs and Intermediates </w:t>
      </w:r>
      <w:r>
        <w:rPr>
          <w:rFonts w:ascii="Arial" w:hAnsi="Arial" w:cs="Arial"/>
          <w:sz w:val="22"/>
          <w:szCs w:val="22"/>
        </w:rPr>
        <w:t>and</w:t>
      </w:r>
      <w:r w:rsidR="000D1632" w:rsidRPr="0077740F">
        <w:rPr>
          <w:rFonts w:ascii="Arial" w:hAnsi="Arial" w:cs="Arial"/>
          <w:sz w:val="22"/>
          <w:szCs w:val="22"/>
        </w:rPr>
        <w:t xml:space="preserve"> the average</w:t>
      </w:r>
      <w:r w:rsidR="002F3AA6">
        <w:rPr>
          <w:rFonts w:ascii="Arial" w:hAnsi="Arial" w:cs="Arial"/>
          <w:sz w:val="22"/>
          <w:szCs w:val="22"/>
        </w:rPr>
        <w:t xml:space="preserve"> </w:t>
      </w:r>
      <w:r w:rsidR="00B63D28" w:rsidRPr="0077740F">
        <w:rPr>
          <w:rFonts w:ascii="Arial" w:hAnsi="Arial" w:cs="Arial"/>
          <w:sz w:val="22"/>
          <w:szCs w:val="22"/>
        </w:rPr>
        <w:t>Allocated</w:t>
      </w:r>
      <w:r w:rsidR="002F3AA6">
        <w:rPr>
          <w:rFonts w:ascii="Arial" w:hAnsi="Arial" w:cs="Arial"/>
          <w:sz w:val="22"/>
          <w:szCs w:val="22"/>
        </w:rPr>
        <w:t xml:space="preserve"> UK</w:t>
      </w:r>
      <w:r w:rsidR="000D1632" w:rsidRPr="0077740F">
        <w:rPr>
          <w:rFonts w:ascii="Arial" w:hAnsi="Arial" w:cs="Arial"/>
          <w:sz w:val="22"/>
          <w:szCs w:val="22"/>
        </w:rPr>
        <w:t xml:space="preserve"> Stock </w:t>
      </w:r>
      <w:r w:rsidR="00DB242E" w:rsidRPr="0077740F">
        <w:rPr>
          <w:rFonts w:ascii="Arial" w:hAnsi="Arial" w:cs="Arial"/>
          <w:sz w:val="22"/>
          <w:szCs w:val="22"/>
        </w:rPr>
        <w:t>being</w:t>
      </w:r>
      <w:r w:rsidR="000D1632" w:rsidRPr="0077740F">
        <w:rPr>
          <w:rFonts w:ascii="Arial" w:hAnsi="Arial" w:cs="Arial"/>
          <w:sz w:val="22"/>
          <w:szCs w:val="22"/>
        </w:rPr>
        <w:t xml:space="preserve"> higher than the triple sourcing. In this </w:t>
      </w:r>
      <w:r w:rsidR="00DB242E" w:rsidRPr="0077740F">
        <w:rPr>
          <w:rFonts w:ascii="Arial" w:hAnsi="Arial" w:cs="Arial"/>
          <w:sz w:val="22"/>
          <w:szCs w:val="22"/>
        </w:rPr>
        <w:t>example,</w:t>
      </w:r>
      <w:r w:rsidR="000D1632" w:rsidRPr="0077740F">
        <w:rPr>
          <w:rFonts w:ascii="Arial" w:hAnsi="Arial" w:cs="Arial"/>
          <w:sz w:val="22"/>
          <w:szCs w:val="22"/>
        </w:rPr>
        <w:t xml:space="preserve"> the weighted average is </w:t>
      </w:r>
      <w:r w:rsidR="00165FAF" w:rsidRPr="00D56F98">
        <w:rPr>
          <w:rFonts w:ascii="Arial" w:hAnsi="Arial" w:cs="Arial"/>
          <w:b/>
          <w:bCs/>
          <w:sz w:val="22"/>
          <w:szCs w:val="22"/>
        </w:rPr>
        <w:t>5.6</w:t>
      </w:r>
      <w:r w:rsidR="000D1632" w:rsidRPr="0077740F">
        <w:rPr>
          <w:rFonts w:ascii="Arial" w:hAnsi="Arial" w:cs="Arial"/>
          <w:sz w:val="22"/>
          <w:szCs w:val="22"/>
        </w:rPr>
        <w:t xml:space="preserve"> months of stock whereas </w:t>
      </w:r>
      <w:r w:rsidR="00D126D7">
        <w:rPr>
          <w:rFonts w:ascii="Arial" w:hAnsi="Arial" w:cs="Arial"/>
          <w:sz w:val="22"/>
          <w:szCs w:val="22"/>
        </w:rPr>
        <w:t xml:space="preserve">the </w:t>
      </w:r>
      <w:r w:rsidR="000D1632" w:rsidRPr="0077740F">
        <w:rPr>
          <w:rFonts w:ascii="Arial" w:hAnsi="Arial" w:cs="Arial"/>
          <w:sz w:val="22"/>
          <w:szCs w:val="22"/>
        </w:rPr>
        <w:t xml:space="preserve">triple sourcing </w:t>
      </w:r>
      <w:r w:rsidR="003702B7">
        <w:rPr>
          <w:rFonts w:ascii="Arial" w:hAnsi="Arial" w:cs="Arial"/>
          <w:sz w:val="22"/>
          <w:szCs w:val="22"/>
        </w:rPr>
        <w:t xml:space="preserve">example </w:t>
      </w:r>
      <w:r>
        <w:rPr>
          <w:rFonts w:ascii="Arial" w:hAnsi="Arial" w:cs="Arial"/>
          <w:sz w:val="22"/>
          <w:szCs w:val="22"/>
        </w:rPr>
        <w:t xml:space="preserve">above </w:t>
      </w:r>
      <w:r w:rsidR="000D1632" w:rsidRPr="0077740F">
        <w:rPr>
          <w:rFonts w:ascii="Arial" w:hAnsi="Arial" w:cs="Arial"/>
          <w:sz w:val="22"/>
          <w:szCs w:val="22"/>
        </w:rPr>
        <w:t xml:space="preserve">offers </w:t>
      </w:r>
      <w:r w:rsidR="00165FAF" w:rsidRPr="00D56F98">
        <w:rPr>
          <w:rFonts w:ascii="Arial" w:hAnsi="Arial" w:cs="Arial"/>
          <w:b/>
          <w:bCs/>
          <w:sz w:val="22"/>
          <w:szCs w:val="22"/>
        </w:rPr>
        <w:t>6</w:t>
      </w:r>
      <w:r w:rsidR="000D1632" w:rsidRPr="00D56F98">
        <w:rPr>
          <w:rFonts w:ascii="Arial" w:hAnsi="Arial" w:cs="Arial"/>
          <w:b/>
          <w:bCs/>
          <w:sz w:val="22"/>
          <w:szCs w:val="22"/>
        </w:rPr>
        <w:t>.05</w:t>
      </w:r>
      <w:r w:rsidR="000D1632" w:rsidRPr="0077740F">
        <w:rPr>
          <w:rFonts w:ascii="Arial" w:hAnsi="Arial" w:cs="Arial"/>
          <w:sz w:val="22"/>
          <w:szCs w:val="22"/>
        </w:rPr>
        <w:t xml:space="preserve"> months of stock.</w:t>
      </w:r>
      <w:r w:rsidR="00D126D7">
        <w:rPr>
          <w:rFonts w:ascii="Arial" w:hAnsi="Arial" w:cs="Arial"/>
          <w:sz w:val="22"/>
          <w:szCs w:val="22"/>
        </w:rPr>
        <w:t xml:space="preserve"> The Authority would therefore continue to find the next best allocation.</w:t>
      </w:r>
    </w:p>
    <w:p w14:paraId="1CC9CC6E" w14:textId="77777777" w:rsidR="00DB242E" w:rsidRPr="00BD32DF" w:rsidRDefault="00DB242E" w:rsidP="00DB242E">
      <w:pPr>
        <w:pStyle w:val="ListParagraph"/>
        <w:tabs>
          <w:tab w:val="left" w:pos="1276"/>
        </w:tabs>
        <w:spacing w:line="360" w:lineRule="auto"/>
        <w:ind w:left="1134"/>
        <w:rPr>
          <w:rFonts w:ascii="Arial" w:hAnsi="Arial" w:cs="Arial"/>
          <w:b/>
          <w:bCs/>
          <w:color w:val="1F497D" w:themeColor="text2"/>
          <w:sz w:val="8"/>
          <w:szCs w:val="8"/>
        </w:rPr>
      </w:pPr>
    </w:p>
    <w:p w14:paraId="0C56BB6A" w14:textId="39991DA2" w:rsidR="00C1299F" w:rsidRDefault="00165FAF" w:rsidP="0046684C">
      <w:pPr>
        <w:spacing w:after="0" w:line="360" w:lineRule="auto"/>
        <w:ind w:left="1134" w:firstLine="0"/>
        <w:rPr>
          <w:rFonts w:ascii="Arial" w:eastAsia="Calibri" w:hAnsi="Arial" w:cs="Arial"/>
          <w:lang w:eastAsia="en-GB"/>
        </w:rPr>
      </w:pPr>
      <w:r>
        <w:rPr>
          <w:rFonts w:ascii="Arial" w:eastAsia="Calibri" w:hAnsi="Arial" w:cs="Arial"/>
          <w:noProof/>
          <w:lang w:eastAsia="en-GB"/>
        </w:rPr>
        <w:drawing>
          <wp:inline distT="0" distB="0" distL="0" distR="0" wp14:anchorId="67F5BBC2" wp14:editId="0D860D38">
            <wp:extent cx="4017472" cy="2623820"/>
            <wp:effectExtent l="0" t="0" r="254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4246"/>
                    <a:stretch/>
                  </pic:blipFill>
                  <pic:spPr bwMode="auto">
                    <a:xfrm>
                      <a:off x="0" y="0"/>
                      <a:ext cx="4035276" cy="2635448"/>
                    </a:xfrm>
                    <a:prstGeom prst="rect">
                      <a:avLst/>
                    </a:prstGeom>
                    <a:noFill/>
                    <a:ln>
                      <a:noFill/>
                    </a:ln>
                    <a:extLst>
                      <a:ext uri="{53640926-AAD7-44D8-BBD7-CCE9431645EC}">
                        <a14:shadowObscured xmlns:a14="http://schemas.microsoft.com/office/drawing/2010/main"/>
                      </a:ext>
                    </a:extLst>
                  </pic:spPr>
                </pic:pic>
              </a:graphicData>
            </a:graphic>
          </wp:inline>
        </w:drawing>
      </w:r>
      <w:r w:rsidR="0014691C">
        <w:rPr>
          <w:rFonts w:ascii="Arial" w:hAnsi="Arial" w:cs="Arial"/>
          <w:noProof/>
        </w:rPr>
        <w:drawing>
          <wp:inline distT="0" distB="0" distL="0" distR="0" wp14:anchorId="0562A817" wp14:editId="55FE0802">
            <wp:extent cx="938716" cy="434463"/>
            <wp:effectExtent l="0" t="0" r="0" b="381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03221" cy="464317"/>
                    </a:xfrm>
                    <a:prstGeom prst="rect">
                      <a:avLst/>
                    </a:prstGeom>
                    <a:noFill/>
                  </pic:spPr>
                </pic:pic>
              </a:graphicData>
            </a:graphic>
          </wp:inline>
        </w:drawing>
      </w:r>
    </w:p>
    <w:p w14:paraId="22A9130D" w14:textId="15C96277" w:rsidR="0054211E" w:rsidRDefault="0054211E" w:rsidP="009A1EEF">
      <w:pPr>
        <w:spacing w:after="0" w:line="360" w:lineRule="auto"/>
        <w:ind w:left="709" w:hanging="993"/>
        <w:jc w:val="center"/>
        <w:rPr>
          <w:rFonts w:ascii="Arial" w:hAnsi="Arial" w:cs="Arial"/>
          <w:sz w:val="8"/>
          <w:szCs w:val="8"/>
        </w:rPr>
      </w:pPr>
    </w:p>
    <w:p w14:paraId="7927E14B" w14:textId="35100893" w:rsidR="00BD32DF" w:rsidRDefault="00BD32DF" w:rsidP="009F3FC1">
      <w:pPr>
        <w:pStyle w:val="ListParagraph"/>
        <w:numPr>
          <w:ilvl w:val="0"/>
          <w:numId w:val="19"/>
        </w:numPr>
        <w:spacing w:line="360" w:lineRule="auto"/>
        <w:ind w:left="1134" w:hanging="141"/>
        <w:rPr>
          <w:rFonts w:ascii="Arial" w:hAnsi="Arial" w:cs="Arial"/>
        </w:rPr>
      </w:pPr>
      <w:r w:rsidRPr="00A77FAD">
        <w:rPr>
          <w:rFonts w:ascii="Arial" w:hAnsi="Arial" w:cs="Arial"/>
          <w:sz w:val="22"/>
          <w:szCs w:val="22"/>
        </w:rPr>
        <w:t>Th</w:t>
      </w:r>
      <w:r w:rsidR="00DB242E" w:rsidRPr="00A77FAD">
        <w:rPr>
          <w:rFonts w:ascii="Arial" w:hAnsi="Arial" w:cs="Arial"/>
          <w:sz w:val="22"/>
          <w:szCs w:val="22"/>
        </w:rPr>
        <w:t xml:space="preserve">e following </w:t>
      </w:r>
      <w:r w:rsidR="00D126D7">
        <w:rPr>
          <w:rFonts w:ascii="Arial" w:hAnsi="Arial" w:cs="Arial"/>
          <w:sz w:val="22"/>
          <w:szCs w:val="22"/>
        </w:rPr>
        <w:t>allocation</w:t>
      </w:r>
      <w:r w:rsidR="00DB242E" w:rsidRPr="00A77FAD">
        <w:rPr>
          <w:rFonts w:ascii="Arial" w:hAnsi="Arial" w:cs="Arial"/>
          <w:sz w:val="22"/>
          <w:szCs w:val="22"/>
        </w:rPr>
        <w:t xml:space="preserve"> demonstrates</w:t>
      </w:r>
      <w:r w:rsidR="00D126D7">
        <w:rPr>
          <w:rFonts w:ascii="Arial" w:hAnsi="Arial" w:cs="Arial"/>
          <w:sz w:val="22"/>
          <w:szCs w:val="22"/>
        </w:rPr>
        <w:t xml:space="preserve"> that</w:t>
      </w:r>
      <w:r w:rsidR="00DB242E" w:rsidRPr="00A77FAD">
        <w:rPr>
          <w:rFonts w:ascii="Arial" w:hAnsi="Arial" w:cs="Arial"/>
          <w:sz w:val="22"/>
          <w:szCs w:val="22"/>
        </w:rPr>
        <w:t xml:space="preserve"> the</w:t>
      </w:r>
      <w:r w:rsidRPr="00A77FAD">
        <w:rPr>
          <w:rFonts w:ascii="Arial" w:hAnsi="Arial" w:cs="Arial"/>
          <w:sz w:val="22"/>
          <w:szCs w:val="22"/>
        </w:rPr>
        <w:t xml:space="preserve"> sourcing fits all the criteria and therefore </w:t>
      </w:r>
      <w:r w:rsidR="00A77FAD">
        <w:rPr>
          <w:rFonts w:ascii="Arial" w:hAnsi="Arial" w:cs="Arial"/>
          <w:sz w:val="22"/>
          <w:szCs w:val="22"/>
        </w:rPr>
        <w:t>can be</w:t>
      </w:r>
      <w:r w:rsidRPr="00A77FAD">
        <w:rPr>
          <w:rFonts w:ascii="Arial" w:hAnsi="Arial" w:cs="Arial"/>
          <w:sz w:val="22"/>
          <w:szCs w:val="22"/>
        </w:rPr>
        <w:t xml:space="preserve"> chosen for the dual sourcing. This sourcing </w:t>
      </w:r>
      <w:r w:rsidR="004B2EB2">
        <w:rPr>
          <w:rFonts w:ascii="Arial" w:hAnsi="Arial" w:cs="Arial"/>
          <w:sz w:val="22"/>
          <w:szCs w:val="22"/>
        </w:rPr>
        <w:t xml:space="preserve">allocation </w:t>
      </w:r>
      <w:r w:rsidRPr="00A77FAD">
        <w:rPr>
          <w:rFonts w:ascii="Arial" w:hAnsi="Arial" w:cs="Arial"/>
          <w:sz w:val="22"/>
          <w:szCs w:val="22"/>
        </w:rPr>
        <w:t xml:space="preserve">offers </w:t>
      </w:r>
      <w:r w:rsidR="005969A9" w:rsidRPr="00D56F98">
        <w:rPr>
          <w:rFonts w:ascii="Arial" w:hAnsi="Arial" w:cs="Arial"/>
          <w:b/>
          <w:bCs/>
          <w:sz w:val="22"/>
          <w:szCs w:val="22"/>
        </w:rPr>
        <w:t>7</w:t>
      </w:r>
      <w:r w:rsidRPr="00A77FAD">
        <w:rPr>
          <w:rFonts w:ascii="Arial" w:hAnsi="Arial" w:cs="Arial"/>
          <w:b/>
          <w:bCs/>
          <w:sz w:val="22"/>
          <w:szCs w:val="22"/>
        </w:rPr>
        <w:t>.1 months</w:t>
      </w:r>
      <w:r w:rsidRPr="00A77FAD">
        <w:rPr>
          <w:rFonts w:ascii="Arial" w:hAnsi="Arial" w:cs="Arial"/>
          <w:sz w:val="22"/>
          <w:szCs w:val="22"/>
        </w:rPr>
        <w:t xml:space="preserve"> of stock, higher than the </w:t>
      </w:r>
      <w:r w:rsidR="00AC1CC2" w:rsidRPr="00D56F98">
        <w:rPr>
          <w:rFonts w:ascii="Arial" w:hAnsi="Arial" w:cs="Arial"/>
          <w:b/>
          <w:bCs/>
          <w:sz w:val="22"/>
          <w:szCs w:val="22"/>
        </w:rPr>
        <w:t>6</w:t>
      </w:r>
      <w:r w:rsidRPr="00D56F98">
        <w:rPr>
          <w:rFonts w:ascii="Arial" w:hAnsi="Arial" w:cs="Arial"/>
          <w:b/>
          <w:bCs/>
          <w:sz w:val="22"/>
          <w:szCs w:val="22"/>
        </w:rPr>
        <w:t>.05</w:t>
      </w:r>
      <w:r w:rsidRPr="00A77FAD">
        <w:rPr>
          <w:rFonts w:ascii="Arial" w:hAnsi="Arial" w:cs="Arial"/>
          <w:sz w:val="22"/>
          <w:szCs w:val="22"/>
        </w:rPr>
        <w:t xml:space="preserve"> months of the triple sourcing</w:t>
      </w:r>
      <w:r w:rsidR="003702B7">
        <w:rPr>
          <w:rFonts w:ascii="Arial" w:hAnsi="Arial" w:cs="Arial"/>
          <w:sz w:val="22"/>
          <w:szCs w:val="22"/>
        </w:rPr>
        <w:t xml:space="preserve"> above</w:t>
      </w:r>
      <w:r w:rsidRPr="00BD32DF">
        <w:rPr>
          <w:rFonts w:ascii="Arial" w:hAnsi="Arial" w:cs="Arial"/>
        </w:rPr>
        <w:t>.</w:t>
      </w:r>
    </w:p>
    <w:p w14:paraId="3CC8D9C9" w14:textId="77777777" w:rsidR="00A67E21" w:rsidRPr="00902BF2" w:rsidRDefault="00A67E21" w:rsidP="00A67E21">
      <w:pPr>
        <w:pStyle w:val="ListParagraph"/>
        <w:spacing w:line="360" w:lineRule="auto"/>
        <w:ind w:left="1134"/>
        <w:rPr>
          <w:rFonts w:ascii="Arial" w:hAnsi="Arial" w:cs="Arial"/>
          <w:sz w:val="10"/>
          <w:szCs w:val="10"/>
        </w:rPr>
      </w:pPr>
    </w:p>
    <w:p w14:paraId="4F6A4C72" w14:textId="4EBFF248" w:rsidR="00BD32DF" w:rsidRDefault="005969A9" w:rsidP="0046684C">
      <w:pPr>
        <w:spacing w:after="0" w:line="360" w:lineRule="auto"/>
        <w:ind w:left="1276" w:firstLine="0"/>
        <w:rPr>
          <w:rFonts w:ascii="Arial" w:hAnsi="Arial" w:cs="Arial"/>
        </w:rPr>
      </w:pPr>
      <w:r>
        <w:rPr>
          <w:rFonts w:ascii="Arial" w:hAnsi="Arial" w:cs="Arial"/>
          <w:noProof/>
        </w:rPr>
        <w:drawing>
          <wp:inline distT="0" distB="0" distL="0" distR="0" wp14:anchorId="0E57AF3D" wp14:editId="6DEDEC17">
            <wp:extent cx="3832750" cy="2410691"/>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863241" cy="2429869"/>
                    </a:xfrm>
                    <a:prstGeom prst="rect">
                      <a:avLst/>
                    </a:prstGeom>
                    <a:noFill/>
                  </pic:spPr>
                </pic:pic>
              </a:graphicData>
            </a:graphic>
          </wp:inline>
        </w:drawing>
      </w:r>
      <w:r w:rsidR="0014691C">
        <w:rPr>
          <w:rFonts w:ascii="Arial" w:hAnsi="Arial" w:cs="Arial"/>
          <w:noProof/>
        </w:rPr>
        <w:drawing>
          <wp:inline distT="0" distB="0" distL="0" distR="0" wp14:anchorId="00D0C3C4" wp14:editId="39EAC3BE">
            <wp:extent cx="1339020" cy="617516"/>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368121" cy="630936"/>
                    </a:xfrm>
                    <a:prstGeom prst="rect">
                      <a:avLst/>
                    </a:prstGeom>
                    <a:noFill/>
                  </pic:spPr>
                </pic:pic>
              </a:graphicData>
            </a:graphic>
          </wp:inline>
        </w:drawing>
      </w:r>
    </w:p>
    <w:p w14:paraId="637006DA" w14:textId="62A3BCAD" w:rsidR="00BD32DF" w:rsidRPr="00894F60" w:rsidRDefault="00894F60" w:rsidP="00894F60">
      <w:pPr>
        <w:spacing w:after="0" w:line="360" w:lineRule="auto"/>
        <w:ind w:left="1276" w:hanging="142"/>
        <w:rPr>
          <w:rFonts w:ascii="Arial" w:hAnsi="Arial" w:cs="Arial"/>
          <w:b/>
          <w:bCs/>
          <w:color w:val="1F497D" w:themeColor="text2"/>
        </w:rPr>
      </w:pPr>
      <w:r w:rsidRPr="00894F60">
        <w:rPr>
          <w:rFonts w:ascii="Arial" w:hAnsi="Arial" w:cs="Arial"/>
          <w:b/>
          <w:bCs/>
          <w:color w:val="1F497D" w:themeColor="text2"/>
        </w:rPr>
        <w:t>Single Sourcing</w:t>
      </w:r>
      <w:r w:rsidR="009A1860">
        <w:rPr>
          <w:rFonts w:ascii="Arial" w:hAnsi="Arial" w:cs="Arial"/>
          <w:b/>
          <w:bCs/>
          <w:color w:val="1F497D" w:themeColor="text2"/>
        </w:rPr>
        <w:t xml:space="preserve"> Allocation</w:t>
      </w:r>
    </w:p>
    <w:p w14:paraId="19C64C32" w14:textId="3E3B2F8A" w:rsidR="00D126D7" w:rsidRPr="009A1860" w:rsidRDefault="00A77FAD" w:rsidP="009F3FC1">
      <w:pPr>
        <w:pStyle w:val="ListParagraph"/>
        <w:numPr>
          <w:ilvl w:val="0"/>
          <w:numId w:val="19"/>
        </w:numPr>
        <w:spacing w:line="360" w:lineRule="auto"/>
        <w:ind w:left="1134" w:hanging="141"/>
        <w:rPr>
          <w:rFonts w:ascii="Arial" w:hAnsi="Arial" w:cs="Arial"/>
          <w:noProof/>
          <w:sz w:val="22"/>
          <w:szCs w:val="22"/>
        </w:rPr>
      </w:pPr>
      <w:r w:rsidRPr="009A1860">
        <w:rPr>
          <w:rFonts w:ascii="Arial" w:hAnsi="Arial" w:cs="Arial"/>
          <w:sz w:val="22"/>
          <w:szCs w:val="22"/>
        </w:rPr>
        <w:t>Finally. the Authority will look to</w:t>
      </w:r>
      <w:r w:rsidR="00894F60" w:rsidRPr="009A1860">
        <w:rPr>
          <w:rFonts w:ascii="Arial" w:hAnsi="Arial" w:cs="Arial"/>
          <w:sz w:val="22"/>
          <w:szCs w:val="22"/>
        </w:rPr>
        <w:t xml:space="preserve"> find the best allocation for single sourcing</w:t>
      </w:r>
      <w:r w:rsidR="00B71453" w:rsidRPr="009A1860">
        <w:rPr>
          <w:rFonts w:ascii="Arial" w:hAnsi="Arial" w:cs="Arial"/>
          <w:sz w:val="22"/>
          <w:szCs w:val="22"/>
        </w:rPr>
        <w:t xml:space="preserve">, </w:t>
      </w:r>
      <w:r w:rsidRPr="009A1860">
        <w:rPr>
          <w:rFonts w:ascii="Arial" w:hAnsi="Arial" w:cs="Arial"/>
          <w:sz w:val="22"/>
          <w:szCs w:val="22"/>
        </w:rPr>
        <w:t xml:space="preserve">choosing </w:t>
      </w:r>
      <w:r w:rsidR="00894F60" w:rsidRPr="009A1860">
        <w:rPr>
          <w:rFonts w:ascii="Arial" w:hAnsi="Arial" w:cs="Arial"/>
          <w:sz w:val="22"/>
          <w:szCs w:val="22"/>
        </w:rPr>
        <w:t>first the best allocation</w:t>
      </w:r>
      <w:r w:rsidRPr="009A1860">
        <w:rPr>
          <w:rFonts w:ascii="Arial" w:hAnsi="Arial" w:cs="Arial"/>
          <w:sz w:val="22"/>
          <w:szCs w:val="22"/>
        </w:rPr>
        <w:t xml:space="preserve">, whilst ensuring </w:t>
      </w:r>
      <w:r w:rsidR="00894F60" w:rsidRPr="00894F60">
        <w:rPr>
          <w:rFonts w:ascii="Arial" w:hAnsi="Arial" w:cs="Arial"/>
          <w:sz w:val="22"/>
          <w:szCs w:val="22"/>
        </w:rPr>
        <w:t xml:space="preserve">that the </w:t>
      </w:r>
      <w:r w:rsidR="00B71453" w:rsidRPr="009A1860">
        <w:rPr>
          <w:rFonts w:ascii="Arial" w:hAnsi="Arial" w:cs="Arial"/>
          <w:sz w:val="22"/>
          <w:szCs w:val="22"/>
        </w:rPr>
        <w:t xml:space="preserve">Allocated </w:t>
      </w:r>
      <w:r w:rsidR="002F3AA6" w:rsidRPr="009A1860">
        <w:rPr>
          <w:rFonts w:ascii="Arial" w:hAnsi="Arial" w:cs="Arial"/>
          <w:sz w:val="22"/>
          <w:szCs w:val="22"/>
        </w:rPr>
        <w:t xml:space="preserve">UK </w:t>
      </w:r>
      <w:r w:rsidR="004B2EB2">
        <w:rPr>
          <w:rFonts w:ascii="Arial" w:hAnsi="Arial" w:cs="Arial"/>
          <w:sz w:val="22"/>
          <w:szCs w:val="22"/>
        </w:rPr>
        <w:t>S</w:t>
      </w:r>
      <w:r w:rsidR="00894F60" w:rsidRPr="00894F60">
        <w:rPr>
          <w:rFonts w:ascii="Arial" w:hAnsi="Arial" w:cs="Arial"/>
          <w:sz w:val="22"/>
          <w:szCs w:val="22"/>
        </w:rPr>
        <w:t>tock minimum is met</w:t>
      </w:r>
      <w:r w:rsidR="00B71453" w:rsidRPr="009A1860">
        <w:rPr>
          <w:rFonts w:ascii="Arial" w:hAnsi="Arial" w:cs="Arial"/>
          <w:sz w:val="22"/>
          <w:szCs w:val="22"/>
        </w:rPr>
        <w:t>.</w:t>
      </w:r>
      <w:r w:rsidR="009A1860">
        <w:rPr>
          <w:rFonts w:ascii="Arial" w:hAnsi="Arial" w:cs="Arial"/>
          <w:sz w:val="22"/>
          <w:szCs w:val="22"/>
        </w:rPr>
        <w:t xml:space="preserve"> </w:t>
      </w:r>
      <w:r w:rsidR="00D126D7" w:rsidRPr="009A1860">
        <w:rPr>
          <w:rFonts w:ascii="Arial" w:hAnsi="Arial" w:cs="Arial"/>
          <w:sz w:val="22"/>
          <w:szCs w:val="22"/>
        </w:rPr>
        <w:t>For single sourcing</w:t>
      </w:r>
      <w:r w:rsidR="6B4BF3E7" w:rsidRPr="18AE8132">
        <w:rPr>
          <w:rFonts w:ascii="Arial" w:hAnsi="Arial" w:cs="Arial"/>
          <w:sz w:val="22"/>
          <w:szCs w:val="22"/>
        </w:rPr>
        <w:t>,</w:t>
      </w:r>
      <w:r w:rsidR="00D126D7" w:rsidRPr="009A1860">
        <w:rPr>
          <w:rFonts w:ascii="Arial" w:hAnsi="Arial" w:cs="Arial"/>
          <w:sz w:val="22"/>
          <w:szCs w:val="22"/>
        </w:rPr>
        <w:t xml:space="preserve"> the Allocated UK Stock minimum is </w:t>
      </w:r>
      <w:r w:rsidR="00AF2BB7">
        <w:rPr>
          <w:rFonts w:ascii="Arial" w:hAnsi="Arial" w:cs="Arial"/>
          <w:sz w:val="22"/>
          <w:szCs w:val="22"/>
        </w:rPr>
        <w:t>7</w:t>
      </w:r>
      <w:r w:rsidR="00AF2BB7" w:rsidRPr="009A1860">
        <w:rPr>
          <w:rFonts w:ascii="Arial" w:hAnsi="Arial" w:cs="Arial"/>
          <w:sz w:val="22"/>
          <w:szCs w:val="22"/>
        </w:rPr>
        <w:t xml:space="preserve"> </w:t>
      </w:r>
      <w:r w:rsidR="009A1860" w:rsidRPr="009A1860">
        <w:rPr>
          <w:rFonts w:ascii="Arial" w:hAnsi="Arial" w:cs="Arial"/>
          <w:sz w:val="22"/>
          <w:szCs w:val="22"/>
        </w:rPr>
        <w:t>months,</w:t>
      </w:r>
      <w:r w:rsidR="00D126D7" w:rsidRPr="009A1860">
        <w:rPr>
          <w:rFonts w:ascii="Arial" w:hAnsi="Arial" w:cs="Arial"/>
          <w:noProof/>
          <w:sz w:val="22"/>
          <w:szCs w:val="22"/>
        </w:rPr>
        <w:t xml:space="preserve"> so the allocation below does not fit the criteria. </w:t>
      </w:r>
    </w:p>
    <w:p w14:paraId="4A878851" w14:textId="1CA57398" w:rsidR="00B71453" w:rsidRPr="00D126D7" w:rsidRDefault="005969A9" w:rsidP="0046684C">
      <w:pPr>
        <w:pStyle w:val="ListParagraph"/>
        <w:spacing w:line="360" w:lineRule="auto"/>
        <w:ind w:left="1134" w:firstLine="0"/>
        <w:rPr>
          <w:rFonts w:ascii="Arial" w:hAnsi="Arial" w:cs="Arial"/>
        </w:rPr>
      </w:pPr>
      <w:r>
        <w:rPr>
          <w:rFonts w:ascii="Arial" w:hAnsi="Arial" w:cs="Arial"/>
          <w:noProof/>
        </w:rPr>
        <w:drawing>
          <wp:inline distT="0" distB="0" distL="0" distR="0" wp14:anchorId="15E693A8" wp14:editId="10B2B097">
            <wp:extent cx="3928826" cy="2493818"/>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949210" cy="2506757"/>
                    </a:xfrm>
                    <a:prstGeom prst="rect">
                      <a:avLst/>
                    </a:prstGeom>
                    <a:noFill/>
                  </pic:spPr>
                </pic:pic>
              </a:graphicData>
            </a:graphic>
          </wp:inline>
        </w:drawing>
      </w:r>
      <w:r w:rsidR="00B71453">
        <w:rPr>
          <w:rFonts w:ascii="Arial" w:hAnsi="Arial" w:cs="Arial"/>
          <w:noProof/>
        </w:rPr>
        <w:drawing>
          <wp:inline distT="0" distB="0" distL="0" distR="0" wp14:anchorId="6D62F630" wp14:editId="225FF31B">
            <wp:extent cx="1205937" cy="558141"/>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65861" cy="585875"/>
                    </a:xfrm>
                    <a:prstGeom prst="rect">
                      <a:avLst/>
                    </a:prstGeom>
                    <a:noFill/>
                  </pic:spPr>
                </pic:pic>
              </a:graphicData>
            </a:graphic>
          </wp:inline>
        </w:drawing>
      </w:r>
    </w:p>
    <w:p w14:paraId="1D3202CF" w14:textId="140A311E" w:rsidR="00B71453" w:rsidRPr="00A77FAD" w:rsidRDefault="00D126D7" w:rsidP="009F3FC1">
      <w:pPr>
        <w:pStyle w:val="ListParagraph"/>
        <w:numPr>
          <w:ilvl w:val="0"/>
          <w:numId w:val="19"/>
        </w:numPr>
        <w:spacing w:line="360" w:lineRule="auto"/>
        <w:ind w:left="1134" w:hanging="141"/>
        <w:rPr>
          <w:rFonts w:ascii="Arial" w:hAnsi="Arial" w:cs="Arial"/>
          <w:sz w:val="22"/>
          <w:szCs w:val="22"/>
        </w:rPr>
      </w:pPr>
      <w:r>
        <w:rPr>
          <w:rFonts w:ascii="Arial" w:hAnsi="Arial" w:cs="Arial"/>
          <w:sz w:val="22"/>
          <w:szCs w:val="22"/>
        </w:rPr>
        <w:t>The next best allocation also does not meet the criteria as it has</w:t>
      </w:r>
      <w:r w:rsidR="00B71453" w:rsidRPr="00A77FAD">
        <w:rPr>
          <w:rFonts w:ascii="Arial" w:hAnsi="Arial" w:cs="Arial"/>
          <w:sz w:val="22"/>
          <w:szCs w:val="22"/>
        </w:rPr>
        <w:t xml:space="preserve"> less than </w:t>
      </w:r>
      <w:r w:rsidR="004B2EB2">
        <w:rPr>
          <w:rFonts w:ascii="Arial" w:hAnsi="Arial" w:cs="Arial"/>
          <w:sz w:val="22"/>
          <w:szCs w:val="22"/>
        </w:rPr>
        <w:t xml:space="preserve">the </w:t>
      </w:r>
      <w:r w:rsidR="00B71453" w:rsidRPr="00A77FAD">
        <w:rPr>
          <w:rFonts w:ascii="Arial" w:hAnsi="Arial" w:cs="Arial"/>
          <w:sz w:val="22"/>
          <w:szCs w:val="22"/>
        </w:rPr>
        <w:t>required</w:t>
      </w:r>
      <w:r w:rsidR="00A77FAD">
        <w:rPr>
          <w:rFonts w:ascii="Arial" w:hAnsi="Arial" w:cs="Arial"/>
          <w:sz w:val="22"/>
          <w:szCs w:val="22"/>
        </w:rPr>
        <w:t xml:space="preserve"> </w:t>
      </w:r>
      <w:r w:rsidR="004B2EB2" w:rsidRPr="009A1860">
        <w:rPr>
          <w:rFonts w:ascii="Arial" w:hAnsi="Arial" w:cs="Arial"/>
          <w:sz w:val="22"/>
          <w:szCs w:val="22"/>
        </w:rPr>
        <w:t xml:space="preserve">Allocated UK </w:t>
      </w:r>
      <w:r w:rsidR="004B2EB2">
        <w:rPr>
          <w:rFonts w:ascii="Arial" w:hAnsi="Arial" w:cs="Arial"/>
          <w:sz w:val="22"/>
          <w:szCs w:val="22"/>
        </w:rPr>
        <w:t>S</w:t>
      </w:r>
      <w:r w:rsidR="004B2EB2" w:rsidRPr="00894F60">
        <w:rPr>
          <w:rFonts w:ascii="Arial" w:hAnsi="Arial" w:cs="Arial"/>
          <w:sz w:val="22"/>
          <w:szCs w:val="22"/>
        </w:rPr>
        <w:t xml:space="preserve">tock </w:t>
      </w:r>
      <w:r w:rsidR="00A77FAD">
        <w:rPr>
          <w:rFonts w:ascii="Arial" w:hAnsi="Arial" w:cs="Arial"/>
          <w:sz w:val="22"/>
          <w:szCs w:val="22"/>
        </w:rPr>
        <w:t xml:space="preserve">with </w:t>
      </w:r>
      <w:r w:rsidR="003702B7">
        <w:rPr>
          <w:rFonts w:ascii="Arial" w:hAnsi="Arial" w:cs="Arial"/>
          <w:sz w:val="22"/>
          <w:szCs w:val="22"/>
        </w:rPr>
        <w:t xml:space="preserve">only </w:t>
      </w:r>
      <w:r w:rsidR="00AF2BB7">
        <w:rPr>
          <w:rFonts w:ascii="Arial" w:hAnsi="Arial" w:cs="Arial"/>
          <w:sz w:val="22"/>
          <w:szCs w:val="22"/>
        </w:rPr>
        <w:t>5</w:t>
      </w:r>
      <w:r w:rsidR="00AF2BB7" w:rsidRPr="00A77FAD">
        <w:rPr>
          <w:rFonts w:ascii="Arial" w:hAnsi="Arial" w:cs="Arial"/>
          <w:sz w:val="22"/>
          <w:szCs w:val="22"/>
        </w:rPr>
        <w:t xml:space="preserve"> </w:t>
      </w:r>
      <w:r w:rsidR="00B71453" w:rsidRPr="00A77FAD">
        <w:rPr>
          <w:rFonts w:ascii="Arial" w:hAnsi="Arial" w:cs="Arial"/>
          <w:sz w:val="22"/>
          <w:szCs w:val="22"/>
        </w:rPr>
        <w:t>months</w:t>
      </w:r>
      <w:r w:rsidR="003702B7">
        <w:rPr>
          <w:rFonts w:ascii="Arial" w:hAnsi="Arial" w:cs="Arial"/>
          <w:sz w:val="22"/>
          <w:szCs w:val="22"/>
        </w:rPr>
        <w:t xml:space="preserve"> being offered. </w:t>
      </w:r>
      <w:r>
        <w:rPr>
          <w:rFonts w:ascii="Arial" w:hAnsi="Arial" w:cs="Arial"/>
          <w:sz w:val="22"/>
          <w:szCs w:val="22"/>
        </w:rPr>
        <w:t>Therefore,</w:t>
      </w:r>
      <w:r w:rsidR="003702B7">
        <w:rPr>
          <w:rFonts w:ascii="Arial" w:hAnsi="Arial" w:cs="Arial"/>
          <w:sz w:val="22"/>
          <w:szCs w:val="22"/>
        </w:rPr>
        <w:t xml:space="preserve"> the Authority will look at the next best allocation.</w:t>
      </w:r>
    </w:p>
    <w:p w14:paraId="13F6087E" w14:textId="13736E27" w:rsidR="00B71453" w:rsidRDefault="0021736A" w:rsidP="0077740F">
      <w:pPr>
        <w:spacing w:line="360" w:lineRule="auto"/>
        <w:ind w:left="414" w:firstLine="720"/>
        <w:rPr>
          <w:rFonts w:ascii="Arial" w:hAnsi="Arial" w:cs="Arial"/>
        </w:rPr>
      </w:pPr>
      <w:r>
        <w:rPr>
          <w:rFonts w:ascii="Arial" w:hAnsi="Arial" w:cs="Arial"/>
          <w:noProof/>
        </w:rPr>
        <w:drawing>
          <wp:inline distT="0" distB="0" distL="0" distR="0" wp14:anchorId="6BAB3E1A" wp14:editId="79044B60">
            <wp:extent cx="3889021" cy="2385253"/>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912402" cy="2399593"/>
                    </a:xfrm>
                    <a:prstGeom prst="rect">
                      <a:avLst/>
                    </a:prstGeom>
                    <a:noFill/>
                  </pic:spPr>
                </pic:pic>
              </a:graphicData>
            </a:graphic>
          </wp:inline>
        </w:drawing>
      </w:r>
      <w:r w:rsidR="00A77FAD">
        <w:rPr>
          <w:rFonts w:ascii="Arial" w:hAnsi="Arial" w:cs="Arial"/>
          <w:noProof/>
        </w:rPr>
        <w:drawing>
          <wp:inline distT="0" distB="0" distL="0" distR="0" wp14:anchorId="056917A9" wp14:editId="3066273C">
            <wp:extent cx="1352563" cy="6350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395767" cy="655284"/>
                    </a:xfrm>
                    <a:prstGeom prst="rect">
                      <a:avLst/>
                    </a:prstGeom>
                    <a:noFill/>
                  </pic:spPr>
                </pic:pic>
              </a:graphicData>
            </a:graphic>
          </wp:inline>
        </w:drawing>
      </w:r>
    </w:p>
    <w:p w14:paraId="629CF9D4" w14:textId="7890B5B8" w:rsidR="00B71453" w:rsidRPr="00B71453" w:rsidRDefault="00A77FAD" w:rsidP="00357E28">
      <w:pPr>
        <w:pStyle w:val="ListParagraph"/>
        <w:numPr>
          <w:ilvl w:val="0"/>
          <w:numId w:val="19"/>
        </w:numPr>
        <w:spacing w:line="360" w:lineRule="auto"/>
        <w:ind w:left="1134" w:hanging="425"/>
        <w:rPr>
          <w:rFonts w:ascii="Arial" w:hAnsi="Arial" w:cs="Arial"/>
          <w:sz w:val="22"/>
          <w:szCs w:val="22"/>
        </w:rPr>
      </w:pPr>
      <w:r>
        <w:rPr>
          <w:rFonts w:ascii="Arial" w:hAnsi="Arial" w:cs="Arial"/>
          <w:sz w:val="22"/>
          <w:szCs w:val="22"/>
        </w:rPr>
        <w:t xml:space="preserve">In the final example, </w:t>
      </w:r>
      <w:r w:rsidR="00B71453" w:rsidRPr="00A77FAD">
        <w:rPr>
          <w:rFonts w:ascii="Arial" w:hAnsi="Arial" w:cs="Arial"/>
          <w:sz w:val="22"/>
          <w:szCs w:val="22"/>
        </w:rPr>
        <w:t>Supplier 1 offer</w:t>
      </w:r>
      <w:r>
        <w:rPr>
          <w:rFonts w:ascii="Arial" w:hAnsi="Arial" w:cs="Arial"/>
          <w:sz w:val="22"/>
          <w:szCs w:val="22"/>
        </w:rPr>
        <w:t>s</w:t>
      </w:r>
      <w:r w:rsidR="00B71453" w:rsidRPr="00A77FAD">
        <w:rPr>
          <w:rFonts w:ascii="Arial" w:hAnsi="Arial" w:cs="Arial"/>
          <w:sz w:val="22"/>
          <w:szCs w:val="22"/>
        </w:rPr>
        <w:t xml:space="preserve"> </w:t>
      </w:r>
      <w:r w:rsidR="00AC1CC2">
        <w:rPr>
          <w:rFonts w:ascii="Arial" w:hAnsi="Arial" w:cs="Arial"/>
          <w:sz w:val="22"/>
          <w:szCs w:val="22"/>
        </w:rPr>
        <w:t xml:space="preserve">8 </w:t>
      </w:r>
      <w:r w:rsidR="00B71453" w:rsidRPr="00A77FAD">
        <w:rPr>
          <w:rFonts w:ascii="Arial" w:hAnsi="Arial" w:cs="Arial"/>
          <w:sz w:val="22"/>
          <w:szCs w:val="22"/>
        </w:rPr>
        <w:t xml:space="preserve">months of </w:t>
      </w:r>
      <w:r w:rsidR="002F3AA6" w:rsidRPr="00A77FAD">
        <w:rPr>
          <w:rFonts w:ascii="Arial" w:hAnsi="Arial" w:cs="Arial"/>
          <w:sz w:val="22"/>
          <w:szCs w:val="22"/>
        </w:rPr>
        <w:t>Allocated UK</w:t>
      </w:r>
      <w:r w:rsidR="00B71453" w:rsidRPr="00A77FAD">
        <w:rPr>
          <w:rFonts w:ascii="Arial" w:hAnsi="Arial" w:cs="Arial"/>
          <w:sz w:val="22"/>
          <w:szCs w:val="22"/>
        </w:rPr>
        <w:t xml:space="preserve"> </w:t>
      </w:r>
      <w:r w:rsidR="00A321F3">
        <w:rPr>
          <w:rFonts w:ascii="Arial" w:hAnsi="Arial" w:cs="Arial"/>
          <w:sz w:val="22"/>
          <w:szCs w:val="22"/>
        </w:rPr>
        <w:t>S</w:t>
      </w:r>
      <w:r w:rsidR="00B71453" w:rsidRPr="00A77FAD">
        <w:rPr>
          <w:rFonts w:ascii="Arial" w:hAnsi="Arial" w:cs="Arial"/>
          <w:sz w:val="22"/>
          <w:szCs w:val="22"/>
        </w:rPr>
        <w:t>tock</w:t>
      </w:r>
      <w:r w:rsidR="629DF090" w:rsidRPr="18AE8132">
        <w:rPr>
          <w:rFonts w:ascii="Arial" w:hAnsi="Arial" w:cs="Arial"/>
          <w:sz w:val="22"/>
          <w:szCs w:val="22"/>
        </w:rPr>
        <w:t>,</w:t>
      </w:r>
      <w:r>
        <w:rPr>
          <w:rFonts w:ascii="Arial" w:hAnsi="Arial" w:cs="Arial"/>
          <w:sz w:val="22"/>
          <w:szCs w:val="22"/>
        </w:rPr>
        <w:t xml:space="preserve"> and a</w:t>
      </w:r>
      <w:r w:rsidR="00B71453" w:rsidRPr="00B71453">
        <w:rPr>
          <w:rFonts w:ascii="Arial" w:hAnsi="Arial" w:cs="Arial"/>
          <w:sz w:val="22"/>
          <w:szCs w:val="22"/>
        </w:rPr>
        <w:t xml:space="preserve">ll other requirements are met, therefore </w:t>
      </w:r>
      <w:r>
        <w:rPr>
          <w:rFonts w:ascii="Arial" w:hAnsi="Arial" w:cs="Arial"/>
          <w:sz w:val="22"/>
          <w:szCs w:val="22"/>
        </w:rPr>
        <w:t>this</w:t>
      </w:r>
      <w:r w:rsidR="00B71453" w:rsidRPr="00B71453">
        <w:rPr>
          <w:rFonts w:ascii="Arial" w:hAnsi="Arial" w:cs="Arial"/>
          <w:sz w:val="22"/>
          <w:szCs w:val="22"/>
        </w:rPr>
        <w:t xml:space="preserve"> is a valid choice.</w:t>
      </w:r>
    </w:p>
    <w:p w14:paraId="716C69BE" w14:textId="1AACC54F" w:rsidR="00BD32DF" w:rsidRDefault="005969A9" w:rsidP="0077740F">
      <w:pPr>
        <w:spacing w:after="0" w:line="360" w:lineRule="auto"/>
        <w:ind w:left="1276" w:hanging="142"/>
        <w:rPr>
          <w:rFonts w:ascii="Arial" w:hAnsi="Arial" w:cs="Arial"/>
        </w:rPr>
      </w:pPr>
      <w:r>
        <w:rPr>
          <w:rFonts w:ascii="Arial" w:hAnsi="Arial" w:cs="Arial"/>
          <w:noProof/>
        </w:rPr>
        <w:drawing>
          <wp:inline distT="0" distB="0" distL="0" distR="0" wp14:anchorId="31148461" wp14:editId="1D73CDE1">
            <wp:extent cx="3887417" cy="2481943"/>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914235" cy="2499065"/>
                    </a:xfrm>
                    <a:prstGeom prst="rect">
                      <a:avLst/>
                    </a:prstGeom>
                    <a:noFill/>
                  </pic:spPr>
                </pic:pic>
              </a:graphicData>
            </a:graphic>
          </wp:inline>
        </w:drawing>
      </w:r>
      <w:r w:rsidR="00A77FAD">
        <w:rPr>
          <w:rFonts w:ascii="Arial" w:hAnsi="Arial" w:cs="Arial"/>
          <w:noProof/>
        </w:rPr>
        <w:drawing>
          <wp:inline distT="0" distB="0" distL="0" distR="0" wp14:anchorId="76372F71" wp14:editId="4DD93F58">
            <wp:extent cx="1306950" cy="604892"/>
            <wp:effectExtent l="0" t="0" r="0" b="508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384184" cy="640638"/>
                    </a:xfrm>
                    <a:prstGeom prst="rect">
                      <a:avLst/>
                    </a:prstGeom>
                    <a:noFill/>
                  </pic:spPr>
                </pic:pic>
              </a:graphicData>
            </a:graphic>
          </wp:inline>
        </w:drawing>
      </w:r>
    </w:p>
    <w:p w14:paraId="5046EA01" w14:textId="6CFD55A1" w:rsidR="00A77FAD" w:rsidRDefault="00E432AC" w:rsidP="00A67E21">
      <w:pPr>
        <w:spacing w:after="0" w:line="360" w:lineRule="auto"/>
        <w:ind w:left="709" w:hanging="709"/>
        <w:rPr>
          <w:rFonts w:ascii="Arial" w:hAnsi="Arial" w:cs="Arial"/>
        </w:rPr>
      </w:pPr>
      <w:r>
        <w:rPr>
          <w:rFonts w:ascii="Arial" w:hAnsi="Arial" w:cs="Arial"/>
        </w:rPr>
        <w:t>4.6.</w:t>
      </w:r>
      <w:r w:rsidR="00F119E2">
        <w:rPr>
          <w:rFonts w:ascii="Arial" w:hAnsi="Arial" w:cs="Arial"/>
        </w:rPr>
        <w:t>3</w:t>
      </w:r>
      <w:r>
        <w:rPr>
          <w:rFonts w:ascii="Arial" w:hAnsi="Arial" w:cs="Arial"/>
        </w:rPr>
        <w:tab/>
        <w:t xml:space="preserve">Once </w:t>
      </w:r>
      <w:r w:rsidRPr="00E432AC">
        <w:rPr>
          <w:rFonts w:ascii="Arial" w:hAnsi="Arial" w:cs="Arial"/>
        </w:rPr>
        <w:t>all</w:t>
      </w:r>
      <w:r>
        <w:rPr>
          <w:rFonts w:ascii="Arial" w:hAnsi="Arial" w:cs="Arial"/>
        </w:rPr>
        <w:t xml:space="preserve"> the</w:t>
      </w:r>
      <w:r w:rsidRPr="00E432AC">
        <w:rPr>
          <w:rFonts w:ascii="Arial" w:hAnsi="Arial" w:cs="Arial"/>
        </w:rPr>
        <w:t xml:space="preserve"> criteria </w:t>
      </w:r>
      <w:r w:rsidR="00AD0830">
        <w:rPr>
          <w:rFonts w:ascii="Arial" w:hAnsi="Arial" w:cs="Arial"/>
        </w:rPr>
        <w:t>have</w:t>
      </w:r>
      <w:r>
        <w:rPr>
          <w:rFonts w:ascii="Arial" w:hAnsi="Arial" w:cs="Arial"/>
        </w:rPr>
        <w:t xml:space="preserve"> been </w:t>
      </w:r>
      <w:r w:rsidRPr="00E432AC">
        <w:rPr>
          <w:rFonts w:ascii="Arial" w:hAnsi="Arial" w:cs="Arial"/>
        </w:rPr>
        <w:t xml:space="preserve">met for all three types of sourcing, the best version in terms of </w:t>
      </w:r>
      <w:r w:rsidR="00AC1CC2">
        <w:rPr>
          <w:rFonts w:ascii="Arial" w:hAnsi="Arial" w:cs="Arial"/>
        </w:rPr>
        <w:t xml:space="preserve">Weighted Average Drug Level </w:t>
      </w:r>
      <w:r w:rsidRPr="00E432AC">
        <w:rPr>
          <w:rFonts w:ascii="Arial" w:hAnsi="Arial" w:cs="Arial"/>
        </w:rPr>
        <w:t>comparison price is picked</w:t>
      </w:r>
      <w:r>
        <w:rPr>
          <w:rFonts w:ascii="Arial" w:hAnsi="Arial" w:cs="Arial"/>
        </w:rPr>
        <w:t>.</w:t>
      </w:r>
    </w:p>
    <w:p w14:paraId="2DD90B9D" w14:textId="54603DD0" w:rsidR="003702B7" w:rsidRPr="003702B7" w:rsidRDefault="003702B7" w:rsidP="009B62A2">
      <w:pPr>
        <w:spacing w:after="0" w:line="360" w:lineRule="auto"/>
        <w:ind w:left="709" w:firstLine="0"/>
        <w:rPr>
          <w:rFonts w:ascii="Arial" w:hAnsi="Arial" w:cs="Arial"/>
          <w:b/>
          <w:bCs/>
          <w:color w:val="1F497D" w:themeColor="text2"/>
          <w:u w:val="single"/>
        </w:rPr>
      </w:pPr>
      <w:r>
        <w:rPr>
          <w:rFonts w:ascii="Arial" w:hAnsi="Arial" w:cs="Arial"/>
        </w:rPr>
        <w:tab/>
      </w:r>
      <w:r w:rsidR="005969A9">
        <w:rPr>
          <w:rFonts w:ascii="Arial" w:hAnsi="Arial" w:cs="Arial"/>
          <w:b/>
          <w:bCs/>
          <w:color w:val="1F497D" w:themeColor="text2"/>
          <w:u w:val="single"/>
        </w:rPr>
        <w:t>Drug 1</w:t>
      </w:r>
    </w:p>
    <w:p w14:paraId="55123880" w14:textId="3152BE03" w:rsidR="00A77FAD" w:rsidRDefault="00A77FAD" w:rsidP="009B62A2">
      <w:pPr>
        <w:spacing w:after="0" w:line="360" w:lineRule="auto"/>
        <w:ind w:left="1276" w:hanging="425"/>
        <w:rPr>
          <w:rFonts w:ascii="Arial" w:hAnsi="Arial" w:cs="Arial"/>
        </w:rPr>
      </w:pPr>
      <w:r>
        <w:rPr>
          <w:rFonts w:ascii="Arial" w:hAnsi="Arial" w:cs="Arial"/>
          <w:noProof/>
        </w:rPr>
        <w:drawing>
          <wp:inline distT="0" distB="0" distL="0" distR="0" wp14:anchorId="61D94356" wp14:editId="3477769E">
            <wp:extent cx="1648340" cy="217283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660963" cy="2189469"/>
                    </a:xfrm>
                    <a:prstGeom prst="rect">
                      <a:avLst/>
                    </a:prstGeom>
                    <a:noFill/>
                  </pic:spPr>
                </pic:pic>
              </a:graphicData>
            </a:graphic>
          </wp:inline>
        </w:drawing>
      </w:r>
    </w:p>
    <w:p w14:paraId="6877CE60" w14:textId="004BF235" w:rsidR="00D833D1" w:rsidRDefault="00A77FAD" w:rsidP="00A77FAD">
      <w:pPr>
        <w:spacing w:after="0" w:line="360" w:lineRule="auto"/>
        <w:ind w:left="709" w:hanging="709"/>
        <w:rPr>
          <w:rFonts w:ascii="Arial" w:hAnsi="Arial" w:cs="Arial"/>
          <w:noProof/>
        </w:rPr>
      </w:pPr>
      <w:r>
        <w:rPr>
          <w:rFonts w:ascii="Arial" w:hAnsi="Arial" w:cs="Arial"/>
        </w:rPr>
        <w:t>4.6.</w:t>
      </w:r>
      <w:r w:rsidR="00F119E2">
        <w:rPr>
          <w:rFonts w:ascii="Arial" w:hAnsi="Arial" w:cs="Arial"/>
        </w:rPr>
        <w:t>4</w:t>
      </w:r>
      <w:r w:rsidR="00D833D1">
        <w:rPr>
          <w:rFonts w:ascii="Arial" w:hAnsi="Arial" w:cs="Arial"/>
          <w:noProof/>
        </w:rPr>
        <w:t xml:space="preserve"> </w:t>
      </w:r>
      <w:r w:rsidR="00D833D1">
        <w:rPr>
          <w:rFonts w:ascii="Arial" w:hAnsi="Arial" w:cs="Arial"/>
          <w:noProof/>
        </w:rPr>
        <w:tab/>
        <w:t>This process will be carried out for all medicines listed within Document No. 0</w:t>
      </w:r>
      <w:r w:rsidR="00EA4BAB">
        <w:rPr>
          <w:rFonts w:ascii="Arial" w:hAnsi="Arial" w:cs="Arial"/>
          <w:noProof/>
        </w:rPr>
        <w:t>5</w:t>
      </w:r>
      <w:r w:rsidR="00D833D1">
        <w:rPr>
          <w:rFonts w:ascii="Arial" w:hAnsi="Arial" w:cs="Arial"/>
          <w:noProof/>
        </w:rPr>
        <w:t>b, Sheet 2, Mediciation Catalogue.</w:t>
      </w:r>
    </w:p>
    <w:p w14:paraId="3BF8DC0B" w14:textId="77777777" w:rsidR="00D833D1" w:rsidRPr="00D126D7" w:rsidRDefault="00D833D1" w:rsidP="00D833D1">
      <w:pPr>
        <w:spacing w:after="0"/>
        <w:ind w:left="709" w:hanging="709"/>
        <w:rPr>
          <w:rFonts w:ascii="Arial" w:hAnsi="Arial" w:cs="Arial"/>
          <w:noProof/>
          <w:sz w:val="14"/>
          <w:szCs w:val="14"/>
        </w:rPr>
      </w:pPr>
    </w:p>
    <w:p w14:paraId="4EC62445" w14:textId="5C2EDA69" w:rsidR="00E432AC" w:rsidRDefault="00D833D1" w:rsidP="00A77FAD">
      <w:pPr>
        <w:spacing w:after="0" w:line="360" w:lineRule="auto"/>
        <w:ind w:left="709" w:hanging="709"/>
        <w:rPr>
          <w:rFonts w:ascii="Arial" w:hAnsi="Arial" w:cs="Arial"/>
          <w:noProof/>
        </w:rPr>
      </w:pPr>
      <w:r>
        <w:rPr>
          <w:rFonts w:ascii="Arial" w:hAnsi="Arial" w:cs="Arial"/>
          <w:noProof/>
        </w:rPr>
        <w:t>4.6.</w:t>
      </w:r>
      <w:r w:rsidR="00F119E2">
        <w:rPr>
          <w:rFonts w:ascii="Arial" w:hAnsi="Arial" w:cs="Arial"/>
          <w:noProof/>
        </w:rPr>
        <w:t>5</w:t>
      </w:r>
      <w:r>
        <w:rPr>
          <w:rFonts w:ascii="Arial" w:hAnsi="Arial" w:cs="Arial"/>
          <w:noProof/>
        </w:rPr>
        <w:t xml:space="preserve">    </w:t>
      </w:r>
      <w:r w:rsidR="00E432AC" w:rsidRPr="00E432AC">
        <w:rPr>
          <w:rFonts w:ascii="Arial" w:hAnsi="Arial" w:cs="Arial"/>
          <w:noProof/>
        </w:rPr>
        <w:t xml:space="preserve">In the case of a branded medication, the medication is automatically assigned the single </w:t>
      </w:r>
    </w:p>
    <w:p w14:paraId="22E65CE0" w14:textId="4B0E0681" w:rsidR="00E432AC" w:rsidRDefault="00E432AC" w:rsidP="00A67E21">
      <w:pPr>
        <w:spacing w:after="0" w:line="360" w:lineRule="auto"/>
        <w:rPr>
          <w:rFonts w:ascii="Arial" w:hAnsi="Arial" w:cs="Arial"/>
          <w:noProof/>
        </w:rPr>
      </w:pPr>
      <w:r>
        <w:rPr>
          <w:rFonts w:ascii="Arial" w:hAnsi="Arial" w:cs="Arial"/>
          <w:noProof/>
        </w:rPr>
        <w:t xml:space="preserve">            </w:t>
      </w:r>
      <w:r w:rsidRPr="00E432AC">
        <w:rPr>
          <w:rFonts w:ascii="Arial" w:hAnsi="Arial" w:cs="Arial"/>
          <w:noProof/>
        </w:rPr>
        <w:t>sourcing at bid price</w:t>
      </w:r>
      <w:r>
        <w:rPr>
          <w:rFonts w:ascii="Arial" w:hAnsi="Arial" w:cs="Arial"/>
          <w:noProof/>
        </w:rPr>
        <w:t>.</w:t>
      </w:r>
    </w:p>
    <w:p w14:paraId="04B0951C" w14:textId="660E4803" w:rsidR="008C79B9" w:rsidRDefault="008C79B9" w:rsidP="00127FF0">
      <w:pPr>
        <w:spacing w:after="0"/>
        <w:ind w:left="709" w:hanging="993"/>
        <w:rPr>
          <w:rFonts w:ascii="Arial" w:hAnsi="Arial" w:cs="Arial"/>
          <w:sz w:val="2"/>
          <w:szCs w:val="2"/>
        </w:rPr>
      </w:pPr>
    </w:p>
    <w:p w14:paraId="4CED9945" w14:textId="77777777" w:rsidR="00357E28" w:rsidRPr="00127FF0" w:rsidRDefault="00357E28" w:rsidP="00127FF0">
      <w:pPr>
        <w:spacing w:after="0"/>
        <w:ind w:left="709" w:hanging="993"/>
        <w:rPr>
          <w:rFonts w:ascii="Arial" w:hAnsi="Arial" w:cs="Arial"/>
          <w:sz w:val="2"/>
          <w:szCs w:val="2"/>
        </w:rPr>
      </w:pPr>
    </w:p>
    <w:p w14:paraId="42554762" w14:textId="7F007FA4" w:rsidR="00EE7CB7" w:rsidRDefault="007D52E8" w:rsidP="002244A8">
      <w:pPr>
        <w:spacing w:line="360" w:lineRule="auto"/>
        <w:rPr>
          <w:rFonts w:ascii="Arial" w:hAnsi="Arial" w:cs="Arial"/>
          <w:b/>
          <w:bCs/>
          <w:color w:val="1F497D" w:themeColor="text2"/>
        </w:rPr>
      </w:pPr>
      <w:bookmarkStart w:id="40" w:name="_Ref39676915"/>
      <w:r>
        <w:rPr>
          <w:rFonts w:ascii="Arial" w:hAnsi="Arial" w:cs="Arial"/>
          <w:b/>
          <w:bCs/>
          <w:color w:val="1F497D" w:themeColor="text2"/>
        </w:rPr>
        <w:t>4</w:t>
      </w:r>
      <w:r w:rsidR="0026644E">
        <w:rPr>
          <w:rFonts w:ascii="Arial" w:hAnsi="Arial" w:cs="Arial"/>
          <w:b/>
          <w:bCs/>
          <w:color w:val="1F497D" w:themeColor="text2"/>
        </w:rPr>
        <w:t>.</w:t>
      </w:r>
      <w:r w:rsidR="001D3DAA" w:rsidRPr="00620A85">
        <w:rPr>
          <w:rFonts w:ascii="Arial" w:hAnsi="Arial" w:cs="Arial"/>
          <w:b/>
          <w:bCs/>
          <w:color w:val="1F497D" w:themeColor="text2"/>
        </w:rPr>
        <w:t>7</w:t>
      </w:r>
      <w:r w:rsidR="0026644E" w:rsidRPr="00620A85">
        <w:rPr>
          <w:rFonts w:ascii="Arial" w:hAnsi="Arial" w:cs="Arial"/>
          <w:b/>
          <w:bCs/>
          <w:color w:val="1F497D" w:themeColor="text2"/>
        </w:rPr>
        <w:t xml:space="preserve">      </w:t>
      </w:r>
      <w:r w:rsidR="00EE7CB7" w:rsidRPr="00620A85">
        <w:rPr>
          <w:rFonts w:ascii="Arial" w:hAnsi="Arial" w:cs="Arial"/>
          <w:b/>
          <w:bCs/>
          <w:color w:val="1F497D" w:themeColor="text2"/>
        </w:rPr>
        <w:t>Award Approach</w:t>
      </w:r>
      <w:r w:rsidR="00BF189E" w:rsidRPr="00620A85">
        <w:rPr>
          <w:rFonts w:ascii="Arial" w:hAnsi="Arial" w:cs="Arial"/>
          <w:b/>
          <w:bCs/>
          <w:color w:val="1F497D" w:themeColor="text2"/>
        </w:rPr>
        <w:t xml:space="preserve"> - </w:t>
      </w:r>
      <w:r w:rsidR="00EE7CB7" w:rsidRPr="00620A85">
        <w:rPr>
          <w:rFonts w:ascii="Arial" w:hAnsi="Arial" w:cs="Arial"/>
          <w:b/>
          <w:bCs/>
          <w:color w:val="1F497D" w:themeColor="text2"/>
        </w:rPr>
        <w:t>Lot 2</w:t>
      </w:r>
      <w:r w:rsidR="00EE7CB7">
        <w:rPr>
          <w:rFonts w:ascii="Arial" w:hAnsi="Arial" w:cs="Arial"/>
          <w:b/>
          <w:bCs/>
          <w:color w:val="1F497D" w:themeColor="text2"/>
        </w:rPr>
        <w:t xml:space="preserve">  </w:t>
      </w:r>
    </w:p>
    <w:p w14:paraId="38BF94E8" w14:textId="4C3B3ADF" w:rsidR="00BF189E" w:rsidRDefault="00BF189E" w:rsidP="00BF189E">
      <w:pPr>
        <w:pStyle w:val="PCSchedule3"/>
        <w:numPr>
          <w:ilvl w:val="0"/>
          <w:numId w:val="0"/>
        </w:numPr>
        <w:tabs>
          <w:tab w:val="clear" w:pos="1418"/>
          <w:tab w:val="left" w:pos="709"/>
        </w:tabs>
        <w:spacing w:before="0" w:line="360" w:lineRule="auto"/>
        <w:ind w:left="709" w:hanging="709"/>
        <w:rPr>
          <w:rFonts w:ascii="Arial" w:hAnsi="Arial"/>
          <w:sz w:val="22"/>
          <w:szCs w:val="22"/>
        </w:rPr>
      </w:pPr>
      <w:r>
        <w:rPr>
          <w:rFonts w:ascii="Arial" w:hAnsi="Arial"/>
          <w:sz w:val="22"/>
          <w:szCs w:val="22"/>
        </w:rPr>
        <w:t>4.7.1</w:t>
      </w:r>
      <w:r>
        <w:rPr>
          <w:rFonts w:ascii="Arial" w:hAnsi="Arial"/>
          <w:sz w:val="22"/>
          <w:szCs w:val="22"/>
        </w:rPr>
        <w:tab/>
        <w:t>Each</w:t>
      </w:r>
      <w:r w:rsidRPr="004E3E2C">
        <w:rPr>
          <w:rFonts w:ascii="Arial" w:hAnsi="Arial"/>
          <w:sz w:val="22"/>
          <w:szCs w:val="22"/>
        </w:rPr>
        <w:t xml:space="preserve"> Offer</w:t>
      </w:r>
      <w:r>
        <w:rPr>
          <w:rFonts w:ascii="Arial" w:hAnsi="Arial"/>
          <w:sz w:val="22"/>
          <w:szCs w:val="22"/>
        </w:rPr>
        <w:t xml:space="preserve"> submitted</w:t>
      </w:r>
      <w:r w:rsidRPr="004E3E2C">
        <w:rPr>
          <w:rFonts w:ascii="Arial" w:hAnsi="Arial"/>
          <w:sz w:val="22"/>
          <w:szCs w:val="22"/>
        </w:rPr>
        <w:t xml:space="preserve"> in the Offer Schedule, Document No. 0</w:t>
      </w:r>
      <w:r w:rsidR="00EA4BAB">
        <w:rPr>
          <w:rFonts w:ascii="Arial" w:hAnsi="Arial"/>
          <w:sz w:val="22"/>
          <w:szCs w:val="22"/>
        </w:rPr>
        <w:t>5</w:t>
      </w:r>
      <w:r w:rsidRPr="004E3E2C">
        <w:rPr>
          <w:rFonts w:ascii="Arial" w:hAnsi="Arial"/>
          <w:sz w:val="22"/>
          <w:szCs w:val="22"/>
        </w:rPr>
        <w:t xml:space="preserve">b, Sheet </w:t>
      </w:r>
      <w:r>
        <w:rPr>
          <w:rFonts w:ascii="Arial" w:hAnsi="Arial"/>
          <w:sz w:val="22"/>
          <w:szCs w:val="22"/>
        </w:rPr>
        <w:t>3</w:t>
      </w:r>
      <w:r w:rsidRPr="004E3E2C">
        <w:rPr>
          <w:rFonts w:ascii="Arial" w:hAnsi="Arial"/>
          <w:sz w:val="22"/>
          <w:szCs w:val="22"/>
        </w:rPr>
        <w:t>, will be checked by the Authority to ensure that the Offer meets the Authority’ requirements.</w:t>
      </w:r>
      <w:r>
        <w:rPr>
          <w:rFonts w:ascii="Arial" w:hAnsi="Arial"/>
          <w:sz w:val="22"/>
          <w:szCs w:val="22"/>
        </w:rPr>
        <w:t xml:space="preserve"> </w:t>
      </w:r>
      <w:r w:rsidRPr="004E3E2C">
        <w:rPr>
          <w:rFonts w:ascii="Arial" w:hAnsi="Arial"/>
          <w:sz w:val="22"/>
          <w:szCs w:val="22"/>
        </w:rPr>
        <w:t>Offers that pass the Compliance Gateway (“Qualifying Offers”) will be evaluated in accordance with the following methodology</w:t>
      </w:r>
      <w:r>
        <w:rPr>
          <w:rFonts w:ascii="Arial" w:hAnsi="Arial"/>
          <w:sz w:val="22"/>
          <w:szCs w:val="22"/>
        </w:rPr>
        <w:t>.</w:t>
      </w:r>
    </w:p>
    <w:p w14:paraId="60F7ED17" w14:textId="5D113C38" w:rsidR="00BF189E" w:rsidRDefault="00BF189E" w:rsidP="00EA4BAB">
      <w:pPr>
        <w:pStyle w:val="PCSchedule3"/>
        <w:numPr>
          <w:ilvl w:val="0"/>
          <w:numId w:val="0"/>
        </w:numPr>
        <w:tabs>
          <w:tab w:val="clear" w:pos="1418"/>
          <w:tab w:val="left" w:pos="709"/>
        </w:tabs>
        <w:spacing w:before="0" w:line="360" w:lineRule="auto"/>
        <w:ind w:left="709" w:hanging="709"/>
        <w:rPr>
          <w:rFonts w:ascii="Arial" w:hAnsi="Arial"/>
          <w:sz w:val="22"/>
          <w:szCs w:val="22"/>
        </w:rPr>
      </w:pPr>
      <w:r w:rsidRPr="00BF189E">
        <w:rPr>
          <w:rFonts w:ascii="Arial" w:hAnsi="Arial"/>
          <w:sz w:val="22"/>
          <w:szCs w:val="22"/>
        </w:rPr>
        <w:t xml:space="preserve">4.7.2 </w:t>
      </w:r>
      <w:r w:rsidRPr="00BF189E">
        <w:rPr>
          <w:rFonts w:ascii="Arial" w:hAnsi="Arial"/>
          <w:sz w:val="22"/>
          <w:szCs w:val="22"/>
        </w:rPr>
        <w:tab/>
        <w:t xml:space="preserve">The Supplier with the lowest price </w:t>
      </w:r>
      <w:r w:rsidR="00620A85">
        <w:rPr>
          <w:rFonts w:ascii="Arial" w:hAnsi="Arial"/>
          <w:sz w:val="22"/>
          <w:szCs w:val="22"/>
        </w:rPr>
        <w:t xml:space="preserve">that demonstrate it is compliant with MHRA </w:t>
      </w:r>
      <w:r w:rsidR="00620A85" w:rsidRPr="00EA4BAB">
        <w:rPr>
          <w:rFonts w:ascii="Arial" w:hAnsi="Arial"/>
          <w:sz w:val="22"/>
          <w:szCs w:val="22"/>
        </w:rPr>
        <w:t xml:space="preserve">regulations </w:t>
      </w:r>
      <w:r w:rsidRPr="00EA4BAB">
        <w:rPr>
          <w:rFonts w:ascii="Arial" w:hAnsi="Arial"/>
          <w:sz w:val="22"/>
          <w:szCs w:val="22"/>
        </w:rPr>
        <w:t>will be awarded a</w:t>
      </w:r>
      <w:r w:rsidRPr="00BF189E">
        <w:rPr>
          <w:rFonts w:ascii="Arial" w:hAnsi="Arial"/>
          <w:sz w:val="22"/>
          <w:szCs w:val="22"/>
        </w:rPr>
        <w:t xml:space="preserve"> contract for the </w:t>
      </w:r>
      <w:r w:rsidR="0008690F">
        <w:rPr>
          <w:rFonts w:ascii="Arial" w:hAnsi="Arial"/>
          <w:sz w:val="22"/>
          <w:szCs w:val="22"/>
        </w:rPr>
        <w:t xml:space="preserve">PrEP and </w:t>
      </w:r>
      <w:r w:rsidRPr="00BF189E">
        <w:rPr>
          <w:rFonts w:ascii="Arial" w:hAnsi="Arial"/>
          <w:sz w:val="22"/>
          <w:szCs w:val="22"/>
        </w:rPr>
        <w:t>PEP over-labelling service</w:t>
      </w:r>
      <w:r w:rsidR="00620A85">
        <w:rPr>
          <w:rFonts w:ascii="Arial" w:hAnsi="Arial"/>
          <w:sz w:val="22"/>
          <w:szCs w:val="22"/>
        </w:rPr>
        <w:t>.</w:t>
      </w:r>
    </w:p>
    <w:p w14:paraId="3FBE9122" w14:textId="6C9ED634" w:rsidR="004338DA" w:rsidRDefault="00EE7CB7" w:rsidP="001E291D">
      <w:pPr>
        <w:spacing w:line="360" w:lineRule="auto"/>
        <w:ind w:left="284" w:hanging="284"/>
        <w:rPr>
          <w:rFonts w:ascii="Arial" w:hAnsi="Arial" w:cs="Arial"/>
          <w:b/>
          <w:bCs/>
          <w:color w:val="1F497D" w:themeColor="text2"/>
        </w:rPr>
      </w:pPr>
      <w:r>
        <w:rPr>
          <w:rFonts w:ascii="Arial" w:hAnsi="Arial" w:cs="Arial"/>
          <w:b/>
          <w:bCs/>
          <w:color w:val="1F497D" w:themeColor="text2"/>
        </w:rPr>
        <w:t>4.</w:t>
      </w:r>
      <w:r w:rsidR="001D3DAA">
        <w:rPr>
          <w:rFonts w:ascii="Arial" w:hAnsi="Arial" w:cs="Arial"/>
          <w:b/>
          <w:bCs/>
          <w:color w:val="1F497D" w:themeColor="text2"/>
        </w:rPr>
        <w:t>8</w:t>
      </w:r>
      <w:r w:rsidR="00EA4BAB">
        <w:rPr>
          <w:rFonts w:ascii="Arial" w:hAnsi="Arial" w:cs="Arial"/>
          <w:b/>
          <w:bCs/>
          <w:color w:val="1F497D" w:themeColor="text2"/>
        </w:rPr>
        <w:t xml:space="preserve">     </w:t>
      </w:r>
      <w:bookmarkEnd w:id="40"/>
      <w:r w:rsidR="00137A72">
        <w:rPr>
          <w:rFonts w:ascii="Arial" w:hAnsi="Arial" w:cs="Arial"/>
          <w:b/>
          <w:bCs/>
          <w:color w:val="1F497D" w:themeColor="text2"/>
        </w:rPr>
        <w:tab/>
        <w:t>PrEP</w:t>
      </w:r>
      <w:r w:rsidR="00AC7AA7">
        <w:rPr>
          <w:rFonts w:ascii="Arial" w:hAnsi="Arial" w:cs="Arial"/>
          <w:b/>
          <w:bCs/>
          <w:color w:val="1F497D" w:themeColor="text2"/>
        </w:rPr>
        <w:t xml:space="preserve"> </w:t>
      </w:r>
    </w:p>
    <w:p w14:paraId="53FB6402" w14:textId="360481C7" w:rsidR="00880C9F" w:rsidRDefault="00AC7AA7" w:rsidP="00E87B68">
      <w:pPr>
        <w:pStyle w:val="ListParagraph"/>
        <w:spacing w:after="120" w:line="360" w:lineRule="auto"/>
        <w:ind w:left="851"/>
        <w:rPr>
          <w:rFonts w:ascii="Arial" w:hAnsi="Arial" w:cs="Arial"/>
          <w:sz w:val="22"/>
          <w:szCs w:val="22"/>
        </w:rPr>
      </w:pPr>
      <w:r w:rsidRPr="00AC7AA7">
        <w:rPr>
          <w:rFonts w:ascii="Arial" w:hAnsi="Arial" w:cs="Arial"/>
          <w:sz w:val="22"/>
          <w:szCs w:val="22"/>
        </w:rPr>
        <w:t>4.</w:t>
      </w:r>
      <w:r w:rsidR="00795F56">
        <w:rPr>
          <w:rFonts w:ascii="Arial" w:hAnsi="Arial" w:cs="Arial"/>
          <w:sz w:val="22"/>
          <w:szCs w:val="22"/>
        </w:rPr>
        <w:t>8</w:t>
      </w:r>
      <w:r w:rsidRPr="00AC7AA7">
        <w:rPr>
          <w:rFonts w:ascii="Arial" w:hAnsi="Arial" w:cs="Arial"/>
          <w:sz w:val="22"/>
          <w:szCs w:val="22"/>
        </w:rPr>
        <w:t>.1</w:t>
      </w:r>
      <w:r>
        <w:tab/>
      </w:r>
      <w:bookmarkStart w:id="41" w:name="_Hlk78271892"/>
      <w:r w:rsidR="0095618D">
        <w:rPr>
          <w:rFonts w:ascii="Arial" w:hAnsi="Arial" w:cs="Arial"/>
          <w:sz w:val="22"/>
          <w:szCs w:val="22"/>
        </w:rPr>
        <w:t>As detailed in</w:t>
      </w:r>
      <w:r w:rsidR="00240EB7">
        <w:rPr>
          <w:rFonts w:ascii="Arial" w:hAnsi="Arial" w:cs="Arial"/>
          <w:sz w:val="22"/>
          <w:szCs w:val="22"/>
        </w:rPr>
        <w:t xml:space="preserve"> Section 2</w:t>
      </w:r>
      <w:r w:rsidR="0095618D">
        <w:rPr>
          <w:rFonts w:ascii="Arial" w:hAnsi="Arial" w:cs="Arial"/>
          <w:sz w:val="22"/>
          <w:szCs w:val="22"/>
        </w:rPr>
        <w:t xml:space="preserve">, </w:t>
      </w:r>
      <w:r w:rsidR="0095618D" w:rsidRPr="0095618D">
        <w:rPr>
          <w:rFonts w:ascii="Arial" w:hAnsi="Arial" w:cs="Arial"/>
          <w:sz w:val="22"/>
          <w:szCs w:val="22"/>
        </w:rPr>
        <w:t>PrEP</w:t>
      </w:r>
      <w:r w:rsidR="00BD2F16">
        <w:rPr>
          <w:rFonts w:ascii="Arial" w:hAnsi="Arial" w:cs="Arial"/>
          <w:sz w:val="22"/>
          <w:szCs w:val="22"/>
        </w:rPr>
        <w:t xml:space="preserve"> packs are</w:t>
      </w:r>
      <w:r w:rsidR="0095618D" w:rsidRPr="0095618D">
        <w:rPr>
          <w:rFonts w:ascii="Arial" w:hAnsi="Arial" w:cs="Arial"/>
          <w:sz w:val="22"/>
          <w:szCs w:val="22"/>
        </w:rPr>
        <w:t xml:space="preserve"> currently </w:t>
      </w:r>
      <w:r w:rsidR="00880C9F" w:rsidRPr="00880C9F">
        <w:rPr>
          <w:rFonts w:ascii="Arial" w:hAnsi="Arial" w:cs="Arial"/>
          <w:sz w:val="22"/>
          <w:szCs w:val="22"/>
        </w:rPr>
        <w:t>suppl</w:t>
      </w:r>
      <w:r w:rsidR="00880C9F">
        <w:rPr>
          <w:rFonts w:ascii="Arial" w:hAnsi="Arial" w:cs="Arial"/>
          <w:sz w:val="22"/>
          <w:szCs w:val="22"/>
        </w:rPr>
        <w:t xml:space="preserve">ied </w:t>
      </w:r>
      <w:r w:rsidR="00BD2F16">
        <w:rPr>
          <w:rFonts w:ascii="Arial" w:hAnsi="Arial" w:cs="Arial"/>
          <w:sz w:val="22"/>
          <w:szCs w:val="22"/>
        </w:rPr>
        <w:t xml:space="preserve">to clinics </w:t>
      </w:r>
      <w:r w:rsidR="00880C9F">
        <w:rPr>
          <w:rFonts w:ascii="Arial" w:hAnsi="Arial" w:cs="Arial"/>
          <w:sz w:val="22"/>
          <w:szCs w:val="22"/>
        </w:rPr>
        <w:t>with the</w:t>
      </w:r>
      <w:r w:rsidR="00E87B68">
        <w:rPr>
          <w:rFonts w:ascii="Arial" w:hAnsi="Arial" w:cs="Arial"/>
          <w:sz w:val="22"/>
          <w:szCs w:val="22"/>
        </w:rPr>
        <w:t xml:space="preserve"> </w:t>
      </w:r>
      <w:r w:rsidR="00880C9F" w:rsidRPr="00880C9F">
        <w:rPr>
          <w:rFonts w:ascii="Arial" w:hAnsi="Arial" w:cs="Arial"/>
          <w:sz w:val="22"/>
          <w:szCs w:val="22"/>
        </w:rPr>
        <w:t>manufacturers’ original packs of licensed medicine</w:t>
      </w:r>
      <w:r w:rsidR="00C34434">
        <w:rPr>
          <w:rFonts w:ascii="Arial" w:hAnsi="Arial" w:cs="Arial"/>
          <w:sz w:val="22"/>
          <w:szCs w:val="22"/>
        </w:rPr>
        <w:t>,</w:t>
      </w:r>
      <w:r w:rsidR="00880C9F" w:rsidRPr="00880C9F">
        <w:rPr>
          <w:rFonts w:ascii="Arial" w:hAnsi="Arial" w:cs="Arial"/>
          <w:sz w:val="22"/>
          <w:szCs w:val="22"/>
        </w:rPr>
        <w:t xml:space="preserve"> over labelled with instructions for use, ready for issue by healthcare professionals</w:t>
      </w:r>
      <w:r w:rsidR="000C5462">
        <w:rPr>
          <w:rFonts w:ascii="Arial" w:hAnsi="Arial" w:cs="Arial"/>
          <w:sz w:val="22"/>
          <w:szCs w:val="22"/>
        </w:rPr>
        <w:t xml:space="preserve">. </w:t>
      </w:r>
    </w:p>
    <w:p w14:paraId="2C778B49" w14:textId="46B47DBA" w:rsidR="000C5462" w:rsidRDefault="00E87B68" w:rsidP="00E87B68">
      <w:pPr>
        <w:pStyle w:val="ListParagraph"/>
        <w:spacing w:line="360" w:lineRule="auto"/>
        <w:ind w:left="851"/>
        <w:rPr>
          <w:rFonts w:ascii="Arial" w:hAnsi="Arial" w:cs="Arial"/>
          <w:sz w:val="22"/>
          <w:szCs w:val="22"/>
        </w:rPr>
      </w:pPr>
      <w:r>
        <w:rPr>
          <w:rFonts w:ascii="Arial" w:hAnsi="Arial" w:cs="Arial"/>
          <w:sz w:val="22"/>
          <w:szCs w:val="22"/>
        </w:rPr>
        <w:t xml:space="preserve">              </w:t>
      </w:r>
      <w:r w:rsidR="000C5462">
        <w:rPr>
          <w:rFonts w:ascii="Arial" w:hAnsi="Arial" w:cs="Arial"/>
          <w:sz w:val="22"/>
          <w:szCs w:val="22"/>
        </w:rPr>
        <w:t xml:space="preserve">The </w:t>
      </w:r>
      <w:r w:rsidR="00855E12">
        <w:rPr>
          <w:rFonts w:ascii="Arial" w:hAnsi="Arial" w:cs="Arial"/>
          <w:sz w:val="22"/>
          <w:szCs w:val="22"/>
        </w:rPr>
        <w:t xml:space="preserve">medicine </w:t>
      </w:r>
      <w:r w:rsidR="000C5462">
        <w:rPr>
          <w:rFonts w:ascii="Arial" w:hAnsi="Arial" w:cs="Arial"/>
          <w:sz w:val="22"/>
          <w:szCs w:val="22"/>
        </w:rPr>
        <w:t xml:space="preserve">used is: </w:t>
      </w:r>
    </w:p>
    <w:p w14:paraId="55A4A769" w14:textId="77777777" w:rsidR="000C5462" w:rsidRPr="000C5462" w:rsidRDefault="000C5462" w:rsidP="00880C9F">
      <w:pPr>
        <w:pStyle w:val="ListParagraph"/>
        <w:spacing w:line="360" w:lineRule="auto"/>
        <w:ind w:left="709" w:hanging="709"/>
        <w:rPr>
          <w:rFonts w:ascii="Arial" w:hAnsi="Arial" w:cs="Arial"/>
          <w:sz w:val="8"/>
          <w:szCs w:val="8"/>
        </w:rPr>
      </w:pPr>
    </w:p>
    <w:p w14:paraId="564B243D" w14:textId="1A44615F" w:rsidR="000C5462" w:rsidRDefault="000C5462" w:rsidP="009F3FC1">
      <w:pPr>
        <w:pStyle w:val="ListParagraph"/>
        <w:numPr>
          <w:ilvl w:val="0"/>
          <w:numId w:val="20"/>
        </w:numPr>
        <w:spacing w:line="360" w:lineRule="auto"/>
        <w:rPr>
          <w:rFonts w:ascii="Arial" w:hAnsi="Arial" w:cs="Arial"/>
          <w:sz w:val="22"/>
          <w:szCs w:val="22"/>
        </w:rPr>
      </w:pPr>
      <w:bookmarkStart w:id="42" w:name="_Hlk74830587"/>
      <w:r>
        <w:rPr>
          <w:rFonts w:ascii="Arial" w:hAnsi="Arial" w:cs="Arial"/>
          <w:sz w:val="22"/>
          <w:szCs w:val="22"/>
        </w:rPr>
        <w:t>T</w:t>
      </w:r>
      <w:r w:rsidRPr="000C5462">
        <w:rPr>
          <w:rFonts w:ascii="Arial" w:hAnsi="Arial" w:cs="Arial"/>
          <w:sz w:val="22"/>
          <w:szCs w:val="22"/>
        </w:rPr>
        <w:t xml:space="preserve">enofovir disoproxil 245 mg + </w:t>
      </w:r>
      <w:r>
        <w:rPr>
          <w:rFonts w:ascii="Arial" w:hAnsi="Arial" w:cs="Arial"/>
          <w:sz w:val="22"/>
          <w:szCs w:val="22"/>
        </w:rPr>
        <w:t>E</w:t>
      </w:r>
      <w:r w:rsidRPr="000C5462">
        <w:rPr>
          <w:rFonts w:ascii="Arial" w:hAnsi="Arial" w:cs="Arial"/>
          <w:sz w:val="22"/>
          <w:szCs w:val="22"/>
        </w:rPr>
        <w:t>mtricitabine 200 mg</w:t>
      </w:r>
    </w:p>
    <w:p w14:paraId="4C58463D" w14:textId="77777777" w:rsidR="00880C9F" w:rsidRPr="00FA734E" w:rsidRDefault="00880C9F" w:rsidP="00880C9F">
      <w:pPr>
        <w:pStyle w:val="ListParagraph"/>
        <w:spacing w:line="360" w:lineRule="auto"/>
        <w:ind w:left="1429"/>
        <w:rPr>
          <w:rFonts w:ascii="Arial" w:hAnsi="Arial" w:cs="Arial"/>
          <w:sz w:val="10"/>
          <w:szCs w:val="10"/>
        </w:rPr>
      </w:pPr>
    </w:p>
    <w:bookmarkEnd w:id="42"/>
    <w:p w14:paraId="750AB1D0" w14:textId="0389354B" w:rsidR="00240EB7" w:rsidRDefault="000C5462" w:rsidP="00240EB7">
      <w:pPr>
        <w:pStyle w:val="ListParagraph"/>
        <w:spacing w:after="120" w:line="360" w:lineRule="auto"/>
        <w:ind w:left="709" w:hanging="709"/>
        <w:rPr>
          <w:rFonts w:ascii="Arial" w:hAnsi="Arial" w:cs="Arial"/>
          <w:sz w:val="22"/>
          <w:szCs w:val="22"/>
        </w:rPr>
      </w:pPr>
      <w:r>
        <w:rPr>
          <w:rFonts w:ascii="Arial" w:hAnsi="Arial" w:cs="Arial"/>
          <w:sz w:val="22"/>
          <w:szCs w:val="22"/>
        </w:rPr>
        <w:t>4.</w:t>
      </w:r>
      <w:r w:rsidR="006658D9">
        <w:rPr>
          <w:rFonts w:ascii="Arial" w:hAnsi="Arial" w:cs="Arial"/>
          <w:sz w:val="22"/>
          <w:szCs w:val="22"/>
        </w:rPr>
        <w:t>8</w:t>
      </w:r>
      <w:r>
        <w:rPr>
          <w:rFonts w:ascii="Arial" w:hAnsi="Arial" w:cs="Arial"/>
          <w:sz w:val="22"/>
          <w:szCs w:val="22"/>
        </w:rPr>
        <w:t>.2</w:t>
      </w:r>
      <w:r>
        <w:rPr>
          <w:rFonts w:ascii="Arial" w:hAnsi="Arial" w:cs="Arial"/>
          <w:sz w:val="22"/>
          <w:szCs w:val="22"/>
        </w:rPr>
        <w:tab/>
      </w:r>
      <w:r w:rsidR="00636872" w:rsidRPr="00636872">
        <w:rPr>
          <w:rFonts w:ascii="Arial" w:hAnsi="Arial" w:cs="Arial"/>
          <w:sz w:val="22"/>
          <w:szCs w:val="22"/>
        </w:rPr>
        <w:t xml:space="preserve">Bidders wishing to provide an over labelled </w:t>
      </w:r>
      <w:r w:rsidR="00FE7832">
        <w:rPr>
          <w:rFonts w:ascii="Arial" w:hAnsi="Arial" w:cs="Arial"/>
          <w:sz w:val="22"/>
          <w:szCs w:val="22"/>
        </w:rPr>
        <w:t>PrEP</w:t>
      </w:r>
      <w:r w:rsidR="00636872" w:rsidRPr="00636872">
        <w:rPr>
          <w:rFonts w:ascii="Arial" w:hAnsi="Arial" w:cs="Arial"/>
          <w:sz w:val="22"/>
          <w:szCs w:val="22"/>
        </w:rPr>
        <w:t xml:space="preserve"> pack service, must submit a Price for the provision of the service within Document No. 05b, Sheet 3, </w:t>
      </w:r>
      <w:r w:rsidR="00FE7832" w:rsidRPr="00636872">
        <w:rPr>
          <w:rFonts w:ascii="Arial" w:hAnsi="Arial" w:cs="Arial"/>
          <w:sz w:val="22"/>
          <w:szCs w:val="22"/>
        </w:rPr>
        <w:t>P</w:t>
      </w:r>
      <w:r w:rsidR="00FE7832">
        <w:rPr>
          <w:rFonts w:ascii="Arial" w:hAnsi="Arial" w:cs="Arial"/>
          <w:sz w:val="22"/>
          <w:szCs w:val="22"/>
        </w:rPr>
        <w:t>rE</w:t>
      </w:r>
      <w:r w:rsidR="00FE7832" w:rsidRPr="00636872">
        <w:rPr>
          <w:rFonts w:ascii="Arial" w:hAnsi="Arial" w:cs="Arial"/>
          <w:sz w:val="22"/>
          <w:szCs w:val="22"/>
        </w:rPr>
        <w:t>P</w:t>
      </w:r>
      <w:r w:rsidR="00636872" w:rsidRPr="00636872">
        <w:rPr>
          <w:rFonts w:ascii="Arial" w:hAnsi="Arial" w:cs="Arial"/>
          <w:sz w:val="22"/>
          <w:szCs w:val="22"/>
        </w:rPr>
        <w:t xml:space="preserve"> Packaging.</w:t>
      </w:r>
    </w:p>
    <w:p w14:paraId="65599382" w14:textId="198597C6" w:rsidR="00E864EE" w:rsidRDefault="00240EB7" w:rsidP="00240EB7">
      <w:pPr>
        <w:pStyle w:val="ListParagraph"/>
        <w:spacing w:after="120" w:line="360" w:lineRule="auto"/>
        <w:ind w:left="709" w:hanging="709"/>
        <w:rPr>
          <w:rFonts w:ascii="Arial" w:hAnsi="Arial" w:cs="Arial"/>
          <w:sz w:val="22"/>
          <w:szCs w:val="22"/>
        </w:rPr>
      </w:pPr>
      <w:r>
        <w:rPr>
          <w:rFonts w:ascii="Arial" w:hAnsi="Arial" w:cs="Arial"/>
          <w:sz w:val="22"/>
          <w:szCs w:val="22"/>
        </w:rPr>
        <w:t>4.</w:t>
      </w:r>
      <w:r w:rsidR="006658D9">
        <w:rPr>
          <w:rFonts w:ascii="Arial" w:hAnsi="Arial" w:cs="Arial"/>
          <w:sz w:val="22"/>
          <w:szCs w:val="22"/>
        </w:rPr>
        <w:t>8</w:t>
      </w:r>
      <w:r>
        <w:rPr>
          <w:rFonts w:ascii="Arial" w:hAnsi="Arial" w:cs="Arial"/>
          <w:sz w:val="22"/>
          <w:szCs w:val="22"/>
        </w:rPr>
        <w:t>.3</w:t>
      </w:r>
      <w:r>
        <w:rPr>
          <w:rFonts w:ascii="Arial" w:hAnsi="Arial" w:cs="Arial"/>
          <w:sz w:val="22"/>
          <w:szCs w:val="22"/>
        </w:rPr>
        <w:tab/>
      </w:r>
      <w:r w:rsidR="00E864EE">
        <w:rPr>
          <w:rFonts w:ascii="Arial" w:hAnsi="Arial" w:cs="Arial"/>
          <w:sz w:val="22"/>
          <w:szCs w:val="22"/>
        </w:rPr>
        <w:tab/>
      </w:r>
      <w:r w:rsidR="000C73F8">
        <w:rPr>
          <w:rFonts w:ascii="Arial" w:hAnsi="Arial" w:cs="Arial"/>
          <w:sz w:val="22"/>
          <w:szCs w:val="22"/>
        </w:rPr>
        <w:t xml:space="preserve">Offerors </w:t>
      </w:r>
      <w:r w:rsidR="00E864EE">
        <w:rPr>
          <w:rFonts w:ascii="Arial" w:hAnsi="Arial" w:cs="Arial"/>
          <w:sz w:val="22"/>
          <w:szCs w:val="22"/>
        </w:rPr>
        <w:t xml:space="preserve">Prices </w:t>
      </w:r>
      <w:r w:rsidR="000C73F8">
        <w:rPr>
          <w:rFonts w:ascii="Arial" w:hAnsi="Arial" w:cs="Arial"/>
          <w:sz w:val="22"/>
          <w:szCs w:val="22"/>
        </w:rPr>
        <w:t xml:space="preserve">must be </w:t>
      </w:r>
      <w:r w:rsidR="00E864EE">
        <w:rPr>
          <w:rFonts w:ascii="Arial" w:hAnsi="Arial" w:cs="Arial"/>
          <w:sz w:val="22"/>
          <w:szCs w:val="22"/>
        </w:rPr>
        <w:t xml:space="preserve">inclusive of </w:t>
      </w:r>
      <w:r w:rsidR="00BD2F16">
        <w:rPr>
          <w:rFonts w:ascii="Arial" w:hAnsi="Arial" w:cs="Arial"/>
          <w:sz w:val="22"/>
          <w:szCs w:val="22"/>
        </w:rPr>
        <w:t xml:space="preserve">all additional requirements to produce </w:t>
      </w:r>
      <w:r w:rsidR="000C73F8">
        <w:rPr>
          <w:rFonts w:ascii="Arial" w:hAnsi="Arial" w:cs="Arial"/>
          <w:sz w:val="22"/>
          <w:szCs w:val="22"/>
        </w:rPr>
        <w:t>a</w:t>
      </w:r>
      <w:r w:rsidR="00BD2F16">
        <w:rPr>
          <w:rFonts w:ascii="Arial" w:hAnsi="Arial" w:cs="Arial"/>
          <w:sz w:val="22"/>
          <w:szCs w:val="22"/>
        </w:rPr>
        <w:t xml:space="preserve"> </w:t>
      </w:r>
      <w:r w:rsidR="00E864EE">
        <w:rPr>
          <w:rFonts w:ascii="Arial" w:hAnsi="Arial" w:cs="Arial"/>
          <w:sz w:val="22"/>
          <w:szCs w:val="22"/>
        </w:rPr>
        <w:t>pack, which includes</w:t>
      </w:r>
      <w:r w:rsidR="000C73F8">
        <w:rPr>
          <w:rFonts w:ascii="Arial" w:hAnsi="Arial" w:cs="Arial"/>
          <w:sz w:val="22"/>
          <w:szCs w:val="22"/>
        </w:rPr>
        <w:t xml:space="preserve"> </w:t>
      </w:r>
      <w:r w:rsidR="00BD2F16">
        <w:rPr>
          <w:rFonts w:ascii="Arial" w:hAnsi="Arial" w:cs="Arial"/>
          <w:sz w:val="22"/>
          <w:szCs w:val="22"/>
        </w:rPr>
        <w:t>the</w:t>
      </w:r>
      <w:r w:rsidR="00E864EE">
        <w:rPr>
          <w:rFonts w:ascii="Arial" w:hAnsi="Arial" w:cs="Arial"/>
          <w:sz w:val="22"/>
          <w:szCs w:val="22"/>
        </w:rPr>
        <w:t xml:space="preserve"> label</w:t>
      </w:r>
      <w:r w:rsidR="00BC7BD0">
        <w:rPr>
          <w:rFonts w:ascii="Arial" w:hAnsi="Arial" w:cs="Arial"/>
          <w:sz w:val="22"/>
          <w:szCs w:val="22"/>
        </w:rPr>
        <w:t xml:space="preserve">, </w:t>
      </w:r>
      <w:r w:rsidR="00CE0FA3">
        <w:rPr>
          <w:rFonts w:ascii="Arial" w:hAnsi="Arial" w:cs="Arial"/>
          <w:sz w:val="22"/>
          <w:szCs w:val="22"/>
        </w:rPr>
        <w:t>storage,</w:t>
      </w:r>
      <w:r w:rsidR="00BC7BD0">
        <w:rPr>
          <w:rFonts w:ascii="Arial" w:hAnsi="Arial" w:cs="Arial"/>
          <w:sz w:val="22"/>
          <w:szCs w:val="22"/>
        </w:rPr>
        <w:t xml:space="preserve"> </w:t>
      </w:r>
      <w:r w:rsidR="00E864EE">
        <w:rPr>
          <w:rFonts w:ascii="Arial" w:hAnsi="Arial" w:cs="Arial"/>
          <w:sz w:val="22"/>
          <w:szCs w:val="22"/>
        </w:rPr>
        <w:t>and</w:t>
      </w:r>
      <w:r w:rsidR="000C73F8">
        <w:rPr>
          <w:rFonts w:ascii="Arial" w:hAnsi="Arial" w:cs="Arial"/>
          <w:sz w:val="22"/>
          <w:szCs w:val="22"/>
        </w:rPr>
        <w:t xml:space="preserve"> </w:t>
      </w:r>
      <w:r w:rsidR="00BD2F16">
        <w:rPr>
          <w:rFonts w:ascii="Arial" w:hAnsi="Arial" w:cs="Arial"/>
          <w:sz w:val="22"/>
          <w:szCs w:val="22"/>
        </w:rPr>
        <w:t>d</w:t>
      </w:r>
      <w:r w:rsidR="00E864EE">
        <w:rPr>
          <w:rFonts w:ascii="Arial" w:hAnsi="Arial" w:cs="Arial"/>
          <w:sz w:val="22"/>
          <w:szCs w:val="22"/>
        </w:rPr>
        <w:t>istribution</w:t>
      </w:r>
      <w:r w:rsidR="00BD2F16">
        <w:rPr>
          <w:rFonts w:ascii="Arial" w:hAnsi="Arial" w:cs="Arial"/>
          <w:sz w:val="22"/>
          <w:szCs w:val="22"/>
        </w:rPr>
        <w:t xml:space="preserve"> to the</w:t>
      </w:r>
      <w:r w:rsidR="000C73F8">
        <w:rPr>
          <w:rFonts w:ascii="Arial" w:hAnsi="Arial" w:cs="Arial"/>
          <w:sz w:val="22"/>
          <w:szCs w:val="22"/>
        </w:rPr>
        <w:t xml:space="preserve"> nominated</w:t>
      </w:r>
      <w:r w:rsidR="00BD2F16">
        <w:rPr>
          <w:rFonts w:ascii="Arial" w:hAnsi="Arial" w:cs="Arial"/>
          <w:sz w:val="22"/>
          <w:szCs w:val="22"/>
        </w:rPr>
        <w:t xml:space="preserve"> clinics in the allocated regions.</w:t>
      </w:r>
      <w:r w:rsidR="000C73F8">
        <w:rPr>
          <w:rFonts w:ascii="Arial" w:hAnsi="Arial" w:cs="Arial"/>
          <w:sz w:val="22"/>
          <w:szCs w:val="22"/>
        </w:rPr>
        <w:t xml:space="preserve"> Appendix </w:t>
      </w:r>
      <w:r w:rsidR="006658D9">
        <w:rPr>
          <w:rFonts w:ascii="Arial" w:hAnsi="Arial" w:cs="Arial"/>
          <w:sz w:val="22"/>
          <w:szCs w:val="22"/>
        </w:rPr>
        <w:t>A</w:t>
      </w:r>
      <w:r w:rsidR="000C73F8">
        <w:rPr>
          <w:rFonts w:ascii="Arial" w:hAnsi="Arial" w:cs="Arial"/>
          <w:sz w:val="22"/>
          <w:szCs w:val="22"/>
        </w:rPr>
        <w:t xml:space="preserve"> lists the current clinics commissioned to deliver a routine PrEP service.</w:t>
      </w:r>
      <w:r w:rsidR="00BC7BD0">
        <w:rPr>
          <w:rFonts w:ascii="Arial" w:hAnsi="Arial" w:cs="Arial"/>
          <w:sz w:val="22"/>
          <w:szCs w:val="22"/>
        </w:rPr>
        <w:t xml:space="preserve"> These may be subject to change during the contract period.</w:t>
      </w:r>
    </w:p>
    <w:p w14:paraId="79FA065B" w14:textId="4E882E8B" w:rsidR="00880C9F" w:rsidRPr="000F6920" w:rsidRDefault="00880C9F" w:rsidP="000F6920">
      <w:pPr>
        <w:spacing w:line="360" w:lineRule="auto"/>
        <w:ind w:left="709" w:hanging="709"/>
        <w:rPr>
          <w:rFonts w:ascii="Arial" w:hAnsi="Arial" w:cs="Arial"/>
        </w:rPr>
      </w:pPr>
      <w:r w:rsidRPr="000F6920">
        <w:rPr>
          <w:rFonts w:ascii="Arial" w:hAnsi="Arial" w:cs="Arial"/>
        </w:rPr>
        <w:t>4.</w:t>
      </w:r>
      <w:r w:rsidR="00806C9F">
        <w:rPr>
          <w:rFonts w:ascii="Arial" w:hAnsi="Arial" w:cs="Arial"/>
        </w:rPr>
        <w:t>8</w:t>
      </w:r>
      <w:r w:rsidRPr="000F6920">
        <w:rPr>
          <w:rFonts w:ascii="Arial" w:hAnsi="Arial" w:cs="Arial"/>
        </w:rPr>
        <w:t>.4</w:t>
      </w:r>
      <w:r w:rsidR="001D3DAA">
        <w:rPr>
          <w:rFonts w:ascii="Arial" w:hAnsi="Arial" w:cs="Arial"/>
        </w:rPr>
        <w:t xml:space="preserve"> </w:t>
      </w:r>
      <w:r w:rsidR="00806C9F">
        <w:rPr>
          <w:rFonts w:ascii="Arial" w:hAnsi="Arial" w:cs="Arial"/>
        </w:rPr>
        <w:t xml:space="preserve">   </w:t>
      </w:r>
      <w:r w:rsidR="00FE7832" w:rsidRPr="00FE7832">
        <w:rPr>
          <w:rFonts w:ascii="Arial" w:hAnsi="Arial" w:cs="Arial"/>
        </w:rPr>
        <w:t>Volumes for over labelled P</w:t>
      </w:r>
      <w:r w:rsidR="00FE7832">
        <w:rPr>
          <w:rFonts w:ascii="Arial" w:hAnsi="Arial" w:cs="Arial"/>
        </w:rPr>
        <w:t>r</w:t>
      </w:r>
      <w:r w:rsidR="00FE7832" w:rsidRPr="00FE7832">
        <w:rPr>
          <w:rFonts w:ascii="Arial" w:hAnsi="Arial" w:cs="Arial"/>
        </w:rPr>
        <w:t>EP packs have been included within Document No. 05b, Sheet 3, P</w:t>
      </w:r>
      <w:r w:rsidR="00FE7832">
        <w:rPr>
          <w:rFonts w:ascii="Arial" w:hAnsi="Arial" w:cs="Arial"/>
        </w:rPr>
        <w:t>r</w:t>
      </w:r>
      <w:r w:rsidR="00FE7832" w:rsidRPr="00FE7832">
        <w:rPr>
          <w:rFonts w:ascii="Arial" w:hAnsi="Arial" w:cs="Arial"/>
        </w:rPr>
        <w:t>EP packaging</w:t>
      </w:r>
      <w:r w:rsidR="00FE7832">
        <w:rPr>
          <w:rFonts w:ascii="Arial" w:hAnsi="Arial" w:cs="Arial"/>
        </w:rPr>
        <w:t>.</w:t>
      </w:r>
    </w:p>
    <w:p w14:paraId="7DDBAF07" w14:textId="77777777" w:rsidR="0000489A" w:rsidRDefault="00D21161" w:rsidP="00434C15">
      <w:pPr>
        <w:pStyle w:val="ListParagraph"/>
        <w:spacing w:after="120" w:line="360" w:lineRule="auto"/>
        <w:ind w:left="709" w:hanging="709"/>
        <w:rPr>
          <w:rFonts w:ascii="Arial" w:hAnsi="Arial" w:cs="Arial"/>
          <w:sz w:val="22"/>
          <w:szCs w:val="22"/>
        </w:rPr>
      </w:pPr>
      <w:r>
        <w:rPr>
          <w:rFonts w:ascii="Arial" w:hAnsi="Arial" w:cs="Arial"/>
          <w:sz w:val="22"/>
          <w:szCs w:val="22"/>
        </w:rPr>
        <w:t>4.</w:t>
      </w:r>
      <w:r w:rsidR="00806C9F">
        <w:rPr>
          <w:rFonts w:ascii="Arial" w:hAnsi="Arial" w:cs="Arial"/>
          <w:sz w:val="22"/>
          <w:szCs w:val="22"/>
        </w:rPr>
        <w:t>8</w:t>
      </w:r>
      <w:r>
        <w:rPr>
          <w:rFonts w:ascii="Arial" w:hAnsi="Arial" w:cs="Arial"/>
          <w:sz w:val="22"/>
          <w:szCs w:val="22"/>
        </w:rPr>
        <w:t>.</w:t>
      </w:r>
      <w:r w:rsidR="00C34434">
        <w:rPr>
          <w:rFonts w:ascii="Arial" w:hAnsi="Arial" w:cs="Arial"/>
          <w:sz w:val="22"/>
          <w:szCs w:val="22"/>
        </w:rPr>
        <w:t>5</w:t>
      </w:r>
      <w:r>
        <w:rPr>
          <w:rFonts w:ascii="Arial" w:hAnsi="Arial" w:cs="Arial"/>
          <w:sz w:val="22"/>
          <w:szCs w:val="22"/>
        </w:rPr>
        <w:tab/>
      </w:r>
      <w:r w:rsidR="0000489A" w:rsidRPr="0000489A">
        <w:rPr>
          <w:rFonts w:ascii="Arial" w:hAnsi="Arial" w:cs="Arial"/>
          <w:sz w:val="22"/>
          <w:szCs w:val="22"/>
        </w:rPr>
        <w:t>The supplier will be responsible for the provision of the medicines to be incorporated into the pack, placing direct orders with the successful Suppliers from Lot 1 for the medication.</w:t>
      </w:r>
    </w:p>
    <w:p w14:paraId="61F26A02" w14:textId="085FE316" w:rsidR="00AD42F6" w:rsidRPr="00BC7BD0" w:rsidRDefault="00AD42F6" w:rsidP="00434C15">
      <w:pPr>
        <w:pStyle w:val="ListParagraph"/>
        <w:spacing w:after="120" w:line="360" w:lineRule="auto"/>
        <w:ind w:left="709" w:hanging="709"/>
        <w:rPr>
          <w:rFonts w:ascii="Arial" w:hAnsi="Arial" w:cs="Arial"/>
          <w:sz w:val="22"/>
          <w:szCs w:val="22"/>
        </w:rPr>
      </w:pPr>
      <w:r>
        <w:rPr>
          <w:rFonts w:ascii="Arial" w:hAnsi="Arial" w:cs="Arial"/>
          <w:sz w:val="22"/>
          <w:szCs w:val="22"/>
        </w:rPr>
        <w:t>4.</w:t>
      </w:r>
      <w:r w:rsidR="00806C9F">
        <w:rPr>
          <w:rFonts w:ascii="Arial" w:hAnsi="Arial" w:cs="Arial"/>
          <w:sz w:val="22"/>
          <w:szCs w:val="22"/>
        </w:rPr>
        <w:t>8</w:t>
      </w:r>
      <w:r>
        <w:rPr>
          <w:rFonts w:ascii="Arial" w:hAnsi="Arial" w:cs="Arial"/>
          <w:sz w:val="22"/>
          <w:szCs w:val="22"/>
        </w:rPr>
        <w:t>.6</w:t>
      </w:r>
      <w:r>
        <w:rPr>
          <w:rFonts w:ascii="Arial" w:hAnsi="Arial" w:cs="Arial"/>
          <w:sz w:val="22"/>
          <w:szCs w:val="22"/>
        </w:rPr>
        <w:tab/>
        <w:t xml:space="preserve">The </w:t>
      </w:r>
      <w:r w:rsidR="001A648F">
        <w:rPr>
          <w:rFonts w:ascii="Arial" w:hAnsi="Arial" w:cs="Arial"/>
          <w:sz w:val="22"/>
          <w:szCs w:val="22"/>
        </w:rPr>
        <w:t>PrEP accounts</w:t>
      </w:r>
      <w:r>
        <w:rPr>
          <w:rFonts w:ascii="Arial" w:hAnsi="Arial" w:cs="Arial"/>
          <w:sz w:val="22"/>
          <w:szCs w:val="22"/>
        </w:rPr>
        <w:t xml:space="preserve"> as listed in Appendix </w:t>
      </w:r>
      <w:r w:rsidR="00B47304">
        <w:rPr>
          <w:rFonts w:ascii="Arial" w:hAnsi="Arial" w:cs="Arial"/>
          <w:sz w:val="22"/>
          <w:szCs w:val="22"/>
        </w:rPr>
        <w:t>A</w:t>
      </w:r>
      <w:r w:rsidR="00474D9A" w:rsidRPr="00474D9A">
        <w:t xml:space="preserve"> </w:t>
      </w:r>
      <w:r w:rsidR="00474D9A" w:rsidRPr="00474D9A">
        <w:rPr>
          <w:rFonts w:ascii="Arial" w:hAnsi="Arial" w:cs="Arial"/>
          <w:sz w:val="22"/>
          <w:szCs w:val="22"/>
        </w:rPr>
        <w:t>and Schedule 8; Document No. 03 lists the participating authorities to the framework agreement</w:t>
      </w:r>
      <w:r w:rsidR="008E0DE0">
        <w:rPr>
          <w:rFonts w:ascii="Arial" w:hAnsi="Arial" w:cs="Arial"/>
          <w:sz w:val="22"/>
          <w:szCs w:val="22"/>
        </w:rPr>
        <w:t xml:space="preserve"> that </w:t>
      </w:r>
      <w:r>
        <w:rPr>
          <w:rFonts w:ascii="Arial" w:hAnsi="Arial" w:cs="Arial"/>
          <w:sz w:val="22"/>
          <w:szCs w:val="22"/>
        </w:rPr>
        <w:t xml:space="preserve">will be responsible for placing </w:t>
      </w:r>
      <w:r w:rsidR="00B47304">
        <w:rPr>
          <w:rFonts w:ascii="Arial" w:hAnsi="Arial" w:cs="Arial"/>
          <w:sz w:val="22"/>
          <w:szCs w:val="22"/>
        </w:rPr>
        <w:t xml:space="preserve">and payment of all </w:t>
      </w:r>
      <w:r>
        <w:rPr>
          <w:rFonts w:ascii="Arial" w:hAnsi="Arial" w:cs="Arial"/>
          <w:sz w:val="22"/>
          <w:szCs w:val="22"/>
        </w:rPr>
        <w:t>orders for delivery of over-labelled packs. The minimum quantity being 30 packs</w:t>
      </w:r>
      <w:r w:rsidR="0016362A">
        <w:rPr>
          <w:rFonts w:ascii="Arial" w:hAnsi="Arial" w:cs="Arial"/>
          <w:sz w:val="22"/>
          <w:szCs w:val="22"/>
        </w:rPr>
        <w:t>, where possible</w:t>
      </w:r>
      <w:r>
        <w:rPr>
          <w:rFonts w:ascii="Arial" w:hAnsi="Arial" w:cs="Arial"/>
          <w:sz w:val="22"/>
          <w:szCs w:val="22"/>
        </w:rPr>
        <w:t>.</w:t>
      </w:r>
      <w:r w:rsidR="00D224D1">
        <w:rPr>
          <w:rFonts w:ascii="Arial" w:hAnsi="Arial" w:cs="Arial"/>
          <w:sz w:val="22"/>
          <w:szCs w:val="22"/>
        </w:rPr>
        <w:t xml:space="preserve"> The participating authorities may be subject to change.</w:t>
      </w:r>
    </w:p>
    <w:bookmarkEnd w:id="41"/>
    <w:p w14:paraId="642789E5" w14:textId="223F9DBC" w:rsidR="00020366" w:rsidRDefault="00020366" w:rsidP="00434C15">
      <w:pPr>
        <w:spacing w:line="360" w:lineRule="auto"/>
        <w:ind w:left="709" w:hanging="709"/>
        <w:rPr>
          <w:rFonts w:ascii="Arial" w:eastAsia="Calibri" w:hAnsi="Arial" w:cs="Arial"/>
          <w:b/>
          <w:bCs/>
          <w:color w:val="1F497D" w:themeColor="text2"/>
          <w:lang w:eastAsia="en-GB"/>
        </w:rPr>
      </w:pPr>
      <w:r w:rsidRPr="00020366">
        <w:rPr>
          <w:rFonts w:ascii="Arial" w:eastAsia="Calibri" w:hAnsi="Arial" w:cs="Arial"/>
          <w:b/>
          <w:bCs/>
          <w:color w:val="1F497D" w:themeColor="text2"/>
          <w:lang w:eastAsia="en-GB"/>
        </w:rPr>
        <w:t>4.</w:t>
      </w:r>
      <w:r w:rsidR="00F119E2">
        <w:rPr>
          <w:rFonts w:ascii="Arial" w:eastAsia="Calibri" w:hAnsi="Arial" w:cs="Arial"/>
          <w:b/>
          <w:bCs/>
          <w:color w:val="1F497D" w:themeColor="text2"/>
          <w:lang w:eastAsia="en-GB"/>
        </w:rPr>
        <w:t>9</w:t>
      </w:r>
      <w:r w:rsidRPr="00020366">
        <w:rPr>
          <w:rFonts w:ascii="Arial" w:eastAsia="Calibri" w:hAnsi="Arial" w:cs="Arial"/>
          <w:b/>
          <w:bCs/>
          <w:color w:val="1F497D" w:themeColor="text2"/>
          <w:lang w:eastAsia="en-GB"/>
        </w:rPr>
        <w:tab/>
        <w:t>PEP</w:t>
      </w:r>
    </w:p>
    <w:p w14:paraId="4C03235F" w14:textId="77CA7A1C" w:rsidR="00F406AD" w:rsidRPr="00F406AD" w:rsidRDefault="00F406AD" w:rsidP="00207CD4">
      <w:pPr>
        <w:spacing w:line="360" w:lineRule="auto"/>
        <w:ind w:left="709" w:hanging="709"/>
        <w:rPr>
          <w:rFonts w:ascii="Arial" w:hAnsi="Arial" w:cs="Arial"/>
        </w:rPr>
      </w:pPr>
      <w:r w:rsidRPr="00F406AD">
        <w:rPr>
          <w:rFonts w:ascii="Arial" w:eastAsia="Calibri" w:hAnsi="Arial" w:cs="Arial"/>
          <w:lang w:eastAsia="en-GB"/>
        </w:rPr>
        <w:t>4.</w:t>
      </w:r>
      <w:r w:rsidR="00F119E2">
        <w:rPr>
          <w:rFonts w:ascii="Arial" w:eastAsia="Calibri" w:hAnsi="Arial" w:cs="Arial"/>
          <w:lang w:eastAsia="en-GB"/>
        </w:rPr>
        <w:t>9</w:t>
      </w:r>
      <w:r w:rsidRPr="00F406AD">
        <w:rPr>
          <w:rFonts w:ascii="Arial" w:eastAsia="Calibri" w:hAnsi="Arial" w:cs="Arial"/>
          <w:lang w:eastAsia="en-GB"/>
        </w:rPr>
        <w:t xml:space="preserve">.1 </w:t>
      </w:r>
      <w:r w:rsidR="00F119E2">
        <w:rPr>
          <w:rFonts w:ascii="Arial" w:eastAsia="Calibri" w:hAnsi="Arial" w:cs="Arial"/>
          <w:lang w:eastAsia="en-GB"/>
        </w:rPr>
        <w:t xml:space="preserve">   </w:t>
      </w:r>
      <w:r w:rsidRPr="18AE8132">
        <w:rPr>
          <w:rFonts w:ascii="Arial" w:eastAsia="Calibri" w:hAnsi="Arial" w:cs="Arial"/>
          <w:lang w:eastAsia="en-GB"/>
        </w:rPr>
        <w:t>As</w:t>
      </w:r>
      <w:r w:rsidRPr="00F406AD">
        <w:rPr>
          <w:rFonts w:ascii="Arial" w:hAnsi="Arial" w:cs="Arial"/>
        </w:rPr>
        <w:t xml:space="preserve"> detailed in Section 2, PEP packs are currently supplied to </w:t>
      </w:r>
      <w:r>
        <w:rPr>
          <w:rFonts w:ascii="Arial" w:hAnsi="Arial" w:cs="Arial"/>
        </w:rPr>
        <w:t xml:space="preserve">a number of </w:t>
      </w:r>
      <w:r w:rsidR="00EE7CB7">
        <w:rPr>
          <w:rFonts w:ascii="Arial" w:hAnsi="Arial" w:cs="Arial"/>
        </w:rPr>
        <w:t>settings</w:t>
      </w:r>
      <w:r w:rsidR="00207CD4">
        <w:rPr>
          <w:rFonts w:ascii="Arial" w:hAnsi="Arial" w:cs="Arial"/>
        </w:rPr>
        <w:t xml:space="preserve"> </w:t>
      </w:r>
      <w:r>
        <w:rPr>
          <w:rFonts w:ascii="Arial" w:hAnsi="Arial" w:cs="Arial"/>
        </w:rPr>
        <w:t xml:space="preserve">in </w:t>
      </w:r>
      <w:r w:rsidR="000B1CE9">
        <w:rPr>
          <w:rFonts w:ascii="Arial" w:hAnsi="Arial" w:cs="Arial"/>
        </w:rPr>
        <w:t xml:space="preserve">a </w:t>
      </w:r>
      <w:r>
        <w:rPr>
          <w:rFonts w:ascii="Arial" w:hAnsi="Arial" w:cs="Arial"/>
        </w:rPr>
        <w:t>30-day pack</w:t>
      </w:r>
      <w:r w:rsidRPr="00F406AD">
        <w:rPr>
          <w:rFonts w:ascii="Arial" w:hAnsi="Arial" w:cs="Arial"/>
        </w:rPr>
        <w:t xml:space="preserve"> with the manufacturers’ original packs of licensed medicine, over labelled with instructions for use, ready for issue by healthcare professionals. </w:t>
      </w:r>
    </w:p>
    <w:p w14:paraId="2F70DC1D" w14:textId="77777777" w:rsidR="00F406AD" w:rsidRPr="00F406AD" w:rsidRDefault="00F406AD" w:rsidP="00F406AD">
      <w:pPr>
        <w:spacing w:line="360" w:lineRule="auto"/>
        <w:ind w:left="709" w:hanging="709"/>
        <w:rPr>
          <w:rFonts w:ascii="Arial" w:eastAsia="Calibri" w:hAnsi="Arial" w:cs="Arial"/>
          <w:lang w:eastAsia="en-GB"/>
        </w:rPr>
      </w:pPr>
      <w:r w:rsidRPr="00F406AD">
        <w:rPr>
          <w:rFonts w:ascii="Arial" w:eastAsia="Calibri" w:hAnsi="Arial" w:cs="Arial"/>
          <w:lang w:eastAsia="en-GB"/>
        </w:rPr>
        <w:t xml:space="preserve">              The medicine used is: </w:t>
      </w:r>
    </w:p>
    <w:p w14:paraId="3156B700" w14:textId="299B686D" w:rsidR="00F406AD" w:rsidRDefault="00F406AD" w:rsidP="009F3FC1">
      <w:pPr>
        <w:numPr>
          <w:ilvl w:val="0"/>
          <w:numId w:val="20"/>
        </w:numPr>
        <w:spacing w:line="360" w:lineRule="auto"/>
        <w:rPr>
          <w:rFonts w:ascii="Arial" w:eastAsia="Calibri" w:hAnsi="Arial" w:cs="Arial"/>
          <w:lang w:eastAsia="en-GB"/>
        </w:rPr>
      </w:pPr>
      <w:r w:rsidRPr="00F406AD">
        <w:rPr>
          <w:rFonts w:ascii="Arial" w:eastAsia="Calibri" w:hAnsi="Arial" w:cs="Arial"/>
          <w:lang w:eastAsia="en-GB"/>
        </w:rPr>
        <w:t>Tenofovir disoproxil 245 mg + Emtricitabine 200 mg</w:t>
      </w:r>
      <w:r w:rsidR="00207CD4">
        <w:rPr>
          <w:rFonts w:ascii="Arial" w:eastAsia="Calibri" w:hAnsi="Arial" w:cs="Arial"/>
          <w:lang w:eastAsia="en-GB"/>
        </w:rPr>
        <w:t>; and</w:t>
      </w:r>
    </w:p>
    <w:p w14:paraId="3BE3264D" w14:textId="4611714B" w:rsidR="00F406AD" w:rsidRPr="00F406AD" w:rsidRDefault="00F406AD" w:rsidP="009F3FC1">
      <w:pPr>
        <w:numPr>
          <w:ilvl w:val="0"/>
          <w:numId w:val="20"/>
        </w:numPr>
        <w:spacing w:line="360" w:lineRule="auto"/>
        <w:rPr>
          <w:rFonts w:ascii="Arial" w:eastAsia="Calibri" w:hAnsi="Arial" w:cs="Arial"/>
          <w:lang w:eastAsia="en-GB"/>
        </w:rPr>
      </w:pPr>
      <w:r>
        <w:rPr>
          <w:rFonts w:ascii="Arial" w:eastAsia="Calibri" w:hAnsi="Arial" w:cs="Arial"/>
          <w:lang w:eastAsia="en-GB"/>
        </w:rPr>
        <w:t xml:space="preserve">Raltegravir 600mg </w:t>
      </w:r>
    </w:p>
    <w:p w14:paraId="2010E6DE" w14:textId="5972941A" w:rsidR="00F406AD" w:rsidRPr="00F406AD" w:rsidRDefault="00F406AD" w:rsidP="00F406AD">
      <w:pPr>
        <w:spacing w:line="360" w:lineRule="auto"/>
        <w:ind w:left="709" w:hanging="709"/>
        <w:rPr>
          <w:rFonts w:ascii="Arial" w:eastAsia="Calibri" w:hAnsi="Arial" w:cs="Arial"/>
          <w:lang w:eastAsia="en-GB"/>
        </w:rPr>
      </w:pPr>
      <w:r w:rsidRPr="00F406AD">
        <w:rPr>
          <w:rFonts w:ascii="Arial" w:eastAsia="Calibri" w:hAnsi="Arial" w:cs="Arial"/>
          <w:lang w:eastAsia="en-GB"/>
        </w:rPr>
        <w:t>4.</w:t>
      </w:r>
      <w:r w:rsidR="00474D9A">
        <w:rPr>
          <w:rFonts w:ascii="Arial" w:eastAsia="Calibri" w:hAnsi="Arial" w:cs="Arial"/>
          <w:lang w:eastAsia="en-GB"/>
        </w:rPr>
        <w:t>9</w:t>
      </w:r>
      <w:r w:rsidRPr="00F406AD">
        <w:rPr>
          <w:rFonts w:ascii="Arial" w:eastAsia="Calibri" w:hAnsi="Arial" w:cs="Arial"/>
          <w:lang w:eastAsia="en-GB"/>
        </w:rPr>
        <w:t>.2</w:t>
      </w:r>
      <w:r w:rsidRPr="00F406AD">
        <w:rPr>
          <w:rFonts w:ascii="Arial" w:eastAsia="Calibri" w:hAnsi="Arial" w:cs="Arial"/>
          <w:lang w:eastAsia="en-GB"/>
        </w:rPr>
        <w:tab/>
        <w:t xml:space="preserve">Bidders wishing to provide </w:t>
      </w:r>
      <w:r w:rsidR="00EE7CB7">
        <w:rPr>
          <w:rFonts w:ascii="Arial" w:eastAsia="Calibri" w:hAnsi="Arial" w:cs="Arial"/>
          <w:lang w:eastAsia="en-GB"/>
        </w:rPr>
        <w:t>an</w:t>
      </w:r>
      <w:r w:rsidR="00207CD4">
        <w:rPr>
          <w:rFonts w:ascii="Arial" w:eastAsia="Calibri" w:hAnsi="Arial" w:cs="Arial"/>
          <w:lang w:eastAsia="en-GB"/>
        </w:rPr>
        <w:t xml:space="preserve"> </w:t>
      </w:r>
      <w:r w:rsidR="00EE7CB7">
        <w:rPr>
          <w:rFonts w:ascii="Arial" w:eastAsia="Calibri" w:hAnsi="Arial" w:cs="Arial"/>
          <w:lang w:eastAsia="en-GB"/>
        </w:rPr>
        <w:t xml:space="preserve">over labelled </w:t>
      </w:r>
      <w:r w:rsidRPr="00F406AD">
        <w:rPr>
          <w:rFonts w:ascii="Arial" w:eastAsia="Calibri" w:hAnsi="Arial" w:cs="Arial"/>
          <w:lang w:eastAsia="en-GB"/>
        </w:rPr>
        <w:t>PEP pack</w:t>
      </w:r>
      <w:r w:rsidR="00EE7CB7">
        <w:rPr>
          <w:rFonts w:ascii="Arial" w:eastAsia="Calibri" w:hAnsi="Arial" w:cs="Arial"/>
          <w:lang w:eastAsia="en-GB"/>
        </w:rPr>
        <w:t xml:space="preserve"> service</w:t>
      </w:r>
      <w:r w:rsidRPr="00F406AD">
        <w:rPr>
          <w:rFonts w:ascii="Arial" w:eastAsia="Calibri" w:hAnsi="Arial" w:cs="Arial"/>
          <w:lang w:eastAsia="en-GB"/>
        </w:rPr>
        <w:t xml:space="preserve">, must submit a Price for the </w:t>
      </w:r>
      <w:r>
        <w:rPr>
          <w:rFonts w:ascii="Arial" w:eastAsia="Calibri" w:hAnsi="Arial" w:cs="Arial"/>
          <w:lang w:eastAsia="en-GB"/>
        </w:rPr>
        <w:t>provision of the service</w:t>
      </w:r>
      <w:r w:rsidRPr="00F406AD">
        <w:rPr>
          <w:rFonts w:ascii="Arial" w:eastAsia="Calibri" w:hAnsi="Arial" w:cs="Arial"/>
          <w:lang w:eastAsia="en-GB"/>
        </w:rPr>
        <w:t xml:space="preserve"> within Document No. 0</w:t>
      </w:r>
      <w:r w:rsidR="00E10470">
        <w:rPr>
          <w:rFonts w:ascii="Arial" w:eastAsia="Calibri" w:hAnsi="Arial" w:cs="Arial"/>
          <w:lang w:eastAsia="en-GB"/>
        </w:rPr>
        <w:t>5</w:t>
      </w:r>
      <w:r w:rsidRPr="00F406AD">
        <w:rPr>
          <w:rFonts w:ascii="Arial" w:eastAsia="Calibri" w:hAnsi="Arial" w:cs="Arial"/>
          <w:lang w:eastAsia="en-GB"/>
        </w:rPr>
        <w:t xml:space="preserve">b, Sheet </w:t>
      </w:r>
      <w:r>
        <w:rPr>
          <w:rFonts w:ascii="Arial" w:eastAsia="Calibri" w:hAnsi="Arial" w:cs="Arial"/>
          <w:lang w:eastAsia="en-GB"/>
        </w:rPr>
        <w:t>3</w:t>
      </w:r>
      <w:r w:rsidRPr="00F406AD">
        <w:rPr>
          <w:rFonts w:ascii="Arial" w:eastAsia="Calibri" w:hAnsi="Arial" w:cs="Arial"/>
          <w:lang w:eastAsia="en-GB"/>
        </w:rPr>
        <w:t xml:space="preserve">, </w:t>
      </w:r>
      <w:r>
        <w:rPr>
          <w:rFonts w:ascii="Arial" w:eastAsia="Calibri" w:hAnsi="Arial" w:cs="Arial"/>
          <w:lang w:eastAsia="en-GB"/>
        </w:rPr>
        <w:t>PEP Packaging</w:t>
      </w:r>
      <w:r w:rsidRPr="00F406AD">
        <w:rPr>
          <w:rFonts w:ascii="Arial" w:eastAsia="Calibri" w:hAnsi="Arial" w:cs="Arial"/>
          <w:lang w:eastAsia="en-GB"/>
        </w:rPr>
        <w:t>.</w:t>
      </w:r>
    </w:p>
    <w:p w14:paraId="4375A5E5" w14:textId="7055A3DC" w:rsidR="00F406AD" w:rsidRPr="00F406AD" w:rsidRDefault="00F406AD" w:rsidP="00F406AD">
      <w:pPr>
        <w:spacing w:line="360" w:lineRule="auto"/>
        <w:ind w:left="709" w:hanging="709"/>
        <w:rPr>
          <w:rFonts w:ascii="Arial" w:eastAsia="Calibri" w:hAnsi="Arial" w:cs="Arial"/>
          <w:lang w:eastAsia="en-GB"/>
        </w:rPr>
      </w:pPr>
      <w:r w:rsidRPr="00F406AD">
        <w:rPr>
          <w:rFonts w:ascii="Arial" w:eastAsia="Calibri" w:hAnsi="Arial" w:cs="Arial"/>
          <w:lang w:eastAsia="en-GB"/>
        </w:rPr>
        <w:t>4.</w:t>
      </w:r>
      <w:r w:rsidR="00474D9A">
        <w:rPr>
          <w:rFonts w:ascii="Arial" w:eastAsia="Calibri" w:hAnsi="Arial" w:cs="Arial"/>
          <w:lang w:eastAsia="en-GB"/>
        </w:rPr>
        <w:t>9</w:t>
      </w:r>
      <w:r w:rsidRPr="00F406AD">
        <w:rPr>
          <w:rFonts w:ascii="Arial" w:eastAsia="Calibri" w:hAnsi="Arial" w:cs="Arial"/>
          <w:lang w:eastAsia="en-GB"/>
        </w:rPr>
        <w:t>.3</w:t>
      </w:r>
      <w:r w:rsidRPr="00F406AD">
        <w:rPr>
          <w:rFonts w:ascii="Arial" w:eastAsia="Calibri" w:hAnsi="Arial" w:cs="Arial"/>
          <w:lang w:eastAsia="en-GB"/>
        </w:rPr>
        <w:tab/>
      </w:r>
      <w:r w:rsidRPr="00F406AD">
        <w:rPr>
          <w:rFonts w:ascii="Arial" w:eastAsia="Calibri" w:hAnsi="Arial" w:cs="Arial"/>
          <w:lang w:eastAsia="en-GB"/>
        </w:rPr>
        <w:tab/>
        <w:t xml:space="preserve">Offerors Prices must be inclusive of all additional requirements to produce a pack, which includes the label, storage, and distribution to the nominated </w:t>
      </w:r>
      <w:r>
        <w:rPr>
          <w:rFonts w:ascii="Arial" w:eastAsia="Calibri" w:hAnsi="Arial" w:cs="Arial"/>
          <w:lang w:eastAsia="en-GB"/>
        </w:rPr>
        <w:t>sites</w:t>
      </w:r>
      <w:r w:rsidRPr="00F406AD">
        <w:rPr>
          <w:rFonts w:ascii="Arial" w:eastAsia="Calibri" w:hAnsi="Arial" w:cs="Arial"/>
          <w:lang w:eastAsia="en-GB"/>
        </w:rPr>
        <w:t xml:space="preserve">. </w:t>
      </w:r>
      <w:r w:rsidRPr="00765D3E">
        <w:rPr>
          <w:rFonts w:ascii="Arial" w:eastAsia="Calibri" w:hAnsi="Arial" w:cs="Arial"/>
          <w:lang w:eastAsia="en-GB"/>
        </w:rPr>
        <w:t xml:space="preserve">Appendix </w:t>
      </w:r>
      <w:r w:rsidR="00474D9A">
        <w:rPr>
          <w:rFonts w:ascii="Arial" w:eastAsia="Calibri" w:hAnsi="Arial" w:cs="Arial"/>
          <w:lang w:eastAsia="en-GB"/>
        </w:rPr>
        <w:t>A</w:t>
      </w:r>
      <w:r w:rsidR="00631A4F" w:rsidRPr="00765D3E">
        <w:rPr>
          <w:rFonts w:ascii="Arial" w:eastAsia="Calibri" w:hAnsi="Arial" w:cs="Arial"/>
          <w:lang w:eastAsia="en-GB"/>
        </w:rPr>
        <w:t xml:space="preserve"> </w:t>
      </w:r>
      <w:bookmarkStart w:id="43" w:name="_Hlk161665294"/>
      <w:r w:rsidR="00631A4F" w:rsidRPr="00765D3E">
        <w:rPr>
          <w:rFonts w:ascii="Arial" w:eastAsia="Calibri" w:hAnsi="Arial" w:cs="Arial"/>
          <w:lang w:eastAsia="en-GB"/>
        </w:rPr>
        <w:t xml:space="preserve">and Schedule </w:t>
      </w:r>
      <w:r w:rsidR="005C7507">
        <w:rPr>
          <w:rFonts w:ascii="Arial" w:eastAsia="Calibri" w:hAnsi="Arial" w:cs="Arial"/>
          <w:lang w:eastAsia="en-GB"/>
        </w:rPr>
        <w:t>8,</w:t>
      </w:r>
      <w:r w:rsidR="00631A4F" w:rsidRPr="00765D3E">
        <w:rPr>
          <w:rFonts w:ascii="Arial" w:eastAsia="Calibri" w:hAnsi="Arial" w:cs="Arial"/>
          <w:lang w:eastAsia="en-GB"/>
        </w:rPr>
        <w:t xml:space="preserve"> Document No. 0</w:t>
      </w:r>
      <w:r w:rsidR="00E10470">
        <w:rPr>
          <w:rFonts w:ascii="Arial" w:eastAsia="Calibri" w:hAnsi="Arial" w:cs="Arial"/>
          <w:lang w:eastAsia="en-GB"/>
        </w:rPr>
        <w:t>3</w:t>
      </w:r>
      <w:r w:rsidR="00631A4F" w:rsidRPr="00765D3E">
        <w:rPr>
          <w:rFonts w:ascii="Arial" w:eastAsia="Calibri" w:hAnsi="Arial" w:cs="Arial"/>
          <w:lang w:eastAsia="en-GB"/>
        </w:rPr>
        <w:t xml:space="preserve"> </w:t>
      </w:r>
      <w:r w:rsidRPr="00765D3E">
        <w:rPr>
          <w:rFonts w:ascii="Arial" w:eastAsia="Calibri" w:hAnsi="Arial" w:cs="Arial"/>
          <w:lang w:eastAsia="en-GB"/>
        </w:rPr>
        <w:t xml:space="preserve">lists the </w:t>
      </w:r>
      <w:r w:rsidR="00631A4F" w:rsidRPr="00765D3E">
        <w:rPr>
          <w:rFonts w:ascii="Arial" w:eastAsia="Calibri" w:hAnsi="Arial" w:cs="Arial"/>
          <w:lang w:eastAsia="en-GB"/>
        </w:rPr>
        <w:t>participating authorities to the framework agreement</w:t>
      </w:r>
      <w:r w:rsidR="00BD63BC">
        <w:rPr>
          <w:rFonts w:ascii="Arial" w:eastAsia="Calibri" w:hAnsi="Arial" w:cs="Arial"/>
          <w:lang w:eastAsia="en-GB"/>
        </w:rPr>
        <w:t>,</w:t>
      </w:r>
      <w:r w:rsidR="00BD63BC" w:rsidRPr="00BD63BC">
        <w:rPr>
          <w:rFonts w:ascii="Arial" w:hAnsi="Arial" w:cs="Arial"/>
        </w:rPr>
        <w:t xml:space="preserve"> </w:t>
      </w:r>
      <w:r w:rsidR="00BD63BC">
        <w:rPr>
          <w:rFonts w:ascii="Arial" w:hAnsi="Arial" w:cs="Arial"/>
        </w:rPr>
        <w:t>that will be responsible for placing and payment of all orders for delivery of over-labelled packs. The minimum quantity being 30 packs</w:t>
      </w:r>
      <w:r w:rsidR="00631A4F" w:rsidRPr="00765D3E">
        <w:rPr>
          <w:rFonts w:ascii="Arial" w:eastAsia="Calibri" w:hAnsi="Arial" w:cs="Arial"/>
          <w:lang w:eastAsia="en-GB"/>
        </w:rPr>
        <w:t xml:space="preserve"> </w:t>
      </w:r>
    </w:p>
    <w:bookmarkEnd w:id="43"/>
    <w:p w14:paraId="136A1477" w14:textId="5BA74931" w:rsidR="00F406AD" w:rsidRPr="00F406AD" w:rsidRDefault="00F406AD" w:rsidP="00F406AD">
      <w:pPr>
        <w:spacing w:line="360" w:lineRule="auto"/>
        <w:ind w:left="709" w:hanging="709"/>
        <w:rPr>
          <w:rFonts w:ascii="Arial" w:eastAsia="Calibri" w:hAnsi="Arial" w:cs="Arial"/>
          <w:lang w:eastAsia="en-GB"/>
        </w:rPr>
      </w:pPr>
      <w:r w:rsidRPr="00F406AD">
        <w:rPr>
          <w:rFonts w:ascii="Arial" w:eastAsia="Calibri" w:hAnsi="Arial" w:cs="Arial"/>
          <w:lang w:eastAsia="en-GB"/>
        </w:rPr>
        <w:t>4.</w:t>
      </w:r>
      <w:r w:rsidR="00BD63BC">
        <w:rPr>
          <w:rFonts w:ascii="Arial" w:eastAsia="Calibri" w:hAnsi="Arial" w:cs="Arial"/>
          <w:lang w:eastAsia="en-GB"/>
        </w:rPr>
        <w:t>9</w:t>
      </w:r>
      <w:r w:rsidRPr="00F406AD">
        <w:rPr>
          <w:rFonts w:ascii="Arial" w:eastAsia="Calibri" w:hAnsi="Arial" w:cs="Arial"/>
          <w:lang w:eastAsia="en-GB"/>
        </w:rPr>
        <w:t>.4</w:t>
      </w:r>
      <w:r w:rsidR="00BD63BC">
        <w:rPr>
          <w:rFonts w:ascii="Arial" w:eastAsia="Calibri" w:hAnsi="Arial" w:cs="Arial"/>
          <w:lang w:eastAsia="en-GB"/>
        </w:rPr>
        <w:t xml:space="preserve">  </w:t>
      </w:r>
      <w:r w:rsidR="00207CD4">
        <w:rPr>
          <w:rFonts w:ascii="Arial" w:eastAsia="Calibri" w:hAnsi="Arial" w:cs="Arial"/>
          <w:lang w:eastAsia="en-GB"/>
        </w:rPr>
        <w:t xml:space="preserve"> </w:t>
      </w:r>
      <w:bookmarkStart w:id="44" w:name="_Hlk161212584"/>
      <w:r w:rsidRPr="00F406AD">
        <w:rPr>
          <w:rFonts w:ascii="Arial" w:eastAsia="Calibri" w:hAnsi="Arial" w:cs="Arial"/>
          <w:lang w:eastAsia="en-GB"/>
        </w:rPr>
        <w:t>Volumes for</w:t>
      </w:r>
      <w:r w:rsidR="00EE7CB7">
        <w:rPr>
          <w:rFonts w:ascii="Arial" w:eastAsia="Calibri" w:hAnsi="Arial" w:cs="Arial"/>
          <w:lang w:eastAsia="en-GB"/>
        </w:rPr>
        <w:t xml:space="preserve"> over labelled</w:t>
      </w:r>
      <w:r w:rsidRPr="00F406AD">
        <w:rPr>
          <w:rFonts w:ascii="Arial" w:eastAsia="Calibri" w:hAnsi="Arial" w:cs="Arial"/>
          <w:lang w:eastAsia="en-GB"/>
        </w:rPr>
        <w:t xml:space="preserve"> PEP</w:t>
      </w:r>
      <w:r w:rsidR="00EE7CB7">
        <w:rPr>
          <w:rFonts w:ascii="Arial" w:eastAsia="Calibri" w:hAnsi="Arial" w:cs="Arial"/>
          <w:lang w:eastAsia="en-GB"/>
        </w:rPr>
        <w:t xml:space="preserve"> packs</w:t>
      </w:r>
      <w:r w:rsidRPr="00F406AD">
        <w:rPr>
          <w:rFonts w:ascii="Arial" w:eastAsia="Calibri" w:hAnsi="Arial" w:cs="Arial"/>
          <w:lang w:eastAsia="en-GB"/>
        </w:rPr>
        <w:t xml:space="preserve"> have been included within Document No. 0</w:t>
      </w:r>
      <w:r w:rsidR="00E10470">
        <w:rPr>
          <w:rFonts w:ascii="Arial" w:eastAsia="Calibri" w:hAnsi="Arial" w:cs="Arial"/>
          <w:lang w:eastAsia="en-GB"/>
        </w:rPr>
        <w:t>5</w:t>
      </w:r>
      <w:r w:rsidRPr="00F406AD">
        <w:rPr>
          <w:rFonts w:ascii="Arial" w:eastAsia="Calibri" w:hAnsi="Arial" w:cs="Arial"/>
          <w:lang w:eastAsia="en-GB"/>
        </w:rPr>
        <w:t xml:space="preserve">b, Sheet </w:t>
      </w:r>
      <w:r>
        <w:rPr>
          <w:rFonts w:ascii="Arial" w:eastAsia="Calibri" w:hAnsi="Arial" w:cs="Arial"/>
          <w:lang w:eastAsia="en-GB"/>
        </w:rPr>
        <w:t>3</w:t>
      </w:r>
      <w:r w:rsidRPr="00F406AD">
        <w:rPr>
          <w:rFonts w:ascii="Arial" w:eastAsia="Calibri" w:hAnsi="Arial" w:cs="Arial"/>
          <w:lang w:eastAsia="en-GB"/>
        </w:rPr>
        <w:t xml:space="preserve">, </w:t>
      </w:r>
      <w:r>
        <w:rPr>
          <w:rFonts w:ascii="Arial" w:eastAsia="Calibri" w:hAnsi="Arial" w:cs="Arial"/>
          <w:lang w:eastAsia="en-GB"/>
        </w:rPr>
        <w:t>PEP packaging</w:t>
      </w:r>
      <w:bookmarkEnd w:id="44"/>
      <w:r w:rsidRPr="00F406AD">
        <w:rPr>
          <w:rFonts w:ascii="Arial" w:eastAsia="Calibri" w:hAnsi="Arial" w:cs="Arial"/>
          <w:lang w:eastAsia="en-GB"/>
        </w:rPr>
        <w:t xml:space="preserve">. </w:t>
      </w:r>
    </w:p>
    <w:p w14:paraId="679FDDA3" w14:textId="32300BA0" w:rsidR="00F406AD" w:rsidRPr="00F406AD" w:rsidRDefault="00F406AD" w:rsidP="00F406AD">
      <w:pPr>
        <w:spacing w:line="360" w:lineRule="auto"/>
        <w:ind w:left="709" w:hanging="709"/>
        <w:rPr>
          <w:rFonts w:ascii="Arial" w:eastAsia="Calibri" w:hAnsi="Arial" w:cs="Arial"/>
          <w:lang w:eastAsia="en-GB"/>
        </w:rPr>
      </w:pPr>
      <w:r w:rsidRPr="00F406AD">
        <w:rPr>
          <w:rFonts w:ascii="Arial" w:eastAsia="Calibri" w:hAnsi="Arial" w:cs="Arial"/>
          <w:lang w:eastAsia="en-GB"/>
        </w:rPr>
        <w:t>4.</w:t>
      </w:r>
      <w:r w:rsidR="00BD63BC">
        <w:rPr>
          <w:rFonts w:ascii="Arial" w:eastAsia="Calibri" w:hAnsi="Arial" w:cs="Arial"/>
          <w:lang w:eastAsia="en-GB"/>
        </w:rPr>
        <w:t>9</w:t>
      </w:r>
      <w:r w:rsidRPr="00F406AD">
        <w:rPr>
          <w:rFonts w:ascii="Arial" w:eastAsia="Calibri" w:hAnsi="Arial" w:cs="Arial"/>
          <w:lang w:eastAsia="en-GB"/>
        </w:rPr>
        <w:t>.5</w:t>
      </w:r>
      <w:r w:rsidRPr="00F406AD">
        <w:rPr>
          <w:rFonts w:ascii="Arial" w:eastAsia="Calibri" w:hAnsi="Arial" w:cs="Arial"/>
          <w:lang w:eastAsia="en-GB"/>
        </w:rPr>
        <w:tab/>
      </w:r>
      <w:bookmarkStart w:id="45" w:name="_Hlk161665498"/>
      <w:r w:rsidR="00732B85" w:rsidRPr="00986A12">
        <w:rPr>
          <w:rFonts w:ascii="Arial" w:eastAsia="Calibri" w:hAnsi="Arial" w:cs="Arial"/>
          <w:lang w:eastAsia="en-GB"/>
        </w:rPr>
        <w:t xml:space="preserve">The supplier will be </w:t>
      </w:r>
      <w:r w:rsidRPr="00986A12">
        <w:rPr>
          <w:rFonts w:ascii="Arial" w:eastAsia="Calibri" w:hAnsi="Arial" w:cs="Arial"/>
          <w:lang w:eastAsia="en-GB"/>
        </w:rPr>
        <w:t>responsible for the provision of the medicine</w:t>
      </w:r>
      <w:r w:rsidR="00634C5D" w:rsidRPr="00986A12">
        <w:rPr>
          <w:rFonts w:ascii="Arial" w:eastAsia="Calibri" w:hAnsi="Arial" w:cs="Arial"/>
          <w:lang w:eastAsia="en-GB"/>
        </w:rPr>
        <w:t>s</w:t>
      </w:r>
      <w:r w:rsidRPr="00986A12">
        <w:rPr>
          <w:rFonts w:ascii="Arial" w:eastAsia="Calibri" w:hAnsi="Arial" w:cs="Arial"/>
          <w:lang w:eastAsia="en-GB"/>
        </w:rPr>
        <w:t xml:space="preserve"> to be incorporated</w:t>
      </w:r>
      <w:r w:rsidR="00207CD4" w:rsidRPr="00986A12">
        <w:rPr>
          <w:rFonts w:ascii="Arial" w:eastAsia="Calibri" w:hAnsi="Arial" w:cs="Arial"/>
          <w:lang w:eastAsia="en-GB"/>
        </w:rPr>
        <w:t xml:space="preserve"> into the pack</w:t>
      </w:r>
      <w:r w:rsidRPr="00986A12">
        <w:rPr>
          <w:rFonts w:ascii="Arial" w:eastAsia="Calibri" w:hAnsi="Arial" w:cs="Arial"/>
          <w:lang w:eastAsia="en-GB"/>
        </w:rPr>
        <w:t>, placing direct orders</w:t>
      </w:r>
      <w:r w:rsidR="00EE7CB7" w:rsidRPr="00986A12">
        <w:rPr>
          <w:rFonts w:ascii="Arial" w:eastAsia="Calibri" w:hAnsi="Arial" w:cs="Arial"/>
          <w:lang w:eastAsia="en-GB"/>
        </w:rPr>
        <w:t xml:space="preserve"> </w:t>
      </w:r>
      <w:r w:rsidRPr="00986A12">
        <w:rPr>
          <w:rFonts w:ascii="Arial" w:eastAsia="Calibri" w:hAnsi="Arial" w:cs="Arial"/>
          <w:lang w:eastAsia="en-GB"/>
        </w:rPr>
        <w:t>with the successful Supplier</w:t>
      </w:r>
      <w:r w:rsidR="00986A12" w:rsidRPr="00986A12">
        <w:rPr>
          <w:rFonts w:ascii="Arial" w:eastAsia="Calibri" w:hAnsi="Arial" w:cs="Arial"/>
          <w:lang w:eastAsia="en-GB"/>
        </w:rPr>
        <w:t>s from Lot 1</w:t>
      </w:r>
      <w:r w:rsidR="0015318C">
        <w:rPr>
          <w:rFonts w:ascii="Arial" w:eastAsia="Calibri" w:hAnsi="Arial" w:cs="Arial"/>
          <w:lang w:eastAsia="en-GB"/>
        </w:rPr>
        <w:t xml:space="preserve"> for the medication</w:t>
      </w:r>
      <w:r w:rsidRPr="00986A12">
        <w:rPr>
          <w:rFonts w:ascii="Arial" w:eastAsia="Calibri" w:hAnsi="Arial" w:cs="Arial"/>
          <w:lang w:eastAsia="en-GB"/>
        </w:rPr>
        <w:t>.</w:t>
      </w:r>
    </w:p>
    <w:bookmarkEnd w:id="45"/>
    <w:p w14:paraId="7B06B032" w14:textId="0360B99B" w:rsidR="00F406AD" w:rsidRPr="00F406AD" w:rsidRDefault="00F406AD" w:rsidP="00F406AD">
      <w:pPr>
        <w:spacing w:line="360" w:lineRule="auto"/>
        <w:ind w:left="709" w:hanging="709"/>
        <w:rPr>
          <w:rFonts w:ascii="Arial" w:eastAsia="Calibri" w:hAnsi="Arial" w:cs="Arial"/>
          <w:lang w:eastAsia="en-GB"/>
        </w:rPr>
      </w:pPr>
      <w:r w:rsidRPr="00F406AD">
        <w:rPr>
          <w:rFonts w:ascii="Arial" w:eastAsia="Calibri" w:hAnsi="Arial" w:cs="Arial"/>
          <w:lang w:eastAsia="en-GB"/>
        </w:rPr>
        <w:t>4.</w:t>
      </w:r>
      <w:r w:rsidR="00BD63BC">
        <w:rPr>
          <w:rFonts w:ascii="Arial" w:eastAsia="Calibri" w:hAnsi="Arial" w:cs="Arial"/>
          <w:lang w:eastAsia="en-GB"/>
        </w:rPr>
        <w:t>9</w:t>
      </w:r>
      <w:r w:rsidRPr="00F406AD">
        <w:rPr>
          <w:rFonts w:ascii="Arial" w:eastAsia="Calibri" w:hAnsi="Arial" w:cs="Arial"/>
          <w:lang w:eastAsia="en-GB"/>
        </w:rPr>
        <w:t>.6</w:t>
      </w:r>
      <w:r w:rsidRPr="00F406AD">
        <w:rPr>
          <w:rFonts w:ascii="Arial" w:eastAsia="Calibri" w:hAnsi="Arial" w:cs="Arial"/>
          <w:lang w:eastAsia="en-GB"/>
        </w:rPr>
        <w:tab/>
        <w:t xml:space="preserve">The </w:t>
      </w:r>
      <w:r>
        <w:rPr>
          <w:rFonts w:ascii="Arial" w:eastAsia="Calibri" w:hAnsi="Arial" w:cs="Arial"/>
          <w:lang w:eastAsia="en-GB"/>
        </w:rPr>
        <w:t>sites</w:t>
      </w:r>
      <w:r w:rsidRPr="00F406AD">
        <w:rPr>
          <w:rFonts w:ascii="Arial" w:eastAsia="Calibri" w:hAnsi="Arial" w:cs="Arial"/>
          <w:lang w:eastAsia="en-GB"/>
        </w:rPr>
        <w:t xml:space="preserve"> as listed in Appendix </w:t>
      </w:r>
      <w:r w:rsidR="00BD63BC">
        <w:rPr>
          <w:rFonts w:ascii="Arial" w:eastAsia="Calibri" w:hAnsi="Arial" w:cs="Arial"/>
          <w:lang w:eastAsia="en-GB"/>
        </w:rPr>
        <w:t>A</w:t>
      </w:r>
      <w:r w:rsidR="00BE4319" w:rsidRPr="00BE4319">
        <w:rPr>
          <w:rFonts w:ascii="Arial" w:eastAsia="Calibri" w:hAnsi="Arial" w:cs="Arial"/>
          <w:lang w:eastAsia="en-GB"/>
        </w:rPr>
        <w:t xml:space="preserve"> and Schedule 8, Document No. 03</w:t>
      </w:r>
      <w:r w:rsidRPr="00F406AD">
        <w:rPr>
          <w:rFonts w:ascii="Arial" w:eastAsia="Calibri" w:hAnsi="Arial" w:cs="Arial"/>
          <w:lang w:eastAsia="en-GB"/>
        </w:rPr>
        <w:t>, will be responsible for placing</w:t>
      </w:r>
      <w:r w:rsidR="0016362A">
        <w:rPr>
          <w:rFonts w:ascii="Arial" w:eastAsia="Calibri" w:hAnsi="Arial" w:cs="Arial"/>
          <w:lang w:eastAsia="en-GB"/>
        </w:rPr>
        <w:t xml:space="preserve"> and payment of </w:t>
      </w:r>
      <w:r w:rsidRPr="00F406AD">
        <w:rPr>
          <w:rFonts w:ascii="Arial" w:eastAsia="Calibri" w:hAnsi="Arial" w:cs="Arial"/>
          <w:lang w:eastAsia="en-GB"/>
        </w:rPr>
        <w:t xml:space="preserve">orders for delivery of </w:t>
      </w:r>
      <w:r w:rsidR="00C210C9">
        <w:rPr>
          <w:rFonts w:ascii="Arial" w:eastAsia="Calibri" w:hAnsi="Arial" w:cs="Arial"/>
          <w:lang w:eastAsia="en-GB"/>
        </w:rPr>
        <w:t xml:space="preserve">the </w:t>
      </w:r>
      <w:r w:rsidRPr="00F406AD">
        <w:rPr>
          <w:rFonts w:ascii="Arial" w:eastAsia="Calibri" w:hAnsi="Arial" w:cs="Arial"/>
          <w:lang w:eastAsia="en-GB"/>
        </w:rPr>
        <w:t>over-labelled packs. The minimum quantity being 30 packs</w:t>
      </w:r>
      <w:r w:rsidR="004C7BB6">
        <w:rPr>
          <w:rFonts w:ascii="Arial" w:eastAsia="Calibri" w:hAnsi="Arial" w:cs="Arial"/>
          <w:lang w:eastAsia="en-GB"/>
        </w:rPr>
        <w:t>, where possible</w:t>
      </w:r>
      <w:r w:rsidR="0016362A">
        <w:rPr>
          <w:rFonts w:ascii="Arial" w:eastAsia="Calibri" w:hAnsi="Arial" w:cs="Arial"/>
          <w:lang w:eastAsia="en-GB"/>
        </w:rPr>
        <w:t>.</w:t>
      </w:r>
      <w:r w:rsidR="00D224D1" w:rsidRPr="00D224D1">
        <w:t xml:space="preserve"> </w:t>
      </w:r>
      <w:r w:rsidR="00D224D1" w:rsidRPr="00D224D1">
        <w:rPr>
          <w:rFonts w:ascii="Arial" w:eastAsia="Calibri" w:hAnsi="Arial" w:cs="Arial"/>
          <w:lang w:eastAsia="en-GB"/>
        </w:rPr>
        <w:t>The participating authorities may be subject to change</w:t>
      </w:r>
      <w:r w:rsidR="00D224D1">
        <w:rPr>
          <w:rFonts w:ascii="Arial" w:eastAsia="Calibri" w:hAnsi="Arial" w:cs="Arial"/>
          <w:lang w:eastAsia="en-GB"/>
        </w:rPr>
        <w:t>.</w:t>
      </w:r>
    </w:p>
    <w:p w14:paraId="4AA26347" w14:textId="3DA9B62E" w:rsidR="00F406AD" w:rsidRDefault="00F406AD" w:rsidP="00F406AD">
      <w:pPr>
        <w:spacing w:line="360" w:lineRule="auto"/>
        <w:ind w:left="709" w:hanging="709"/>
        <w:rPr>
          <w:rFonts w:ascii="Arial" w:eastAsia="Calibri" w:hAnsi="Arial" w:cs="Arial"/>
          <w:lang w:eastAsia="en-GB"/>
        </w:rPr>
      </w:pPr>
    </w:p>
    <w:p w14:paraId="10CAA9B4" w14:textId="090ECB74" w:rsidR="002D3965" w:rsidRPr="001E291D" w:rsidRDefault="00C05411" w:rsidP="001320A3">
      <w:pPr>
        <w:pStyle w:val="Heading1"/>
        <w:numPr>
          <w:ilvl w:val="0"/>
          <w:numId w:val="0"/>
        </w:numPr>
        <w:spacing w:before="120" w:after="120" w:line="360" w:lineRule="auto"/>
        <w:rPr>
          <w:rFonts w:ascii="Arial" w:hAnsi="Arial" w:cs="Arial"/>
          <w:b w:val="0"/>
          <w:bCs w:val="0"/>
          <w:color w:val="1F497D" w:themeColor="text2"/>
          <w:w w:val="0"/>
          <w:sz w:val="22"/>
          <w:szCs w:val="22"/>
        </w:rPr>
      </w:pPr>
      <w:r w:rsidRPr="001320A3">
        <w:rPr>
          <w:rFonts w:ascii="Arial" w:hAnsi="Arial" w:cs="Arial"/>
          <w:color w:val="1F497D" w:themeColor="text2"/>
          <w:w w:val="0"/>
          <w:sz w:val="22"/>
          <w:szCs w:val="22"/>
        </w:rPr>
        <w:t>5</w:t>
      </w:r>
      <w:r w:rsidR="00A16EEC" w:rsidRPr="001320A3">
        <w:rPr>
          <w:rFonts w:ascii="Arial" w:hAnsi="Arial" w:cs="Arial"/>
          <w:color w:val="1F497D" w:themeColor="text2"/>
          <w:w w:val="0"/>
          <w:sz w:val="22"/>
          <w:szCs w:val="22"/>
        </w:rPr>
        <w:t>.</w:t>
      </w:r>
      <w:r w:rsidR="002D3965" w:rsidRPr="001320A3">
        <w:rPr>
          <w:rFonts w:ascii="Arial" w:hAnsi="Arial" w:cs="Arial"/>
          <w:color w:val="1F497D" w:themeColor="text2"/>
          <w:w w:val="0"/>
          <w:sz w:val="22"/>
          <w:szCs w:val="22"/>
        </w:rPr>
        <w:t xml:space="preserve"> </w:t>
      </w:r>
      <w:r w:rsidR="002D3965" w:rsidRPr="001320A3">
        <w:rPr>
          <w:rFonts w:ascii="Arial" w:hAnsi="Arial" w:cs="Arial"/>
          <w:color w:val="1F497D" w:themeColor="text2"/>
          <w:w w:val="0"/>
          <w:sz w:val="22"/>
          <w:szCs w:val="22"/>
        </w:rPr>
        <w:tab/>
      </w:r>
      <w:bookmarkStart w:id="46" w:name="_Ref78307758"/>
      <w:r w:rsidR="002D3965" w:rsidRPr="001E291D">
        <w:rPr>
          <w:rFonts w:ascii="Arial" w:hAnsi="Arial" w:cs="Arial"/>
          <w:color w:val="1F497D" w:themeColor="text2"/>
          <w:w w:val="0"/>
          <w:sz w:val="22"/>
          <w:szCs w:val="22"/>
        </w:rPr>
        <w:t>Prices</w:t>
      </w:r>
      <w:bookmarkEnd w:id="46"/>
    </w:p>
    <w:p w14:paraId="49DD1098" w14:textId="76102773" w:rsidR="002D3965" w:rsidRPr="001E291D" w:rsidRDefault="00A16EEC" w:rsidP="00E91A03">
      <w:pPr>
        <w:pStyle w:val="ListParagraph"/>
        <w:spacing w:after="240" w:line="360" w:lineRule="auto"/>
        <w:ind w:left="709" w:hanging="709"/>
        <w:rPr>
          <w:rFonts w:ascii="Arial" w:hAnsi="Arial" w:cs="Arial"/>
          <w:sz w:val="22"/>
          <w:szCs w:val="22"/>
        </w:rPr>
      </w:pPr>
      <w:r w:rsidRPr="001E291D">
        <w:rPr>
          <w:rFonts w:ascii="Arial" w:hAnsi="Arial" w:cs="Arial"/>
          <w:sz w:val="22"/>
          <w:szCs w:val="22"/>
        </w:rPr>
        <w:t>5</w:t>
      </w:r>
      <w:r w:rsidR="002D3965" w:rsidRPr="001E291D">
        <w:rPr>
          <w:rFonts w:ascii="Arial" w:hAnsi="Arial" w:cs="Arial"/>
          <w:sz w:val="22"/>
          <w:szCs w:val="22"/>
        </w:rPr>
        <w:t>.1</w:t>
      </w:r>
      <w:r w:rsidR="002D3965" w:rsidRPr="001E291D">
        <w:rPr>
          <w:rFonts w:ascii="Arial" w:hAnsi="Arial" w:cs="Arial"/>
          <w:sz w:val="22"/>
          <w:szCs w:val="22"/>
        </w:rPr>
        <w:tab/>
        <w:t>Prices must be stated in the Offer Schedule</w:t>
      </w:r>
      <w:r w:rsidR="00E91A03" w:rsidRPr="001E291D">
        <w:rPr>
          <w:rFonts w:ascii="Arial" w:hAnsi="Arial" w:cs="Arial"/>
          <w:sz w:val="22"/>
          <w:szCs w:val="22"/>
        </w:rPr>
        <w:t xml:space="preserve">, </w:t>
      </w:r>
      <w:r w:rsidR="002D3965" w:rsidRPr="001E291D">
        <w:rPr>
          <w:rFonts w:ascii="Arial" w:hAnsi="Arial" w:cs="Arial"/>
          <w:sz w:val="22"/>
          <w:szCs w:val="22"/>
        </w:rPr>
        <w:t>Document No.</w:t>
      </w:r>
      <w:r w:rsidR="00E91A03" w:rsidRPr="001E291D">
        <w:rPr>
          <w:rFonts w:ascii="Arial" w:hAnsi="Arial" w:cs="Arial"/>
          <w:sz w:val="22"/>
          <w:szCs w:val="22"/>
        </w:rPr>
        <w:t>0</w:t>
      </w:r>
      <w:r w:rsidR="00E10470" w:rsidRPr="001E291D">
        <w:rPr>
          <w:rFonts w:ascii="Arial" w:hAnsi="Arial" w:cs="Arial"/>
          <w:sz w:val="22"/>
          <w:szCs w:val="22"/>
        </w:rPr>
        <w:t>5</w:t>
      </w:r>
      <w:r w:rsidR="00DD15B6" w:rsidRPr="001E291D">
        <w:rPr>
          <w:rFonts w:ascii="Arial" w:hAnsi="Arial" w:cs="Arial"/>
          <w:sz w:val="22"/>
          <w:szCs w:val="22"/>
        </w:rPr>
        <w:t>b</w:t>
      </w:r>
      <w:r w:rsidR="00E91A03" w:rsidRPr="001E291D">
        <w:rPr>
          <w:rFonts w:ascii="Arial" w:hAnsi="Arial" w:cs="Arial"/>
          <w:sz w:val="22"/>
          <w:szCs w:val="22"/>
        </w:rPr>
        <w:t xml:space="preserve"> (Quotation)</w:t>
      </w:r>
      <w:r w:rsidR="002D3965" w:rsidRPr="001E291D">
        <w:rPr>
          <w:rFonts w:ascii="Arial" w:hAnsi="Arial" w:cs="Arial"/>
          <w:sz w:val="22"/>
          <w:szCs w:val="22"/>
        </w:rPr>
        <w:t xml:space="preserve"> and must remain open until 90 days from the closing date for the receipt of offers.</w:t>
      </w:r>
    </w:p>
    <w:p w14:paraId="40D26585" w14:textId="681DFEB2" w:rsidR="002D3965" w:rsidRPr="001E291D" w:rsidRDefault="00A16EEC" w:rsidP="00E91A03">
      <w:pPr>
        <w:pStyle w:val="ListParagraph"/>
        <w:spacing w:after="240" w:line="360" w:lineRule="auto"/>
        <w:ind w:left="709" w:hanging="709"/>
        <w:rPr>
          <w:rFonts w:ascii="Arial" w:hAnsi="Arial" w:cs="Arial"/>
          <w:sz w:val="22"/>
          <w:szCs w:val="22"/>
        </w:rPr>
      </w:pPr>
      <w:r w:rsidRPr="001E291D">
        <w:rPr>
          <w:rFonts w:ascii="Arial" w:hAnsi="Arial" w:cs="Arial"/>
          <w:sz w:val="22"/>
          <w:szCs w:val="22"/>
        </w:rPr>
        <w:t>5</w:t>
      </w:r>
      <w:r w:rsidR="002D3965" w:rsidRPr="001E291D">
        <w:rPr>
          <w:rFonts w:ascii="Arial" w:hAnsi="Arial" w:cs="Arial"/>
          <w:sz w:val="22"/>
          <w:szCs w:val="22"/>
        </w:rPr>
        <w:t>.2</w:t>
      </w:r>
      <w:r w:rsidR="002D3965">
        <w:tab/>
      </w:r>
      <w:r w:rsidR="002D3965" w:rsidRPr="001E291D">
        <w:rPr>
          <w:rFonts w:ascii="Arial" w:hAnsi="Arial" w:cs="Arial"/>
          <w:sz w:val="22"/>
          <w:szCs w:val="22"/>
        </w:rPr>
        <w:t>Prices must be fixed firm (i.e. not subject to variation) for the duration of any contract that may result from this procurement exercise subject only to any variation provisions contained in the Contract.</w:t>
      </w:r>
    </w:p>
    <w:p w14:paraId="628D7209" w14:textId="5572158C" w:rsidR="002D3965" w:rsidRPr="001E291D" w:rsidRDefault="00A16EEC" w:rsidP="00E91A03">
      <w:pPr>
        <w:pStyle w:val="ListParagraph"/>
        <w:spacing w:after="240" w:line="360" w:lineRule="auto"/>
        <w:ind w:left="709" w:hanging="709"/>
        <w:rPr>
          <w:rFonts w:ascii="Arial" w:hAnsi="Arial" w:cs="Arial"/>
          <w:sz w:val="22"/>
          <w:szCs w:val="22"/>
        </w:rPr>
      </w:pPr>
      <w:r w:rsidRPr="001E291D">
        <w:rPr>
          <w:rFonts w:ascii="Arial" w:hAnsi="Arial" w:cs="Arial"/>
          <w:sz w:val="22"/>
          <w:szCs w:val="22"/>
        </w:rPr>
        <w:t>5</w:t>
      </w:r>
      <w:r w:rsidR="002D3965" w:rsidRPr="001E291D">
        <w:rPr>
          <w:rFonts w:ascii="Arial" w:hAnsi="Arial" w:cs="Arial"/>
          <w:sz w:val="22"/>
          <w:szCs w:val="22"/>
        </w:rPr>
        <w:t>.3</w:t>
      </w:r>
      <w:r w:rsidR="002D3965" w:rsidRPr="001E291D">
        <w:rPr>
          <w:rFonts w:ascii="Arial" w:hAnsi="Arial" w:cs="Arial"/>
          <w:sz w:val="22"/>
          <w:szCs w:val="22"/>
        </w:rPr>
        <w:tab/>
        <w:t>Prices must be quoted in sterling (GBP) and exclusive of Value Added Tax.</w:t>
      </w:r>
    </w:p>
    <w:p w14:paraId="2813C637" w14:textId="0B26F2F8" w:rsidR="00C835D4" w:rsidRPr="001E291D" w:rsidRDefault="00A16EEC" w:rsidP="00C835D4">
      <w:pPr>
        <w:pStyle w:val="ListParagraph"/>
        <w:spacing w:after="240" w:line="360" w:lineRule="auto"/>
        <w:ind w:left="709" w:hanging="709"/>
        <w:rPr>
          <w:rFonts w:ascii="Arial" w:hAnsi="Arial" w:cs="Arial"/>
          <w:sz w:val="22"/>
          <w:szCs w:val="22"/>
        </w:rPr>
      </w:pPr>
      <w:r w:rsidRPr="001E291D">
        <w:rPr>
          <w:rFonts w:ascii="Arial" w:hAnsi="Arial" w:cs="Arial"/>
          <w:sz w:val="22"/>
          <w:szCs w:val="22"/>
        </w:rPr>
        <w:t>5</w:t>
      </w:r>
      <w:r w:rsidR="002D3965" w:rsidRPr="001E291D">
        <w:rPr>
          <w:rFonts w:ascii="Arial" w:hAnsi="Arial" w:cs="Arial"/>
          <w:sz w:val="22"/>
          <w:szCs w:val="22"/>
        </w:rPr>
        <w:t>.</w:t>
      </w:r>
      <w:r w:rsidR="00C210C9" w:rsidRPr="001E291D">
        <w:rPr>
          <w:rFonts w:ascii="Arial" w:hAnsi="Arial" w:cs="Arial"/>
          <w:sz w:val="22"/>
          <w:szCs w:val="22"/>
        </w:rPr>
        <w:t>4</w:t>
      </w:r>
      <w:r w:rsidR="00F34A07" w:rsidRPr="001E291D">
        <w:rPr>
          <w:rFonts w:ascii="Arial" w:hAnsi="Arial" w:cs="Arial"/>
          <w:sz w:val="22"/>
          <w:szCs w:val="22"/>
        </w:rPr>
        <w:t xml:space="preserve">    </w:t>
      </w:r>
      <w:r w:rsidR="00302DEA" w:rsidRPr="001E291D">
        <w:rPr>
          <w:rFonts w:ascii="Arial" w:hAnsi="Arial" w:cs="Arial"/>
          <w:sz w:val="22"/>
          <w:szCs w:val="22"/>
        </w:rPr>
        <w:t xml:space="preserve"> </w:t>
      </w:r>
      <w:r w:rsidR="00F34A07" w:rsidRPr="001E291D">
        <w:rPr>
          <w:rFonts w:ascii="Arial" w:hAnsi="Arial" w:cs="Arial"/>
          <w:sz w:val="22"/>
          <w:szCs w:val="22"/>
        </w:rPr>
        <w:t xml:space="preserve"> </w:t>
      </w:r>
      <w:r w:rsidR="00C835D4" w:rsidRPr="001E291D">
        <w:rPr>
          <w:rFonts w:ascii="Arial" w:hAnsi="Arial" w:cs="Arial"/>
          <w:sz w:val="22"/>
          <w:szCs w:val="22"/>
        </w:rPr>
        <w:t xml:space="preserve">The pricing offered in an Offer must include commercial value to the NHS which is at least equivalent to current pricing arrangements, therefore the pricing proposed in an Offer must not exceed the weighted average price available to the NHS </w:t>
      </w:r>
      <w:r w:rsidR="00634C5D" w:rsidRPr="001E291D">
        <w:rPr>
          <w:rFonts w:ascii="Arial" w:hAnsi="Arial" w:cs="Arial"/>
          <w:sz w:val="22"/>
          <w:szCs w:val="22"/>
        </w:rPr>
        <w:t xml:space="preserve">from that Offeror </w:t>
      </w:r>
      <w:r w:rsidR="00C835D4" w:rsidRPr="001E291D">
        <w:rPr>
          <w:rFonts w:ascii="Arial" w:hAnsi="Arial" w:cs="Arial"/>
          <w:sz w:val="22"/>
          <w:szCs w:val="22"/>
        </w:rPr>
        <w:t>via current framework agreements.</w:t>
      </w:r>
    </w:p>
    <w:p w14:paraId="675CB17D" w14:textId="12098072" w:rsidR="002D3965" w:rsidRPr="00965024" w:rsidRDefault="00C210C9" w:rsidP="00C835D4">
      <w:pPr>
        <w:pStyle w:val="ListParagraph"/>
        <w:spacing w:after="240" w:line="360" w:lineRule="auto"/>
        <w:ind w:left="709" w:hanging="709"/>
        <w:rPr>
          <w:rFonts w:ascii="Arial" w:hAnsi="Arial" w:cs="Arial"/>
          <w:sz w:val="22"/>
          <w:szCs w:val="22"/>
        </w:rPr>
      </w:pPr>
      <w:r w:rsidRPr="001E291D">
        <w:rPr>
          <w:rFonts w:ascii="Arial" w:hAnsi="Arial" w:cs="Arial"/>
          <w:sz w:val="22"/>
          <w:szCs w:val="22"/>
        </w:rPr>
        <w:t>5.5</w:t>
      </w:r>
      <w:r>
        <w:tab/>
      </w:r>
      <w:r w:rsidR="002D3965" w:rsidRPr="001E291D">
        <w:rPr>
          <w:rFonts w:ascii="Arial" w:hAnsi="Arial" w:cs="Arial"/>
          <w:sz w:val="22"/>
          <w:szCs w:val="22"/>
        </w:rPr>
        <w:t>If the Authority considers that any pricing proposed by an Offeror as part of any Offer is abnormally low, the Authority may require the Offeror to provide further information to explain and justify its pricing proposals (or any aspect of these). If after assessment of any information, explanation or evidence provided by the Offeror, the Offeror does not, in the opinion of the Authority, satisfactorily account for the low level of prices proposed and so leads the Authority to the conclusion that the Offer is abnormally low (so as to put the sustainability and satisfactory delivery of any contract over its term at risk), the Authority reserves the right to reject such Offer.</w:t>
      </w:r>
    </w:p>
    <w:p w14:paraId="2D8FF8A0" w14:textId="5144C440" w:rsidR="00D36B22" w:rsidRPr="00965024" w:rsidRDefault="00136EC5" w:rsidP="009F3FC1">
      <w:pPr>
        <w:pStyle w:val="Heading1"/>
        <w:numPr>
          <w:ilvl w:val="0"/>
          <w:numId w:val="10"/>
        </w:numPr>
        <w:spacing w:before="120" w:after="120" w:line="360" w:lineRule="auto"/>
        <w:ind w:left="426" w:hanging="426"/>
        <w:rPr>
          <w:rFonts w:ascii="Arial" w:hAnsi="Arial" w:cs="Arial"/>
          <w:color w:val="1F497D" w:themeColor="text2"/>
          <w:w w:val="0"/>
          <w:sz w:val="22"/>
          <w:szCs w:val="22"/>
        </w:rPr>
      </w:pPr>
      <w:r>
        <w:rPr>
          <w:rFonts w:ascii="Arial" w:hAnsi="Arial" w:cs="Arial"/>
          <w:color w:val="1F497D" w:themeColor="text2"/>
          <w:w w:val="0"/>
          <w:sz w:val="22"/>
          <w:szCs w:val="22"/>
        </w:rPr>
        <w:t xml:space="preserve">    </w:t>
      </w:r>
      <w:r w:rsidR="005D1EC0" w:rsidRPr="00965024">
        <w:rPr>
          <w:rFonts w:ascii="Arial" w:hAnsi="Arial" w:cs="Arial"/>
          <w:color w:val="1F497D" w:themeColor="text2"/>
          <w:w w:val="0"/>
          <w:sz w:val="22"/>
          <w:szCs w:val="22"/>
        </w:rPr>
        <w:t>Legal and Contractual</w:t>
      </w:r>
    </w:p>
    <w:p w14:paraId="1F8BBA15" w14:textId="152E903B" w:rsidR="00AF41EF" w:rsidRPr="00965024" w:rsidRDefault="00A16EEC" w:rsidP="00FC6671">
      <w:pPr>
        <w:spacing w:line="360" w:lineRule="auto"/>
        <w:ind w:left="426" w:hanging="426"/>
        <w:rPr>
          <w:rFonts w:ascii="Arial" w:hAnsi="Arial" w:cs="Arial"/>
          <w:color w:val="1F497D" w:themeColor="text2"/>
        </w:rPr>
      </w:pPr>
      <w:r>
        <w:rPr>
          <w:rFonts w:ascii="Arial" w:hAnsi="Arial" w:cs="Arial"/>
          <w:b/>
          <w:bCs/>
          <w:color w:val="1F497D" w:themeColor="text2"/>
        </w:rPr>
        <w:t>6</w:t>
      </w:r>
      <w:r w:rsidR="003062D8" w:rsidRPr="00965024">
        <w:rPr>
          <w:rFonts w:ascii="Arial" w:hAnsi="Arial" w:cs="Arial"/>
          <w:b/>
          <w:bCs/>
          <w:color w:val="1F497D" w:themeColor="text2"/>
        </w:rPr>
        <w:t xml:space="preserve">.1  </w:t>
      </w:r>
      <w:r w:rsidR="0087453B" w:rsidRPr="00965024">
        <w:rPr>
          <w:rFonts w:ascii="Arial" w:hAnsi="Arial" w:cs="Arial"/>
          <w:b/>
          <w:bCs/>
          <w:color w:val="1F497D" w:themeColor="text2"/>
        </w:rPr>
        <w:t xml:space="preserve">   </w:t>
      </w:r>
      <w:r w:rsidR="000277A6">
        <w:rPr>
          <w:rFonts w:ascii="Arial" w:hAnsi="Arial" w:cs="Arial"/>
          <w:b/>
          <w:bCs/>
          <w:color w:val="1F497D" w:themeColor="text2"/>
        </w:rPr>
        <w:t xml:space="preserve"> </w:t>
      </w:r>
      <w:r w:rsidR="00AF41EF" w:rsidRPr="00965024">
        <w:rPr>
          <w:rFonts w:ascii="Arial" w:hAnsi="Arial" w:cs="Arial"/>
          <w:b/>
          <w:bCs/>
          <w:color w:val="1F497D" w:themeColor="text2"/>
        </w:rPr>
        <w:t>The Authority and Participating Authorities</w:t>
      </w:r>
    </w:p>
    <w:p w14:paraId="0E793185" w14:textId="6044D15C" w:rsidR="00697C24" w:rsidRPr="001E291D" w:rsidRDefault="00A16EEC" w:rsidP="00697C24">
      <w:pPr>
        <w:spacing w:line="360" w:lineRule="auto"/>
        <w:ind w:left="709" w:hanging="709"/>
        <w:rPr>
          <w:rFonts w:ascii="Arial" w:hAnsi="Arial" w:cs="Arial"/>
        </w:rPr>
      </w:pPr>
      <w:r>
        <w:rPr>
          <w:rFonts w:ascii="Arial" w:hAnsi="Arial" w:cs="Arial"/>
        </w:rPr>
        <w:t>6</w:t>
      </w:r>
      <w:r w:rsidR="00AF41EF" w:rsidRPr="00965024">
        <w:rPr>
          <w:rFonts w:ascii="Arial" w:hAnsi="Arial" w:cs="Arial"/>
        </w:rPr>
        <w:t>.1.</w:t>
      </w:r>
      <w:r w:rsidR="003062D8" w:rsidRPr="00965024">
        <w:rPr>
          <w:rFonts w:ascii="Arial" w:hAnsi="Arial" w:cs="Arial"/>
        </w:rPr>
        <w:t>1</w:t>
      </w:r>
      <w:r w:rsidR="00136EC5">
        <w:rPr>
          <w:rFonts w:ascii="Arial" w:hAnsi="Arial" w:cs="Arial"/>
        </w:rPr>
        <w:t xml:space="preserve"> </w:t>
      </w:r>
      <w:r w:rsidR="00697C24" w:rsidRPr="001E291D">
        <w:rPr>
          <w:rFonts w:ascii="Arial" w:hAnsi="Arial" w:cs="Arial"/>
        </w:rPr>
        <w:t xml:space="preserve">The Authority is conducting this procurement exercise as a central purchasing body to establish the Framework Agreement) for and on behalf of itself and the Participating Authorities with whom the suppliers appointed to the Framework Agreement ("Successful Offerors") will ultimately enter into contracts under the Framework Agreement for the supply of the goods and/or services. </w:t>
      </w:r>
    </w:p>
    <w:p w14:paraId="29B80600" w14:textId="598923CB" w:rsidR="00AF41EF" w:rsidRPr="001E291D" w:rsidRDefault="00697C24" w:rsidP="00CD2753">
      <w:pPr>
        <w:spacing w:line="360" w:lineRule="auto"/>
        <w:ind w:left="709" w:hanging="709"/>
        <w:rPr>
          <w:rFonts w:ascii="Arial" w:hAnsi="Arial" w:cs="Arial"/>
        </w:rPr>
      </w:pPr>
      <w:r w:rsidRPr="001E291D">
        <w:rPr>
          <w:rFonts w:ascii="Arial" w:hAnsi="Arial" w:cs="Arial"/>
        </w:rPr>
        <w:t xml:space="preserve">6.1.2  </w:t>
      </w:r>
      <w:r w:rsidR="00134271" w:rsidRPr="001E291D">
        <w:rPr>
          <w:rFonts w:ascii="Arial" w:hAnsi="Arial" w:cs="Arial"/>
        </w:rPr>
        <w:t xml:space="preserve"> </w:t>
      </w:r>
      <w:r w:rsidR="00AF41EF" w:rsidRPr="001E291D">
        <w:rPr>
          <w:rFonts w:ascii="Arial" w:hAnsi="Arial" w:cs="Arial"/>
        </w:rPr>
        <w:t xml:space="preserve">The Authority is not responsible or accountable for and shall have no liability whatsoever in relation to: </w:t>
      </w:r>
    </w:p>
    <w:p w14:paraId="69D7759C" w14:textId="1906A0A1" w:rsidR="003062D8" w:rsidRPr="001E291D" w:rsidRDefault="004F6A1B" w:rsidP="004F6A1B">
      <w:pPr>
        <w:spacing w:line="360" w:lineRule="auto"/>
        <w:ind w:hanging="142"/>
        <w:rPr>
          <w:rFonts w:ascii="Arial" w:hAnsi="Arial" w:cs="Arial"/>
        </w:rPr>
      </w:pPr>
      <w:r>
        <w:rPr>
          <w:rFonts w:ascii="Arial" w:hAnsi="Arial" w:cs="Arial"/>
        </w:rPr>
        <w:t xml:space="preserve">  </w:t>
      </w:r>
      <w:r w:rsidR="00A16EEC" w:rsidRPr="001E291D">
        <w:rPr>
          <w:rFonts w:ascii="Arial" w:hAnsi="Arial" w:cs="Arial"/>
        </w:rPr>
        <w:t>6.1.</w:t>
      </w:r>
      <w:r>
        <w:rPr>
          <w:rFonts w:ascii="Arial" w:hAnsi="Arial" w:cs="Arial"/>
        </w:rPr>
        <w:t>2</w:t>
      </w:r>
      <w:r w:rsidR="00A16EEC" w:rsidRPr="001E291D">
        <w:rPr>
          <w:rFonts w:ascii="Arial" w:hAnsi="Arial" w:cs="Arial"/>
        </w:rPr>
        <w:t>.1</w:t>
      </w:r>
      <w:r w:rsidR="00133870" w:rsidRPr="001E291D">
        <w:rPr>
          <w:rFonts w:ascii="Arial" w:hAnsi="Arial" w:cs="Arial"/>
        </w:rPr>
        <w:t xml:space="preserve"> t</w:t>
      </w:r>
      <w:r w:rsidR="00AF41EF" w:rsidRPr="001E291D">
        <w:rPr>
          <w:rFonts w:ascii="Arial" w:hAnsi="Arial" w:cs="Arial"/>
        </w:rPr>
        <w:t xml:space="preserve">he conduct of Participating Authorities in relation to the Framework Agreement; </w:t>
      </w:r>
    </w:p>
    <w:p w14:paraId="647A3E12" w14:textId="5AE74901" w:rsidR="00FE4ADA" w:rsidRPr="001E291D" w:rsidRDefault="00A16EEC" w:rsidP="00C05411">
      <w:pPr>
        <w:spacing w:after="0" w:line="360" w:lineRule="auto"/>
        <w:ind w:left="1560"/>
        <w:rPr>
          <w:rFonts w:ascii="Arial" w:hAnsi="Arial" w:cs="Arial"/>
        </w:rPr>
      </w:pPr>
      <w:r w:rsidRPr="001E291D">
        <w:rPr>
          <w:rFonts w:ascii="Arial" w:hAnsi="Arial" w:cs="Arial"/>
        </w:rPr>
        <w:t xml:space="preserve">  6.1.</w:t>
      </w:r>
      <w:r w:rsidR="004F6A1B">
        <w:rPr>
          <w:rFonts w:ascii="Arial" w:hAnsi="Arial" w:cs="Arial"/>
        </w:rPr>
        <w:t>2</w:t>
      </w:r>
      <w:r w:rsidRPr="001E291D">
        <w:rPr>
          <w:rFonts w:ascii="Arial" w:hAnsi="Arial" w:cs="Arial"/>
        </w:rPr>
        <w:t>.2</w:t>
      </w:r>
      <w:r w:rsidR="0087453B" w:rsidRPr="001E291D">
        <w:rPr>
          <w:rFonts w:ascii="Arial" w:hAnsi="Arial" w:cs="Arial"/>
        </w:rPr>
        <w:t xml:space="preserve"> </w:t>
      </w:r>
      <w:r w:rsidR="00AF41EF" w:rsidRPr="001E291D">
        <w:rPr>
          <w:rFonts w:ascii="Arial" w:hAnsi="Arial" w:cs="Arial"/>
        </w:rPr>
        <w:t>the acts or omissions of a Participating Authority in connection with a contract between a Successful</w:t>
      </w:r>
      <w:r w:rsidR="00FE4ADA" w:rsidRPr="001E291D">
        <w:rPr>
          <w:rFonts w:ascii="Arial" w:hAnsi="Arial" w:cs="Arial"/>
        </w:rPr>
        <w:t xml:space="preserve"> </w:t>
      </w:r>
      <w:r w:rsidR="0087453B" w:rsidRPr="001E291D">
        <w:rPr>
          <w:rFonts w:ascii="Arial" w:hAnsi="Arial" w:cs="Arial"/>
        </w:rPr>
        <w:t>O</w:t>
      </w:r>
      <w:r w:rsidR="00AF41EF" w:rsidRPr="001E291D">
        <w:rPr>
          <w:rFonts w:ascii="Arial" w:hAnsi="Arial" w:cs="Arial"/>
        </w:rPr>
        <w:t xml:space="preserve">fferor and a Participating Authority entered into pursuant to the Framework Agreement; or </w:t>
      </w:r>
    </w:p>
    <w:p w14:paraId="6AC3DA9E" w14:textId="7392F5D6" w:rsidR="003062D8" w:rsidRPr="001E291D" w:rsidRDefault="00A16EEC" w:rsidP="00C05411">
      <w:pPr>
        <w:spacing w:after="0" w:line="360" w:lineRule="auto"/>
        <w:ind w:left="1560" w:hanging="709"/>
        <w:rPr>
          <w:rFonts w:ascii="Arial" w:hAnsi="Arial" w:cs="Arial"/>
        </w:rPr>
      </w:pPr>
      <w:r w:rsidRPr="001E291D">
        <w:rPr>
          <w:rFonts w:ascii="Arial" w:hAnsi="Arial" w:cs="Arial"/>
        </w:rPr>
        <w:t>6.1.</w:t>
      </w:r>
      <w:r w:rsidR="004F6A1B">
        <w:rPr>
          <w:rFonts w:ascii="Arial" w:hAnsi="Arial" w:cs="Arial"/>
        </w:rPr>
        <w:t>2</w:t>
      </w:r>
      <w:r w:rsidRPr="001E291D">
        <w:rPr>
          <w:rFonts w:ascii="Arial" w:hAnsi="Arial" w:cs="Arial"/>
        </w:rPr>
        <w:t>.3</w:t>
      </w:r>
      <w:r w:rsidR="00C05411" w:rsidRPr="001E291D">
        <w:rPr>
          <w:rFonts w:ascii="Arial" w:hAnsi="Arial" w:cs="Arial"/>
        </w:rPr>
        <w:t xml:space="preserve"> </w:t>
      </w:r>
      <w:r w:rsidR="00AF41EF" w:rsidRPr="001E291D">
        <w:rPr>
          <w:rFonts w:ascii="Arial" w:hAnsi="Arial" w:cs="Arial"/>
        </w:rPr>
        <w:t>the performance or non-performance of a contract between a Successful Offeror and a Participating Authority entered into pursuant to the Framework Agreement.</w:t>
      </w:r>
    </w:p>
    <w:p w14:paraId="1D2B0675" w14:textId="77777777" w:rsidR="00FE4ADA" w:rsidRPr="001E291D" w:rsidRDefault="00FE4ADA" w:rsidP="00C05411">
      <w:pPr>
        <w:spacing w:after="0" w:line="360" w:lineRule="auto"/>
        <w:rPr>
          <w:rFonts w:ascii="Arial" w:hAnsi="Arial" w:cs="Arial"/>
          <w:sz w:val="8"/>
          <w:szCs w:val="8"/>
        </w:rPr>
      </w:pPr>
    </w:p>
    <w:p w14:paraId="2639310F" w14:textId="32962875" w:rsidR="00AF41EF" w:rsidRPr="001E291D" w:rsidRDefault="00A16EEC" w:rsidP="00F34A07">
      <w:pPr>
        <w:spacing w:after="0" w:line="360" w:lineRule="auto"/>
        <w:ind w:left="709" w:hanging="709"/>
        <w:rPr>
          <w:rFonts w:ascii="Arial" w:hAnsi="Arial" w:cs="Arial"/>
        </w:rPr>
      </w:pPr>
      <w:r w:rsidRPr="001E291D">
        <w:rPr>
          <w:rFonts w:ascii="Arial" w:hAnsi="Arial" w:cs="Arial"/>
        </w:rPr>
        <w:t>6</w:t>
      </w:r>
      <w:r w:rsidR="00AF41EF" w:rsidRPr="001E291D">
        <w:rPr>
          <w:rFonts w:ascii="Arial" w:hAnsi="Arial" w:cs="Arial"/>
        </w:rPr>
        <w:t>.</w:t>
      </w:r>
      <w:r w:rsidR="003062D8" w:rsidRPr="001E291D">
        <w:rPr>
          <w:rFonts w:ascii="Arial" w:hAnsi="Arial" w:cs="Arial"/>
        </w:rPr>
        <w:t>1.</w:t>
      </w:r>
      <w:r w:rsidR="004F6A1B">
        <w:rPr>
          <w:rFonts w:ascii="Arial" w:hAnsi="Arial" w:cs="Arial"/>
        </w:rPr>
        <w:t>3</w:t>
      </w:r>
      <w:r w:rsidR="003062D8" w:rsidRPr="001E291D">
        <w:rPr>
          <w:rFonts w:ascii="Arial" w:hAnsi="Arial" w:cs="Arial"/>
        </w:rPr>
        <w:t xml:space="preserve"> </w:t>
      </w:r>
      <w:r w:rsidR="0087453B" w:rsidRPr="001E291D">
        <w:rPr>
          <w:rFonts w:ascii="Arial" w:hAnsi="Arial" w:cs="Arial"/>
        </w:rPr>
        <w:t xml:space="preserve"> </w:t>
      </w:r>
      <w:r w:rsidR="006360DF" w:rsidRPr="001E291D">
        <w:rPr>
          <w:rFonts w:ascii="Arial" w:hAnsi="Arial" w:cs="Arial"/>
        </w:rPr>
        <w:t xml:space="preserve">  </w:t>
      </w:r>
      <w:r w:rsidR="00AF41EF" w:rsidRPr="001E291D">
        <w:rPr>
          <w:rFonts w:ascii="Arial" w:hAnsi="Arial" w:cs="Arial"/>
        </w:rPr>
        <w:t>Offerors taking part in this competition consent to the terms set out in this Invitation to Offer</w:t>
      </w:r>
      <w:r w:rsidR="00C32476" w:rsidRPr="001E291D">
        <w:rPr>
          <w:rFonts w:ascii="Arial" w:hAnsi="Arial" w:cs="Arial"/>
        </w:rPr>
        <w:t xml:space="preserve"> </w:t>
      </w:r>
      <w:r w:rsidR="00AF41EF" w:rsidRPr="001E291D">
        <w:rPr>
          <w:rFonts w:ascii="Arial" w:hAnsi="Arial" w:cs="Arial"/>
        </w:rPr>
        <w:t>as part of</w:t>
      </w:r>
      <w:r w:rsidR="0087453B" w:rsidRPr="001E291D">
        <w:rPr>
          <w:rFonts w:ascii="Arial" w:hAnsi="Arial" w:cs="Arial"/>
        </w:rPr>
        <w:t xml:space="preserve"> </w:t>
      </w:r>
      <w:r w:rsidR="00AF41EF" w:rsidRPr="001E291D">
        <w:rPr>
          <w:rFonts w:ascii="Arial" w:hAnsi="Arial" w:cs="Arial"/>
        </w:rPr>
        <w:t>the competition process.</w:t>
      </w:r>
    </w:p>
    <w:p w14:paraId="7B1BD8A6" w14:textId="69E8BC6D" w:rsidR="00AF41EF" w:rsidRPr="001E291D" w:rsidRDefault="00A16EEC" w:rsidP="00136EC5">
      <w:pPr>
        <w:spacing w:line="360" w:lineRule="auto"/>
        <w:rPr>
          <w:rFonts w:ascii="Arial" w:hAnsi="Arial" w:cs="Arial"/>
          <w:b/>
          <w:bCs/>
          <w:color w:val="1F497D" w:themeColor="text2"/>
        </w:rPr>
      </w:pPr>
      <w:r w:rsidRPr="001E291D">
        <w:rPr>
          <w:rFonts w:ascii="Arial" w:hAnsi="Arial" w:cs="Arial"/>
          <w:b/>
          <w:bCs/>
          <w:color w:val="1F497D" w:themeColor="text2"/>
        </w:rPr>
        <w:t>6</w:t>
      </w:r>
      <w:r w:rsidR="008759F7" w:rsidRPr="001E291D">
        <w:rPr>
          <w:rFonts w:ascii="Arial" w:hAnsi="Arial" w:cs="Arial"/>
          <w:b/>
          <w:bCs/>
          <w:color w:val="1F497D" w:themeColor="text2"/>
        </w:rPr>
        <w:t>.</w:t>
      </w:r>
      <w:r w:rsidR="003062D8" w:rsidRPr="001E291D">
        <w:rPr>
          <w:rFonts w:ascii="Arial" w:hAnsi="Arial" w:cs="Arial"/>
          <w:b/>
          <w:bCs/>
          <w:color w:val="1F497D" w:themeColor="text2"/>
        </w:rPr>
        <w:t>2</w:t>
      </w:r>
      <w:r w:rsidR="002F192F" w:rsidRPr="001E291D">
        <w:rPr>
          <w:rFonts w:ascii="Arial" w:hAnsi="Arial" w:cs="Arial"/>
          <w:b/>
          <w:bCs/>
          <w:color w:val="1F497D" w:themeColor="text2"/>
        </w:rPr>
        <w:t xml:space="preserve">     </w:t>
      </w:r>
      <w:r w:rsidR="00136EC5" w:rsidRPr="001E291D">
        <w:rPr>
          <w:rFonts w:ascii="Arial" w:hAnsi="Arial" w:cs="Arial"/>
          <w:b/>
          <w:bCs/>
          <w:color w:val="1F497D" w:themeColor="text2"/>
        </w:rPr>
        <w:t xml:space="preserve"> </w:t>
      </w:r>
      <w:r w:rsidR="00AF41EF" w:rsidRPr="001E291D">
        <w:rPr>
          <w:rFonts w:ascii="Arial" w:hAnsi="Arial" w:cs="Arial"/>
          <w:b/>
          <w:bCs/>
          <w:color w:val="1F497D" w:themeColor="text2"/>
        </w:rPr>
        <w:t>The Framework Agreement</w:t>
      </w:r>
    </w:p>
    <w:p w14:paraId="10F26FF5" w14:textId="6E8A158C" w:rsidR="00434C15" w:rsidRPr="001E291D" w:rsidRDefault="00A16EEC" w:rsidP="00E10470">
      <w:pPr>
        <w:spacing w:line="360" w:lineRule="auto"/>
        <w:ind w:left="709" w:hanging="709"/>
        <w:rPr>
          <w:rFonts w:ascii="Arial" w:hAnsi="Arial" w:cs="Arial"/>
        </w:rPr>
      </w:pPr>
      <w:r w:rsidRPr="001E291D">
        <w:rPr>
          <w:rFonts w:ascii="Arial" w:hAnsi="Arial" w:cs="Arial"/>
        </w:rPr>
        <w:t>6</w:t>
      </w:r>
      <w:r w:rsidR="00AF41EF" w:rsidRPr="001E291D">
        <w:rPr>
          <w:rFonts w:ascii="Arial" w:hAnsi="Arial" w:cs="Arial"/>
        </w:rPr>
        <w:t>.</w:t>
      </w:r>
      <w:r w:rsidR="003062D8" w:rsidRPr="001E291D">
        <w:rPr>
          <w:rFonts w:ascii="Arial" w:hAnsi="Arial" w:cs="Arial"/>
        </w:rPr>
        <w:t>2</w:t>
      </w:r>
      <w:r w:rsidR="00AF41EF" w:rsidRPr="001E291D">
        <w:rPr>
          <w:rFonts w:ascii="Arial" w:hAnsi="Arial" w:cs="Arial"/>
        </w:rPr>
        <w:t>.</w:t>
      </w:r>
      <w:r w:rsidR="003062D8" w:rsidRPr="001E291D">
        <w:rPr>
          <w:rFonts w:ascii="Arial" w:hAnsi="Arial" w:cs="Arial"/>
        </w:rPr>
        <w:t xml:space="preserve">1  </w:t>
      </w:r>
      <w:r w:rsidR="00136EC5" w:rsidRPr="001E291D">
        <w:rPr>
          <w:rFonts w:ascii="Arial" w:hAnsi="Arial" w:cs="Arial"/>
        </w:rPr>
        <w:t xml:space="preserve"> </w:t>
      </w:r>
      <w:r w:rsidR="00434C15" w:rsidRPr="001E291D">
        <w:rPr>
          <w:rFonts w:ascii="Arial" w:hAnsi="Arial" w:cs="Arial"/>
        </w:rPr>
        <w:t>This Procurement exercise concerns the conclusion of a Framework Agreement under which successful Offerors will be appointed to supply Goods and/or Services to Participating Authorities who may place orders for such Goods and/or Services from time to time and in accordance with the call-off terms set out in the Framework Agreement.</w:t>
      </w:r>
    </w:p>
    <w:p w14:paraId="620B62C1" w14:textId="2BB51877" w:rsidR="003062D8" w:rsidRPr="001E291D" w:rsidRDefault="00A16EEC" w:rsidP="00E10470">
      <w:pPr>
        <w:spacing w:line="360" w:lineRule="auto"/>
        <w:ind w:left="709" w:hanging="709"/>
        <w:rPr>
          <w:rFonts w:ascii="Arial" w:hAnsi="Arial" w:cs="Arial"/>
        </w:rPr>
      </w:pPr>
      <w:r w:rsidRPr="001E291D">
        <w:rPr>
          <w:rFonts w:ascii="Arial" w:hAnsi="Arial" w:cs="Arial"/>
        </w:rPr>
        <w:t>6</w:t>
      </w:r>
      <w:r w:rsidR="003062D8" w:rsidRPr="001E291D">
        <w:rPr>
          <w:rFonts w:ascii="Arial" w:hAnsi="Arial" w:cs="Arial"/>
        </w:rPr>
        <w:t>.2</w:t>
      </w:r>
      <w:r w:rsidR="00AF41EF" w:rsidRPr="001E291D">
        <w:rPr>
          <w:rFonts w:ascii="Arial" w:hAnsi="Arial" w:cs="Arial"/>
        </w:rPr>
        <w:t>.2</w:t>
      </w:r>
      <w:r w:rsidR="003062D8" w:rsidRPr="001E291D">
        <w:rPr>
          <w:rFonts w:ascii="Arial" w:hAnsi="Arial" w:cs="Arial"/>
        </w:rPr>
        <w:t xml:space="preserve"> </w:t>
      </w:r>
      <w:r w:rsidR="0086790A">
        <w:rPr>
          <w:rFonts w:ascii="Arial" w:hAnsi="Arial" w:cs="Arial"/>
        </w:rPr>
        <w:t xml:space="preserve">  </w:t>
      </w:r>
      <w:r w:rsidR="00AF41EF" w:rsidRPr="001E291D">
        <w:rPr>
          <w:rFonts w:ascii="Arial" w:hAnsi="Arial" w:cs="Arial"/>
        </w:rPr>
        <w:t xml:space="preserve">The Authority cannot mandate the Participating Authorities to place any orders or any level of </w:t>
      </w:r>
      <w:r w:rsidRPr="001E291D">
        <w:rPr>
          <w:rFonts w:ascii="Arial" w:hAnsi="Arial" w:cs="Arial"/>
        </w:rPr>
        <w:t>orders, nor</w:t>
      </w:r>
      <w:r w:rsidR="00AF41EF" w:rsidRPr="001E291D">
        <w:rPr>
          <w:rFonts w:ascii="Arial" w:hAnsi="Arial" w:cs="Arial"/>
        </w:rPr>
        <w:t xml:space="preserve"> can it require them to place orders with particular successful Offerors. It follows that the Authority can give no warranty that any successful Offeror will receive any business or any level of business under the Framework Agreement.</w:t>
      </w:r>
    </w:p>
    <w:p w14:paraId="785F8637" w14:textId="42697F5D" w:rsidR="00AF41EF" w:rsidRPr="001E291D" w:rsidRDefault="00A16EEC" w:rsidP="00F34A07">
      <w:pPr>
        <w:spacing w:line="360" w:lineRule="auto"/>
        <w:ind w:left="709" w:hanging="709"/>
        <w:rPr>
          <w:rFonts w:ascii="Arial" w:hAnsi="Arial" w:cs="Arial"/>
        </w:rPr>
      </w:pPr>
      <w:r w:rsidRPr="001E291D">
        <w:rPr>
          <w:rFonts w:ascii="Arial" w:hAnsi="Arial" w:cs="Arial"/>
        </w:rPr>
        <w:t>6</w:t>
      </w:r>
      <w:r w:rsidR="003062D8" w:rsidRPr="001E291D">
        <w:rPr>
          <w:rFonts w:ascii="Arial" w:hAnsi="Arial" w:cs="Arial"/>
        </w:rPr>
        <w:t>.2.3</w:t>
      </w:r>
      <w:r w:rsidR="00136EC5" w:rsidRPr="001E291D">
        <w:rPr>
          <w:rFonts w:ascii="Arial" w:hAnsi="Arial" w:cs="Arial"/>
        </w:rPr>
        <w:t xml:space="preserve"> </w:t>
      </w:r>
      <w:r w:rsidR="0086790A">
        <w:rPr>
          <w:rFonts w:ascii="Arial" w:hAnsi="Arial" w:cs="Arial"/>
        </w:rPr>
        <w:t xml:space="preserve"> </w:t>
      </w:r>
      <w:r w:rsidR="00AF41EF" w:rsidRPr="001E291D">
        <w:rPr>
          <w:rFonts w:ascii="Arial" w:hAnsi="Arial" w:cs="Arial"/>
        </w:rPr>
        <w:t>Any volume estimates provided to Offerors by the Authority are statements of opinion, provided in good faith and based on experience and market knowledge, but they should not be relied upon by Offerors in formulating their Offers.</w:t>
      </w:r>
    </w:p>
    <w:p w14:paraId="03ACD9E7" w14:textId="10C92138" w:rsidR="00AF41EF" w:rsidRPr="001E291D" w:rsidRDefault="00A16EEC" w:rsidP="00F34A07">
      <w:pPr>
        <w:spacing w:line="360" w:lineRule="auto"/>
        <w:ind w:left="709" w:hanging="709"/>
        <w:rPr>
          <w:rFonts w:ascii="Arial" w:hAnsi="Arial" w:cs="Arial"/>
        </w:rPr>
      </w:pPr>
      <w:r w:rsidRPr="001E291D">
        <w:rPr>
          <w:rFonts w:ascii="Arial" w:hAnsi="Arial" w:cs="Arial"/>
        </w:rPr>
        <w:t>6</w:t>
      </w:r>
      <w:r w:rsidR="003062D8" w:rsidRPr="001E291D">
        <w:rPr>
          <w:rFonts w:ascii="Arial" w:hAnsi="Arial" w:cs="Arial"/>
        </w:rPr>
        <w:t xml:space="preserve">.2.4  </w:t>
      </w:r>
      <w:r w:rsidR="00136EC5" w:rsidRPr="001E291D">
        <w:rPr>
          <w:rFonts w:ascii="Arial" w:hAnsi="Arial" w:cs="Arial"/>
        </w:rPr>
        <w:t xml:space="preserve"> </w:t>
      </w:r>
      <w:r w:rsidR="00AF41EF" w:rsidRPr="001E291D">
        <w:rPr>
          <w:rFonts w:ascii="Arial" w:hAnsi="Arial" w:cs="Arial"/>
        </w:rPr>
        <w:t>By submitting an Offer, an Offeror is deemed to acknowledge and agree that:</w:t>
      </w:r>
    </w:p>
    <w:p w14:paraId="19303861" w14:textId="2171BC65" w:rsidR="00AF41EF" w:rsidRPr="001E291D" w:rsidRDefault="00A16EEC" w:rsidP="00C05411">
      <w:pPr>
        <w:spacing w:after="0" w:line="360" w:lineRule="auto"/>
        <w:ind w:left="1701" w:hanging="709"/>
        <w:rPr>
          <w:rFonts w:ascii="Arial" w:hAnsi="Arial" w:cs="Arial"/>
        </w:rPr>
      </w:pPr>
      <w:r w:rsidRPr="001E291D">
        <w:rPr>
          <w:rFonts w:ascii="Arial" w:hAnsi="Arial" w:cs="Arial"/>
        </w:rPr>
        <w:t>6</w:t>
      </w:r>
      <w:r w:rsidR="003062D8" w:rsidRPr="001E291D">
        <w:rPr>
          <w:rFonts w:ascii="Arial" w:hAnsi="Arial" w:cs="Arial"/>
        </w:rPr>
        <w:t>.2.4.</w:t>
      </w:r>
      <w:r w:rsidR="00AF41EF" w:rsidRPr="001E291D">
        <w:rPr>
          <w:rFonts w:ascii="Arial" w:hAnsi="Arial" w:cs="Arial"/>
        </w:rPr>
        <w:t>1</w:t>
      </w:r>
      <w:r w:rsidR="002F192F" w:rsidRPr="001E291D">
        <w:rPr>
          <w:rFonts w:ascii="Arial" w:hAnsi="Arial" w:cs="Arial"/>
        </w:rPr>
        <w:tab/>
      </w:r>
      <w:r w:rsidR="00AF41EF" w:rsidRPr="001E291D">
        <w:rPr>
          <w:rFonts w:ascii="Arial" w:hAnsi="Arial" w:cs="Arial"/>
        </w:rPr>
        <w:t>the supply of goods and/or services under any Framework Agreement resulting from this</w:t>
      </w:r>
      <w:r w:rsidR="0087453B" w:rsidRPr="001E291D">
        <w:rPr>
          <w:rFonts w:ascii="Arial" w:hAnsi="Arial" w:cs="Arial"/>
        </w:rPr>
        <w:t xml:space="preserve"> </w:t>
      </w:r>
      <w:r w:rsidR="009F1AA7" w:rsidRPr="001E291D">
        <w:rPr>
          <w:rFonts w:ascii="Arial" w:hAnsi="Arial" w:cs="Arial"/>
        </w:rPr>
        <w:t>procurem</w:t>
      </w:r>
      <w:r w:rsidR="00AF41EF" w:rsidRPr="001E291D">
        <w:rPr>
          <w:rFonts w:ascii="Arial" w:hAnsi="Arial" w:cs="Arial"/>
        </w:rPr>
        <w:t xml:space="preserve">ent exercise is not an exclusive arrangement; </w:t>
      </w:r>
    </w:p>
    <w:p w14:paraId="68AC9E5C" w14:textId="77777777" w:rsidR="00F07695" w:rsidRPr="001E291D" w:rsidRDefault="00F07695" w:rsidP="00C05411">
      <w:pPr>
        <w:spacing w:after="0"/>
        <w:ind w:left="1701" w:hanging="709"/>
        <w:rPr>
          <w:rFonts w:ascii="Arial" w:hAnsi="Arial" w:cs="Arial"/>
        </w:rPr>
      </w:pPr>
    </w:p>
    <w:p w14:paraId="69EFA353" w14:textId="1B5E8E04" w:rsidR="00AF41EF" w:rsidRPr="001E291D" w:rsidRDefault="00A16EEC" w:rsidP="00C05411">
      <w:pPr>
        <w:spacing w:line="360" w:lineRule="auto"/>
        <w:ind w:left="1701" w:hanging="709"/>
        <w:rPr>
          <w:rFonts w:ascii="Arial" w:hAnsi="Arial" w:cs="Arial"/>
        </w:rPr>
      </w:pPr>
      <w:r w:rsidRPr="001E291D">
        <w:rPr>
          <w:rFonts w:ascii="Arial" w:hAnsi="Arial" w:cs="Arial"/>
        </w:rPr>
        <w:t>6</w:t>
      </w:r>
      <w:r w:rsidR="003062D8" w:rsidRPr="001E291D">
        <w:rPr>
          <w:rFonts w:ascii="Arial" w:hAnsi="Arial" w:cs="Arial"/>
        </w:rPr>
        <w:t>.2</w:t>
      </w:r>
      <w:r w:rsidR="00AF41EF" w:rsidRPr="001E291D">
        <w:rPr>
          <w:rFonts w:ascii="Arial" w:hAnsi="Arial" w:cs="Arial"/>
        </w:rPr>
        <w:t>.</w:t>
      </w:r>
      <w:r w:rsidR="003062D8" w:rsidRPr="001E291D">
        <w:rPr>
          <w:rFonts w:ascii="Arial" w:hAnsi="Arial" w:cs="Arial"/>
        </w:rPr>
        <w:t>4</w:t>
      </w:r>
      <w:r w:rsidR="00AF41EF" w:rsidRPr="001E291D">
        <w:rPr>
          <w:rFonts w:ascii="Arial" w:hAnsi="Arial" w:cs="Arial"/>
        </w:rPr>
        <w:t>.</w:t>
      </w:r>
      <w:r w:rsidR="003062D8" w:rsidRPr="001E291D">
        <w:rPr>
          <w:rFonts w:ascii="Arial" w:hAnsi="Arial" w:cs="Arial"/>
        </w:rPr>
        <w:t>2</w:t>
      </w:r>
      <w:r w:rsidR="009B6DE1" w:rsidRPr="001E291D">
        <w:rPr>
          <w:rFonts w:ascii="Arial" w:hAnsi="Arial" w:cs="Arial"/>
        </w:rPr>
        <w:t xml:space="preserve"> </w:t>
      </w:r>
      <w:r w:rsidR="00AF41EF" w:rsidRPr="001E291D">
        <w:rPr>
          <w:rFonts w:ascii="Arial" w:hAnsi="Arial" w:cs="Arial"/>
        </w:rPr>
        <w:t xml:space="preserve">notwithstanding the establishment of any Framework Agreement pursuant to this procurement exercise, the Authority and/or any of the Participating Authorities may at any time purchase goods and/or services from (and/or enter into other contracts and framework agreements with) any third party that are the same as, or similar to, the goods and/or services described in </w:t>
      </w:r>
      <w:r w:rsidR="00153F91" w:rsidRPr="00F818FB">
        <w:rPr>
          <w:rFonts w:ascii="Arial" w:hAnsi="Arial" w:cs="Arial"/>
        </w:rPr>
        <w:t xml:space="preserve">Offer </w:t>
      </w:r>
      <w:r w:rsidR="00AF41EF" w:rsidRPr="00F818FB">
        <w:rPr>
          <w:rFonts w:ascii="Arial" w:hAnsi="Arial" w:cs="Arial"/>
        </w:rPr>
        <w:t xml:space="preserve">Schedule </w:t>
      </w:r>
      <w:r w:rsidR="00F818FB" w:rsidRPr="00F818FB">
        <w:rPr>
          <w:rFonts w:ascii="Arial" w:hAnsi="Arial" w:cs="Arial"/>
        </w:rPr>
        <w:t>5b</w:t>
      </w:r>
      <w:r w:rsidR="00153F91" w:rsidRPr="00F818FB">
        <w:rPr>
          <w:rFonts w:ascii="Arial" w:hAnsi="Arial" w:cs="Arial"/>
        </w:rPr>
        <w:t>;</w:t>
      </w:r>
    </w:p>
    <w:p w14:paraId="40B6EB62" w14:textId="162DCA42" w:rsidR="003B3DEB" w:rsidRPr="001E291D" w:rsidRDefault="00A16EEC" w:rsidP="003B3DEB">
      <w:pPr>
        <w:spacing w:line="360" w:lineRule="auto"/>
        <w:ind w:left="709" w:hanging="709"/>
        <w:rPr>
          <w:rFonts w:ascii="Arial" w:hAnsi="Arial" w:cs="Arial"/>
        </w:rPr>
      </w:pPr>
      <w:r w:rsidRPr="001E291D">
        <w:rPr>
          <w:rFonts w:ascii="Arial" w:hAnsi="Arial" w:cs="Arial"/>
        </w:rPr>
        <w:t>6</w:t>
      </w:r>
      <w:r w:rsidR="003062D8" w:rsidRPr="001E291D">
        <w:rPr>
          <w:rFonts w:ascii="Arial" w:hAnsi="Arial" w:cs="Arial"/>
        </w:rPr>
        <w:t>.2.5</w:t>
      </w:r>
      <w:r w:rsidR="00AF41EF" w:rsidRPr="001E291D">
        <w:rPr>
          <w:rFonts w:ascii="Arial" w:hAnsi="Arial" w:cs="Arial"/>
        </w:rPr>
        <w:tab/>
      </w:r>
      <w:r w:rsidR="003B3DEB" w:rsidRPr="001E291D">
        <w:rPr>
          <w:rFonts w:ascii="Arial" w:hAnsi="Arial" w:cs="Arial"/>
        </w:rPr>
        <w:t>The Framework Agreement prices will supersede any previous pricing arrangements Offerors may have with the Authority for medicines in Document No 0</w:t>
      </w:r>
      <w:r w:rsidR="00E10470" w:rsidRPr="001E291D">
        <w:rPr>
          <w:rFonts w:ascii="Arial" w:hAnsi="Arial" w:cs="Arial"/>
        </w:rPr>
        <w:t>5</w:t>
      </w:r>
      <w:r w:rsidR="003B3DEB" w:rsidRPr="001E291D">
        <w:rPr>
          <w:rFonts w:ascii="Arial" w:hAnsi="Arial" w:cs="Arial"/>
        </w:rPr>
        <w:t>b, Sheet 2, Medication Catalogue</w:t>
      </w:r>
      <w:r w:rsidR="00097C44" w:rsidRPr="001E291D">
        <w:rPr>
          <w:rFonts w:ascii="Arial" w:hAnsi="Arial" w:cs="Arial"/>
        </w:rPr>
        <w:t xml:space="preserve"> and Sheet 3, </w:t>
      </w:r>
      <w:r w:rsidR="0086790A">
        <w:rPr>
          <w:rFonts w:ascii="Arial" w:hAnsi="Arial" w:cs="Arial"/>
        </w:rPr>
        <w:t>PrEP,</w:t>
      </w:r>
      <w:r w:rsidR="00DF4CB7">
        <w:rPr>
          <w:rFonts w:ascii="Arial" w:hAnsi="Arial" w:cs="Arial"/>
        </w:rPr>
        <w:t xml:space="preserve"> and </w:t>
      </w:r>
      <w:r w:rsidR="00097C44" w:rsidRPr="001E291D">
        <w:rPr>
          <w:rFonts w:ascii="Arial" w:hAnsi="Arial" w:cs="Arial"/>
        </w:rPr>
        <w:t>PEP packaging</w:t>
      </w:r>
      <w:r w:rsidR="003B3DEB" w:rsidRPr="001E291D">
        <w:rPr>
          <w:rFonts w:ascii="Arial" w:hAnsi="Arial" w:cs="Arial"/>
        </w:rPr>
        <w:t xml:space="preserve">; </w:t>
      </w:r>
      <w:r w:rsidR="00097C44" w:rsidRPr="001E291D">
        <w:rPr>
          <w:rFonts w:ascii="Arial" w:hAnsi="Arial" w:cs="Arial"/>
        </w:rPr>
        <w:t>and</w:t>
      </w:r>
    </w:p>
    <w:p w14:paraId="6AE7143C" w14:textId="168C83F8" w:rsidR="00AF41EF" w:rsidRPr="001E291D" w:rsidRDefault="00A16EEC" w:rsidP="003B3DEB">
      <w:pPr>
        <w:spacing w:line="360" w:lineRule="auto"/>
        <w:ind w:left="709" w:hanging="709"/>
        <w:rPr>
          <w:rFonts w:ascii="Arial" w:hAnsi="Arial" w:cs="Arial"/>
        </w:rPr>
      </w:pPr>
      <w:r w:rsidRPr="001E291D">
        <w:rPr>
          <w:rFonts w:ascii="Arial" w:hAnsi="Arial" w:cs="Arial"/>
        </w:rPr>
        <w:t>6.</w:t>
      </w:r>
      <w:r w:rsidR="003062D8" w:rsidRPr="001E291D">
        <w:rPr>
          <w:rFonts w:ascii="Arial" w:hAnsi="Arial" w:cs="Arial"/>
        </w:rPr>
        <w:t>2</w:t>
      </w:r>
      <w:r w:rsidR="00AF41EF" w:rsidRPr="001E291D">
        <w:rPr>
          <w:rFonts w:ascii="Arial" w:hAnsi="Arial" w:cs="Arial"/>
        </w:rPr>
        <w:t>.</w:t>
      </w:r>
      <w:r w:rsidR="003062D8" w:rsidRPr="001E291D">
        <w:rPr>
          <w:rFonts w:ascii="Arial" w:hAnsi="Arial" w:cs="Arial"/>
        </w:rPr>
        <w:t>6</w:t>
      </w:r>
      <w:r w:rsidR="00F07695" w:rsidRPr="001E291D">
        <w:rPr>
          <w:rFonts w:ascii="Arial" w:hAnsi="Arial" w:cs="Arial"/>
        </w:rPr>
        <w:t xml:space="preserve">   </w:t>
      </w:r>
      <w:r w:rsidR="00136EC5" w:rsidRPr="001E291D">
        <w:rPr>
          <w:rFonts w:ascii="Arial" w:hAnsi="Arial" w:cs="Arial"/>
        </w:rPr>
        <w:t>W</w:t>
      </w:r>
      <w:r w:rsidR="00AF41EF" w:rsidRPr="001E291D">
        <w:rPr>
          <w:rFonts w:ascii="Arial" w:hAnsi="Arial" w:cs="Arial"/>
        </w:rPr>
        <w:t xml:space="preserve">here the Authority and/or any of the Participating Authorities receives </w:t>
      </w:r>
      <w:r w:rsidR="00862D23" w:rsidRPr="001E291D">
        <w:rPr>
          <w:rFonts w:ascii="Arial" w:hAnsi="Arial" w:cs="Arial"/>
        </w:rPr>
        <w:t xml:space="preserve">an </w:t>
      </w:r>
      <w:r w:rsidR="00AF41EF" w:rsidRPr="001E291D">
        <w:rPr>
          <w:rFonts w:ascii="Arial" w:hAnsi="Arial" w:cs="Arial"/>
        </w:rPr>
        <w:t xml:space="preserve">Offer for </w:t>
      </w:r>
      <w:r w:rsidR="00862D23" w:rsidRPr="001E291D">
        <w:rPr>
          <w:rFonts w:ascii="Arial" w:hAnsi="Arial" w:cs="Arial"/>
        </w:rPr>
        <w:t xml:space="preserve">a </w:t>
      </w:r>
      <w:r w:rsidR="00AF41EF" w:rsidRPr="001E291D">
        <w:rPr>
          <w:rFonts w:ascii="Arial" w:hAnsi="Arial" w:cs="Arial"/>
        </w:rPr>
        <w:t xml:space="preserve">drug </w:t>
      </w:r>
      <w:r w:rsidR="00862D23" w:rsidRPr="001E291D">
        <w:rPr>
          <w:rFonts w:ascii="Arial" w:hAnsi="Arial" w:cs="Arial"/>
        </w:rPr>
        <w:t xml:space="preserve">already included on framework agreement (either for its existing or additional </w:t>
      </w:r>
      <w:r w:rsidR="00AF41EF" w:rsidRPr="001E291D">
        <w:rPr>
          <w:rFonts w:ascii="Arial" w:hAnsi="Arial" w:cs="Arial"/>
        </w:rPr>
        <w:t>indications</w:t>
      </w:r>
      <w:r w:rsidR="00862D23" w:rsidRPr="001E291D">
        <w:rPr>
          <w:rFonts w:ascii="Arial" w:hAnsi="Arial" w:cs="Arial"/>
        </w:rPr>
        <w:t>)</w:t>
      </w:r>
      <w:r w:rsidR="00AF41EF" w:rsidRPr="001E291D">
        <w:rPr>
          <w:rFonts w:ascii="Arial" w:hAnsi="Arial" w:cs="Arial"/>
        </w:rPr>
        <w:t xml:space="preserve">, </w:t>
      </w:r>
      <w:r w:rsidR="00862D23" w:rsidRPr="001E291D">
        <w:rPr>
          <w:rFonts w:ascii="Arial" w:hAnsi="Arial" w:cs="Arial"/>
        </w:rPr>
        <w:t xml:space="preserve">then </w:t>
      </w:r>
      <w:r w:rsidR="00AF41EF" w:rsidRPr="001E291D">
        <w:rPr>
          <w:rFonts w:ascii="Arial" w:hAnsi="Arial" w:cs="Arial"/>
        </w:rPr>
        <w:t xml:space="preserve">the Authority </w:t>
      </w:r>
      <w:r w:rsidR="00862D23" w:rsidRPr="001E291D">
        <w:rPr>
          <w:rFonts w:ascii="Arial" w:hAnsi="Arial" w:cs="Arial"/>
        </w:rPr>
        <w:t>and/ all of the Participating Authorities</w:t>
      </w:r>
      <w:r w:rsidR="00862D23" w:rsidRPr="001E291D" w:rsidDel="00862D23">
        <w:rPr>
          <w:rFonts w:ascii="Arial" w:hAnsi="Arial" w:cs="Arial"/>
        </w:rPr>
        <w:t xml:space="preserve"> </w:t>
      </w:r>
      <w:r w:rsidR="00862D23" w:rsidRPr="001E291D">
        <w:rPr>
          <w:rFonts w:ascii="Arial" w:hAnsi="Arial" w:cs="Arial"/>
        </w:rPr>
        <w:t xml:space="preserve">shall be entitled to use the lower price </w:t>
      </w:r>
      <w:r w:rsidR="00AF41EF" w:rsidRPr="001E291D">
        <w:rPr>
          <w:rFonts w:ascii="Arial" w:hAnsi="Arial" w:cs="Arial"/>
        </w:rPr>
        <w:t>for all indications.</w:t>
      </w:r>
    </w:p>
    <w:p w14:paraId="1FC87D98" w14:textId="45B0B197" w:rsidR="009E0E1E" w:rsidRPr="001E291D" w:rsidRDefault="00180B43" w:rsidP="009F3FC1">
      <w:pPr>
        <w:pStyle w:val="Heading2"/>
        <w:numPr>
          <w:ilvl w:val="1"/>
          <w:numId w:val="11"/>
        </w:numPr>
        <w:spacing w:before="0" w:after="120" w:line="360" w:lineRule="auto"/>
        <w:ind w:left="709" w:hanging="709"/>
        <w:rPr>
          <w:rFonts w:ascii="Arial" w:hAnsi="Arial" w:cs="Arial"/>
          <w:b/>
          <w:bCs/>
          <w:color w:val="1F497D" w:themeColor="text2"/>
          <w:w w:val="0"/>
          <w:sz w:val="22"/>
          <w:szCs w:val="22"/>
        </w:rPr>
      </w:pPr>
      <w:r w:rsidRPr="001E291D">
        <w:rPr>
          <w:rFonts w:ascii="Arial" w:hAnsi="Arial" w:cs="Arial"/>
          <w:b/>
          <w:bCs/>
          <w:color w:val="1F497D" w:themeColor="text2"/>
          <w:w w:val="0"/>
          <w:sz w:val="22"/>
          <w:szCs w:val="22"/>
        </w:rPr>
        <w:t>Contract Duration</w:t>
      </w:r>
    </w:p>
    <w:p w14:paraId="343DF5C9" w14:textId="404D60FC" w:rsidR="00E45C87" w:rsidRPr="001E291D" w:rsidRDefault="00A16EEC" w:rsidP="00136EC5">
      <w:pPr>
        <w:pStyle w:val="Heading3"/>
        <w:keepNext w:val="0"/>
        <w:keepLines w:val="0"/>
        <w:numPr>
          <w:ilvl w:val="0"/>
          <w:numId w:val="0"/>
        </w:numPr>
        <w:spacing w:before="0" w:after="120" w:line="360" w:lineRule="auto"/>
        <w:ind w:left="709" w:hanging="709"/>
        <w:rPr>
          <w:rFonts w:ascii="Arial" w:hAnsi="Arial" w:cs="Arial"/>
          <w:color w:val="auto"/>
          <w:w w:val="0"/>
          <w:sz w:val="22"/>
          <w:szCs w:val="22"/>
        </w:rPr>
      </w:pPr>
      <w:r w:rsidRPr="001E291D">
        <w:rPr>
          <w:rFonts w:ascii="Arial" w:hAnsi="Arial" w:cs="Arial"/>
          <w:color w:val="auto"/>
          <w:w w:val="0"/>
          <w:sz w:val="22"/>
          <w:szCs w:val="22"/>
        </w:rPr>
        <w:t>6</w:t>
      </w:r>
      <w:r w:rsidR="00F07695" w:rsidRPr="001E291D">
        <w:rPr>
          <w:rFonts w:ascii="Arial" w:hAnsi="Arial" w:cs="Arial"/>
          <w:color w:val="auto"/>
          <w:w w:val="0"/>
          <w:sz w:val="22"/>
          <w:szCs w:val="22"/>
        </w:rPr>
        <w:t>.3.1</w:t>
      </w:r>
      <w:r w:rsidR="003062D8" w:rsidRPr="001E291D">
        <w:rPr>
          <w:rFonts w:ascii="Arial" w:hAnsi="Arial" w:cs="Arial"/>
          <w:color w:val="auto"/>
          <w:w w:val="0"/>
          <w:sz w:val="22"/>
          <w:szCs w:val="22"/>
        </w:rPr>
        <w:t xml:space="preserve"> </w:t>
      </w:r>
      <w:r w:rsidR="00097C44" w:rsidRPr="001E291D">
        <w:rPr>
          <w:rFonts w:ascii="Arial" w:hAnsi="Arial" w:cs="Arial"/>
          <w:color w:val="auto"/>
          <w:w w:val="0"/>
          <w:sz w:val="22"/>
          <w:szCs w:val="22"/>
        </w:rPr>
        <w:t xml:space="preserve"> </w:t>
      </w:r>
      <w:r w:rsidR="00F07695" w:rsidRPr="001E291D">
        <w:rPr>
          <w:rFonts w:ascii="Arial" w:hAnsi="Arial" w:cs="Arial"/>
          <w:color w:val="auto"/>
          <w:w w:val="0"/>
          <w:sz w:val="22"/>
          <w:szCs w:val="22"/>
        </w:rPr>
        <w:t xml:space="preserve"> </w:t>
      </w:r>
      <w:r w:rsidR="009E0E1E" w:rsidRPr="001E291D">
        <w:rPr>
          <w:rFonts w:ascii="Arial" w:hAnsi="Arial" w:cs="Arial"/>
          <w:color w:val="auto"/>
          <w:w w:val="0"/>
          <w:sz w:val="22"/>
          <w:szCs w:val="22"/>
        </w:rPr>
        <w:t xml:space="preserve">As a result of this procurement the </w:t>
      </w:r>
      <w:r w:rsidR="00AF41EF" w:rsidRPr="001E291D">
        <w:rPr>
          <w:rFonts w:ascii="Arial" w:hAnsi="Arial" w:cs="Arial"/>
          <w:color w:val="auto"/>
          <w:w w:val="0"/>
          <w:sz w:val="22"/>
          <w:szCs w:val="22"/>
        </w:rPr>
        <w:t>Framework Agreements</w:t>
      </w:r>
      <w:r w:rsidR="009E0E1E" w:rsidRPr="001E291D">
        <w:rPr>
          <w:rFonts w:ascii="Arial" w:hAnsi="Arial" w:cs="Arial"/>
          <w:color w:val="auto"/>
          <w:w w:val="0"/>
          <w:sz w:val="22"/>
          <w:szCs w:val="22"/>
        </w:rPr>
        <w:t xml:space="preserve"> will be entered into with the successful </w:t>
      </w:r>
      <w:r w:rsidR="00CE5F27" w:rsidRPr="001E291D">
        <w:rPr>
          <w:rFonts w:ascii="Arial" w:hAnsi="Arial" w:cs="Arial"/>
          <w:color w:val="auto"/>
          <w:w w:val="0"/>
          <w:sz w:val="22"/>
          <w:szCs w:val="22"/>
        </w:rPr>
        <w:t>Bidder</w:t>
      </w:r>
      <w:r w:rsidR="00AF41EF" w:rsidRPr="001E291D">
        <w:rPr>
          <w:rFonts w:ascii="Arial" w:hAnsi="Arial" w:cs="Arial"/>
          <w:color w:val="auto"/>
          <w:w w:val="0"/>
          <w:sz w:val="22"/>
          <w:szCs w:val="22"/>
        </w:rPr>
        <w:t>s</w:t>
      </w:r>
      <w:r w:rsidR="009E0E1E" w:rsidRPr="001E291D">
        <w:rPr>
          <w:rFonts w:ascii="Arial" w:hAnsi="Arial" w:cs="Arial"/>
          <w:color w:val="auto"/>
          <w:w w:val="0"/>
          <w:sz w:val="22"/>
          <w:szCs w:val="22"/>
        </w:rPr>
        <w:t xml:space="preserve"> for an initial period of</w:t>
      </w:r>
      <w:r w:rsidR="0091670C" w:rsidRPr="001E291D">
        <w:rPr>
          <w:rFonts w:ascii="Arial" w:hAnsi="Arial" w:cs="Arial"/>
          <w:color w:val="auto"/>
          <w:w w:val="0"/>
          <w:sz w:val="22"/>
          <w:szCs w:val="22"/>
        </w:rPr>
        <w:t xml:space="preserve"> eighteen (</w:t>
      </w:r>
      <w:r w:rsidR="00302F2C">
        <w:rPr>
          <w:rFonts w:ascii="Arial" w:hAnsi="Arial" w:cs="Arial"/>
          <w:b/>
          <w:bCs/>
          <w:color w:val="auto"/>
          <w:w w:val="0"/>
          <w:sz w:val="22"/>
          <w:szCs w:val="22"/>
        </w:rPr>
        <w:t>24</w:t>
      </w:r>
      <w:r w:rsidR="0091670C" w:rsidRPr="001E291D">
        <w:rPr>
          <w:rFonts w:ascii="Arial" w:hAnsi="Arial" w:cs="Arial"/>
          <w:color w:val="auto"/>
          <w:w w:val="0"/>
          <w:sz w:val="22"/>
          <w:szCs w:val="22"/>
        </w:rPr>
        <w:t>)</w:t>
      </w:r>
      <w:r w:rsidR="0091670C" w:rsidRPr="001E291D">
        <w:rPr>
          <w:rFonts w:ascii="Arial" w:hAnsi="Arial" w:cs="Arial"/>
          <w:b/>
          <w:bCs/>
          <w:color w:val="auto"/>
          <w:w w:val="0"/>
          <w:sz w:val="22"/>
          <w:szCs w:val="22"/>
        </w:rPr>
        <w:t xml:space="preserve"> </w:t>
      </w:r>
      <w:r w:rsidR="00C32476" w:rsidRPr="001E291D">
        <w:rPr>
          <w:rFonts w:ascii="Arial" w:hAnsi="Arial" w:cs="Arial"/>
          <w:b/>
          <w:bCs/>
          <w:color w:val="auto"/>
          <w:w w:val="0"/>
          <w:sz w:val="22"/>
          <w:szCs w:val="22"/>
        </w:rPr>
        <w:t>months</w:t>
      </w:r>
      <w:r w:rsidR="00E45C87" w:rsidRPr="001E291D">
        <w:rPr>
          <w:rFonts w:ascii="Arial" w:hAnsi="Arial" w:cs="Arial"/>
          <w:color w:val="auto"/>
          <w:w w:val="0"/>
          <w:sz w:val="22"/>
          <w:szCs w:val="22"/>
        </w:rPr>
        <w:t xml:space="preserve"> (with an option to extend the contract by mutual agreement for a period or periods up to </w:t>
      </w:r>
      <w:r w:rsidR="00AF41EF" w:rsidRPr="001E291D">
        <w:rPr>
          <w:rFonts w:ascii="Arial" w:hAnsi="Arial" w:cs="Arial"/>
          <w:color w:val="auto"/>
          <w:w w:val="0"/>
          <w:sz w:val="22"/>
          <w:szCs w:val="22"/>
        </w:rPr>
        <w:t>twelve</w:t>
      </w:r>
      <w:r w:rsidR="000F6920" w:rsidRPr="001E291D">
        <w:rPr>
          <w:rFonts w:ascii="Arial" w:hAnsi="Arial" w:cs="Arial"/>
          <w:color w:val="auto"/>
          <w:w w:val="0"/>
          <w:sz w:val="22"/>
          <w:szCs w:val="22"/>
        </w:rPr>
        <w:t>)</w:t>
      </w:r>
      <w:r w:rsidR="00AF41EF" w:rsidRPr="001E291D">
        <w:rPr>
          <w:rFonts w:ascii="Arial" w:hAnsi="Arial" w:cs="Arial"/>
          <w:color w:val="auto"/>
          <w:w w:val="0"/>
          <w:sz w:val="22"/>
          <w:szCs w:val="22"/>
        </w:rPr>
        <w:t xml:space="preserve"> </w:t>
      </w:r>
      <w:r w:rsidR="00E45C87" w:rsidRPr="001E291D">
        <w:rPr>
          <w:rFonts w:ascii="Arial" w:hAnsi="Arial" w:cs="Arial"/>
          <w:b/>
          <w:bCs/>
          <w:color w:val="auto"/>
          <w:w w:val="0"/>
          <w:sz w:val="22"/>
          <w:szCs w:val="22"/>
        </w:rPr>
        <w:t>(</w:t>
      </w:r>
      <w:r w:rsidR="00302F2C">
        <w:rPr>
          <w:rFonts w:ascii="Arial" w:hAnsi="Arial" w:cs="Arial"/>
          <w:b/>
          <w:bCs/>
          <w:color w:val="auto"/>
          <w:w w:val="0"/>
          <w:sz w:val="22"/>
          <w:szCs w:val="22"/>
        </w:rPr>
        <w:t>24</w:t>
      </w:r>
      <w:r w:rsidR="00E45C87" w:rsidRPr="001E291D">
        <w:rPr>
          <w:rFonts w:ascii="Arial" w:hAnsi="Arial" w:cs="Arial"/>
          <w:b/>
          <w:bCs/>
          <w:color w:val="auto"/>
          <w:w w:val="0"/>
          <w:sz w:val="22"/>
          <w:szCs w:val="22"/>
        </w:rPr>
        <w:t xml:space="preserve">) </w:t>
      </w:r>
      <w:r w:rsidR="00AF41EF" w:rsidRPr="001E291D">
        <w:rPr>
          <w:rFonts w:ascii="Arial" w:hAnsi="Arial" w:cs="Arial"/>
          <w:b/>
          <w:bCs/>
          <w:color w:val="auto"/>
          <w:w w:val="0"/>
          <w:sz w:val="22"/>
          <w:szCs w:val="22"/>
        </w:rPr>
        <w:t>months</w:t>
      </w:r>
      <w:r w:rsidR="00AF41EF" w:rsidRPr="001E291D">
        <w:rPr>
          <w:rFonts w:ascii="Arial" w:hAnsi="Arial" w:cs="Arial"/>
          <w:color w:val="auto"/>
          <w:w w:val="0"/>
          <w:sz w:val="22"/>
          <w:szCs w:val="22"/>
        </w:rPr>
        <w:t>.</w:t>
      </w:r>
    </w:p>
    <w:p w14:paraId="79D972CD" w14:textId="534C813D" w:rsidR="009E0E1E" w:rsidRPr="001E291D" w:rsidRDefault="00180B43" w:rsidP="009F3FC1">
      <w:pPr>
        <w:pStyle w:val="Heading2"/>
        <w:numPr>
          <w:ilvl w:val="1"/>
          <w:numId w:val="11"/>
        </w:numPr>
        <w:spacing w:before="0" w:after="120" w:line="360" w:lineRule="auto"/>
        <w:ind w:left="709" w:hanging="709"/>
        <w:rPr>
          <w:rFonts w:ascii="Arial" w:hAnsi="Arial" w:cs="Arial"/>
          <w:b/>
          <w:bCs/>
          <w:w w:val="0"/>
          <w:sz w:val="22"/>
          <w:szCs w:val="22"/>
        </w:rPr>
      </w:pPr>
      <w:r w:rsidRPr="001E291D">
        <w:rPr>
          <w:rFonts w:ascii="Arial" w:hAnsi="Arial" w:cs="Arial"/>
          <w:b/>
          <w:bCs/>
          <w:w w:val="0"/>
          <w:sz w:val="22"/>
          <w:szCs w:val="22"/>
        </w:rPr>
        <w:t>Contract Award and Signature</w:t>
      </w:r>
    </w:p>
    <w:p w14:paraId="26162E71" w14:textId="6AB037C5" w:rsidR="009E0E1E" w:rsidRPr="001E291D" w:rsidRDefault="009E0E1E" w:rsidP="009F3FC1">
      <w:pPr>
        <w:pStyle w:val="Heading3"/>
        <w:keepNext w:val="0"/>
        <w:keepLines w:val="0"/>
        <w:numPr>
          <w:ilvl w:val="2"/>
          <w:numId w:val="11"/>
        </w:numPr>
        <w:spacing w:before="0" w:line="360" w:lineRule="auto"/>
        <w:ind w:left="709" w:hanging="709"/>
        <w:rPr>
          <w:rFonts w:ascii="Arial" w:hAnsi="Arial" w:cs="Arial"/>
          <w:color w:val="auto"/>
          <w:w w:val="0"/>
          <w:sz w:val="22"/>
          <w:szCs w:val="22"/>
        </w:rPr>
      </w:pPr>
      <w:bookmarkStart w:id="47" w:name="_Ref44608553"/>
      <w:r w:rsidRPr="001E291D">
        <w:rPr>
          <w:rFonts w:ascii="Arial" w:hAnsi="Arial" w:cs="Arial"/>
          <w:color w:val="auto"/>
          <w:w w:val="0"/>
          <w:sz w:val="22"/>
          <w:szCs w:val="22"/>
        </w:rPr>
        <w:t>Within one month of the Authority notifying the Supplier</w:t>
      </w:r>
      <w:r w:rsidR="00BF27ED" w:rsidRPr="001E291D">
        <w:rPr>
          <w:rFonts w:ascii="Arial" w:hAnsi="Arial" w:cs="Arial"/>
          <w:color w:val="auto"/>
          <w:w w:val="0"/>
          <w:sz w:val="22"/>
          <w:szCs w:val="22"/>
        </w:rPr>
        <w:t xml:space="preserve"> of the Authority’s decision to proceed to </w:t>
      </w:r>
      <w:r w:rsidRPr="001E291D">
        <w:rPr>
          <w:rFonts w:ascii="Arial" w:hAnsi="Arial" w:cs="Arial"/>
          <w:color w:val="auto"/>
          <w:w w:val="0"/>
          <w:sz w:val="22"/>
          <w:szCs w:val="22"/>
        </w:rPr>
        <w:t>award</w:t>
      </w:r>
      <w:r w:rsidR="00C32476" w:rsidRPr="001E291D">
        <w:rPr>
          <w:rFonts w:ascii="Arial" w:hAnsi="Arial" w:cs="Arial"/>
          <w:color w:val="auto"/>
          <w:w w:val="0"/>
          <w:sz w:val="22"/>
          <w:szCs w:val="22"/>
        </w:rPr>
        <w:t xml:space="preserve"> </w:t>
      </w:r>
      <w:r w:rsidR="00BF27ED" w:rsidRPr="001E291D">
        <w:rPr>
          <w:rFonts w:ascii="Arial" w:hAnsi="Arial" w:cs="Arial"/>
          <w:color w:val="auto"/>
          <w:w w:val="0"/>
          <w:sz w:val="22"/>
          <w:szCs w:val="22"/>
        </w:rPr>
        <w:t xml:space="preserve">of </w:t>
      </w:r>
      <w:r w:rsidRPr="001E291D">
        <w:rPr>
          <w:rFonts w:ascii="Arial" w:hAnsi="Arial" w:cs="Arial"/>
          <w:color w:val="auto"/>
          <w:w w:val="0"/>
          <w:sz w:val="22"/>
          <w:szCs w:val="22"/>
        </w:rPr>
        <w:t>contract, the Supplier must:</w:t>
      </w:r>
      <w:bookmarkEnd w:id="47"/>
    </w:p>
    <w:p w14:paraId="3C006437" w14:textId="4B99A8E9" w:rsidR="009E0E1E" w:rsidRPr="001E291D" w:rsidRDefault="009E0E1E" w:rsidP="009F3FC1">
      <w:pPr>
        <w:pStyle w:val="Heading3"/>
        <w:keepNext w:val="0"/>
        <w:keepLines w:val="0"/>
        <w:numPr>
          <w:ilvl w:val="3"/>
          <w:numId w:val="11"/>
        </w:numPr>
        <w:spacing w:before="0" w:after="120" w:line="360" w:lineRule="auto"/>
        <w:ind w:left="1560" w:hanging="709"/>
        <w:rPr>
          <w:rFonts w:ascii="Arial" w:hAnsi="Arial" w:cs="Arial"/>
          <w:color w:val="auto"/>
          <w:w w:val="0"/>
          <w:sz w:val="22"/>
          <w:szCs w:val="22"/>
        </w:rPr>
      </w:pPr>
      <w:r w:rsidRPr="001E291D">
        <w:rPr>
          <w:rFonts w:ascii="Arial" w:hAnsi="Arial" w:cs="Arial"/>
          <w:color w:val="auto"/>
          <w:w w:val="0"/>
          <w:sz w:val="22"/>
          <w:szCs w:val="22"/>
        </w:rPr>
        <w:t xml:space="preserve">enter into the Contract with the </w:t>
      </w:r>
      <w:r w:rsidR="00020366" w:rsidRPr="001E291D">
        <w:rPr>
          <w:rFonts w:ascii="Arial" w:hAnsi="Arial" w:cs="Arial"/>
          <w:color w:val="auto"/>
          <w:w w:val="0"/>
          <w:sz w:val="22"/>
          <w:szCs w:val="22"/>
        </w:rPr>
        <w:t>Authority.</w:t>
      </w:r>
      <w:r w:rsidRPr="001E291D">
        <w:rPr>
          <w:rFonts w:ascii="Arial" w:hAnsi="Arial" w:cs="Arial"/>
          <w:color w:val="auto"/>
          <w:w w:val="0"/>
          <w:sz w:val="22"/>
          <w:szCs w:val="22"/>
        </w:rPr>
        <w:t xml:space="preserve"> </w:t>
      </w:r>
    </w:p>
    <w:p w14:paraId="76117089" w14:textId="42ED79DC" w:rsidR="009E0E1E" w:rsidRPr="001E291D" w:rsidRDefault="009E0E1E" w:rsidP="009F3FC1">
      <w:pPr>
        <w:pStyle w:val="Heading3"/>
        <w:keepNext w:val="0"/>
        <w:keepLines w:val="0"/>
        <w:numPr>
          <w:ilvl w:val="3"/>
          <w:numId w:val="11"/>
        </w:numPr>
        <w:spacing w:before="0" w:after="120" w:line="360" w:lineRule="auto"/>
        <w:ind w:left="1560" w:hanging="709"/>
        <w:rPr>
          <w:rFonts w:ascii="Arial" w:hAnsi="Arial" w:cs="Arial"/>
          <w:color w:val="auto"/>
          <w:w w:val="0"/>
          <w:sz w:val="22"/>
          <w:szCs w:val="22"/>
        </w:rPr>
      </w:pPr>
      <w:r w:rsidRPr="001E291D">
        <w:rPr>
          <w:rFonts w:ascii="Arial" w:hAnsi="Arial" w:cs="Arial"/>
          <w:color w:val="auto"/>
          <w:w w:val="0"/>
          <w:sz w:val="22"/>
          <w:szCs w:val="22"/>
        </w:rPr>
        <w:t xml:space="preserve">enter into all necessary contractual arrangements to put in place the sub-contracting arrangements and/or consortium arrangements which formed part of the Bidder’s </w:t>
      </w:r>
      <w:r w:rsidR="00817485" w:rsidRPr="001E291D">
        <w:rPr>
          <w:rFonts w:ascii="Arial" w:hAnsi="Arial" w:cs="Arial"/>
          <w:color w:val="auto"/>
          <w:w w:val="0"/>
          <w:sz w:val="22"/>
          <w:szCs w:val="22"/>
        </w:rPr>
        <w:t xml:space="preserve">Tender </w:t>
      </w:r>
      <w:r w:rsidRPr="001E291D">
        <w:rPr>
          <w:rFonts w:ascii="Arial" w:hAnsi="Arial" w:cs="Arial"/>
          <w:color w:val="auto"/>
          <w:w w:val="0"/>
          <w:sz w:val="22"/>
          <w:szCs w:val="22"/>
        </w:rPr>
        <w:t xml:space="preserve">submission, including forming any legal entity and provide evidence of this to the satisfaction of the Authority. </w:t>
      </w:r>
    </w:p>
    <w:p w14:paraId="161740D1" w14:textId="1D7A92B8" w:rsidR="009E0E1E" w:rsidRPr="001E291D" w:rsidRDefault="009E0E1E" w:rsidP="009F3FC1">
      <w:pPr>
        <w:pStyle w:val="Heading3"/>
        <w:keepNext w:val="0"/>
        <w:keepLines w:val="0"/>
        <w:numPr>
          <w:ilvl w:val="2"/>
          <w:numId w:val="11"/>
        </w:numPr>
        <w:spacing w:before="0" w:after="120" w:line="360" w:lineRule="auto"/>
        <w:ind w:left="709" w:hanging="709"/>
        <w:rPr>
          <w:rFonts w:ascii="Arial" w:hAnsi="Arial" w:cs="Arial"/>
          <w:color w:val="auto"/>
          <w:w w:val="0"/>
          <w:sz w:val="22"/>
          <w:szCs w:val="22"/>
        </w:rPr>
      </w:pPr>
      <w:r w:rsidRPr="001E291D">
        <w:rPr>
          <w:rFonts w:ascii="Arial" w:hAnsi="Arial" w:cs="Arial"/>
          <w:iCs/>
          <w:color w:val="auto"/>
          <w:w w:val="0"/>
          <w:sz w:val="22"/>
          <w:szCs w:val="22"/>
        </w:rPr>
        <w:t xml:space="preserve">The Authority may abandon the procurement </w:t>
      </w:r>
      <w:r w:rsidRPr="001E291D">
        <w:rPr>
          <w:rFonts w:ascii="Arial" w:hAnsi="Arial" w:cs="Arial"/>
          <w:color w:val="auto"/>
          <w:w w:val="0"/>
          <w:sz w:val="22"/>
          <w:szCs w:val="22"/>
        </w:rPr>
        <w:t xml:space="preserve">if the Bidder does not meet the requirements of paragraph </w:t>
      </w:r>
      <w:r w:rsidR="0009777E" w:rsidRPr="001E291D">
        <w:rPr>
          <w:rFonts w:ascii="Arial" w:hAnsi="Arial" w:cs="Arial"/>
          <w:color w:val="auto"/>
          <w:w w:val="0"/>
          <w:sz w:val="22"/>
          <w:szCs w:val="22"/>
        </w:rPr>
        <w:t>6</w:t>
      </w:r>
      <w:r w:rsidR="00F07695" w:rsidRPr="001E291D">
        <w:rPr>
          <w:rFonts w:ascii="Arial" w:hAnsi="Arial" w:cs="Arial"/>
          <w:color w:val="auto"/>
          <w:w w:val="0"/>
          <w:sz w:val="22"/>
          <w:szCs w:val="22"/>
        </w:rPr>
        <w:t>.4.1</w:t>
      </w:r>
      <w:r w:rsidR="000B604D" w:rsidRPr="001E291D">
        <w:rPr>
          <w:rFonts w:ascii="Arial" w:hAnsi="Arial" w:cs="Arial"/>
          <w:color w:val="auto"/>
          <w:w w:val="0"/>
          <w:sz w:val="22"/>
          <w:szCs w:val="22"/>
        </w:rPr>
        <w:t xml:space="preserve"> </w:t>
      </w:r>
      <w:r w:rsidRPr="001E291D">
        <w:rPr>
          <w:rFonts w:ascii="Arial" w:hAnsi="Arial" w:cs="Arial"/>
          <w:color w:val="auto"/>
          <w:w w:val="0"/>
          <w:sz w:val="22"/>
          <w:szCs w:val="22"/>
        </w:rPr>
        <w:t xml:space="preserve">above or where the Authority enters into the Contract with the Supplier but terminates this Contract due to failure by the Supplier to meet the </w:t>
      </w:r>
      <w:r w:rsidR="00BF27ED" w:rsidRPr="001E291D">
        <w:rPr>
          <w:rFonts w:ascii="Arial" w:hAnsi="Arial" w:cs="Arial"/>
          <w:color w:val="auto"/>
          <w:w w:val="0"/>
          <w:sz w:val="22"/>
          <w:szCs w:val="22"/>
        </w:rPr>
        <w:t xml:space="preserve">mobilisation requirements and /or conditions precedent set out in </w:t>
      </w:r>
      <w:r w:rsidRPr="001E291D">
        <w:rPr>
          <w:rFonts w:ascii="Arial" w:hAnsi="Arial" w:cs="Arial"/>
          <w:color w:val="auto"/>
          <w:w w:val="0"/>
          <w:sz w:val="22"/>
          <w:szCs w:val="22"/>
        </w:rPr>
        <w:t>the Contract.</w:t>
      </w:r>
    </w:p>
    <w:p w14:paraId="151E4DF2" w14:textId="3C230FE8" w:rsidR="009E0E1E" w:rsidRPr="001E291D" w:rsidRDefault="009E0E1E" w:rsidP="009F3FC1">
      <w:pPr>
        <w:pStyle w:val="Heading3"/>
        <w:keepNext w:val="0"/>
        <w:keepLines w:val="0"/>
        <w:numPr>
          <w:ilvl w:val="2"/>
          <w:numId w:val="11"/>
        </w:numPr>
        <w:spacing w:before="0" w:after="120" w:line="360" w:lineRule="auto"/>
        <w:ind w:left="709" w:hanging="709"/>
        <w:rPr>
          <w:rFonts w:ascii="Arial" w:hAnsi="Arial" w:cs="Arial"/>
          <w:iCs/>
          <w:w w:val="0"/>
          <w:sz w:val="22"/>
          <w:szCs w:val="22"/>
        </w:rPr>
      </w:pPr>
      <w:r w:rsidRPr="001E291D">
        <w:rPr>
          <w:rFonts w:ascii="Arial" w:hAnsi="Arial" w:cs="Arial"/>
          <w:color w:val="auto"/>
          <w:w w:val="0"/>
          <w:sz w:val="22"/>
          <w:szCs w:val="22"/>
        </w:rPr>
        <w:t>No offer or bid is deemed accepted until the relevant contractual documents have been duly signed on behalf of the Authority, the Supplier and all other relevant parties and declared unconditional. No dialogue or communication with the Authority whether prior to, during or subsequent to the submission of any bid implies acceptance of any offer or constitutes an indication that the Bidder will be awarded the contract. Only the express terms of any written contract(s) which is finally agreed and signed for and on behalf of the relevant parties and which</w:t>
      </w:r>
      <w:r w:rsidRPr="001E291D">
        <w:rPr>
          <w:rFonts w:ascii="Arial" w:hAnsi="Arial" w:cs="Arial"/>
          <w:iCs/>
          <w:color w:val="auto"/>
          <w:w w:val="0"/>
          <w:sz w:val="22"/>
          <w:szCs w:val="22"/>
        </w:rPr>
        <w:t xml:space="preserve"> is duly declared unconditional shall have any contractual effect.</w:t>
      </w:r>
    </w:p>
    <w:p w14:paraId="46A10359" w14:textId="77777777" w:rsidR="009E0E1E" w:rsidRPr="001E291D" w:rsidRDefault="00A47FED" w:rsidP="009F3FC1">
      <w:pPr>
        <w:pStyle w:val="Heading2"/>
        <w:numPr>
          <w:ilvl w:val="1"/>
          <w:numId w:val="11"/>
        </w:numPr>
        <w:spacing w:before="0" w:after="120" w:line="360" w:lineRule="auto"/>
        <w:ind w:left="709" w:hanging="709"/>
        <w:rPr>
          <w:rFonts w:ascii="Arial" w:hAnsi="Arial" w:cs="Arial"/>
          <w:b/>
          <w:bCs/>
          <w:w w:val="0"/>
          <w:sz w:val="22"/>
          <w:szCs w:val="22"/>
        </w:rPr>
      </w:pPr>
      <w:r w:rsidRPr="001E291D">
        <w:rPr>
          <w:rFonts w:ascii="Arial" w:hAnsi="Arial" w:cs="Arial"/>
          <w:b/>
          <w:bCs/>
          <w:w w:val="0"/>
          <w:sz w:val="22"/>
          <w:szCs w:val="22"/>
        </w:rPr>
        <w:t>Mobilisation</w:t>
      </w:r>
    </w:p>
    <w:p w14:paraId="2A0A3D48" w14:textId="37EE7C8F" w:rsidR="009E0E1E" w:rsidRPr="001E291D" w:rsidRDefault="009E0E1E" w:rsidP="009F3FC1">
      <w:pPr>
        <w:pStyle w:val="Heading3"/>
        <w:keepNext w:val="0"/>
        <w:keepLines w:val="0"/>
        <w:numPr>
          <w:ilvl w:val="2"/>
          <w:numId w:val="11"/>
        </w:numPr>
        <w:spacing w:before="0" w:after="120" w:line="360" w:lineRule="auto"/>
        <w:ind w:left="709" w:hanging="709"/>
        <w:rPr>
          <w:rFonts w:ascii="Arial" w:hAnsi="Arial" w:cs="Arial"/>
          <w:color w:val="auto"/>
          <w:w w:val="0"/>
          <w:sz w:val="22"/>
          <w:szCs w:val="22"/>
        </w:rPr>
      </w:pPr>
      <w:r w:rsidRPr="001E291D">
        <w:rPr>
          <w:rFonts w:ascii="Arial" w:hAnsi="Arial" w:cs="Arial"/>
          <w:color w:val="auto"/>
          <w:w w:val="0"/>
          <w:sz w:val="22"/>
          <w:szCs w:val="22"/>
        </w:rPr>
        <w:t xml:space="preserve">Mobilisation will commence, subject to agreement, following execution of the Contract and will end at </w:t>
      </w:r>
      <w:r w:rsidR="00346CCF" w:rsidRPr="001E291D">
        <w:rPr>
          <w:rFonts w:ascii="Arial" w:hAnsi="Arial" w:cs="Arial"/>
          <w:color w:val="auto"/>
          <w:w w:val="0"/>
          <w:sz w:val="22"/>
          <w:szCs w:val="22"/>
        </w:rPr>
        <w:t>contract c</w:t>
      </w:r>
      <w:r w:rsidRPr="001E291D">
        <w:rPr>
          <w:rFonts w:ascii="Arial" w:hAnsi="Arial" w:cs="Arial"/>
          <w:color w:val="auto"/>
          <w:w w:val="0"/>
          <w:sz w:val="22"/>
          <w:szCs w:val="22"/>
        </w:rPr>
        <w:t xml:space="preserve">ommencement. The Supplier(s) may commence mobilisation prior to the contract execution date but this will be at their risk and cost. </w:t>
      </w:r>
    </w:p>
    <w:p w14:paraId="65DDC5BA" w14:textId="17163EEA" w:rsidR="009E0E1E" w:rsidRPr="001E291D" w:rsidRDefault="00186C85" w:rsidP="009F3FC1">
      <w:pPr>
        <w:pStyle w:val="Heading2"/>
        <w:numPr>
          <w:ilvl w:val="1"/>
          <w:numId w:val="11"/>
        </w:numPr>
        <w:spacing w:before="0" w:after="120" w:line="360" w:lineRule="auto"/>
        <w:ind w:left="709" w:hanging="709"/>
        <w:rPr>
          <w:rFonts w:ascii="Arial" w:hAnsi="Arial" w:cs="Arial"/>
          <w:b/>
          <w:bCs/>
          <w:w w:val="0"/>
          <w:sz w:val="22"/>
          <w:szCs w:val="22"/>
        </w:rPr>
      </w:pPr>
      <w:r w:rsidRPr="001E291D">
        <w:rPr>
          <w:rFonts w:ascii="Arial" w:hAnsi="Arial" w:cs="Arial"/>
          <w:b/>
          <w:bCs/>
          <w:w w:val="0"/>
          <w:sz w:val="22"/>
          <w:szCs w:val="22"/>
        </w:rPr>
        <w:t xml:space="preserve">Contract </w:t>
      </w:r>
      <w:r w:rsidR="00A47FED" w:rsidRPr="001E291D">
        <w:rPr>
          <w:rFonts w:ascii="Arial" w:hAnsi="Arial" w:cs="Arial"/>
          <w:b/>
          <w:bCs/>
          <w:w w:val="0"/>
          <w:sz w:val="22"/>
          <w:szCs w:val="22"/>
        </w:rPr>
        <w:t>Commencement</w:t>
      </w:r>
    </w:p>
    <w:p w14:paraId="07F750DB" w14:textId="5854DE4D" w:rsidR="009E0E1E" w:rsidRPr="001E291D" w:rsidRDefault="00186C85" w:rsidP="009F3FC1">
      <w:pPr>
        <w:pStyle w:val="Heading3"/>
        <w:keepNext w:val="0"/>
        <w:keepLines w:val="0"/>
        <w:numPr>
          <w:ilvl w:val="2"/>
          <w:numId w:val="11"/>
        </w:numPr>
        <w:spacing w:before="0" w:line="360" w:lineRule="auto"/>
        <w:ind w:left="709" w:hanging="709"/>
        <w:rPr>
          <w:rFonts w:ascii="Arial" w:hAnsi="Arial" w:cs="Arial"/>
          <w:color w:val="auto"/>
          <w:w w:val="0"/>
          <w:sz w:val="22"/>
          <w:szCs w:val="22"/>
        </w:rPr>
      </w:pPr>
      <w:r w:rsidRPr="001E291D">
        <w:rPr>
          <w:rFonts w:ascii="Arial" w:hAnsi="Arial" w:cs="Arial"/>
          <w:color w:val="auto"/>
          <w:w w:val="0"/>
          <w:sz w:val="22"/>
          <w:szCs w:val="22"/>
        </w:rPr>
        <w:t xml:space="preserve">The Authority anticipates that contract </w:t>
      </w:r>
      <w:r w:rsidR="0010492A" w:rsidRPr="001E291D">
        <w:rPr>
          <w:rFonts w:ascii="Arial" w:hAnsi="Arial" w:cs="Arial"/>
          <w:color w:val="auto"/>
          <w:w w:val="0"/>
          <w:sz w:val="22"/>
          <w:szCs w:val="22"/>
        </w:rPr>
        <w:t>commencement</w:t>
      </w:r>
      <w:r w:rsidRPr="001E291D">
        <w:rPr>
          <w:rFonts w:ascii="Arial" w:hAnsi="Arial" w:cs="Arial"/>
          <w:color w:val="auto"/>
          <w:w w:val="0"/>
          <w:sz w:val="22"/>
          <w:szCs w:val="22"/>
        </w:rPr>
        <w:t xml:space="preserve"> will be </w:t>
      </w:r>
      <w:r w:rsidR="00C32476" w:rsidRPr="001E291D">
        <w:rPr>
          <w:rFonts w:ascii="Arial" w:hAnsi="Arial" w:cs="Arial"/>
          <w:color w:val="auto"/>
          <w:w w:val="0"/>
          <w:sz w:val="22"/>
          <w:szCs w:val="22"/>
        </w:rPr>
        <w:t>1</w:t>
      </w:r>
      <w:r w:rsidR="00C32476" w:rsidRPr="001E291D">
        <w:rPr>
          <w:rFonts w:ascii="Arial" w:hAnsi="Arial" w:cs="Arial"/>
          <w:color w:val="auto"/>
          <w:w w:val="0"/>
          <w:sz w:val="22"/>
          <w:szCs w:val="22"/>
          <w:vertAlign w:val="superscript"/>
        </w:rPr>
        <w:t>st</w:t>
      </w:r>
      <w:r w:rsidR="00C32476" w:rsidRPr="001E291D">
        <w:rPr>
          <w:rFonts w:ascii="Arial" w:hAnsi="Arial" w:cs="Arial"/>
          <w:color w:val="auto"/>
          <w:w w:val="0"/>
          <w:sz w:val="22"/>
          <w:szCs w:val="22"/>
        </w:rPr>
        <w:t xml:space="preserve"> </w:t>
      </w:r>
      <w:r w:rsidR="00CE19E6">
        <w:rPr>
          <w:rFonts w:ascii="Arial" w:hAnsi="Arial" w:cs="Arial"/>
          <w:color w:val="auto"/>
          <w:w w:val="0"/>
          <w:sz w:val="22"/>
          <w:szCs w:val="22"/>
        </w:rPr>
        <w:t>November 2024</w:t>
      </w:r>
      <w:r w:rsidR="00136EC5" w:rsidRPr="001E291D">
        <w:rPr>
          <w:rFonts w:ascii="Arial" w:hAnsi="Arial" w:cs="Arial"/>
          <w:color w:val="auto"/>
          <w:w w:val="0"/>
          <w:sz w:val="22"/>
          <w:szCs w:val="22"/>
        </w:rPr>
        <w:t>,</w:t>
      </w:r>
      <w:r w:rsidR="009E0E1E" w:rsidRPr="001E291D">
        <w:rPr>
          <w:rFonts w:ascii="Arial" w:hAnsi="Arial" w:cs="Arial"/>
          <w:color w:val="auto"/>
          <w:w w:val="0"/>
          <w:sz w:val="22"/>
          <w:szCs w:val="22"/>
        </w:rPr>
        <w:t xml:space="preserve"> or such other date</w:t>
      </w:r>
      <w:r w:rsidR="00F07695" w:rsidRPr="001E291D">
        <w:rPr>
          <w:rFonts w:ascii="Arial" w:hAnsi="Arial" w:cs="Arial"/>
          <w:color w:val="auto"/>
          <w:w w:val="0"/>
          <w:sz w:val="22"/>
          <w:szCs w:val="22"/>
        </w:rPr>
        <w:t xml:space="preserve"> </w:t>
      </w:r>
      <w:r w:rsidR="009E0E1E" w:rsidRPr="001E291D">
        <w:rPr>
          <w:rFonts w:ascii="Arial" w:hAnsi="Arial" w:cs="Arial"/>
          <w:color w:val="auto"/>
          <w:w w:val="0"/>
          <w:sz w:val="22"/>
          <w:szCs w:val="22"/>
        </w:rPr>
        <w:t xml:space="preserve">as agreed between </w:t>
      </w:r>
      <w:r w:rsidRPr="001E291D">
        <w:rPr>
          <w:rFonts w:ascii="Arial" w:hAnsi="Arial" w:cs="Arial"/>
          <w:color w:val="auto"/>
          <w:w w:val="0"/>
          <w:sz w:val="22"/>
          <w:szCs w:val="22"/>
        </w:rPr>
        <w:t xml:space="preserve">the Authority </w:t>
      </w:r>
      <w:r w:rsidR="009E0E1E" w:rsidRPr="001E291D">
        <w:rPr>
          <w:rFonts w:ascii="Arial" w:hAnsi="Arial" w:cs="Arial"/>
          <w:color w:val="auto"/>
          <w:w w:val="0"/>
          <w:sz w:val="22"/>
          <w:szCs w:val="22"/>
        </w:rPr>
        <w:t xml:space="preserve">and the Supplier. </w:t>
      </w:r>
    </w:p>
    <w:p w14:paraId="35E5A4B2" w14:textId="33A92EF8" w:rsidR="009E0E1E" w:rsidRPr="001E291D" w:rsidRDefault="00A47FED" w:rsidP="009F3FC1">
      <w:pPr>
        <w:pStyle w:val="Heading2"/>
        <w:numPr>
          <w:ilvl w:val="1"/>
          <w:numId w:val="11"/>
        </w:numPr>
        <w:spacing w:before="0" w:after="120" w:line="360" w:lineRule="auto"/>
        <w:ind w:left="709" w:hanging="709"/>
        <w:rPr>
          <w:rFonts w:ascii="Arial" w:hAnsi="Arial" w:cs="Arial"/>
          <w:b/>
          <w:bCs/>
          <w:w w:val="0"/>
          <w:sz w:val="22"/>
          <w:szCs w:val="22"/>
        </w:rPr>
      </w:pPr>
      <w:r w:rsidRPr="001E291D">
        <w:rPr>
          <w:rFonts w:ascii="Arial" w:hAnsi="Arial" w:cs="Arial"/>
          <w:b/>
          <w:bCs/>
          <w:w w:val="0"/>
          <w:sz w:val="22"/>
          <w:szCs w:val="22"/>
        </w:rPr>
        <w:t>Conditions of Offer</w:t>
      </w:r>
    </w:p>
    <w:p w14:paraId="45EC10EA" w14:textId="0D786B39" w:rsidR="009E0E1E" w:rsidRPr="001E291D" w:rsidRDefault="009E0E1E" w:rsidP="009F3FC1">
      <w:pPr>
        <w:pStyle w:val="Heading3"/>
        <w:keepNext w:val="0"/>
        <w:keepLines w:val="0"/>
        <w:numPr>
          <w:ilvl w:val="2"/>
          <w:numId w:val="11"/>
        </w:numPr>
        <w:spacing w:before="0" w:after="120" w:line="360" w:lineRule="auto"/>
        <w:ind w:left="709" w:hanging="709"/>
        <w:rPr>
          <w:rFonts w:ascii="Arial" w:hAnsi="Arial" w:cs="Arial"/>
          <w:color w:val="auto"/>
          <w:w w:val="0"/>
          <w:sz w:val="22"/>
          <w:szCs w:val="22"/>
        </w:rPr>
      </w:pPr>
      <w:r w:rsidRPr="001E291D">
        <w:rPr>
          <w:rFonts w:ascii="Arial" w:hAnsi="Arial" w:cs="Arial"/>
          <w:color w:val="auto"/>
          <w:w w:val="0"/>
          <w:sz w:val="22"/>
          <w:szCs w:val="22"/>
        </w:rPr>
        <w:t>A response to</w:t>
      </w:r>
      <w:r w:rsidR="009B6DE1" w:rsidRPr="001E291D">
        <w:rPr>
          <w:rFonts w:ascii="Arial" w:hAnsi="Arial" w:cs="Arial"/>
          <w:color w:val="auto"/>
          <w:w w:val="0"/>
          <w:sz w:val="22"/>
          <w:szCs w:val="22"/>
        </w:rPr>
        <w:t xml:space="preserve"> the</w:t>
      </w:r>
      <w:r w:rsidRPr="001E291D">
        <w:rPr>
          <w:rFonts w:ascii="Arial" w:hAnsi="Arial" w:cs="Arial"/>
          <w:color w:val="auto"/>
          <w:w w:val="0"/>
          <w:sz w:val="22"/>
          <w:szCs w:val="22"/>
        </w:rPr>
        <w:t xml:space="preserve"> Invitation to </w:t>
      </w:r>
      <w:r w:rsidR="009B6DE1" w:rsidRPr="001E291D">
        <w:rPr>
          <w:rFonts w:ascii="Arial" w:hAnsi="Arial" w:cs="Arial"/>
          <w:color w:val="auto"/>
          <w:w w:val="0"/>
          <w:sz w:val="22"/>
          <w:szCs w:val="22"/>
        </w:rPr>
        <w:t>tender</w:t>
      </w:r>
      <w:r w:rsidRPr="001E291D">
        <w:rPr>
          <w:rFonts w:ascii="Arial" w:hAnsi="Arial" w:cs="Arial"/>
          <w:color w:val="auto"/>
          <w:w w:val="0"/>
          <w:sz w:val="22"/>
          <w:szCs w:val="22"/>
        </w:rPr>
        <w:t xml:space="preserve"> is an irrevocable offer by the Bidder and the Bidder separately undertakes with the Authority that the </w:t>
      </w:r>
      <w:r w:rsidR="0010492A" w:rsidRPr="001E291D">
        <w:rPr>
          <w:rFonts w:ascii="Arial" w:hAnsi="Arial" w:cs="Arial"/>
          <w:color w:val="auto"/>
          <w:w w:val="0"/>
          <w:sz w:val="22"/>
          <w:szCs w:val="22"/>
        </w:rPr>
        <w:t>Tender s</w:t>
      </w:r>
      <w:r w:rsidRPr="001E291D">
        <w:rPr>
          <w:rFonts w:ascii="Arial" w:hAnsi="Arial" w:cs="Arial"/>
          <w:color w:val="auto"/>
          <w:w w:val="0"/>
          <w:sz w:val="22"/>
          <w:szCs w:val="22"/>
        </w:rPr>
        <w:t xml:space="preserve">ubmission will remain open for acceptance by the Authority for up to </w:t>
      </w:r>
      <w:r w:rsidR="00F07695" w:rsidRPr="001E291D">
        <w:rPr>
          <w:rFonts w:ascii="Arial" w:hAnsi="Arial" w:cs="Arial"/>
          <w:color w:val="auto"/>
          <w:w w:val="0"/>
          <w:sz w:val="22"/>
          <w:szCs w:val="22"/>
        </w:rPr>
        <w:t>90 days</w:t>
      </w:r>
      <w:r w:rsidRPr="001E291D">
        <w:rPr>
          <w:rFonts w:ascii="Arial" w:hAnsi="Arial" w:cs="Arial"/>
          <w:color w:val="auto"/>
          <w:w w:val="0"/>
          <w:sz w:val="22"/>
          <w:szCs w:val="22"/>
        </w:rPr>
        <w:t xml:space="preserve"> from the </w:t>
      </w:r>
      <w:r w:rsidR="00F07695" w:rsidRPr="001E291D">
        <w:rPr>
          <w:rFonts w:ascii="Arial" w:hAnsi="Arial" w:cs="Arial"/>
          <w:color w:val="auto"/>
          <w:w w:val="0"/>
          <w:sz w:val="22"/>
          <w:szCs w:val="22"/>
        </w:rPr>
        <w:t>ITT</w:t>
      </w:r>
      <w:r w:rsidRPr="001E291D">
        <w:rPr>
          <w:rFonts w:ascii="Arial" w:hAnsi="Arial" w:cs="Arial"/>
          <w:color w:val="auto"/>
          <w:w w:val="0"/>
          <w:sz w:val="22"/>
          <w:szCs w:val="22"/>
        </w:rPr>
        <w:t xml:space="preserve"> submission deadline.</w:t>
      </w:r>
    </w:p>
    <w:p w14:paraId="0C51A918" w14:textId="32CF8C8A" w:rsidR="009E0E1E" w:rsidRPr="001E291D" w:rsidRDefault="009E0E1E" w:rsidP="009F3FC1">
      <w:pPr>
        <w:pStyle w:val="Heading3"/>
        <w:keepNext w:val="0"/>
        <w:keepLines w:val="0"/>
        <w:numPr>
          <w:ilvl w:val="2"/>
          <w:numId w:val="11"/>
        </w:numPr>
        <w:spacing w:before="0" w:after="120" w:line="360" w:lineRule="auto"/>
        <w:ind w:left="709" w:hanging="709"/>
        <w:rPr>
          <w:rFonts w:ascii="Arial" w:hAnsi="Arial" w:cs="Arial"/>
          <w:color w:val="auto"/>
          <w:w w:val="0"/>
          <w:sz w:val="22"/>
          <w:szCs w:val="22"/>
        </w:rPr>
      </w:pPr>
      <w:r w:rsidRPr="001E291D">
        <w:rPr>
          <w:rFonts w:ascii="Arial" w:hAnsi="Arial" w:cs="Arial"/>
          <w:color w:val="auto"/>
          <w:w w:val="0"/>
          <w:sz w:val="22"/>
          <w:szCs w:val="22"/>
        </w:rPr>
        <w:t xml:space="preserve">In submitting its </w:t>
      </w:r>
      <w:r w:rsidR="008571E8" w:rsidRPr="001E291D">
        <w:rPr>
          <w:rFonts w:ascii="Arial" w:hAnsi="Arial" w:cs="Arial"/>
          <w:color w:val="auto"/>
          <w:w w:val="0"/>
          <w:sz w:val="22"/>
          <w:szCs w:val="22"/>
        </w:rPr>
        <w:t>ITT</w:t>
      </w:r>
      <w:r w:rsidRPr="001E291D">
        <w:rPr>
          <w:rFonts w:ascii="Arial" w:hAnsi="Arial" w:cs="Arial"/>
          <w:color w:val="auto"/>
          <w:w w:val="0"/>
          <w:sz w:val="22"/>
          <w:szCs w:val="22"/>
        </w:rPr>
        <w:t xml:space="preserve"> </w:t>
      </w:r>
      <w:r w:rsidR="0010492A" w:rsidRPr="001E291D">
        <w:rPr>
          <w:rFonts w:ascii="Arial" w:hAnsi="Arial" w:cs="Arial"/>
          <w:color w:val="auto"/>
          <w:w w:val="0"/>
          <w:sz w:val="22"/>
          <w:szCs w:val="22"/>
        </w:rPr>
        <w:t>s</w:t>
      </w:r>
      <w:r w:rsidRPr="001E291D">
        <w:rPr>
          <w:rFonts w:ascii="Arial" w:hAnsi="Arial" w:cs="Arial"/>
          <w:color w:val="auto"/>
          <w:w w:val="0"/>
          <w:sz w:val="22"/>
          <w:szCs w:val="22"/>
        </w:rPr>
        <w:t>ubmission, the Bidder warrants, represents and undertakes to the</w:t>
      </w:r>
      <w:r w:rsidR="00C32476" w:rsidRPr="001E291D">
        <w:rPr>
          <w:rFonts w:ascii="Arial" w:hAnsi="Arial" w:cs="Arial"/>
          <w:color w:val="auto"/>
          <w:w w:val="0"/>
          <w:sz w:val="22"/>
          <w:szCs w:val="22"/>
        </w:rPr>
        <w:t xml:space="preserve"> </w:t>
      </w:r>
      <w:r w:rsidRPr="001E291D">
        <w:rPr>
          <w:rFonts w:ascii="Arial" w:hAnsi="Arial" w:cs="Arial"/>
          <w:color w:val="auto"/>
          <w:w w:val="0"/>
          <w:sz w:val="22"/>
          <w:szCs w:val="22"/>
        </w:rPr>
        <w:t>Authority that:</w:t>
      </w:r>
    </w:p>
    <w:p w14:paraId="33D0A728" w14:textId="659767AB" w:rsidR="009E0E1E" w:rsidRPr="001E291D" w:rsidRDefault="009E0E1E" w:rsidP="009F3FC1">
      <w:pPr>
        <w:pStyle w:val="Heading3"/>
        <w:keepNext w:val="0"/>
        <w:keepLines w:val="0"/>
        <w:numPr>
          <w:ilvl w:val="3"/>
          <w:numId w:val="11"/>
        </w:numPr>
        <w:spacing w:before="0" w:after="120" w:line="360" w:lineRule="auto"/>
        <w:ind w:left="1276" w:hanging="709"/>
        <w:rPr>
          <w:rFonts w:ascii="Arial" w:hAnsi="Arial" w:cs="Arial"/>
          <w:color w:val="auto"/>
          <w:w w:val="0"/>
          <w:sz w:val="22"/>
          <w:szCs w:val="22"/>
        </w:rPr>
      </w:pPr>
      <w:r w:rsidRPr="001E291D">
        <w:rPr>
          <w:rFonts w:ascii="Arial" w:hAnsi="Arial" w:cs="Arial"/>
          <w:color w:val="auto"/>
          <w:w w:val="0"/>
          <w:sz w:val="22"/>
          <w:szCs w:val="22"/>
        </w:rPr>
        <w:t>All information and representations made to the Authority by the Bidder, its staff</w:t>
      </w:r>
      <w:r w:rsidR="36FEAF00" w:rsidRPr="001E291D">
        <w:rPr>
          <w:rFonts w:ascii="Arial" w:hAnsi="Arial" w:cs="Arial"/>
          <w:color w:val="auto"/>
          <w:w w:val="0"/>
          <w:sz w:val="22"/>
          <w:szCs w:val="22"/>
        </w:rPr>
        <w:t>,</w:t>
      </w:r>
      <w:r w:rsidRPr="001E291D">
        <w:rPr>
          <w:rFonts w:ascii="Arial" w:hAnsi="Arial" w:cs="Arial"/>
          <w:color w:val="auto"/>
          <w:w w:val="0"/>
          <w:sz w:val="22"/>
          <w:szCs w:val="22"/>
        </w:rPr>
        <w:t xml:space="preserve"> or agents in connection with or arising out of the </w:t>
      </w:r>
      <w:r w:rsidR="00471D0B" w:rsidRPr="001E291D">
        <w:rPr>
          <w:rFonts w:ascii="Arial" w:hAnsi="Arial" w:cs="Arial"/>
          <w:color w:val="auto"/>
          <w:w w:val="0"/>
          <w:sz w:val="22"/>
          <w:szCs w:val="22"/>
        </w:rPr>
        <w:t>selection</w:t>
      </w:r>
      <w:r w:rsidR="00817485" w:rsidRPr="001E291D">
        <w:rPr>
          <w:rFonts w:ascii="Arial" w:hAnsi="Arial" w:cs="Arial"/>
          <w:color w:val="auto"/>
          <w:w w:val="0"/>
          <w:sz w:val="22"/>
          <w:szCs w:val="22"/>
        </w:rPr>
        <w:t xml:space="preserve"> questionnaire (</w:t>
      </w:r>
      <w:r w:rsidR="00471D0B" w:rsidRPr="001E291D">
        <w:rPr>
          <w:rFonts w:ascii="Arial" w:hAnsi="Arial" w:cs="Arial"/>
          <w:color w:val="auto"/>
          <w:w w:val="0"/>
          <w:sz w:val="22"/>
          <w:szCs w:val="22"/>
        </w:rPr>
        <w:t>SQ</w:t>
      </w:r>
      <w:r w:rsidR="00817485" w:rsidRPr="001E291D">
        <w:rPr>
          <w:rFonts w:ascii="Arial" w:hAnsi="Arial" w:cs="Arial"/>
          <w:color w:val="auto"/>
          <w:w w:val="0"/>
          <w:sz w:val="22"/>
          <w:szCs w:val="22"/>
        </w:rPr>
        <w:t xml:space="preserve">), </w:t>
      </w:r>
      <w:r w:rsidR="008571E8" w:rsidRPr="001E291D">
        <w:rPr>
          <w:rFonts w:ascii="Arial" w:hAnsi="Arial" w:cs="Arial"/>
          <w:color w:val="auto"/>
          <w:w w:val="0"/>
          <w:sz w:val="22"/>
          <w:szCs w:val="22"/>
        </w:rPr>
        <w:t>ITT</w:t>
      </w:r>
      <w:r w:rsidRPr="001E291D">
        <w:rPr>
          <w:rFonts w:ascii="Arial" w:hAnsi="Arial" w:cs="Arial"/>
          <w:color w:val="auto"/>
          <w:w w:val="0"/>
          <w:sz w:val="22"/>
          <w:szCs w:val="22"/>
        </w:rPr>
        <w:t xml:space="preserve"> and/or associated documents, are true, complete</w:t>
      </w:r>
      <w:r w:rsidR="3084D1D8" w:rsidRPr="001E291D">
        <w:rPr>
          <w:rFonts w:ascii="Arial" w:hAnsi="Arial" w:cs="Arial"/>
          <w:color w:val="auto"/>
          <w:w w:val="0"/>
          <w:sz w:val="22"/>
          <w:szCs w:val="22"/>
        </w:rPr>
        <w:t>,</w:t>
      </w:r>
      <w:r w:rsidRPr="001E291D">
        <w:rPr>
          <w:rFonts w:ascii="Arial" w:hAnsi="Arial" w:cs="Arial"/>
          <w:color w:val="auto"/>
          <w:w w:val="0"/>
          <w:sz w:val="22"/>
          <w:szCs w:val="22"/>
        </w:rPr>
        <w:t xml:space="preserve"> and accurate;</w:t>
      </w:r>
    </w:p>
    <w:p w14:paraId="66A96E2A" w14:textId="18E8ED00" w:rsidR="009E0E1E" w:rsidRPr="001E291D" w:rsidRDefault="009E0E1E" w:rsidP="009F3FC1">
      <w:pPr>
        <w:pStyle w:val="Heading3"/>
        <w:keepNext w:val="0"/>
        <w:keepLines w:val="0"/>
        <w:numPr>
          <w:ilvl w:val="3"/>
          <w:numId w:val="11"/>
        </w:numPr>
        <w:spacing w:before="0" w:after="120" w:line="360" w:lineRule="auto"/>
        <w:ind w:left="1276" w:hanging="709"/>
        <w:rPr>
          <w:rFonts w:ascii="Arial" w:hAnsi="Arial" w:cs="Arial"/>
          <w:color w:val="auto"/>
          <w:w w:val="0"/>
          <w:sz w:val="22"/>
          <w:szCs w:val="22"/>
        </w:rPr>
      </w:pPr>
      <w:r w:rsidRPr="001E291D">
        <w:rPr>
          <w:rFonts w:ascii="Arial" w:hAnsi="Arial" w:cs="Arial"/>
          <w:color w:val="auto"/>
          <w:w w:val="0"/>
          <w:sz w:val="22"/>
          <w:szCs w:val="22"/>
        </w:rPr>
        <w:t xml:space="preserve">It has made its own investigations and undertaken its own research and due diligence and has satisfied itself in respect of all matters (whether actual or contingent) relating to the </w:t>
      </w:r>
      <w:r w:rsidR="00471D0B" w:rsidRPr="001E291D">
        <w:rPr>
          <w:rFonts w:ascii="Arial" w:hAnsi="Arial" w:cs="Arial"/>
          <w:color w:val="auto"/>
          <w:w w:val="0"/>
          <w:sz w:val="22"/>
          <w:szCs w:val="22"/>
        </w:rPr>
        <w:t>SQ</w:t>
      </w:r>
      <w:r w:rsidRPr="001E291D">
        <w:rPr>
          <w:rFonts w:ascii="Arial" w:hAnsi="Arial" w:cs="Arial"/>
          <w:color w:val="auto"/>
          <w:w w:val="0"/>
          <w:sz w:val="22"/>
          <w:szCs w:val="22"/>
        </w:rPr>
        <w:t>, IT</w:t>
      </w:r>
      <w:r w:rsidR="008571E8" w:rsidRPr="001E291D">
        <w:rPr>
          <w:rFonts w:ascii="Arial" w:hAnsi="Arial" w:cs="Arial"/>
          <w:color w:val="auto"/>
          <w:w w:val="0"/>
          <w:sz w:val="22"/>
          <w:szCs w:val="22"/>
        </w:rPr>
        <w:t>T</w:t>
      </w:r>
      <w:r w:rsidRPr="001E291D">
        <w:rPr>
          <w:rFonts w:ascii="Arial" w:hAnsi="Arial" w:cs="Arial"/>
          <w:color w:val="auto"/>
          <w:w w:val="0"/>
          <w:sz w:val="22"/>
          <w:szCs w:val="22"/>
        </w:rPr>
        <w:t xml:space="preserve"> and associated documents and that it has not submitted its Bid Submission in reliance upon any information, representation or assumption which may have been made by or on behalf of the Authority (save in respect of any information which is expressly warranted by the Authority); and</w:t>
      </w:r>
    </w:p>
    <w:p w14:paraId="0CF429C9" w14:textId="2D933E08" w:rsidR="009E0E1E" w:rsidRPr="001E291D" w:rsidRDefault="009E0E1E" w:rsidP="009F3FC1">
      <w:pPr>
        <w:pStyle w:val="Heading3"/>
        <w:keepNext w:val="0"/>
        <w:keepLines w:val="0"/>
        <w:numPr>
          <w:ilvl w:val="3"/>
          <w:numId w:val="11"/>
        </w:numPr>
        <w:spacing w:before="0" w:after="120" w:line="360" w:lineRule="auto"/>
        <w:ind w:left="1276" w:hanging="709"/>
        <w:rPr>
          <w:rFonts w:ascii="Arial" w:hAnsi="Arial" w:cs="Arial"/>
          <w:color w:val="auto"/>
          <w:w w:val="0"/>
          <w:sz w:val="22"/>
          <w:szCs w:val="22"/>
        </w:rPr>
      </w:pPr>
      <w:r w:rsidRPr="001E291D">
        <w:rPr>
          <w:rFonts w:ascii="Arial" w:hAnsi="Arial" w:cs="Arial"/>
          <w:color w:val="auto"/>
          <w:w w:val="0"/>
          <w:sz w:val="22"/>
          <w:szCs w:val="22"/>
        </w:rPr>
        <w:t xml:space="preserve">Where there is a change to the information provided to the Authority at any time the Bidder must advise the Authority as soon as practicable, even if this is prior to the date of submitting the </w:t>
      </w:r>
      <w:r w:rsidR="0010492A" w:rsidRPr="001E291D">
        <w:rPr>
          <w:rFonts w:ascii="Arial" w:hAnsi="Arial" w:cs="Arial"/>
          <w:color w:val="auto"/>
          <w:w w:val="0"/>
          <w:sz w:val="22"/>
          <w:szCs w:val="22"/>
        </w:rPr>
        <w:t>Tender / Final Tender s</w:t>
      </w:r>
      <w:r w:rsidRPr="001E291D">
        <w:rPr>
          <w:rFonts w:ascii="Arial" w:hAnsi="Arial" w:cs="Arial"/>
          <w:color w:val="auto"/>
          <w:w w:val="0"/>
          <w:sz w:val="22"/>
          <w:szCs w:val="22"/>
        </w:rPr>
        <w:t>ubmission and disclose such changes in full.</w:t>
      </w:r>
    </w:p>
    <w:p w14:paraId="0DF3C669" w14:textId="730E1E02" w:rsidR="009E0E1E" w:rsidRPr="001E291D" w:rsidRDefault="009E0E1E" w:rsidP="009F3FC1">
      <w:pPr>
        <w:pStyle w:val="Heading3"/>
        <w:keepNext w:val="0"/>
        <w:keepLines w:val="0"/>
        <w:numPr>
          <w:ilvl w:val="2"/>
          <w:numId w:val="11"/>
        </w:numPr>
        <w:spacing w:before="0" w:after="120" w:line="360" w:lineRule="auto"/>
        <w:ind w:left="709" w:hanging="709"/>
        <w:rPr>
          <w:rFonts w:ascii="Arial" w:hAnsi="Arial" w:cs="Arial"/>
          <w:color w:val="auto"/>
          <w:w w:val="0"/>
          <w:sz w:val="22"/>
          <w:szCs w:val="22"/>
        </w:rPr>
      </w:pPr>
      <w:r w:rsidRPr="001E291D">
        <w:rPr>
          <w:rFonts w:ascii="Arial" w:hAnsi="Arial" w:cs="Arial"/>
          <w:color w:val="auto"/>
          <w:w w:val="0"/>
          <w:sz w:val="22"/>
          <w:szCs w:val="22"/>
        </w:rPr>
        <w:t>The Authority reserves the right to retain all and any of the information supplied to it by the Bidder(s).</w:t>
      </w:r>
    </w:p>
    <w:p w14:paraId="454A616E" w14:textId="77777777" w:rsidR="009E0E1E" w:rsidRPr="001E291D" w:rsidRDefault="00A47FED" w:rsidP="009F3FC1">
      <w:pPr>
        <w:pStyle w:val="Heading2"/>
        <w:numPr>
          <w:ilvl w:val="1"/>
          <w:numId w:val="11"/>
        </w:numPr>
        <w:spacing w:before="0" w:after="120" w:line="360" w:lineRule="auto"/>
        <w:ind w:left="709" w:hanging="709"/>
        <w:rPr>
          <w:rFonts w:ascii="Arial" w:hAnsi="Arial" w:cs="Arial"/>
          <w:b/>
          <w:bCs/>
          <w:w w:val="0"/>
          <w:sz w:val="22"/>
          <w:szCs w:val="22"/>
        </w:rPr>
      </w:pPr>
      <w:r w:rsidRPr="001E291D">
        <w:rPr>
          <w:rFonts w:ascii="Arial" w:hAnsi="Arial" w:cs="Arial"/>
          <w:b/>
          <w:bCs/>
          <w:w w:val="0"/>
          <w:sz w:val="22"/>
          <w:szCs w:val="22"/>
        </w:rPr>
        <w:t xml:space="preserve">Contract Monitoring and Management </w:t>
      </w:r>
    </w:p>
    <w:p w14:paraId="5188A0D0" w14:textId="77777777" w:rsidR="009E0E1E" w:rsidRPr="001E291D" w:rsidRDefault="00A47FED" w:rsidP="009F3FC1">
      <w:pPr>
        <w:pStyle w:val="Heading3"/>
        <w:keepNext w:val="0"/>
        <w:keepLines w:val="0"/>
        <w:numPr>
          <w:ilvl w:val="2"/>
          <w:numId w:val="11"/>
        </w:numPr>
        <w:spacing w:before="0" w:after="120" w:line="360" w:lineRule="auto"/>
        <w:ind w:left="709" w:hanging="709"/>
        <w:rPr>
          <w:rFonts w:ascii="Arial" w:hAnsi="Arial" w:cs="Arial"/>
          <w:color w:val="auto"/>
          <w:w w:val="0"/>
          <w:sz w:val="22"/>
          <w:szCs w:val="22"/>
        </w:rPr>
      </w:pPr>
      <w:r w:rsidRPr="001E291D">
        <w:rPr>
          <w:rFonts w:ascii="Arial" w:hAnsi="Arial" w:cs="Arial"/>
          <w:color w:val="auto"/>
          <w:w w:val="0"/>
          <w:sz w:val="22"/>
          <w:szCs w:val="22"/>
        </w:rPr>
        <w:t>Monitoring &amp; Reporting</w:t>
      </w:r>
      <w:r w:rsidR="009E0E1E" w:rsidRPr="001E291D">
        <w:rPr>
          <w:rFonts w:ascii="Arial" w:hAnsi="Arial" w:cs="Arial"/>
          <w:color w:val="auto"/>
          <w:w w:val="0"/>
          <w:sz w:val="22"/>
          <w:szCs w:val="22"/>
        </w:rPr>
        <w:t>:</w:t>
      </w:r>
    </w:p>
    <w:p w14:paraId="018E1BF7" w14:textId="26D30866" w:rsidR="009E0E1E" w:rsidRPr="001E291D" w:rsidRDefault="008571E8" w:rsidP="00F86C28">
      <w:pPr>
        <w:autoSpaceDE w:val="0"/>
        <w:autoSpaceDN w:val="0"/>
        <w:adjustRightInd w:val="0"/>
        <w:spacing w:line="360" w:lineRule="auto"/>
        <w:ind w:left="709"/>
        <w:rPr>
          <w:rFonts w:ascii="Arial" w:hAnsi="Arial" w:cs="Arial"/>
          <w:color w:val="0070C0"/>
        </w:rPr>
      </w:pPr>
      <w:r w:rsidRPr="001E291D">
        <w:rPr>
          <w:rFonts w:ascii="Arial" w:hAnsi="Arial" w:cs="Arial"/>
          <w:color w:val="0070C0"/>
        </w:rPr>
        <w:t xml:space="preserve">      </w:t>
      </w:r>
      <w:r w:rsidR="00136EC5" w:rsidRPr="001E291D">
        <w:rPr>
          <w:rFonts w:ascii="Arial" w:hAnsi="Arial" w:cs="Arial"/>
          <w:color w:val="0070C0"/>
        </w:rPr>
        <w:t xml:space="preserve">    </w:t>
      </w:r>
      <w:r w:rsidRPr="001E291D">
        <w:rPr>
          <w:rFonts w:ascii="Arial" w:hAnsi="Arial" w:cs="Arial"/>
          <w:color w:val="0070C0"/>
        </w:rPr>
        <w:t xml:space="preserve">  </w:t>
      </w:r>
      <w:r w:rsidR="006360DF" w:rsidRPr="001E291D">
        <w:rPr>
          <w:rFonts w:ascii="Arial" w:hAnsi="Arial" w:cs="Arial"/>
          <w:color w:val="0070C0"/>
        </w:rPr>
        <w:t xml:space="preserve">  </w:t>
      </w:r>
      <w:r w:rsidR="009E0E1E" w:rsidRPr="004039F9">
        <w:rPr>
          <w:rFonts w:ascii="Arial" w:hAnsi="Arial" w:cs="Arial"/>
          <w:color w:val="1F497D" w:themeColor="text2"/>
        </w:rPr>
        <w:t>Supplier Monthly Reporting</w:t>
      </w:r>
    </w:p>
    <w:p w14:paraId="59BE4755" w14:textId="2194967E" w:rsidR="009F524D" w:rsidRPr="001E291D" w:rsidRDefault="00335E55" w:rsidP="001B4F96">
      <w:pPr>
        <w:pStyle w:val="Heading3"/>
        <w:keepNext w:val="0"/>
        <w:keepLines w:val="0"/>
        <w:numPr>
          <w:ilvl w:val="3"/>
          <w:numId w:val="11"/>
        </w:numPr>
        <w:spacing w:before="0" w:after="120" w:line="360" w:lineRule="auto"/>
        <w:ind w:left="709" w:hanging="709"/>
        <w:rPr>
          <w:rFonts w:ascii="Arial" w:hAnsi="Arial" w:cs="Arial"/>
          <w:color w:val="auto"/>
          <w:w w:val="0"/>
          <w:sz w:val="22"/>
          <w:szCs w:val="22"/>
        </w:rPr>
      </w:pPr>
      <w:bookmarkStart w:id="48" w:name="_Hlk78359769"/>
      <w:r w:rsidRPr="001E291D">
        <w:rPr>
          <w:rFonts w:ascii="Arial" w:hAnsi="Arial" w:cs="Arial"/>
          <w:color w:val="auto"/>
          <w:w w:val="0"/>
          <w:sz w:val="22"/>
          <w:szCs w:val="22"/>
        </w:rPr>
        <w:t xml:space="preserve">Lot 1 - </w:t>
      </w:r>
      <w:r w:rsidR="009F524D" w:rsidRPr="001E291D">
        <w:rPr>
          <w:rFonts w:ascii="Arial" w:hAnsi="Arial" w:cs="Arial"/>
          <w:color w:val="auto"/>
          <w:w w:val="0"/>
          <w:sz w:val="22"/>
          <w:szCs w:val="22"/>
        </w:rPr>
        <w:t>The Supplier shall provide to the Authority</w:t>
      </w:r>
      <w:r w:rsidR="004B16A8">
        <w:rPr>
          <w:rFonts w:ascii="Arial" w:hAnsi="Arial" w:cs="Arial"/>
          <w:color w:val="auto"/>
          <w:w w:val="0"/>
          <w:sz w:val="22"/>
          <w:szCs w:val="22"/>
        </w:rPr>
        <w:t xml:space="preserve"> by</w:t>
      </w:r>
      <w:r w:rsidR="009F524D" w:rsidRPr="001E291D">
        <w:rPr>
          <w:rFonts w:ascii="Arial" w:hAnsi="Arial" w:cs="Arial"/>
          <w:color w:val="auto"/>
          <w:w w:val="0"/>
          <w:sz w:val="22"/>
          <w:szCs w:val="22"/>
        </w:rPr>
        <w:t xml:space="preserve"> </w:t>
      </w:r>
      <w:r w:rsidR="004B16A8">
        <w:rPr>
          <w:rFonts w:ascii="Arial" w:hAnsi="Arial" w:cs="Arial"/>
          <w:color w:val="auto"/>
          <w:w w:val="0"/>
          <w:sz w:val="22"/>
          <w:szCs w:val="22"/>
        </w:rPr>
        <w:t xml:space="preserve">(day to be agreed), </w:t>
      </w:r>
      <w:r w:rsidR="009F524D" w:rsidRPr="001E291D">
        <w:rPr>
          <w:rFonts w:ascii="Arial" w:hAnsi="Arial" w:cs="Arial"/>
          <w:color w:val="auto"/>
          <w:w w:val="0"/>
          <w:sz w:val="22"/>
          <w:szCs w:val="22"/>
        </w:rPr>
        <w:t>a report setting out</w:t>
      </w:r>
      <w:r w:rsidR="00662FC1" w:rsidRPr="001E291D">
        <w:rPr>
          <w:rFonts w:ascii="Arial" w:hAnsi="Arial" w:cs="Arial"/>
          <w:color w:val="auto"/>
          <w:w w:val="0"/>
          <w:sz w:val="22"/>
          <w:szCs w:val="22"/>
        </w:rPr>
        <w:t>,</w:t>
      </w:r>
      <w:r w:rsidR="009F524D" w:rsidRPr="001E291D">
        <w:rPr>
          <w:rFonts w:ascii="Arial" w:hAnsi="Arial" w:cs="Arial"/>
          <w:color w:val="auto"/>
          <w:w w:val="0"/>
          <w:sz w:val="22"/>
          <w:szCs w:val="22"/>
        </w:rPr>
        <w:t xml:space="preserve"> as a minimum</w:t>
      </w:r>
      <w:r w:rsidR="00662FC1" w:rsidRPr="001E291D">
        <w:rPr>
          <w:rFonts w:ascii="Arial" w:hAnsi="Arial" w:cs="Arial"/>
          <w:color w:val="auto"/>
          <w:w w:val="0"/>
          <w:sz w:val="22"/>
          <w:szCs w:val="22"/>
        </w:rPr>
        <w:t>,</w:t>
      </w:r>
      <w:r w:rsidR="009F524D" w:rsidRPr="001E291D">
        <w:rPr>
          <w:rFonts w:ascii="Arial" w:hAnsi="Arial" w:cs="Arial"/>
          <w:color w:val="auto"/>
          <w:w w:val="0"/>
          <w:sz w:val="22"/>
          <w:szCs w:val="22"/>
        </w:rPr>
        <w:t xml:space="preserve"> the quantity of </w:t>
      </w:r>
      <w:r w:rsidR="009B6DE1" w:rsidRPr="001E291D">
        <w:rPr>
          <w:rFonts w:ascii="Arial" w:hAnsi="Arial" w:cs="Arial"/>
          <w:color w:val="auto"/>
          <w:w w:val="0"/>
          <w:sz w:val="22"/>
          <w:szCs w:val="22"/>
        </w:rPr>
        <w:t>each medicine (by NPC)</w:t>
      </w:r>
      <w:r w:rsidR="009F524D" w:rsidRPr="001E291D">
        <w:rPr>
          <w:rFonts w:ascii="Arial" w:hAnsi="Arial" w:cs="Arial"/>
          <w:color w:val="auto"/>
          <w:w w:val="0"/>
          <w:sz w:val="22"/>
          <w:szCs w:val="22"/>
        </w:rPr>
        <w:t xml:space="preserve"> delivered to each </w:t>
      </w:r>
      <w:r w:rsidR="005832BB" w:rsidRPr="001E291D">
        <w:rPr>
          <w:rFonts w:ascii="Arial" w:hAnsi="Arial" w:cs="Arial"/>
          <w:color w:val="auto"/>
          <w:w w:val="0"/>
          <w:sz w:val="22"/>
          <w:szCs w:val="22"/>
        </w:rPr>
        <w:t>Purchasing Authority</w:t>
      </w:r>
      <w:r w:rsidR="008240DC" w:rsidRPr="001E291D">
        <w:rPr>
          <w:rFonts w:ascii="Arial" w:hAnsi="Arial" w:cs="Arial"/>
          <w:color w:val="auto"/>
          <w:w w:val="0"/>
          <w:sz w:val="22"/>
          <w:szCs w:val="22"/>
        </w:rPr>
        <w:t xml:space="preserve"> and</w:t>
      </w:r>
      <w:r w:rsidR="009F524D" w:rsidRPr="001E291D">
        <w:rPr>
          <w:rFonts w:ascii="Arial" w:hAnsi="Arial" w:cs="Arial"/>
          <w:color w:val="auto"/>
          <w:w w:val="0"/>
          <w:sz w:val="22"/>
          <w:szCs w:val="22"/>
        </w:rPr>
        <w:t xml:space="preserve"> the delivery date </w:t>
      </w:r>
      <w:r w:rsidR="008240DC" w:rsidRPr="001E291D">
        <w:rPr>
          <w:rFonts w:ascii="Arial" w:hAnsi="Arial" w:cs="Arial"/>
          <w:color w:val="auto"/>
          <w:w w:val="0"/>
          <w:sz w:val="22"/>
          <w:szCs w:val="22"/>
        </w:rPr>
        <w:t xml:space="preserve">together with any other information reasonably requested by the Authority. </w:t>
      </w:r>
    </w:p>
    <w:bookmarkEnd w:id="48"/>
    <w:p w14:paraId="1C79AD1A" w14:textId="43502BF5" w:rsidR="00335E55" w:rsidRPr="001E291D" w:rsidRDefault="00335E55" w:rsidP="001B4F96">
      <w:pPr>
        <w:pStyle w:val="Heading3"/>
        <w:keepNext w:val="0"/>
        <w:keepLines w:val="0"/>
        <w:numPr>
          <w:ilvl w:val="3"/>
          <w:numId w:val="11"/>
        </w:numPr>
        <w:spacing w:before="0" w:after="120" w:line="360" w:lineRule="auto"/>
        <w:ind w:left="709" w:hanging="709"/>
        <w:rPr>
          <w:rFonts w:ascii="Arial" w:hAnsi="Arial" w:cs="Arial"/>
          <w:color w:val="auto"/>
          <w:w w:val="0"/>
          <w:sz w:val="22"/>
          <w:szCs w:val="22"/>
        </w:rPr>
      </w:pPr>
      <w:r w:rsidRPr="001E291D">
        <w:rPr>
          <w:rFonts w:ascii="Arial" w:hAnsi="Arial" w:cs="Arial"/>
          <w:color w:val="auto"/>
          <w:w w:val="0"/>
          <w:sz w:val="22"/>
          <w:szCs w:val="22"/>
        </w:rPr>
        <w:t xml:space="preserve">Lot 2 - The Supplier shall provide to the Authority by the </w:t>
      </w:r>
      <w:r w:rsidR="004B16A8">
        <w:rPr>
          <w:rFonts w:ascii="Arial" w:hAnsi="Arial" w:cs="Arial"/>
          <w:color w:val="auto"/>
          <w:w w:val="0"/>
          <w:sz w:val="22"/>
          <w:szCs w:val="22"/>
        </w:rPr>
        <w:t>(day to be agreed),</w:t>
      </w:r>
      <w:r w:rsidRPr="001E291D">
        <w:rPr>
          <w:rFonts w:ascii="Arial" w:hAnsi="Arial" w:cs="Arial"/>
          <w:color w:val="auto"/>
          <w:w w:val="0"/>
          <w:sz w:val="22"/>
          <w:szCs w:val="22"/>
        </w:rPr>
        <w:t xml:space="preserve"> a report setting out, as a minimum, the quantity of each Over labelled pack delivered to each Purchasing Authority and the delivery date together with any other information reasonably requested by the Authority. </w:t>
      </w:r>
    </w:p>
    <w:p w14:paraId="27429229" w14:textId="3FEDF0D5" w:rsidR="00416F58" w:rsidRDefault="00416F58" w:rsidP="00416F58">
      <w:pPr>
        <w:autoSpaceDE w:val="0"/>
        <w:autoSpaceDN w:val="0"/>
        <w:adjustRightInd w:val="0"/>
        <w:spacing w:line="360" w:lineRule="auto"/>
        <w:ind w:left="709" w:firstLine="0"/>
        <w:rPr>
          <w:rFonts w:ascii="Arial" w:hAnsi="Arial" w:cs="Arial"/>
          <w:color w:val="1F497D" w:themeColor="text2"/>
        </w:rPr>
      </w:pPr>
    </w:p>
    <w:p w14:paraId="243DD786" w14:textId="4D328C70" w:rsidR="009E0E1E" w:rsidRPr="001E291D" w:rsidRDefault="009E0E1E" w:rsidP="00416F58">
      <w:pPr>
        <w:autoSpaceDE w:val="0"/>
        <w:autoSpaceDN w:val="0"/>
        <w:adjustRightInd w:val="0"/>
        <w:spacing w:line="360" w:lineRule="auto"/>
        <w:ind w:left="709" w:firstLine="0"/>
        <w:rPr>
          <w:rFonts w:ascii="Arial" w:hAnsi="Arial" w:cs="Arial"/>
          <w:color w:val="1F497D" w:themeColor="text2"/>
        </w:rPr>
      </w:pPr>
      <w:r w:rsidRPr="001E291D">
        <w:rPr>
          <w:rFonts w:ascii="Arial" w:hAnsi="Arial" w:cs="Arial"/>
          <w:color w:val="1F497D" w:themeColor="text2"/>
        </w:rPr>
        <w:t>Supplier Quarterly Reporting</w:t>
      </w:r>
    </w:p>
    <w:p w14:paraId="73820086" w14:textId="7AA17964" w:rsidR="009E0E1E" w:rsidRPr="001E291D" w:rsidRDefault="009E0E1E" w:rsidP="001B4F96">
      <w:pPr>
        <w:pStyle w:val="Heading3"/>
        <w:keepNext w:val="0"/>
        <w:keepLines w:val="0"/>
        <w:numPr>
          <w:ilvl w:val="3"/>
          <w:numId w:val="11"/>
        </w:numPr>
        <w:spacing w:before="0" w:after="120" w:line="360" w:lineRule="auto"/>
        <w:ind w:left="709" w:hanging="709"/>
        <w:rPr>
          <w:rFonts w:ascii="Arial" w:hAnsi="Arial" w:cs="Arial"/>
          <w:color w:val="auto"/>
          <w:w w:val="0"/>
          <w:sz w:val="22"/>
          <w:szCs w:val="22"/>
        </w:rPr>
      </w:pPr>
      <w:r w:rsidRPr="001E291D">
        <w:rPr>
          <w:rFonts w:ascii="Arial" w:hAnsi="Arial" w:cs="Arial"/>
          <w:color w:val="auto"/>
          <w:w w:val="0"/>
          <w:sz w:val="22"/>
          <w:szCs w:val="22"/>
        </w:rPr>
        <w:t xml:space="preserve">The Supplier will provide a quarterly report </w:t>
      </w:r>
      <w:r w:rsidR="00662FC1" w:rsidRPr="001E291D">
        <w:rPr>
          <w:rFonts w:ascii="Arial" w:hAnsi="Arial" w:cs="Arial"/>
          <w:color w:val="auto"/>
          <w:w w:val="0"/>
          <w:sz w:val="22"/>
          <w:szCs w:val="22"/>
        </w:rPr>
        <w:t xml:space="preserve">by </w:t>
      </w:r>
      <w:r w:rsidR="0044762C">
        <w:rPr>
          <w:rFonts w:ascii="Arial" w:hAnsi="Arial" w:cs="Arial"/>
          <w:color w:val="auto"/>
          <w:w w:val="0"/>
          <w:sz w:val="22"/>
          <w:szCs w:val="22"/>
        </w:rPr>
        <w:t>(day to be agreed)</w:t>
      </w:r>
      <w:r w:rsidR="00662FC1" w:rsidRPr="001E291D">
        <w:rPr>
          <w:rFonts w:ascii="Arial" w:hAnsi="Arial" w:cs="Arial"/>
          <w:color w:val="auto"/>
          <w:w w:val="0"/>
          <w:sz w:val="22"/>
          <w:szCs w:val="22"/>
        </w:rPr>
        <w:t xml:space="preserve"> of the month after the quarter, </w:t>
      </w:r>
      <w:r w:rsidRPr="001E291D">
        <w:rPr>
          <w:rFonts w:ascii="Arial" w:hAnsi="Arial" w:cs="Arial"/>
          <w:color w:val="auto"/>
          <w:w w:val="0"/>
          <w:sz w:val="22"/>
          <w:szCs w:val="22"/>
        </w:rPr>
        <w:t>detailing its performance, together with supporting evidence, against</w:t>
      </w:r>
      <w:r w:rsidR="006360DF" w:rsidRPr="001E291D">
        <w:rPr>
          <w:rFonts w:ascii="Arial" w:hAnsi="Arial" w:cs="Arial"/>
          <w:color w:val="auto"/>
          <w:w w:val="0"/>
          <w:sz w:val="22"/>
          <w:szCs w:val="22"/>
        </w:rPr>
        <w:t xml:space="preserve"> </w:t>
      </w:r>
      <w:r w:rsidRPr="001E291D">
        <w:rPr>
          <w:rFonts w:ascii="Arial" w:hAnsi="Arial" w:cs="Arial"/>
          <w:color w:val="auto"/>
          <w:w w:val="0"/>
          <w:sz w:val="22"/>
          <w:szCs w:val="22"/>
        </w:rPr>
        <w:t>each of the performance criteria.</w:t>
      </w:r>
    </w:p>
    <w:p w14:paraId="5D5B1482" w14:textId="59857483" w:rsidR="009E0E1E" w:rsidRPr="001E291D" w:rsidRDefault="00136EC5" w:rsidP="002A763E">
      <w:pPr>
        <w:autoSpaceDE w:val="0"/>
        <w:autoSpaceDN w:val="0"/>
        <w:adjustRightInd w:val="0"/>
        <w:spacing w:line="360" w:lineRule="auto"/>
        <w:ind w:left="709"/>
        <w:rPr>
          <w:rFonts w:ascii="Arial" w:hAnsi="Arial" w:cs="Arial"/>
          <w:b/>
          <w:bCs/>
          <w:color w:val="1F497D" w:themeColor="text2"/>
          <w:w w:val="0"/>
        </w:rPr>
      </w:pPr>
      <w:r w:rsidRPr="001E291D">
        <w:rPr>
          <w:rFonts w:ascii="Arial" w:hAnsi="Arial" w:cs="Arial"/>
          <w:color w:val="1F497D" w:themeColor="text2"/>
        </w:rPr>
        <w:t xml:space="preserve">           </w:t>
      </w:r>
      <w:r w:rsidR="006360DF" w:rsidRPr="001E291D">
        <w:rPr>
          <w:rFonts w:ascii="Arial" w:hAnsi="Arial" w:cs="Arial"/>
          <w:color w:val="1F497D" w:themeColor="text2"/>
        </w:rPr>
        <w:t xml:space="preserve"> </w:t>
      </w:r>
      <w:r w:rsidRPr="001E291D">
        <w:rPr>
          <w:rFonts w:ascii="Arial" w:hAnsi="Arial" w:cs="Arial"/>
          <w:color w:val="1F497D" w:themeColor="text2"/>
        </w:rPr>
        <w:t xml:space="preserve"> </w:t>
      </w:r>
      <w:r w:rsidR="006360DF" w:rsidRPr="001E291D">
        <w:rPr>
          <w:rFonts w:ascii="Arial" w:hAnsi="Arial" w:cs="Arial"/>
          <w:color w:val="1F497D" w:themeColor="text2"/>
        </w:rPr>
        <w:t xml:space="preserve"> </w:t>
      </w:r>
      <w:r w:rsidR="00A47FED" w:rsidRPr="001E291D">
        <w:rPr>
          <w:rFonts w:ascii="Arial" w:hAnsi="Arial" w:cs="Arial"/>
          <w:b/>
          <w:bCs/>
          <w:color w:val="1F497D" w:themeColor="text2"/>
          <w:w w:val="0"/>
        </w:rPr>
        <w:t>Contract Management</w:t>
      </w:r>
    </w:p>
    <w:p w14:paraId="0A2E9493" w14:textId="77777777" w:rsidR="009E0E1E" w:rsidRPr="001E291D" w:rsidRDefault="009E0E1E" w:rsidP="001B4F96">
      <w:pPr>
        <w:pStyle w:val="Heading3"/>
        <w:keepNext w:val="0"/>
        <w:keepLines w:val="0"/>
        <w:numPr>
          <w:ilvl w:val="3"/>
          <w:numId w:val="11"/>
        </w:numPr>
        <w:spacing w:before="0" w:after="120" w:line="360" w:lineRule="auto"/>
        <w:ind w:left="709" w:hanging="709"/>
        <w:rPr>
          <w:rFonts w:ascii="Arial" w:hAnsi="Arial" w:cs="Arial"/>
          <w:color w:val="auto"/>
          <w:w w:val="0"/>
          <w:sz w:val="22"/>
          <w:szCs w:val="22"/>
        </w:rPr>
      </w:pPr>
      <w:r w:rsidRPr="001E291D">
        <w:rPr>
          <w:rFonts w:ascii="Arial" w:hAnsi="Arial" w:cs="Arial"/>
          <w:color w:val="auto"/>
          <w:w w:val="0"/>
          <w:sz w:val="22"/>
          <w:szCs w:val="22"/>
        </w:rPr>
        <w:t>The Authority anticipates undertaking contract review meetings with Suppliers at least quarterly, with monthly meetings during the initial six (6) month period of the Contract.</w:t>
      </w:r>
    </w:p>
    <w:p w14:paraId="38067A9C" w14:textId="6274F40A" w:rsidR="009E0E1E" w:rsidRPr="001E291D" w:rsidRDefault="009E0E1E" w:rsidP="001B4F96">
      <w:pPr>
        <w:pStyle w:val="Heading3"/>
        <w:keepNext w:val="0"/>
        <w:keepLines w:val="0"/>
        <w:numPr>
          <w:ilvl w:val="3"/>
          <w:numId w:val="11"/>
        </w:numPr>
        <w:spacing w:before="0" w:after="120" w:line="360" w:lineRule="auto"/>
        <w:ind w:left="709" w:hanging="709"/>
        <w:rPr>
          <w:rFonts w:ascii="Arial" w:hAnsi="Arial" w:cs="Arial"/>
          <w:color w:val="auto"/>
          <w:w w:val="0"/>
          <w:sz w:val="22"/>
          <w:szCs w:val="22"/>
        </w:rPr>
      </w:pPr>
      <w:r w:rsidRPr="001E291D">
        <w:rPr>
          <w:rFonts w:ascii="Arial" w:hAnsi="Arial" w:cs="Arial"/>
          <w:color w:val="auto"/>
          <w:w w:val="0"/>
          <w:sz w:val="22"/>
          <w:szCs w:val="22"/>
        </w:rPr>
        <w:t xml:space="preserve">The contract management arrangements will be discussed during dialogue; </w:t>
      </w:r>
      <w:r w:rsidR="00904EDA" w:rsidRPr="001E291D">
        <w:rPr>
          <w:rFonts w:ascii="Arial" w:hAnsi="Arial" w:cs="Arial"/>
          <w:color w:val="auto"/>
          <w:w w:val="0"/>
          <w:sz w:val="22"/>
          <w:szCs w:val="22"/>
        </w:rPr>
        <w:t>however,</w:t>
      </w:r>
      <w:r w:rsidRPr="001E291D">
        <w:rPr>
          <w:rFonts w:ascii="Arial" w:hAnsi="Arial" w:cs="Arial"/>
          <w:color w:val="auto"/>
          <w:w w:val="0"/>
          <w:sz w:val="22"/>
          <w:szCs w:val="22"/>
        </w:rPr>
        <w:t xml:space="preserve"> the quarterly review meetings will include validating the Suppliers performance against the performance criteria in the previous quarter.</w:t>
      </w:r>
    </w:p>
    <w:p w14:paraId="6ACE8419" w14:textId="7A0C528A" w:rsidR="00AF6680" w:rsidRPr="001B4F96" w:rsidRDefault="001B4F96" w:rsidP="001B4F96">
      <w:pPr>
        <w:pStyle w:val="ListParagraph"/>
        <w:numPr>
          <w:ilvl w:val="0"/>
          <w:numId w:val="11"/>
        </w:numPr>
        <w:spacing w:after="240"/>
        <w:jc w:val="left"/>
        <w:rPr>
          <w:rFonts w:ascii="Arial" w:hAnsi="Arial" w:cs="Arial"/>
          <w:b/>
          <w:bCs/>
          <w:color w:val="365F91" w:themeColor="accent1" w:themeShade="BF"/>
        </w:rPr>
      </w:pPr>
      <w:r>
        <w:rPr>
          <w:rFonts w:ascii="Arial" w:hAnsi="Arial" w:cs="Arial"/>
          <w:b/>
          <w:bCs/>
          <w:color w:val="365F91" w:themeColor="accent1" w:themeShade="BF"/>
        </w:rPr>
        <w:t xml:space="preserve">     </w:t>
      </w:r>
      <w:r w:rsidR="00AF6680" w:rsidRPr="001B4F96">
        <w:rPr>
          <w:rFonts w:ascii="Arial" w:hAnsi="Arial" w:cs="Arial"/>
          <w:b/>
          <w:bCs/>
          <w:color w:val="365F91" w:themeColor="accent1" w:themeShade="BF"/>
        </w:rPr>
        <w:t>Commissioning Recommendations</w:t>
      </w:r>
    </w:p>
    <w:p w14:paraId="0FAEA2CE" w14:textId="610AC61B" w:rsidR="00AF6680" w:rsidRPr="001716A1" w:rsidRDefault="00AF6680" w:rsidP="001B4F96">
      <w:pPr>
        <w:pStyle w:val="ListParagraph"/>
        <w:spacing w:after="240"/>
        <w:ind w:left="709" w:firstLine="0"/>
        <w:rPr>
          <w:rFonts w:ascii="Arial" w:hAnsi="Arial" w:cs="Arial"/>
          <w:b/>
          <w:bCs/>
          <w:color w:val="365F91" w:themeColor="accent1" w:themeShade="BF"/>
        </w:rPr>
      </w:pPr>
      <w:r w:rsidRPr="001716A1">
        <w:rPr>
          <w:rFonts w:ascii="Arial" w:hAnsi="Arial" w:cs="Arial"/>
          <w:b/>
          <w:bCs/>
          <w:color w:val="365F91" w:themeColor="accent1" w:themeShade="BF"/>
        </w:rPr>
        <w:t xml:space="preserve">Note to Bidders: this Section </w:t>
      </w:r>
      <w:r w:rsidR="00430352">
        <w:rPr>
          <w:rFonts w:ascii="Arial" w:hAnsi="Arial" w:cs="Arial"/>
          <w:b/>
          <w:bCs/>
          <w:color w:val="365F91" w:themeColor="accent1" w:themeShade="BF"/>
        </w:rPr>
        <w:t>7</w:t>
      </w:r>
      <w:r w:rsidRPr="001716A1">
        <w:rPr>
          <w:rFonts w:ascii="Arial" w:hAnsi="Arial" w:cs="Arial"/>
          <w:b/>
          <w:bCs/>
          <w:color w:val="365F91" w:themeColor="accent1" w:themeShade="BF"/>
        </w:rPr>
        <w:t xml:space="preserve"> does not form part of the criteria or the Procurement and is for information only.</w:t>
      </w:r>
    </w:p>
    <w:p w14:paraId="39A865B8" w14:textId="281CA832" w:rsidR="00AF6680" w:rsidRPr="001B4F96" w:rsidRDefault="00AF6680" w:rsidP="001B4F96">
      <w:pPr>
        <w:pStyle w:val="ListParagraph"/>
        <w:numPr>
          <w:ilvl w:val="1"/>
          <w:numId w:val="6"/>
        </w:numPr>
        <w:spacing w:after="240" w:line="360" w:lineRule="auto"/>
        <w:ind w:left="709" w:hanging="709"/>
        <w:rPr>
          <w:rFonts w:ascii="Arial" w:hAnsi="Arial" w:cs="Arial"/>
          <w:sz w:val="22"/>
          <w:szCs w:val="22"/>
        </w:rPr>
      </w:pPr>
      <w:r w:rsidRPr="001B4F96">
        <w:rPr>
          <w:rFonts w:ascii="Arial" w:hAnsi="Arial" w:cs="Arial"/>
          <w:sz w:val="22"/>
          <w:szCs w:val="22"/>
        </w:rPr>
        <w:t xml:space="preserve">The process the Authority may undertake to determine any commissioning recommendations regarding the use of </w:t>
      </w:r>
      <w:r w:rsidR="006C5DA8">
        <w:rPr>
          <w:rFonts w:ascii="Arial" w:hAnsi="Arial" w:cs="Arial"/>
          <w:sz w:val="22"/>
          <w:szCs w:val="22"/>
        </w:rPr>
        <w:t>HIV treatments</w:t>
      </w:r>
      <w:r w:rsidR="005059F4">
        <w:rPr>
          <w:rFonts w:ascii="Arial" w:hAnsi="Arial" w:cs="Arial"/>
          <w:sz w:val="22"/>
          <w:szCs w:val="22"/>
        </w:rPr>
        <w:t xml:space="preserve"> </w:t>
      </w:r>
      <w:r w:rsidRPr="001B4F96">
        <w:rPr>
          <w:rFonts w:ascii="Arial" w:hAnsi="Arial" w:cs="Arial"/>
          <w:sz w:val="22"/>
          <w:szCs w:val="22"/>
        </w:rPr>
        <w:t>the ("</w:t>
      </w:r>
      <w:r w:rsidRPr="001B4F96">
        <w:rPr>
          <w:rFonts w:ascii="Arial" w:hAnsi="Arial" w:cs="Arial"/>
          <w:b/>
          <w:bCs/>
          <w:sz w:val="22"/>
          <w:szCs w:val="22"/>
        </w:rPr>
        <w:t>Commissioning Process</w:t>
      </w:r>
      <w:r w:rsidRPr="001B4F96">
        <w:rPr>
          <w:rFonts w:ascii="Arial" w:hAnsi="Arial" w:cs="Arial"/>
          <w:sz w:val="22"/>
          <w:szCs w:val="22"/>
        </w:rPr>
        <w:t>") is separate to and distinct from this Procurement process.</w:t>
      </w:r>
    </w:p>
    <w:p w14:paraId="0C53161E" w14:textId="77777777" w:rsidR="00AF6680" w:rsidRPr="001716A1" w:rsidRDefault="00AF6680" w:rsidP="001B4F96">
      <w:pPr>
        <w:pStyle w:val="ListParagraph"/>
        <w:numPr>
          <w:ilvl w:val="1"/>
          <w:numId w:val="6"/>
        </w:numPr>
        <w:spacing w:after="240" w:line="360" w:lineRule="auto"/>
        <w:ind w:left="709" w:hanging="709"/>
        <w:rPr>
          <w:rFonts w:ascii="Arial" w:hAnsi="Arial" w:cs="Arial"/>
          <w:sz w:val="22"/>
          <w:szCs w:val="22"/>
        </w:rPr>
      </w:pPr>
      <w:r w:rsidRPr="001716A1">
        <w:rPr>
          <w:rFonts w:ascii="Arial" w:hAnsi="Arial" w:cs="Arial"/>
          <w:sz w:val="22"/>
          <w:szCs w:val="22"/>
        </w:rPr>
        <w:t>The Commissioning Process will be conducted following completion of the Procurement and may be informed by the outcome of the Procurement and the Offers received.</w:t>
      </w:r>
    </w:p>
    <w:p w14:paraId="6A84414E" w14:textId="77777777" w:rsidR="00AF6680" w:rsidRDefault="00AF6680" w:rsidP="001B4F96">
      <w:pPr>
        <w:pStyle w:val="ListParagraph"/>
        <w:numPr>
          <w:ilvl w:val="1"/>
          <w:numId w:val="6"/>
        </w:numPr>
        <w:spacing w:line="360" w:lineRule="auto"/>
        <w:ind w:left="851" w:hanging="851"/>
        <w:rPr>
          <w:rFonts w:ascii="Arial" w:hAnsi="Arial" w:cs="Arial"/>
          <w:sz w:val="22"/>
          <w:szCs w:val="22"/>
        </w:rPr>
      </w:pPr>
      <w:r w:rsidRPr="001716A1">
        <w:rPr>
          <w:rFonts w:ascii="Arial" w:hAnsi="Arial" w:cs="Arial"/>
          <w:sz w:val="22"/>
          <w:szCs w:val="22"/>
        </w:rPr>
        <w:t xml:space="preserve">The Commissioning Process may consider a number of factors, including but not limited </w:t>
      </w:r>
      <w:r w:rsidRPr="006E5725">
        <w:rPr>
          <w:rFonts w:ascii="Arial" w:hAnsi="Arial" w:cs="Arial"/>
          <w:sz w:val="22"/>
          <w:szCs w:val="22"/>
        </w:rPr>
        <w:t>to:</w:t>
      </w:r>
    </w:p>
    <w:p w14:paraId="53B32B88" w14:textId="1261354E" w:rsidR="001B4F96" w:rsidRDefault="001B4F96" w:rsidP="001B4F96">
      <w:pPr>
        <w:spacing w:after="240" w:line="360" w:lineRule="auto"/>
        <w:ind w:left="1843" w:hanging="567"/>
        <w:contextualSpacing/>
        <w:rPr>
          <w:rFonts w:ascii="Arial" w:hAnsi="Arial" w:cs="Arial"/>
        </w:rPr>
      </w:pPr>
      <w:r>
        <w:rPr>
          <w:rFonts w:ascii="Arial" w:hAnsi="Arial" w:cs="Arial"/>
        </w:rPr>
        <w:t xml:space="preserve">a) </w:t>
      </w:r>
      <w:r>
        <w:rPr>
          <w:rFonts w:ascii="Arial" w:hAnsi="Arial" w:cs="Arial"/>
        </w:rPr>
        <w:tab/>
      </w:r>
      <w:r w:rsidR="00AF6680" w:rsidRPr="001B4F96">
        <w:rPr>
          <w:rFonts w:ascii="Arial" w:hAnsi="Arial" w:cs="Arial"/>
        </w:rPr>
        <w:t>the objectives of the Procurement;</w:t>
      </w:r>
    </w:p>
    <w:p w14:paraId="391A3C5D" w14:textId="3646B2E6" w:rsidR="001B4F96" w:rsidRDefault="001B4F96" w:rsidP="001B4F96">
      <w:pPr>
        <w:spacing w:after="240" w:line="360" w:lineRule="auto"/>
        <w:ind w:left="1843" w:hanging="567"/>
        <w:contextualSpacing/>
        <w:rPr>
          <w:rFonts w:ascii="Arial" w:hAnsi="Arial" w:cs="Arial"/>
        </w:rPr>
      </w:pPr>
      <w:r>
        <w:rPr>
          <w:rFonts w:ascii="Arial" w:hAnsi="Arial" w:cs="Arial"/>
        </w:rPr>
        <w:t xml:space="preserve">b) </w:t>
      </w:r>
      <w:r>
        <w:rPr>
          <w:rFonts w:ascii="Arial" w:hAnsi="Arial" w:cs="Arial"/>
        </w:rPr>
        <w:tab/>
      </w:r>
      <w:r w:rsidR="00AF6680" w:rsidRPr="001B4F96">
        <w:rPr>
          <w:rFonts w:ascii="Arial" w:hAnsi="Arial" w:cs="Arial"/>
        </w:rPr>
        <w:t>the Offers received;</w:t>
      </w:r>
    </w:p>
    <w:p w14:paraId="0DF2F88D" w14:textId="77777777" w:rsidR="001B4F96" w:rsidRDefault="001B4F96" w:rsidP="001B4F96">
      <w:pPr>
        <w:spacing w:after="240" w:line="360" w:lineRule="auto"/>
        <w:ind w:left="1843" w:hanging="567"/>
        <w:contextualSpacing/>
        <w:rPr>
          <w:rFonts w:ascii="Arial" w:hAnsi="Arial" w:cs="Arial"/>
        </w:rPr>
      </w:pPr>
      <w:r>
        <w:rPr>
          <w:rFonts w:ascii="Arial" w:hAnsi="Arial" w:cs="Arial"/>
        </w:rPr>
        <w:t xml:space="preserve">c) </w:t>
      </w:r>
      <w:r>
        <w:rPr>
          <w:rFonts w:ascii="Arial" w:hAnsi="Arial" w:cs="Arial"/>
        </w:rPr>
        <w:tab/>
      </w:r>
      <w:r w:rsidR="00AF6680" w:rsidRPr="001B4F96">
        <w:rPr>
          <w:rFonts w:ascii="Arial" w:hAnsi="Arial" w:cs="Arial"/>
        </w:rPr>
        <w:t xml:space="preserve">the overall value offered to the Authority; </w:t>
      </w:r>
    </w:p>
    <w:p w14:paraId="542B1053" w14:textId="77777777" w:rsidR="001B4F96" w:rsidRDefault="001B4F96" w:rsidP="001B4F96">
      <w:pPr>
        <w:spacing w:after="240" w:line="360" w:lineRule="auto"/>
        <w:ind w:left="1843" w:hanging="567"/>
        <w:contextualSpacing/>
        <w:rPr>
          <w:rFonts w:ascii="Arial" w:hAnsi="Arial" w:cs="Arial"/>
        </w:rPr>
      </w:pPr>
      <w:r>
        <w:rPr>
          <w:rFonts w:ascii="Arial" w:hAnsi="Arial" w:cs="Arial"/>
        </w:rPr>
        <w:t>d)</w:t>
      </w:r>
      <w:r>
        <w:rPr>
          <w:rFonts w:ascii="Arial" w:hAnsi="Arial" w:cs="Arial"/>
        </w:rPr>
        <w:tab/>
      </w:r>
      <w:r w:rsidR="00AF6680" w:rsidRPr="001716A1">
        <w:rPr>
          <w:rFonts w:ascii="Arial" w:hAnsi="Arial" w:cs="Arial"/>
        </w:rPr>
        <w:t xml:space="preserve">implications for patients; </w:t>
      </w:r>
    </w:p>
    <w:p w14:paraId="305DC6F2" w14:textId="66124916" w:rsidR="001B4F96" w:rsidRDefault="001B4F96" w:rsidP="001B4F96">
      <w:pPr>
        <w:spacing w:after="240" w:line="360" w:lineRule="auto"/>
        <w:ind w:left="1843" w:hanging="567"/>
        <w:contextualSpacing/>
        <w:rPr>
          <w:rFonts w:ascii="Arial" w:hAnsi="Arial" w:cs="Arial"/>
        </w:rPr>
      </w:pPr>
      <w:r>
        <w:rPr>
          <w:rFonts w:ascii="Arial" w:hAnsi="Arial" w:cs="Arial"/>
        </w:rPr>
        <w:t>e)</w:t>
      </w:r>
      <w:r w:rsidR="564D6F75" w:rsidRPr="18AE8132">
        <w:rPr>
          <w:rFonts w:ascii="Arial" w:hAnsi="Arial" w:cs="Arial"/>
        </w:rPr>
        <w:t xml:space="preserve"> </w:t>
      </w:r>
      <w:r w:rsidR="00EC45A6">
        <w:rPr>
          <w:rFonts w:ascii="Arial" w:hAnsi="Arial" w:cs="Arial"/>
        </w:rPr>
        <w:t xml:space="preserve">     </w:t>
      </w:r>
      <w:r w:rsidR="00AF6680" w:rsidRPr="001B4F96">
        <w:rPr>
          <w:rFonts w:ascii="Arial" w:hAnsi="Arial" w:cs="Arial"/>
        </w:rPr>
        <w:t>implications for local commissioners</w:t>
      </w:r>
    </w:p>
    <w:p w14:paraId="3C37EA58" w14:textId="782D2A66" w:rsidR="001B4F96" w:rsidRDefault="001B4F96" w:rsidP="001B4F96">
      <w:pPr>
        <w:spacing w:after="240" w:line="360" w:lineRule="auto"/>
        <w:ind w:left="1843" w:hanging="567"/>
        <w:contextualSpacing/>
        <w:rPr>
          <w:rFonts w:ascii="Arial" w:hAnsi="Arial" w:cs="Arial"/>
        </w:rPr>
      </w:pPr>
      <w:r>
        <w:rPr>
          <w:rFonts w:ascii="Arial" w:hAnsi="Arial" w:cs="Arial"/>
        </w:rPr>
        <w:t>f)</w:t>
      </w:r>
      <w:r w:rsidR="3551348C" w:rsidRPr="18AE8132">
        <w:rPr>
          <w:rFonts w:ascii="Arial" w:hAnsi="Arial" w:cs="Arial"/>
        </w:rPr>
        <w:t xml:space="preserve"> </w:t>
      </w:r>
      <w:r w:rsidR="00EC45A6">
        <w:rPr>
          <w:rFonts w:ascii="Arial" w:hAnsi="Arial" w:cs="Arial"/>
        </w:rPr>
        <w:t xml:space="preserve">      </w:t>
      </w:r>
      <w:r w:rsidR="00AF6680" w:rsidRPr="001B4F96">
        <w:rPr>
          <w:rFonts w:ascii="Arial" w:hAnsi="Arial" w:cs="Arial"/>
        </w:rPr>
        <w:t xml:space="preserve">if the value offered is greater than that offered by current arrangements; </w:t>
      </w:r>
    </w:p>
    <w:p w14:paraId="4BD585DB" w14:textId="261B29AE" w:rsidR="001B4F96" w:rsidRDefault="001B4F96" w:rsidP="001B4F96">
      <w:pPr>
        <w:spacing w:after="240" w:line="360" w:lineRule="auto"/>
        <w:ind w:left="1843" w:hanging="567"/>
        <w:contextualSpacing/>
        <w:rPr>
          <w:rFonts w:ascii="Arial" w:hAnsi="Arial" w:cs="Arial"/>
        </w:rPr>
      </w:pPr>
      <w:r>
        <w:rPr>
          <w:rFonts w:ascii="Arial" w:hAnsi="Arial" w:cs="Arial"/>
        </w:rPr>
        <w:t>g)</w:t>
      </w:r>
      <w:r w:rsidR="2944AC37" w:rsidRPr="18AE8132">
        <w:rPr>
          <w:rFonts w:ascii="Arial" w:hAnsi="Arial" w:cs="Arial"/>
        </w:rPr>
        <w:t xml:space="preserve"> </w:t>
      </w:r>
      <w:r w:rsidR="00EC45A6">
        <w:rPr>
          <w:rFonts w:ascii="Arial" w:hAnsi="Arial" w:cs="Arial"/>
        </w:rPr>
        <w:t xml:space="preserve">     </w:t>
      </w:r>
      <w:r w:rsidR="00AF6680" w:rsidRPr="001B4F96">
        <w:rPr>
          <w:rFonts w:ascii="Arial" w:hAnsi="Arial" w:cs="Arial"/>
        </w:rPr>
        <w:t xml:space="preserve">an assessment of the cost versus benefit to the Authority; </w:t>
      </w:r>
    </w:p>
    <w:p w14:paraId="5BB590FC" w14:textId="775D63E7" w:rsidR="001B4F96" w:rsidRDefault="001B4F96" w:rsidP="001B4F96">
      <w:pPr>
        <w:spacing w:after="240" w:line="360" w:lineRule="auto"/>
        <w:ind w:left="1843" w:hanging="567"/>
        <w:contextualSpacing/>
        <w:rPr>
          <w:rFonts w:ascii="Arial" w:hAnsi="Arial" w:cs="Arial"/>
        </w:rPr>
      </w:pPr>
      <w:r>
        <w:rPr>
          <w:rFonts w:ascii="Arial" w:hAnsi="Arial" w:cs="Arial"/>
        </w:rPr>
        <w:t>h)</w:t>
      </w:r>
      <w:r w:rsidR="00EC45A6">
        <w:rPr>
          <w:rFonts w:ascii="Arial" w:hAnsi="Arial" w:cs="Arial"/>
        </w:rPr>
        <w:t xml:space="preserve">      </w:t>
      </w:r>
      <w:r w:rsidR="00AF6680" w:rsidRPr="001716A1">
        <w:rPr>
          <w:rFonts w:ascii="Arial" w:hAnsi="Arial" w:cs="Arial"/>
        </w:rPr>
        <w:t xml:space="preserve">an assessment of the risk versus benefit to the Authority; and/or </w:t>
      </w:r>
    </w:p>
    <w:p w14:paraId="19E3E5E3" w14:textId="1A39DA63" w:rsidR="00AF6680" w:rsidRPr="001B4F96" w:rsidRDefault="001B4F96" w:rsidP="001B4F96">
      <w:pPr>
        <w:spacing w:after="240" w:line="360" w:lineRule="auto"/>
        <w:ind w:left="1843" w:hanging="567"/>
        <w:contextualSpacing/>
        <w:rPr>
          <w:rFonts w:ascii="Arial" w:hAnsi="Arial" w:cs="Arial"/>
        </w:rPr>
      </w:pPr>
      <w:r>
        <w:rPr>
          <w:rFonts w:ascii="Arial" w:hAnsi="Arial" w:cs="Arial"/>
        </w:rPr>
        <w:t>i)</w:t>
      </w:r>
      <w:r>
        <w:rPr>
          <w:rFonts w:ascii="Arial" w:hAnsi="Arial" w:cs="Arial"/>
        </w:rPr>
        <w:tab/>
      </w:r>
      <w:r w:rsidR="00AF6680" w:rsidRPr="001B4F96">
        <w:rPr>
          <w:rFonts w:ascii="Arial" w:hAnsi="Arial" w:cs="Arial"/>
        </w:rPr>
        <w:t>an assessment of deliverability (e.g. the operational and administrative requirements to implement Offers)</w:t>
      </w:r>
    </w:p>
    <w:p w14:paraId="56F70856" w14:textId="77777777" w:rsidR="00AF6680" w:rsidRPr="001716A1" w:rsidRDefault="00AF6680" w:rsidP="001B4F96">
      <w:pPr>
        <w:pStyle w:val="ListParagraph"/>
        <w:numPr>
          <w:ilvl w:val="1"/>
          <w:numId w:val="6"/>
        </w:numPr>
        <w:spacing w:after="240" w:line="360" w:lineRule="auto"/>
        <w:ind w:left="851" w:hanging="851"/>
        <w:rPr>
          <w:rFonts w:ascii="Arial" w:hAnsi="Arial" w:cs="Arial"/>
          <w:sz w:val="22"/>
          <w:szCs w:val="22"/>
        </w:rPr>
      </w:pPr>
      <w:r w:rsidRPr="001716A1">
        <w:rPr>
          <w:rFonts w:ascii="Arial" w:hAnsi="Arial" w:cs="Arial"/>
          <w:sz w:val="22"/>
          <w:szCs w:val="22"/>
        </w:rPr>
        <w:t>As part of the Commissioning Process, the Authority may seek feedback from stakeholders including but not limited to:</w:t>
      </w:r>
    </w:p>
    <w:p w14:paraId="1A82D467" w14:textId="6BD137A8" w:rsidR="00C75122" w:rsidRDefault="00AF6680" w:rsidP="00C75122">
      <w:pPr>
        <w:pStyle w:val="ListParagraph"/>
        <w:numPr>
          <w:ilvl w:val="3"/>
          <w:numId w:val="6"/>
        </w:numPr>
        <w:spacing w:after="240" w:line="360" w:lineRule="auto"/>
        <w:ind w:left="1843" w:hanging="567"/>
        <w:contextualSpacing/>
        <w:rPr>
          <w:rFonts w:ascii="Arial" w:hAnsi="Arial" w:cs="Arial"/>
          <w:sz w:val="22"/>
          <w:szCs w:val="22"/>
        </w:rPr>
      </w:pPr>
      <w:r w:rsidRPr="001716A1">
        <w:rPr>
          <w:rFonts w:ascii="Arial" w:hAnsi="Arial" w:cs="Arial"/>
          <w:sz w:val="22"/>
          <w:szCs w:val="22"/>
        </w:rPr>
        <w:t>Clinicians</w:t>
      </w:r>
      <w:r>
        <w:rPr>
          <w:rFonts w:ascii="Arial" w:hAnsi="Arial" w:cs="Arial"/>
          <w:sz w:val="22"/>
          <w:szCs w:val="22"/>
        </w:rPr>
        <w:t>;</w:t>
      </w:r>
      <w:r w:rsidRPr="001716A1">
        <w:rPr>
          <w:rFonts w:ascii="Arial" w:hAnsi="Arial" w:cs="Arial"/>
          <w:sz w:val="22"/>
          <w:szCs w:val="22"/>
        </w:rPr>
        <w:t xml:space="preserve">  </w:t>
      </w:r>
    </w:p>
    <w:p w14:paraId="471A07C9" w14:textId="2E861BAA" w:rsidR="00C75122" w:rsidRDefault="00C75122" w:rsidP="00C75122">
      <w:pPr>
        <w:pStyle w:val="ListParagraph"/>
        <w:numPr>
          <w:ilvl w:val="3"/>
          <w:numId w:val="6"/>
        </w:numPr>
        <w:spacing w:after="240" w:line="360" w:lineRule="auto"/>
        <w:ind w:left="1843" w:hanging="567"/>
        <w:contextualSpacing/>
        <w:rPr>
          <w:rFonts w:ascii="Arial" w:hAnsi="Arial" w:cs="Arial"/>
          <w:sz w:val="22"/>
          <w:szCs w:val="22"/>
        </w:rPr>
      </w:pPr>
      <w:r>
        <w:rPr>
          <w:rFonts w:ascii="Arial" w:hAnsi="Arial" w:cs="Arial"/>
          <w:sz w:val="22"/>
          <w:szCs w:val="22"/>
        </w:rPr>
        <w:t xml:space="preserve">HIV </w:t>
      </w:r>
      <w:r w:rsidR="006E2C33">
        <w:rPr>
          <w:rFonts w:ascii="Arial" w:hAnsi="Arial" w:cs="Arial"/>
          <w:sz w:val="22"/>
          <w:szCs w:val="22"/>
        </w:rPr>
        <w:t>Clinical Reference Group</w:t>
      </w:r>
    </w:p>
    <w:p w14:paraId="61257F85" w14:textId="5AF023E8" w:rsidR="006E2C33" w:rsidRDefault="006E2C33" w:rsidP="00C75122">
      <w:pPr>
        <w:pStyle w:val="ListParagraph"/>
        <w:numPr>
          <w:ilvl w:val="3"/>
          <w:numId w:val="6"/>
        </w:numPr>
        <w:spacing w:after="240" w:line="360" w:lineRule="auto"/>
        <w:ind w:left="1843" w:hanging="567"/>
        <w:contextualSpacing/>
        <w:rPr>
          <w:rFonts w:ascii="Arial" w:hAnsi="Arial" w:cs="Arial"/>
          <w:sz w:val="22"/>
          <w:szCs w:val="22"/>
        </w:rPr>
      </w:pPr>
      <w:r>
        <w:rPr>
          <w:rFonts w:ascii="Arial" w:hAnsi="Arial" w:cs="Arial"/>
          <w:sz w:val="22"/>
          <w:szCs w:val="22"/>
        </w:rPr>
        <w:t>Blood and Infection programme of Care</w:t>
      </w:r>
    </w:p>
    <w:p w14:paraId="49495930" w14:textId="77777777" w:rsidR="006D7800" w:rsidRPr="0065323A" w:rsidRDefault="006D7800" w:rsidP="006D7800">
      <w:pPr>
        <w:pStyle w:val="ListParagraph"/>
        <w:spacing w:line="360" w:lineRule="auto"/>
        <w:ind w:left="851" w:firstLine="0"/>
        <w:rPr>
          <w:rFonts w:ascii="Arial" w:hAnsi="Arial" w:cs="Arial"/>
          <w:sz w:val="10"/>
          <w:szCs w:val="10"/>
        </w:rPr>
      </w:pPr>
    </w:p>
    <w:p w14:paraId="373019EB" w14:textId="4BE91EA4" w:rsidR="00AF6680" w:rsidRPr="001716A1" w:rsidRDefault="00AF6680" w:rsidP="001B4F96">
      <w:pPr>
        <w:pStyle w:val="ListParagraph"/>
        <w:numPr>
          <w:ilvl w:val="1"/>
          <w:numId w:val="6"/>
        </w:numPr>
        <w:spacing w:after="240" w:line="360" w:lineRule="auto"/>
        <w:ind w:left="851" w:hanging="851"/>
        <w:rPr>
          <w:rFonts w:ascii="Arial" w:hAnsi="Arial" w:cs="Arial"/>
          <w:sz w:val="22"/>
          <w:szCs w:val="22"/>
        </w:rPr>
      </w:pPr>
      <w:r w:rsidRPr="001716A1">
        <w:rPr>
          <w:rFonts w:ascii="Arial" w:hAnsi="Arial" w:cs="Arial"/>
          <w:sz w:val="22"/>
          <w:szCs w:val="22"/>
        </w:rPr>
        <w:t xml:space="preserve">Provided, in the opinion of the Authority, there is a clear rationale for doing so, the Authority may issue one or more commissioning recommendations covering topics, including but not limited to: </w:t>
      </w:r>
    </w:p>
    <w:p w14:paraId="5AB5701B" w14:textId="77777777" w:rsidR="0065323A" w:rsidRDefault="0065323A" w:rsidP="0065323A">
      <w:pPr>
        <w:pStyle w:val="ListParagraph"/>
        <w:numPr>
          <w:ilvl w:val="3"/>
          <w:numId w:val="6"/>
        </w:numPr>
        <w:spacing w:line="360" w:lineRule="auto"/>
        <w:ind w:left="1418" w:hanging="425"/>
        <w:rPr>
          <w:rFonts w:ascii="Arial" w:hAnsi="Arial" w:cs="Arial"/>
          <w:sz w:val="22"/>
          <w:szCs w:val="22"/>
        </w:rPr>
      </w:pPr>
      <w:r w:rsidRPr="0065323A">
        <w:rPr>
          <w:rFonts w:ascii="Arial" w:hAnsi="Arial" w:cs="Arial"/>
          <w:sz w:val="22"/>
          <w:szCs w:val="22"/>
        </w:rPr>
        <w:t>Access to treatments;</w:t>
      </w:r>
    </w:p>
    <w:p w14:paraId="79B8989C" w14:textId="4E7E349E" w:rsidR="0065323A" w:rsidRPr="0065323A" w:rsidRDefault="0065323A" w:rsidP="0065323A">
      <w:pPr>
        <w:pStyle w:val="ListParagraph"/>
        <w:numPr>
          <w:ilvl w:val="3"/>
          <w:numId w:val="6"/>
        </w:numPr>
        <w:spacing w:line="360" w:lineRule="auto"/>
        <w:ind w:left="1418" w:hanging="425"/>
        <w:rPr>
          <w:rFonts w:ascii="Arial" w:hAnsi="Arial" w:cs="Arial"/>
          <w:sz w:val="22"/>
          <w:szCs w:val="22"/>
        </w:rPr>
      </w:pPr>
      <w:r w:rsidRPr="0065323A">
        <w:rPr>
          <w:rFonts w:ascii="Arial" w:hAnsi="Arial" w:cs="Arial"/>
          <w:sz w:val="22"/>
          <w:szCs w:val="22"/>
        </w:rPr>
        <w:t>Clinical choice;</w:t>
      </w:r>
    </w:p>
    <w:p w14:paraId="39C393B4" w14:textId="77777777" w:rsidR="0065323A" w:rsidRPr="0065323A" w:rsidRDefault="0065323A" w:rsidP="0065323A">
      <w:pPr>
        <w:pStyle w:val="ListParagraph"/>
        <w:numPr>
          <w:ilvl w:val="3"/>
          <w:numId w:val="6"/>
        </w:numPr>
        <w:spacing w:line="360" w:lineRule="auto"/>
        <w:ind w:left="1418" w:hanging="425"/>
        <w:rPr>
          <w:rFonts w:ascii="Arial" w:hAnsi="Arial" w:cs="Arial"/>
          <w:sz w:val="22"/>
          <w:szCs w:val="22"/>
        </w:rPr>
      </w:pPr>
      <w:r w:rsidRPr="0065323A">
        <w:rPr>
          <w:rFonts w:ascii="Arial" w:hAnsi="Arial" w:cs="Arial"/>
          <w:sz w:val="22"/>
          <w:szCs w:val="22"/>
        </w:rPr>
        <w:t>Use of any preferred treatment options (from the clinically appropriate options available);</w:t>
      </w:r>
    </w:p>
    <w:p w14:paraId="1F06441F" w14:textId="77777777" w:rsidR="0065323A" w:rsidRPr="0065323A" w:rsidRDefault="0065323A" w:rsidP="0065323A">
      <w:pPr>
        <w:pStyle w:val="ListParagraph"/>
        <w:numPr>
          <w:ilvl w:val="3"/>
          <w:numId w:val="6"/>
        </w:numPr>
        <w:spacing w:line="360" w:lineRule="auto"/>
        <w:ind w:left="1418" w:hanging="425"/>
        <w:rPr>
          <w:rFonts w:ascii="Arial" w:hAnsi="Arial" w:cs="Arial"/>
          <w:sz w:val="22"/>
          <w:szCs w:val="22"/>
        </w:rPr>
      </w:pPr>
      <w:r w:rsidRPr="0065323A">
        <w:rPr>
          <w:rFonts w:ascii="Arial" w:hAnsi="Arial" w:cs="Arial"/>
          <w:sz w:val="22"/>
          <w:szCs w:val="22"/>
        </w:rPr>
        <w:t xml:space="preserve">Switching patients between treatments where clinically appropriate; </w:t>
      </w:r>
    </w:p>
    <w:p w14:paraId="4E702A09" w14:textId="77777777" w:rsidR="0065323A" w:rsidRPr="0065323A" w:rsidRDefault="0065323A" w:rsidP="0065323A">
      <w:pPr>
        <w:pStyle w:val="ListParagraph"/>
        <w:numPr>
          <w:ilvl w:val="3"/>
          <w:numId w:val="6"/>
        </w:numPr>
        <w:spacing w:line="360" w:lineRule="auto"/>
        <w:ind w:left="1418" w:hanging="425"/>
        <w:rPr>
          <w:rFonts w:ascii="Arial" w:hAnsi="Arial" w:cs="Arial"/>
          <w:sz w:val="22"/>
          <w:szCs w:val="22"/>
        </w:rPr>
      </w:pPr>
      <w:r w:rsidRPr="0065323A">
        <w:rPr>
          <w:rFonts w:ascii="Arial" w:hAnsi="Arial" w:cs="Arial"/>
          <w:sz w:val="22"/>
          <w:szCs w:val="22"/>
        </w:rPr>
        <w:t xml:space="preserve">NHSE policy; </w:t>
      </w:r>
    </w:p>
    <w:p w14:paraId="40096DC4" w14:textId="77777777" w:rsidR="0065323A" w:rsidRPr="0065323A" w:rsidRDefault="0065323A" w:rsidP="0065323A">
      <w:pPr>
        <w:pStyle w:val="ListParagraph"/>
        <w:numPr>
          <w:ilvl w:val="3"/>
          <w:numId w:val="6"/>
        </w:numPr>
        <w:spacing w:line="360" w:lineRule="auto"/>
        <w:ind w:left="1418" w:hanging="425"/>
        <w:rPr>
          <w:rFonts w:ascii="Arial" w:hAnsi="Arial" w:cs="Arial"/>
          <w:sz w:val="22"/>
          <w:szCs w:val="22"/>
        </w:rPr>
      </w:pPr>
      <w:r w:rsidRPr="0065323A">
        <w:rPr>
          <w:rFonts w:ascii="Arial" w:hAnsi="Arial" w:cs="Arial"/>
          <w:sz w:val="22"/>
          <w:szCs w:val="22"/>
        </w:rPr>
        <w:t>BHIVA guidelines;</w:t>
      </w:r>
    </w:p>
    <w:p w14:paraId="44C4D185" w14:textId="77777777" w:rsidR="0065323A" w:rsidRPr="0065323A" w:rsidRDefault="0065323A" w:rsidP="0065323A">
      <w:pPr>
        <w:pStyle w:val="ListParagraph"/>
        <w:numPr>
          <w:ilvl w:val="3"/>
          <w:numId w:val="6"/>
        </w:numPr>
        <w:spacing w:line="360" w:lineRule="auto"/>
        <w:ind w:left="1418" w:hanging="425"/>
        <w:rPr>
          <w:rFonts w:ascii="Arial" w:hAnsi="Arial" w:cs="Arial"/>
          <w:sz w:val="22"/>
          <w:szCs w:val="22"/>
        </w:rPr>
      </w:pPr>
      <w:r w:rsidRPr="0065323A">
        <w:rPr>
          <w:rFonts w:ascii="Arial" w:hAnsi="Arial" w:cs="Arial"/>
          <w:sz w:val="22"/>
          <w:szCs w:val="22"/>
        </w:rPr>
        <w:t>Improvement opportunities (i.e. Invest to save schemes); and/or</w:t>
      </w:r>
    </w:p>
    <w:p w14:paraId="4DA6A293" w14:textId="77777777" w:rsidR="0065323A" w:rsidRPr="0065323A" w:rsidRDefault="0065323A" w:rsidP="0065323A">
      <w:pPr>
        <w:pStyle w:val="ListParagraph"/>
        <w:numPr>
          <w:ilvl w:val="3"/>
          <w:numId w:val="6"/>
        </w:numPr>
        <w:spacing w:line="360" w:lineRule="auto"/>
        <w:ind w:left="1418" w:hanging="425"/>
        <w:rPr>
          <w:rFonts w:ascii="Arial" w:hAnsi="Arial" w:cs="Arial"/>
          <w:sz w:val="22"/>
          <w:szCs w:val="22"/>
        </w:rPr>
      </w:pPr>
      <w:r w:rsidRPr="0065323A">
        <w:rPr>
          <w:rFonts w:ascii="Arial" w:hAnsi="Arial" w:cs="Arial"/>
          <w:sz w:val="22"/>
          <w:szCs w:val="22"/>
        </w:rPr>
        <w:t>Prevent, Test, Treat, and Retain Investments Initiatives.</w:t>
      </w:r>
    </w:p>
    <w:p w14:paraId="6ABF42A3" w14:textId="77777777" w:rsidR="0065323A" w:rsidRPr="0065323A" w:rsidRDefault="0065323A" w:rsidP="0065323A">
      <w:pPr>
        <w:pStyle w:val="ListParagraph"/>
        <w:spacing w:line="360" w:lineRule="auto"/>
        <w:ind w:left="851" w:firstLine="0"/>
        <w:rPr>
          <w:rFonts w:ascii="Arial" w:hAnsi="Arial" w:cs="Arial"/>
          <w:sz w:val="14"/>
          <w:szCs w:val="14"/>
        </w:rPr>
      </w:pPr>
    </w:p>
    <w:p w14:paraId="4FFCAA3C" w14:textId="0924FB09" w:rsidR="00AF6680" w:rsidRPr="004C51D5" w:rsidRDefault="00AF6680" w:rsidP="001B4F96">
      <w:pPr>
        <w:pStyle w:val="ListParagraph"/>
        <w:numPr>
          <w:ilvl w:val="1"/>
          <w:numId w:val="6"/>
        </w:numPr>
        <w:spacing w:after="240" w:line="360" w:lineRule="auto"/>
        <w:ind w:left="851" w:hanging="851"/>
        <w:rPr>
          <w:rFonts w:ascii="Arial" w:hAnsi="Arial" w:cs="Arial"/>
          <w:sz w:val="22"/>
          <w:szCs w:val="22"/>
        </w:rPr>
      </w:pPr>
      <w:r w:rsidRPr="004C51D5">
        <w:rPr>
          <w:rFonts w:ascii="Arial" w:hAnsi="Arial" w:cs="Arial"/>
          <w:sz w:val="22"/>
          <w:szCs w:val="22"/>
        </w:rPr>
        <w:t xml:space="preserve">If the Authority decides to issue any commissioning recommendations, then the Authority will provide the commissioning recommendations to Offerors but will not provide any further details regarding the Commissioning Process. </w:t>
      </w:r>
    </w:p>
    <w:p w14:paraId="7484E726" w14:textId="77777777" w:rsidR="00FC680E" w:rsidRPr="001E291D" w:rsidRDefault="00FC680E" w:rsidP="00F86C28">
      <w:pPr>
        <w:spacing w:after="0" w:line="360" w:lineRule="auto"/>
        <w:ind w:left="709"/>
        <w:rPr>
          <w:rFonts w:ascii="Arial" w:hAnsi="Arial" w:cs="Arial"/>
          <w:i/>
          <w:w w:val="0"/>
        </w:rPr>
      </w:pPr>
    </w:p>
    <w:p w14:paraId="2BE8BEE3" w14:textId="77777777" w:rsidR="00FC680E" w:rsidRPr="001E291D" w:rsidRDefault="00FC680E" w:rsidP="00F86C28">
      <w:pPr>
        <w:spacing w:after="0" w:line="360" w:lineRule="auto"/>
        <w:ind w:left="709"/>
        <w:rPr>
          <w:rFonts w:ascii="Arial" w:hAnsi="Arial" w:cs="Arial"/>
          <w:i/>
          <w:w w:val="0"/>
        </w:rPr>
      </w:pPr>
    </w:p>
    <w:p w14:paraId="7B39AE01" w14:textId="77777777" w:rsidR="00FC680E" w:rsidRPr="001E291D" w:rsidRDefault="00FC680E" w:rsidP="00F86C28">
      <w:pPr>
        <w:spacing w:after="0" w:line="360" w:lineRule="auto"/>
        <w:ind w:left="709"/>
        <w:rPr>
          <w:rFonts w:ascii="Arial" w:hAnsi="Arial" w:cs="Arial"/>
          <w:i/>
          <w:w w:val="0"/>
        </w:rPr>
      </w:pPr>
    </w:p>
    <w:p w14:paraId="076FF954" w14:textId="77777777" w:rsidR="00FC680E" w:rsidRPr="001E291D" w:rsidRDefault="00FC680E" w:rsidP="00F86C28">
      <w:pPr>
        <w:spacing w:after="0" w:line="360" w:lineRule="auto"/>
        <w:ind w:left="709"/>
        <w:rPr>
          <w:rFonts w:ascii="Arial" w:hAnsi="Arial" w:cs="Arial"/>
          <w:i/>
          <w:w w:val="0"/>
        </w:rPr>
      </w:pPr>
    </w:p>
    <w:p w14:paraId="7F2B4E98" w14:textId="77777777" w:rsidR="00FC680E" w:rsidRPr="001E291D" w:rsidRDefault="00FC680E" w:rsidP="00F86C28">
      <w:pPr>
        <w:spacing w:after="0" w:line="360" w:lineRule="auto"/>
        <w:ind w:left="709"/>
        <w:rPr>
          <w:rFonts w:ascii="Arial" w:hAnsi="Arial" w:cs="Arial"/>
          <w:i/>
          <w:w w:val="0"/>
        </w:rPr>
      </w:pPr>
    </w:p>
    <w:p w14:paraId="0F39E066" w14:textId="77777777" w:rsidR="00765D3E" w:rsidRDefault="00765D3E" w:rsidP="00765D3E"/>
    <w:p w14:paraId="55586D18" w14:textId="77777777" w:rsidR="00856400" w:rsidRDefault="00856400" w:rsidP="00765D3E"/>
    <w:p w14:paraId="0091EBBE" w14:textId="77777777" w:rsidR="00856400" w:rsidRDefault="00856400" w:rsidP="00765D3E"/>
    <w:p w14:paraId="196DEB00" w14:textId="77777777" w:rsidR="00856400" w:rsidRDefault="00856400" w:rsidP="00765D3E"/>
    <w:p w14:paraId="472880D1" w14:textId="77777777" w:rsidR="00856400" w:rsidRDefault="00856400" w:rsidP="00765D3E"/>
    <w:p w14:paraId="4C911F23" w14:textId="77777777" w:rsidR="00856400" w:rsidRDefault="00856400" w:rsidP="00765D3E"/>
    <w:p w14:paraId="012ABE82" w14:textId="77777777" w:rsidR="00856400" w:rsidRDefault="00856400" w:rsidP="00765D3E"/>
    <w:p w14:paraId="7473D23D" w14:textId="77777777" w:rsidR="00856400" w:rsidRDefault="00856400" w:rsidP="00765D3E"/>
    <w:p w14:paraId="57A07853" w14:textId="77777777" w:rsidR="00856400" w:rsidRDefault="00856400" w:rsidP="00765D3E"/>
    <w:p w14:paraId="04D99BE7" w14:textId="77777777" w:rsidR="00856400" w:rsidRDefault="00856400" w:rsidP="00765D3E"/>
    <w:p w14:paraId="1BE6FC83" w14:textId="77777777" w:rsidR="00856400" w:rsidRDefault="00856400" w:rsidP="00765D3E"/>
    <w:p w14:paraId="657E775B" w14:textId="18703A9C" w:rsidR="00745461" w:rsidRPr="001E291D" w:rsidRDefault="00136EC5" w:rsidP="001B4F96">
      <w:pPr>
        <w:pStyle w:val="Heading1"/>
        <w:numPr>
          <w:ilvl w:val="0"/>
          <w:numId w:val="6"/>
        </w:numPr>
        <w:spacing w:before="120" w:after="120" w:line="360" w:lineRule="auto"/>
        <w:ind w:left="284" w:hanging="284"/>
        <w:rPr>
          <w:rFonts w:ascii="Arial" w:hAnsi="Arial" w:cs="Arial"/>
          <w:color w:val="1F497D" w:themeColor="text2"/>
          <w:w w:val="0"/>
          <w:sz w:val="22"/>
          <w:szCs w:val="22"/>
        </w:rPr>
      </w:pPr>
      <w:r w:rsidRPr="001E291D">
        <w:rPr>
          <w:rFonts w:ascii="Arial" w:hAnsi="Arial" w:cs="Arial"/>
          <w:color w:val="1F497D" w:themeColor="text2"/>
          <w:w w:val="0"/>
          <w:sz w:val="22"/>
          <w:szCs w:val="22"/>
        </w:rPr>
        <w:t xml:space="preserve">       </w:t>
      </w:r>
      <w:r w:rsidR="00957465" w:rsidRPr="001E291D">
        <w:rPr>
          <w:rFonts w:ascii="Arial" w:hAnsi="Arial" w:cs="Arial"/>
          <w:color w:val="1F497D" w:themeColor="text2"/>
          <w:w w:val="0"/>
          <w:sz w:val="22"/>
          <w:szCs w:val="22"/>
        </w:rPr>
        <w:t>Governance &amp; A</w:t>
      </w:r>
      <w:r w:rsidR="0063471A" w:rsidRPr="001E291D">
        <w:rPr>
          <w:rFonts w:ascii="Arial" w:hAnsi="Arial" w:cs="Arial"/>
          <w:color w:val="1F497D" w:themeColor="text2"/>
          <w:w w:val="0"/>
          <w:sz w:val="22"/>
          <w:szCs w:val="22"/>
        </w:rPr>
        <w:t>d</w:t>
      </w:r>
      <w:r w:rsidR="00957465" w:rsidRPr="001E291D">
        <w:rPr>
          <w:rFonts w:ascii="Arial" w:hAnsi="Arial" w:cs="Arial"/>
          <w:color w:val="1F497D" w:themeColor="text2"/>
          <w:w w:val="0"/>
          <w:sz w:val="22"/>
          <w:szCs w:val="22"/>
        </w:rPr>
        <w:t>ministration</w:t>
      </w:r>
      <w:r w:rsidR="00745461" w:rsidRPr="001E291D">
        <w:rPr>
          <w:rFonts w:ascii="Arial" w:hAnsi="Arial" w:cs="Arial"/>
          <w:color w:val="1F497D" w:themeColor="text2"/>
          <w:w w:val="0"/>
          <w:sz w:val="22"/>
          <w:szCs w:val="22"/>
        </w:rPr>
        <w:t xml:space="preserve"> </w:t>
      </w:r>
    </w:p>
    <w:p w14:paraId="3FB5C1A3" w14:textId="3C5A3FFD" w:rsidR="001D303B" w:rsidRPr="001E291D" w:rsidRDefault="001D303B" w:rsidP="00136EC5">
      <w:pPr>
        <w:pStyle w:val="Heading2"/>
        <w:numPr>
          <w:ilvl w:val="1"/>
          <w:numId w:val="6"/>
        </w:numPr>
        <w:spacing w:before="0" w:after="120" w:line="360" w:lineRule="auto"/>
        <w:ind w:left="142" w:hanging="142"/>
        <w:rPr>
          <w:rFonts w:ascii="Arial" w:hAnsi="Arial" w:cs="Arial"/>
          <w:b/>
          <w:bCs/>
          <w:w w:val="0"/>
          <w:sz w:val="22"/>
          <w:szCs w:val="22"/>
        </w:rPr>
      </w:pPr>
      <w:bookmarkStart w:id="49" w:name="_Ref45034149"/>
      <w:r w:rsidRPr="001E291D">
        <w:rPr>
          <w:rFonts w:ascii="Arial" w:hAnsi="Arial" w:cs="Arial"/>
          <w:b/>
          <w:bCs/>
          <w:w w:val="0"/>
          <w:sz w:val="22"/>
          <w:szCs w:val="22"/>
        </w:rPr>
        <w:t>Definitions</w:t>
      </w:r>
      <w:bookmarkEnd w:id="49"/>
      <w:r w:rsidRPr="001E291D">
        <w:rPr>
          <w:rFonts w:ascii="Arial" w:hAnsi="Arial" w:cs="Arial"/>
          <w:b/>
          <w:bCs/>
          <w:w w:val="0"/>
          <w:sz w:val="22"/>
          <w:szCs w:val="22"/>
        </w:rPr>
        <w:t xml:space="preserve"> </w:t>
      </w:r>
      <w:bookmarkStart w:id="50" w:name="_DV_M34"/>
      <w:bookmarkEnd w:id="50"/>
    </w:p>
    <w:p w14:paraId="3AD2736A" w14:textId="433BEF44" w:rsidR="001D303B" w:rsidRPr="001E291D" w:rsidRDefault="001D303B" w:rsidP="00F34A07">
      <w:pPr>
        <w:pStyle w:val="Heading3"/>
        <w:keepNext w:val="0"/>
        <w:keepLines w:val="0"/>
        <w:numPr>
          <w:ilvl w:val="2"/>
          <w:numId w:val="6"/>
        </w:numPr>
        <w:spacing w:before="0" w:after="120" w:line="360" w:lineRule="auto"/>
        <w:ind w:left="709" w:hanging="709"/>
        <w:rPr>
          <w:rFonts w:ascii="Arial" w:hAnsi="Arial" w:cs="Arial"/>
          <w:color w:val="auto"/>
          <w:w w:val="0"/>
          <w:sz w:val="22"/>
          <w:szCs w:val="22"/>
        </w:rPr>
      </w:pPr>
      <w:r w:rsidRPr="001E291D">
        <w:rPr>
          <w:rFonts w:ascii="Arial" w:hAnsi="Arial" w:cs="Arial"/>
          <w:color w:val="auto"/>
          <w:w w:val="0"/>
          <w:sz w:val="22"/>
          <w:szCs w:val="22"/>
        </w:rPr>
        <w:t xml:space="preserve">For the purposes of this </w:t>
      </w:r>
      <w:r w:rsidR="00B00769" w:rsidRPr="001E291D">
        <w:rPr>
          <w:rFonts w:ascii="Arial" w:hAnsi="Arial" w:cs="Arial"/>
          <w:color w:val="auto"/>
          <w:w w:val="0"/>
          <w:sz w:val="22"/>
          <w:szCs w:val="22"/>
        </w:rPr>
        <w:t>ITT</w:t>
      </w:r>
      <w:r w:rsidRPr="001E291D">
        <w:rPr>
          <w:rFonts w:ascii="Arial" w:hAnsi="Arial" w:cs="Arial"/>
          <w:color w:val="auto"/>
          <w:w w:val="0"/>
          <w:sz w:val="22"/>
          <w:szCs w:val="22"/>
        </w:rPr>
        <w:t xml:space="preserve"> the capitalised words and expressions that follow have the meanings hereby assigned to them unless the context specifically requires otherwise.</w:t>
      </w:r>
    </w:p>
    <w:tbl>
      <w:tblPr>
        <w:tblStyle w:val="TableGrid"/>
        <w:tblW w:w="8931"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5"/>
        <w:gridCol w:w="2452"/>
        <w:gridCol w:w="7"/>
        <w:gridCol w:w="992"/>
        <w:gridCol w:w="4387"/>
        <w:gridCol w:w="164"/>
        <w:gridCol w:w="694"/>
      </w:tblGrid>
      <w:tr w:rsidR="00754A7C" w:rsidRPr="001E291D" w14:paraId="1E1A5971" w14:textId="77777777" w:rsidTr="009431C5">
        <w:trPr>
          <w:gridAfter w:val="1"/>
          <w:wAfter w:w="694" w:type="dxa"/>
          <w:trHeight w:val="3018"/>
        </w:trPr>
        <w:tc>
          <w:tcPr>
            <w:tcW w:w="2694" w:type="dxa"/>
            <w:gridSpan w:val="3"/>
          </w:tcPr>
          <w:p w14:paraId="1AAF7416" w14:textId="77777777" w:rsidR="00754A7C" w:rsidRPr="001E291D" w:rsidRDefault="00754A7C" w:rsidP="00856400">
            <w:pPr>
              <w:tabs>
                <w:tab w:val="num" w:pos="-264"/>
                <w:tab w:val="left" w:pos="647"/>
              </w:tabs>
              <w:autoSpaceDE w:val="0"/>
              <w:autoSpaceDN w:val="0"/>
              <w:adjustRightInd w:val="0"/>
              <w:ind w:left="743"/>
              <w:jc w:val="left"/>
              <w:rPr>
                <w:rFonts w:ascii="Arial" w:hAnsi="Arial" w:cs="Arial"/>
                <w:b/>
              </w:rPr>
            </w:pPr>
            <w:r w:rsidRPr="001E291D">
              <w:rPr>
                <w:rFonts w:ascii="Arial" w:hAnsi="Arial" w:cs="Arial"/>
                <w:b/>
              </w:rPr>
              <w:t>Agreement</w:t>
            </w:r>
          </w:p>
          <w:p w14:paraId="5895FF9C" w14:textId="77777777" w:rsidR="009B6DE1" w:rsidRPr="001E291D" w:rsidRDefault="009B6DE1" w:rsidP="00856400">
            <w:pPr>
              <w:tabs>
                <w:tab w:val="num" w:pos="-264"/>
                <w:tab w:val="left" w:pos="647"/>
              </w:tabs>
              <w:autoSpaceDE w:val="0"/>
              <w:autoSpaceDN w:val="0"/>
              <w:adjustRightInd w:val="0"/>
              <w:ind w:left="743"/>
              <w:jc w:val="left"/>
              <w:rPr>
                <w:rFonts w:ascii="Arial" w:hAnsi="Arial" w:cs="Arial"/>
                <w:b/>
                <w:bCs/>
              </w:rPr>
            </w:pPr>
          </w:p>
          <w:p w14:paraId="649FF43E" w14:textId="37FF0764" w:rsidR="009B6DE1" w:rsidRDefault="009B6DE1" w:rsidP="00856400">
            <w:pPr>
              <w:tabs>
                <w:tab w:val="num" w:pos="-264"/>
                <w:tab w:val="left" w:pos="647"/>
              </w:tabs>
              <w:autoSpaceDE w:val="0"/>
              <w:autoSpaceDN w:val="0"/>
              <w:adjustRightInd w:val="0"/>
              <w:ind w:left="743"/>
              <w:jc w:val="left"/>
              <w:rPr>
                <w:rFonts w:ascii="Arial" w:hAnsi="Arial" w:cs="Arial"/>
                <w:b/>
                <w:bCs/>
              </w:rPr>
            </w:pPr>
          </w:p>
          <w:p w14:paraId="2A738816" w14:textId="77777777" w:rsidR="009431C5" w:rsidRPr="001E291D" w:rsidRDefault="009431C5" w:rsidP="00856400">
            <w:pPr>
              <w:tabs>
                <w:tab w:val="num" w:pos="-264"/>
                <w:tab w:val="left" w:pos="647"/>
              </w:tabs>
              <w:autoSpaceDE w:val="0"/>
              <w:autoSpaceDN w:val="0"/>
              <w:adjustRightInd w:val="0"/>
              <w:ind w:left="743"/>
              <w:jc w:val="left"/>
              <w:rPr>
                <w:rFonts w:ascii="Arial" w:hAnsi="Arial" w:cs="Arial"/>
                <w:b/>
                <w:bCs/>
              </w:rPr>
            </w:pPr>
          </w:p>
          <w:p w14:paraId="59A2074D" w14:textId="55FD4749" w:rsidR="00207CD4" w:rsidRPr="001E291D" w:rsidRDefault="00207CD4" w:rsidP="00856400">
            <w:pPr>
              <w:tabs>
                <w:tab w:val="num" w:pos="-264"/>
                <w:tab w:val="left" w:pos="647"/>
              </w:tabs>
              <w:autoSpaceDE w:val="0"/>
              <w:autoSpaceDN w:val="0"/>
              <w:adjustRightInd w:val="0"/>
              <w:ind w:left="743"/>
              <w:jc w:val="left"/>
              <w:rPr>
                <w:rFonts w:ascii="Arial" w:hAnsi="Arial" w:cs="Arial"/>
                <w:b/>
                <w:bCs/>
              </w:rPr>
            </w:pPr>
            <w:r w:rsidRPr="001E291D">
              <w:rPr>
                <w:rFonts w:ascii="Arial" w:hAnsi="Arial" w:cs="Arial"/>
                <w:b/>
                <w:bCs/>
              </w:rPr>
              <w:t>Allocated UK stock</w:t>
            </w:r>
          </w:p>
          <w:p w14:paraId="70A4A6E4" w14:textId="77777777" w:rsidR="00207CD4" w:rsidRDefault="00207CD4" w:rsidP="00856400">
            <w:pPr>
              <w:tabs>
                <w:tab w:val="num" w:pos="-264"/>
                <w:tab w:val="left" w:pos="647"/>
              </w:tabs>
              <w:autoSpaceDE w:val="0"/>
              <w:autoSpaceDN w:val="0"/>
              <w:adjustRightInd w:val="0"/>
              <w:ind w:left="743"/>
              <w:jc w:val="left"/>
              <w:rPr>
                <w:rFonts w:ascii="Arial" w:hAnsi="Arial" w:cs="Arial"/>
                <w:b/>
                <w:bCs/>
              </w:rPr>
            </w:pPr>
          </w:p>
          <w:p w14:paraId="2662D715" w14:textId="77777777" w:rsidR="009431C5" w:rsidRDefault="009431C5" w:rsidP="00856400">
            <w:pPr>
              <w:tabs>
                <w:tab w:val="num" w:pos="-264"/>
                <w:tab w:val="left" w:pos="647"/>
              </w:tabs>
              <w:autoSpaceDE w:val="0"/>
              <w:autoSpaceDN w:val="0"/>
              <w:adjustRightInd w:val="0"/>
              <w:ind w:left="743"/>
              <w:jc w:val="left"/>
              <w:rPr>
                <w:rFonts w:ascii="Arial" w:hAnsi="Arial" w:cs="Arial"/>
                <w:b/>
                <w:bCs/>
              </w:rPr>
            </w:pPr>
          </w:p>
          <w:p w14:paraId="36A2843F" w14:textId="4A7A3553" w:rsidR="009B6DE1" w:rsidRPr="001E291D" w:rsidRDefault="009B6DE1" w:rsidP="00856400">
            <w:pPr>
              <w:tabs>
                <w:tab w:val="num" w:pos="-264"/>
                <w:tab w:val="left" w:pos="647"/>
              </w:tabs>
              <w:autoSpaceDE w:val="0"/>
              <w:autoSpaceDN w:val="0"/>
              <w:adjustRightInd w:val="0"/>
              <w:ind w:left="743"/>
              <w:jc w:val="left"/>
              <w:rPr>
                <w:rFonts w:ascii="Arial" w:hAnsi="Arial" w:cs="Arial"/>
                <w:b/>
                <w:bCs/>
              </w:rPr>
            </w:pPr>
          </w:p>
        </w:tc>
        <w:tc>
          <w:tcPr>
            <w:tcW w:w="5543" w:type="dxa"/>
            <w:gridSpan w:val="3"/>
          </w:tcPr>
          <w:p w14:paraId="7709AF86" w14:textId="10E972AE" w:rsidR="00207CD4" w:rsidRPr="001E291D" w:rsidRDefault="00754A7C" w:rsidP="00670BF6">
            <w:pPr>
              <w:tabs>
                <w:tab w:val="num" w:pos="-264"/>
              </w:tabs>
              <w:autoSpaceDE w:val="0"/>
              <w:autoSpaceDN w:val="0"/>
              <w:adjustRightInd w:val="0"/>
              <w:spacing w:line="360" w:lineRule="auto"/>
              <w:ind w:left="889" w:firstLine="16"/>
              <w:jc w:val="left"/>
              <w:rPr>
                <w:rFonts w:ascii="Arial" w:hAnsi="Arial" w:cs="Arial"/>
              </w:rPr>
            </w:pPr>
            <w:r w:rsidRPr="001E291D">
              <w:rPr>
                <w:rFonts w:ascii="Arial" w:hAnsi="Arial" w:cs="Arial"/>
              </w:rPr>
              <w:t>the agreement to be entered into between the Authority and the winning Bidde</w:t>
            </w:r>
            <w:r w:rsidR="00817485" w:rsidRPr="001E291D">
              <w:rPr>
                <w:rFonts w:ascii="Arial" w:hAnsi="Arial" w:cs="Arial"/>
              </w:rPr>
              <w:t>r</w:t>
            </w:r>
            <w:r w:rsidR="007A2423" w:rsidRPr="001E291D">
              <w:rPr>
                <w:rFonts w:ascii="Arial" w:hAnsi="Arial" w:cs="Arial"/>
              </w:rPr>
              <w:t>s</w:t>
            </w:r>
            <w:r w:rsidR="00817485" w:rsidRPr="001E291D">
              <w:rPr>
                <w:rFonts w:ascii="Arial" w:hAnsi="Arial" w:cs="Arial"/>
              </w:rPr>
              <w:t xml:space="preserve"> in respect of the Requirement</w:t>
            </w:r>
          </w:p>
          <w:p w14:paraId="13B83D74" w14:textId="055F00DD" w:rsidR="009B6DE1" w:rsidRPr="001E291D" w:rsidRDefault="00631A4F" w:rsidP="009431C5">
            <w:pPr>
              <w:tabs>
                <w:tab w:val="num" w:pos="-264"/>
              </w:tabs>
              <w:autoSpaceDE w:val="0"/>
              <w:autoSpaceDN w:val="0"/>
              <w:adjustRightInd w:val="0"/>
              <w:spacing w:line="360" w:lineRule="auto"/>
              <w:ind w:left="889" w:firstLine="16"/>
              <w:jc w:val="left"/>
              <w:rPr>
                <w:rFonts w:ascii="Arial" w:hAnsi="Arial" w:cs="Arial"/>
              </w:rPr>
            </w:pPr>
            <w:r w:rsidRPr="001E291D">
              <w:rPr>
                <w:rFonts w:ascii="Arial" w:hAnsi="Arial" w:cs="Arial"/>
              </w:rPr>
              <w:t>Stock that is allocated to the UK as part of the contractual requirements of the framework agreement</w:t>
            </w:r>
            <w:r w:rsidR="00CA12D9" w:rsidRPr="001E291D">
              <w:rPr>
                <w:rFonts w:ascii="Arial" w:hAnsi="Arial" w:cs="Arial"/>
              </w:rPr>
              <w:t xml:space="preserve"> for minimum stock levels</w:t>
            </w:r>
          </w:p>
        </w:tc>
      </w:tr>
      <w:tr w:rsidR="00754A7C" w:rsidRPr="001E291D" w14:paraId="0E8E0D5B" w14:textId="77777777" w:rsidTr="00670BF6">
        <w:trPr>
          <w:gridAfter w:val="1"/>
          <w:wAfter w:w="694" w:type="dxa"/>
        </w:trPr>
        <w:tc>
          <w:tcPr>
            <w:tcW w:w="2694" w:type="dxa"/>
            <w:gridSpan w:val="3"/>
          </w:tcPr>
          <w:p w14:paraId="73E616C5" w14:textId="77777777" w:rsidR="00754A7C" w:rsidRPr="001E291D" w:rsidRDefault="00754A7C" w:rsidP="00670BF6">
            <w:pPr>
              <w:tabs>
                <w:tab w:val="num" w:pos="-264"/>
              </w:tabs>
              <w:autoSpaceDE w:val="0"/>
              <w:autoSpaceDN w:val="0"/>
              <w:adjustRightInd w:val="0"/>
              <w:ind w:left="-101" w:firstLine="0"/>
              <w:jc w:val="left"/>
              <w:rPr>
                <w:rFonts w:ascii="Arial" w:hAnsi="Arial" w:cs="Arial"/>
                <w:b/>
                <w:bCs/>
              </w:rPr>
            </w:pPr>
            <w:r w:rsidRPr="001E291D">
              <w:rPr>
                <w:rFonts w:ascii="Arial" w:hAnsi="Arial" w:cs="Arial"/>
                <w:b/>
              </w:rPr>
              <w:t>Authorised Representative</w:t>
            </w:r>
          </w:p>
        </w:tc>
        <w:tc>
          <w:tcPr>
            <w:tcW w:w="5543" w:type="dxa"/>
            <w:gridSpan w:val="3"/>
          </w:tcPr>
          <w:p w14:paraId="5D0471C9" w14:textId="779350EE" w:rsidR="00754A7C" w:rsidRPr="001E291D" w:rsidRDefault="00754A7C" w:rsidP="00670BF6">
            <w:pPr>
              <w:tabs>
                <w:tab w:val="num" w:pos="-264"/>
              </w:tabs>
              <w:autoSpaceDE w:val="0"/>
              <w:autoSpaceDN w:val="0"/>
              <w:adjustRightInd w:val="0"/>
              <w:spacing w:line="360" w:lineRule="auto"/>
              <w:ind w:left="889" w:firstLine="16"/>
              <w:jc w:val="left"/>
              <w:rPr>
                <w:rFonts w:ascii="Arial" w:hAnsi="Arial" w:cs="Arial"/>
              </w:rPr>
            </w:pPr>
            <w:r w:rsidRPr="001E291D">
              <w:rPr>
                <w:rFonts w:ascii="Arial" w:hAnsi="Arial" w:cs="Arial"/>
              </w:rPr>
              <w:t>the nominated person aut</w:t>
            </w:r>
            <w:r w:rsidR="00817485" w:rsidRPr="001E291D">
              <w:rPr>
                <w:rFonts w:ascii="Arial" w:hAnsi="Arial" w:cs="Arial"/>
              </w:rPr>
              <w:t>horised on behalf of the Bidder</w:t>
            </w:r>
          </w:p>
        </w:tc>
      </w:tr>
      <w:tr w:rsidR="00754A7C" w:rsidRPr="001E291D" w14:paraId="01AA8D41" w14:textId="77777777" w:rsidTr="00670BF6">
        <w:trPr>
          <w:gridAfter w:val="1"/>
          <w:wAfter w:w="694" w:type="dxa"/>
        </w:trPr>
        <w:tc>
          <w:tcPr>
            <w:tcW w:w="2694" w:type="dxa"/>
            <w:gridSpan w:val="3"/>
          </w:tcPr>
          <w:p w14:paraId="7AA30DA8" w14:textId="77777777" w:rsidR="00754A7C" w:rsidRPr="001E291D" w:rsidRDefault="00754A7C" w:rsidP="00856400">
            <w:pPr>
              <w:tabs>
                <w:tab w:val="num" w:pos="-264"/>
                <w:tab w:val="left" w:pos="647"/>
              </w:tabs>
              <w:autoSpaceDE w:val="0"/>
              <w:autoSpaceDN w:val="0"/>
              <w:adjustRightInd w:val="0"/>
              <w:ind w:left="-109" w:hanging="3"/>
              <w:jc w:val="left"/>
              <w:rPr>
                <w:rFonts w:ascii="Arial" w:hAnsi="Arial" w:cs="Arial"/>
                <w:b/>
                <w:bCs/>
              </w:rPr>
            </w:pPr>
            <w:r w:rsidRPr="001E291D">
              <w:rPr>
                <w:rFonts w:ascii="Arial" w:hAnsi="Arial" w:cs="Arial"/>
                <w:b/>
              </w:rPr>
              <w:t>Authority and / or Contracting Authority</w:t>
            </w:r>
          </w:p>
        </w:tc>
        <w:tc>
          <w:tcPr>
            <w:tcW w:w="5543" w:type="dxa"/>
            <w:gridSpan w:val="3"/>
          </w:tcPr>
          <w:p w14:paraId="5C4FEFAC" w14:textId="77777777" w:rsidR="00754A7C" w:rsidRPr="001E291D" w:rsidRDefault="00754A7C" w:rsidP="00670BF6">
            <w:pPr>
              <w:tabs>
                <w:tab w:val="num" w:pos="-264"/>
              </w:tabs>
              <w:autoSpaceDE w:val="0"/>
              <w:autoSpaceDN w:val="0"/>
              <w:adjustRightInd w:val="0"/>
              <w:spacing w:line="360" w:lineRule="auto"/>
              <w:ind w:left="889" w:firstLine="16"/>
              <w:jc w:val="left"/>
              <w:rPr>
                <w:rFonts w:ascii="Arial" w:hAnsi="Arial" w:cs="Arial"/>
              </w:rPr>
            </w:pPr>
            <w:r w:rsidRPr="001E291D">
              <w:rPr>
                <w:rFonts w:ascii="Arial" w:hAnsi="Arial" w:cs="Arial"/>
              </w:rPr>
              <w:t>the NHS Commissioning Board, referred to as “</w:t>
            </w:r>
            <w:r w:rsidRPr="001E291D">
              <w:rPr>
                <w:rFonts w:ascii="Arial" w:hAnsi="Arial" w:cs="Arial"/>
                <w:i/>
              </w:rPr>
              <w:t>NHS England</w:t>
            </w:r>
            <w:r w:rsidRPr="001E291D">
              <w:rPr>
                <w:rFonts w:ascii="Arial" w:hAnsi="Arial" w:cs="Arial"/>
              </w:rPr>
              <w:t>”</w:t>
            </w:r>
          </w:p>
        </w:tc>
      </w:tr>
      <w:tr w:rsidR="001D303B" w:rsidRPr="001E291D" w14:paraId="6F27D15F" w14:textId="77777777" w:rsidTr="00670BF6">
        <w:trPr>
          <w:gridAfter w:val="1"/>
          <w:wAfter w:w="694" w:type="dxa"/>
        </w:trPr>
        <w:tc>
          <w:tcPr>
            <w:tcW w:w="2694" w:type="dxa"/>
            <w:gridSpan w:val="3"/>
          </w:tcPr>
          <w:p w14:paraId="06F99C15" w14:textId="77777777" w:rsidR="001D303B" w:rsidRPr="001E291D" w:rsidRDefault="001D303B" w:rsidP="00856400">
            <w:pPr>
              <w:tabs>
                <w:tab w:val="num" w:pos="-264"/>
                <w:tab w:val="left" w:pos="647"/>
              </w:tabs>
              <w:autoSpaceDE w:val="0"/>
              <w:autoSpaceDN w:val="0"/>
              <w:adjustRightInd w:val="0"/>
              <w:ind w:left="743"/>
              <w:jc w:val="left"/>
              <w:rPr>
                <w:rFonts w:ascii="Arial" w:hAnsi="Arial" w:cs="Arial"/>
                <w:b/>
              </w:rPr>
            </w:pPr>
            <w:r w:rsidRPr="001E291D">
              <w:rPr>
                <w:rFonts w:ascii="Arial" w:hAnsi="Arial" w:cs="Arial"/>
                <w:b/>
                <w:bCs/>
              </w:rPr>
              <w:t>Bidder</w:t>
            </w:r>
          </w:p>
        </w:tc>
        <w:tc>
          <w:tcPr>
            <w:tcW w:w="5543" w:type="dxa"/>
            <w:gridSpan w:val="3"/>
          </w:tcPr>
          <w:p w14:paraId="30E57E37" w14:textId="781A2AA7" w:rsidR="001D303B" w:rsidRPr="001E291D" w:rsidRDefault="001D303B" w:rsidP="18AE8132">
            <w:pPr>
              <w:autoSpaceDE w:val="0"/>
              <w:autoSpaceDN w:val="0"/>
              <w:adjustRightInd w:val="0"/>
              <w:spacing w:line="360" w:lineRule="auto"/>
              <w:ind w:left="889" w:firstLine="16"/>
              <w:jc w:val="left"/>
              <w:rPr>
                <w:rFonts w:ascii="Arial" w:hAnsi="Arial" w:cs="Arial"/>
                <w:b/>
              </w:rPr>
            </w:pPr>
            <w:r w:rsidRPr="001E291D">
              <w:rPr>
                <w:rFonts w:ascii="Arial" w:hAnsi="Arial" w:cs="Arial"/>
              </w:rPr>
              <w:t>the person, firm, company</w:t>
            </w:r>
            <w:r w:rsidR="2C34F29F" w:rsidRPr="18AE8132">
              <w:rPr>
                <w:rFonts w:ascii="Arial" w:hAnsi="Arial" w:cs="Arial"/>
              </w:rPr>
              <w:t>,</w:t>
            </w:r>
            <w:r w:rsidRPr="001E291D">
              <w:rPr>
                <w:rFonts w:ascii="Arial" w:hAnsi="Arial" w:cs="Arial"/>
              </w:rPr>
              <w:t xml:space="preserve"> or consortium that has </w:t>
            </w:r>
            <w:r w:rsidR="00817485" w:rsidRPr="001E291D">
              <w:rPr>
                <w:rFonts w:ascii="Arial" w:hAnsi="Arial" w:cs="Arial"/>
              </w:rPr>
              <w:t>respond</w:t>
            </w:r>
            <w:r w:rsidR="007A2423" w:rsidRPr="001E291D">
              <w:rPr>
                <w:rFonts w:ascii="Arial" w:hAnsi="Arial" w:cs="Arial"/>
              </w:rPr>
              <w:t>ed</w:t>
            </w:r>
            <w:r w:rsidR="00817485" w:rsidRPr="001E291D">
              <w:rPr>
                <w:rFonts w:ascii="Arial" w:hAnsi="Arial" w:cs="Arial"/>
              </w:rPr>
              <w:t xml:space="preserve"> to this IT</w:t>
            </w:r>
            <w:r w:rsidR="007A2423" w:rsidRPr="001E291D">
              <w:rPr>
                <w:rFonts w:ascii="Arial" w:hAnsi="Arial" w:cs="Arial"/>
              </w:rPr>
              <w:t>T</w:t>
            </w:r>
          </w:p>
        </w:tc>
      </w:tr>
      <w:tr w:rsidR="00D45F4E" w:rsidRPr="001E291D" w14:paraId="3395CD55" w14:textId="77777777" w:rsidTr="00670BF6">
        <w:trPr>
          <w:gridAfter w:val="1"/>
          <w:wAfter w:w="694" w:type="dxa"/>
        </w:trPr>
        <w:tc>
          <w:tcPr>
            <w:tcW w:w="2694" w:type="dxa"/>
            <w:gridSpan w:val="3"/>
            <w:shd w:val="clear" w:color="auto" w:fill="auto"/>
          </w:tcPr>
          <w:p w14:paraId="2332D73A" w14:textId="22B49A8D" w:rsidR="00D45F4E" w:rsidRPr="001E291D" w:rsidRDefault="00D45F4E" w:rsidP="00856400">
            <w:pPr>
              <w:tabs>
                <w:tab w:val="num" w:pos="-264"/>
                <w:tab w:val="left" w:pos="647"/>
              </w:tabs>
              <w:autoSpaceDE w:val="0"/>
              <w:autoSpaceDN w:val="0"/>
              <w:adjustRightInd w:val="0"/>
              <w:ind w:left="743"/>
              <w:jc w:val="left"/>
              <w:rPr>
                <w:rFonts w:ascii="Arial" w:hAnsi="Arial" w:cs="Arial"/>
                <w:b/>
                <w:bCs/>
              </w:rPr>
            </w:pPr>
            <w:r w:rsidRPr="001E291D">
              <w:rPr>
                <w:rFonts w:ascii="Arial" w:hAnsi="Arial" w:cs="Arial"/>
                <w:b/>
              </w:rPr>
              <w:t>Compliant Offer</w:t>
            </w:r>
          </w:p>
        </w:tc>
        <w:tc>
          <w:tcPr>
            <w:tcW w:w="5543" w:type="dxa"/>
            <w:gridSpan w:val="3"/>
            <w:shd w:val="clear" w:color="auto" w:fill="auto"/>
          </w:tcPr>
          <w:p w14:paraId="707780D1" w14:textId="7ADE8DBA" w:rsidR="00D45F4E" w:rsidRPr="001E291D" w:rsidRDefault="00D45F4E" w:rsidP="00670BF6">
            <w:pPr>
              <w:tabs>
                <w:tab w:val="num" w:pos="-264"/>
              </w:tabs>
              <w:autoSpaceDE w:val="0"/>
              <w:autoSpaceDN w:val="0"/>
              <w:adjustRightInd w:val="0"/>
              <w:spacing w:line="360" w:lineRule="auto"/>
              <w:ind w:left="889" w:firstLine="16"/>
              <w:jc w:val="left"/>
              <w:rPr>
                <w:rFonts w:ascii="Arial" w:hAnsi="Arial" w:cs="Arial"/>
              </w:rPr>
            </w:pPr>
            <w:r w:rsidRPr="001E291D">
              <w:rPr>
                <w:rFonts w:ascii="Arial" w:hAnsi="Arial" w:cs="Arial"/>
              </w:rPr>
              <w:t>an Offer which (following Pharmaceutical Quality Assessment in accordance with Document No.</w:t>
            </w:r>
            <w:r w:rsidR="002E4AC3" w:rsidRPr="001E291D">
              <w:rPr>
                <w:rFonts w:ascii="Arial" w:hAnsi="Arial" w:cs="Arial"/>
              </w:rPr>
              <w:t>0</w:t>
            </w:r>
            <w:r w:rsidR="002A2437" w:rsidRPr="001E291D">
              <w:rPr>
                <w:rFonts w:ascii="Arial" w:hAnsi="Arial" w:cs="Arial"/>
              </w:rPr>
              <w:t>7</w:t>
            </w:r>
            <w:r w:rsidR="002E4AC3" w:rsidRPr="001E291D">
              <w:rPr>
                <w:rFonts w:ascii="Arial" w:hAnsi="Arial" w:cs="Arial"/>
              </w:rPr>
              <w:t>b</w:t>
            </w:r>
            <w:r w:rsidRPr="001E291D">
              <w:rPr>
                <w:rFonts w:ascii="Arial" w:hAnsi="Arial" w:cs="Arial"/>
              </w:rPr>
              <w:t>) is assessed as being "Low Risk"</w:t>
            </w:r>
            <w:r w:rsidR="000F6920" w:rsidRPr="001E291D">
              <w:rPr>
                <w:rFonts w:ascii="Arial" w:hAnsi="Arial" w:cs="Arial"/>
              </w:rPr>
              <w:t xml:space="preserve"> </w:t>
            </w:r>
            <w:r w:rsidR="002E4AC3" w:rsidRPr="001E291D">
              <w:rPr>
                <w:rFonts w:ascii="Arial" w:hAnsi="Arial" w:cs="Arial"/>
              </w:rPr>
              <w:t xml:space="preserve">or </w:t>
            </w:r>
            <w:r w:rsidR="000F6920" w:rsidRPr="001E291D">
              <w:rPr>
                <w:rFonts w:ascii="Arial" w:hAnsi="Arial" w:cs="Arial"/>
              </w:rPr>
              <w:t>“Medium Risk”</w:t>
            </w:r>
            <w:r w:rsidRPr="001E291D">
              <w:rPr>
                <w:rFonts w:ascii="Arial" w:hAnsi="Arial" w:cs="Arial"/>
              </w:rPr>
              <w:t xml:space="preserve">; </w:t>
            </w:r>
          </w:p>
        </w:tc>
      </w:tr>
      <w:tr w:rsidR="00D45F4E" w:rsidRPr="001E291D" w14:paraId="15360B62" w14:textId="77777777" w:rsidTr="00670BF6">
        <w:trPr>
          <w:gridAfter w:val="1"/>
          <w:wAfter w:w="694" w:type="dxa"/>
        </w:trPr>
        <w:tc>
          <w:tcPr>
            <w:tcW w:w="2694" w:type="dxa"/>
            <w:gridSpan w:val="3"/>
          </w:tcPr>
          <w:p w14:paraId="06134BD5" w14:textId="42EBDB25" w:rsidR="00D45F4E" w:rsidRPr="001E291D" w:rsidRDefault="00D45F4E" w:rsidP="00334149">
            <w:pPr>
              <w:tabs>
                <w:tab w:val="num" w:pos="-264"/>
                <w:tab w:val="left" w:pos="-101"/>
              </w:tabs>
              <w:autoSpaceDE w:val="0"/>
              <w:autoSpaceDN w:val="0"/>
              <w:adjustRightInd w:val="0"/>
              <w:spacing w:line="360" w:lineRule="auto"/>
              <w:ind w:left="0" w:hanging="101"/>
              <w:jc w:val="left"/>
              <w:rPr>
                <w:rFonts w:ascii="Arial" w:hAnsi="Arial" w:cs="Arial"/>
                <w:b/>
                <w:bCs/>
              </w:rPr>
            </w:pPr>
            <w:r w:rsidRPr="001E291D">
              <w:rPr>
                <w:rFonts w:ascii="Arial" w:hAnsi="Arial" w:cs="Arial"/>
                <w:b/>
                <w:bCs/>
              </w:rPr>
              <w:t>Contract or Draft</w:t>
            </w:r>
            <w:r w:rsidR="00334149">
              <w:rPr>
                <w:rFonts w:ascii="Arial" w:hAnsi="Arial" w:cs="Arial"/>
                <w:b/>
                <w:bCs/>
              </w:rPr>
              <w:t xml:space="preserve"> </w:t>
            </w:r>
            <w:r w:rsidRPr="001E291D">
              <w:rPr>
                <w:rFonts w:ascii="Arial" w:hAnsi="Arial" w:cs="Arial"/>
                <w:b/>
                <w:bCs/>
              </w:rPr>
              <w:t>Contract</w:t>
            </w:r>
            <w:r w:rsidRPr="001E291D">
              <w:rPr>
                <w:rFonts w:ascii="Arial" w:hAnsi="Arial" w:cs="Arial"/>
                <w:b/>
                <w:bCs/>
              </w:rPr>
              <w:tab/>
            </w:r>
          </w:p>
        </w:tc>
        <w:tc>
          <w:tcPr>
            <w:tcW w:w="5543" w:type="dxa"/>
            <w:gridSpan w:val="3"/>
          </w:tcPr>
          <w:p w14:paraId="2D50F0E3" w14:textId="0BF056BC" w:rsidR="00D45F4E" w:rsidRPr="001E291D" w:rsidRDefault="00D45F4E" w:rsidP="00670BF6">
            <w:pPr>
              <w:tabs>
                <w:tab w:val="num" w:pos="-264"/>
              </w:tabs>
              <w:autoSpaceDE w:val="0"/>
              <w:autoSpaceDN w:val="0"/>
              <w:adjustRightInd w:val="0"/>
              <w:spacing w:line="360" w:lineRule="auto"/>
              <w:ind w:left="889" w:firstLine="16"/>
              <w:jc w:val="left"/>
              <w:rPr>
                <w:rFonts w:ascii="Arial" w:hAnsi="Arial" w:cs="Arial"/>
              </w:rPr>
            </w:pPr>
            <w:r w:rsidRPr="001E291D">
              <w:rPr>
                <w:rFonts w:ascii="Arial" w:hAnsi="Arial" w:cs="Arial"/>
                <w:bCs/>
              </w:rPr>
              <w:t>the draft terms and conditions of contract and associated schedules set out in Document No. 03</w:t>
            </w:r>
          </w:p>
        </w:tc>
      </w:tr>
      <w:tr w:rsidR="002A0011" w:rsidRPr="001E291D" w14:paraId="705A888C" w14:textId="77777777" w:rsidTr="00670BF6">
        <w:trPr>
          <w:gridAfter w:val="1"/>
          <w:wAfter w:w="694" w:type="dxa"/>
        </w:trPr>
        <w:tc>
          <w:tcPr>
            <w:tcW w:w="2694" w:type="dxa"/>
            <w:gridSpan w:val="3"/>
          </w:tcPr>
          <w:p w14:paraId="09A31C4E" w14:textId="314BA687" w:rsidR="002A0011" w:rsidRPr="001E291D" w:rsidRDefault="002A0011" w:rsidP="00670BF6">
            <w:pPr>
              <w:tabs>
                <w:tab w:val="num" w:pos="-264"/>
                <w:tab w:val="left" w:pos="-101"/>
              </w:tabs>
              <w:autoSpaceDE w:val="0"/>
              <w:autoSpaceDN w:val="0"/>
              <w:adjustRightInd w:val="0"/>
              <w:spacing w:line="360" w:lineRule="auto"/>
              <w:ind w:left="0" w:hanging="112"/>
              <w:jc w:val="left"/>
              <w:rPr>
                <w:rFonts w:ascii="Arial" w:hAnsi="Arial" w:cs="Arial"/>
                <w:b/>
                <w:bCs/>
              </w:rPr>
            </w:pPr>
            <w:r w:rsidRPr="001E291D">
              <w:rPr>
                <w:rFonts w:ascii="Arial" w:hAnsi="Arial" w:cs="Arial"/>
                <w:b/>
                <w:bCs/>
              </w:rPr>
              <w:t>Drug Level Comparison Price</w:t>
            </w:r>
          </w:p>
        </w:tc>
        <w:tc>
          <w:tcPr>
            <w:tcW w:w="5543" w:type="dxa"/>
            <w:gridSpan w:val="3"/>
          </w:tcPr>
          <w:p w14:paraId="518181B9" w14:textId="377E775B" w:rsidR="002A0011" w:rsidRPr="001E291D" w:rsidRDefault="00B077C8" w:rsidP="00670BF6">
            <w:pPr>
              <w:tabs>
                <w:tab w:val="num" w:pos="-264"/>
              </w:tabs>
              <w:autoSpaceDE w:val="0"/>
              <w:autoSpaceDN w:val="0"/>
              <w:adjustRightInd w:val="0"/>
              <w:spacing w:line="360" w:lineRule="auto"/>
              <w:ind w:left="889" w:firstLine="16"/>
              <w:jc w:val="left"/>
              <w:rPr>
                <w:rFonts w:ascii="Arial" w:hAnsi="Arial" w:cs="Arial"/>
              </w:rPr>
            </w:pPr>
            <w:r w:rsidRPr="001E291D">
              <w:rPr>
                <w:rFonts w:ascii="Arial" w:hAnsi="Arial" w:cs="Arial"/>
              </w:rPr>
              <w:t>s</w:t>
            </w:r>
            <w:r w:rsidR="002A0011" w:rsidRPr="001E291D">
              <w:rPr>
                <w:rFonts w:ascii="Arial" w:hAnsi="Arial" w:cs="Arial"/>
              </w:rPr>
              <w:t>urety of Supply Adjustment</w:t>
            </w:r>
            <w:r w:rsidRPr="001E291D">
              <w:rPr>
                <w:rFonts w:ascii="Arial" w:hAnsi="Arial" w:cs="Arial"/>
              </w:rPr>
              <w:t xml:space="preserve"> added</w:t>
            </w:r>
            <w:r w:rsidR="002A0011" w:rsidRPr="001E291D">
              <w:rPr>
                <w:rFonts w:ascii="Arial" w:hAnsi="Arial" w:cs="Arial"/>
              </w:rPr>
              <w:t xml:space="preserve"> to the Offer price per unit</w:t>
            </w:r>
          </w:p>
        </w:tc>
      </w:tr>
      <w:tr w:rsidR="00D45F4E" w:rsidRPr="001E291D" w14:paraId="4E57F6EA" w14:textId="77777777" w:rsidTr="00670BF6">
        <w:trPr>
          <w:gridAfter w:val="1"/>
          <w:wAfter w:w="694" w:type="dxa"/>
        </w:trPr>
        <w:tc>
          <w:tcPr>
            <w:tcW w:w="2694" w:type="dxa"/>
            <w:gridSpan w:val="3"/>
            <w:shd w:val="clear" w:color="auto" w:fill="auto"/>
          </w:tcPr>
          <w:p w14:paraId="799B2CCC" w14:textId="5F6296F5" w:rsidR="00D45F4E" w:rsidRPr="001E291D" w:rsidRDefault="00D45F4E" w:rsidP="00856400">
            <w:pPr>
              <w:tabs>
                <w:tab w:val="num" w:pos="-264"/>
                <w:tab w:val="left" w:pos="647"/>
              </w:tabs>
              <w:autoSpaceDE w:val="0"/>
              <w:autoSpaceDN w:val="0"/>
              <w:adjustRightInd w:val="0"/>
              <w:spacing w:line="360" w:lineRule="auto"/>
              <w:ind w:left="743"/>
              <w:jc w:val="left"/>
              <w:rPr>
                <w:rFonts w:ascii="Arial" w:hAnsi="Arial" w:cs="Arial"/>
                <w:b/>
                <w:bCs/>
              </w:rPr>
            </w:pPr>
            <w:r w:rsidRPr="001E291D">
              <w:rPr>
                <w:rFonts w:ascii="Arial" w:hAnsi="Arial" w:cs="Arial"/>
                <w:b/>
              </w:rPr>
              <w:t>Goods and/or Services</w:t>
            </w:r>
          </w:p>
        </w:tc>
        <w:tc>
          <w:tcPr>
            <w:tcW w:w="5543" w:type="dxa"/>
            <w:gridSpan w:val="3"/>
            <w:shd w:val="clear" w:color="auto" w:fill="auto"/>
          </w:tcPr>
          <w:p w14:paraId="511283D2" w14:textId="04ED4A81" w:rsidR="00D45F4E" w:rsidRPr="001E291D" w:rsidRDefault="00D45F4E" w:rsidP="00670BF6">
            <w:pPr>
              <w:tabs>
                <w:tab w:val="num" w:pos="-264"/>
              </w:tabs>
              <w:autoSpaceDE w:val="0"/>
              <w:autoSpaceDN w:val="0"/>
              <w:adjustRightInd w:val="0"/>
              <w:spacing w:line="360" w:lineRule="auto"/>
              <w:ind w:left="889" w:firstLine="16"/>
              <w:jc w:val="left"/>
              <w:rPr>
                <w:rFonts w:ascii="Arial" w:hAnsi="Arial" w:cs="Arial"/>
                <w:bCs/>
              </w:rPr>
            </w:pPr>
            <w:r w:rsidRPr="001E291D">
              <w:rPr>
                <w:rFonts w:ascii="Arial" w:hAnsi="Arial" w:cs="Arial"/>
              </w:rPr>
              <w:t xml:space="preserve">the goods and/or services specified in the </w:t>
            </w:r>
            <w:r w:rsidR="002A0011" w:rsidRPr="001E291D">
              <w:rPr>
                <w:rFonts w:ascii="Arial" w:hAnsi="Arial" w:cs="Arial"/>
              </w:rPr>
              <w:t>Offer Schedule</w:t>
            </w:r>
            <w:r w:rsidRPr="001E291D">
              <w:rPr>
                <w:rFonts w:ascii="Arial" w:hAnsi="Arial" w:cs="Arial"/>
              </w:rPr>
              <w:t xml:space="preserve"> (Document No. </w:t>
            </w:r>
            <w:r w:rsidR="002E4AC3" w:rsidRPr="001E291D">
              <w:rPr>
                <w:rFonts w:ascii="Arial" w:hAnsi="Arial" w:cs="Arial"/>
              </w:rPr>
              <w:t>0</w:t>
            </w:r>
            <w:r w:rsidR="002A2437" w:rsidRPr="001E291D">
              <w:rPr>
                <w:rFonts w:ascii="Arial" w:hAnsi="Arial" w:cs="Arial"/>
              </w:rPr>
              <w:t>5</w:t>
            </w:r>
            <w:r w:rsidR="002E4AC3" w:rsidRPr="001E291D">
              <w:rPr>
                <w:rFonts w:ascii="Arial" w:hAnsi="Arial" w:cs="Arial"/>
              </w:rPr>
              <w:t>b</w:t>
            </w:r>
            <w:r w:rsidR="002A0011" w:rsidRPr="001E291D">
              <w:rPr>
                <w:rFonts w:ascii="Arial" w:hAnsi="Arial" w:cs="Arial"/>
              </w:rPr>
              <w:t>)</w:t>
            </w:r>
          </w:p>
        </w:tc>
      </w:tr>
      <w:tr w:rsidR="002A0011" w:rsidRPr="001E291D" w14:paraId="7A4C6AEF" w14:textId="77777777" w:rsidTr="00670BF6">
        <w:trPr>
          <w:gridAfter w:val="1"/>
          <w:wAfter w:w="694" w:type="dxa"/>
        </w:trPr>
        <w:tc>
          <w:tcPr>
            <w:tcW w:w="2694" w:type="dxa"/>
            <w:gridSpan w:val="3"/>
            <w:shd w:val="clear" w:color="auto" w:fill="auto"/>
          </w:tcPr>
          <w:p w14:paraId="24EF9DE4" w14:textId="55CCE0A9" w:rsidR="002A0011" w:rsidRPr="001E291D" w:rsidRDefault="002A0011" w:rsidP="00856400">
            <w:pPr>
              <w:tabs>
                <w:tab w:val="num" w:pos="-264"/>
                <w:tab w:val="left" w:pos="647"/>
              </w:tabs>
              <w:autoSpaceDE w:val="0"/>
              <w:autoSpaceDN w:val="0"/>
              <w:adjustRightInd w:val="0"/>
              <w:spacing w:line="360" w:lineRule="auto"/>
              <w:ind w:left="743"/>
              <w:jc w:val="left"/>
              <w:rPr>
                <w:rFonts w:ascii="Arial" w:hAnsi="Arial" w:cs="Arial"/>
                <w:b/>
              </w:rPr>
            </w:pPr>
            <w:r w:rsidRPr="001E291D">
              <w:rPr>
                <w:rFonts w:ascii="Arial" w:hAnsi="Arial" w:cs="Arial"/>
                <w:b/>
              </w:rPr>
              <w:t>Framework Agreement</w:t>
            </w:r>
          </w:p>
        </w:tc>
        <w:tc>
          <w:tcPr>
            <w:tcW w:w="5543" w:type="dxa"/>
            <w:gridSpan w:val="3"/>
            <w:shd w:val="clear" w:color="auto" w:fill="auto"/>
          </w:tcPr>
          <w:p w14:paraId="1788E881" w14:textId="2FD38B83" w:rsidR="002A0011" w:rsidRPr="001E291D" w:rsidRDefault="002A0011" w:rsidP="00670BF6">
            <w:pPr>
              <w:tabs>
                <w:tab w:val="num" w:pos="-264"/>
              </w:tabs>
              <w:autoSpaceDE w:val="0"/>
              <w:autoSpaceDN w:val="0"/>
              <w:adjustRightInd w:val="0"/>
              <w:spacing w:line="360" w:lineRule="auto"/>
              <w:ind w:left="889" w:firstLine="0"/>
              <w:jc w:val="left"/>
              <w:rPr>
                <w:rFonts w:ascii="Arial" w:hAnsi="Arial" w:cs="Arial"/>
              </w:rPr>
            </w:pPr>
            <w:r w:rsidRPr="001E291D">
              <w:rPr>
                <w:rFonts w:ascii="Arial" w:hAnsi="Arial" w:cs="Arial"/>
              </w:rPr>
              <w:t>the framework agreement to be awarded pursuant to this procurement exercise;</w:t>
            </w:r>
          </w:p>
        </w:tc>
      </w:tr>
      <w:tr w:rsidR="002A0011" w:rsidRPr="001E291D" w14:paraId="3C3F518A" w14:textId="77777777" w:rsidTr="00670BF6">
        <w:trPr>
          <w:gridAfter w:val="1"/>
          <w:wAfter w:w="694" w:type="dxa"/>
        </w:trPr>
        <w:tc>
          <w:tcPr>
            <w:tcW w:w="2694" w:type="dxa"/>
            <w:gridSpan w:val="3"/>
            <w:shd w:val="clear" w:color="auto" w:fill="auto"/>
          </w:tcPr>
          <w:p w14:paraId="36F9DD27" w14:textId="619BEB71" w:rsidR="002A0011" w:rsidRPr="001E291D" w:rsidRDefault="002A0011" w:rsidP="00856400">
            <w:pPr>
              <w:tabs>
                <w:tab w:val="num" w:pos="-264"/>
                <w:tab w:val="left" w:pos="647"/>
              </w:tabs>
              <w:autoSpaceDE w:val="0"/>
              <w:autoSpaceDN w:val="0"/>
              <w:adjustRightInd w:val="0"/>
              <w:spacing w:line="360" w:lineRule="auto"/>
              <w:ind w:left="743"/>
              <w:jc w:val="left"/>
              <w:rPr>
                <w:rFonts w:ascii="Arial" w:hAnsi="Arial" w:cs="Arial"/>
                <w:b/>
              </w:rPr>
            </w:pPr>
            <w:r w:rsidRPr="001E291D">
              <w:rPr>
                <w:rFonts w:ascii="Arial" w:hAnsi="Arial" w:cs="Arial"/>
                <w:b/>
              </w:rPr>
              <w:t>FOIA</w:t>
            </w:r>
          </w:p>
        </w:tc>
        <w:tc>
          <w:tcPr>
            <w:tcW w:w="5543" w:type="dxa"/>
            <w:gridSpan w:val="3"/>
            <w:shd w:val="clear" w:color="auto" w:fill="auto"/>
          </w:tcPr>
          <w:p w14:paraId="2AA5F89C" w14:textId="732BF8EF" w:rsidR="002A0011" w:rsidRPr="001E291D" w:rsidRDefault="002A0011" w:rsidP="18AE8132">
            <w:pPr>
              <w:autoSpaceDE w:val="0"/>
              <w:autoSpaceDN w:val="0"/>
              <w:adjustRightInd w:val="0"/>
              <w:spacing w:line="360" w:lineRule="auto"/>
              <w:ind w:left="885" w:firstLine="0"/>
              <w:jc w:val="left"/>
              <w:rPr>
                <w:rFonts w:ascii="Arial" w:hAnsi="Arial" w:cs="Arial"/>
              </w:rPr>
            </w:pPr>
            <w:r w:rsidRPr="001E291D">
              <w:rPr>
                <w:rFonts w:ascii="Arial" w:hAnsi="Arial" w:cs="Arial"/>
              </w:rPr>
              <w:t>the Freedom of Information Act 2000, the Environmental Information Regulations 2004, any regulations, guidance</w:t>
            </w:r>
            <w:r w:rsidR="2C104B4C" w:rsidRPr="18AE8132">
              <w:rPr>
                <w:rFonts w:ascii="Arial" w:hAnsi="Arial" w:cs="Arial"/>
              </w:rPr>
              <w:t>,</w:t>
            </w:r>
            <w:r w:rsidRPr="001E291D">
              <w:rPr>
                <w:rFonts w:ascii="Arial" w:hAnsi="Arial" w:cs="Arial"/>
              </w:rPr>
              <w:t xml:space="preserve"> or codes of practice made or issued pursuant to the foregoing, decisions of the Information Commissioner and by courts and tribunals of competent </w:t>
            </w:r>
            <w:bookmarkStart w:id="51" w:name="_Int_3tq3WVUW"/>
            <w:r w:rsidRPr="001E291D">
              <w:rPr>
                <w:rFonts w:ascii="Arial" w:hAnsi="Arial" w:cs="Arial"/>
              </w:rPr>
              <w:t>jurisdiction</w:t>
            </w:r>
            <w:bookmarkEnd w:id="51"/>
            <w:r w:rsidRPr="001E291D">
              <w:rPr>
                <w:rFonts w:ascii="Arial" w:hAnsi="Arial" w:cs="Arial"/>
              </w:rPr>
              <w:t xml:space="preserve"> concerning the foregoing;</w:t>
            </w:r>
          </w:p>
        </w:tc>
      </w:tr>
      <w:tr w:rsidR="002A0011" w:rsidRPr="001E291D" w14:paraId="26B668FD" w14:textId="77777777" w:rsidTr="00670BF6">
        <w:trPr>
          <w:gridAfter w:val="1"/>
          <w:wAfter w:w="694" w:type="dxa"/>
        </w:trPr>
        <w:tc>
          <w:tcPr>
            <w:tcW w:w="2694" w:type="dxa"/>
            <w:gridSpan w:val="3"/>
          </w:tcPr>
          <w:p w14:paraId="073AA5BD" w14:textId="2F50F77E" w:rsidR="002A0011" w:rsidRPr="001E291D" w:rsidRDefault="002A0011" w:rsidP="00856400">
            <w:pPr>
              <w:tabs>
                <w:tab w:val="num" w:pos="-264"/>
                <w:tab w:val="left" w:pos="647"/>
              </w:tabs>
              <w:autoSpaceDE w:val="0"/>
              <w:autoSpaceDN w:val="0"/>
              <w:adjustRightInd w:val="0"/>
              <w:spacing w:line="360" w:lineRule="auto"/>
              <w:ind w:left="743"/>
              <w:jc w:val="left"/>
              <w:rPr>
                <w:rFonts w:ascii="Arial" w:hAnsi="Arial" w:cs="Arial"/>
                <w:b/>
                <w:bCs/>
              </w:rPr>
            </w:pPr>
            <w:r w:rsidRPr="001E291D">
              <w:rPr>
                <w:rFonts w:ascii="Arial" w:hAnsi="Arial" w:cs="Arial"/>
                <w:b/>
              </w:rPr>
              <w:t>NPC</w:t>
            </w:r>
          </w:p>
        </w:tc>
        <w:tc>
          <w:tcPr>
            <w:tcW w:w="5543" w:type="dxa"/>
            <w:gridSpan w:val="3"/>
          </w:tcPr>
          <w:p w14:paraId="6FF50B10" w14:textId="00F67D48" w:rsidR="002A0011" w:rsidRPr="001E291D" w:rsidRDefault="00B077C8" w:rsidP="00670BF6">
            <w:pPr>
              <w:tabs>
                <w:tab w:val="num" w:pos="-264"/>
              </w:tabs>
              <w:autoSpaceDE w:val="0"/>
              <w:autoSpaceDN w:val="0"/>
              <w:adjustRightInd w:val="0"/>
              <w:spacing w:line="360" w:lineRule="auto"/>
              <w:ind w:left="885" w:firstLine="0"/>
              <w:jc w:val="left"/>
              <w:rPr>
                <w:rFonts w:ascii="Arial" w:hAnsi="Arial" w:cs="Arial"/>
                <w:bCs/>
              </w:rPr>
            </w:pPr>
            <w:r w:rsidRPr="001E291D">
              <w:rPr>
                <w:rFonts w:ascii="Arial" w:hAnsi="Arial" w:cs="Arial"/>
              </w:rPr>
              <w:t>n</w:t>
            </w:r>
            <w:r w:rsidR="002A0011" w:rsidRPr="001E291D">
              <w:rPr>
                <w:rFonts w:ascii="Arial" w:hAnsi="Arial" w:cs="Arial"/>
              </w:rPr>
              <w:t xml:space="preserve">ational </w:t>
            </w:r>
            <w:r w:rsidRPr="001E291D">
              <w:rPr>
                <w:rFonts w:ascii="Arial" w:hAnsi="Arial" w:cs="Arial"/>
              </w:rPr>
              <w:t>p</w:t>
            </w:r>
            <w:r w:rsidR="002A0011" w:rsidRPr="001E291D">
              <w:rPr>
                <w:rFonts w:ascii="Arial" w:hAnsi="Arial" w:cs="Arial"/>
              </w:rPr>
              <w:t xml:space="preserve">roduct </w:t>
            </w:r>
            <w:r w:rsidRPr="001E291D">
              <w:rPr>
                <w:rFonts w:ascii="Arial" w:hAnsi="Arial" w:cs="Arial"/>
              </w:rPr>
              <w:t>c</w:t>
            </w:r>
            <w:r w:rsidR="002A0011" w:rsidRPr="001E291D">
              <w:rPr>
                <w:rFonts w:ascii="Arial" w:hAnsi="Arial" w:cs="Arial"/>
              </w:rPr>
              <w:t>ode</w:t>
            </w:r>
          </w:p>
        </w:tc>
      </w:tr>
      <w:tr w:rsidR="002A0011" w:rsidRPr="001E291D" w14:paraId="03271FE5" w14:textId="77777777" w:rsidTr="00670BF6">
        <w:trPr>
          <w:gridAfter w:val="1"/>
          <w:wAfter w:w="694" w:type="dxa"/>
        </w:trPr>
        <w:tc>
          <w:tcPr>
            <w:tcW w:w="2694" w:type="dxa"/>
            <w:gridSpan w:val="3"/>
            <w:shd w:val="clear" w:color="auto" w:fill="auto"/>
          </w:tcPr>
          <w:p w14:paraId="4F4B94FD" w14:textId="43FB9DDD" w:rsidR="002A0011" w:rsidRPr="001E291D" w:rsidRDefault="002A0011" w:rsidP="00856400">
            <w:pPr>
              <w:tabs>
                <w:tab w:val="num" w:pos="-264"/>
                <w:tab w:val="left" w:pos="647"/>
              </w:tabs>
              <w:autoSpaceDE w:val="0"/>
              <w:autoSpaceDN w:val="0"/>
              <w:adjustRightInd w:val="0"/>
              <w:spacing w:line="360" w:lineRule="auto"/>
              <w:ind w:left="743"/>
              <w:jc w:val="left"/>
              <w:rPr>
                <w:rFonts w:ascii="Arial" w:hAnsi="Arial" w:cs="Arial"/>
                <w:b/>
              </w:rPr>
            </w:pPr>
            <w:r w:rsidRPr="001E291D">
              <w:rPr>
                <w:rFonts w:ascii="Arial" w:hAnsi="Arial" w:cs="Arial"/>
                <w:b/>
              </w:rPr>
              <w:t>Offer</w:t>
            </w:r>
          </w:p>
        </w:tc>
        <w:tc>
          <w:tcPr>
            <w:tcW w:w="5543" w:type="dxa"/>
            <w:gridSpan w:val="3"/>
            <w:shd w:val="clear" w:color="auto" w:fill="auto"/>
          </w:tcPr>
          <w:p w14:paraId="219F9BC2" w14:textId="26E40CE4" w:rsidR="002A0011" w:rsidRPr="001E291D" w:rsidRDefault="002A0011" w:rsidP="00670BF6">
            <w:pPr>
              <w:tabs>
                <w:tab w:val="num" w:pos="-264"/>
              </w:tabs>
              <w:autoSpaceDE w:val="0"/>
              <w:autoSpaceDN w:val="0"/>
              <w:adjustRightInd w:val="0"/>
              <w:spacing w:line="360" w:lineRule="auto"/>
              <w:ind w:left="885" w:firstLine="0"/>
              <w:jc w:val="left"/>
              <w:rPr>
                <w:rFonts w:ascii="Arial" w:hAnsi="Arial" w:cs="Arial"/>
              </w:rPr>
            </w:pPr>
            <w:r w:rsidRPr="001E291D">
              <w:rPr>
                <w:rFonts w:ascii="Arial" w:hAnsi="Arial" w:cs="Arial"/>
              </w:rPr>
              <w:t>an offer submitted by an Offeror in response to this Invitation to Offer;</w:t>
            </w:r>
          </w:p>
        </w:tc>
      </w:tr>
      <w:tr w:rsidR="002A0011" w:rsidRPr="001E291D" w14:paraId="368B8F8A" w14:textId="77777777" w:rsidTr="00670BF6">
        <w:trPr>
          <w:gridAfter w:val="1"/>
          <w:wAfter w:w="694" w:type="dxa"/>
        </w:trPr>
        <w:tc>
          <w:tcPr>
            <w:tcW w:w="2694" w:type="dxa"/>
            <w:gridSpan w:val="3"/>
            <w:shd w:val="clear" w:color="auto" w:fill="auto"/>
          </w:tcPr>
          <w:p w14:paraId="04F118FA" w14:textId="15CF45FF" w:rsidR="002A0011" w:rsidRPr="001E291D" w:rsidRDefault="002A0011" w:rsidP="00856400">
            <w:pPr>
              <w:tabs>
                <w:tab w:val="num" w:pos="-264"/>
                <w:tab w:val="left" w:pos="647"/>
              </w:tabs>
              <w:autoSpaceDE w:val="0"/>
              <w:autoSpaceDN w:val="0"/>
              <w:adjustRightInd w:val="0"/>
              <w:spacing w:line="360" w:lineRule="auto"/>
              <w:ind w:left="743"/>
              <w:jc w:val="left"/>
              <w:rPr>
                <w:rFonts w:ascii="Arial" w:hAnsi="Arial" w:cs="Arial"/>
                <w:b/>
              </w:rPr>
            </w:pPr>
            <w:r w:rsidRPr="001E291D">
              <w:rPr>
                <w:rFonts w:ascii="Arial" w:hAnsi="Arial" w:cs="Arial"/>
                <w:b/>
              </w:rPr>
              <w:t>Offeror</w:t>
            </w:r>
          </w:p>
        </w:tc>
        <w:tc>
          <w:tcPr>
            <w:tcW w:w="5543" w:type="dxa"/>
            <w:gridSpan w:val="3"/>
            <w:shd w:val="clear" w:color="auto" w:fill="auto"/>
          </w:tcPr>
          <w:p w14:paraId="3057E226" w14:textId="4BBCFFD5" w:rsidR="002A0011" w:rsidRPr="001E291D" w:rsidRDefault="002A0011" w:rsidP="00670BF6">
            <w:pPr>
              <w:tabs>
                <w:tab w:val="num" w:pos="-264"/>
              </w:tabs>
              <w:autoSpaceDE w:val="0"/>
              <w:autoSpaceDN w:val="0"/>
              <w:adjustRightInd w:val="0"/>
              <w:spacing w:line="360" w:lineRule="auto"/>
              <w:ind w:left="885" w:firstLine="0"/>
              <w:jc w:val="left"/>
              <w:rPr>
                <w:rFonts w:ascii="Arial" w:hAnsi="Arial" w:cs="Arial"/>
              </w:rPr>
            </w:pPr>
            <w:r w:rsidRPr="001E291D">
              <w:rPr>
                <w:rFonts w:ascii="Arial" w:hAnsi="Arial" w:cs="Arial"/>
              </w:rPr>
              <w:t xml:space="preserve">an economic operator which submits an offer in response to this Invitation to Offer or which considers doing so or otherwise expresses interest or participates in this procurement process; </w:t>
            </w:r>
          </w:p>
        </w:tc>
      </w:tr>
      <w:tr w:rsidR="002A0011" w:rsidRPr="001E291D" w14:paraId="4C1CDB9E" w14:textId="77777777" w:rsidTr="00670BF6">
        <w:trPr>
          <w:gridAfter w:val="1"/>
          <w:wAfter w:w="694" w:type="dxa"/>
        </w:trPr>
        <w:tc>
          <w:tcPr>
            <w:tcW w:w="2694" w:type="dxa"/>
            <w:gridSpan w:val="3"/>
          </w:tcPr>
          <w:p w14:paraId="10F40F7C" w14:textId="3B1FA594" w:rsidR="002A0011" w:rsidRPr="001E291D" w:rsidRDefault="002A0011" w:rsidP="00856400">
            <w:pPr>
              <w:tabs>
                <w:tab w:val="num" w:pos="-264"/>
                <w:tab w:val="left" w:pos="647"/>
              </w:tabs>
              <w:autoSpaceDE w:val="0"/>
              <w:autoSpaceDN w:val="0"/>
              <w:adjustRightInd w:val="0"/>
              <w:spacing w:line="360" w:lineRule="auto"/>
              <w:ind w:left="743"/>
              <w:jc w:val="left"/>
              <w:rPr>
                <w:rFonts w:ascii="Arial" w:hAnsi="Arial" w:cs="Arial"/>
                <w:b/>
                <w:bCs/>
              </w:rPr>
            </w:pPr>
            <w:r w:rsidRPr="001E291D">
              <w:rPr>
                <w:rFonts w:ascii="Arial" w:hAnsi="Arial" w:cs="Arial"/>
                <w:b/>
                <w:bCs/>
              </w:rPr>
              <w:t>Open Procedure</w:t>
            </w:r>
            <w:r w:rsidRPr="001E291D">
              <w:rPr>
                <w:rFonts w:ascii="Arial" w:hAnsi="Arial" w:cs="Arial"/>
              </w:rPr>
              <w:t xml:space="preserve"> </w:t>
            </w:r>
          </w:p>
        </w:tc>
        <w:tc>
          <w:tcPr>
            <w:tcW w:w="5543" w:type="dxa"/>
            <w:gridSpan w:val="3"/>
          </w:tcPr>
          <w:p w14:paraId="7E02CA6E" w14:textId="481FEDBD" w:rsidR="002A0011" w:rsidRPr="001E291D" w:rsidRDefault="002A0011" w:rsidP="00670BF6">
            <w:pPr>
              <w:tabs>
                <w:tab w:val="num" w:pos="-264"/>
              </w:tabs>
              <w:autoSpaceDE w:val="0"/>
              <w:autoSpaceDN w:val="0"/>
              <w:adjustRightInd w:val="0"/>
              <w:spacing w:line="360" w:lineRule="auto"/>
              <w:ind w:left="885" w:firstLine="0"/>
              <w:jc w:val="left"/>
              <w:rPr>
                <w:rFonts w:ascii="Arial" w:hAnsi="Arial" w:cs="Arial"/>
                <w:bCs/>
              </w:rPr>
            </w:pPr>
            <w:r w:rsidRPr="001E291D">
              <w:rPr>
                <w:rFonts w:ascii="Arial" w:hAnsi="Arial" w:cs="Arial"/>
              </w:rPr>
              <w:t>a procedure, pursuant to the Public Contracts Regulations 2015 as amended (the “Regulations”) by which the Authority will, with the aim of meeting its Requirements, conduct the procurement of the Requirement</w:t>
            </w:r>
          </w:p>
        </w:tc>
      </w:tr>
      <w:tr w:rsidR="002A0011" w:rsidRPr="001E291D" w14:paraId="0A77BE1A" w14:textId="77777777" w:rsidTr="00670BF6">
        <w:trPr>
          <w:gridAfter w:val="1"/>
          <w:wAfter w:w="694" w:type="dxa"/>
        </w:trPr>
        <w:tc>
          <w:tcPr>
            <w:tcW w:w="2694" w:type="dxa"/>
            <w:gridSpan w:val="3"/>
            <w:shd w:val="clear" w:color="auto" w:fill="auto"/>
          </w:tcPr>
          <w:p w14:paraId="3985C2B4" w14:textId="6A54CBD6" w:rsidR="002A0011" w:rsidRPr="001E291D" w:rsidRDefault="002A0011" w:rsidP="00856400">
            <w:pPr>
              <w:tabs>
                <w:tab w:val="num" w:pos="-264"/>
                <w:tab w:val="left" w:pos="647"/>
              </w:tabs>
              <w:autoSpaceDE w:val="0"/>
              <w:autoSpaceDN w:val="0"/>
              <w:adjustRightInd w:val="0"/>
              <w:spacing w:line="360" w:lineRule="auto"/>
              <w:ind w:left="743"/>
              <w:jc w:val="left"/>
              <w:rPr>
                <w:rFonts w:ascii="Arial" w:hAnsi="Arial" w:cs="Arial"/>
                <w:b/>
                <w:bCs/>
              </w:rPr>
            </w:pPr>
            <w:r w:rsidRPr="001E291D">
              <w:rPr>
                <w:rFonts w:ascii="Arial" w:hAnsi="Arial" w:cs="Arial"/>
                <w:b/>
              </w:rPr>
              <w:t>Participating Authorities</w:t>
            </w:r>
          </w:p>
        </w:tc>
        <w:tc>
          <w:tcPr>
            <w:tcW w:w="5543" w:type="dxa"/>
            <w:gridSpan w:val="3"/>
            <w:shd w:val="clear" w:color="auto" w:fill="auto"/>
          </w:tcPr>
          <w:p w14:paraId="5B8B4F8D" w14:textId="521CD2AB" w:rsidR="002A0011" w:rsidRPr="001E291D" w:rsidRDefault="002A0011" w:rsidP="00670BF6">
            <w:pPr>
              <w:tabs>
                <w:tab w:val="num" w:pos="-264"/>
              </w:tabs>
              <w:autoSpaceDE w:val="0"/>
              <w:autoSpaceDN w:val="0"/>
              <w:adjustRightInd w:val="0"/>
              <w:spacing w:line="360" w:lineRule="auto"/>
              <w:ind w:left="885" w:firstLine="0"/>
              <w:jc w:val="left"/>
              <w:rPr>
                <w:rFonts w:ascii="Arial" w:hAnsi="Arial" w:cs="Arial"/>
              </w:rPr>
            </w:pPr>
            <w:r w:rsidRPr="001E291D">
              <w:rPr>
                <w:rFonts w:ascii="Arial" w:hAnsi="Arial" w:cs="Arial"/>
              </w:rPr>
              <w:t>the organisations specified in Schedule 8 of Document No. 03 (Framework Agreement and Terms and Conditions); and</w:t>
            </w:r>
          </w:p>
        </w:tc>
      </w:tr>
      <w:tr w:rsidR="002A0011" w:rsidRPr="001E291D" w14:paraId="6BA8C2B9" w14:textId="77777777" w:rsidTr="00670BF6">
        <w:trPr>
          <w:gridAfter w:val="1"/>
          <w:wAfter w:w="694" w:type="dxa"/>
        </w:trPr>
        <w:tc>
          <w:tcPr>
            <w:tcW w:w="2694" w:type="dxa"/>
            <w:gridSpan w:val="3"/>
          </w:tcPr>
          <w:p w14:paraId="78D0CF05" w14:textId="77777777" w:rsidR="002A0011" w:rsidRPr="001E291D" w:rsidRDefault="002A0011" w:rsidP="00856400">
            <w:pPr>
              <w:tabs>
                <w:tab w:val="num" w:pos="-264"/>
                <w:tab w:val="left" w:pos="647"/>
              </w:tabs>
              <w:autoSpaceDE w:val="0"/>
              <w:autoSpaceDN w:val="0"/>
              <w:adjustRightInd w:val="0"/>
              <w:ind w:left="743"/>
              <w:jc w:val="left"/>
              <w:rPr>
                <w:rFonts w:ascii="Arial" w:hAnsi="Arial" w:cs="Arial"/>
                <w:b/>
              </w:rPr>
            </w:pPr>
            <w:r w:rsidRPr="001E291D">
              <w:rPr>
                <w:rFonts w:ascii="Arial" w:hAnsi="Arial" w:cs="Arial"/>
                <w:b/>
              </w:rPr>
              <w:t>Procurement</w:t>
            </w:r>
          </w:p>
        </w:tc>
        <w:tc>
          <w:tcPr>
            <w:tcW w:w="5543" w:type="dxa"/>
            <w:gridSpan w:val="3"/>
          </w:tcPr>
          <w:p w14:paraId="7DA2DA97" w14:textId="6A3D363F" w:rsidR="002A0011" w:rsidRPr="001E291D" w:rsidRDefault="002A0011" w:rsidP="18AE8132">
            <w:pPr>
              <w:autoSpaceDE w:val="0"/>
              <w:autoSpaceDN w:val="0"/>
              <w:adjustRightInd w:val="0"/>
              <w:spacing w:line="360" w:lineRule="auto"/>
              <w:ind w:left="885" w:firstLine="0"/>
              <w:jc w:val="left"/>
              <w:rPr>
                <w:rFonts w:ascii="Arial" w:hAnsi="Arial" w:cs="Arial"/>
              </w:rPr>
            </w:pPr>
            <w:r w:rsidRPr="001E291D">
              <w:rPr>
                <w:rFonts w:ascii="Arial" w:hAnsi="Arial" w:cs="Arial"/>
              </w:rPr>
              <w:t xml:space="preserve">this procurement process relating to </w:t>
            </w:r>
            <w:r w:rsidR="00BB1930" w:rsidRPr="00BB1930">
              <w:rPr>
                <w:rFonts w:ascii="Arial" w:hAnsi="Arial" w:cs="Arial"/>
              </w:rPr>
              <w:t>NHS Framework Agreement for the supply of Licensed Antiretroviral Therapy (ART) for the treatment of HIV (Lot 1) &amp; For the provision of a service to supply over labelled Pre-Exposure Prophylaxis (PrEP) and Post-Exposure Prophylaxis (PEP) Packs for the prevention of HIV (Lot 2)</w:t>
            </w:r>
          </w:p>
        </w:tc>
      </w:tr>
      <w:tr w:rsidR="002A0011" w:rsidRPr="001E291D" w14:paraId="1E071074" w14:textId="77777777" w:rsidTr="00670BF6">
        <w:trPr>
          <w:gridAfter w:val="1"/>
          <w:wAfter w:w="694" w:type="dxa"/>
          <w:trHeight w:val="1135"/>
        </w:trPr>
        <w:tc>
          <w:tcPr>
            <w:tcW w:w="2694" w:type="dxa"/>
            <w:gridSpan w:val="3"/>
          </w:tcPr>
          <w:p w14:paraId="44431464" w14:textId="77777777" w:rsidR="002A0011" w:rsidRPr="001E291D" w:rsidRDefault="002A0011" w:rsidP="00670BF6">
            <w:pPr>
              <w:tabs>
                <w:tab w:val="num" w:pos="-264"/>
                <w:tab w:val="left" w:pos="-101"/>
              </w:tabs>
              <w:autoSpaceDE w:val="0"/>
              <w:autoSpaceDN w:val="0"/>
              <w:adjustRightInd w:val="0"/>
              <w:ind w:left="-101" w:firstLine="0"/>
              <w:jc w:val="left"/>
              <w:rPr>
                <w:rFonts w:ascii="Arial" w:hAnsi="Arial" w:cs="Arial"/>
                <w:b/>
                <w:bCs/>
              </w:rPr>
            </w:pPr>
            <w:r w:rsidRPr="001E291D">
              <w:rPr>
                <w:rFonts w:ascii="Arial" w:hAnsi="Arial" w:cs="Arial"/>
                <w:b/>
              </w:rPr>
              <w:t xml:space="preserve">Procurement Documents” </w:t>
            </w:r>
          </w:p>
        </w:tc>
        <w:tc>
          <w:tcPr>
            <w:tcW w:w="5543" w:type="dxa"/>
            <w:gridSpan w:val="3"/>
          </w:tcPr>
          <w:p w14:paraId="5C720A6E" w14:textId="61EA161F" w:rsidR="002A0011" w:rsidRPr="001E291D" w:rsidRDefault="002A0011" w:rsidP="00670BF6">
            <w:pPr>
              <w:tabs>
                <w:tab w:val="num" w:pos="-264"/>
              </w:tabs>
              <w:autoSpaceDE w:val="0"/>
              <w:autoSpaceDN w:val="0"/>
              <w:adjustRightInd w:val="0"/>
              <w:spacing w:line="360" w:lineRule="auto"/>
              <w:ind w:left="885" w:firstLine="0"/>
              <w:jc w:val="left"/>
              <w:rPr>
                <w:rFonts w:ascii="Arial" w:hAnsi="Arial" w:cs="Arial"/>
              </w:rPr>
            </w:pPr>
            <w:r w:rsidRPr="001E291D">
              <w:rPr>
                <w:rFonts w:ascii="Arial" w:hAnsi="Arial" w:cs="Arial"/>
              </w:rPr>
              <w:t>the documents referred to in this ITT and all associated Appendices, Annexes or other documents referred to therein</w:t>
            </w:r>
          </w:p>
        </w:tc>
      </w:tr>
      <w:tr w:rsidR="00216E1D" w:rsidRPr="001E291D" w14:paraId="730C1A95" w14:textId="77777777" w:rsidTr="005F1B71">
        <w:trPr>
          <w:gridAfter w:val="1"/>
          <w:wAfter w:w="694" w:type="dxa"/>
          <w:trHeight w:val="922"/>
        </w:trPr>
        <w:tc>
          <w:tcPr>
            <w:tcW w:w="2694" w:type="dxa"/>
            <w:gridSpan w:val="3"/>
          </w:tcPr>
          <w:p w14:paraId="691B2A1E" w14:textId="1A6F5AE2" w:rsidR="00216E1D" w:rsidRPr="001E291D" w:rsidRDefault="00216E1D" w:rsidP="00856400">
            <w:pPr>
              <w:tabs>
                <w:tab w:val="num" w:pos="-264"/>
                <w:tab w:val="left" w:pos="647"/>
              </w:tabs>
              <w:autoSpaceDE w:val="0"/>
              <w:autoSpaceDN w:val="0"/>
              <w:adjustRightInd w:val="0"/>
              <w:ind w:left="743"/>
              <w:jc w:val="left"/>
              <w:rPr>
                <w:rFonts w:ascii="Arial" w:hAnsi="Arial" w:cs="Arial"/>
                <w:b/>
              </w:rPr>
            </w:pPr>
            <w:r w:rsidRPr="001E291D">
              <w:rPr>
                <w:rFonts w:ascii="Arial" w:hAnsi="Arial" w:cs="Arial"/>
                <w:b/>
              </w:rPr>
              <w:t>Usability Criteria</w:t>
            </w:r>
          </w:p>
        </w:tc>
        <w:tc>
          <w:tcPr>
            <w:tcW w:w="5543" w:type="dxa"/>
            <w:gridSpan w:val="3"/>
          </w:tcPr>
          <w:p w14:paraId="522BBD5B" w14:textId="2B435626" w:rsidR="00216E1D" w:rsidRPr="001E291D" w:rsidRDefault="00216E1D" w:rsidP="00670BF6">
            <w:pPr>
              <w:tabs>
                <w:tab w:val="num" w:pos="-264"/>
              </w:tabs>
              <w:autoSpaceDE w:val="0"/>
              <w:autoSpaceDN w:val="0"/>
              <w:adjustRightInd w:val="0"/>
              <w:spacing w:line="360" w:lineRule="auto"/>
              <w:ind w:left="885" w:firstLine="0"/>
              <w:jc w:val="left"/>
              <w:rPr>
                <w:rFonts w:ascii="Arial" w:hAnsi="Arial" w:cs="Arial"/>
              </w:rPr>
            </w:pPr>
            <w:r w:rsidRPr="001E291D">
              <w:rPr>
                <w:rFonts w:ascii="Arial" w:hAnsi="Arial" w:cs="Arial"/>
              </w:rPr>
              <w:t>Defines set of criteria used to ascertain the regimens that are clinically appropriate</w:t>
            </w:r>
          </w:p>
        </w:tc>
      </w:tr>
      <w:tr w:rsidR="002A0011" w:rsidRPr="001E291D" w14:paraId="3E874048" w14:textId="77777777" w:rsidTr="005F1B71">
        <w:trPr>
          <w:gridAfter w:val="1"/>
          <w:wAfter w:w="694" w:type="dxa"/>
          <w:trHeight w:val="709"/>
        </w:trPr>
        <w:tc>
          <w:tcPr>
            <w:tcW w:w="2694" w:type="dxa"/>
            <w:gridSpan w:val="3"/>
          </w:tcPr>
          <w:p w14:paraId="7F06ED79" w14:textId="50193DB1" w:rsidR="002A0011" w:rsidRPr="001E291D" w:rsidRDefault="002A0011" w:rsidP="00856400">
            <w:pPr>
              <w:tabs>
                <w:tab w:val="num" w:pos="-264"/>
                <w:tab w:val="left" w:pos="647"/>
              </w:tabs>
              <w:autoSpaceDE w:val="0"/>
              <w:autoSpaceDN w:val="0"/>
              <w:adjustRightInd w:val="0"/>
              <w:ind w:left="743"/>
              <w:jc w:val="left"/>
              <w:rPr>
                <w:rFonts w:ascii="Arial" w:hAnsi="Arial" w:cs="Arial"/>
                <w:b/>
              </w:rPr>
            </w:pPr>
            <w:r w:rsidRPr="001E291D">
              <w:rPr>
                <w:rFonts w:ascii="Arial" w:hAnsi="Arial" w:cs="Arial"/>
                <w:b/>
              </w:rPr>
              <w:t>Recommended</w:t>
            </w:r>
          </w:p>
        </w:tc>
        <w:tc>
          <w:tcPr>
            <w:tcW w:w="5543" w:type="dxa"/>
            <w:gridSpan w:val="3"/>
          </w:tcPr>
          <w:p w14:paraId="47D12BB9" w14:textId="1C46CDDD" w:rsidR="002A0011" w:rsidRPr="001E291D" w:rsidRDefault="002A0011" w:rsidP="00670BF6">
            <w:pPr>
              <w:tabs>
                <w:tab w:val="num" w:pos="-264"/>
              </w:tabs>
              <w:autoSpaceDE w:val="0"/>
              <w:autoSpaceDN w:val="0"/>
              <w:adjustRightInd w:val="0"/>
              <w:spacing w:line="360" w:lineRule="auto"/>
              <w:ind w:left="885" w:firstLine="0"/>
              <w:jc w:val="left"/>
              <w:rPr>
                <w:rFonts w:ascii="Arial" w:hAnsi="Arial" w:cs="Arial"/>
              </w:rPr>
            </w:pPr>
            <w:r w:rsidRPr="001E291D">
              <w:rPr>
                <w:rFonts w:ascii="Arial" w:hAnsi="Arial" w:cs="Arial"/>
              </w:rPr>
              <w:t xml:space="preserve">HIV </w:t>
            </w:r>
            <w:r w:rsidR="00B077C8" w:rsidRPr="001E291D">
              <w:rPr>
                <w:rFonts w:ascii="Arial" w:hAnsi="Arial" w:cs="Arial"/>
              </w:rPr>
              <w:t>t</w:t>
            </w:r>
            <w:r w:rsidRPr="001E291D">
              <w:rPr>
                <w:rFonts w:ascii="Arial" w:hAnsi="Arial" w:cs="Arial"/>
              </w:rPr>
              <w:t xml:space="preserve">reatments that are </w:t>
            </w:r>
            <w:r w:rsidR="00B077C8" w:rsidRPr="001E291D">
              <w:rPr>
                <w:rFonts w:ascii="Arial" w:hAnsi="Arial" w:cs="Arial"/>
              </w:rPr>
              <w:t>r</w:t>
            </w:r>
            <w:r w:rsidRPr="001E291D">
              <w:rPr>
                <w:rFonts w:ascii="Arial" w:hAnsi="Arial" w:cs="Arial"/>
              </w:rPr>
              <w:t xml:space="preserve">ecommended as the </w:t>
            </w:r>
            <w:r w:rsidR="00B077C8" w:rsidRPr="001E291D">
              <w:rPr>
                <w:rFonts w:ascii="Arial" w:hAnsi="Arial" w:cs="Arial"/>
              </w:rPr>
              <w:t>p</w:t>
            </w:r>
            <w:r w:rsidRPr="001E291D">
              <w:rPr>
                <w:rFonts w:ascii="Arial" w:hAnsi="Arial" w:cs="Arial"/>
              </w:rPr>
              <w:t>referred treatments by BHIVA &amp; NHSE</w:t>
            </w:r>
          </w:p>
        </w:tc>
      </w:tr>
      <w:tr w:rsidR="002A0011" w:rsidRPr="001E291D" w14:paraId="0B03BE16" w14:textId="77777777" w:rsidTr="00670BF6">
        <w:trPr>
          <w:gridAfter w:val="1"/>
          <w:wAfter w:w="694" w:type="dxa"/>
        </w:trPr>
        <w:tc>
          <w:tcPr>
            <w:tcW w:w="2694" w:type="dxa"/>
            <w:gridSpan w:val="3"/>
          </w:tcPr>
          <w:p w14:paraId="0E8CE077" w14:textId="77777777" w:rsidR="002A0011" w:rsidRPr="001E291D" w:rsidRDefault="002A0011" w:rsidP="00856400">
            <w:pPr>
              <w:tabs>
                <w:tab w:val="num" w:pos="-264"/>
                <w:tab w:val="left" w:pos="647"/>
              </w:tabs>
              <w:autoSpaceDE w:val="0"/>
              <w:autoSpaceDN w:val="0"/>
              <w:adjustRightInd w:val="0"/>
              <w:spacing w:line="360" w:lineRule="auto"/>
              <w:ind w:left="743"/>
              <w:jc w:val="left"/>
              <w:rPr>
                <w:rFonts w:ascii="Arial" w:hAnsi="Arial" w:cs="Arial"/>
                <w:b/>
                <w:bCs/>
              </w:rPr>
            </w:pPr>
            <w:r w:rsidRPr="001E291D">
              <w:rPr>
                <w:rFonts w:ascii="Arial" w:hAnsi="Arial" w:cs="Arial"/>
                <w:b/>
              </w:rPr>
              <w:t>Regulations</w:t>
            </w:r>
          </w:p>
        </w:tc>
        <w:tc>
          <w:tcPr>
            <w:tcW w:w="5543" w:type="dxa"/>
            <w:gridSpan w:val="3"/>
          </w:tcPr>
          <w:p w14:paraId="4D8BE602" w14:textId="44147A81" w:rsidR="002A0011" w:rsidRPr="001E291D" w:rsidRDefault="002A0011" w:rsidP="00670BF6">
            <w:pPr>
              <w:tabs>
                <w:tab w:val="num" w:pos="-264"/>
              </w:tabs>
              <w:autoSpaceDE w:val="0"/>
              <w:autoSpaceDN w:val="0"/>
              <w:adjustRightInd w:val="0"/>
              <w:spacing w:line="360" w:lineRule="auto"/>
              <w:ind w:left="885" w:firstLine="0"/>
              <w:jc w:val="left"/>
              <w:rPr>
                <w:rFonts w:ascii="Arial" w:hAnsi="Arial" w:cs="Arial"/>
              </w:rPr>
            </w:pPr>
            <w:r w:rsidRPr="001E291D">
              <w:rPr>
                <w:rFonts w:ascii="Arial" w:hAnsi="Arial" w:cs="Arial"/>
              </w:rPr>
              <w:t>the Public Contracts Regulations 2015 (as amended)</w:t>
            </w:r>
          </w:p>
        </w:tc>
      </w:tr>
      <w:tr w:rsidR="002A0011" w:rsidRPr="001E291D" w14:paraId="34AFD42F" w14:textId="77777777" w:rsidTr="00670BF6">
        <w:trPr>
          <w:gridAfter w:val="1"/>
          <w:wAfter w:w="694" w:type="dxa"/>
          <w:trHeight w:val="2274"/>
        </w:trPr>
        <w:tc>
          <w:tcPr>
            <w:tcW w:w="2694" w:type="dxa"/>
            <w:gridSpan w:val="3"/>
          </w:tcPr>
          <w:p w14:paraId="299FFFED" w14:textId="77777777" w:rsidR="002A0011" w:rsidRPr="001E291D" w:rsidRDefault="002A0011" w:rsidP="00856400">
            <w:pPr>
              <w:tabs>
                <w:tab w:val="num" w:pos="-264"/>
                <w:tab w:val="left" w:pos="647"/>
              </w:tabs>
              <w:autoSpaceDE w:val="0"/>
              <w:autoSpaceDN w:val="0"/>
              <w:adjustRightInd w:val="0"/>
              <w:spacing w:line="360" w:lineRule="auto"/>
              <w:ind w:left="-210" w:firstLine="142"/>
              <w:jc w:val="left"/>
              <w:rPr>
                <w:rFonts w:ascii="Arial" w:hAnsi="Arial" w:cs="Arial"/>
                <w:b/>
              </w:rPr>
            </w:pPr>
            <w:r w:rsidRPr="001E291D">
              <w:rPr>
                <w:rFonts w:ascii="Arial" w:hAnsi="Arial" w:cs="Arial"/>
                <w:b/>
              </w:rPr>
              <w:t>Requirement</w:t>
            </w:r>
          </w:p>
        </w:tc>
        <w:tc>
          <w:tcPr>
            <w:tcW w:w="5543" w:type="dxa"/>
            <w:gridSpan w:val="3"/>
          </w:tcPr>
          <w:p w14:paraId="7A29E7D5" w14:textId="5BFF0BDD" w:rsidR="002A0011" w:rsidRPr="001E291D" w:rsidRDefault="002A0011" w:rsidP="18AE8132">
            <w:pPr>
              <w:autoSpaceDE w:val="0"/>
              <w:autoSpaceDN w:val="0"/>
              <w:adjustRightInd w:val="0"/>
              <w:spacing w:line="360" w:lineRule="auto"/>
              <w:ind w:left="885" w:firstLine="0"/>
              <w:jc w:val="left"/>
              <w:rPr>
                <w:rFonts w:ascii="Arial" w:hAnsi="Arial" w:cs="Arial"/>
                <w:b/>
              </w:rPr>
            </w:pPr>
            <w:r w:rsidRPr="001E291D">
              <w:rPr>
                <w:rFonts w:ascii="Arial" w:hAnsi="Arial" w:cs="Arial"/>
              </w:rPr>
              <w:t>The licensed antiretroviral therapy (ART)</w:t>
            </w:r>
            <w:r w:rsidR="00CA12D9" w:rsidRPr="001E291D">
              <w:rPr>
                <w:rFonts w:ascii="Arial" w:hAnsi="Arial" w:cs="Arial"/>
              </w:rPr>
              <w:t>,</w:t>
            </w:r>
            <w:r w:rsidRPr="001E291D">
              <w:rPr>
                <w:rFonts w:ascii="Arial" w:hAnsi="Arial" w:cs="Arial"/>
              </w:rPr>
              <w:t xml:space="preserve"> pre-exposure prophylaxis (PrEP) </w:t>
            </w:r>
            <w:r w:rsidR="00CA12D9" w:rsidRPr="001E291D">
              <w:rPr>
                <w:rFonts w:ascii="Arial" w:hAnsi="Arial" w:cs="Arial"/>
              </w:rPr>
              <w:t xml:space="preserve">and post-exposure prophylaxis (PEP) </w:t>
            </w:r>
            <w:r w:rsidRPr="001E291D">
              <w:rPr>
                <w:rFonts w:ascii="Arial" w:hAnsi="Arial" w:cs="Arial"/>
              </w:rPr>
              <w:t xml:space="preserve">which the Authority wishes to procure, information and details of which are set out in 2.8 of this ITT </w:t>
            </w:r>
            <w:r w:rsidR="5708A941" w:rsidRPr="18AE8132">
              <w:rPr>
                <w:rFonts w:ascii="Arial" w:hAnsi="Arial" w:cs="Arial"/>
              </w:rPr>
              <w:t>documents</w:t>
            </w:r>
            <w:r w:rsidRPr="001E291D">
              <w:rPr>
                <w:rFonts w:ascii="Arial" w:hAnsi="Arial" w:cs="Arial"/>
              </w:rPr>
              <w:t xml:space="preserve"> and “Requirements” shall be construed accordingly</w:t>
            </w:r>
          </w:p>
        </w:tc>
      </w:tr>
      <w:tr w:rsidR="002A0011" w:rsidRPr="001E291D" w14:paraId="4C8F4AC2" w14:textId="77777777" w:rsidTr="00670BF6">
        <w:trPr>
          <w:gridBefore w:val="1"/>
          <w:gridAfter w:val="2"/>
          <w:wBefore w:w="235" w:type="dxa"/>
          <w:wAfter w:w="858" w:type="dxa"/>
        </w:trPr>
        <w:tc>
          <w:tcPr>
            <w:tcW w:w="2452" w:type="dxa"/>
          </w:tcPr>
          <w:p w14:paraId="2789D5BD" w14:textId="77777777" w:rsidR="002A0011" w:rsidRPr="001E291D" w:rsidRDefault="002A0011" w:rsidP="00670BF6">
            <w:pPr>
              <w:tabs>
                <w:tab w:val="num" w:pos="641"/>
              </w:tabs>
              <w:autoSpaceDE w:val="0"/>
              <w:autoSpaceDN w:val="0"/>
              <w:adjustRightInd w:val="0"/>
              <w:spacing w:line="360" w:lineRule="auto"/>
              <w:ind w:left="226" w:right="-962" w:hanging="283"/>
              <w:jc w:val="left"/>
              <w:rPr>
                <w:rFonts w:ascii="Arial" w:hAnsi="Arial" w:cs="Arial"/>
                <w:b/>
              </w:rPr>
            </w:pPr>
            <w:r w:rsidRPr="001E291D">
              <w:rPr>
                <w:rFonts w:ascii="Arial" w:hAnsi="Arial" w:cs="Arial"/>
                <w:b/>
              </w:rPr>
              <w:t>Sub – Contract</w:t>
            </w:r>
          </w:p>
        </w:tc>
        <w:tc>
          <w:tcPr>
            <w:tcW w:w="5386" w:type="dxa"/>
            <w:gridSpan w:val="3"/>
          </w:tcPr>
          <w:p w14:paraId="6DD9834E" w14:textId="77777777" w:rsidR="002A0011" w:rsidRPr="001E291D" w:rsidRDefault="002A0011" w:rsidP="00670BF6">
            <w:pPr>
              <w:tabs>
                <w:tab w:val="num" w:pos="-264"/>
              </w:tabs>
              <w:autoSpaceDE w:val="0"/>
              <w:autoSpaceDN w:val="0"/>
              <w:adjustRightInd w:val="0"/>
              <w:spacing w:line="360" w:lineRule="auto"/>
              <w:ind w:left="885" w:firstLine="0"/>
              <w:jc w:val="left"/>
              <w:rPr>
                <w:rFonts w:ascii="Arial" w:hAnsi="Arial" w:cs="Arial"/>
              </w:rPr>
            </w:pPr>
            <w:r w:rsidRPr="001E291D">
              <w:rPr>
                <w:rFonts w:ascii="Arial" w:hAnsi="Arial" w:cs="Arial"/>
              </w:rPr>
              <w:t>any sub - contract entered into by the Supplier or by any Sub - Contractor of any level for the purpose of the performance of any obligation on the part of the Supplier under this Contract</w:t>
            </w:r>
          </w:p>
        </w:tc>
      </w:tr>
      <w:tr w:rsidR="002A0011" w:rsidRPr="001E291D" w14:paraId="1DF9BDCC" w14:textId="77777777" w:rsidTr="00670BF6">
        <w:trPr>
          <w:gridBefore w:val="1"/>
          <w:gridAfter w:val="2"/>
          <w:wBefore w:w="235" w:type="dxa"/>
          <w:wAfter w:w="858" w:type="dxa"/>
        </w:trPr>
        <w:tc>
          <w:tcPr>
            <w:tcW w:w="2452" w:type="dxa"/>
          </w:tcPr>
          <w:p w14:paraId="3033E565" w14:textId="77777777" w:rsidR="002A0011" w:rsidRPr="001E291D" w:rsidRDefault="002A0011" w:rsidP="00856400">
            <w:pPr>
              <w:tabs>
                <w:tab w:val="num" w:pos="641"/>
              </w:tabs>
              <w:autoSpaceDE w:val="0"/>
              <w:autoSpaceDN w:val="0"/>
              <w:adjustRightInd w:val="0"/>
              <w:spacing w:line="360" w:lineRule="auto"/>
              <w:ind w:left="357" w:right="-962" w:hanging="357"/>
              <w:jc w:val="left"/>
              <w:rPr>
                <w:rFonts w:ascii="Arial" w:hAnsi="Arial" w:cs="Arial"/>
                <w:b/>
              </w:rPr>
            </w:pPr>
            <w:r w:rsidRPr="001E291D">
              <w:rPr>
                <w:rFonts w:ascii="Arial" w:hAnsi="Arial" w:cs="Arial"/>
                <w:b/>
              </w:rPr>
              <w:t>Sub – Contractor</w:t>
            </w:r>
          </w:p>
        </w:tc>
        <w:tc>
          <w:tcPr>
            <w:tcW w:w="5386" w:type="dxa"/>
            <w:gridSpan w:val="3"/>
          </w:tcPr>
          <w:p w14:paraId="51F42344" w14:textId="77777777" w:rsidR="002A0011" w:rsidRPr="001E291D" w:rsidRDefault="002A0011" w:rsidP="00670BF6">
            <w:pPr>
              <w:tabs>
                <w:tab w:val="num" w:pos="-264"/>
              </w:tabs>
              <w:autoSpaceDE w:val="0"/>
              <w:autoSpaceDN w:val="0"/>
              <w:adjustRightInd w:val="0"/>
              <w:spacing w:line="360" w:lineRule="auto"/>
              <w:ind w:left="885" w:firstLine="0"/>
              <w:jc w:val="left"/>
              <w:rPr>
                <w:rFonts w:ascii="Arial" w:hAnsi="Arial" w:cs="Arial"/>
              </w:rPr>
            </w:pPr>
            <w:r w:rsidRPr="001E291D">
              <w:rPr>
                <w:rFonts w:ascii="Arial" w:hAnsi="Arial" w:cs="Arial"/>
              </w:rPr>
              <w:t>any sub - contractor, whether of the Supplier itself or at any further level of sub - contracting, under any Sub – Contract</w:t>
            </w:r>
          </w:p>
        </w:tc>
      </w:tr>
      <w:tr w:rsidR="002A0011" w:rsidRPr="001E291D" w14:paraId="6FEBF12D" w14:textId="77777777" w:rsidTr="00670BF6">
        <w:trPr>
          <w:gridBefore w:val="1"/>
          <w:gridAfter w:val="2"/>
          <w:wBefore w:w="235" w:type="dxa"/>
          <w:wAfter w:w="858" w:type="dxa"/>
          <w:trHeight w:val="1938"/>
        </w:trPr>
        <w:tc>
          <w:tcPr>
            <w:tcW w:w="2452" w:type="dxa"/>
          </w:tcPr>
          <w:p w14:paraId="10F309A3" w14:textId="77777777" w:rsidR="002A0011" w:rsidRPr="001E291D" w:rsidRDefault="002A0011" w:rsidP="00856400">
            <w:pPr>
              <w:tabs>
                <w:tab w:val="num" w:pos="641"/>
              </w:tabs>
              <w:autoSpaceDE w:val="0"/>
              <w:autoSpaceDN w:val="0"/>
              <w:adjustRightInd w:val="0"/>
              <w:spacing w:line="360" w:lineRule="auto"/>
              <w:ind w:left="357" w:right="-962" w:hanging="357"/>
              <w:jc w:val="left"/>
              <w:rPr>
                <w:rFonts w:ascii="Arial" w:hAnsi="Arial" w:cs="Arial"/>
                <w:b/>
              </w:rPr>
            </w:pPr>
            <w:r w:rsidRPr="001E291D">
              <w:rPr>
                <w:rFonts w:ascii="Arial" w:hAnsi="Arial" w:cs="Arial"/>
                <w:b/>
              </w:rPr>
              <w:t>Supplier(s)</w:t>
            </w:r>
          </w:p>
        </w:tc>
        <w:tc>
          <w:tcPr>
            <w:tcW w:w="5386" w:type="dxa"/>
            <w:gridSpan w:val="3"/>
          </w:tcPr>
          <w:p w14:paraId="56C5737A" w14:textId="57CC1F5D" w:rsidR="002A0011" w:rsidRPr="001E291D" w:rsidRDefault="00B077C8" w:rsidP="00670BF6">
            <w:pPr>
              <w:tabs>
                <w:tab w:val="num" w:pos="-264"/>
              </w:tabs>
              <w:autoSpaceDE w:val="0"/>
              <w:autoSpaceDN w:val="0"/>
              <w:adjustRightInd w:val="0"/>
              <w:spacing w:line="360" w:lineRule="auto"/>
              <w:ind w:left="885" w:firstLine="0"/>
              <w:jc w:val="left"/>
              <w:rPr>
                <w:rFonts w:ascii="Arial" w:hAnsi="Arial" w:cs="Arial"/>
              </w:rPr>
            </w:pPr>
            <w:r w:rsidRPr="001E291D">
              <w:rPr>
                <w:rFonts w:ascii="Arial" w:hAnsi="Arial" w:cs="Arial"/>
              </w:rPr>
              <w:t xml:space="preserve">the </w:t>
            </w:r>
            <w:r w:rsidR="002A0011" w:rsidRPr="001E291D">
              <w:rPr>
                <w:rFonts w:ascii="Arial" w:hAnsi="Arial" w:cs="Arial"/>
              </w:rPr>
              <w:t xml:space="preserve">Bidders that have entered into a Contract with the Authority to supply and deliver </w:t>
            </w:r>
            <w:r w:rsidR="00D603FD" w:rsidRPr="00D603FD">
              <w:rPr>
                <w:rFonts w:ascii="Arial" w:hAnsi="Arial" w:cs="Arial"/>
              </w:rPr>
              <w:t>Licensed Antiretroviral Therapy (ART) for the treatment of HIV (Lot 1) &amp; For the provision of a service to supply over labelled Pre-Exposure Prophylaxis (PrEP) and Post-Exposure Prophylaxis (PEP) Packs for the prevention of HIV (Lot 2)</w:t>
            </w:r>
          </w:p>
        </w:tc>
      </w:tr>
      <w:tr w:rsidR="002A0011" w:rsidRPr="001E291D" w14:paraId="4DA436F8" w14:textId="77777777" w:rsidTr="00670BF6">
        <w:trPr>
          <w:gridBefore w:val="1"/>
          <w:wBefore w:w="235" w:type="dxa"/>
        </w:trPr>
        <w:tc>
          <w:tcPr>
            <w:tcW w:w="3451" w:type="dxa"/>
            <w:gridSpan w:val="3"/>
          </w:tcPr>
          <w:p w14:paraId="49902DBA" w14:textId="77777777" w:rsidR="002A0011" w:rsidRPr="001E291D" w:rsidRDefault="002A0011" w:rsidP="00670BF6">
            <w:pPr>
              <w:tabs>
                <w:tab w:val="num" w:pos="-264"/>
                <w:tab w:val="left" w:pos="647"/>
              </w:tabs>
              <w:autoSpaceDE w:val="0"/>
              <w:autoSpaceDN w:val="0"/>
              <w:adjustRightInd w:val="0"/>
              <w:spacing w:line="360" w:lineRule="auto"/>
              <w:ind w:left="-68" w:right="-962" w:firstLine="142"/>
              <w:jc w:val="left"/>
              <w:rPr>
                <w:rFonts w:ascii="Arial" w:hAnsi="Arial" w:cs="Arial"/>
                <w:b/>
              </w:rPr>
            </w:pPr>
            <w:r w:rsidRPr="001E291D">
              <w:rPr>
                <w:rFonts w:ascii="Arial" w:hAnsi="Arial" w:cs="Arial"/>
                <w:b/>
                <w:bCs/>
              </w:rPr>
              <w:t>Tender</w:t>
            </w:r>
          </w:p>
        </w:tc>
        <w:tc>
          <w:tcPr>
            <w:tcW w:w="5245" w:type="dxa"/>
            <w:gridSpan w:val="3"/>
          </w:tcPr>
          <w:p w14:paraId="3B372571" w14:textId="46B71DAA" w:rsidR="002A0011" w:rsidRPr="001E291D" w:rsidRDefault="002A0011" w:rsidP="00D603FD">
            <w:pPr>
              <w:tabs>
                <w:tab w:val="num" w:pos="885"/>
              </w:tabs>
              <w:autoSpaceDE w:val="0"/>
              <w:autoSpaceDN w:val="0"/>
              <w:adjustRightInd w:val="0"/>
              <w:spacing w:line="360" w:lineRule="auto"/>
              <w:ind w:left="-105" w:firstLine="0"/>
              <w:jc w:val="left"/>
              <w:rPr>
                <w:rFonts w:ascii="Arial" w:hAnsi="Arial" w:cs="Arial"/>
              </w:rPr>
            </w:pPr>
            <w:r w:rsidRPr="001E291D">
              <w:rPr>
                <w:rFonts w:ascii="Arial" w:hAnsi="Arial" w:cs="Arial"/>
              </w:rPr>
              <w:t>the responses submitted by Bidders in accordance with the terms of this ITT issued by the Authority during the course of this Open Tender process</w:t>
            </w:r>
          </w:p>
        </w:tc>
      </w:tr>
      <w:tr w:rsidR="002A0011" w:rsidRPr="001E291D" w14:paraId="713EEA53" w14:textId="77777777" w:rsidTr="00670BF6">
        <w:trPr>
          <w:gridBefore w:val="1"/>
          <w:wBefore w:w="235" w:type="dxa"/>
        </w:trPr>
        <w:tc>
          <w:tcPr>
            <w:tcW w:w="3451" w:type="dxa"/>
            <w:gridSpan w:val="3"/>
          </w:tcPr>
          <w:p w14:paraId="76F7F492" w14:textId="216E6DF1" w:rsidR="002A0011" w:rsidRPr="001E291D" w:rsidRDefault="002A0011" w:rsidP="00670BF6">
            <w:pPr>
              <w:tabs>
                <w:tab w:val="num" w:pos="-264"/>
                <w:tab w:val="left" w:pos="647"/>
              </w:tabs>
              <w:autoSpaceDE w:val="0"/>
              <w:autoSpaceDN w:val="0"/>
              <w:adjustRightInd w:val="0"/>
              <w:spacing w:line="360" w:lineRule="auto"/>
              <w:ind w:left="-68" w:right="-962" w:firstLine="11"/>
              <w:jc w:val="left"/>
              <w:rPr>
                <w:rFonts w:ascii="Arial" w:hAnsi="Arial" w:cs="Arial"/>
                <w:b/>
                <w:bCs/>
              </w:rPr>
            </w:pPr>
            <w:r w:rsidRPr="001E291D">
              <w:rPr>
                <w:rFonts w:ascii="Arial" w:hAnsi="Arial" w:cs="Arial"/>
                <w:b/>
                <w:bCs/>
              </w:rPr>
              <w:t>Total Comparison Cost</w:t>
            </w:r>
          </w:p>
          <w:p w14:paraId="32C3886C" w14:textId="04A33CC3" w:rsidR="002A0011" w:rsidRPr="001E291D" w:rsidRDefault="00B538A8" w:rsidP="00670BF6">
            <w:pPr>
              <w:tabs>
                <w:tab w:val="num" w:pos="-264"/>
                <w:tab w:val="left" w:pos="647"/>
              </w:tabs>
              <w:autoSpaceDE w:val="0"/>
              <w:autoSpaceDN w:val="0"/>
              <w:adjustRightInd w:val="0"/>
              <w:spacing w:line="360" w:lineRule="auto"/>
              <w:ind w:left="-68" w:right="-962" w:firstLine="11"/>
              <w:jc w:val="left"/>
              <w:rPr>
                <w:rFonts w:ascii="Arial" w:hAnsi="Arial" w:cs="Arial"/>
                <w:b/>
                <w:bCs/>
              </w:rPr>
            </w:pPr>
            <w:r w:rsidRPr="001E291D">
              <w:rPr>
                <w:rFonts w:ascii="Arial" w:hAnsi="Arial" w:cs="Arial"/>
                <w:b/>
                <w:bCs/>
              </w:rPr>
              <w:t>Price</w:t>
            </w:r>
          </w:p>
        </w:tc>
        <w:tc>
          <w:tcPr>
            <w:tcW w:w="5245" w:type="dxa"/>
            <w:gridSpan w:val="3"/>
          </w:tcPr>
          <w:p w14:paraId="1A08C4CB" w14:textId="77777777" w:rsidR="00D603FD" w:rsidRDefault="00B077C8" w:rsidP="00D603FD">
            <w:pPr>
              <w:tabs>
                <w:tab w:val="num" w:pos="885"/>
              </w:tabs>
              <w:autoSpaceDE w:val="0"/>
              <w:autoSpaceDN w:val="0"/>
              <w:adjustRightInd w:val="0"/>
              <w:spacing w:line="360" w:lineRule="auto"/>
              <w:ind w:left="-105" w:firstLine="0"/>
              <w:jc w:val="left"/>
              <w:rPr>
                <w:rFonts w:ascii="Arial" w:eastAsia="Calibri" w:hAnsi="Arial" w:cs="Arial"/>
                <w:lang w:eastAsia="en-GB"/>
              </w:rPr>
            </w:pPr>
            <w:r w:rsidRPr="001E291D">
              <w:rPr>
                <w:rFonts w:ascii="Arial" w:eastAsia="Calibri" w:hAnsi="Arial" w:cs="Arial"/>
                <w:lang w:eastAsia="en-GB"/>
              </w:rPr>
              <w:t xml:space="preserve">equal to the sum of the Drug Level Comparison </w:t>
            </w:r>
          </w:p>
          <w:p w14:paraId="12556636" w14:textId="1C343603" w:rsidR="002A0011" w:rsidRPr="001E291D" w:rsidRDefault="00B077C8" w:rsidP="00D603FD">
            <w:pPr>
              <w:tabs>
                <w:tab w:val="num" w:pos="885"/>
              </w:tabs>
              <w:autoSpaceDE w:val="0"/>
              <w:autoSpaceDN w:val="0"/>
              <w:adjustRightInd w:val="0"/>
              <w:spacing w:line="360" w:lineRule="auto"/>
              <w:ind w:left="-105" w:firstLine="0"/>
              <w:jc w:val="left"/>
              <w:rPr>
                <w:rFonts w:ascii="Arial" w:hAnsi="Arial" w:cs="Arial"/>
              </w:rPr>
            </w:pPr>
            <w:r w:rsidRPr="001E291D">
              <w:rPr>
                <w:rFonts w:ascii="Arial" w:eastAsia="Calibri" w:hAnsi="Arial" w:cs="Arial"/>
                <w:lang w:eastAsia="en-GB"/>
              </w:rPr>
              <w:t>Price multiplied by the relevant Market Share</w:t>
            </w:r>
          </w:p>
        </w:tc>
      </w:tr>
      <w:tr w:rsidR="002A0011" w:rsidRPr="001E291D" w14:paraId="3330A97D" w14:textId="77777777" w:rsidTr="00670BF6">
        <w:trPr>
          <w:gridBefore w:val="1"/>
          <w:wBefore w:w="235" w:type="dxa"/>
        </w:trPr>
        <w:tc>
          <w:tcPr>
            <w:tcW w:w="3451" w:type="dxa"/>
            <w:gridSpan w:val="3"/>
          </w:tcPr>
          <w:p w14:paraId="22B17E73" w14:textId="77777777" w:rsidR="002A0011" w:rsidRPr="001E291D" w:rsidRDefault="002A0011" w:rsidP="00670BF6">
            <w:pPr>
              <w:tabs>
                <w:tab w:val="num" w:pos="-264"/>
                <w:tab w:val="left" w:pos="647"/>
              </w:tabs>
              <w:autoSpaceDE w:val="0"/>
              <w:autoSpaceDN w:val="0"/>
              <w:adjustRightInd w:val="0"/>
              <w:spacing w:line="360" w:lineRule="auto"/>
              <w:ind w:left="-68" w:right="-962" w:firstLine="11"/>
              <w:jc w:val="left"/>
              <w:rPr>
                <w:rFonts w:ascii="Arial" w:hAnsi="Arial" w:cs="Arial"/>
              </w:rPr>
            </w:pPr>
            <w:r w:rsidRPr="001E291D">
              <w:rPr>
                <w:rFonts w:ascii="Arial" w:hAnsi="Arial" w:cs="Arial"/>
                <w:b/>
                <w:bCs/>
              </w:rPr>
              <w:t>Update</w:t>
            </w:r>
          </w:p>
        </w:tc>
        <w:tc>
          <w:tcPr>
            <w:tcW w:w="5245" w:type="dxa"/>
            <w:gridSpan w:val="3"/>
          </w:tcPr>
          <w:p w14:paraId="59232FBC" w14:textId="77777777" w:rsidR="002A0011" w:rsidRPr="001E291D" w:rsidRDefault="002A0011" w:rsidP="00670BF6">
            <w:pPr>
              <w:tabs>
                <w:tab w:val="num" w:pos="885"/>
              </w:tabs>
              <w:autoSpaceDE w:val="0"/>
              <w:autoSpaceDN w:val="0"/>
              <w:adjustRightInd w:val="0"/>
              <w:ind w:left="0" w:right="-388" w:hanging="16"/>
              <w:jc w:val="left"/>
              <w:rPr>
                <w:rFonts w:ascii="Arial" w:hAnsi="Arial" w:cs="Arial"/>
              </w:rPr>
            </w:pPr>
            <w:r w:rsidRPr="001E291D">
              <w:rPr>
                <w:rFonts w:ascii="Arial" w:hAnsi="Arial" w:cs="Arial"/>
              </w:rPr>
              <w:t xml:space="preserve">a written notification by the Authority the </w:t>
            </w:r>
          </w:p>
          <w:p w14:paraId="195DCC4D" w14:textId="77777777" w:rsidR="002A0011" w:rsidRPr="001E291D" w:rsidRDefault="002A0011" w:rsidP="00670BF6">
            <w:pPr>
              <w:tabs>
                <w:tab w:val="num" w:pos="885"/>
              </w:tabs>
              <w:autoSpaceDE w:val="0"/>
              <w:autoSpaceDN w:val="0"/>
              <w:adjustRightInd w:val="0"/>
              <w:ind w:left="0" w:right="-388" w:hanging="16"/>
              <w:jc w:val="left"/>
              <w:rPr>
                <w:rFonts w:ascii="Arial" w:hAnsi="Arial" w:cs="Arial"/>
              </w:rPr>
            </w:pPr>
            <w:r w:rsidRPr="001E291D">
              <w:rPr>
                <w:rFonts w:ascii="Arial" w:hAnsi="Arial" w:cs="Arial"/>
              </w:rPr>
              <w:t>Bidders. Updates may be issued during</w:t>
            </w:r>
          </w:p>
          <w:p w14:paraId="6B15D89E" w14:textId="4539DB98" w:rsidR="002A0011" w:rsidRPr="001E291D" w:rsidRDefault="002A0011" w:rsidP="00670BF6">
            <w:pPr>
              <w:tabs>
                <w:tab w:val="num" w:pos="885"/>
              </w:tabs>
              <w:autoSpaceDE w:val="0"/>
              <w:autoSpaceDN w:val="0"/>
              <w:adjustRightInd w:val="0"/>
              <w:ind w:left="0" w:right="-388" w:hanging="16"/>
              <w:jc w:val="left"/>
              <w:rPr>
                <w:rFonts w:ascii="Arial" w:hAnsi="Arial" w:cs="Arial"/>
              </w:rPr>
            </w:pPr>
            <w:r w:rsidRPr="001E291D">
              <w:rPr>
                <w:rFonts w:ascii="Arial" w:hAnsi="Arial" w:cs="Arial"/>
              </w:rPr>
              <w:t>the tender period to amend or to provide</w:t>
            </w:r>
          </w:p>
          <w:p w14:paraId="0E4CCBBC" w14:textId="57AA3407" w:rsidR="002A0011" w:rsidRPr="001E291D" w:rsidRDefault="002A0011" w:rsidP="00670BF6">
            <w:pPr>
              <w:tabs>
                <w:tab w:val="num" w:pos="885"/>
              </w:tabs>
              <w:autoSpaceDE w:val="0"/>
              <w:autoSpaceDN w:val="0"/>
              <w:adjustRightInd w:val="0"/>
              <w:spacing w:line="360" w:lineRule="auto"/>
              <w:ind w:left="0" w:right="-388" w:hanging="16"/>
              <w:jc w:val="left"/>
              <w:rPr>
                <w:rFonts w:ascii="Arial" w:hAnsi="Arial" w:cs="Arial"/>
              </w:rPr>
            </w:pPr>
            <w:r w:rsidRPr="001E291D">
              <w:rPr>
                <w:rFonts w:ascii="Arial" w:hAnsi="Arial" w:cs="Arial"/>
              </w:rPr>
              <w:t>further clarification to any part of the ITT</w:t>
            </w:r>
          </w:p>
        </w:tc>
      </w:tr>
    </w:tbl>
    <w:p w14:paraId="59488AB3" w14:textId="77777777" w:rsidR="008A12DC" w:rsidRPr="001E291D" w:rsidRDefault="008A12DC" w:rsidP="00136EC5">
      <w:pPr>
        <w:pStyle w:val="Heading2"/>
        <w:numPr>
          <w:ilvl w:val="1"/>
          <w:numId w:val="6"/>
        </w:numPr>
        <w:spacing w:before="0" w:after="120" w:line="360" w:lineRule="auto"/>
        <w:ind w:left="142" w:hanging="142"/>
        <w:rPr>
          <w:rFonts w:ascii="Arial" w:hAnsi="Arial" w:cs="Arial"/>
          <w:b/>
          <w:bCs/>
          <w:w w:val="0"/>
          <w:sz w:val="22"/>
          <w:szCs w:val="22"/>
        </w:rPr>
      </w:pPr>
      <w:bookmarkStart w:id="52" w:name="_DV_M35"/>
      <w:bookmarkStart w:id="53" w:name="_DV_M36"/>
      <w:bookmarkStart w:id="54" w:name="_DV_M37"/>
      <w:bookmarkStart w:id="55" w:name="_DV_M38"/>
      <w:bookmarkStart w:id="56" w:name="_DV_M39"/>
      <w:bookmarkStart w:id="57" w:name="_DV_M40"/>
      <w:bookmarkStart w:id="58" w:name="_DV_M41"/>
      <w:bookmarkStart w:id="59" w:name="_DV_M42"/>
      <w:bookmarkStart w:id="60" w:name="_DV_M43"/>
      <w:bookmarkStart w:id="61" w:name="_DV_M44"/>
      <w:bookmarkStart w:id="62" w:name="_DV_M45"/>
      <w:bookmarkStart w:id="63" w:name="_DV_M46"/>
      <w:bookmarkStart w:id="64" w:name="_DV_M48"/>
      <w:bookmarkStart w:id="65" w:name="_DV_M49"/>
      <w:bookmarkEnd w:id="52"/>
      <w:bookmarkEnd w:id="53"/>
      <w:bookmarkEnd w:id="54"/>
      <w:bookmarkEnd w:id="55"/>
      <w:bookmarkEnd w:id="56"/>
      <w:bookmarkEnd w:id="57"/>
      <w:bookmarkEnd w:id="58"/>
      <w:bookmarkEnd w:id="59"/>
      <w:bookmarkEnd w:id="60"/>
      <w:bookmarkEnd w:id="61"/>
      <w:bookmarkEnd w:id="62"/>
      <w:bookmarkEnd w:id="63"/>
      <w:bookmarkEnd w:id="64"/>
      <w:bookmarkEnd w:id="65"/>
      <w:r w:rsidRPr="001E291D">
        <w:rPr>
          <w:rFonts w:ascii="Arial" w:hAnsi="Arial" w:cs="Arial"/>
          <w:b/>
          <w:bCs/>
          <w:w w:val="0"/>
          <w:sz w:val="22"/>
          <w:szCs w:val="22"/>
        </w:rPr>
        <w:t>General</w:t>
      </w:r>
    </w:p>
    <w:p w14:paraId="4EFDD276" w14:textId="77777777" w:rsidR="008A12DC" w:rsidRPr="001E291D" w:rsidRDefault="008A12DC" w:rsidP="00136EC5">
      <w:pPr>
        <w:pStyle w:val="Heading3"/>
        <w:keepNext w:val="0"/>
        <w:keepLines w:val="0"/>
        <w:numPr>
          <w:ilvl w:val="2"/>
          <w:numId w:val="6"/>
        </w:numPr>
        <w:spacing w:before="0" w:after="120" w:line="360" w:lineRule="auto"/>
        <w:ind w:left="709" w:hanging="709"/>
        <w:rPr>
          <w:rFonts w:ascii="Arial" w:hAnsi="Arial" w:cs="Arial"/>
          <w:color w:val="auto"/>
          <w:w w:val="0"/>
          <w:sz w:val="22"/>
          <w:szCs w:val="22"/>
        </w:rPr>
      </w:pPr>
      <w:r w:rsidRPr="001E291D">
        <w:rPr>
          <w:rFonts w:ascii="Arial" w:hAnsi="Arial" w:cs="Arial"/>
          <w:color w:val="auto"/>
          <w:w w:val="0"/>
          <w:sz w:val="22"/>
          <w:szCs w:val="22"/>
        </w:rPr>
        <w:t>By signing/submitting a Tender, the Bidder and each Relevant Organisations warrants that, save as disclosed in writing to the Authority with the Tender, any information supplied by it remains true and that it has:</w:t>
      </w:r>
    </w:p>
    <w:p w14:paraId="7A7FE61C" w14:textId="77777777" w:rsidR="008A12DC" w:rsidRPr="001E291D" w:rsidRDefault="008A12DC" w:rsidP="00C05411">
      <w:pPr>
        <w:pStyle w:val="Heading3"/>
        <w:keepNext w:val="0"/>
        <w:keepLines w:val="0"/>
        <w:numPr>
          <w:ilvl w:val="3"/>
          <w:numId w:val="6"/>
        </w:numPr>
        <w:spacing w:before="0" w:after="120" w:line="360" w:lineRule="auto"/>
        <w:ind w:left="1418" w:hanging="709"/>
        <w:rPr>
          <w:rFonts w:ascii="Arial" w:hAnsi="Arial" w:cs="Arial"/>
          <w:color w:val="auto"/>
          <w:w w:val="0"/>
          <w:sz w:val="22"/>
          <w:szCs w:val="22"/>
        </w:rPr>
      </w:pPr>
      <w:r w:rsidRPr="001E291D">
        <w:rPr>
          <w:rFonts w:ascii="Arial" w:hAnsi="Arial" w:cs="Arial"/>
          <w:color w:val="auto"/>
          <w:w w:val="0"/>
          <w:sz w:val="22"/>
          <w:szCs w:val="22"/>
        </w:rPr>
        <w:t>Not passed a resolution, nor is it the subject of an order by the court, for the company’s winding-up otherwise than for the purposes of bona fide reconstruction or amalgamation, nor has it had a receiver, manager or administrator on behalf of a creditor appointed in respect of its business or any part thereof, nor is it the subject of proceedings for any of the above procedures, nor is it the subject of similar procedures under the law of any other states;</w:t>
      </w:r>
    </w:p>
    <w:p w14:paraId="17ABB9EF" w14:textId="77777777" w:rsidR="008A12DC" w:rsidRPr="001E291D" w:rsidRDefault="008A12DC" w:rsidP="00C05411">
      <w:pPr>
        <w:pStyle w:val="Heading3"/>
        <w:keepNext w:val="0"/>
        <w:keepLines w:val="0"/>
        <w:numPr>
          <w:ilvl w:val="3"/>
          <w:numId w:val="6"/>
        </w:numPr>
        <w:spacing w:before="0" w:after="120" w:line="360" w:lineRule="auto"/>
        <w:ind w:left="1418" w:hanging="709"/>
        <w:rPr>
          <w:rFonts w:ascii="Arial" w:hAnsi="Arial" w:cs="Arial"/>
          <w:color w:val="auto"/>
          <w:w w:val="0"/>
          <w:sz w:val="22"/>
          <w:szCs w:val="22"/>
        </w:rPr>
      </w:pPr>
      <w:r w:rsidRPr="001E291D">
        <w:rPr>
          <w:rFonts w:ascii="Arial" w:hAnsi="Arial" w:cs="Arial"/>
          <w:color w:val="auto"/>
          <w:w w:val="0"/>
          <w:sz w:val="22"/>
          <w:szCs w:val="22"/>
        </w:rPr>
        <w:t>Not been convicted of a criminal offence relating to the conduct of its business or profession;</w:t>
      </w:r>
    </w:p>
    <w:p w14:paraId="3208BFBF" w14:textId="77777777" w:rsidR="008A12DC" w:rsidRPr="001E291D" w:rsidRDefault="008A12DC" w:rsidP="00C05411">
      <w:pPr>
        <w:pStyle w:val="Heading3"/>
        <w:keepNext w:val="0"/>
        <w:keepLines w:val="0"/>
        <w:numPr>
          <w:ilvl w:val="3"/>
          <w:numId w:val="6"/>
        </w:numPr>
        <w:spacing w:before="0" w:after="120" w:line="360" w:lineRule="auto"/>
        <w:ind w:left="1418" w:hanging="709"/>
        <w:rPr>
          <w:rFonts w:ascii="Arial" w:hAnsi="Arial" w:cs="Arial"/>
          <w:color w:val="auto"/>
          <w:w w:val="0"/>
          <w:sz w:val="22"/>
          <w:szCs w:val="22"/>
        </w:rPr>
      </w:pPr>
      <w:r w:rsidRPr="001E291D">
        <w:rPr>
          <w:rFonts w:ascii="Arial" w:hAnsi="Arial" w:cs="Arial"/>
          <w:color w:val="auto"/>
          <w:w w:val="0"/>
          <w:sz w:val="22"/>
          <w:szCs w:val="22"/>
        </w:rPr>
        <w:t>Not been convicted of any of the offences listed in Regulation 57 “Mandatory exclusions” of the Public Contracts Regulations 2015;</w:t>
      </w:r>
    </w:p>
    <w:p w14:paraId="14B0C587" w14:textId="77777777" w:rsidR="008A12DC" w:rsidRPr="001E291D" w:rsidRDefault="008A12DC" w:rsidP="00C05411">
      <w:pPr>
        <w:pStyle w:val="Heading3"/>
        <w:keepNext w:val="0"/>
        <w:keepLines w:val="0"/>
        <w:numPr>
          <w:ilvl w:val="3"/>
          <w:numId w:val="6"/>
        </w:numPr>
        <w:spacing w:before="0" w:after="120" w:line="360" w:lineRule="auto"/>
        <w:ind w:left="1418" w:hanging="709"/>
        <w:rPr>
          <w:rFonts w:ascii="Arial" w:hAnsi="Arial" w:cs="Arial"/>
          <w:color w:val="auto"/>
          <w:w w:val="0"/>
          <w:sz w:val="22"/>
          <w:szCs w:val="22"/>
        </w:rPr>
      </w:pPr>
      <w:r w:rsidRPr="001E291D">
        <w:rPr>
          <w:rFonts w:ascii="Arial" w:hAnsi="Arial" w:cs="Arial"/>
          <w:color w:val="auto"/>
          <w:w w:val="0"/>
          <w:sz w:val="22"/>
          <w:szCs w:val="22"/>
        </w:rPr>
        <w:t>Not been in in any of situations listed in Regulation 57 “Mandatory and discretionary exclusions for non-payment of taxes etc” or “Discretionary exclusions” of the Public Contracts Regulations 2015, subject to the exercise of Discretion, or acceptance of evidence of Self-Cleaning, on behalf of the Authority, as provided for under Regulation 57.</w:t>
      </w:r>
    </w:p>
    <w:p w14:paraId="5C9675ED" w14:textId="13930592" w:rsidR="008A12DC" w:rsidRPr="001E291D" w:rsidRDefault="008A12DC" w:rsidP="00C05411">
      <w:pPr>
        <w:pStyle w:val="Heading3"/>
        <w:keepNext w:val="0"/>
        <w:keepLines w:val="0"/>
        <w:numPr>
          <w:ilvl w:val="3"/>
          <w:numId w:val="6"/>
        </w:numPr>
        <w:tabs>
          <w:tab w:val="left" w:pos="426"/>
        </w:tabs>
        <w:spacing w:before="0" w:after="120" w:line="360" w:lineRule="auto"/>
        <w:ind w:left="1418" w:hanging="709"/>
        <w:rPr>
          <w:rFonts w:ascii="Arial" w:hAnsi="Arial" w:cs="Arial"/>
          <w:color w:val="auto"/>
          <w:w w:val="0"/>
          <w:sz w:val="22"/>
          <w:szCs w:val="22"/>
        </w:rPr>
      </w:pPr>
      <w:r w:rsidRPr="001E291D">
        <w:rPr>
          <w:rFonts w:ascii="Arial" w:hAnsi="Arial" w:cs="Arial"/>
          <w:color w:val="auto"/>
          <w:w w:val="0"/>
          <w:sz w:val="22"/>
          <w:szCs w:val="22"/>
        </w:rPr>
        <w:t xml:space="preserve">Not made any material misrepresentation in providing any of the information required in relation to the or </w:t>
      </w:r>
      <w:r w:rsidR="00B00769" w:rsidRPr="001E291D">
        <w:rPr>
          <w:rFonts w:ascii="Arial" w:hAnsi="Arial" w:cs="Arial"/>
          <w:color w:val="auto"/>
          <w:w w:val="0"/>
          <w:sz w:val="22"/>
          <w:szCs w:val="22"/>
        </w:rPr>
        <w:t>ITT</w:t>
      </w:r>
      <w:r w:rsidRPr="001E291D">
        <w:rPr>
          <w:rFonts w:ascii="Arial" w:hAnsi="Arial" w:cs="Arial"/>
          <w:color w:val="auto"/>
          <w:w w:val="0"/>
          <w:sz w:val="22"/>
          <w:szCs w:val="22"/>
        </w:rPr>
        <w:t xml:space="preserve"> and</w:t>
      </w:r>
      <w:r w:rsidR="00AE7A7F" w:rsidRPr="001E291D">
        <w:rPr>
          <w:rFonts w:ascii="Arial" w:hAnsi="Arial" w:cs="Arial"/>
          <w:color w:val="auto"/>
          <w:w w:val="0"/>
          <w:sz w:val="22"/>
          <w:szCs w:val="22"/>
        </w:rPr>
        <w:t>;</w:t>
      </w:r>
    </w:p>
    <w:p w14:paraId="1336F38C" w14:textId="18E23ADC" w:rsidR="008A12DC" w:rsidRPr="001E291D" w:rsidRDefault="008A12DC" w:rsidP="00C05411">
      <w:pPr>
        <w:pStyle w:val="Heading3"/>
        <w:keepNext w:val="0"/>
        <w:keepLines w:val="0"/>
        <w:numPr>
          <w:ilvl w:val="3"/>
          <w:numId w:val="6"/>
        </w:numPr>
        <w:tabs>
          <w:tab w:val="left" w:pos="426"/>
        </w:tabs>
        <w:spacing w:before="0" w:after="120" w:line="360" w:lineRule="auto"/>
        <w:ind w:left="1418" w:hanging="709"/>
        <w:rPr>
          <w:rFonts w:ascii="Arial" w:hAnsi="Arial" w:cs="Arial"/>
          <w:color w:val="auto"/>
          <w:w w:val="0"/>
          <w:sz w:val="22"/>
          <w:szCs w:val="22"/>
        </w:rPr>
      </w:pPr>
      <w:r w:rsidRPr="001E291D">
        <w:rPr>
          <w:rFonts w:ascii="Arial" w:hAnsi="Arial" w:cs="Arial"/>
          <w:color w:val="auto"/>
          <w:w w:val="0"/>
          <w:sz w:val="22"/>
          <w:szCs w:val="22"/>
        </w:rPr>
        <w:t>Not disclosed, copied, reproduced</w:t>
      </w:r>
      <w:r w:rsidR="4CD013E4" w:rsidRPr="001E291D">
        <w:rPr>
          <w:rFonts w:ascii="Arial" w:hAnsi="Arial" w:cs="Arial"/>
          <w:color w:val="auto"/>
          <w:w w:val="0"/>
          <w:sz w:val="22"/>
          <w:szCs w:val="22"/>
        </w:rPr>
        <w:t>,</w:t>
      </w:r>
      <w:r w:rsidRPr="001E291D">
        <w:rPr>
          <w:rFonts w:ascii="Arial" w:hAnsi="Arial" w:cs="Arial"/>
          <w:color w:val="auto"/>
          <w:w w:val="0"/>
          <w:sz w:val="22"/>
          <w:szCs w:val="22"/>
        </w:rPr>
        <w:t xml:space="preserve"> or distributed and will not disclose, copy, reproduce or distribute any information contained in the Procurement Documents or supplied by the Authority to any third party at any time except for the purpose of enabling a response to the </w:t>
      </w:r>
      <w:r w:rsidR="00B00769" w:rsidRPr="001E291D">
        <w:rPr>
          <w:rFonts w:ascii="Arial" w:hAnsi="Arial" w:cs="Arial"/>
          <w:color w:val="auto"/>
          <w:w w:val="0"/>
          <w:sz w:val="22"/>
          <w:szCs w:val="22"/>
        </w:rPr>
        <w:t>ITT</w:t>
      </w:r>
      <w:r w:rsidRPr="001E291D">
        <w:rPr>
          <w:rFonts w:ascii="Arial" w:hAnsi="Arial" w:cs="Arial"/>
          <w:color w:val="auto"/>
          <w:w w:val="0"/>
          <w:sz w:val="22"/>
          <w:szCs w:val="22"/>
        </w:rPr>
        <w:t xml:space="preserve"> or to be prepared.</w:t>
      </w:r>
    </w:p>
    <w:p w14:paraId="3E29EB4C" w14:textId="65BCAD2E" w:rsidR="00702693" w:rsidRPr="001E291D" w:rsidRDefault="008A12DC" w:rsidP="00136EC5">
      <w:pPr>
        <w:pStyle w:val="Heading3"/>
        <w:keepNext w:val="0"/>
        <w:keepLines w:val="0"/>
        <w:numPr>
          <w:ilvl w:val="2"/>
          <w:numId w:val="6"/>
        </w:numPr>
        <w:tabs>
          <w:tab w:val="left" w:pos="142"/>
        </w:tabs>
        <w:spacing w:before="0" w:after="120" w:line="360" w:lineRule="auto"/>
        <w:ind w:left="709" w:hanging="709"/>
        <w:rPr>
          <w:rFonts w:ascii="Arial" w:hAnsi="Arial" w:cs="Arial"/>
          <w:color w:val="auto"/>
          <w:w w:val="0"/>
          <w:sz w:val="22"/>
          <w:szCs w:val="22"/>
        </w:rPr>
      </w:pPr>
      <w:r w:rsidRPr="001E291D">
        <w:rPr>
          <w:rFonts w:ascii="Arial" w:hAnsi="Arial" w:cs="Arial"/>
          <w:color w:val="auto"/>
          <w:w w:val="0"/>
          <w:sz w:val="22"/>
          <w:szCs w:val="22"/>
        </w:rPr>
        <w:t xml:space="preserve">The Authority may its own absolute discretion extend the closing date and time for receipt of </w:t>
      </w:r>
      <w:r w:rsidR="00B00769" w:rsidRPr="001E291D">
        <w:rPr>
          <w:rFonts w:ascii="Arial" w:hAnsi="Arial" w:cs="Arial"/>
          <w:color w:val="auto"/>
          <w:w w:val="0"/>
          <w:sz w:val="22"/>
          <w:szCs w:val="22"/>
        </w:rPr>
        <w:t>ITT</w:t>
      </w:r>
      <w:r w:rsidRPr="001E291D">
        <w:rPr>
          <w:rFonts w:ascii="Arial" w:hAnsi="Arial" w:cs="Arial"/>
          <w:color w:val="auto"/>
          <w:w w:val="0"/>
          <w:sz w:val="22"/>
          <w:szCs w:val="22"/>
        </w:rPr>
        <w:t xml:space="preserve"> and/or responses. Any extension granted will apply to all Bidders.</w:t>
      </w:r>
    </w:p>
    <w:p w14:paraId="589A3B1C" w14:textId="77777777" w:rsidR="00B8369A" w:rsidRPr="001E291D" w:rsidRDefault="00B8369A" w:rsidP="00136EC5">
      <w:pPr>
        <w:pStyle w:val="Heading2"/>
        <w:numPr>
          <w:ilvl w:val="1"/>
          <w:numId w:val="6"/>
        </w:numPr>
        <w:tabs>
          <w:tab w:val="left" w:pos="142"/>
          <w:tab w:val="left" w:pos="709"/>
        </w:tabs>
        <w:spacing w:before="0" w:after="120" w:line="360" w:lineRule="auto"/>
        <w:ind w:left="851" w:hanging="851"/>
        <w:rPr>
          <w:rFonts w:ascii="Arial" w:hAnsi="Arial" w:cs="Arial"/>
          <w:b/>
          <w:bCs/>
          <w:w w:val="0"/>
          <w:sz w:val="22"/>
          <w:szCs w:val="22"/>
        </w:rPr>
      </w:pPr>
      <w:r w:rsidRPr="001E291D">
        <w:rPr>
          <w:rFonts w:ascii="Arial" w:hAnsi="Arial" w:cs="Arial"/>
          <w:b/>
          <w:bCs/>
          <w:w w:val="0"/>
          <w:sz w:val="22"/>
          <w:szCs w:val="22"/>
        </w:rPr>
        <w:t>Guidance and Compliance</w:t>
      </w:r>
    </w:p>
    <w:p w14:paraId="2FDA7877" w14:textId="790DC422" w:rsidR="00B8369A" w:rsidRPr="001E291D" w:rsidRDefault="00B8369A" w:rsidP="00136EC5">
      <w:pPr>
        <w:pStyle w:val="Heading3"/>
        <w:keepNext w:val="0"/>
        <w:keepLines w:val="0"/>
        <w:numPr>
          <w:ilvl w:val="2"/>
          <w:numId w:val="6"/>
        </w:numPr>
        <w:spacing w:before="0" w:after="120" w:line="360" w:lineRule="auto"/>
        <w:ind w:left="709" w:hanging="709"/>
        <w:rPr>
          <w:rFonts w:ascii="Arial" w:hAnsi="Arial" w:cs="Arial"/>
          <w:color w:val="auto"/>
          <w:w w:val="0"/>
          <w:sz w:val="22"/>
          <w:szCs w:val="22"/>
        </w:rPr>
      </w:pPr>
      <w:r w:rsidRPr="001E291D">
        <w:rPr>
          <w:rFonts w:ascii="Arial" w:hAnsi="Arial" w:cs="Arial"/>
          <w:color w:val="auto"/>
          <w:w w:val="0"/>
          <w:sz w:val="22"/>
          <w:szCs w:val="22"/>
        </w:rPr>
        <w:t xml:space="preserve">Bidders should read these instructions carefully before submitting a response to this the </w:t>
      </w:r>
      <w:r w:rsidR="00B00769" w:rsidRPr="001E291D">
        <w:rPr>
          <w:rFonts w:ascii="Arial" w:hAnsi="Arial" w:cs="Arial"/>
          <w:color w:val="auto"/>
          <w:w w:val="0"/>
          <w:sz w:val="22"/>
          <w:szCs w:val="22"/>
        </w:rPr>
        <w:t>ITT</w:t>
      </w:r>
      <w:r w:rsidRPr="001E291D">
        <w:rPr>
          <w:rFonts w:ascii="Arial" w:hAnsi="Arial" w:cs="Arial"/>
          <w:color w:val="auto"/>
          <w:w w:val="0"/>
          <w:sz w:val="22"/>
          <w:szCs w:val="22"/>
        </w:rPr>
        <w:t>. Failure to comply with these requirements for completion and submission of the Tender response may result in the rejection of the Tender response. Bidders are therefore advised to acquaint themselves fully with the instructions and conditions set out in this IT</w:t>
      </w:r>
      <w:r w:rsidR="00B00769" w:rsidRPr="001E291D">
        <w:rPr>
          <w:rFonts w:ascii="Arial" w:hAnsi="Arial" w:cs="Arial"/>
          <w:color w:val="auto"/>
          <w:w w:val="0"/>
          <w:sz w:val="22"/>
          <w:szCs w:val="22"/>
        </w:rPr>
        <w:t>T</w:t>
      </w:r>
      <w:r w:rsidRPr="001E291D">
        <w:rPr>
          <w:rFonts w:ascii="Arial" w:hAnsi="Arial" w:cs="Arial"/>
          <w:color w:val="auto"/>
          <w:w w:val="0"/>
          <w:sz w:val="22"/>
          <w:szCs w:val="22"/>
        </w:rPr>
        <w:t>.</w:t>
      </w:r>
    </w:p>
    <w:p w14:paraId="6B4C3828" w14:textId="4F77E5D2" w:rsidR="00B8369A" w:rsidRPr="001E291D" w:rsidRDefault="00B8369A" w:rsidP="00136EC5">
      <w:pPr>
        <w:pStyle w:val="Heading3"/>
        <w:keepNext w:val="0"/>
        <w:keepLines w:val="0"/>
        <w:numPr>
          <w:ilvl w:val="2"/>
          <w:numId w:val="6"/>
        </w:numPr>
        <w:spacing w:before="0" w:after="120" w:line="360" w:lineRule="auto"/>
        <w:ind w:left="709" w:hanging="709"/>
        <w:rPr>
          <w:rFonts w:ascii="Arial" w:hAnsi="Arial" w:cs="Arial"/>
          <w:color w:val="auto"/>
          <w:w w:val="0"/>
          <w:sz w:val="22"/>
          <w:szCs w:val="22"/>
        </w:rPr>
      </w:pPr>
      <w:r w:rsidRPr="001E291D">
        <w:rPr>
          <w:rFonts w:ascii="Arial" w:hAnsi="Arial" w:cs="Arial"/>
          <w:color w:val="auto"/>
          <w:w w:val="0"/>
          <w:sz w:val="22"/>
          <w:szCs w:val="22"/>
        </w:rPr>
        <w:t>All Tenders received by the Authority will be checked for compliance with the submission requirements set out in this IT</w:t>
      </w:r>
      <w:r w:rsidR="00B00769" w:rsidRPr="001E291D">
        <w:rPr>
          <w:rFonts w:ascii="Arial" w:hAnsi="Arial" w:cs="Arial"/>
          <w:color w:val="auto"/>
          <w:w w:val="0"/>
          <w:sz w:val="22"/>
          <w:szCs w:val="22"/>
        </w:rPr>
        <w:t>T</w:t>
      </w:r>
      <w:r w:rsidRPr="001E291D">
        <w:rPr>
          <w:rFonts w:ascii="Arial" w:hAnsi="Arial" w:cs="Arial"/>
          <w:color w:val="auto"/>
          <w:w w:val="0"/>
          <w:sz w:val="22"/>
          <w:szCs w:val="22"/>
        </w:rPr>
        <w:t>. If a Tender is not considered compliant, the Authority will not be obliged to carry out any further evaluation and the Bidder may be eliminated from the procurement. During this period, clarification on any aspect of the Tender may be sought.</w:t>
      </w:r>
    </w:p>
    <w:p w14:paraId="661348F2" w14:textId="4A73327C" w:rsidR="00B8369A" w:rsidRPr="001E291D" w:rsidRDefault="00B8369A" w:rsidP="00136EC5">
      <w:pPr>
        <w:pStyle w:val="Heading3"/>
        <w:keepNext w:val="0"/>
        <w:keepLines w:val="0"/>
        <w:numPr>
          <w:ilvl w:val="2"/>
          <w:numId w:val="6"/>
        </w:numPr>
        <w:spacing w:before="0" w:after="120" w:line="360" w:lineRule="auto"/>
        <w:ind w:left="709" w:hanging="709"/>
        <w:rPr>
          <w:rFonts w:ascii="Arial" w:hAnsi="Arial" w:cs="Arial"/>
          <w:color w:val="auto"/>
          <w:w w:val="0"/>
          <w:sz w:val="22"/>
          <w:szCs w:val="22"/>
        </w:rPr>
      </w:pPr>
      <w:r w:rsidRPr="001E291D">
        <w:rPr>
          <w:rFonts w:ascii="Arial" w:hAnsi="Arial" w:cs="Arial"/>
          <w:color w:val="auto"/>
          <w:w w:val="0"/>
          <w:sz w:val="22"/>
          <w:szCs w:val="22"/>
        </w:rPr>
        <w:t>A compliant Tender is defined as one that meets the following criteria (as defined in this IT</w:t>
      </w:r>
      <w:r w:rsidR="00B00769" w:rsidRPr="001E291D">
        <w:rPr>
          <w:rFonts w:ascii="Arial" w:hAnsi="Arial" w:cs="Arial"/>
          <w:color w:val="auto"/>
          <w:w w:val="0"/>
          <w:sz w:val="22"/>
          <w:szCs w:val="22"/>
        </w:rPr>
        <w:t>T</w:t>
      </w:r>
      <w:r w:rsidRPr="001E291D">
        <w:rPr>
          <w:rFonts w:ascii="Arial" w:hAnsi="Arial" w:cs="Arial"/>
          <w:color w:val="auto"/>
          <w:w w:val="0"/>
          <w:sz w:val="22"/>
          <w:szCs w:val="22"/>
        </w:rPr>
        <w:t>) (i</w:t>
      </w:r>
      <w:r w:rsidR="0010492A" w:rsidRPr="001E291D">
        <w:rPr>
          <w:rFonts w:ascii="Arial" w:hAnsi="Arial" w:cs="Arial"/>
          <w:color w:val="auto"/>
          <w:w w:val="0"/>
          <w:sz w:val="22"/>
          <w:szCs w:val="22"/>
        </w:rPr>
        <w:t>) it</w:t>
      </w:r>
      <w:r w:rsidRPr="001E291D">
        <w:rPr>
          <w:rFonts w:ascii="Arial" w:hAnsi="Arial" w:cs="Arial"/>
          <w:color w:val="auto"/>
          <w:w w:val="0"/>
          <w:sz w:val="22"/>
          <w:szCs w:val="22"/>
        </w:rPr>
        <w:t xml:space="preserve"> is delivered before the Tender submission deadline and (ii) it meets the Tender response requirements; </w:t>
      </w:r>
    </w:p>
    <w:p w14:paraId="0CE253D8" w14:textId="4F865B7E" w:rsidR="00B8369A" w:rsidRPr="001E291D" w:rsidRDefault="00B8369A" w:rsidP="00136EC5">
      <w:pPr>
        <w:pStyle w:val="Heading3"/>
        <w:keepNext w:val="0"/>
        <w:keepLines w:val="0"/>
        <w:numPr>
          <w:ilvl w:val="2"/>
          <w:numId w:val="6"/>
        </w:numPr>
        <w:spacing w:before="0" w:after="120" w:line="360" w:lineRule="auto"/>
        <w:ind w:left="709" w:hanging="709"/>
        <w:rPr>
          <w:rFonts w:ascii="Arial" w:hAnsi="Arial" w:cs="Arial"/>
          <w:color w:val="auto"/>
          <w:w w:val="0"/>
          <w:sz w:val="22"/>
          <w:szCs w:val="22"/>
        </w:rPr>
      </w:pPr>
      <w:r w:rsidRPr="001E291D">
        <w:rPr>
          <w:rFonts w:ascii="Arial" w:hAnsi="Arial" w:cs="Arial"/>
          <w:color w:val="auto"/>
          <w:w w:val="0"/>
          <w:sz w:val="22"/>
          <w:szCs w:val="22"/>
        </w:rPr>
        <w:t>The Authority requires adherence to all instructions and conditions within this IT</w:t>
      </w:r>
      <w:r w:rsidR="00B00769" w:rsidRPr="001E291D">
        <w:rPr>
          <w:rFonts w:ascii="Arial" w:hAnsi="Arial" w:cs="Arial"/>
          <w:color w:val="auto"/>
          <w:w w:val="0"/>
          <w:sz w:val="22"/>
          <w:szCs w:val="22"/>
        </w:rPr>
        <w:t>T</w:t>
      </w:r>
      <w:r w:rsidRPr="001E291D">
        <w:rPr>
          <w:rFonts w:ascii="Arial" w:hAnsi="Arial" w:cs="Arial"/>
          <w:color w:val="auto"/>
          <w:w w:val="0"/>
          <w:sz w:val="22"/>
          <w:szCs w:val="22"/>
        </w:rPr>
        <w:t xml:space="preserve"> from each of the Bidders and the participation in the tender process by each Bidder shall be construed as unqualified acceptance of such obligations by and on behalf of that Bidder.</w:t>
      </w:r>
    </w:p>
    <w:p w14:paraId="61B73678" w14:textId="77777777" w:rsidR="00B8369A" w:rsidRPr="001E291D" w:rsidRDefault="00B8369A" w:rsidP="00136EC5">
      <w:pPr>
        <w:pStyle w:val="Heading2"/>
        <w:numPr>
          <w:ilvl w:val="1"/>
          <w:numId w:val="6"/>
        </w:numPr>
        <w:spacing w:before="0" w:after="120" w:line="360" w:lineRule="auto"/>
        <w:ind w:left="709" w:hanging="709"/>
        <w:rPr>
          <w:rFonts w:ascii="Arial" w:hAnsi="Arial" w:cs="Arial"/>
          <w:b/>
          <w:bCs/>
          <w:w w:val="0"/>
          <w:sz w:val="22"/>
          <w:szCs w:val="22"/>
        </w:rPr>
      </w:pPr>
      <w:r w:rsidRPr="001E291D">
        <w:rPr>
          <w:rFonts w:ascii="Arial" w:hAnsi="Arial" w:cs="Arial"/>
          <w:b/>
          <w:bCs/>
          <w:w w:val="0"/>
          <w:sz w:val="22"/>
          <w:szCs w:val="22"/>
        </w:rPr>
        <w:t xml:space="preserve">Enquiries </w:t>
      </w:r>
    </w:p>
    <w:p w14:paraId="4CB191DA" w14:textId="5B88A495" w:rsidR="00B8369A" w:rsidRPr="001E291D" w:rsidRDefault="00B8369A" w:rsidP="00136EC5">
      <w:pPr>
        <w:pStyle w:val="Heading3"/>
        <w:keepNext w:val="0"/>
        <w:keepLines w:val="0"/>
        <w:numPr>
          <w:ilvl w:val="2"/>
          <w:numId w:val="6"/>
        </w:numPr>
        <w:spacing w:before="0" w:after="120" w:line="360" w:lineRule="auto"/>
        <w:ind w:left="709" w:hanging="709"/>
        <w:rPr>
          <w:rFonts w:ascii="Arial" w:hAnsi="Arial" w:cs="Arial"/>
          <w:color w:val="auto"/>
          <w:w w:val="0"/>
          <w:sz w:val="22"/>
          <w:szCs w:val="22"/>
        </w:rPr>
      </w:pPr>
      <w:r w:rsidRPr="001E291D">
        <w:rPr>
          <w:rFonts w:ascii="Arial" w:hAnsi="Arial" w:cs="Arial"/>
          <w:color w:val="auto"/>
          <w:w w:val="0"/>
          <w:sz w:val="22"/>
          <w:szCs w:val="22"/>
        </w:rPr>
        <w:t xml:space="preserve">Any enquiries must be submitted in writing via the </w:t>
      </w:r>
      <w:r w:rsidR="00FF37D3" w:rsidRPr="001E291D">
        <w:rPr>
          <w:rFonts w:ascii="Arial" w:hAnsi="Arial" w:cs="Arial"/>
          <w:color w:val="auto"/>
          <w:w w:val="0"/>
          <w:sz w:val="22"/>
          <w:szCs w:val="22"/>
        </w:rPr>
        <w:t>Atamis</w:t>
      </w:r>
      <w:r w:rsidRPr="001E291D">
        <w:rPr>
          <w:rFonts w:ascii="Arial" w:hAnsi="Arial" w:cs="Arial"/>
          <w:color w:val="auto"/>
          <w:w w:val="0"/>
          <w:sz w:val="22"/>
          <w:szCs w:val="22"/>
        </w:rPr>
        <w:t xml:space="preserve"> e-tendering portal. </w:t>
      </w:r>
    </w:p>
    <w:p w14:paraId="5335467D" w14:textId="3DF61145" w:rsidR="00B8369A" w:rsidRPr="001E291D" w:rsidRDefault="00B8369A" w:rsidP="00136EC5">
      <w:pPr>
        <w:pStyle w:val="Heading3"/>
        <w:keepNext w:val="0"/>
        <w:keepLines w:val="0"/>
        <w:numPr>
          <w:ilvl w:val="2"/>
          <w:numId w:val="6"/>
        </w:numPr>
        <w:spacing w:before="0" w:after="120" w:line="360" w:lineRule="auto"/>
        <w:ind w:left="709" w:hanging="709"/>
        <w:rPr>
          <w:rFonts w:ascii="Arial" w:hAnsi="Arial" w:cs="Arial"/>
          <w:color w:val="auto"/>
          <w:w w:val="0"/>
          <w:sz w:val="22"/>
          <w:szCs w:val="22"/>
        </w:rPr>
      </w:pPr>
      <w:r w:rsidRPr="001E291D">
        <w:rPr>
          <w:rFonts w:ascii="Arial" w:hAnsi="Arial" w:cs="Arial"/>
          <w:color w:val="auto"/>
          <w:w w:val="0"/>
          <w:sz w:val="22"/>
          <w:szCs w:val="22"/>
        </w:rPr>
        <w:t xml:space="preserve">Except where the response to an enquiry relates to commercially confidential matters, the Authority's will copy their responses to all Bidders in accordance with paragraph </w:t>
      </w:r>
      <w:r w:rsidR="00A2206D">
        <w:rPr>
          <w:rFonts w:ascii="Arial" w:hAnsi="Arial" w:cs="Arial"/>
          <w:color w:val="auto"/>
          <w:w w:val="0"/>
          <w:sz w:val="22"/>
          <w:szCs w:val="22"/>
        </w:rPr>
        <w:t>8</w:t>
      </w:r>
      <w:r w:rsidRPr="001E291D">
        <w:rPr>
          <w:rFonts w:ascii="Arial" w:hAnsi="Arial" w:cs="Arial"/>
          <w:color w:val="auto"/>
          <w:w w:val="0"/>
          <w:sz w:val="22"/>
          <w:szCs w:val="22"/>
        </w:rPr>
        <w:t xml:space="preserve"> below in the form of a clarification via the </w:t>
      </w:r>
      <w:r w:rsidR="00FF37D3" w:rsidRPr="001E291D">
        <w:rPr>
          <w:rFonts w:ascii="Arial" w:hAnsi="Arial" w:cs="Arial"/>
          <w:color w:val="auto"/>
          <w:w w:val="0"/>
          <w:sz w:val="22"/>
          <w:szCs w:val="22"/>
        </w:rPr>
        <w:t>Atamis</w:t>
      </w:r>
      <w:r w:rsidRPr="001E291D">
        <w:rPr>
          <w:rFonts w:ascii="Arial" w:hAnsi="Arial" w:cs="Arial"/>
          <w:color w:val="auto"/>
          <w:w w:val="0"/>
          <w:sz w:val="22"/>
          <w:szCs w:val="22"/>
        </w:rPr>
        <w:t xml:space="preserve"> e-tendering portal.</w:t>
      </w:r>
    </w:p>
    <w:p w14:paraId="3DDE11A3" w14:textId="77777777" w:rsidR="00B74777" w:rsidRPr="001E291D" w:rsidRDefault="00B74777" w:rsidP="00136EC5">
      <w:pPr>
        <w:pStyle w:val="Heading2"/>
        <w:numPr>
          <w:ilvl w:val="1"/>
          <w:numId w:val="6"/>
        </w:numPr>
        <w:spacing w:before="0" w:after="120" w:line="360" w:lineRule="auto"/>
        <w:ind w:left="709" w:hanging="709"/>
        <w:rPr>
          <w:rFonts w:ascii="Arial" w:hAnsi="Arial" w:cs="Arial"/>
          <w:b/>
          <w:bCs/>
          <w:w w:val="0"/>
          <w:sz w:val="22"/>
          <w:szCs w:val="22"/>
        </w:rPr>
      </w:pPr>
      <w:r w:rsidRPr="001E291D">
        <w:rPr>
          <w:rFonts w:ascii="Arial" w:hAnsi="Arial" w:cs="Arial"/>
          <w:b/>
          <w:bCs/>
          <w:w w:val="0"/>
          <w:sz w:val="22"/>
          <w:szCs w:val="22"/>
        </w:rPr>
        <w:t xml:space="preserve">Tender Validity </w:t>
      </w:r>
    </w:p>
    <w:p w14:paraId="0B576718" w14:textId="0B3F1E81" w:rsidR="00B74777" w:rsidRPr="001E291D" w:rsidRDefault="00B74777" w:rsidP="00136EC5">
      <w:pPr>
        <w:pStyle w:val="Heading3"/>
        <w:keepNext w:val="0"/>
        <w:keepLines w:val="0"/>
        <w:numPr>
          <w:ilvl w:val="2"/>
          <w:numId w:val="6"/>
        </w:numPr>
        <w:spacing w:before="0" w:after="120" w:line="360" w:lineRule="auto"/>
        <w:ind w:left="709" w:hanging="709"/>
        <w:rPr>
          <w:rFonts w:ascii="Arial" w:hAnsi="Arial" w:cs="Arial"/>
          <w:color w:val="auto"/>
          <w:w w:val="0"/>
          <w:sz w:val="22"/>
          <w:szCs w:val="22"/>
        </w:rPr>
      </w:pPr>
      <w:r w:rsidRPr="001E291D">
        <w:rPr>
          <w:rFonts w:ascii="Arial" w:hAnsi="Arial" w:cs="Arial"/>
          <w:color w:val="auto"/>
          <w:w w:val="0"/>
          <w:sz w:val="22"/>
          <w:szCs w:val="22"/>
        </w:rPr>
        <w:t xml:space="preserve">All </w:t>
      </w:r>
      <w:r w:rsidR="001D303B" w:rsidRPr="001E291D">
        <w:rPr>
          <w:rFonts w:ascii="Arial" w:hAnsi="Arial" w:cs="Arial"/>
          <w:color w:val="auto"/>
          <w:w w:val="0"/>
          <w:sz w:val="22"/>
          <w:szCs w:val="22"/>
        </w:rPr>
        <w:t xml:space="preserve">Tenders </w:t>
      </w:r>
      <w:r w:rsidRPr="001E291D">
        <w:rPr>
          <w:rFonts w:ascii="Arial" w:hAnsi="Arial" w:cs="Arial"/>
          <w:color w:val="auto"/>
          <w:w w:val="0"/>
          <w:sz w:val="22"/>
          <w:szCs w:val="22"/>
        </w:rPr>
        <w:t xml:space="preserve">submitted by Bidders must remain open for acceptance up to </w:t>
      </w:r>
      <w:r w:rsidR="00B00769" w:rsidRPr="001E291D">
        <w:rPr>
          <w:rFonts w:ascii="Arial" w:hAnsi="Arial" w:cs="Arial"/>
          <w:color w:val="auto"/>
          <w:w w:val="0"/>
          <w:sz w:val="22"/>
          <w:szCs w:val="22"/>
        </w:rPr>
        <w:t>90 Days</w:t>
      </w:r>
      <w:r w:rsidRPr="001E291D">
        <w:rPr>
          <w:rFonts w:ascii="Arial" w:hAnsi="Arial" w:cs="Arial"/>
          <w:color w:val="auto"/>
          <w:w w:val="0"/>
          <w:sz w:val="22"/>
          <w:szCs w:val="22"/>
        </w:rPr>
        <w:t xml:space="preserve"> from the </w:t>
      </w:r>
      <w:r w:rsidR="00B00769" w:rsidRPr="001E291D">
        <w:rPr>
          <w:rFonts w:ascii="Arial" w:hAnsi="Arial" w:cs="Arial"/>
          <w:color w:val="auto"/>
          <w:w w:val="0"/>
          <w:sz w:val="22"/>
          <w:szCs w:val="22"/>
        </w:rPr>
        <w:t>ITT</w:t>
      </w:r>
      <w:r w:rsidRPr="001E291D">
        <w:rPr>
          <w:rFonts w:ascii="Arial" w:hAnsi="Arial" w:cs="Arial"/>
          <w:color w:val="auto"/>
          <w:w w:val="0"/>
          <w:sz w:val="22"/>
          <w:szCs w:val="22"/>
        </w:rPr>
        <w:t xml:space="preserve"> submission deadline. Offer Prices must be firm (i.e. not subject to variation) for the period of the contract subject only to any variation provisions contained in the contract documents.</w:t>
      </w:r>
    </w:p>
    <w:p w14:paraId="331AC522" w14:textId="77777777" w:rsidR="001D303B" w:rsidRPr="001E291D" w:rsidRDefault="001D303B" w:rsidP="00136EC5">
      <w:pPr>
        <w:pStyle w:val="Heading2"/>
        <w:numPr>
          <w:ilvl w:val="1"/>
          <w:numId w:val="6"/>
        </w:numPr>
        <w:spacing w:before="0" w:after="120" w:line="360" w:lineRule="auto"/>
        <w:ind w:left="709" w:hanging="709"/>
        <w:rPr>
          <w:rFonts w:ascii="Arial" w:hAnsi="Arial" w:cs="Arial"/>
          <w:b/>
          <w:bCs/>
          <w:w w:val="0"/>
          <w:sz w:val="22"/>
          <w:szCs w:val="22"/>
        </w:rPr>
      </w:pPr>
      <w:r w:rsidRPr="001E291D">
        <w:rPr>
          <w:rFonts w:ascii="Arial" w:hAnsi="Arial" w:cs="Arial"/>
          <w:b/>
          <w:bCs/>
          <w:w w:val="0"/>
          <w:sz w:val="22"/>
          <w:szCs w:val="22"/>
        </w:rPr>
        <w:t>Language</w:t>
      </w:r>
    </w:p>
    <w:p w14:paraId="250972C9" w14:textId="77777777" w:rsidR="001D303B" w:rsidRPr="001E291D" w:rsidRDefault="001D303B" w:rsidP="00136EC5">
      <w:pPr>
        <w:pStyle w:val="Heading3"/>
        <w:keepNext w:val="0"/>
        <w:keepLines w:val="0"/>
        <w:numPr>
          <w:ilvl w:val="2"/>
          <w:numId w:val="6"/>
        </w:numPr>
        <w:spacing w:before="0" w:after="120" w:line="360" w:lineRule="auto"/>
        <w:ind w:left="709" w:hanging="709"/>
        <w:rPr>
          <w:rFonts w:ascii="Arial" w:hAnsi="Arial" w:cs="Arial"/>
          <w:color w:val="auto"/>
          <w:w w:val="0"/>
          <w:sz w:val="22"/>
          <w:szCs w:val="22"/>
        </w:rPr>
      </w:pPr>
      <w:r w:rsidRPr="001E291D">
        <w:rPr>
          <w:rFonts w:ascii="Arial" w:hAnsi="Arial" w:cs="Arial"/>
          <w:color w:val="auto"/>
          <w:w w:val="0"/>
          <w:sz w:val="22"/>
          <w:szCs w:val="22"/>
        </w:rPr>
        <w:t>All documentation and communication shall be in English.</w:t>
      </w:r>
    </w:p>
    <w:p w14:paraId="76853CCB" w14:textId="77777777" w:rsidR="00702693" w:rsidRPr="001E291D" w:rsidRDefault="00702693" w:rsidP="00136EC5">
      <w:pPr>
        <w:pStyle w:val="Heading2"/>
        <w:numPr>
          <w:ilvl w:val="1"/>
          <w:numId w:val="6"/>
        </w:numPr>
        <w:spacing w:before="0" w:after="120" w:line="360" w:lineRule="auto"/>
        <w:ind w:left="709" w:hanging="709"/>
        <w:rPr>
          <w:rFonts w:ascii="Arial" w:hAnsi="Arial" w:cs="Arial"/>
          <w:b/>
          <w:bCs/>
          <w:w w:val="0"/>
          <w:sz w:val="22"/>
          <w:szCs w:val="22"/>
        </w:rPr>
      </w:pPr>
      <w:r w:rsidRPr="001E291D">
        <w:rPr>
          <w:rFonts w:ascii="Arial" w:hAnsi="Arial" w:cs="Arial"/>
          <w:b/>
          <w:bCs/>
          <w:w w:val="0"/>
          <w:sz w:val="22"/>
          <w:szCs w:val="22"/>
        </w:rPr>
        <w:t>Tender Preparation Costs</w:t>
      </w:r>
      <w:bookmarkStart w:id="66" w:name="_DV_M99"/>
      <w:bookmarkEnd w:id="66"/>
    </w:p>
    <w:p w14:paraId="707A254A" w14:textId="10B27BDB" w:rsidR="00702693" w:rsidRPr="001E291D" w:rsidRDefault="00702693" w:rsidP="00136EC5">
      <w:pPr>
        <w:pStyle w:val="Heading3"/>
        <w:keepNext w:val="0"/>
        <w:keepLines w:val="0"/>
        <w:numPr>
          <w:ilvl w:val="2"/>
          <w:numId w:val="6"/>
        </w:numPr>
        <w:spacing w:before="0" w:after="120" w:line="360" w:lineRule="auto"/>
        <w:ind w:left="709" w:hanging="709"/>
        <w:rPr>
          <w:rFonts w:ascii="Arial" w:hAnsi="Arial" w:cs="Arial"/>
          <w:color w:val="auto"/>
          <w:w w:val="0"/>
          <w:sz w:val="22"/>
          <w:szCs w:val="22"/>
        </w:rPr>
      </w:pPr>
      <w:r w:rsidRPr="001E291D">
        <w:rPr>
          <w:rFonts w:ascii="Arial" w:hAnsi="Arial" w:cs="Arial"/>
          <w:color w:val="auto"/>
          <w:w w:val="0"/>
          <w:sz w:val="22"/>
          <w:szCs w:val="22"/>
        </w:rPr>
        <w:t xml:space="preserve">Each Bidder shall be solely responsible for all the costs it incurs in the preparation and submission of its Tender up to and including the award of any contract by the Authority. This shall also be deemed to cover the cost of attending any pre or post Tender meetings and </w:t>
      </w:r>
      <w:r w:rsidR="00817485" w:rsidRPr="001E291D">
        <w:rPr>
          <w:rFonts w:ascii="Arial" w:hAnsi="Arial" w:cs="Arial"/>
          <w:color w:val="auto"/>
          <w:w w:val="0"/>
          <w:sz w:val="22"/>
          <w:szCs w:val="22"/>
        </w:rPr>
        <w:t>dialogue</w:t>
      </w:r>
      <w:r w:rsidRPr="001E291D">
        <w:rPr>
          <w:rFonts w:ascii="Arial" w:hAnsi="Arial" w:cs="Arial"/>
          <w:color w:val="auto"/>
          <w:w w:val="0"/>
          <w:sz w:val="22"/>
          <w:szCs w:val="22"/>
        </w:rPr>
        <w:t xml:space="preserve"> and, should a Bidder be successful, the preparation of contract documents. The Authority shall in no event be responsible or liable for any such costs regardless of the conduct or outcome of the bidding process, and in this respect, the Bidder shall have no recourse to the Authority.</w:t>
      </w:r>
      <w:bookmarkStart w:id="67" w:name="_DV_M100"/>
      <w:bookmarkEnd w:id="67"/>
    </w:p>
    <w:p w14:paraId="18F5774E" w14:textId="665A4AD5" w:rsidR="00B74777" w:rsidRPr="00B13226" w:rsidRDefault="00B74777" w:rsidP="00136EC5">
      <w:pPr>
        <w:pStyle w:val="Heading2"/>
        <w:numPr>
          <w:ilvl w:val="1"/>
          <w:numId w:val="6"/>
        </w:numPr>
        <w:spacing w:before="0" w:after="120" w:line="360" w:lineRule="auto"/>
        <w:ind w:left="709" w:hanging="709"/>
        <w:rPr>
          <w:rFonts w:ascii="Arial" w:hAnsi="Arial" w:cs="Arial"/>
          <w:b/>
          <w:bCs/>
          <w:color w:val="1F497D" w:themeColor="text2"/>
          <w:w w:val="0"/>
          <w:sz w:val="22"/>
          <w:szCs w:val="22"/>
        </w:rPr>
      </w:pPr>
      <w:r w:rsidRPr="00B13226">
        <w:rPr>
          <w:rFonts w:ascii="Arial" w:hAnsi="Arial" w:cs="Arial"/>
          <w:b/>
          <w:bCs/>
          <w:color w:val="1F497D" w:themeColor="text2"/>
          <w:w w:val="0"/>
          <w:sz w:val="22"/>
          <w:szCs w:val="22"/>
        </w:rPr>
        <w:t>Variant Bids</w:t>
      </w:r>
      <w:r w:rsidR="00BB4210" w:rsidRPr="00B13226">
        <w:rPr>
          <w:rFonts w:ascii="Arial" w:hAnsi="Arial" w:cs="Arial"/>
          <w:b/>
          <w:bCs/>
          <w:color w:val="1F497D" w:themeColor="text2"/>
          <w:w w:val="0"/>
          <w:sz w:val="22"/>
          <w:szCs w:val="22"/>
        </w:rPr>
        <w:t xml:space="preserve"> </w:t>
      </w:r>
      <w:r w:rsidR="00B13226" w:rsidRPr="00B13226">
        <w:rPr>
          <w:rFonts w:ascii="Arial" w:hAnsi="Arial" w:cs="Arial"/>
          <w:b/>
          <w:bCs/>
          <w:color w:val="1F497D" w:themeColor="text2"/>
          <w:w w:val="0"/>
          <w:sz w:val="22"/>
          <w:szCs w:val="22"/>
        </w:rPr>
        <w:t xml:space="preserve"> </w:t>
      </w:r>
    </w:p>
    <w:p w14:paraId="1BEEA2B6" w14:textId="77777777" w:rsidR="00B74777" w:rsidRPr="001E291D" w:rsidRDefault="00B74777" w:rsidP="00136EC5">
      <w:pPr>
        <w:pStyle w:val="Heading3"/>
        <w:keepNext w:val="0"/>
        <w:keepLines w:val="0"/>
        <w:numPr>
          <w:ilvl w:val="2"/>
          <w:numId w:val="6"/>
        </w:numPr>
        <w:spacing w:before="0" w:after="120" w:line="360" w:lineRule="auto"/>
        <w:ind w:left="709" w:hanging="709"/>
        <w:rPr>
          <w:rFonts w:ascii="Arial" w:hAnsi="Arial" w:cs="Arial"/>
          <w:color w:val="auto"/>
          <w:w w:val="0"/>
          <w:sz w:val="22"/>
          <w:szCs w:val="22"/>
        </w:rPr>
      </w:pPr>
      <w:r w:rsidRPr="001E291D">
        <w:rPr>
          <w:rFonts w:ascii="Arial" w:hAnsi="Arial" w:cs="Arial"/>
          <w:color w:val="auto"/>
          <w:w w:val="0"/>
          <w:sz w:val="22"/>
          <w:szCs w:val="22"/>
        </w:rPr>
        <w:t xml:space="preserve">Variant bids are </w:t>
      </w:r>
      <w:r w:rsidR="00CC22FD" w:rsidRPr="001E291D">
        <w:rPr>
          <w:rFonts w:ascii="Arial" w:hAnsi="Arial" w:cs="Arial"/>
          <w:color w:val="auto"/>
          <w:w w:val="0"/>
          <w:sz w:val="22"/>
          <w:szCs w:val="22"/>
        </w:rPr>
        <w:t>NOT</w:t>
      </w:r>
      <w:r w:rsidRPr="001E291D">
        <w:rPr>
          <w:rFonts w:ascii="Arial" w:hAnsi="Arial" w:cs="Arial"/>
          <w:color w:val="auto"/>
          <w:w w:val="0"/>
          <w:sz w:val="22"/>
          <w:szCs w:val="22"/>
        </w:rPr>
        <w:t xml:space="preserve"> permitted.</w:t>
      </w:r>
    </w:p>
    <w:p w14:paraId="0AB565B4" w14:textId="77777777" w:rsidR="001D303B" w:rsidRPr="001E291D" w:rsidRDefault="001D303B" w:rsidP="00136EC5">
      <w:pPr>
        <w:pStyle w:val="Heading2"/>
        <w:numPr>
          <w:ilvl w:val="1"/>
          <w:numId w:val="6"/>
        </w:numPr>
        <w:spacing w:before="0" w:after="120" w:line="360" w:lineRule="auto"/>
        <w:ind w:left="709" w:hanging="709"/>
        <w:rPr>
          <w:rFonts w:ascii="Arial" w:hAnsi="Arial" w:cs="Arial"/>
          <w:b/>
          <w:bCs/>
          <w:w w:val="0"/>
          <w:sz w:val="22"/>
          <w:szCs w:val="22"/>
        </w:rPr>
      </w:pPr>
      <w:r w:rsidRPr="001E291D">
        <w:rPr>
          <w:rFonts w:ascii="Arial" w:hAnsi="Arial" w:cs="Arial"/>
          <w:b/>
          <w:bCs/>
          <w:w w:val="0"/>
          <w:sz w:val="22"/>
          <w:szCs w:val="22"/>
        </w:rPr>
        <w:t>Bidder's Authorised Representative</w:t>
      </w:r>
    </w:p>
    <w:p w14:paraId="6C0B52B3" w14:textId="32807E49" w:rsidR="001D303B" w:rsidRPr="001E291D" w:rsidRDefault="001D303B" w:rsidP="00136EC5">
      <w:pPr>
        <w:pStyle w:val="Heading3"/>
        <w:keepNext w:val="0"/>
        <w:keepLines w:val="0"/>
        <w:numPr>
          <w:ilvl w:val="2"/>
          <w:numId w:val="6"/>
        </w:numPr>
        <w:spacing w:before="0" w:after="120" w:line="360" w:lineRule="auto"/>
        <w:ind w:left="709" w:hanging="709"/>
        <w:rPr>
          <w:rFonts w:ascii="Arial" w:hAnsi="Arial" w:cs="Arial"/>
          <w:color w:val="auto"/>
          <w:w w:val="0"/>
          <w:sz w:val="22"/>
          <w:szCs w:val="22"/>
        </w:rPr>
      </w:pPr>
      <w:r w:rsidRPr="001E291D">
        <w:rPr>
          <w:rFonts w:ascii="Arial" w:hAnsi="Arial" w:cs="Arial"/>
          <w:color w:val="auto"/>
          <w:w w:val="0"/>
          <w:sz w:val="22"/>
          <w:szCs w:val="22"/>
        </w:rPr>
        <w:t xml:space="preserve">All communication relating to this Procurement will be sent via the NHS England </w:t>
      </w:r>
      <w:r w:rsidR="0042540A" w:rsidRPr="001E291D">
        <w:rPr>
          <w:rFonts w:ascii="Arial" w:hAnsi="Arial" w:cs="Arial"/>
          <w:color w:val="auto"/>
          <w:w w:val="0"/>
          <w:sz w:val="22"/>
          <w:szCs w:val="22"/>
        </w:rPr>
        <w:t>Atamis</w:t>
      </w:r>
      <w:r w:rsidRPr="001E291D">
        <w:rPr>
          <w:rFonts w:ascii="Arial" w:hAnsi="Arial" w:cs="Arial"/>
          <w:color w:val="auto"/>
          <w:w w:val="0"/>
          <w:sz w:val="22"/>
          <w:szCs w:val="22"/>
        </w:rPr>
        <w:t xml:space="preserve"> E-Tendering Portal for the attention of the Bidder's Authorised Representative. The Authorised Representative must have full authority to represent the Bidder and attend any meetings on the Bidder's behalf. The Authority may, at any time, request documentary proof of such authority. Bidders shall notify the Authority of any changes to the Authorised Representative's contact details as soon as practicable.</w:t>
      </w:r>
    </w:p>
    <w:p w14:paraId="09709298" w14:textId="1D2C68CB" w:rsidR="00702693" w:rsidRPr="001E291D" w:rsidRDefault="00702693" w:rsidP="00136EC5">
      <w:pPr>
        <w:pStyle w:val="Heading2"/>
        <w:numPr>
          <w:ilvl w:val="1"/>
          <w:numId w:val="6"/>
        </w:numPr>
        <w:spacing w:before="0" w:after="120" w:line="360" w:lineRule="auto"/>
        <w:ind w:left="709" w:hanging="709"/>
        <w:rPr>
          <w:rFonts w:ascii="Arial" w:hAnsi="Arial" w:cs="Arial"/>
          <w:b/>
          <w:bCs/>
          <w:color w:val="FF0000"/>
          <w:w w:val="0"/>
          <w:sz w:val="22"/>
          <w:szCs w:val="22"/>
        </w:rPr>
      </w:pPr>
      <w:r w:rsidRPr="001E291D">
        <w:rPr>
          <w:rFonts w:ascii="Arial" w:hAnsi="Arial" w:cs="Arial"/>
          <w:b/>
          <w:bCs/>
          <w:w w:val="0"/>
          <w:sz w:val="22"/>
          <w:szCs w:val="22"/>
        </w:rPr>
        <w:t xml:space="preserve">Confidential Information </w:t>
      </w:r>
      <w:bookmarkStart w:id="68" w:name="_DV_M104"/>
      <w:bookmarkEnd w:id="68"/>
      <w:r w:rsidR="00B13226">
        <w:rPr>
          <w:rFonts w:ascii="Arial" w:hAnsi="Arial" w:cs="Arial"/>
          <w:b/>
          <w:bCs/>
          <w:color w:val="FF0000"/>
          <w:w w:val="0"/>
          <w:sz w:val="22"/>
          <w:szCs w:val="22"/>
        </w:rPr>
        <w:t xml:space="preserve"> </w:t>
      </w:r>
    </w:p>
    <w:p w14:paraId="3EB4848C" w14:textId="77777777" w:rsidR="00702693" w:rsidRPr="001E291D" w:rsidRDefault="00702693" w:rsidP="00136EC5">
      <w:pPr>
        <w:pStyle w:val="Heading3"/>
        <w:keepNext w:val="0"/>
        <w:keepLines w:val="0"/>
        <w:numPr>
          <w:ilvl w:val="2"/>
          <w:numId w:val="6"/>
        </w:numPr>
        <w:spacing w:before="0" w:after="120" w:line="360" w:lineRule="auto"/>
        <w:ind w:left="709" w:hanging="709"/>
        <w:rPr>
          <w:rFonts w:ascii="Arial" w:hAnsi="Arial" w:cs="Arial"/>
          <w:color w:val="auto"/>
          <w:w w:val="0"/>
          <w:sz w:val="22"/>
          <w:szCs w:val="22"/>
        </w:rPr>
      </w:pPr>
      <w:r w:rsidRPr="001E291D">
        <w:rPr>
          <w:rFonts w:ascii="Arial" w:hAnsi="Arial" w:cs="Arial"/>
          <w:color w:val="auto"/>
          <w:w w:val="0"/>
          <w:sz w:val="22"/>
          <w:szCs w:val="22"/>
        </w:rPr>
        <w:t>Confidential information means all information which is supplied by the Authority to a Bidder whether in writing, orally or in any other form, directly or indirectly from or pursuant to discussions with such Bidder or which is obtained through observations made by such Bidder which is designated by the Authority as confidential or which is otherwise of a confidential nature. Each Bidder shall hold in confidence any confidential information, provided that such Bidder shall not be restricted from passing such information to its professional advisers, or its proposed sub-contractors (subject to obtaining appropriate confidentiality undertakings) but only to the extent necessary to enable it to prepare its Tender and participate in this procurement.</w:t>
      </w:r>
    </w:p>
    <w:p w14:paraId="2E4DB299" w14:textId="4AB468E5" w:rsidR="00702693" w:rsidRPr="001E291D" w:rsidRDefault="00702693" w:rsidP="00136EC5">
      <w:pPr>
        <w:pStyle w:val="Heading3"/>
        <w:keepNext w:val="0"/>
        <w:keepLines w:val="0"/>
        <w:numPr>
          <w:ilvl w:val="2"/>
          <w:numId w:val="6"/>
        </w:numPr>
        <w:spacing w:before="0" w:after="120" w:line="360" w:lineRule="auto"/>
        <w:ind w:left="709" w:hanging="709"/>
        <w:rPr>
          <w:rFonts w:ascii="Arial" w:hAnsi="Arial" w:cs="Arial"/>
          <w:color w:val="auto"/>
          <w:w w:val="0"/>
          <w:sz w:val="22"/>
          <w:szCs w:val="22"/>
        </w:rPr>
      </w:pPr>
      <w:r w:rsidRPr="001E291D">
        <w:rPr>
          <w:rFonts w:ascii="Arial" w:hAnsi="Arial" w:cs="Arial"/>
          <w:color w:val="auto"/>
          <w:w w:val="0"/>
          <w:sz w:val="22"/>
          <w:szCs w:val="22"/>
        </w:rPr>
        <w:t>The Authority may disclose detailed information relating to Bidders’ Tender responses to the Authority's officers, employees, agents or advisers and they may make Bidders’ Tender responses available for private inspection by the Authority's officers, employees, agents</w:t>
      </w:r>
      <w:r w:rsidR="73847BEF" w:rsidRPr="001E291D">
        <w:rPr>
          <w:rFonts w:ascii="Arial" w:hAnsi="Arial" w:cs="Arial"/>
          <w:color w:val="auto"/>
          <w:w w:val="0"/>
          <w:sz w:val="22"/>
          <w:szCs w:val="22"/>
        </w:rPr>
        <w:t>,</w:t>
      </w:r>
      <w:r w:rsidRPr="001E291D">
        <w:rPr>
          <w:rFonts w:ascii="Arial" w:hAnsi="Arial" w:cs="Arial"/>
          <w:color w:val="auto"/>
          <w:w w:val="0"/>
          <w:sz w:val="22"/>
          <w:szCs w:val="22"/>
        </w:rPr>
        <w:t xml:space="preserve"> or advisers. </w:t>
      </w:r>
      <w:bookmarkStart w:id="69" w:name="_DV_M68"/>
      <w:bookmarkStart w:id="70" w:name="_DV_M69"/>
      <w:bookmarkEnd w:id="69"/>
      <w:bookmarkEnd w:id="70"/>
    </w:p>
    <w:p w14:paraId="75C952D9" w14:textId="77777777" w:rsidR="00702693" w:rsidRPr="001E291D" w:rsidRDefault="00702693" w:rsidP="00136EC5">
      <w:pPr>
        <w:pStyle w:val="Heading3"/>
        <w:keepNext w:val="0"/>
        <w:keepLines w:val="0"/>
        <w:numPr>
          <w:ilvl w:val="2"/>
          <w:numId w:val="6"/>
        </w:numPr>
        <w:spacing w:before="0" w:after="120" w:line="360" w:lineRule="auto"/>
        <w:ind w:left="709" w:hanging="709"/>
        <w:rPr>
          <w:rFonts w:ascii="Arial" w:hAnsi="Arial" w:cs="Arial"/>
          <w:color w:val="auto"/>
          <w:w w:val="0"/>
          <w:sz w:val="22"/>
          <w:szCs w:val="22"/>
        </w:rPr>
      </w:pPr>
      <w:r w:rsidRPr="001E291D">
        <w:rPr>
          <w:rFonts w:ascii="Arial" w:hAnsi="Arial" w:cs="Arial"/>
          <w:color w:val="auto"/>
          <w:w w:val="0"/>
          <w:sz w:val="22"/>
          <w:szCs w:val="22"/>
        </w:rPr>
        <w:t xml:space="preserve">The Authority also reserve the right to disseminate information that is materially relevant to all Bidders, even if the information has only been requested by one Bidder, subject to the duty to protect any Bidder's commercial confidence in its responses. </w:t>
      </w:r>
      <w:bookmarkStart w:id="71" w:name="_DV_M70"/>
      <w:bookmarkEnd w:id="71"/>
    </w:p>
    <w:p w14:paraId="477C42AC" w14:textId="77777777" w:rsidR="00702693" w:rsidRPr="001E291D" w:rsidRDefault="00702693" w:rsidP="00136EC5">
      <w:pPr>
        <w:pStyle w:val="Heading3"/>
        <w:keepNext w:val="0"/>
        <w:keepLines w:val="0"/>
        <w:numPr>
          <w:ilvl w:val="2"/>
          <w:numId w:val="6"/>
        </w:numPr>
        <w:spacing w:before="0" w:after="120" w:line="360" w:lineRule="auto"/>
        <w:ind w:left="709" w:hanging="709"/>
        <w:rPr>
          <w:rFonts w:ascii="Arial" w:hAnsi="Arial" w:cs="Arial"/>
          <w:color w:val="auto"/>
          <w:w w:val="0"/>
          <w:sz w:val="22"/>
          <w:szCs w:val="22"/>
        </w:rPr>
      </w:pPr>
      <w:r w:rsidRPr="001E291D">
        <w:rPr>
          <w:rFonts w:ascii="Arial" w:hAnsi="Arial" w:cs="Arial"/>
          <w:color w:val="auto"/>
          <w:w w:val="0"/>
          <w:sz w:val="22"/>
          <w:szCs w:val="22"/>
        </w:rPr>
        <w:t>Should Bidders wish to avoid such disclosure (for example, on the basis that the request or response contains commercially confidential information or may give another Bidder a commercial advantage) the request must be clearly marked “</w:t>
      </w:r>
      <w:r w:rsidRPr="001E291D">
        <w:rPr>
          <w:rFonts w:ascii="Arial" w:hAnsi="Arial" w:cs="Arial"/>
          <w:b/>
          <w:bCs/>
          <w:color w:val="auto"/>
          <w:w w:val="0"/>
          <w:sz w:val="22"/>
          <w:szCs w:val="22"/>
        </w:rPr>
        <w:t>In Confidence - not to be circulated to other Bidders”</w:t>
      </w:r>
      <w:r w:rsidRPr="001E291D">
        <w:rPr>
          <w:rFonts w:ascii="Arial" w:hAnsi="Arial" w:cs="Arial"/>
          <w:color w:val="auto"/>
          <w:w w:val="0"/>
          <w:sz w:val="22"/>
          <w:szCs w:val="22"/>
        </w:rPr>
        <w:t xml:space="preserve"> and the Bidder must set out the reason(s) for the request for non-disclosure to other Bidders. </w:t>
      </w:r>
      <w:bookmarkStart w:id="72" w:name="_DV_M71"/>
      <w:bookmarkEnd w:id="72"/>
    </w:p>
    <w:p w14:paraId="0516936F" w14:textId="0FFD5582" w:rsidR="00702693" w:rsidRPr="001E291D" w:rsidRDefault="00702693" w:rsidP="00136EC5">
      <w:pPr>
        <w:pStyle w:val="Heading3"/>
        <w:keepNext w:val="0"/>
        <w:keepLines w:val="0"/>
        <w:numPr>
          <w:ilvl w:val="2"/>
          <w:numId w:val="6"/>
        </w:numPr>
        <w:spacing w:before="0" w:after="120" w:line="360" w:lineRule="auto"/>
        <w:ind w:left="709" w:hanging="709"/>
        <w:rPr>
          <w:rFonts w:ascii="Arial" w:hAnsi="Arial" w:cs="Arial"/>
          <w:color w:val="auto"/>
          <w:w w:val="0"/>
          <w:sz w:val="22"/>
          <w:szCs w:val="22"/>
        </w:rPr>
      </w:pPr>
      <w:r w:rsidRPr="001E291D">
        <w:rPr>
          <w:rFonts w:ascii="Arial" w:hAnsi="Arial" w:cs="Arial"/>
          <w:color w:val="auto"/>
          <w:w w:val="0"/>
          <w:sz w:val="22"/>
          <w:szCs w:val="22"/>
        </w:rPr>
        <w:t xml:space="preserve">If the Authority considers that, in the interests of open and fair competition, it is unable to respond to the question or request for clarification or further information on a confidential basis, it will inform the Bidder who has submitted it. The Bidder must as soon as practicable thereafter respond in writing requesting that either the query be withdrawn or treated as not confidential. The Authority will deem that the question or request for clarification or further information has been withdrawn if the Authority is not contacted in writing via the </w:t>
      </w:r>
      <w:r w:rsidR="00FF37D3" w:rsidRPr="001E291D">
        <w:rPr>
          <w:rFonts w:ascii="Arial" w:hAnsi="Arial" w:cs="Arial"/>
          <w:color w:val="auto"/>
          <w:w w:val="0"/>
          <w:sz w:val="22"/>
          <w:szCs w:val="22"/>
        </w:rPr>
        <w:t>Atamis</w:t>
      </w:r>
      <w:r w:rsidRPr="001E291D">
        <w:rPr>
          <w:rFonts w:ascii="Arial" w:hAnsi="Arial" w:cs="Arial"/>
          <w:color w:val="auto"/>
          <w:w w:val="0"/>
          <w:sz w:val="22"/>
          <w:szCs w:val="22"/>
        </w:rPr>
        <w:t xml:space="preserve"> e-tendering portal within 2 working days following the Bidder being so informed.</w:t>
      </w:r>
    </w:p>
    <w:p w14:paraId="4E22BFB9" w14:textId="239F31AC" w:rsidR="00702693" w:rsidRPr="001E291D" w:rsidRDefault="00702693" w:rsidP="00136EC5">
      <w:pPr>
        <w:pStyle w:val="Heading3"/>
        <w:keepNext w:val="0"/>
        <w:keepLines w:val="0"/>
        <w:numPr>
          <w:ilvl w:val="2"/>
          <w:numId w:val="6"/>
        </w:numPr>
        <w:spacing w:before="0" w:after="120" w:line="360" w:lineRule="auto"/>
        <w:ind w:left="709" w:hanging="709"/>
        <w:rPr>
          <w:rFonts w:ascii="Arial" w:hAnsi="Arial" w:cs="Arial"/>
          <w:color w:val="auto"/>
          <w:w w:val="0"/>
          <w:sz w:val="22"/>
          <w:szCs w:val="22"/>
        </w:rPr>
      </w:pPr>
      <w:r w:rsidRPr="001E291D">
        <w:rPr>
          <w:rFonts w:ascii="Arial" w:hAnsi="Arial" w:cs="Arial"/>
          <w:color w:val="auto"/>
          <w:w w:val="0"/>
          <w:sz w:val="22"/>
          <w:szCs w:val="22"/>
        </w:rPr>
        <w:t>The Authority will act reasonably as regards the protection of commercially sensitive information relating to the Bidder, subject always to the Authority's duties under the Freedom of Information Act 2000</w:t>
      </w:r>
      <w:r w:rsidR="00283C39" w:rsidRPr="001E291D">
        <w:rPr>
          <w:rFonts w:ascii="Arial" w:hAnsi="Arial" w:cs="Arial"/>
          <w:color w:val="auto"/>
          <w:w w:val="0"/>
          <w:sz w:val="22"/>
          <w:szCs w:val="22"/>
        </w:rPr>
        <w:t xml:space="preserve"> (see paragraph </w:t>
      </w:r>
      <w:r w:rsidR="00283C39" w:rsidRPr="001E291D">
        <w:rPr>
          <w:rFonts w:ascii="Arial" w:hAnsi="Arial" w:cs="Arial"/>
          <w:color w:val="auto"/>
          <w:w w:val="0"/>
          <w:sz w:val="22"/>
          <w:szCs w:val="22"/>
        </w:rPr>
        <w:fldChar w:fldCharType="begin"/>
      </w:r>
      <w:r w:rsidR="00283C39" w:rsidRPr="001E291D">
        <w:rPr>
          <w:rFonts w:ascii="Arial" w:hAnsi="Arial" w:cs="Arial"/>
          <w:color w:val="auto"/>
          <w:w w:val="0"/>
          <w:sz w:val="22"/>
          <w:szCs w:val="22"/>
        </w:rPr>
        <w:instrText xml:space="preserve"> REF _Ref45021428 \r \h </w:instrText>
      </w:r>
      <w:r w:rsidR="002B63C2" w:rsidRPr="001E291D">
        <w:rPr>
          <w:rFonts w:ascii="Arial" w:hAnsi="Arial" w:cs="Arial"/>
          <w:color w:val="auto"/>
          <w:w w:val="0"/>
          <w:sz w:val="22"/>
          <w:szCs w:val="22"/>
        </w:rPr>
        <w:instrText xml:space="preserve"> \* MERGEFORMAT </w:instrText>
      </w:r>
      <w:r w:rsidR="00283C39" w:rsidRPr="001E291D">
        <w:rPr>
          <w:rFonts w:ascii="Arial" w:hAnsi="Arial" w:cs="Arial"/>
          <w:color w:val="auto"/>
          <w:w w:val="0"/>
          <w:sz w:val="22"/>
          <w:szCs w:val="22"/>
        </w:rPr>
      </w:r>
      <w:r w:rsidR="00283C39" w:rsidRPr="001E291D">
        <w:rPr>
          <w:rFonts w:ascii="Arial" w:hAnsi="Arial" w:cs="Arial"/>
          <w:color w:val="auto"/>
          <w:w w:val="0"/>
          <w:sz w:val="22"/>
          <w:szCs w:val="22"/>
        </w:rPr>
        <w:fldChar w:fldCharType="separate"/>
      </w:r>
      <w:r w:rsidR="008726C3" w:rsidRPr="001E291D">
        <w:rPr>
          <w:rFonts w:ascii="Arial" w:hAnsi="Arial" w:cs="Arial"/>
          <w:color w:val="auto"/>
          <w:w w:val="0"/>
          <w:sz w:val="22"/>
          <w:szCs w:val="22"/>
        </w:rPr>
        <w:t>7.12</w:t>
      </w:r>
      <w:r w:rsidR="00283C39" w:rsidRPr="001E291D">
        <w:rPr>
          <w:rFonts w:ascii="Arial" w:hAnsi="Arial" w:cs="Arial"/>
          <w:color w:val="auto"/>
          <w:w w:val="0"/>
          <w:sz w:val="22"/>
          <w:szCs w:val="22"/>
        </w:rPr>
        <w:fldChar w:fldCharType="end"/>
      </w:r>
      <w:r w:rsidR="00283C39" w:rsidRPr="001E291D">
        <w:rPr>
          <w:rFonts w:ascii="Arial" w:hAnsi="Arial" w:cs="Arial"/>
          <w:color w:val="auto"/>
          <w:w w:val="0"/>
          <w:sz w:val="22"/>
          <w:szCs w:val="22"/>
        </w:rPr>
        <w:t xml:space="preserve"> below)</w:t>
      </w:r>
      <w:r w:rsidRPr="001E291D">
        <w:rPr>
          <w:rFonts w:ascii="Arial" w:hAnsi="Arial" w:cs="Arial"/>
          <w:color w:val="auto"/>
          <w:w w:val="0"/>
          <w:sz w:val="22"/>
          <w:szCs w:val="22"/>
        </w:rPr>
        <w:t xml:space="preserve">. </w:t>
      </w:r>
      <w:bookmarkStart w:id="73" w:name="_DV_M105"/>
      <w:bookmarkEnd w:id="73"/>
    </w:p>
    <w:p w14:paraId="18115447" w14:textId="0D5CD59E" w:rsidR="00B8369A" w:rsidRPr="001E291D" w:rsidRDefault="00283C39" w:rsidP="00136EC5">
      <w:pPr>
        <w:pStyle w:val="Heading2"/>
        <w:numPr>
          <w:ilvl w:val="1"/>
          <w:numId w:val="6"/>
        </w:numPr>
        <w:spacing w:before="0" w:after="120" w:line="360" w:lineRule="auto"/>
        <w:ind w:left="709" w:hanging="709"/>
        <w:rPr>
          <w:rFonts w:ascii="Arial" w:hAnsi="Arial" w:cs="Arial"/>
          <w:b/>
          <w:bCs/>
          <w:w w:val="0"/>
          <w:sz w:val="22"/>
          <w:szCs w:val="22"/>
        </w:rPr>
      </w:pPr>
      <w:r w:rsidRPr="001E291D">
        <w:rPr>
          <w:rFonts w:ascii="Arial" w:hAnsi="Arial" w:cs="Arial"/>
          <w:b/>
          <w:bCs/>
          <w:w w:val="0"/>
          <w:sz w:val="22"/>
          <w:szCs w:val="22"/>
        </w:rPr>
        <w:t>No Inducement o</w:t>
      </w:r>
      <w:r w:rsidR="00B8369A" w:rsidRPr="001E291D">
        <w:rPr>
          <w:rFonts w:ascii="Arial" w:hAnsi="Arial" w:cs="Arial"/>
          <w:b/>
          <w:bCs/>
          <w:w w:val="0"/>
          <w:sz w:val="22"/>
          <w:szCs w:val="22"/>
        </w:rPr>
        <w:t>r Incentive</w:t>
      </w:r>
    </w:p>
    <w:p w14:paraId="6BDAF5F1" w14:textId="77777777" w:rsidR="00B8369A" w:rsidRPr="001E291D" w:rsidRDefault="00B8369A" w:rsidP="00136EC5">
      <w:pPr>
        <w:pStyle w:val="Heading3"/>
        <w:keepNext w:val="0"/>
        <w:keepLines w:val="0"/>
        <w:numPr>
          <w:ilvl w:val="2"/>
          <w:numId w:val="6"/>
        </w:numPr>
        <w:spacing w:before="0" w:after="120" w:line="360" w:lineRule="auto"/>
        <w:ind w:left="709" w:hanging="709"/>
        <w:rPr>
          <w:rFonts w:ascii="Arial" w:hAnsi="Arial" w:cs="Arial"/>
          <w:color w:val="auto"/>
          <w:w w:val="0"/>
          <w:sz w:val="22"/>
          <w:szCs w:val="22"/>
        </w:rPr>
      </w:pPr>
      <w:r w:rsidRPr="001E291D">
        <w:rPr>
          <w:rFonts w:ascii="Arial" w:hAnsi="Arial" w:cs="Arial"/>
          <w:color w:val="auto"/>
          <w:w w:val="0"/>
          <w:sz w:val="22"/>
          <w:szCs w:val="22"/>
        </w:rPr>
        <w:t>The Procurement Documents are issued on the basis that nothing contained in them shall constitute an inducement or incentive nor shall have in any other way persuaded a Bidder or Relevant Organisation to submit a Bid or enter into any contractual agreement.</w:t>
      </w:r>
    </w:p>
    <w:p w14:paraId="4A1A09B3" w14:textId="77777777" w:rsidR="00702693" w:rsidRPr="001E291D" w:rsidRDefault="00702693" w:rsidP="00136EC5">
      <w:pPr>
        <w:pStyle w:val="Heading2"/>
        <w:numPr>
          <w:ilvl w:val="1"/>
          <w:numId w:val="6"/>
        </w:numPr>
        <w:spacing w:before="0" w:after="120" w:line="360" w:lineRule="auto"/>
        <w:ind w:left="709" w:hanging="709"/>
        <w:rPr>
          <w:rFonts w:ascii="Arial" w:hAnsi="Arial" w:cs="Arial"/>
          <w:b/>
          <w:bCs/>
          <w:w w:val="0"/>
          <w:sz w:val="22"/>
          <w:szCs w:val="22"/>
        </w:rPr>
      </w:pPr>
      <w:bookmarkStart w:id="74" w:name="_Ref45021428"/>
      <w:r w:rsidRPr="001E291D">
        <w:rPr>
          <w:rFonts w:ascii="Arial" w:hAnsi="Arial" w:cs="Arial"/>
          <w:b/>
          <w:bCs/>
          <w:w w:val="0"/>
          <w:sz w:val="22"/>
          <w:szCs w:val="22"/>
        </w:rPr>
        <w:t>Freedom of Information</w:t>
      </w:r>
      <w:bookmarkStart w:id="75" w:name="_DV_M106"/>
      <w:bookmarkEnd w:id="74"/>
      <w:bookmarkEnd w:id="75"/>
    </w:p>
    <w:p w14:paraId="774AAFB5" w14:textId="26D78E8B" w:rsidR="008759F7" w:rsidRDefault="00283C39" w:rsidP="00136EC5">
      <w:pPr>
        <w:pStyle w:val="Heading3"/>
        <w:keepNext w:val="0"/>
        <w:keepLines w:val="0"/>
        <w:numPr>
          <w:ilvl w:val="2"/>
          <w:numId w:val="6"/>
        </w:numPr>
        <w:spacing w:before="0" w:after="120" w:line="360" w:lineRule="auto"/>
        <w:ind w:left="709" w:hanging="709"/>
        <w:rPr>
          <w:rFonts w:ascii="Arial" w:hAnsi="Arial" w:cs="Arial"/>
          <w:color w:val="auto"/>
          <w:w w:val="0"/>
          <w:sz w:val="22"/>
          <w:szCs w:val="22"/>
        </w:rPr>
      </w:pPr>
      <w:r w:rsidRPr="001E291D">
        <w:rPr>
          <w:rFonts w:ascii="Arial" w:hAnsi="Arial" w:cs="Arial"/>
          <w:color w:val="auto"/>
          <w:w w:val="0"/>
          <w:sz w:val="22"/>
          <w:szCs w:val="22"/>
        </w:rPr>
        <w:t>Bidders are reminded that the Authority is subject to the requirements of the Freedom of Information Act 2000 ("</w:t>
      </w:r>
      <w:r w:rsidRPr="001E291D">
        <w:rPr>
          <w:rFonts w:ascii="Arial" w:hAnsi="Arial" w:cs="Arial"/>
          <w:b/>
          <w:bCs/>
          <w:color w:val="auto"/>
          <w:w w:val="0"/>
          <w:sz w:val="22"/>
          <w:szCs w:val="22"/>
        </w:rPr>
        <w:t>FoIA</w:t>
      </w:r>
      <w:r w:rsidRPr="001E291D">
        <w:rPr>
          <w:rFonts w:ascii="Arial" w:hAnsi="Arial" w:cs="Arial"/>
          <w:color w:val="auto"/>
          <w:w w:val="0"/>
          <w:sz w:val="22"/>
          <w:szCs w:val="22"/>
        </w:rPr>
        <w:t>") and the Environmental Information Regulations 2004 ("</w:t>
      </w:r>
      <w:r w:rsidRPr="001E291D">
        <w:rPr>
          <w:rFonts w:ascii="Arial" w:hAnsi="Arial" w:cs="Arial"/>
          <w:b/>
          <w:bCs/>
          <w:color w:val="auto"/>
          <w:w w:val="0"/>
          <w:sz w:val="22"/>
          <w:szCs w:val="22"/>
        </w:rPr>
        <w:t>EIR</w:t>
      </w:r>
      <w:r w:rsidRPr="001E291D">
        <w:rPr>
          <w:rFonts w:ascii="Arial" w:hAnsi="Arial" w:cs="Arial"/>
          <w:color w:val="auto"/>
          <w:w w:val="0"/>
          <w:sz w:val="22"/>
          <w:szCs w:val="22"/>
        </w:rPr>
        <w:t>"). Accordingly, the Authority may be required to disclose, on request, information submitted to it by Bidders in connection with the IT</w:t>
      </w:r>
      <w:r w:rsidR="00B00769" w:rsidRPr="001E291D">
        <w:rPr>
          <w:rFonts w:ascii="Arial" w:hAnsi="Arial" w:cs="Arial"/>
          <w:color w:val="auto"/>
          <w:w w:val="0"/>
          <w:sz w:val="22"/>
          <w:szCs w:val="22"/>
        </w:rPr>
        <w:t>T</w:t>
      </w:r>
      <w:r w:rsidRPr="001E291D">
        <w:rPr>
          <w:rFonts w:ascii="Arial" w:hAnsi="Arial" w:cs="Arial"/>
          <w:color w:val="auto"/>
          <w:w w:val="0"/>
          <w:sz w:val="22"/>
          <w:szCs w:val="22"/>
        </w:rPr>
        <w:t xml:space="preserve">. Information may be exempt from disclosure under FoIA where its disclosure would breach confidentiality or be likely to prejudice the commercial interests of any person, but the Authority can give no assurances as to whether or not information received from Bidders in connection with the </w:t>
      </w:r>
      <w:r w:rsidR="00B00769" w:rsidRPr="001E291D">
        <w:rPr>
          <w:rFonts w:ascii="Arial" w:hAnsi="Arial" w:cs="Arial"/>
          <w:color w:val="auto"/>
          <w:w w:val="0"/>
          <w:sz w:val="22"/>
          <w:szCs w:val="22"/>
        </w:rPr>
        <w:t>ITT</w:t>
      </w:r>
      <w:r w:rsidRPr="001E291D">
        <w:rPr>
          <w:rFonts w:ascii="Arial" w:hAnsi="Arial" w:cs="Arial"/>
          <w:color w:val="auto"/>
          <w:w w:val="0"/>
          <w:sz w:val="22"/>
          <w:szCs w:val="22"/>
        </w:rPr>
        <w:t xml:space="preserve"> or would be disclosed in response to a request made under FoIA. In the event that such a request is received by the Authority, the Authority shall, in accordance with its obligations under the Code of Practice made under section 45 FOIA, consult with any party whose interests are likely to be affected by disclosure and take their views into account. However, the Authority shall be responsible for determining at its absolute discretion whether any such information is exempt from disclosure in accordance with the provisions of the FoIA or the EIR and whether any such information is to be disclosed in response to an information request. Even if the Authority initially refuses to disclose requested information, Bidders should be aware that disclosure may be enforced by the Information Commissioner or the Courts</w:t>
      </w:r>
      <w:bookmarkStart w:id="76" w:name="_DV_M107"/>
      <w:bookmarkEnd w:id="76"/>
    </w:p>
    <w:p w14:paraId="3B32A5D6" w14:textId="77777777" w:rsidR="00902A5B" w:rsidRDefault="00902A5B" w:rsidP="00902A5B"/>
    <w:p w14:paraId="1FEAE64B" w14:textId="77777777" w:rsidR="00902A5B" w:rsidRDefault="00902A5B" w:rsidP="00902A5B"/>
    <w:p w14:paraId="182CD48F" w14:textId="77777777" w:rsidR="00902A5B" w:rsidRDefault="00902A5B" w:rsidP="00902A5B"/>
    <w:p w14:paraId="49C8D99E" w14:textId="77777777" w:rsidR="00902A5B" w:rsidRPr="00902A5B" w:rsidRDefault="00902A5B" w:rsidP="00902A5B"/>
    <w:p w14:paraId="64835E54" w14:textId="5A7F6D54" w:rsidR="008759F7" w:rsidRPr="001E291D" w:rsidRDefault="008759F7" w:rsidP="00136EC5">
      <w:pPr>
        <w:pStyle w:val="Heading3"/>
        <w:keepNext w:val="0"/>
        <w:keepLines w:val="0"/>
        <w:numPr>
          <w:ilvl w:val="1"/>
          <w:numId w:val="6"/>
        </w:numPr>
        <w:spacing w:before="0" w:after="120" w:line="360" w:lineRule="auto"/>
        <w:ind w:left="709" w:hanging="709"/>
        <w:rPr>
          <w:rFonts w:ascii="Arial" w:hAnsi="Arial" w:cs="Arial"/>
          <w:b/>
          <w:bCs/>
          <w:color w:val="1F497D" w:themeColor="text2"/>
          <w:w w:val="0"/>
          <w:sz w:val="22"/>
          <w:szCs w:val="22"/>
        </w:rPr>
      </w:pPr>
      <w:r w:rsidRPr="001E291D">
        <w:rPr>
          <w:rFonts w:ascii="Arial" w:hAnsi="Arial" w:cs="Arial"/>
          <w:b/>
          <w:bCs/>
          <w:color w:val="1F497D" w:themeColor="text2"/>
          <w:w w:val="0"/>
          <w:sz w:val="22"/>
          <w:szCs w:val="22"/>
        </w:rPr>
        <w:t>Right to publish – Transparency agenda</w:t>
      </w:r>
    </w:p>
    <w:p w14:paraId="1EC6B54D" w14:textId="6592192A" w:rsidR="008759F7" w:rsidRPr="001E291D" w:rsidRDefault="00AF09DF" w:rsidP="00136EC5">
      <w:pPr>
        <w:pStyle w:val="Heading3"/>
        <w:numPr>
          <w:ilvl w:val="0"/>
          <w:numId w:val="0"/>
        </w:numPr>
        <w:spacing w:after="120" w:line="360" w:lineRule="auto"/>
        <w:ind w:left="709" w:hanging="851"/>
        <w:rPr>
          <w:rFonts w:ascii="Arial" w:hAnsi="Arial" w:cs="Arial"/>
          <w:color w:val="auto"/>
          <w:w w:val="0"/>
          <w:sz w:val="22"/>
          <w:szCs w:val="22"/>
        </w:rPr>
      </w:pPr>
      <w:r>
        <w:rPr>
          <w:rFonts w:ascii="Arial" w:hAnsi="Arial" w:cs="Arial"/>
          <w:color w:val="auto"/>
          <w:w w:val="0"/>
          <w:sz w:val="22"/>
          <w:szCs w:val="22"/>
        </w:rPr>
        <w:t>8</w:t>
      </w:r>
      <w:r w:rsidR="0079527B" w:rsidRPr="001E291D">
        <w:rPr>
          <w:rFonts w:ascii="Arial" w:hAnsi="Arial" w:cs="Arial"/>
          <w:color w:val="auto"/>
          <w:w w:val="0"/>
          <w:sz w:val="22"/>
          <w:szCs w:val="22"/>
        </w:rPr>
        <w:t>.</w:t>
      </w:r>
      <w:r w:rsidR="00B00769" w:rsidRPr="001E291D">
        <w:rPr>
          <w:rFonts w:ascii="Arial" w:hAnsi="Arial" w:cs="Arial"/>
          <w:color w:val="auto"/>
          <w:w w:val="0"/>
          <w:sz w:val="22"/>
          <w:szCs w:val="22"/>
        </w:rPr>
        <w:t>1</w:t>
      </w:r>
      <w:r w:rsidR="0079527B" w:rsidRPr="001E291D">
        <w:rPr>
          <w:rFonts w:ascii="Arial" w:hAnsi="Arial" w:cs="Arial"/>
          <w:color w:val="auto"/>
          <w:w w:val="0"/>
          <w:sz w:val="22"/>
          <w:szCs w:val="22"/>
        </w:rPr>
        <w:t>3</w:t>
      </w:r>
      <w:r w:rsidR="00B00769" w:rsidRPr="001E291D">
        <w:rPr>
          <w:rFonts w:ascii="Arial" w:hAnsi="Arial" w:cs="Arial"/>
          <w:color w:val="auto"/>
          <w:w w:val="0"/>
          <w:sz w:val="22"/>
          <w:szCs w:val="22"/>
        </w:rPr>
        <w:t>.1</w:t>
      </w:r>
      <w:r w:rsidR="008759F7" w:rsidRPr="001E291D">
        <w:rPr>
          <w:rFonts w:ascii="Arial" w:hAnsi="Arial" w:cs="Arial"/>
          <w:color w:val="auto"/>
          <w:w w:val="0"/>
          <w:sz w:val="22"/>
          <w:szCs w:val="22"/>
        </w:rPr>
        <w:tab/>
        <w:t xml:space="preserve">By submitting an Offer, an Offeror is deemed to acknowledge and agree that, except for any information which is exempt from disclosure in accordance with the provisions of the FOIA, this Invitation to Offer and the content of any framework agreement resulting from this procurement exercise will be published in accordance with the Government's policies on transparency as expounded in the Guidance published by the Cabinet Office. Further information on transparency can be found at: </w:t>
      </w:r>
    </w:p>
    <w:p w14:paraId="48261D52" w14:textId="37C1EEB6" w:rsidR="008759F7" w:rsidRPr="001E291D" w:rsidRDefault="00B00769" w:rsidP="00136EC5">
      <w:pPr>
        <w:pStyle w:val="Heading3"/>
        <w:numPr>
          <w:ilvl w:val="0"/>
          <w:numId w:val="0"/>
        </w:numPr>
        <w:spacing w:after="120" w:line="360" w:lineRule="auto"/>
        <w:ind w:left="709" w:hanging="851"/>
        <w:rPr>
          <w:rFonts w:ascii="Arial" w:hAnsi="Arial" w:cs="Arial"/>
          <w:color w:val="auto"/>
          <w:w w:val="0"/>
          <w:sz w:val="22"/>
          <w:szCs w:val="22"/>
        </w:rPr>
      </w:pPr>
      <w:r w:rsidRPr="001E291D">
        <w:rPr>
          <w:rFonts w:ascii="Arial" w:hAnsi="Arial" w:cs="Arial"/>
          <w:color w:val="auto"/>
          <w:w w:val="0"/>
          <w:sz w:val="22"/>
          <w:szCs w:val="22"/>
        </w:rPr>
        <w:t xml:space="preserve">  </w:t>
      </w:r>
      <w:r w:rsidRPr="001E291D">
        <w:rPr>
          <w:rFonts w:ascii="Arial" w:hAnsi="Arial" w:cs="Arial"/>
          <w:color w:val="auto"/>
          <w:w w:val="0"/>
          <w:sz w:val="22"/>
          <w:szCs w:val="22"/>
        </w:rPr>
        <w:tab/>
      </w:r>
      <w:hyperlink r:id="rId31" w:history="1">
        <w:r w:rsidRPr="001E291D">
          <w:rPr>
            <w:rStyle w:val="Hyperlink"/>
            <w:rFonts w:ascii="Arial" w:hAnsi="Arial" w:cs="Arial"/>
            <w:w w:val="0"/>
            <w:sz w:val="22"/>
            <w:szCs w:val="22"/>
          </w:rPr>
          <w:t>https://www.gov.uk/government/policies/buying-and-managing-government-goods-and-services-more-efficiently-and-effectively</w:t>
        </w:r>
      </w:hyperlink>
    </w:p>
    <w:p w14:paraId="63F2E846" w14:textId="384848B4" w:rsidR="00702693" w:rsidRPr="001E291D" w:rsidRDefault="00383E62" w:rsidP="00136EC5">
      <w:pPr>
        <w:pStyle w:val="Heading3"/>
        <w:keepNext w:val="0"/>
        <w:keepLines w:val="0"/>
        <w:numPr>
          <w:ilvl w:val="0"/>
          <w:numId w:val="0"/>
        </w:numPr>
        <w:tabs>
          <w:tab w:val="num" w:pos="1800"/>
        </w:tabs>
        <w:spacing w:before="0" w:after="120" w:line="360" w:lineRule="auto"/>
        <w:ind w:left="709" w:hanging="851"/>
        <w:rPr>
          <w:rFonts w:ascii="Arial" w:hAnsi="Arial" w:cs="Arial"/>
          <w:color w:val="auto"/>
          <w:w w:val="0"/>
          <w:sz w:val="22"/>
          <w:szCs w:val="22"/>
        </w:rPr>
      </w:pPr>
      <w:r>
        <w:rPr>
          <w:rFonts w:ascii="Arial" w:hAnsi="Arial" w:cs="Arial"/>
          <w:color w:val="auto"/>
          <w:w w:val="0"/>
          <w:sz w:val="22"/>
          <w:szCs w:val="22"/>
        </w:rPr>
        <w:t>8</w:t>
      </w:r>
      <w:r w:rsidR="00B00769" w:rsidRPr="001E291D">
        <w:rPr>
          <w:rFonts w:ascii="Arial" w:hAnsi="Arial" w:cs="Arial"/>
          <w:color w:val="auto"/>
          <w:w w:val="0"/>
          <w:sz w:val="22"/>
          <w:szCs w:val="22"/>
        </w:rPr>
        <w:t>.1</w:t>
      </w:r>
      <w:r w:rsidR="0079527B" w:rsidRPr="001E291D">
        <w:rPr>
          <w:rFonts w:ascii="Arial" w:hAnsi="Arial" w:cs="Arial"/>
          <w:color w:val="auto"/>
          <w:w w:val="0"/>
          <w:sz w:val="22"/>
          <w:szCs w:val="22"/>
        </w:rPr>
        <w:t>3</w:t>
      </w:r>
      <w:r w:rsidR="00B00769" w:rsidRPr="001E291D">
        <w:rPr>
          <w:rFonts w:ascii="Arial" w:hAnsi="Arial" w:cs="Arial"/>
          <w:color w:val="auto"/>
          <w:w w:val="0"/>
          <w:sz w:val="22"/>
          <w:szCs w:val="22"/>
        </w:rPr>
        <w:t>.</w:t>
      </w:r>
      <w:r w:rsidR="00434C15" w:rsidRPr="001E291D">
        <w:rPr>
          <w:rFonts w:ascii="Arial" w:hAnsi="Arial" w:cs="Arial"/>
          <w:color w:val="auto"/>
          <w:w w:val="0"/>
          <w:sz w:val="22"/>
          <w:szCs w:val="22"/>
        </w:rPr>
        <w:t>2</w:t>
      </w:r>
      <w:r w:rsidR="00B00769" w:rsidRPr="001E291D">
        <w:rPr>
          <w:rFonts w:ascii="Arial" w:hAnsi="Arial" w:cs="Arial"/>
          <w:color w:val="auto"/>
          <w:w w:val="0"/>
          <w:sz w:val="22"/>
          <w:szCs w:val="22"/>
        </w:rPr>
        <w:t xml:space="preserve">   </w:t>
      </w:r>
      <w:r w:rsidR="008759F7" w:rsidRPr="001E291D">
        <w:rPr>
          <w:rFonts w:ascii="Arial" w:hAnsi="Arial" w:cs="Arial"/>
          <w:color w:val="auto"/>
          <w:w w:val="0"/>
          <w:sz w:val="22"/>
          <w:szCs w:val="22"/>
        </w:rPr>
        <w:t>The Authority shall be ultimately and solely responsible for determining whether any of the content of this Invitation to Offer and any Framework Agreement that is concluded as a result of this procurement exercise is exempt from disclosure in accordance with the provisions of the FOIA.</w:t>
      </w:r>
    </w:p>
    <w:p w14:paraId="5392682C" w14:textId="77777777" w:rsidR="00702693" w:rsidRPr="001E291D" w:rsidRDefault="00702693" w:rsidP="00136EC5">
      <w:pPr>
        <w:pStyle w:val="Heading2"/>
        <w:numPr>
          <w:ilvl w:val="1"/>
          <w:numId w:val="6"/>
        </w:numPr>
        <w:spacing w:before="0" w:after="120" w:line="360" w:lineRule="auto"/>
        <w:ind w:left="709" w:hanging="709"/>
        <w:rPr>
          <w:rFonts w:ascii="Arial" w:hAnsi="Arial" w:cs="Arial"/>
          <w:b/>
          <w:bCs/>
          <w:w w:val="0"/>
          <w:sz w:val="22"/>
          <w:szCs w:val="22"/>
        </w:rPr>
      </w:pPr>
      <w:r w:rsidRPr="001E291D">
        <w:rPr>
          <w:rFonts w:ascii="Arial" w:hAnsi="Arial" w:cs="Arial"/>
          <w:b/>
          <w:bCs/>
          <w:w w:val="0"/>
          <w:sz w:val="22"/>
          <w:szCs w:val="22"/>
        </w:rPr>
        <w:t>Copyright</w:t>
      </w:r>
      <w:bookmarkStart w:id="77" w:name="_DV_M108"/>
      <w:bookmarkEnd w:id="77"/>
    </w:p>
    <w:p w14:paraId="32B34B0F" w14:textId="4C2382C0" w:rsidR="00702693" w:rsidRPr="001E291D" w:rsidRDefault="00702693" w:rsidP="00136EC5">
      <w:pPr>
        <w:pStyle w:val="Heading3"/>
        <w:keepNext w:val="0"/>
        <w:keepLines w:val="0"/>
        <w:numPr>
          <w:ilvl w:val="2"/>
          <w:numId w:val="6"/>
        </w:numPr>
        <w:spacing w:before="0" w:after="120" w:line="360" w:lineRule="auto"/>
        <w:ind w:left="709" w:hanging="709"/>
        <w:rPr>
          <w:rFonts w:ascii="Arial" w:hAnsi="Arial" w:cs="Arial"/>
          <w:color w:val="auto"/>
          <w:w w:val="0"/>
          <w:sz w:val="22"/>
          <w:szCs w:val="22"/>
        </w:rPr>
      </w:pPr>
      <w:r w:rsidRPr="001E291D">
        <w:rPr>
          <w:rFonts w:ascii="Arial" w:hAnsi="Arial" w:cs="Arial"/>
          <w:color w:val="auto"/>
          <w:w w:val="0"/>
          <w:sz w:val="22"/>
          <w:szCs w:val="22"/>
        </w:rPr>
        <w:t xml:space="preserve">Bidders are reminded that the copyright to this </w:t>
      </w:r>
      <w:r w:rsidR="00B00769" w:rsidRPr="001E291D">
        <w:rPr>
          <w:rFonts w:ascii="Arial" w:hAnsi="Arial" w:cs="Arial"/>
          <w:color w:val="auto"/>
          <w:w w:val="0"/>
          <w:sz w:val="22"/>
          <w:szCs w:val="22"/>
        </w:rPr>
        <w:t>ITT</w:t>
      </w:r>
      <w:r w:rsidRPr="001E291D">
        <w:rPr>
          <w:rFonts w:ascii="Arial" w:hAnsi="Arial" w:cs="Arial"/>
          <w:color w:val="auto"/>
          <w:w w:val="0"/>
          <w:sz w:val="22"/>
          <w:szCs w:val="22"/>
        </w:rPr>
        <w:t xml:space="preserve"> rests with the Authority and its appointed advisors. This </w:t>
      </w:r>
      <w:r w:rsidR="00B00769" w:rsidRPr="001E291D">
        <w:rPr>
          <w:rFonts w:ascii="Arial" w:hAnsi="Arial" w:cs="Arial"/>
          <w:color w:val="auto"/>
          <w:w w:val="0"/>
          <w:sz w:val="22"/>
          <w:szCs w:val="22"/>
        </w:rPr>
        <w:t>ITT</w:t>
      </w:r>
      <w:r w:rsidRPr="001E291D">
        <w:rPr>
          <w:rFonts w:ascii="Arial" w:hAnsi="Arial" w:cs="Arial"/>
          <w:color w:val="auto"/>
          <w:w w:val="0"/>
          <w:sz w:val="22"/>
          <w:szCs w:val="22"/>
        </w:rPr>
        <w:t xml:space="preserve"> may not either in whole or in part be copied, reproduced, distributed</w:t>
      </w:r>
      <w:r w:rsidR="5E5164C4" w:rsidRPr="001E291D">
        <w:rPr>
          <w:rFonts w:ascii="Arial" w:hAnsi="Arial" w:cs="Arial"/>
          <w:color w:val="auto"/>
          <w:w w:val="0"/>
          <w:sz w:val="22"/>
          <w:szCs w:val="22"/>
        </w:rPr>
        <w:t>,</w:t>
      </w:r>
      <w:r w:rsidRPr="001E291D">
        <w:rPr>
          <w:rFonts w:ascii="Arial" w:hAnsi="Arial" w:cs="Arial"/>
          <w:color w:val="auto"/>
          <w:w w:val="0"/>
          <w:sz w:val="22"/>
          <w:szCs w:val="22"/>
        </w:rPr>
        <w:t xml:space="preserve"> or otherwise made available to any other third party without the prior written consent of the Authority except in relation to the preparation of a Tender. All documentation supplied by the Authority in relation to this </w:t>
      </w:r>
      <w:r w:rsidR="00B00769" w:rsidRPr="001E291D">
        <w:rPr>
          <w:rFonts w:ascii="Arial" w:hAnsi="Arial" w:cs="Arial"/>
          <w:color w:val="auto"/>
          <w:w w:val="0"/>
          <w:sz w:val="22"/>
          <w:szCs w:val="22"/>
        </w:rPr>
        <w:t>ITT</w:t>
      </w:r>
      <w:r w:rsidRPr="001E291D">
        <w:rPr>
          <w:rFonts w:ascii="Arial" w:hAnsi="Arial" w:cs="Arial"/>
          <w:color w:val="auto"/>
          <w:w w:val="0"/>
          <w:sz w:val="22"/>
          <w:szCs w:val="22"/>
        </w:rPr>
        <w:t xml:space="preserve"> is and shall remain the property of the Authority and must be returned on demand, without any copies being retained.</w:t>
      </w:r>
      <w:bookmarkStart w:id="78" w:name="_DV_M109"/>
      <w:bookmarkEnd w:id="78"/>
    </w:p>
    <w:p w14:paraId="23534795" w14:textId="77777777" w:rsidR="00702693" w:rsidRPr="001E291D" w:rsidRDefault="00702693" w:rsidP="00136EC5">
      <w:pPr>
        <w:pStyle w:val="Heading2"/>
        <w:numPr>
          <w:ilvl w:val="1"/>
          <w:numId w:val="6"/>
        </w:numPr>
        <w:spacing w:before="0" w:after="120" w:line="360" w:lineRule="auto"/>
        <w:ind w:left="709" w:hanging="709"/>
        <w:rPr>
          <w:rFonts w:ascii="Arial" w:hAnsi="Arial" w:cs="Arial"/>
          <w:b/>
          <w:bCs/>
          <w:w w:val="0"/>
          <w:sz w:val="22"/>
          <w:szCs w:val="22"/>
        </w:rPr>
      </w:pPr>
      <w:r w:rsidRPr="001E291D">
        <w:rPr>
          <w:rFonts w:ascii="Arial" w:hAnsi="Arial" w:cs="Arial"/>
          <w:b/>
          <w:bCs/>
          <w:w w:val="0"/>
          <w:sz w:val="22"/>
          <w:szCs w:val="22"/>
        </w:rPr>
        <w:t>Canvassing</w:t>
      </w:r>
      <w:bookmarkStart w:id="79" w:name="_DV_M110"/>
      <w:bookmarkEnd w:id="79"/>
    </w:p>
    <w:p w14:paraId="4CEDDD65" w14:textId="6E93674A" w:rsidR="00702693" w:rsidRPr="001E291D" w:rsidRDefault="00702693" w:rsidP="00136EC5">
      <w:pPr>
        <w:pStyle w:val="Heading3"/>
        <w:keepNext w:val="0"/>
        <w:keepLines w:val="0"/>
        <w:numPr>
          <w:ilvl w:val="2"/>
          <w:numId w:val="6"/>
        </w:numPr>
        <w:spacing w:before="0" w:after="120" w:line="360" w:lineRule="auto"/>
        <w:ind w:left="709" w:hanging="709"/>
        <w:rPr>
          <w:rFonts w:ascii="Arial" w:hAnsi="Arial" w:cs="Arial"/>
          <w:color w:val="auto"/>
          <w:w w:val="0"/>
          <w:sz w:val="22"/>
          <w:szCs w:val="22"/>
        </w:rPr>
      </w:pPr>
      <w:r w:rsidRPr="001E291D">
        <w:rPr>
          <w:rFonts w:ascii="Arial" w:hAnsi="Arial" w:cs="Arial"/>
          <w:color w:val="auto"/>
          <w:w w:val="0"/>
          <w:sz w:val="22"/>
          <w:szCs w:val="22"/>
        </w:rPr>
        <w:t>Any Bidder who directly or indirectly canvasses any member of the Authority or any of its officials or representatives concerning the contract award process for Requirement may be disqualified.</w:t>
      </w:r>
      <w:bookmarkStart w:id="80" w:name="_DV_M111"/>
      <w:bookmarkEnd w:id="80"/>
    </w:p>
    <w:p w14:paraId="5C53435B" w14:textId="77777777" w:rsidR="00702693" w:rsidRPr="001E291D" w:rsidRDefault="00702693" w:rsidP="00136EC5">
      <w:pPr>
        <w:pStyle w:val="Heading2"/>
        <w:numPr>
          <w:ilvl w:val="1"/>
          <w:numId w:val="6"/>
        </w:numPr>
        <w:spacing w:before="0" w:after="120" w:line="360" w:lineRule="auto"/>
        <w:ind w:left="709" w:hanging="709"/>
        <w:rPr>
          <w:rFonts w:ascii="Arial" w:hAnsi="Arial" w:cs="Arial"/>
          <w:b/>
          <w:bCs/>
          <w:w w:val="0"/>
          <w:sz w:val="22"/>
          <w:szCs w:val="22"/>
        </w:rPr>
      </w:pPr>
      <w:r w:rsidRPr="001E291D">
        <w:rPr>
          <w:rFonts w:ascii="Arial" w:hAnsi="Arial" w:cs="Arial"/>
          <w:b/>
          <w:bCs/>
          <w:w w:val="0"/>
          <w:sz w:val="22"/>
          <w:szCs w:val="22"/>
        </w:rPr>
        <w:t>Collusive Submissions</w:t>
      </w:r>
      <w:bookmarkStart w:id="81" w:name="_DV_M112"/>
      <w:bookmarkEnd w:id="81"/>
    </w:p>
    <w:p w14:paraId="014BE7D5" w14:textId="77777777" w:rsidR="00702693" w:rsidRPr="001E291D" w:rsidRDefault="00702693" w:rsidP="00136EC5">
      <w:pPr>
        <w:pStyle w:val="Heading3"/>
        <w:keepNext w:val="0"/>
        <w:keepLines w:val="0"/>
        <w:numPr>
          <w:ilvl w:val="2"/>
          <w:numId w:val="6"/>
        </w:numPr>
        <w:spacing w:before="0" w:after="120" w:line="360" w:lineRule="auto"/>
        <w:ind w:left="709" w:hanging="709"/>
        <w:rPr>
          <w:rFonts w:ascii="Arial" w:hAnsi="Arial" w:cs="Arial"/>
          <w:color w:val="auto"/>
          <w:w w:val="0"/>
          <w:sz w:val="22"/>
          <w:szCs w:val="22"/>
        </w:rPr>
      </w:pPr>
      <w:r w:rsidRPr="001E291D">
        <w:rPr>
          <w:rFonts w:ascii="Arial" w:hAnsi="Arial" w:cs="Arial"/>
          <w:color w:val="auto"/>
          <w:w w:val="0"/>
          <w:sz w:val="22"/>
          <w:szCs w:val="22"/>
        </w:rPr>
        <w:t>Any Bidder who:</w:t>
      </w:r>
      <w:bookmarkStart w:id="82" w:name="_DV_M113"/>
      <w:bookmarkEnd w:id="82"/>
    </w:p>
    <w:p w14:paraId="58098DD3" w14:textId="356EBE56" w:rsidR="00702693" w:rsidRPr="001E291D" w:rsidRDefault="00702693" w:rsidP="00C05411">
      <w:pPr>
        <w:pStyle w:val="Heading3"/>
        <w:keepNext w:val="0"/>
        <w:keepLines w:val="0"/>
        <w:numPr>
          <w:ilvl w:val="3"/>
          <w:numId w:val="6"/>
        </w:numPr>
        <w:spacing w:before="0" w:after="120" w:line="360" w:lineRule="auto"/>
        <w:ind w:left="1560" w:hanging="851"/>
        <w:rPr>
          <w:rFonts w:ascii="Arial" w:hAnsi="Arial" w:cs="Arial"/>
          <w:color w:val="auto"/>
          <w:w w:val="0"/>
          <w:sz w:val="22"/>
          <w:szCs w:val="22"/>
        </w:rPr>
      </w:pPr>
      <w:r w:rsidRPr="001E291D">
        <w:rPr>
          <w:rFonts w:ascii="Arial" w:hAnsi="Arial" w:cs="Arial"/>
          <w:color w:val="auto"/>
          <w:w w:val="0"/>
          <w:sz w:val="22"/>
          <w:szCs w:val="22"/>
        </w:rPr>
        <w:t xml:space="preserve">Fixes or adjusts the Tender rates and prices quoted by it under or in accordance with </w:t>
      </w:r>
      <w:r w:rsidR="00136EC5" w:rsidRPr="001E291D">
        <w:rPr>
          <w:rFonts w:ascii="Arial" w:hAnsi="Arial" w:cs="Arial"/>
          <w:color w:val="auto"/>
          <w:w w:val="0"/>
          <w:sz w:val="22"/>
          <w:szCs w:val="22"/>
        </w:rPr>
        <w:t xml:space="preserve">  </w:t>
      </w:r>
      <w:r w:rsidRPr="001E291D">
        <w:rPr>
          <w:rFonts w:ascii="Arial" w:hAnsi="Arial" w:cs="Arial"/>
          <w:color w:val="auto"/>
          <w:w w:val="0"/>
          <w:sz w:val="22"/>
          <w:szCs w:val="22"/>
        </w:rPr>
        <w:t>any agreement or arrangement with any other person; or</w:t>
      </w:r>
      <w:bookmarkStart w:id="83" w:name="_DV_M114"/>
      <w:bookmarkEnd w:id="83"/>
    </w:p>
    <w:p w14:paraId="0192C162" w14:textId="77777777" w:rsidR="00B8369A" w:rsidRPr="001E291D" w:rsidRDefault="00702693" w:rsidP="00C05411">
      <w:pPr>
        <w:pStyle w:val="Heading3"/>
        <w:keepNext w:val="0"/>
        <w:keepLines w:val="0"/>
        <w:numPr>
          <w:ilvl w:val="3"/>
          <w:numId w:val="6"/>
        </w:numPr>
        <w:spacing w:before="0" w:after="120" w:line="360" w:lineRule="auto"/>
        <w:ind w:left="1560" w:hanging="851"/>
        <w:rPr>
          <w:rFonts w:ascii="Arial" w:hAnsi="Arial" w:cs="Arial"/>
          <w:color w:val="auto"/>
          <w:w w:val="0"/>
          <w:sz w:val="22"/>
          <w:szCs w:val="22"/>
        </w:rPr>
      </w:pPr>
      <w:r w:rsidRPr="001E291D">
        <w:rPr>
          <w:rFonts w:ascii="Arial" w:hAnsi="Arial" w:cs="Arial"/>
          <w:color w:val="auto"/>
          <w:w w:val="0"/>
          <w:sz w:val="22"/>
          <w:szCs w:val="22"/>
        </w:rPr>
        <w:t>Communicates to any person other than the Authority the amount or approximate amount of its proposed Tender (except where such disclosure is made in confidence in order to obtain quotations necessary for the preparation of the Tender for insurance or similar activity); or</w:t>
      </w:r>
      <w:bookmarkStart w:id="84" w:name="_DV_M115"/>
      <w:bookmarkEnd w:id="84"/>
    </w:p>
    <w:p w14:paraId="7611707D" w14:textId="59E4AA8E" w:rsidR="00B8369A" w:rsidRPr="001E291D" w:rsidRDefault="00702693" w:rsidP="00C05411">
      <w:pPr>
        <w:pStyle w:val="Heading3"/>
        <w:keepNext w:val="0"/>
        <w:keepLines w:val="0"/>
        <w:numPr>
          <w:ilvl w:val="3"/>
          <w:numId w:val="6"/>
        </w:numPr>
        <w:spacing w:before="0" w:after="120" w:line="360" w:lineRule="auto"/>
        <w:ind w:left="1560" w:hanging="851"/>
        <w:rPr>
          <w:rFonts w:ascii="Arial" w:hAnsi="Arial" w:cs="Arial"/>
          <w:color w:val="auto"/>
          <w:w w:val="0"/>
          <w:sz w:val="22"/>
          <w:szCs w:val="22"/>
        </w:rPr>
      </w:pPr>
      <w:r w:rsidRPr="001E291D">
        <w:rPr>
          <w:rFonts w:ascii="Arial" w:hAnsi="Arial" w:cs="Arial"/>
          <w:color w:val="auto"/>
          <w:w w:val="0"/>
          <w:sz w:val="22"/>
          <w:szCs w:val="22"/>
        </w:rPr>
        <w:t xml:space="preserve">Offers or agrees to pay or give, or does pay or give any sum of money inducement or valuable consideration directly or indirectly to any person for doing or having done or causing or having caused to be done in relation to this or any other Tender or proposed Tender, any act or </w:t>
      </w:r>
      <w:bookmarkStart w:id="85" w:name="_DV_M116"/>
      <w:bookmarkEnd w:id="85"/>
      <w:r w:rsidRPr="001E291D">
        <w:rPr>
          <w:rFonts w:ascii="Arial" w:hAnsi="Arial" w:cs="Arial"/>
          <w:color w:val="auto"/>
          <w:w w:val="0"/>
          <w:sz w:val="22"/>
          <w:szCs w:val="22"/>
        </w:rPr>
        <w:t xml:space="preserve">omission; will be (without prejudice to any other civil remedies available to the Authority and without prejudice to any criminal liability which such conduct by a Bidder may attract) disqualified. </w:t>
      </w:r>
      <w:bookmarkStart w:id="86" w:name="_DV_M117"/>
      <w:bookmarkEnd w:id="86"/>
      <w:r w:rsidRPr="001E291D">
        <w:rPr>
          <w:rFonts w:ascii="Arial" w:hAnsi="Arial" w:cs="Arial"/>
          <w:color w:val="auto"/>
          <w:w w:val="0"/>
          <w:sz w:val="22"/>
          <w:szCs w:val="22"/>
        </w:rPr>
        <w:t>The Bidder warrants that its Tender shall be bona fide and shall be intended to be competitive and that it has not done and will not do at any time any of</w:t>
      </w:r>
      <w:r w:rsidR="00B74777" w:rsidRPr="001E291D">
        <w:rPr>
          <w:rFonts w:ascii="Arial" w:hAnsi="Arial" w:cs="Arial"/>
          <w:color w:val="auto"/>
          <w:w w:val="0"/>
          <w:sz w:val="22"/>
          <w:szCs w:val="22"/>
        </w:rPr>
        <w:t xml:space="preserve"> the acts set out in paragraph </w:t>
      </w:r>
      <w:r w:rsidR="0009777E" w:rsidRPr="001E291D">
        <w:rPr>
          <w:rFonts w:ascii="Arial" w:hAnsi="Arial" w:cs="Arial"/>
          <w:color w:val="auto"/>
          <w:w w:val="0"/>
          <w:sz w:val="22"/>
          <w:szCs w:val="22"/>
        </w:rPr>
        <w:t>7.16.1</w:t>
      </w:r>
      <w:r w:rsidRPr="001E291D">
        <w:rPr>
          <w:rFonts w:ascii="Arial" w:hAnsi="Arial" w:cs="Arial"/>
          <w:color w:val="auto"/>
          <w:w w:val="0"/>
          <w:sz w:val="22"/>
          <w:szCs w:val="22"/>
        </w:rPr>
        <w:t xml:space="preserve"> above.</w:t>
      </w:r>
      <w:bookmarkStart w:id="87" w:name="_DV_M118"/>
      <w:bookmarkEnd w:id="87"/>
    </w:p>
    <w:p w14:paraId="4ED6E2DB" w14:textId="77777777" w:rsidR="00702693" w:rsidRPr="001E291D" w:rsidRDefault="00702693" w:rsidP="00136EC5">
      <w:pPr>
        <w:pStyle w:val="Heading2"/>
        <w:numPr>
          <w:ilvl w:val="1"/>
          <w:numId w:val="6"/>
        </w:numPr>
        <w:spacing w:before="0" w:after="120" w:line="360" w:lineRule="auto"/>
        <w:ind w:left="709" w:hanging="709"/>
        <w:rPr>
          <w:rFonts w:ascii="Arial" w:hAnsi="Arial" w:cs="Arial"/>
          <w:b/>
          <w:bCs/>
          <w:w w:val="0"/>
          <w:sz w:val="22"/>
          <w:szCs w:val="22"/>
        </w:rPr>
      </w:pPr>
      <w:r w:rsidRPr="001E291D">
        <w:rPr>
          <w:rFonts w:ascii="Arial" w:hAnsi="Arial" w:cs="Arial"/>
          <w:b/>
          <w:bCs/>
          <w:w w:val="0"/>
          <w:sz w:val="22"/>
          <w:szCs w:val="22"/>
        </w:rPr>
        <w:t>Bidder Membership and Eligibility</w:t>
      </w:r>
      <w:bookmarkStart w:id="88" w:name="_DV_M119"/>
      <w:bookmarkEnd w:id="88"/>
    </w:p>
    <w:p w14:paraId="24C9DDE7" w14:textId="66DAA955" w:rsidR="00702693" w:rsidRPr="001E291D" w:rsidRDefault="00702693" w:rsidP="00136EC5">
      <w:pPr>
        <w:pStyle w:val="Heading3"/>
        <w:keepNext w:val="0"/>
        <w:keepLines w:val="0"/>
        <w:numPr>
          <w:ilvl w:val="2"/>
          <w:numId w:val="6"/>
        </w:numPr>
        <w:spacing w:before="0" w:after="120" w:line="360" w:lineRule="auto"/>
        <w:ind w:left="709" w:hanging="709"/>
        <w:rPr>
          <w:rFonts w:ascii="Arial" w:hAnsi="Arial" w:cs="Arial"/>
          <w:color w:val="auto"/>
          <w:w w:val="0"/>
          <w:sz w:val="22"/>
          <w:szCs w:val="22"/>
        </w:rPr>
      </w:pPr>
      <w:r w:rsidRPr="001E291D">
        <w:rPr>
          <w:rFonts w:ascii="Arial" w:hAnsi="Arial" w:cs="Arial"/>
          <w:color w:val="auto"/>
          <w:sz w:val="22"/>
          <w:szCs w:val="22"/>
        </w:rPr>
        <w:t xml:space="preserve">The Authority must be notified in writing of any change in the control, composition or </w:t>
      </w:r>
      <w:r w:rsidRPr="001E291D">
        <w:rPr>
          <w:rFonts w:ascii="Arial" w:hAnsi="Arial" w:cs="Arial"/>
          <w:color w:val="auto"/>
          <w:w w:val="0"/>
          <w:sz w:val="22"/>
          <w:szCs w:val="22"/>
        </w:rPr>
        <w:t xml:space="preserve">membership of a Bidder that has taken place </w:t>
      </w:r>
      <w:bookmarkStart w:id="89" w:name="_Int_tH0Xagtp"/>
      <w:r w:rsidRPr="001E291D">
        <w:rPr>
          <w:rFonts w:ascii="Arial" w:hAnsi="Arial" w:cs="Arial"/>
          <w:color w:val="auto"/>
          <w:w w:val="0"/>
          <w:sz w:val="22"/>
          <w:szCs w:val="22"/>
        </w:rPr>
        <w:t>subsequent to</w:t>
      </w:r>
      <w:bookmarkEnd w:id="89"/>
      <w:r w:rsidRPr="001E291D">
        <w:rPr>
          <w:rFonts w:ascii="Arial" w:hAnsi="Arial" w:cs="Arial"/>
          <w:color w:val="auto"/>
          <w:w w:val="0"/>
          <w:sz w:val="22"/>
          <w:szCs w:val="22"/>
        </w:rPr>
        <w:t xml:space="preserve"> the Bidder’s</w:t>
      </w:r>
      <w:r w:rsidR="001A1C63" w:rsidRPr="001E291D">
        <w:rPr>
          <w:rFonts w:ascii="Arial" w:hAnsi="Arial" w:cs="Arial"/>
          <w:color w:val="auto"/>
          <w:w w:val="0"/>
          <w:sz w:val="22"/>
          <w:szCs w:val="22"/>
        </w:rPr>
        <w:t xml:space="preserve"> ITT submission</w:t>
      </w:r>
      <w:r w:rsidRPr="001E291D">
        <w:rPr>
          <w:rFonts w:ascii="Arial" w:hAnsi="Arial" w:cs="Arial"/>
          <w:color w:val="auto"/>
          <w:w w:val="0"/>
          <w:sz w:val="22"/>
          <w:szCs w:val="22"/>
        </w:rPr>
        <w:t xml:space="preserve"> and of any other material change to the Bidder's response to the </w:t>
      </w:r>
      <w:r w:rsidR="00471D0B" w:rsidRPr="001E291D">
        <w:rPr>
          <w:rFonts w:ascii="Arial" w:hAnsi="Arial" w:cs="Arial"/>
          <w:color w:val="auto"/>
          <w:w w:val="0"/>
          <w:sz w:val="22"/>
          <w:szCs w:val="22"/>
        </w:rPr>
        <w:t>SQ</w:t>
      </w:r>
      <w:r w:rsidRPr="001E291D">
        <w:rPr>
          <w:rFonts w:ascii="Arial" w:hAnsi="Arial" w:cs="Arial"/>
          <w:color w:val="auto"/>
          <w:w w:val="0"/>
          <w:sz w:val="22"/>
          <w:szCs w:val="22"/>
        </w:rPr>
        <w:t xml:space="preserve">, particularly any material </w:t>
      </w:r>
      <w:r w:rsidR="61D29A6D" w:rsidRPr="001E291D">
        <w:rPr>
          <w:rFonts w:ascii="Arial" w:hAnsi="Arial" w:cs="Arial"/>
          <w:color w:val="auto"/>
          <w:w w:val="0"/>
          <w:sz w:val="22"/>
          <w:szCs w:val="22"/>
        </w:rPr>
        <w:t>changes</w:t>
      </w:r>
      <w:r w:rsidRPr="001E291D">
        <w:rPr>
          <w:rFonts w:ascii="Arial" w:hAnsi="Arial" w:cs="Arial"/>
          <w:color w:val="auto"/>
          <w:w w:val="0"/>
          <w:sz w:val="22"/>
          <w:szCs w:val="22"/>
        </w:rPr>
        <w:t xml:space="preserve"> in the financial position of a Bidder. The Authority reserves the absolute right to withhold approval to any such changes and to disqualify the Bidder concerned from any further participation in the procurement process.</w:t>
      </w:r>
      <w:bookmarkStart w:id="90" w:name="_DV_M120"/>
      <w:bookmarkEnd w:id="90"/>
    </w:p>
    <w:p w14:paraId="6F52A16F" w14:textId="77777777" w:rsidR="00FF1573" w:rsidRPr="001E291D" w:rsidRDefault="00FF1573" w:rsidP="00136EC5">
      <w:pPr>
        <w:pStyle w:val="Heading3"/>
        <w:keepNext w:val="0"/>
        <w:keepLines w:val="0"/>
        <w:numPr>
          <w:ilvl w:val="2"/>
          <w:numId w:val="6"/>
        </w:numPr>
        <w:spacing w:before="0" w:after="120" w:line="360" w:lineRule="auto"/>
        <w:ind w:left="709" w:hanging="709"/>
        <w:rPr>
          <w:rFonts w:ascii="Arial" w:hAnsi="Arial" w:cs="Arial"/>
          <w:color w:val="auto"/>
          <w:sz w:val="22"/>
          <w:szCs w:val="22"/>
        </w:rPr>
      </w:pPr>
      <w:r w:rsidRPr="001E291D">
        <w:rPr>
          <w:rFonts w:ascii="Arial" w:hAnsi="Arial" w:cs="Arial"/>
          <w:color w:val="auto"/>
          <w:w w:val="0"/>
          <w:sz w:val="22"/>
          <w:szCs w:val="22"/>
        </w:rPr>
        <w:t xml:space="preserve">Bidders are reminded of the eligibility requirements that apply to the procurement process at all times. </w:t>
      </w:r>
      <w:bookmarkStart w:id="91" w:name="_Int_zkdRdcGc"/>
      <w:r w:rsidRPr="001E291D">
        <w:rPr>
          <w:rFonts w:ascii="Arial" w:hAnsi="Arial" w:cs="Arial"/>
          <w:color w:val="auto"/>
          <w:w w:val="0"/>
          <w:sz w:val="22"/>
          <w:szCs w:val="22"/>
        </w:rPr>
        <w:t>In particular, these</w:t>
      </w:r>
      <w:bookmarkEnd w:id="91"/>
      <w:r w:rsidRPr="001E291D">
        <w:rPr>
          <w:rFonts w:ascii="Arial" w:hAnsi="Arial" w:cs="Arial"/>
          <w:color w:val="auto"/>
          <w:w w:val="0"/>
          <w:sz w:val="22"/>
          <w:szCs w:val="22"/>
        </w:rPr>
        <w:t xml:space="preserve"> include the provisions set out in Regulation 57 of the Public Contracts Regulations 2016. Any change in the eligibility of a Bidder must be notified immediately to the Authority in writing and may result in such Bidder being disqualified from any further</w:t>
      </w:r>
      <w:r w:rsidRPr="001E291D">
        <w:rPr>
          <w:rFonts w:ascii="Arial" w:hAnsi="Arial" w:cs="Arial"/>
          <w:color w:val="auto"/>
          <w:sz w:val="22"/>
          <w:szCs w:val="22"/>
        </w:rPr>
        <w:t xml:space="preserve"> participation in the procurement process.</w:t>
      </w:r>
    </w:p>
    <w:p w14:paraId="7B402B65" w14:textId="77777777" w:rsidR="00B74777" w:rsidRPr="001E291D" w:rsidRDefault="00B74777" w:rsidP="00136EC5">
      <w:pPr>
        <w:pStyle w:val="Heading2"/>
        <w:numPr>
          <w:ilvl w:val="1"/>
          <w:numId w:val="6"/>
        </w:numPr>
        <w:spacing w:before="0" w:after="120" w:line="360" w:lineRule="auto"/>
        <w:ind w:left="709" w:hanging="709"/>
        <w:rPr>
          <w:rFonts w:ascii="Arial" w:hAnsi="Arial" w:cs="Arial"/>
          <w:b/>
          <w:bCs/>
          <w:w w:val="0"/>
          <w:sz w:val="22"/>
          <w:szCs w:val="22"/>
        </w:rPr>
      </w:pPr>
      <w:r w:rsidRPr="001E291D">
        <w:rPr>
          <w:rFonts w:ascii="Arial" w:hAnsi="Arial" w:cs="Arial"/>
          <w:b/>
          <w:bCs/>
          <w:w w:val="0"/>
          <w:sz w:val="22"/>
          <w:szCs w:val="22"/>
        </w:rPr>
        <w:t>Authority's Advisors</w:t>
      </w:r>
    </w:p>
    <w:p w14:paraId="67CDC87C" w14:textId="77777777" w:rsidR="00B74777" w:rsidRPr="001E291D" w:rsidRDefault="00B74777" w:rsidP="00136EC5">
      <w:pPr>
        <w:pStyle w:val="Heading3"/>
        <w:keepNext w:val="0"/>
        <w:keepLines w:val="0"/>
        <w:numPr>
          <w:ilvl w:val="2"/>
          <w:numId w:val="6"/>
        </w:numPr>
        <w:spacing w:before="0" w:after="120" w:line="360" w:lineRule="auto"/>
        <w:ind w:left="709" w:hanging="709"/>
        <w:rPr>
          <w:rFonts w:ascii="Arial" w:hAnsi="Arial" w:cs="Arial"/>
          <w:color w:val="auto"/>
          <w:w w:val="0"/>
          <w:sz w:val="22"/>
          <w:szCs w:val="22"/>
        </w:rPr>
      </w:pPr>
      <w:r w:rsidRPr="001E291D">
        <w:rPr>
          <w:rFonts w:ascii="Arial" w:hAnsi="Arial" w:cs="Arial"/>
          <w:color w:val="auto"/>
          <w:w w:val="0"/>
          <w:sz w:val="22"/>
          <w:szCs w:val="22"/>
        </w:rPr>
        <w:t>Bidders should note that the advisers currently appointed on behalf of the Authority in relation to this procurement are:</w:t>
      </w:r>
    </w:p>
    <w:p w14:paraId="5C91348E" w14:textId="77777777" w:rsidR="00B74777" w:rsidRPr="001E291D" w:rsidRDefault="00B74777" w:rsidP="0080745C">
      <w:pPr>
        <w:autoSpaceDE w:val="0"/>
        <w:autoSpaceDN w:val="0"/>
        <w:adjustRightInd w:val="0"/>
        <w:spacing w:line="360" w:lineRule="auto"/>
        <w:ind w:left="709" w:firstLine="0"/>
        <w:rPr>
          <w:rFonts w:ascii="Arial" w:hAnsi="Arial" w:cs="Arial"/>
          <w:b/>
        </w:rPr>
      </w:pPr>
      <w:r w:rsidRPr="001E291D">
        <w:rPr>
          <w:rFonts w:ascii="Arial" w:hAnsi="Arial" w:cs="Arial"/>
          <w:b/>
        </w:rPr>
        <w:t>Legal - Blake Morgan LLP</w:t>
      </w:r>
    </w:p>
    <w:p w14:paraId="499A20EC" w14:textId="77777777" w:rsidR="00B74777" w:rsidRPr="001E291D" w:rsidRDefault="00B74777" w:rsidP="00136EC5">
      <w:pPr>
        <w:pStyle w:val="Heading3"/>
        <w:keepNext w:val="0"/>
        <w:keepLines w:val="0"/>
        <w:numPr>
          <w:ilvl w:val="2"/>
          <w:numId w:val="6"/>
        </w:numPr>
        <w:spacing w:before="0" w:after="120" w:line="360" w:lineRule="auto"/>
        <w:ind w:left="709" w:hanging="709"/>
        <w:rPr>
          <w:rFonts w:ascii="Arial" w:hAnsi="Arial" w:cs="Arial"/>
          <w:color w:val="auto"/>
          <w:w w:val="0"/>
          <w:sz w:val="22"/>
          <w:szCs w:val="22"/>
        </w:rPr>
      </w:pPr>
      <w:r w:rsidRPr="001E291D">
        <w:rPr>
          <w:rFonts w:ascii="Arial" w:hAnsi="Arial" w:cs="Arial"/>
          <w:color w:val="auto"/>
          <w:w w:val="0"/>
          <w:sz w:val="22"/>
          <w:szCs w:val="22"/>
        </w:rPr>
        <w:t xml:space="preserve">The Authority may, at their sole discretion, appoint additional advisors. </w:t>
      </w:r>
    </w:p>
    <w:p w14:paraId="38EDE8CF" w14:textId="3E19D60C" w:rsidR="00B74777" w:rsidRPr="001E291D" w:rsidRDefault="00B74777" w:rsidP="00136EC5">
      <w:pPr>
        <w:pStyle w:val="Heading3"/>
        <w:keepNext w:val="0"/>
        <w:keepLines w:val="0"/>
        <w:numPr>
          <w:ilvl w:val="2"/>
          <w:numId w:val="6"/>
        </w:numPr>
        <w:spacing w:before="0" w:after="120" w:line="360" w:lineRule="auto"/>
        <w:ind w:left="709" w:hanging="709"/>
        <w:rPr>
          <w:rFonts w:ascii="Arial" w:hAnsi="Arial" w:cs="Arial"/>
          <w:color w:val="auto"/>
          <w:w w:val="0"/>
          <w:sz w:val="22"/>
          <w:szCs w:val="22"/>
        </w:rPr>
      </w:pPr>
      <w:r w:rsidRPr="001E291D">
        <w:rPr>
          <w:rFonts w:ascii="Arial" w:hAnsi="Arial" w:cs="Arial"/>
          <w:color w:val="auto"/>
          <w:w w:val="0"/>
          <w:sz w:val="22"/>
          <w:szCs w:val="22"/>
        </w:rPr>
        <w:t xml:space="preserve">Each Bidder acknowledges that by virtue of submitting a Tender in response to the </w:t>
      </w:r>
      <w:r w:rsidR="00B00769" w:rsidRPr="001E291D">
        <w:rPr>
          <w:rFonts w:ascii="Arial" w:hAnsi="Arial" w:cs="Arial"/>
          <w:color w:val="auto"/>
          <w:w w:val="0"/>
          <w:sz w:val="22"/>
          <w:szCs w:val="22"/>
        </w:rPr>
        <w:t>ITT</w:t>
      </w:r>
      <w:r w:rsidRPr="001E291D">
        <w:rPr>
          <w:rFonts w:ascii="Arial" w:hAnsi="Arial" w:cs="Arial"/>
          <w:color w:val="auto"/>
          <w:w w:val="0"/>
          <w:sz w:val="22"/>
          <w:szCs w:val="22"/>
        </w:rPr>
        <w:t xml:space="preserve"> it waives any right of objection which it has or may have in relation to the Authority's appointment of professional advisers. The Authority reserves the right to disqualify any Bidder which refuses to provide such a waiver. </w:t>
      </w:r>
    </w:p>
    <w:p w14:paraId="1A091655" w14:textId="77777777" w:rsidR="00702693" w:rsidRPr="001E291D" w:rsidRDefault="00702693" w:rsidP="00136EC5">
      <w:pPr>
        <w:pStyle w:val="Heading2"/>
        <w:numPr>
          <w:ilvl w:val="1"/>
          <w:numId w:val="6"/>
        </w:numPr>
        <w:spacing w:before="0" w:after="120" w:line="360" w:lineRule="auto"/>
        <w:ind w:left="709" w:hanging="709"/>
        <w:rPr>
          <w:rFonts w:ascii="Arial" w:hAnsi="Arial" w:cs="Arial"/>
          <w:b/>
          <w:bCs/>
          <w:w w:val="0"/>
          <w:sz w:val="22"/>
          <w:szCs w:val="22"/>
        </w:rPr>
      </w:pPr>
      <w:r w:rsidRPr="001E291D">
        <w:rPr>
          <w:rFonts w:ascii="Arial" w:hAnsi="Arial" w:cs="Arial"/>
          <w:b/>
          <w:bCs/>
          <w:w w:val="0"/>
          <w:sz w:val="22"/>
          <w:szCs w:val="22"/>
        </w:rPr>
        <w:t>Publicity</w:t>
      </w:r>
    </w:p>
    <w:p w14:paraId="69AA7924" w14:textId="66674C5A" w:rsidR="00702693" w:rsidRPr="001E291D" w:rsidRDefault="00702693" w:rsidP="00136EC5">
      <w:pPr>
        <w:pStyle w:val="Heading3"/>
        <w:keepNext w:val="0"/>
        <w:keepLines w:val="0"/>
        <w:numPr>
          <w:ilvl w:val="2"/>
          <w:numId w:val="6"/>
        </w:numPr>
        <w:spacing w:before="0" w:after="120" w:line="360" w:lineRule="auto"/>
        <w:ind w:left="709" w:hanging="709"/>
        <w:rPr>
          <w:rFonts w:ascii="Arial" w:hAnsi="Arial" w:cs="Arial"/>
          <w:color w:val="auto"/>
          <w:w w:val="0"/>
          <w:sz w:val="22"/>
          <w:szCs w:val="22"/>
        </w:rPr>
      </w:pPr>
      <w:r w:rsidRPr="001E291D">
        <w:rPr>
          <w:rFonts w:ascii="Arial" w:hAnsi="Arial" w:cs="Arial"/>
          <w:color w:val="auto"/>
          <w:w w:val="0"/>
          <w:sz w:val="22"/>
          <w:szCs w:val="22"/>
        </w:rPr>
        <w:t xml:space="preserve">No publicity regarding the procurement of the Requirement or the award of any contract will be permitted unless and until the Authority has given express written consent to the relevant communication. </w:t>
      </w:r>
    </w:p>
    <w:p w14:paraId="4BF6581B" w14:textId="77777777" w:rsidR="00702693" w:rsidRPr="001E291D" w:rsidRDefault="00702693" w:rsidP="00136EC5">
      <w:pPr>
        <w:pStyle w:val="Heading2"/>
        <w:numPr>
          <w:ilvl w:val="1"/>
          <w:numId w:val="6"/>
        </w:numPr>
        <w:tabs>
          <w:tab w:val="left" w:pos="142"/>
        </w:tabs>
        <w:spacing w:before="0" w:after="120" w:line="360" w:lineRule="auto"/>
        <w:ind w:left="709" w:hanging="709"/>
        <w:rPr>
          <w:rFonts w:ascii="Arial" w:hAnsi="Arial" w:cs="Arial"/>
          <w:b/>
          <w:bCs/>
          <w:w w:val="0"/>
          <w:sz w:val="22"/>
          <w:szCs w:val="22"/>
        </w:rPr>
      </w:pPr>
      <w:r w:rsidRPr="001E291D">
        <w:rPr>
          <w:rFonts w:ascii="Arial" w:hAnsi="Arial" w:cs="Arial"/>
          <w:b/>
          <w:bCs/>
          <w:w w:val="0"/>
          <w:sz w:val="22"/>
          <w:szCs w:val="22"/>
        </w:rPr>
        <w:t>Conflict of Interest</w:t>
      </w:r>
    </w:p>
    <w:p w14:paraId="449EF194" w14:textId="4E225DE2" w:rsidR="00702693" w:rsidRPr="001E291D" w:rsidRDefault="00702693" w:rsidP="00136EC5">
      <w:pPr>
        <w:pStyle w:val="Heading3"/>
        <w:keepNext w:val="0"/>
        <w:keepLines w:val="0"/>
        <w:numPr>
          <w:ilvl w:val="2"/>
          <w:numId w:val="6"/>
        </w:numPr>
        <w:tabs>
          <w:tab w:val="left" w:pos="142"/>
        </w:tabs>
        <w:spacing w:before="0" w:after="120" w:line="360" w:lineRule="auto"/>
        <w:ind w:left="709" w:hanging="709"/>
        <w:rPr>
          <w:rFonts w:ascii="Arial" w:hAnsi="Arial" w:cs="Arial"/>
          <w:color w:val="auto"/>
          <w:w w:val="0"/>
          <w:sz w:val="22"/>
          <w:szCs w:val="22"/>
        </w:rPr>
      </w:pPr>
      <w:r w:rsidRPr="001E291D">
        <w:rPr>
          <w:rFonts w:ascii="Arial" w:hAnsi="Arial" w:cs="Arial"/>
          <w:color w:val="auto"/>
          <w:w w:val="0"/>
          <w:sz w:val="22"/>
          <w:szCs w:val="22"/>
        </w:rPr>
        <w:t>Bidders are instructed to ensure that their potential appointment as the service provider to the Authority for the provision of the Requirement has not and will not create any conflict of interest or any situation that might compromise or prejudice the Authority's duty to manage an open, fair, non-discriminatory</w:t>
      </w:r>
      <w:r w:rsidR="00EEE32A" w:rsidRPr="001E291D">
        <w:rPr>
          <w:rFonts w:ascii="Arial" w:hAnsi="Arial" w:cs="Arial"/>
          <w:color w:val="auto"/>
          <w:w w:val="0"/>
          <w:sz w:val="22"/>
          <w:szCs w:val="22"/>
        </w:rPr>
        <w:t>,</w:t>
      </w:r>
      <w:r w:rsidRPr="001E291D">
        <w:rPr>
          <w:rFonts w:ascii="Arial" w:hAnsi="Arial" w:cs="Arial"/>
          <w:color w:val="auto"/>
          <w:w w:val="0"/>
          <w:sz w:val="22"/>
          <w:szCs w:val="22"/>
        </w:rPr>
        <w:t xml:space="preserve"> and competitive procurement process. In the event of a conflict (or potential conflict) arising at any time during the procurement process, the affected Bidder must report the occurrence of an actual or potential conflict and the means for resolving it to the Authority as soon as reasonably practicable.</w:t>
      </w:r>
    </w:p>
    <w:p w14:paraId="20A69894" w14:textId="77777777" w:rsidR="00702693" w:rsidRPr="001E291D" w:rsidRDefault="00702693" w:rsidP="00136EC5">
      <w:pPr>
        <w:pStyle w:val="Heading3"/>
        <w:keepNext w:val="0"/>
        <w:keepLines w:val="0"/>
        <w:numPr>
          <w:ilvl w:val="2"/>
          <w:numId w:val="6"/>
        </w:numPr>
        <w:tabs>
          <w:tab w:val="left" w:pos="709"/>
        </w:tabs>
        <w:spacing w:before="0" w:after="120" w:line="360" w:lineRule="auto"/>
        <w:ind w:left="709" w:hanging="709"/>
        <w:rPr>
          <w:rFonts w:ascii="Arial" w:hAnsi="Arial" w:cs="Arial"/>
          <w:color w:val="auto"/>
          <w:w w:val="0"/>
          <w:sz w:val="22"/>
          <w:szCs w:val="22"/>
        </w:rPr>
      </w:pPr>
      <w:r w:rsidRPr="001E291D">
        <w:rPr>
          <w:rFonts w:ascii="Arial" w:hAnsi="Arial" w:cs="Arial"/>
          <w:color w:val="auto"/>
          <w:w w:val="0"/>
          <w:sz w:val="22"/>
          <w:szCs w:val="22"/>
        </w:rPr>
        <w:t>Failure to declare any actual or potential conflict and/or failure to address such conflict to the reasonable satisfaction of the Authority may result in a Bidder being disqualified from this procurement.</w:t>
      </w:r>
    </w:p>
    <w:p w14:paraId="32382921" w14:textId="77777777" w:rsidR="00702693" w:rsidRPr="001E291D" w:rsidRDefault="00702693" w:rsidP="00136EC5">
      <w:pPr>
        <w:pStyle w:val="Heading2"/>
        <w:numPr>
          <w:ilvl w:val="1"/>
          <w:numId w:val="6"/>
        </w:numPr>
        <w:tabs>
          <w:tab w:val="left" w:pos="142"/>
        </w:tabs>
        <w:spacing w:before="0" w:after="120" w:line="360" w:lineRule="auto"/>
        <w:ind w:left="709" w:hanging="709"/>
        <w:rPr>
          <w:rFonts w:ascii="Arial" w:hAnsi="Arial" w:cs="Arial"/>
          <w:b/>
          <w:bCs/>
          <w:w w:val="0"/>
          <w:sz w:val="22"/>
          <w:szCs w:val="22"/>
        </w:rPr>
      </w:pPr>
      <w:r w:rsidRPr="001E291D">
        <w:rPr>
          <w:rFonts w:ascii="Arial" w:hAnsi="Arial" w:cs="Arial"/>
          <w:b/>
          <w:bCs/>
          <w:w w:val="0"/>
          <w:sz w:val="22"/>
          <w:szCs w:val="22"/>
        </w:rPr>
        <w:t>Right to Reject Bidder Responses</w:t>
      </w:r>
    </w:p>
    <w:p w14:paraId="2F8E95C8" w14:textId="77777777" w:rsidR="00702693" w:rsidRPr="001E291D" w:rsidRDefault="00702693" w:rsidP="00136EC5">
      <w:pPr>
        <w:pStyle w:val="Heading3"/>
        <w:keepNext w:val="0"/>
        <w:keepLines w:val="0"/>
        <w:numPr>
          <w:ilvl w:val="2"/>
          <w:numId w:val="6"/>
        </w:numPr>
        <w:tabs>
          <w:tab w:val="left" w:pos="142"/>
        </w:tabs>
        <w:spacing w:before="0" w:after="120" w:line="360" w:lineRule="auto"/>
        <w:ind w:left="709" w:hanging="709"/>
        <w:rPr>
          <w:rFonts w:ascii="Arial" w:hAnsi="Arial" w:cs="Arial"/>
          <w:color w:val="auto"/>
          <w:w w:val="0"/>
          <w:sz w:val="22"/>
          <w:szCs w:val="22"/>
        </w:rPr>
      </w:pPr>
      <w:r w:rsidRPr="001E291D">
        <w:rPr>
          <w:rFonts w:ascii="Arial" w:hAnsi="Arial" w:cs="Arial"/>
          <w:color w:val="auto"/>
          <w:w w:val="0"/>
          <w:sz w:val="22"/>
          <w:szCs w:val="22"/>
        </w:rPr>
        <w:t>The Authority reserves the right to reject or disqualify a Bidder where:</w:t>
      </w:r>
    </w:p>
    <w:p w14:paraId="0C14D561" w14:textId="77777777" w:rsidR="00702693" w:rsidRPr="001E291D" w:rsidRDefault="00702693" w:rsidP="00C05411">
      <w:pPr>
        <w:pStyle w:val="Heading3"/>
        <w:keepNext w:val="0"/>
        <w:keepLines w:val="0"/>
        <w:numPr>
          <w:ilvl w:val="3"/>
          <w:numId w:val="6"/>
        </w:numPr>
        <w:tabs>
          <w:tab w:val="left" w:pos="142"/>
        </w:tabs>
        <w:spacing w:before="0" w:after="120" w:line="360" w:lineRule="auto"/>
        <w:ind w:left="1843" w:hanging="993"/>
        <w:rPr>
          <w:rFonts w:ascii="Arial" w:hAnsi="Arial" w:cs="Arial"/>
          <w:color w:val="auto"/>
          <w:w w:val="0"/>
          <w:sz w:val="22"/>
          <w:szCs w:val="22"/>
        </w:rPr>
      </w:pPr>
      <w:r w:rsidRPr="001E291D">
        <w:rPr>
          <w:rFonts w:ascii="Arial" w:hAnsi="Arial" w:cs="Arial"/>
          <w:color w:val="auto"/>
          <w:w w:val="0"/>
          <w:sz w:val="22"/>
          <w:szCs w:val="22"/>
        </w:rPr>
        <w:t>A Tender response is submitted late, is completed incorrectly, is materially incomplete or fails to meet the Authority's Requirements which have been notified to Bidders;</w:t>
      </w:r>
    </w:p>
    <w:p w14:paraId="164A94CD" w14:textId="77777777" w:rsidR="00702693" w:rsidRPr="001E291D" w:rsidRDefault="00702693" w:rsidP="00B70C06">
      <w:pPr>
        <w:pStyle w:val="Heading3"/>
        <w:keepNext w:val="0"/>
        <w:keepLines w:val="0"/>
        <w:numPr>
          <w:ilvl w:val="3"/>
          <w:numId w:val="6"/>
        </w:numPr>
        <w:spacing w:before="0" w:after="120" w:line="360" w:lineRule="auto"/>
        <w:ind w:left="1843" w:hanging="992"/>
        <w:rPr>
          <w:rFonts w:ascii="Arial" w:hAnsi="Arial" w:cs="Arial"/>
          <w:color w:val="auto"/>
          <w:w w:val="0"/>
          <w:sz w:val="22"/>
          <w:szCs w:val="22"/>
        </w:rPr>
      </w:pPr>
      <w:r w:rsidRPr="001E291D">
        <w:rPr>
          <w:rFonts w:ascii="Arial" w:hAnsi="Arial" w:cs="Arial"/>
          <w:color w:val="auto"/>
          <w:w w:val="0"/>
          <w:sz w:val="22"/>
          <w:szCs w:val="22"/>
        </w:rPr>
        <w:t>the Bidder and/or a member(s) of its supply chain are unable to satisfy the terms of Regulation 57 of the Public Contracts Regulations 2015 (as amended) at any stage during the tender process;</w:t>
      </w:r>
    </w:p>
    <w:p w14:paraId="463B368B" w14:textId="6DF9B4CD" w:rsidR="00702693" w:rsidRPr="001E291D" w:rsidRDefault="00702693" w:rsidP="00C05411">
      <w:pPr>
        <w:pStyle w:val="Heading3"/>
        <w:keepNext w:val="0"/>
        <w:keepLines w:val="0"/>
        <w:numPr>
          <w:ilvl w:val="3"/>
          <w:numId w:val="6"/>
        </w:numPr>
        <w:spacing w:before="0" w:after="120" w:line="360" w:lineRule="auto"/>
        <w:ind w:left="1843" w:hanging="851"/>
        <w:rPr>
          <w:rFonts w:ascii="Arial" w:hAnsi="Arial" w:cs="Arial"/>
          <w:color w:val="auto"/>
          <w:w w:val="0"/>
          <w:sz w:val="22"/>
          <w:szCs w:val="22"/>
        </w:rPr>
      </w:pPr>
      <w:r w:rsidRPr="001E291D">
        <w:rPr>
          <w:rFonts w:ascii="Arial" w:hAnsi="Arial" w:cs="Arial"/>
          <w:color w:val="auto"/>
          <w:w w:val="0"/>
          <w:sz w:val="22"/>
          <w:szCs w:val="22"/>
        </w:rPr>
        <w:t xml:space="preserve">the Bidder and/or a member(s) of its supply chain are guilty of material misrepresentation in relation to information provided by the Bidder during the </w:t>
      </w:r>
      <w:r w:rsidR="00471D0B" w:rsidRPr="001E291D">
        <w:rPr>
          <w:rFonts w:ascii="Arial" w:hAnsi="Arial" w:cs="Arial"/>
          <w:color w:val="auto"/>
          <w:w w:val="0"/>
          <w:sz w:val="22"/>
          <w:szCs w:val="22"/>
        </w:rPr>
        <w:t>selection</w:t>
      </w:r>
      <w:r w:rsidRPr="001E291D">
        <w:rPr>
          <w:rFonts w:ascii="Arial" w:hAnsi="Arial" w:cs="Arial"/>
          <w:color w:val="auto"/>
          <w:w w:val="0"/>
          <w:sz w:val="22"/>
          <w:szCs w:val="22"/>
        </w:rPr>
        <w:t xml:space="preserve"> stage and/or in connection with any Tender response;</w:t>
      </w:r>
    </w:p>
    <w:p w14:paraId="68A84391" w14:textId="19E79A7F" w:rsidR="00702693" w:rsidRPr="001E291D" w:rsidRDefault="00702693" w:rsidP="00C05411">
      <w:pPr>
        <w:pStyle w:val="Heading3"/>
        <w:keepNext w:val="0"/>
        <w:keepLines w:val="0"/>
        <w:numPr>
          <w:ilvl w:val="3"/>
          <w:numId w:val="6"/>
        </w:numPr>
        <w:spacing w:before="0" w:after="120" w:line="360" w:lineRule="auto"/>
        <w:ind w:left="1843" w:hanging="851"/>
        <w:rPr>
          <w:rFonts w:ascii="Arial" w:hAnsi="Arial" w:cs="Arial"/>
          <w:color w:val="auto"/>
          <w:w w:val="0"/>
          <w:sz w:val="22"/>
          <w:szCs w:val="22"/>
        </w:rPr>
      </w:pPr>
      <w:r w:rsidRPr="001E291D">
        <w:rPr>
          <w:rFonts w:ascii="Arial" w:hAnsi="Arial" w:cs="Arial"/>
          <w:color w:val="auto"/>
          <w:w w:val="0"/>
          <w:sz w:val="22"/>
          <w:szCs w:val="22"/>
        </w:rPr>
        <w:t xml:space="preserve">the Bidder and/or a member(s) of its supply chain contravene any of the terms and conditions of this </w:t>
      </w:r>
      <w:r w:rsidR="00B00769" w:rsidRPr="001E291D">
        <w:rPr>
          <w:rFonts w:ascii="Arial" w:hAnsi="Arial" w:cs="Arial"/>
          <w:color w:val="auto"/>
          <w:w w:val="0"/>
          <w:sz w:val="22"/>
          <w:szCs w:val="22"/>
        </w:rPr>
        <w:t>ITT</w:t>
      </w:r>
      <w:r w:rsidRPr="001E291D">
        <w:rPr>
          <w:rFonts w:ascii="Arial" w:hAnsi="Arial" w:cs="Arial"/>
          <w:color w:val="auto"/>
          <w:w w:val="0"/>
          <w:sz w:val="22"/>
          <w:szCs w:val="22"/>
        </w:rPr>
        <w:t xml:space="preserve"> or other document issued by the Authority or</w:t>
      </w:r>
    </w:p>
    <w:p w14:paraId="1A35000C" w14:textId="7B73013B" w:rsidR="00702693" w:rsidRPr="001E291D" w:rsidRDefault="00702693" w:rsidP="00C05411">
      <w:pPr>
        <w:pStyle w:val="Heading3"/>
        <w:keepNext w:val="0"/>
        <w:keepLines w:val="0"/>
        <w:numPr>
          <w:ilvl w:val="3"/>
          <w:numId w:val="6"/>
        </w:numPr>
        <w:spacing w:before="0" w:after="120" w:line="360" w:lineRule="auto"/>
        <w:ind w:left="1843" w:hanging="851"/>
        <w:rPr>
          <w:rFonts w:ascii="Arial" w:hAnsi="Arial" w:cs="Arial"/>
          <w:color w:val="auto"/>
          <w:w w:val="0"/>
          <w:sz w:val="22"/>
          <w:szCs w:val="22"/>
        </w:rPr>
      </w:pPr>
      <w:r w:rsidRPr="001E291D">
        <w:rPr>
          <w:rFonts w:ascii="Arial" w:hAnsi="Arial" w:cs="Arial"/>
          <w:color w:val="auto"/>
          <w:w w:val="0"/>
          <w:sz w:val="22"/>
          <w:szCs w:val="22"/>
        </w:rPr>
        <w:t>there is a change in identity, control, financial standing</w:t>
      </w:r>
      <w:r w:rsidR="0B5A2803" w:rsidRPr="001E291D">
        <w:rPr>
          <w:rFonts w:ascii="Arial" w:hAnsi="Arial" w:cs="Arial"/>
          <w:color w:val="auto"/>
          <w:w w:val="0"/>
          <w:sz w:val="22"/>
          <w:szCs w:val="22"/>
        </w:rPr>
        <w:t>,</w:t>
      </w:r>
      <w:r w:rsidRPr="001E291D">
        <w:rPr>
          <w:rFonts w:ascii="Arial" w:hAnsi="Arial" w:cs="Arial"/>
          <w:color w:val="auto"/>
          <w:w w:val="0"/>
          <w:sz w:val="22"/>
          <w:szCs w:val="22"/>
        </w:rPr>
        <w:t xml:space="preserve"> or other factor impacting on the selection and/or evaluation process affecting the Bidder and/or a member(s) of its supply chain.</w:t>
      </w:r>
    </w:p>
    <w:p w14:paraId="7E4F9530" w14:textId="77777777" w:rsidR="00702693" w:rsidRPr="001E291D" w:rsidRDefault="00702693" w:rsidP="00E675F9">
      <w:pPr>
        <w:pStyle w:val="Heading2"/>
        <w:numPr>
          <w:ilvl w:val="1"/>
          <w:numId w:val="6"/>
        </w:numPr>
        <w:spacing w:before="0" w:after="120" w:line="360" w:lineRule="auto"/>
        <w:ind w:left="709" w:hanging="709"/>
        <w:rPr>
          <w:rFonts w:ascii="Arial" w:hAnsi="Arial" w:cs="Arial"/>
          <w:b/>
          <w:bCs/>
          <w:w w:val="0"/>
          <w:sz w:val="22"/>
          <w:szCs w:val="22"/>
        </w:rPr>
      </w:pPr>
      <w:r w:rsidRPr="001E291D">
        <w:rPr>
          <w:rFonts w:ascii="Arial" w:hAnsi="Arial" w:cs="Arial"/>
          <w:b/>
          <w:bCs/>
          <w:w w:val="0"/>
          <w:sz w:val="22"/>
          <w:szCs w:val="22"/>
        </w:rPr>
        <w:t>The Authority's Rights</w:t>
      </w:r>
    </w:p>
    <w:p w14:paraId="4E1B418E" w14:textId="67F99D6A" w:rsidR="00702693" w:rsidRPr="001E291D" w:rsidRDefault="00702693" w:rsidP="00136EC5">
      <w:pPr>
        <w:pStyle w:val="Heading3"/>
        <w:keepNext w:val="0"/>
        <w:keepLines w:val="0"/>
        <w:numPr>
          <w:ilvl w:val="2"/>
          <w:numId w:val="6"/>
        </w:numPr>
        <w:spacing w:before="0" w:after="120" w:line="360" w:lineRule="auto"/>
        <w:ind w:left="709" w:hanging="709"/>
        <w:rPr>
          <w:rFonts w:ascii="Arial" w:hAnsi="Arial" w:cs="Arial"/>
          <w:color w:val="auto"/>
          <w:w w:val="0"/>
          <w:sz w:val="22"/>
          <w:szCs w:val="22"/>
        </w:rPr>
      </w:pPr>
      <w:r w:rsidRPr="001E291D">
        <w:rPr>
          <w:rFonts w:ascii="Arial" w:hAnsi="Arial" w:cs="Arial"/>
          <w:color w:val="auto"/>
          <w:w w:val="0"/>
          <w:sz w:val="22"/>
          <w:szCs w:val="22"/>
        </w:rPr>
        <w:t xml:space="preserve">Although it is intended that the remainder of this procurement will take place in accordance with this </w:t>
      </w:r>
      <w:r w:rsidR="00B00769" w:rsidRPr="001E291D">
        <w:rPr>
          <w:rFonts w:ascii="Arial" w:hAnsi="Arial" w:cs="Arial"/>
          <w:color w:val="auto"/>
          <w:w w:val="0"/>
          <w:sz w:val="22"/>
          <w:szCs w:val="22"/>
        </w:rPr>
        <w:t>ITT</w:t>
      </w:r>
      <w:r w:rsidRPr="001E291D">
        <w:rPr>
          <w:rFonts w:ascii="Arial" w:hAnsi="Arial" w:cs="Arial"/>
          <w:color w:val="auto"/>
          <w:w w:val="0"/>
          <w:sz w:val="22"/>
          <w:szCs w:val="22"/>
        </w:rPr>
        <w:t xml:space="preserve"> the Authority reserves the right to:</w:t>
      </w:r>
    </w:p>
    <w:p w14:paraId="06AECCD1" w14:textId="48F2C683" w:rsidR="00702693" w:rsidRPr="001E291D" w:rsidRDefault="00702693" w:rsidP="00E675F9">
      <w:pPr>
        <w:pStyle w:val="Heading3"/>
        <w:keepNext w:val="0"/>
        <w:keepLines w:val="0"/>
        <w:numPr>
          <w:ilvl w:val="3"/>
          <w:numId w:val="6"/>
        </w:numPr>
        <w:spacing w:before="0" w:after="120" w:line="360" w:lineRule="auto"/>
        <w:ind w:left="1276" w:hanging="567"/>
        <w:rPr>
          <w:rFonts w:ascii="Arial" w:hAnsi="Arial" w:cs="Arial"/>
          <w:color w:val="auto"/>
          <w:w w:val="0"/>
          <w:sz w:val="22"/>
          <w:szCs w:val="22"/>
        </w:rPr>
      </w:pPr>
      <w:r w:rsidRPr="001E291D">
        <w:rPr>
          <w:rFonts w:ascii="Arial" w:hAnsi="Arial" w:cs="Arial"/>
          <w:color w:val="auto"/>
          <w:w w:val="0"/>
          <w:sz w:val="22"/>
          <w:szCs w:val="22"/>
        </w:rPr>
        <w:t xml:space="preserve">waive the requirements of this </w:t>
      </w:r>
      <w:r w:rsidR="00B00769" w:rsidRPr="001E291D">
        <w:rPr>
          <w:rFonts w:ascii="Arial" w:hAnsi="Arial" w:cs="Arial"/>
          <w:color w:val="auto"/>
          <w:w w:val="0"/>
          <w:sz w:val="22"/>
          <w:szCs w:val="22"/>
        </w:rPr>
        <w:t>ITT</w:t>
      </w:r>
      <w:r w:rsidRPr="001E291D">
        <w:rPr>
          <w:rFonts w:ascii="Arial" w:hAnsi="Arial" w:cs="Arial"/>
          <w:color w:val="auto"/>
          <w:w w:val="0"/>
          <w:sz w:val="22"/>
          <w:szCs w:val="22"/>
        </w:rPr>
        <w:t>;</w:t>
      </w:r>
    </w:p>
    <w:p w14:paraId="7AF41470" w14:textId="02D54B35" w:rsidR="00702693" w:rsidRPr="001E291D" w:rsidRDefault="00702693" w:rsidP="00E675F9">
      <w:pPr>
        <w:pStyle w:val="Heading3"/>
        <w:keepNext w:val="0"/>
        <w:keepLines w:val="0"/>
        <w:numPr>
          <w:ilvl w:val="3"/>
          <w:numId w:val="6"/>
        </w:numPr>
        <w:spacing w:before="0" w:after="120" w:line="360" w:lineRule="auto"/>
        <w:ind w:left="1276" w:hanging="567"/>
        <w:rPr>
          <w:rFonts w:ascii="Arial" w:hAnsi="Arial" w:cs="Arial"/>
          <w:color w:val="auto"/>
          <w:w w:val="0"/>
          <w:sz w:val="22"/>
          <w:szCs w:val="22"/>
        </w:rPr>
      </w:pPr>
      <w:r w:rsidRPr="001E291D">
        <w:rPr>
          <w:rFonts w:ascii="Arial" w:hAnsi="Arial" w:cs="Arial"/>
          <w:color w:val="auto"/>
          <w:w w:val="0"/>
          <w:sz w:val="22"/>
          <w:szCs w:val="22"/>
        </w:rPr>
        <w:t xml:space="preserve">disqualify any Bidder that does not submit a compliant Tender response in accordance with the instructions in this </w:t>
      </w:r>
      <w:r w:rsidR="00B00769" w:rsidRPr="001E291D">
        <w:rPr>
          <w:rFonts w:ascii="Arial" w:hAnsi="Arial" w:cs="Arial"/>
          <w:color w:val="auto"/>
          <w:w w:val="0"/>
          <w:sz w:val="22"/>
          <w:szCs w:val="22"/>
        </w:rPr>
        <w:t>ITT</w:t>
      </w:r>
      <w:r w:rsidRPr="001E291D">
        <w:rPr>
          <w:rFonts w:ascii="Arial" w:hAnsi="Arial" w:cs="Arial"/>
          <w:color w:val="auto"/>
          <w:w w:val="0"/>
          <w:sz w:val="22"/>
          <w:szCs w:val="22"/>
        </w:rPr>
        <w:t>;</w:t>
      </w:r>
    </w:p>
    <w:p w14:paraId="00C0F478" w14:textId="77777777" w:rsidR="00702693" w:rsidRPr="001E291D" w:rsidRDefault="00702693" w:rsidP="00E675F9">
      <w:pPr>
        <w:pStyle w:val="Heading3"/>
        <w:keepNext w:val="0"/>
        <w:keepLines w:val="0"/>
        <w:numPr>
          <w:ilvl w:val="3"/>
          <w:numId w:val="6"/>
        </w:numPr>
        <w:spacing w:before="0" w:after="120" w:line="360" w:lineRule="auto"/>
        <w:ind w:left="1276" w:hanging="567"/>
        <w:rPr>
          <w:rFonts w:ascii="Arial" w:hAnsi="Arial" w:cs="Arial"/>
          <w:color w:val="auto"/>
          <w:w w:val="0"/>
          <w:sz w:val="22"/>
          <w:szCs w:val="22"/>
        </w:rPr>
      </w:pPr>
      <w:r w:rsidRPr="001E291D">
        <w:rPr>
          <w:rFonts w:ascii="Arial" w:hAnsi="Arial" w:cs="Arial"/>
          <w:color w:val="auto"/>
          <w:w w:val="0"/>
          <w:sz w:val="22"/>
          <w:szCs w:val="22"/>
        </w:rPr>
        <w:t>annul the Tender process in its entirety;</w:t>
      </w:r>
    </w:p>
    <w:p w14:paraId="056F42BD" w14:textId="2B21B43A" w:rsidR="00702693" w:rsidRPr="001E291D" w:rsidRDefault="00702693" w:rsidP="00E675F9">
      <w:pPr>
        <w:pStyle w:val="Heading3"/>
        <w:keepNext w:val="0"/>
        <w:keepLines w:val="0"/>
        <w:numPr>
          <w:ilvl w:val="3"/>
          <w:numId w:val="6"/>
        </w:numPr>
        <w:spacing w:before="0" w:after="120" w:line="360" w:lineRule="auto"/>
        <w:ind w:left="1276" w:hanging="567"/>
        <w:rPr>
          <w:rFonts w:ascii="Arial" w:hAnsi="Arial" w:cs="Arial"/>
          <w:color w:val="auto"/>
          <w:w w:val="0"/>
          <w:sz w:val="22"/>
          <w:szCs w:val="22"/>
        </w:rPr>
      </w:pPr>
      <w:r w:rsidRPr="001E291D">
        <w:rPr>
          <w:rFonts w:ascii="Arial" w:hAnsi="Arial" w:cs="Arial"/>
          <w:color w:val="auto"/>
          <w:w w:val="0"/>
          <w:sz w:val="22"/>
          <w:szCs w:val="22"/>
        </w:rPr>
        <w:t xml:space="preserve">withdraw this </w:t>
      </w:r>
      <w:r w:rsidR="00B00769" w:rsidRPr="001E291D">
        <w:rPr>
          <w:rFonts w:ascii="Arial" w:hAnsi="Arial" w:cs="Arial"/>
          <w:color w:val="auto"/>
          <w:w w:val="0"/>
          <w:sz w:val="22"/>
          <w:szCs w:val="22"/>
        </w:rPr>
        <w:t>ITT</w:t>
      </w:r>
      <w:r w:rsidRPr="001E291D">
        <w:rPr>
          <w:rFonts w:ascii="Arial" w:hAnsi="Arial" w:cs="Arial"/>
          <w:color w:val="auto"/>
          <w:w w:val="0"/>
          <w:sz w:val="22"/>
          <w:szCs w:val="22"/>
        </w:rPr>
        <w:t xml:space="preserve"> at any time, or to re-invite Tender responses on the same or any alternative basis;</w:t>
      </w:r>
    </w:p>
    <w:p w14:paraId="18600768" w14:textId="77777777" w:rsidR="00702693" w:rsidRPr="001E291D" w:rsidRDefault="00702693" w:rsidP="00E675F9">
      <w:pPr>
        <w:pStyle w:val="Heading3"/>
        <w:keepNext w:val="0"/>
        <w:keepLines w:val="0"/>
        <w:numPr>
          <w:ilvl w:val="3"/>
          <w:numId w:val="6"/>
        </w:numPr>
        <w:spacing w:before="0" w:after="120" w:line="360" w:lineRule="auto"/>
        <w:ind w:left="1276" w:hanging="567"/>
        <w:rPr>
          <w:rFonts w:ascii="Arial" w:hAnsi="Arial" w:cs="Arial"/>
          <w:color w:val="auto"/>
          <w:w w:val="0"/>
          <w:sz w:val="22"/>
          <w:szCs w:val="22"/>
        </w:rPr>
      </w:pPr>
      <w:r w:rsidRPr="001E291D">
        <w:rPr>
          <w:rFonts w:ascii="Arial" w:hAnsi="Arial" w:cs="Arial"/>
          <w:color w:val="auto"/>
          <w:w w:val="0"/>
          <w:sz w:val="22"/>
          <w:szCs w:val="22"/>
        </w:rPr>
        <w:t xml:space="preserve">choose not to award any contract </w:t>
      </w:r>
      <w:bookmarkStart w:id="92" w:name="_Int_J7r7Jtna"/>
      <w:r w:rsidRPr="001E291D">
        <w:rPr>
          <w:rFonts w:ascii="Arial" w:hAnsi="Arial" w:cs="Arial"/>
          <w:color w:val="auto"/>
          <w:w w:val="0"/>
          <w:sz w:val="22"/>
          <w:szCs w:val="22"/>
        </w:rPr>
        <w:t>as a result of</w:t>
      </w:r>
      <w:bookmarkEnd w:id="92"/>
      <w:r w:rsidRPr="001E291D">
        <w:rPr>
          <w:rFonts w:ascii="Arial" w:hAnsi="Arial" w:cs="Arial"/>
          <w:color w:val="auto"/>
          <w:w w:val="0"/>
          <w:sz w:val="22"/>
          <w:szCs w:val="22"/>
        </w:rPr>
        <w:t xml:space="preserve"> the current procurement process; and</w:t>
      </w:r>
    </w:p>
    <w:p w14:paraId="3708EF57" w14:textId="2DF927EA" w:rsidR="00702693" w:rsidRPr="001E291D" w:rsidRDefault="00702693" w:rsidP="00E675F9">
      <w:pPr>
        <w:pStyle w:val="Heading3"/>
        <w:keepNext w:val="0"/>
        <w:keepLines w:val="0"/>
        <w:numPr>
          <w:ilvl w:val="3"/>
          <w:numId w:val="6"/>
        </w:numPr>
        <w:spacing w:before="0" w:after="120" w:line="360" w:lineRule="auto"/>
        <w:ind w:left="1276" w:hanging="567"/>
        <w:rPr>
          <w:rFonts w:ascii="Arial" w:hAnsi="Arial" w:cs="Arial"/>
          <w:color w:val="auto"/>
          <w:w w:val="0"/>
          <w:sz w:val="22"/>
          <w:szCs w:val="22"/>
        </w:rPr>
      </w:pPr>
      <w:r w:rsidRPr="001E291D">
        <w:rPr>
          <w:rFonts w:ascii="Arial" w:hAnsi="Arial" w:cs="Arial"/>
          <w:color w:val="auto"/>
          <w:w w:val="0"/>
          <w:sz w:val="22"/>
          <w:szCs w:val="22"/>
        </w:rPr>
        <w:t xml:space="preserve">make whatever changes it sees fit to the timetable, structure or content of the procurement process and this </w:t>
      </w:r>
      <w:r w:rsidR="00B00769" w:rsidRPr="001E291D">
        <w:rPr>
          <w:rFonts w:ascii="Arial" w:hAnsi="Arial" w:cs="Arial"/>
          <w:color w:val="auto"/>
          <w:w w:val="0"/>
          <w:sz w:val="22"/>
          <w:szCs w:val="22"/>
        </w:rPr>
        <w:t>ITT</w:t>
      </w:r>
      <w:r w:rsidRPr="001E291D">
        <w:rPr>
          <w:rFonts w:ascii="Arial" w:hAnsi="Arial" w:cs="Arial"/>
          <w:color w:val="auto"/>
          <w:w w:val="0"/>
          <w:sz w:val="22"/>
          <w:szCs w:val="22"/>
        </w:rPr>
        <w:t xml:space="preserve"> from time to time without prior (or any) notice being given by the Authority.</w:t>
      </w:r>
    </w:p>
    <w:p w14:paraId="24AC9880" w14:textId="37032C33" w:rsidR="00702693" w:rsidRPr="001E291D" w:rsidRDefault="00C32476" w:rsidP="00136EC5">
      <w:pPr>
        <w:pStyle w:val="Heading2"/>
        <w:numPr>
          <w:ilvl w:val="1"/>
          <w:numId w:val="6"/>
        </w:numPr>
        <w:spacing w:before="0" w:after="120" w:line="360" w:lineRule="auto"/>
        <w:ind w:left="709" w:hanging="709"/>
        <w:rPr>
          <w:rFonts w:ascii="Arial" w:hAnsi="Arial" w:cs="Arial"/>
          <w:b/>
          <w:bCs/>
          <w:w w:val="0"/>
          <w:sz w:val="22"/>
          <w:szCs w:val="22"/>
        </w:rPr>
      </w:pPr>
      <w:r w:rsidRPr="001E291D">
        <w:rPr>
          <w:rFonts w:ascii="Arial" w:hAnsi="Arial" w:cs="Arial"/>
          <w:b/>
          <w:bCs/>
          <w:w w:val="0"/>
          <w:sz w:val="22"/>
          <w:szCs w:val="22"/>
        </w:rPr>
        <w:t xml:space="preserve">  </w:t>
      </w:r>
      <w:r w:rsidR="00702693" w:rsidRPr="001E291D">
        <w:rPr>
          <w:rFonts w:ascii="Arial" w:hAnsi="Arial" w:cs="Arial"/>
          <w:b/>
          <w:bCs/>
          <w:w w:val="0"/>
          <w:sz w:val="22"/>
          <w:szCs w:val="22"/>
        </w:rPr>
        <w:t>Interpretation</w:t>
      </w:r>
    </w:p>
    <w:p w14:paraId="0C63261E" w14:textId="77777777" w:rsidR="00702693" w:rsidRPr="001E291D" w:rsidRDefault="00702693" w:rsidP="00136EC5">
      <w:pPr>
        <w:pStyle w:val="Heading3"/>
        <w:keepNext w:val="0"/>
        <w:keepLines w:val="0"/>
        <w:numPr>
          <w:ilvl w:val="2"/>
          <w:numId w:val="6"/>
        </w:numPr>
        <w:spacing w:before="0" w:after="120" w:line="360" w:lineRule="auto"/>
        <w:ind w:left="709" w:hanging="709"/>
        <w:rPr>
          <w:rFonts w:ascii="Arial" w:hAnsi="Arial" w:cs="Arial"/>
          <w:color w:val="auto"/>
          <w:w w:val="0"/>
          <w:sz w:val="22"/>
          <w:szCs w:val="22"/>
        </w:rPr>
      </w:pPr>
      <w:r w:rsidRPr="001E291D">
        <w:rPr>
          <w:rFonts w:ascii="Arial" w:hAnsi="Arial" w:cs="Arial"/>
          <w:color w:val="auto"/>
          <w:w w:val="0"/>
          <w:sz w:val="22"/>
          <w:szCs w:val="22"/>
        </w:rPr>
        <w:t>In the Procurement Documents, except where the context otherwise requires:</w:t>
      </w:r>
    </w:p>
    <w:p w14:paraId="52BA088A" w14:textId="77777777" w:rsidR="00702693" w:rsidRPr="001E291D" w:rsidRDefault="00702693" w:rsidP="00C05411">
      <w:pPr>
        <w:pStyle w:val="Heading3"/>
        <w:keepNext w:val="0"/>
        <w:keepLines w:val="0"/>
        <w:numPr>
          <w:ilvl w:val="3"/>
          <w:numId w:val="6"/>
        </w:numPr>
        <w:spacing w:before="0" w:after="120" w:line="360" w:lineRule="auto"/>
        <w:ind w:left="1701" w:hanging="851"/>
        <w:rPr>
          <w:rFonts w:ascii="Arial" w:hAnsi="Arial" w:cs="Arial"/>
          <w:color w:val="auto"/>
          <w:w w:val="0"/>
          <w:sz w:val="22"/>
          <w:szCs w:val="22"/>
        </w:rPr>
      </w:pPr>
      <w:r w:rsidRPr="001E291D">
        <w:rPr>
          <w:rFonts w:ascii="Arial" w:hAnsi="Arial" w:cs="Arial"/>
          <w:color w:val="auto"/>
          <w:w w:val="0"/>
          <w:sz w:val="22"/>
          <w:szCs w:val="22"/>
        </w:rPr>
        <w:t>Words importing one gender include all other genders and words importing the singular include the plural and vice versa.</w:t>
      </w:r>
    </w:p>
    <w:p w14:paraId="45E68673" w14:textId="77777777" w:rsidR="00702693" w:rsidRPr="001E291D" w:rsidRDefault="00702693" w:rsidP="00C05411">
      <w:pPr>
        <w:pStyle w:val="Heading3"/>
        <w:keepNext w:val="0"/>
        <w:keepLines w:val="0"/>
        <w:numPr>
          <w:ilvl w:val="3"/>
          <w:numId w:val="6"/>
        </w:numPr>
        <w:spacing w:before="0" w:after="120" w:line="360" w:lineRule="auto"/>
        <w:ind w:left="1701" w:hanging="851"/>
        <w:rPr>
          <w:rFonts w:ascii="Arial" w:hAnsi="Arial" w:cs="Arial"/>
          <w:color w:val="auto"/>
          <w:w w:val="0"/>
          <w:sz w:val="22"/>
          <w:szCs w:val="22"/>
        </w:rPr>
      </w:pPr>
      <w:r w:rsidRPr="001E291D">
        <w:rPr>
          <w:rFonts w:ascii="Arial" w:hAnsi="Arial" w:cs="Arial"/>
          <w:color w:val="auto"/>
          <w:w w:val="0"/>
          <w:sz w:val="22"/>
          <w:szCs w:val="22"/>
        </w:rPr>
        <w:t>Enactment means any statute or statutory provision (whether of the United Kingdom or elsewhere), subordinate legislation (as defined by s.21 (1) Interpretation Act 1978) and any other subordinate legislation made under any such statute or statutory provision.</w:t>
      </w:r>
    </w:p>
    <w:p w14:paraId="37C0CE55" w14:textId="77777777" w:rsidR="00702693" w:rsidRPr="001E291D" w:rsidRDefault="00702693" w:rsidP="00C05411">
      <w:pPr>
        <w:pStyle w:val="Heading3"/>
        <w:keepNext w:val="0"/>
        <w:keepLines w:val="0"/>
        <w:numPr>
          <w:ilvl w:val="3"/>
          <w:numId w:val="6"/>
        </w:numPr>
        <w:spacing w:before="0" w:after="120" w:line="360" w:lineRule="auto"/>
        <w:ind w:left="1701" w:hanging="851"/>
        <w:rPr>
          <w:rFonts w:ascii="Arial" w:hAnsi="Arial" w:cs="Arial"/>
          <w:color w:val="auto"/>
          <w:w w:val="0"/>
          <w:sz w:val="22"/>
          <w:szCs w:val="22"/>
        </w:rPr>
      </w:pPr>
      <w:r w:rsidRPr="001E291D">
        <w:rPr>
          <w:rFonts w:ascii="Arial" w:hAnsi="Arial" w:cs="Arial"/>
          <w:color w:val="auto"/>
          <w:w w:val="0"/>
          <w:sz w:val="22"/>
          <w:szCs w:val="22"/>
        </w:rPr>
        <w:t>A reference to any enactment shall be construed as including a reference to:</w:t>
      </w:r>
    </w:p>
    <w:p w14:paraId="7AB86393" w14:textId="77777777" w:rsidR="00702693" w:rsidRPr="001E291D" w:rsidRDefault="00702693" w:rsidP="00C05411">
      <w:pPr>
        <w:pStyle w:val="ListParagraph"/>
        <w:numPr>
          <w:ilvl w:val="1"/>
          <w:numId w:val="4"/>
        </w:numPr>
        <w:autoSpaceDE w:val="0"/>
        <w:autoSpaceDN w:val="0"/>
        <w:adjustRightInd w:val="0"/>
        <w:spacing w:line="360" w:lineRule="auto"/>
        <w:ind w:left="1701" w:hanging="567"/>
        <w:rPr>
          <w:rFonts w:ascii="Arial" w:hAnsi="Arial" w:cs="Arial"/>
          <w:w w:val="0"/>
          <w:sz w:val="22"/>
          <w:szCs w:val="22"/>
        </w:rPr>
      </w:pPr>
      <w:r w:rsidRPr="001E291D">
        <w:rPr>
          <w:rFonts w:ascii="Arial" w:hAnsi="Arial" w:cs="Arial"/>
          <w:w w:val="0"/>
          <w:sz w:val="22"/>
          <w:szCs w:val="22"/>
        </w:rPr>
        <w:t>any enactment which that enactment has directly or indirectly replaced (whether with or without modification); and</w:t>
      </w:r>
    </w:p>
    <w:p w14:paraId="42167CA4" w14:textId="4D611B66" w:rsidR="0010492A" w:rsidRPr="001E291D" w:rsidRDefault="00702693" w:rsidP="00C05411">
      <w:pPr>
        <w:pStyle w:val="ListParagraph"/>
        <w:numPr>
          <w:ilvl w:val="1"/>
          <w:numId w:val="4"/>
        </w:numPr>
        <w:autoSpaceDE w:val="0"/>
        <w:autoSpaceDN w:val="0"/>
        <w:adjustRightInd w:val="0"/>
        <w:spacing w:line="276" w:lineRule="auto"/>
        <w:ind w:left="1701" w:hanging="567"/>
        <w:rPr>
          <w:rFonts w:ascii="Arial" w:hAnsi="Arial" w:cs="Arial"/>
          <w:w w:val="0"/>
          <w:sz w:val="22"/>
          <w:szCs w:val="22"/>
        </w:rPr>
      </w:pPr>
      <w:r w:rsidRPr="001E291D">
        <w:rPr>
          <w:rFonts w:ascii="Arial" w:hAnsi="Arial" w:cs="Arial"/>
          <w:w w:val="0"/>
          <w:sz w:val="22"/>
          <w:szCs w:val="22"/>
        </w:rPr>
        <w:t>that enactment as re-enacted, replaced or modified from time to time, whether before, on or after the date of the Procurement Documents.</w:t>
      </w:r>
    </w:p>
    <w:p w14:paraId="2164F8A4" w14:textId="77777777" w:rsidR="0010492A" w:rsidRPr="001E291D" w:rsidRDefault="0010492A" w:rsidP="00C05411">
      <w:pPr>
        <w:pStyle w:val="ListParagraph"/>
        <w:autoSpaceDE w:val="0"/>
        <w:autoSpaceDN w:val="0"/>
        <w:adjustRightInd w:val="0"/>
        <w:ind w:left="1701" w:hanging="709"/>
        <w:rPr>
          <w:rFonts w:ascii="Arial" w:hAnsi="Arial" w:cs="Arial"/>
          <w:w w:val="0"/>
          <w:sz w:val="22"/>
          <w:szCs w:val="22"/>
        </w:rPr>
      </w:pPr>
    </w:p>
    <w:p w14:paraId="009F4AB0" w14:textId="661A9CFF" w:rsidR="00702693" w:rsidRPr="001E291D" w:rsidRDefault="00702693" w:rsidP="00C05411">
      <w:pPr>
        <w:pStyle w:val="Heading3"/>
        <w:keepNext w:val="0"/>
        <w:keepLines w:val="0"/>
        <w:numPr>
          <w:ilvl w:val="3"/>
          <w:numId w:val="6"/>
        </w:numPr>
        <w:spacing w:before="0" w:after="120" w:line="360" w:lineRule="auto"/>
        <w:ind w:left="1701" w:hanging="851"/>
        <w:rPr>
          <w:rFonts w:ascii="Arial" w:hAnsi="Arial" w:cs="Arial"/>
          <w:color w:val="auto"/>
          <w:w w:val="0"/>
          <w:sz w:val="22"/>
          <w:szCs w:val="22"/>
        </w:rPr>
      </w:pPr>
      <w:r w:rsidRPr="001E291D">
        <w:rPr>
          <w:rFonts w:ascii="Arial" w:hAnsi="Arial" w:cs="Arial"/>
          <w:color w:val="auto"/>
          <w:w w:val="0"/>
          <w:sz w:val="22"/>
          <w:szCs w:val="22"/>
        </w:rPr>
        <w:t xml:space="preserve">the </w:t>
      </w:r>
      <w:r w:rsidR="00306C23" w:rsidRPr="001E291D">
        <w:rPr>
          <w:rFonts w:ascii="Arial" w:hAnsi="Arial" w:cs="Arial"/>
          <w:color w:val="auto"/>
          <w:w w:val="0"/>
          <w:sz w:val="22"/>
          <w:szCs w:val="22"/>
        </w:rPr>
        <w:t>Definitions (</w:t>
      </w:r>
      <w:r w:rsidR="00306C23" w:rsidRPr="001E291D">
        <w:rPr>
          <w:rFonts w:ascii="Arial" w:hAnsi="Arial" w:cs="Arial"/>
          <w:color w:val="auto"/>
          <w:w w:val="0"/>
          <w:sz w:val="22"/>
          <w:szCs w:val="22"/>
        </w:rPr>
        <w:fldChar w:fldCharType="begin"/>
      </w:r>
      <w:r w:rsidR="00306C23" w:rsidRPr="001E291D">
        <w:rPr>
          <w:rFonts w:ascii="Arial" w:hAnsi="Arial" w:cs="Arial"/>
          <w:color w:val="auto"/>
          <w:w w:val="0"/>
          <w:sz w:val="22"/>
          <w:szCs w:val="22"/>
        </w:rPr>
        <w:instrText xml:space="preserve"> REF _Ref45034149 \r \h </w:instrText>
      </w:r>
      <w:r w:rsidR="002B63C2" w:rsidRPr="001E291D">
        <w:rPr>
          <w:rFonts w:ascii="Arial" w:hAnsi="Arial" w:cs="Arial"/>
          <w:color w:val="auto"/>
          <w:w w:val="0"/>
          <w:sz w:val="22"/>
          <w:szCs w:val="22"/>
        </w:rPr>
        <w:instrText xml:space="preserve"> \* MERGEFORMAT </w:instrText>
      </w:r>
      <w:r w:rsidR="00306C23" w:rsidRPr="001E291D">
        <w:rPr>
          <w:rFonts w:ascii="Arial" w:hAnsi="Arial" w:cs="Arial"/>
          <w:color w:val="auto"/>
          <w:w w:val="0"/>
          <w:sz w:val="22"/>
          <w:szCs w:val="22"/>
        </w:rPr>
      </w:r>
      <w:r w:rsidR="00306C23" w:rsidRPr="001E291D">
        <w:rPr>
          <w:rFonts w:ascii="Arial" w:hAnsi="Arial" w:cs="Arial"/>
          <w:color w:val="auto"/>
          <w:w w:val="0"/>
          <w:sz w:val="22"/>
          <w:szCs w:val="22"/>
        </w:rPr>
        <w:fldChar w:fldCharType="separate"/>
      </w:r>
      <w:r w:rsidR="008726C3" w:rsidRPr="001E291D">
        <w:rPr>
          <w:rFonts w:ascii="Arial" w:hAnsi="Arial" w:cs="Arial"/>
          <w:color w:val="auto"/>
          <w:w w:val="0"/>
          <w:sz w:val="22"/>
          <w:szCs w:val="22"/>
        </w:rPr>
        <w:t>7.1</w:t>
      </w:r>
      <w:r w:rsidR="00306C23" w:rsidRPr="001E291D">
        <w:rPr>
          <w:rFonts w:ascii="Arial" w:hAnsi="Arial" w:cs="Arial"/>
          <w:color w:val="auto"/>
          <w:w w:val="0"/>
          <w:sz w:val="22"/>
          <w:szCs w:val="22"/>
        </w:rPr>
        <w:fldChar w:fldCharType="end"/>
      </w:r>
      <w:r w:rsidR="0DB5B364" w:rsidRPr="001E291D">
        <w:rPr>
          <w:rFonts w:ascii="Arial" w:hAnsi="Arial" w:cs="Arial"/>
          <w:color w:val="auto"/>
          <w:w w:val="0"/>
          <w:sz w:val="22"/>
          <w:szCs w:val="22"/>
        </w:rPr>
        <w:t>),</w:t>
      </w:r>
      <w:r w:rsidRPr="001E291D">
        <w:rPr>
          <w:rFonts w:ascii="Arial" w:hAnsi="Arial" w:cs="Arial"/>
          <w:color w:val="auto"/>
          <w:w w:val="0"/>
          <w:sz w:val="22"/>
          <w:szCs w:val="22"/>
        </w:rPr>
        <w:t xml:space="preserve"> any abbreviations, the headings to the sections of the Procurement Documents and the Annexes thereto are for ease of reference only and shall not affect the construction of the Procurement Documents;</w:t>
      </w:r>
    </w:p>
    <w:p w14:paraId="7A00E274" w14:textId="77777777" w:rsidR="00702693" w:rsidRPr="001E291D" w:rsidRDefault="00702693" w:rsidP="00C05411">
      <w:pPr>
        <w:pStyle w:val="Heading3"/>
        <w:keepNext w:val="0"/>
        <w:keepLines w:val="0"/>
        <w:numPr>
          <w:ilvl w:val="3"/>
          <w:numId w:val="6"/>
        </w:numPr>
        <w:spacing w:before="0" w:after="120" w:line="360" w:lineRule="auto"/>
        <w:ind w:left="1701" w:hanging="851"/>
        <w:rPr>
          <w:rFonts w:ascii="Arial" w:hAnsi="Arial" w:cs="Arial"/>
          <w:color w:val="auto"/>
          <w:w w:val="0"/>
          <w:sz w:val="22"/>
          <w:szCs w:val="22"/>
        </w:rPr>
      </w:pPr>
      <w:r w:rsidRPr="001E291D">
        <w:rPr>
          <w:rFonts w:ascii="Arial" w:hAnsi="Arial" w:cs="Arial"/>
          <w:color w:val="auto"/>
          <w:w w:val="0"/>
          <w:sz w:val="22"/>
          <w:szCs w:val="22"/>
        </w:rPr>
        <w:t>any Appendices or Annexes to the Procurement Documents form part of the Procurement Documents and will have the same force and effect as if expressly set out in the body of the Procurement Documents;</w:t>
      </w:r>
    </w:p>
    <w:p w14:paraId="0EFC75E7" w14:textId="4F31BFA3" w:rsidR="00702693" w:rsidRPr="001E291D" w:rsidRDefault="00702693" w:rsidP="00C05411">
      <w:pPr>
        <w:pStyle w:val="Heading3"/>
        <w:keepNext w:val="0"/>
        <w:keepLines w:val="0"/>
        <w:numPr>
          <w:ilvl w:val="3"/>
          <w:numId w:val="6"/>
        </w:numPr>
        <w:spacing w:before="0" w:after="120" w:line="360" w:lineRule="auto"/>
        <w:ind w:left="1701" w:hanging="851"/>
        <w:rPr>
          <w:rFonts w:ascii="Arial" w:hAnsi="Arial" w:cs="Arial"/>
          <w:color w:val="auto"/>
          <w:w w:val="0"/>
          <w:sz w:val="22"/>
          <w:szCs w:val="22"/>
        </w:rPr>
      </w:pPr>
      <w:r w:rsidRPr="001E291D">
        <w:rPr>
          <w:rFonts w:ascii="Arial" w:hAnsi="Arial" w:cs="Arial"/>
          <w:color w:val="auto"/>
          <w:w w:val="0"/>
          <w:sz w:val="22"/>
          <w:szCs w:val="22"/>
        </w:rPr>
        <w:t>in the event of any inconsistency between the provisions of the Procurement Documents and any previously issued documents, the provisions of the Procurement Documents shall prevail</w:t>
      </w:r>
    </w:p>
    <w:p w14:paraId="67E578B9" w14:textId="3BBB47A8" w:rsidR="001A1C63" w:rsidRPr="001E291D" w:rsidRDefault="00FB6F54" w:rsidP="00136EC5">
      <w:pPr>
        <w:ind w:left="709" w:hanging="709"/>
        <w:rPr>
          <w:rFonts w:ascii="Arial" w:hAnsi="Arial" w:cs="Arial"/>
          <w:color w:val="1F497D" w:themeColor="text2"/>
        </w:rPr>
      </w:pPr>
      <w:r>
        <w:rPr>
          <w:rFonts w:ascii="Arial" w:hAnsi="Arial" w:cs="Arial"/>
          <w:b/>
          <w:bCs/>
          <w:color w:val="1F497D" w:themeColor="text2"/>
        </w:rPr>
        <w:t>8</w:t>
      </w:r>
      <w:r w:rsidR="001A1C63" w:rsidRPr="001E291D">
        <w:rPr>
          <w:rFonts w:ascii="Arial" w:hAnsi="Arial" w:cs="Arial"/>
          <w:b/>
          <w:bCs/>
          <w:color w:val="1F497D" w:themeColor="text2"/>
        </w:rPr>
        <w:t>.2</w:t>
      </w:r>
      <w:r w:rsidR="0079527B" w:rsidRPr="001E291D">
        <w:rPr>
          <w:rFonts w:ascii="Arial" w:hAnsi="Arial" w:cs="Arial"/>
          <w:b/>
          <w:bCs/>
          <w:color w:val="1F497D" w:themeColor="text2"/>
        </w:rPr>
        <w:t>4</w:t>
      </w:r>
      <w:r w:rsidR="001A1C63" w:rsidRPr="001E291D">
        <w:rPr>
          <w:rFonts w:ascii="Arial" w:hAnsi="Arial" w:cs="Arial"/>
          <w:color w:val="1F497D" w:themeColor="text2"/>
        </w:rPr>
        <w:t xml:space="preserve">     </w:t>
      </w:r>
      <w:r w:rsidR="008759F7" w:rsidRPr="001E291D">
        <w:rPr>
          <w:rFonts w:ascii="Arial" w:hAnsi="Arial" w:cs="Arial"/>
          <w:b/>
          <w:bCs/>
          <w:color w:val="1F497D" w:themeColor="text2"/>
        </w:rPr>
        <w:t>Amendments to Invitation to offer</w:t>
      </w:r>
    </w:p>
    <w:p w14:paraId="5BC69DCA" w14:textId="0A9F1C9B" w:rsidR="001A1C63" w:rsidRPr="001E291D" w:rsidRDefault="00FB6F54" w:rsidP="0009777E">
      <w:pPr>
        <w:spacing w:after="0" w:line="360" w:lineRule="auto"/>
        <w:ind w:left="709" w:hanging="709"/>
        <w:rPr>
          <w:rFonts w:ascii="Arial" w:hAnsi="Arial" w:cs="Arial"/>
        </w:rPr>
      </w:pPr>
      <w:r>
        <w:rPr>
          <w:rFonts w:ascii="Arial" w:hAnsi="Arial" w:cs="Arial"/>
        </w:rPr>
        <w:t>8</w:t>
      </w:r>
      <w:r w:rsidR="001A1C63" w:rsidRPr="001E291D">
        <w:rPr>
          <w:rFonts w:ascii="Arial" w:hAnsi="Arial" w:cs="Arial"/>
        </w:rPr>
        <w:t>.2</w:t>
      </w:r>
      <w:r w:rsidR="0079527B" w:rsidRPr="001E291D">
        <w:rPr>
          <w:rFonts w:ascii="Arial" w:hAnsi="Arial" w:cs="Arial"/>
        </w:rPr>
        <w:t>4</w:t>
      </w:r>
      <w:r w:rsidR="001A1C63" w:rsidRPr="001E291D">
        <w:rPr>
          <w:rFonts w:ascii="Arial" w:hAnsi="Arial" w:cs="Arial"/>
        </w:rPr>
        <w:t xml:space="preserve">.1 </w:t>
      </w:r>
      <w:r w:rsidR="008759F7" w:rsidRPr="001E291D">
        <w:rPr>
          <w:rFonts w:ascii="Arial" w:hAnsi="Arial" w:cs="Arial"/>
        </w:rPr>
        <w:t xml:space="preserve">At any time prior to the closing time and date for the return of offers, the Authority may </w:t>
      </w:r>
      <w:r w:rsidR="00C32476" w:rsidRPr="001E291D">
        <w:rPr>
          <w:rFonts w:ascii="Arial" w:hAnsi="Arial" w:cs="Arial"/>
        </w:rPr>
        <w:t xml:space="preserve">  </w:t>
      </w:r>
      <w:r w:rsidR="008759F7" w:rsidRPr="001E291D">
        <w:rPr>
          <w:rFonts w:ascii="Arial" w:hAnsi="Arial" w:cs="Arial"/>
        </w:rPr>
        <w:t>modify</w:t>
      </w:r>
      <w:r w:rsidR="001A1C63" w:rsidRPr="001E291D">
        <w:rPr>
          <w:rFonts w:ascii="Arial" w:hAnsi="Arial" w:cs="Arial"/>
        </w:rPr>
        <w:t xml:space="preserve"> </w:t>
      </w:r>
      <w:r w:rsidR="008759F7" w:rsidRPr="001E291D">
        <w:rPr>
          <w:rFonts w:ascii="Arial" w:hAnsi="Arial" w:cs="Arial"/>
        </w:rPr>
        <w:t>the documents comprising the Invitation to Offer by notifying Offerors of the same in writing.</w:t>
      </w:r>
    </w:p>
    <w:p w14:paraId="02FE6046" w14:textId="543E6692" w:rsidR="001A1C63" w:rsidRDefault="001A1C63" w:rsidP="009527B9">
      <w:pPr>
        <w:spacing w:after="0" w:line="360" w:lineRule="auto"/>
        <w:ind w:left="709" w:hanging="1418"/>
        <w:rPr>
          <w:rFonts w:ascii="Arial" w:hAnsi="Arial" w:cs="Arial"/>
        </w:rPr>
      </w:pPr>
      <w:r w:rsidRPr="001E291D">
        <w:rPr>
          <w:rFonts w:ascii="Arial" w:hAnsi="Arial" w:cs="Arial"/>
        </w:rPr>
        <w:t xml:space="preserve">           </w:t>
      </w:r>
      <w:r w:rsidR="00FB6F54">
        <w:rPr>
          <w:rFonts w:ascii="Arial" w:hAnsi="Arial" w:cs="Arial"/>
        </w:rPr>
        <w:t>8</w:t>
      </w:r>
      <w:r w:rsidRPr="001E291D">
        <w:rPr>
          <w:rFonts w:ascii="Arial" w:hAnsi="Arial" w:cs="Arial"/>
        </w:rPr>
        <w:t>.2</w:t>
      </w:r>
      <w:r w:rsidR="0079527B" w:rsidRPr="001E291D">
        <w:rPr>
          <w:rFonts w:ascii="Arial" w:hAnsi="Arial" w:cs="Arial"/>
        </w:rPr>
        <w:t>4</w:t>
      </w:r>
      <w:r w:rsidRPr="001E291D">
        <w:rPr>
          <w:rFonts w:ascii="Arial" w:hAnsi="Arial" w:cs="Arial"/>
        </w:rPr>
        <w:t xml:space="preserve">.2 </w:t>
      </w:r>
      <w:r w:rsidR="008759F7" w:rsidRPr="001E291D">
        <w:rPr>
          <w:rFonts w:ascii="Arial" w:hAnsi="Arial" w:cs="Arial"/>
        </w:rPr>
        <w:t xml:space="preserve">The Authority may extend the closing time and date for the return of Offers to allow for significant amendments made by the Authority to be fully assessed and </w:t>
      </w:r>
      <w:bookmarkStart w:id="93" w:name="_Int_2sT1N91E"/>
      <w:r w:rsidR="008759F7" w:rsidRPr="001E291D">
        <w:rPr>
          <w:rFonts w:ascii="Arial" w:hAnsi="Arial" w:cs="Arial"/>
        </w:rPr>
        <w:t>taken into account</w:t>
      </w:r>
      <w:bookmarkEnd w:id="93"/>
      <w:r w:rsidR="008759F7" w:rsidRPr="001E291D">
        <w:rPr>
          <w:rFonts w:ascii="Arial" w:hAnsi="Arial" w:cs="Arial"/>
        </w:rPr>
        <w:t xml:space="preserve"> by Offerors.</w:t>
      </w:r>
    </w:p>
    <w:p w14:paraId="04575ECA" w14:textId="77777777" w:rsidR="00902A5B" w:rsidRPr="001E291D" w:rsidRDefault="00902A5B" w:rsidP="009527B9">
      <w:pPr>
        <w:spacing w:after="0" w:line="360" w:lineRule="auto"/>
        <w:ind w:left="709" w:hanging="1418"/>
        <w:rPr>
          <w:rFonts w:ascii="Arial" w:hAnsi="Arial" w:cs="Arial"/>
        </w:rPr>
      </w:pPr>
    </w:p>
    <w:p w14:paraId="3F60B1F6" w14:textId="58D4D861" w:rsidR="001A1C63" w:rsidRPr="00902A5B" w:rsidRDefault="00902A5B" w:rsidP="00902A5B">
      <w:pPr>
        <w:pStyle w:val="ListParagraph"/>
        <w:numPr>
          <w:ilvl w:val="1"/>
          <w:numId w:val="9"/>
        </w:numPr>
        <w:spacing w:line="360" w:lineRule="auto"/>
        <w:ind w:left="567" w:hanging="567"/>
        <w:rPr>
          <w:rFonts w:ascii="Arial" w:hAnsi="Arial" w:cs="Arial"/>
          <w:b/>
          <w:bCs/>
          <w:color w:val="1F497D" w:themeColor="text2"/>
        </w:rPr>
      </w:pPr>
      <w:r w:rsidRPr="00902A5B">
        <w:rPr>
          <w:rFonts w:ascii="Arial" w:hAnsi="Arial" w:cs="Arial"/>
          <w:b/>
          <w:bCs/>
          <w:color w:val="1F497D" w:themeColor="text2"/>
          <w:w w:val="0"/>
        </w:rPr>
        <w:t xml:space="preserve"> </w:t>
      </w:r>
      <w:r w:rsidR="00702693" w:rsidRPr="00902A5B">
        <w:rPr>
          <w:rFonts w:ascii="Arial" w:hAnsi="Arial" w:cs="Arial"/>
          <w:b/>
          <w:bCs/>
          <w:color w:val="1F497D" w:themeColor="text2"/>
          <w:w w:val="0"/>
        </w:rPr>
        <w:t>Governing Law</w:t>
      </w:r>
    </w:p>
    <w:p w14:paraId="759D1F52" w14:textId="1830BC9D" w:rsidR="00702693" w:rsidRPr="00902A5B" w:rsidRDefault="00902A5B" w:rsidP="00902A5B">
      <w:pPr>
        <w:spacing w:line="360" w:lineRule="auto"/>
        <w:ind w:left="709" w:hanging="709"/>
        <w:rPr>
          <w:rFonts w:ascii="Arial" w:hAnsi="Arial" w:cs="Arial"/>
          <w:b/>
          <w:bCs/>
          <w:color w:val="1F497D" w:themeColor="text2"/>
        </w:rPr>
      </w:pPr>
      <w:r>
        <w:rPr>
          <w:rFonts w:ascii="Arial" w:hAnsi="Arial" w:cs="Arial"/>
          <w:w w:val="0"/>
        </w:rPr>
        <w:t xml:space="preserve">8.25.1 </w:t>
      </w:r>
      <w:r>
        <w:rPr>
          <w:rFonts w:ascii="Arial" w:hAnsi="Arial" w:cs="Arial"/>
          <w:w w:val="0"/>
        </w:rPr>
        <w:tab/>
      </w:r>
      <w:r w:rsidR="00702693" w:rsidRPr="00902A5B">
        <w:rPr>
          <w:rFonts w:ascii="Arial" w:hAnsi="Arial" w:cs="Arial"/>
          <w:w w:val="0"/>
        </w:rPr>
        <w:t xml:space="preserve">The laws of England and Wales and the exclusive </w:t>
      </w:r>
      <w:bookmarkStart w:id="94" w:name="_Int_QTmpnKXJ"/>
      <w:r w:rsidR="00702693" w:rsidRPr="00902A5B">
        <w:rPr>
          <w:rFonts w:ascii="Arial" w:hAnsi="Arial" w:cs="Arial"/>
          <w:w w:val="0"/>
        </w:rPr>
        <w:t>jurisdiction</w:t>
      </w:r>
      <w:bookmarkEnd w:id="94"/>
      <w:r w:rsidR="00702693" w:rsidRPr="00902A5B">
        <w:rPr>
          <w:rFonts w:ascii="Arial" w:hAnsi="Arial" w:cs="Arial"/>
          <w:w w:val="0"/>
        </w:rPr>
        <w:t xml:space="preserve"> of the Courts of England and Wales; shall apply to this</w:t>
      </w:r>
      <w:r w:rsidR="004772E1" w:rsidRPr="00902A5B">
        <w:rPr>
          <w:rFonts w:ascii="Arial" w:hAnsi="Arial" w:cs="Arial"/>
          <w:w w:val="0"/>
        </w:rPr>
        <w:t xml:space="preserve"> Procurement,</w:t>
      </w:r>
      <w:r w:rsidR="00702693" w:rsidRPr="00902A5B">
        <w:rPr>
          <w:rFonts w:ascii="Arial" w:hAnsi="Arial" w:cs="Arial"/>
          <w:w w:val="0"/>
        </w:rPr>
        <w:t xml:space="preserve"> </w:t>
      </w:r>
      <w:r w:rsidR="00B00769" w:rsidRPr="00902A5B">
        <w:rPr>
          <w:rFonts w:ascii="Arial" w:hAnsi="Arial" w:cs="Arial"/>
          <w:w w:val="0"/>
        </w:rPr>
        <w:t>ITT</w:t>
      </w:r>
      <w:r w:rsidR="00702693" w:rsidRPr="00902A5B">
        <w:rPr>
          <w:rFonts w:ascii="Arial" w:hAnsi="Arial" w:cs="Arial"/>
          <w:w w:val="0"/>
        </w:rPr>
        <w:t>,</w:t>
      </w:r>
      <w:r w:rsidR="004772E1" w:rsidRPr="00902A5B">
        <w:rPr>
          <w:rFonts w:ascii="Arial" w:hAnsi="Arial" w:cs="Arial"/>
          <w:w w:val="0"/>
        </w:rPr>
        <w:t xml:space="preserve"> </w:t>
      </w:r>
      <w:r w:rsidR="00702693" w:rsidRPr="00902A5B">
        <w:rPr>
          <w:rFonts w:ascii="Arial" w:hAnsi="Arial" w:cs="Arial"/>
          <w:w w:val="0"/>
        </w:rPr>
        <w:t xml:space="preserve">the </w:t>
      </w:r>
      <w:r w:rsidR="009527B9" w:rsidRPr="00902A5B">
        <w:rPr>
          <w:rFonts w:ascii="Arial" w:hAnsi="Arial" w:cs="Arial"/>
          <w:w w:val="0"/>
        </w:rPr>
        <w:t>Open Process procedure</w:t>
      </w:r>
      <w:r w:rsidR="00702693" w:rsidRPr="00902A5B">
        <w:rPr>
          <w:rFonts w:ascii="Arial" w:hAnsi="Arial" w:cs="Arial"/>
          <w:w w:val="0"/>
        </w:rPr>
        <w:t>, the Requirement and, subject to applicable law, any dispute, including any non-contractual dispute arising there</w:t>
      </w:r>
      <w:r w:rsidR="00134271" w:rsidRPr="00902A5B">
        <w:rPr>
          <w:rFonts w:ascii="Arial" w:hAnsi="Arial" w:cs="Arial"/>
          <w:w w:val="0"/>
        </w:rPr>
        <w:t xml:space="preserve"> </w:t>
      </w:r>
      <w:r w:rsidR="00702693" w:rsidRPr="00902A5B">
        <w:rPr>
          <w:rFonts w:ascii="Arial" w:hAnsi="Arial" w:cs="Arial"/>
          <w:w w:val="0"/>
        </w:rPr>
        <w:t>from.</w:t>
      </w:r>
    </w:p>
    <w:p w14:paraId="51552711" w14:textId="4AC88BFF" w:rsidR="00134271" w:rsidRPr="00965024" w:rsidRDefault="00134271" w:rsidP="00860B78">
      <w:pPr>
        <w:pStyle w:val="ListParagraph"/>
        <w:spacing w:line="360" w:lineRule="auto"/>
        <w:ind w:left="709" w:hanging="709"/>
        <w:rPr>
          <w:rFonts w:ascii="Arial" w:hAnsi="Arial" w:cs="Arial"/>
          <w:w w:val="0"/>
          <w:sz w:val="22"/>
          <w:szCs w:val="22"/>
        </w:rPr>
      </w:pPr>
    </w:p>
    <w:p w14:paraId="0AAF80CB" w14:textId="553FA197" w:rsidR="00134271" w:rsidRPr="00965024" w:rsidRDefault="00134271" w:rsidP="00136EC5">
      <w:pPr>
        <w:pStyle w:val="ListParagraph"/>
        <w:spacing w:line="276" w:lineRule="auto"/>
        <w:ind w:left="851" w:hanging="1418"/>
        <w:rPr>
          <w:rFonts w:ascii="Arial" w:hAnsi="Arial" w:cs="Arial"/>
          <w:w w:val="0"/>
          <w:sz w:val="22"/>
          <w:szCs w:val="22"/>
        </w:rPr>
      </w:pPr>
    </w:p>
    <w:p w14:paraId="0526FB72" w14:textId="4388F2DF" w:rsidR="00032FD6" w:rsidRPr="00965024" w:rsidRDefault="00032FD6" w:rsidP="00136EC5">
      <w:pPr>
        <w:pStyle w:val="ListParagraph"/>
        <w:spacing w:line="276" w:lineRule="auto"/>
        <w:ind w:left="851" w:hanging="1418"/>
        <w:rPr>
          <w:rFonts w:ascii="Arial" w:hAnsi="Arial" w:cs="Arial"/>
          <w:w w:val="0"/>
          <w:sz w:val="22"/>
          <w:szCs w:val="22"/>
        </w:rPr>
      </w:pPr>
    </w:p>
    <w:p w14:paraId="77DA2029" w14:textId="0610CC38" w:rsidR="00032FD6" w:rsidRPr="00965024" w:rsidRDefault="00032FD6" w:rsidP="00136EC5">
      <w:pPr>
        <w:pStyle w:val="ListParagraph"/>
        <w:spacing w:line="276" w:lineRule="auto"/>
        <w:ind w:left="851" w:hanging="1418"/>
        <w:rPr>
          <w:rFonts w:ascii="Arial" w:hAnsi="Arial" w:cs="Arial"/>
          <w:w w:val="0"/>
          <w:sz w:val="22"/>
          <w:szCs w:val="22"/>
        </w:rPr>
      </w:pPr>
    </w:p>
    <w:p w14:paraId="4D77359E" w14:textId="7150CDDB" w:rsidR="00032FD6" w:rsidRPr="00965024" w:rsidRDefault="00032FD6" w:rsidP="00E6694B">
      <w:pPr>
        <w:pStyle w:val="ListParagraph"/>
        <w:spacing w:line="276" w:lineRule="auto"/>
        <w:ind w:left="426"/>
        <w:rPr>
          <w:rFonts w:ascii="Arial" w:hAnsi="Arial" w:cs="Arial"/>
          <w:w w:val="0"/>
          <w:sz w:val="22"/>
          <w:szCs w:val="22"/>
        </w:rPr>
      </w:pPr>
    </w:p>
    <w:p w14:paraId="43F63422" w14:textId="573AD3A4" w:rsidR="00032FD6" w:rsidRPr="00965024" w:rsidRDefault="00032FD6" w:rsidP="00E6694B">
      <w:pPr>
        <w:pStyle w:val="ListParagraph"/>
        <w:spacing w:line="276" w:lineRule="auto"/>
        <w:ind w:left="426"/>
        <w:rPr>
          <w:rFonts w:ascii="Arial" w:hAnsi="Arial" w:cs="Arial"/>
          <w:w w:val="0"/>
          <w:sz w:val="22"/>
          <w:szCs w:val="22"/>
        </w:rPr>
      </w:pPr>
    </w:p>
    <w:p w14:paraId="06D62BE0" w14:textId="615DD610" w:rsidR="00032FD6" w:rsidRPr="00965024" w:rsidRDefault="00032FD6" w:rsidP="00E6694B">
      <w:pPr>
        <w:pStyle w:val="ListParagraph"/>
        <w:spacing w:line="276" w:lineRule="auto"/>
        <w:ind w:left="426"/>
        <w:rPr>
          <w:rFonts w:ascii="Arial" w:hAnsi="Arial" w:cs="Arial"/>
          <w:w w:val="0"/>
          <w:sz w:val="22"/>
          <w:szCs w:val="22"/>
        </w:rPr>
      </w:pPr>
    </w:p>
    <w:p w14:paraId="67EA0BA9" w14:textId="18CE4929" w:rsidR="00032FD6" w:rsidRPr="00965024" w:rsidRDefault="00032FD6" w:rsidP="00E6694B">
      <w:pPr>
        <w:pStyle w:val="ListParagraph"/>
        <w:spacing w:line="276" w:lineRule="auto"/>
        <w:ind w:left="426"/>
        <w:rPr>
          <w:rFonts w:ascii="Arial" w:hAnsi="Arial" w:cs="Arial"/>
          <w:w w:val="0"/>
          <w:sz w:val="22"/>
          <w:szCs w:val="22"/>
        </w:rPr>
      </w:pPr>
    </w:p>
    <w:p w14:paraId="3CD9598D" w14:textId="794D3DC7" w:rsidR="00032FD6" w:rsidRPr="00965024" w:rsidRDefault="00032FD6" w:rsidP="00E6694B">
      <w:pPr>
        <w:pStyle w:val="ListParagraph"/>
        <w:spacing w:line="276" w:lineRule="auto"/>
        <w:ind w:left="426"/>
        <w:rPr>
          <w:rFonts w:ascii="Arial" w:hAnsi="Arial" w:cs="Arial"/>
          <w:w w:val="0"/>
          <w:sz w:val="22"/>
          <w:szCs w:val="22"/>
        </w:rPr>
      </w:pPr>
    </w:p>
    <w:p w14:paraId="2347E70B" w14:textId="18774C44" w:rsidR="00032FD6" w:rsidRPr="00965024" w:rsidRDefault="00032FD6" w:rsidP="00E6694B">
      <w:pPr>
        <w:pStyle w:val="ListParagraph"/>
        <w:spacing w:line="276" w:lineRule="auto"/>
        <w:ind w:left="426"/>
        <w:rPr>
          <w:rFonts w:ascii="Arial" w:hAnsi="Arial" w:cs="Arial"/>
          <w:w w:val="0"/>
          <w:sz w:val="22"/>
          <w:szCs w:val="22"/>
        </w:rPr>
      </w:pPr>
    </w:p>
    <w:sectPr w:rsidR="00032FD6" w:rsidRPr="00965024" w:rsidSect="00C90C24">
      <w:headerReference w:type="default" r:id="rId32"/>
      <w:footerReference w:type="even" r:id="rId33"/>
      <w:footerReference w:type="default" r:id="rId34"/>
      <w:footerReference w:type="first" r:id="rId35"/>
      <w:pgSz w:w="11906" w:h="16838"/>
      <w:pgMar w:top="238" w:right="1440" w:bottom="1440" w:left="992"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62AA3AD" w14:textId="77777777" w:rsidR="00C90C24" w:rsidRDefault="00C90C24" w:rsidP="006E1203">
      <w:pPr>
        <w:spacing w:after="0"/>
      </w:pPr>
      <w:r>
        <w:separator/>
      </w:r>
    </w:p>
  </w:endnote>
  <w:endnote w:type="continuationSeparator" w:id="0">
    <w:p w14:paraId="6A522502" w14:textId="77777777" w:rsidR="00C90C24" w:rsidRDefault="00C90C24" w:rsidP="006E1203">
      <w:pPr>
        <w:spacing w:after="0"/>
      </w:pPr>
      <w:r>
        <w:continuationSeparator/>
      </w:r>
    </w:p>
  </w:endnote>
  <w:endnote w:type="continuationNotice" w:id="1">
    <w:p w14:paraId="2367E1C6" w14:textId="77777777" w:rsidR="00C90C24" w:rsidRDefault="00C90C24">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Perpetua">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mericanTypewriter Medium">
    <w:altName w:val="Cambria"/>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897EB8" w14:textId="77777777" w:rsidR="00A6505C" w:rsidRDefault="00A6505C" w:rsidP="00A7372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53</w:t>
    </w:r>
    <w:r>
      <w:rPr>
        <w:rStyle w:val="PageNumber"/>
      </w:rPr>
      <w:fldChar w:fldCharType="end"/>
    </w:r>
  </w:p>
  <w:p w14:paraId="46CF3A7A" w14:textId="77777777" w:rsidR="00A6505C" w:rsidRDefault="00A6505C" w:rsidP="003F4BF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1A8FE7" w14:textId="20F1CA89" w:rsidR="00A6505C" w:rsidRPr="00D216CB" w:rsidRDefault="00A6505C" w:rsidP="0051420F">
    <w:pPr>
      <w:pStyle w:val="Footer"/>
      <w:framePr w:wrap="around" w:vAnchor="text" w:hAnchor="margin" w:xAlign="right" w:y="1"/>
      <w:pBdr>
        <w:top w:val="single" w:sz="8" w:space="1" w:color="4F81BD" w:themeColor="accent1"/>
      </w:pBdr>
      <w:rPr>
        <w:rStyle w:val="PageNumber"/>
        <w:rFonts w:ascii="Arial" w:hAnsi="Arial" w:cs="Arial"/>
        <w:color w:val="4F81BD" w:themeColor="accent1"/>
      </w:rPr>
    </w:pPr>
    <w:r w:rsidRPr="00D216CB">
      <w:rPr>
        <w:rStyle w:val="PageNumber"/>
        <w:rFonts w:ascii="Arial" w:hAnsi="Arial" w:cs="Arial"/>
        <w:color w:val="4F81BD" w:themeColor="accent1"/>
      </w:rPr>
      <w:fldChar w:fldCharType="begin"/>
    </w:r>
    <w:r w:rsidRPr="00D42D0A">
      <w:rPr>
        <w:rStyle w:val="PageNumber"/>
        <w:rFonts w:ascii="Arial" w:hAnsi="Arial" w:cs="Arial"/>
        <w:color w:val="4F81BD" w:themeColor="accent1"/>
      </w:rPr>
      <w:instrText xml:space="preserve">PAGE  </w:instrText>
    </w:r>
    <w:r w:rsidRPr="00D216CB">
      <w:rPr>
        <w:rStyle w:val="PageNumber"/>
        <w:rFonts w:ascii="Arial" w:hAnsi="Arial" w:cs="Arial"/>
        <w:color w:val="4F81BD" w:themeColor="accent1"/>
      </w:rPr>
      <w:fldChar w:fldCharType="separate"/>
    </w:r>
    <w:r>
      <w:rPr>
        <w:rStyle w:val="PageNumber"/>
        <w:rFonts w:ascii="Arial" w:hAnsi="Arial" w:cs="Arial"/>
        <w:noProof/>
        <w:color w:val="4F81BD" w:themeColor="accent1"/>
      </w:rPr>
      <w:t>38</w:t>
    </w:r>
    <w:r w:rsidRPr="00D216CB">
      <w:rPr>
        <w:rStyle w:val="PageNumber"/>
        <w:rFonts w:ascii="Arial" w:hAnsi="Arial" w:cs="Arial"/>
        <w:color w:val="4F81BD" w:themeColor="accent1"/>
      </w:rPr>
      <w:fldChar w:fldCharType="end"/>
    </w:r>
  </w:p>
  <w:p w14:paraId="690F861B" w14:textId="51F65693" w:rsidR="00A6505C" w:rsidRPr="00D216CB" w:rsidRDefault="00A6505C" w:rsidP="00115A1A">
    <w:pPr>
      <w:pStyle w:val="Footer"/>
      <w:pBdr>
        <w:top w:val="single" w:sz="8" w:space="1" w:color="4F81BD" w:themeColor="accent1"/>
      </w:pBdr>
      <w:tabs>
        <w:tab w:val="left" w:pos="0"/>
      </w:tabs>
      <w:rPr>
        <w:rStyle w:val="PageNumber"/>
        <w:rFonts w:ascii="Arial" w:hAnsi="Arial" w:cs="Arial"/>
        <w:color w:val="0072C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746402" w14:textId="26D8DE42" w:rsidR="00A6505C" w:rsidRDefault="00A6505C" w:rsidP="00B739BA">
    <w:pPr>
      <w:pStyle w:val="Footer"/>
      <w:ind w:right="360"/>
    </w:pPr>
  </w:p>
  <w:p w14:paraId="36FED796" w14:textId="77777777" w:rsidR="00A6505C" w:rsidRDefault="00A6505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01137B7" w14:textId="77777777" w:rsidR="00C90C24" w:rsidRDefault="00C90C24" w:rsidP="006E1203">
      <w:pPr>
        <w:spacing w:after="0"/>
      </w:pPr>
      <w:r>
        <w:separator/>
      </w:r>
    </w:p>
  </w:footnote>
  <w:footnote w:type="continuationSeparator" w:id="0">
    <w:p w14:paraId="3889A5AC" w14:textId="77777777" w:rsidR="00C90C24" w:rsidRDefault="00C90C24" w:rsidP="006E1203">
      <w:pPr>
        <w:spacing w:after="0"/>
      </w:pPr>
      <w:r>
        <w:continuationSeparator/>
      </w:r>
    </w:p>
  </w:footnote>
  <w:footnote w:type="continuationNotice" w:id="1">
    <w:p w14:paraId="4EBFB19D" w14:textId="77777777" w:rsidR="00C90C24" w:rsidRDefault="00C90C24">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E8359A" w14:textId="77777777" w:rsidR="00911BCA" w:rsidRPr="00911BCA" w:rsidRDefault="00911BCA" w:rsidP="00911BCA">
    <w:pPr>
      <w:pBdr>
        <w:bottom w:val="single" w:sz="4" w:space="4" w:color="auto"/>
      </w:pBdr>
      <w:tabs>
        <w:tab w:val="center" w:pos="4153"/>
        <w:tab w:val="right" w:pos="8306"/>
      </w:tabs>
      <w:overflowPunct w:val="0"/>
      <w:autoSpaceDE w:val="0"/>
      <w:autoSpaceDN w:val="0"/>
      <w:adjustRightInd w:val="0"/>
      <w:spacing w:after="0"/>
      <w:textAlignment w:val="baseline"/>
      <w:rPr>
        <w:rFonts w:ascii="Arial" w:hAnsi="Arial" w:cs="Arial"/>
        <w:sz w:val="24"/>
        <w:szCs w:val="20"/>
      </w:rPr>
    </w:pPr>
    <w:r w:rsidRPr="00911BCA">
      <w:rPr>
        <w:rFonts w:ascii="Arial" w:hAnsi="Arial" w:cs="Arial"/>
        <w:sz w:val="24"/>
        <w:szCs w:val="20"/>
      </w:rPr>
      <w:t>Document No. 02 - Terms of offer</w:t>
    </w:r>
  </w:p>
  <w:p w14:paraId="6B5D311B" w14:textId="0F4604A1" w:rsidR="00911BCA" w:rsidRPr="00911BCA" w:rsidRDefault="00911BCA" w:rsidP="00911BCA">
    <w:pPr>
      <w:tabs>
        <w:tab w:val="center" w:pos="4153"/>
        <w:tab w:val="right" w:pos="8306"/>
      </w:tabs>
      <w:overflowPunct w:val="0"/>
      <w:autoSpaceDE w:val="0"/>
      <w:autoSpaceDN w:val="0"/>
      <w:adjustRightInd w:val="0"/>
      <w:spacing w:after="0"/>
      <w:textAlignment w:val="baseline"/>
      <w:rPr>
        <w:rFonts w:ascii="Times New Roman" w:hAnsi="Times New Roman" w:cs="Times New Roman"/>
        <w:sz w:val="20"/>
        <w:szCs w:val="20"/>
      </w:rPr>
    </w:pPr>
    <w:r w:rsidRPr="00911BCA">
      <w:rPr>
        <w:rFonts w:ascii="Times New Roman" w:hAnsi="Times New Roman" w:cs="Times New Roman"/>
        <w:noProof/>
        <w:sz w:val="20"/>
        <w:szCs w:val="20"/>
      </w:rPr>
      <w:drawing>
        <wp:anchor distT="0" distB="0" distL="114300" distR="114300" simplePos="0" relativeHeight="251658240" behindDoc="1" locked="1" layoutInCell="1" allowOverlap="0" wp14:anchorId="5778EB50" wp14:editId="00170C78">
          <wp:simplePos x="0" y="0"/>
          <wp:positionH relativeFrom="page">
            <wp:posOffset>3977640</wp:posOffset>
          </wp:positionH>
          <wp:positionV relativeFrom="page">
            <wp:posOffset>203200</wp:posOffset>
          </wp:positionV>
          <wp:extent cx="3599815" cy="133350"/>
          <wp:effectExtent l="0" t="0" r="635" b="0"/>
          <wp:wrapTight wrapText="bothSides">
            <wp:wrapPolygon edited="0">
              <wp:start x="0" y="0"/>
              <wp:lineTo x="0" y="18514"/>
              <wp:lineTo x="21490" y="18514"/>
              <wp:lineTo x="21490" y="0"/>
              <wp:lineTo x="0" y="0"/>
            </wp:wrapPolygon>
          </wp:wrapTight>
          <wp:docPr id="2098596409"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flipH="1">
                    <a:off x="0" y="0"/>
                    <a:ext cx="3599815" cy="1333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intelligence2.xml><?xml version="1.0" encoding="utf-8"?>
<int2:intelligence xmlns:int2="http://schemas.microsoft.com/office/intelligence/2020/intelligence" xmlns:oel="http://schemas.microsoft.com/office/2019/extlst">
  <int2:observations>
    <int2:textHash int2:hashCode="P7XfloOOfz+mc5" int2:id="z9kSWKmI">
      <int2:state int2:value="Rejected" int2:type="AugLoop_Text_Critique"/>
    </int2:textHash>
    <int2:bookmark int2:bookmarkName="_Int_gc4fVzlG" int2:invalidationBookmarkName="" int2:hashCode="TKCh2vrqXoTwAu" int2:id="0LhpRCB4">
      <int2:state int2:value="Rejected" int2:type="AugLoop_Acronyms_AcronymsCritique"/>
    </int2:bookmark>
    <int2:bookmark int2:bookmarkName="_Int_tlpSaQvM" int2:invalidationBookmarkName="" int2:hashCode="i33lLgnrOq2Y05" int2:id="HYlT7gW4">
      <int2:state int2:value="Rejected" int2:type="AugLoop_Text_Critique"/>
    </int2:bookmark>
    <int2:bookmark int2:bookmarkName="_Int_2sT1N91E" int2:invalidationBookmarkName="" int2:hashCode="wYBAQbIVzVCihN" int2:id="KBc8Ua93">
      <int2:state int2:value="Rejected" int2:type="AugLoop_Text_Critique"/>
    </int2:bookmark>
    <int2:bookmark int2:bookmarkName="_Int_zkdRdcGc" int2:invalidationBookmarkName="" int2:hashCode="M6sdt02ivqT7K6" int2:id="LgSwSz7a">
      <int2:state int2:value="Rejected" int2:type="AugLoop_Text_Critique"/>
    </int2:bookmark>
    <int2:bookmark int2:bookmarkName="_Int_83HYEVd3" int2:invalidationBookmarkName="" int2:hashCode="jrqtIlMGs1hIrw" int2:id="PgPn5yBY">
      <int2:state int2:value="Rejected" int2:type="AugLoop_Text_Critique"/>
    </int2:bookmark>
    <int2:bookmark int2:bookmarkName="_Int_QmROH6PB" int2:invalidationBookmarkName="" int2:hashCode="gj5v6xbXJu9AAb" int2:id="Qys7dRXu">
      <int2:state int2:value="Rejected" int2:type="AugLoop_Acronyms_AcronymsCritique"/>
    </int2:bookmark>
    <int2:bookmark int2:bookmarkName="_Int_QTmpnKXJ" int2:invalidationBookmarkName="" int2:hashCode="FiNCzSReCiV7Qq" int2:id="aIAwYBRr">
      <int2:state int2:value="Rejected" int2:type="AugLoop_Text_Critique"/>
    </int2:bookmark>
    <int2:bookmark int2:bookmarkName="_Int_jAzk89r8" int2:invalidationBookmarkName="" int2:hashCode="Unn3Qdg1MZCrVE" int2:id="bER9jdAD">
      <int2:state int2:value="Rejected" int2:type="AugLoop_Acronyms_AcronymsCritique"/>
    </int2:bookmark>
    <int2:bookmark int2:bookmarkName="_Int_tH0Xagtp" int2:invalidationBookmarkName="" int2:hashCode="eQUTIwefT2ct/Y" int2:id="hE9pV00m">
      <int2:state int2:value="Rejected" int2:type="AugLoop_Text_Critique"/>
    </int2:bookmark>
    <int2:bookmark int2:bookmarkName="_Int_J7r7Jtna" int2:invalidationBookmarkName="" int2:hashCode="VRd/LyDcPFdCnc" int2:id="i7TSqNqs">
      <int2:state int2:value="Rejected" int2:type="AugLoop_Text_Critique"/>
    </int2:bookmark>
    <int2:bookmark int2:bookmarkName="_Int_EJHyQVkP" int2:invalidationBookmarkName="" int2:hashCode="DTPprrYSj25Ra2" int2:id="ldPoluj6">
      <int2:state int2:value="Rejected" int2:type="AugLoop_Text_Critique"/>
    </int2:bookmark>
    <int2:bookmark int2:bookmarkName="_Int_3tq3WVUW" int2:invalidationBookmarkName="" int2:hashCode="FiNCzSReCiV7Qq" int2:id="pKj0l0jG">
      <int2:state int2:value="Rejected" int2:type="AugLoop_Text_Critique"/>
    </int2:bookmark>
    <int2:bookmark int2:bookmarkName="_Int_9yShNZEY" int2:invalidationBookmarkName="" int2:hashCode="mvcqs8GtnNGZci" int2:id="rF5RrpOu">
      <int2:state int2:value="Rejected" int2:type="AugLoop_Text_Critique"/>
    </int2:bookmark>
    <int2:bookmark int2:bookmarkName="_Int_LOB0yuSw" int2:invalidationBookmarkName="" int2:hashCode="ckzU3eT2qPFv8D" int2:id="xUjNrQNn">
      <int2:state int2:value="Rejected" int2:type="AugLoop_Text_Critique"/>
    </int2:bookmark>
    <int2:bookmark int2:bookmarkName="_Int_UjDR2qPZ" int2:invalidationBookmarkName="" int2:hashCode="sWArplyZbmyz2l" int2:id="ycTIFVa7">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D"/>
    <w:multiLevelType w:val="multilevel"/>
    <w:tmpl w:val="CBD41194"/>
    <w:lvl w:ilvl="0">
      <w:start w:val="1"/>
      <w:numFmt w:val="decimal"/>
      <w:pStyle w:val="ListNumber2"/>
      <w:lvlText w:val="%1."/>
      <w:lvlJc w:val="left"/>
      <w:pPr>
        <w:tabs>
          <w:tab w:val="num" w:pos="397"/>
        </w:tabs>
        <w:ind w:left="397" w:hanging="397"/>
      </w:pPr>
      <w:rPr>
        <w:rFonts w:cs="Times New Roman" w:hint="eastAsia"/>
        <w:spacing w:val="0"/>
        <w:sz w:val="20"/>
        <w:szCs w:val="20"/>
      </w:rPr>
    </w:lvl>
    <w:lvl w:ilvl="1">
      <w:start w:val="1"/>
      <w:numFmt w:val="decimal"/>
      <w:pStyle w:val="Normalnumbered"/>
      <w:lvlText w:val="%1.%2"/>
      <w:lvlJc w:val="left"/>
      <w:pPr>
        <w:tabs>
          <w:tab w:val="num" w:pos="851"/>
        </w:tabs>
        <w:ind w:left="851" w:hanging="851"/>
      </w:pPr>
      <w:rPr>
        <w:rFonts w:cs="Times New Roman" w:hint="eastAsia"/>
      </w:rPr>
    </w:lvl>
    <w:lvl w:ilvl="2">
      <w:start w:val="1"/>
      <w:numFmt w:val="decimal"/>
      <w:lvlText w:val="%1.%2.%3"/>
      <w:lvlJc w:val="left"/>
      <w:pPr>
        <w:tabs>
          <w:tab w:val="num" w:pos="851"/>
        </w:tabs>
        <w:ind w:left="851" w:hanging="851"/>
      </w:pPr>
      <w:rPr>
        <w:rFonts w:cs="Times New Roman" w:hint="eastAsia"/>
      </w:rPr>
    </w:lvl>
    <w:lvl w:ilvl="3">
      <w:start w:val="1"/>
      <w:numFmt w:val="bullet"/>
      <w:lvlText w:val=""/>
      <w:lvlJc w:val="left"/>
      <w:pPr>
        <w:tabs>
          <w:tab w:val="num" w:pos="1191"/>
        </w:tabs>
        <w:ind w:left="1191" w:hanging="851"/>
      </w:pPr>
      <w:rPr>
        <w:rFonts w:ascii="Symbol" w:hAnsi="Symbol" w:hint="default"/>
        <w:spacing w:val="0"/>
      </w:rPr>
    </w:lvl>
    <w:lvl w:ilvl="4">
      <w:start w:val="1"/>
      <w:numFmt w:val="lowerLetter"/>
      <w:lvlText w:val="(%5)"/>
      <w:lvlJc w:val="left"/>
      <w:pPr>
        <w:tabs>
          <w:tab w:val="num" w:pos="851"/>
        </w:tabs>
        <w:ind w:left="851" w:hanging="851"/>
      </w:pPr>
      <w:rPr>
        <w:rFonts w:cs="Times New Roman" w:hint="eastAsia"/>
      </w:rPr>
    </w:lvl>
    <w:lvl w:ilvl="5">
      <w:numFmt w:val="none"/>
      <w:lvlText w:val=""/>
      <w:lvlJc w:val="left"/>
      <w:pPr>
        <w:tabs>
          <w:tab w:val="num" w:pos="360"/>
        </w:tabs>
      </w:pPr>
      <w:rPr>
        <w:rFonts w:cs="Times New Roman"/>
      </w:rPr>
    </w:lvl>
    <w:lvl w:ilvl="6">
      <w:start w:val="1"/>
      <w:numFmt w:val="bullet"/>
      <w:lvlText w:val=""/>
      <w:lvlJc w:val="left"/>
      <w:pPr>
        <w:tabs>
          <w:tab w:val="num" w:pos="0"/>
        </w:tabs>
      </w:pPr>
      <w:rPr>
        <w:rFonts w:ascii="Wingdings" w:hAnsi="Wingdings" w:hint="default"/>
      </w:rPr>
    </w:lvl>
    <w:lvl w:ilvl="7">
      <w:start w:val="1"/>
      <w:numFmt w:val="none"/>
      <w:lvlText w:val=""/>
      <w:lvlJc w:val="left"/>
      <w:pPr>
        <w:tabs>
          <w:tab w:val="num" w:pos="0"/>
        </w:tabs>
      </w:pPr>
      <w:rPr>
        <w:rFonts w:cs="Times New Roman" w:hint="eastAsia"/>
      </w:rPr>
    </w:lvl>
    <w:lvl w:ilvl="8">
      <w:start w:val="1"/>
      <w:numFmt w:val="none"/>
      <w:lvlText w:val=""/>
      <w:lvlJc w:val="left"/>
      <w:pPr>
        <w:tabs>
          <w:tab w:val="num" w:pos="0"/>
        </w:tabs>
      </w:pPr>
      <w:rPr>
        <w:rFonts w:cs="Times New Roman" w:hint="eastAsia"/>
      </w:rPr>
    </w:lvl>
  </w:abstractNum>
  <w:abstractNum w:abstractNumId="1" w15:restartNumberingAfterBreak="0">
    <w:nsid w:val="04F716A6"/>
    <w:multiLevelType w:val="multilevel"/>
    <w:tmpl w:val="C452FBEC"/>
    <w:lvl w:ilvl="0">
      <w:start w:val="6"/>
      <w:numFmt w:val="decimal"/>
      <w:lvlText w:val="%1."/>
      <w:lvlJc w:val="left"/>
      <w:pPr>
        <w:ind w:left="502" w:hanging="360"/>
      </w:pPr>
      <w:rPr>
        <w:rFonts w:hint="default"/>
        <w:color w:val="1F497D" w:themeColor="text2"/>
      </w:rPr>
    </w:lvl>
    <w:lvl w:ilvl="1">
      <w:start w:val="4"/>
      <w:numFmt w:val="decimal"/>
      <w:isLgl/>
      <w:lvlText w:val="%1.%2"/>
      <w:lvlJc w:val="left"/>
      <w:pPr>
        <w:ind w:left="842" w:hanging="360"/>
      </w:pPr>
      <w:rPr>
        <w:rFonts w:hint="default"/>
      </w:rPr>
    </w:lvl>
    <w:lvl w:ilvl="2">
      <w:start w:val="1"/>
      <w:numFmt w:val="decimal"/>
      <w:isLgl/>
      <w:lvlText w:val="%1.%2.%3"/>
      <w:lvlJc w:val="left"/>
      <w:pPr>
        <w:ind w:left="1542" w:hanging="720"/>
      </w:pPr>
      <w:rPr>
        <w:rFonts w:hint="default"/>
      </w:rPr>
    </w:lvl>
    <w:lvl w:ilvl="3">
      <w:start w:val="1"/>
      <w:numFmt w:val="decimal"/>
      <w:isLgl/>
      <w:lvlText w:val="%1.%2.%3.%4"/>
      <w:lvlJc w:val="left"/>
      <w:pPr>
        <w:ind w:left="1882" w:hanging="720"/>
      </w:pPr>
      <w:rPr>
        <w:rFonts w:hint="default"/>
      </w:rPr>
    </w:lvl>
    <w:lvl w:ilvl="4">
      <w:start w:val="1"/>
      <w:numFmt w:val="decimal"/>
      <w:isLgl/>
      <w:lvlText w:val="%1.%2.%3.%4.%5"/>
      <w:lvlJc w:val="left"/>
      <w:pPr>
        <w:ind w:left="2582" w:hanging="1080"/>
      </w:pPr>
      <w:rPr>
        <w:rFonts w:hint="default"/>
      </w:rPr>
    </w:lvl>
    <w:lvl w:ilvl="5">
      <w:start w:val="1"/>
      <w:numFmt w:val="decimal"/>
      <w:isLgl/>
      <w:lvlText w:val="%1.%2.%3.%4.%5.%6"/>
      <w:lvlJc w:val="left"/>
      <w:pPr>
        <w:ind w:left="2922" w:hanging="1080"/>
      </w:pPr>
      <w:rPr>
        <w:rFonts w:hint="default"/>
      </w:rPr>
    </w:lvl>
    <w:lvl w:ilvl="6">
      <w:start w:val="1"/>
      <w:numFmt w:val="decimal"/>
      <w:isLgl/>
      <w:lvlText w:val="%1.%2.%3.%4.%5.%6.%7"/>
      <w:lvlJc w:val="left"/>
      <w:pPr>
        <w:ind w:left="3622" w:hanging="1440"/>
      </w:pPr>
      <w:rPr>
        <w:rFonts w:hint="default"/>
      </w:rPr>
    </w:lvl>
    <w:lvl w:ilvl="7">
      <w:start w:val="1"/>
      <w:numFmt w:val="decimal"/>
      <w:isLgl/>
      <w:lvlText w:val="%1.%2.%3.%4.%5.%6.%7.%8"/>
      <w:lvlJc w:val="left"/>
      <w:pPr>
        <w:ind w:left="3962" w:hanging="1440"/>
      </w:pPr>
      <w:rPr>
        <w:rFonts w:hint="default"/>
      </w:rPr>
    </w:lvl>
    <w:lvl w:ilvl="8">
      <w:start w:val="1"/>
      <w:numFmt w:val="decimal"/>
      <w:isLgl/>
      <w:lvlText w:val="%1.%2.%3.%4.%5.%6.%7.%8.%9"/>
      <w:lvlJc w:val="left"/>
      <w:pPr>
        <w:ind w:left="4662" w:hanging="1800"/>
      </w:pPr>
      <w:rPr>
        <w:rFonts w:hint="default"/>
      </w:rPr>
    </w:lvl>
  </w:abstractNum>
  <w:abstractNum w:abstractNumId="2" w15:restartNumberingAfterBreak="0">
    <w:nsid w:val="053B48AF"/>
    <w:multiLevelType w:val="multilevel"/>
    <w:tmpl w:val="5CCA09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73A5A98"/>
    <w:multiLevelType w:val="multilevel"/>
    <w:tmpl w:val="19729244"/>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lowerLetter"/>
      <w:lvlText w:val="%4)"/>
      <w:lvlJc w:val="left"/>
      <w:pPr>
        <w:ind w:left="1713"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A9B083D"/>
    <w:multiLevelType w:val="hybridMultilevel"/>
    <w:tmpl w:val="719E371A"/>
    <w:lvl w:ilvl="0" w:tplc="8EA4AB1E">
      <w:start w:val="1"/>
      <w:numFmt w:val="lowerLetter"/>
      <w:lvlText w:val="%1)"/>
      <w:lvlJc w:val="left"/>
      <w:pPr>
        <w:ind w:left="851" w:hanging="142"/>
      </w:pPr>
      <w:rPr>
        <w:rFonts w:hint="default"/>
      </w:rPr>
    </w:lvl>
    <w:lvl w:ilvl="1" w:tplc="08090013">
      <w:start w:val="1"/>
      <w:numFmt w:val="upperRoman"/>
      <w:lvlText w:val="%2."/>
      <w:lvlJc w:val="right"/>
      <w:pPr>
        <w:ind w:left="2733" w:hanging="180"/>
      </w:pPr>
    </w:lvl>
    <w:lvl w:ilvl="2" w:tplc="04070017">
      <w:start w:val="1"/>
      <w:numFmt w:val="lowerLetter"/>
      <w:lvlText w:val="%3)"/>
      <w:lvlJc w:val="left"/>
      <w:pPr>
        <w:ind w:left="3633" w:hanging="180"/>
      </w:pPr>
    </w:lvl>
    <w:lvl w:ilvl="3" w:tplc="0809000F" w:tentative="1">
      <w:start w:val="1"/>
      <w:numFmt w:val="decimal"/>
      <w:lvlText w:val="%4."/>
      <w:lvlJc w:val="left"/>
      <w:pPr>
        <w:ind w:left="4353" w:hanging="360"/>
      </w:pPr>
    </w:lvl>
    <w:lvl w:ilvl="4" w:tplc="08090019" w:tentative="1">
      <w:start w:val="1"/>
      <w:numFmt w:val="lowerLetter"/>
      <w:lvlText w:val="%5."/>
      <w:lvlJc w:val="left"/>
      <w:pPr>
        <w:ind w:left="5073" w:hanging="360"/>
      </w:pPr>
    </w:lvl>
    <w:lvl w:ilvl="5" w:tplc="0809001B" w:tentative="1">
      <w:start w:val="1"/>
      <w:numFmt w:val="lowerRoman"/>
      <w:lvlText w:val="%6."/>
      <w:lvlJc w:val="right"/>
      <w:pPr>
        <w:ind w:left="5793" w:hanging="180"/>
      </w:pPr>
    </w:lvl>
    <w:lvl w:ilvl="6" w:tplc="0809000F" w:tentative="1">
      <w:start w:val="1"/>
      <w:numFmt w:val="decimal"/>
      <w:lvlText w:val="%7."/>
      <w:lvlJc w:val="left"/>
      <w:pPr>
        <w:ind w:left="6513" w:hanging="360"/>
      </w:pPr>
    </w:lvl>
    <w:lvl w:ilvl="7" w:tplc="08090019" w:tentative="1">
      <w:start w:val="1"/>
      <w:numFmt w:val="lowerLetter"/>
      <w:lvlText w:val="%8."/>
      <w:lvlJc w:val="left"/>
      <w:pPr>
        <w:ind w:left="7233" w:hanging="360"/>
      </w:pPr>
    </w:lvl>
    <w:lvl w:ilvl="8" w:tplc="0809001B" w:tentative="1">
      <w:start w:val="1"/>
      <w:numFmt w:val="lowerRoman"/>
      <w:lvlText w:val="%9."/>
      <w:lvlJc w:val="right"/>
      <w:pPr>
        <w:ind w:left="7953" w:hanging="180"/>
      </w:pPr>
    </w:lvl>
  </w:abstractNum>
  <w:abstractNum w:abstractNumId="5" w15:restartNumberingAfterBreak="0">
    <w:nsid w:val="0D786CEC"/>
    <w:multiLevelType w:val="hybridMultilevel"/>
    <w:tmpl w:val="49FA6B50"/>
    <w:lvl w:ilvl="0" w:tplc="8EA4AB1E">
      <w:start w:val="1"/>
      <w:numFmt w:val="lowerLetter"/>
      <w:lvlText w:val="%1)"/>
      <w:lvlJc w:val="left"/>
      <w:pPr>
        <w:ind w:left="851" w:hanging="142"/>
      </w:pPr>
      <w:rPr>
        <w:rFonts w:hint="default"/>
      </w:rPr>
    </w:lvl>
    <w:lvl w:ilvl="1" w:tplc="08090019" w:tentative="1">
      <w:start w:val="1"/>
      <w:numFmt w:val="lowerLetter"/>
      <w:lvlText w:val="%2."/>
      <w:lvlJc w:val="left"/>
      <w:pPr>
        <w:ind w:left="2913" w:hanging="360"/>
      </w:pPr>
    </w:lvl>
    <w:lvl w:ilvl="2" w:tplc="0809001B" w:tentative="1">
      <w:start w:val="1"/>
      <w:numFmt w:val="lowerRoman"/>
      <w:lvlText w:val="%3."/>
      <w:lvlJc w:val="right"/>
      <w:pPr>
        <w:ind w:left="3633" w:hanging="180"/>
      </w:pPr>
    </w:lvl>
    <w:lvl w:ilvl="3" w:tplc="0809000F" w:tentative="1">
      <w:start w:val="1"/>
      <w:numFmt w:val="decimal"/>
      <w:lvlText w:val="%4."/>
      <w:lvlJc w:val="left"/>
      <w:pPr>
        <w:ind w:left="4353" w:hanging="360"/>
      </w:pPr>
    </w:lvl>
    <w:lvl w:ilvl="4" w:tplc="08090019" w:tentative="1">
      <w:start w:val="1"/>
      <w:numFmt w:val="lowerLetter"/>
      <w:lvlText w:val="%5."/>
      <w:lvlJc w:val="left"/>
      <w:pPr>
        <w:ind w:left="5073" w:hanging="360"/>
      </w:pPr>
    </w:lvl>
    <w:lvl w:ilvl="5" w:tplc="0809001B" w:tentative="1">
      <w:start w:val="1"/>
      <w:numFmt w:val="lowerRoman"/>
      <w:lvlText w:val="%6."/>
      <w:lvlJc w:val="right"/>
      <w:pPr>
        <w:ind w:left="5793" w:hanging="180"/>
      </w:pPr>
    </w:lvl>
    <w:lvl w:ilvl="6" w:tplc="0809000F" w:tentative="1">
      <w:start w:val="1"/>
      <w:numFmt w:val="decimal"/>
      <w:lvlText w:val="%7."/>
      <w:lvlJc w:val="left"/>
      <w:pPr>
        <w:ind w:left="6513" w:hanging="360"/>
      </w:pPr>
    </w:lvl>
    <w:lvl w:ilvl="7" w:tplc="08090019" w:tentative="1">
      <w:start w:val="1"/>
      <w:numFmt w:val="lowerLetter"/>
      <w:lvlText w:val="%8."/>
      <w:lvlJc w:val="left"/>
      <w:pPr>
        <w:ind w:left="7233" w:hanging="360"/>
      </w:pPr>
    </w:lvl>
    <w:lvl w:ilvl="8" w:tplc="0809001B" w:tentative="1">
      <w:start w:val="1"/>
      <w:numFmt w:val="lowerRoman"/>
      <w:lvlText w:val="%9."/>
      <w:lvlJc w:val="right"/>
      <w:pPr>
        <w:ind w:left="7953" w:hanging="180"/>
      </w:pPr>
    </w:lvl>
  </w:abstractNum>
  <w:abstractNum w:abstractNumId="6" w15:restartNumberingAfterBreak="0">
    <w:nsid w:val="0DCF6FB6"/>
    <w:multiLevelType w:val="hybridMultilevel"/>
    <w:tmpl w:val="BB10E122"/>
    <w:lvl w:ilvl="0" w:tplc="BE7AF2F2">
      <w:start w:val="4"/>
      <w:numFmt w:val="decimal"/>
      <w:lvlText w:val="%1."/>
      <w:lvlJc w:val="left"/>
      <w:pPr>
        <w:ind w:left="491" w:hanging="360"/>
      </w:pPr>
      <w:rPr>
        <w:rFonts w:hint="default"/>
      </w:rPr>
    </w:lvl>
    <w:lvl w:ilvl="1" w:tplc="08090019" w:tentative="1">
      <w:start w:val="1"/>
      <w:numFmt w:val="lowerLetter"/>
      <w:lvlText w:val="%2."/>
      <w:lvlJc w:val="left"/>
      <w:pPr>
        <w:ind w:left="1211" w:hanging="360"/>
      </w:pPr>
    </w:lvl>
    <w:lvl w:ilvl="2" w:tplc="0809001B" w:tentative="1">
      <w:start w:val="1"/>
      <w:numFmt w:val="lowerRoman"/>
      <w:lvlText w:val="%3."/>
      <w:lvlJc w:val="right"/>
      <w:pPr>
        <w:ind w:left="1931" w:hanging="180"/>
      </w:pPr>
    </w:lvl>
    <w:lvl w:ilvl="3" w:tplc="0809000F" w:tentative="1">
      <w:start w:val="1"/>
      <w:numFmt w:val="decimal"/>
      <w:lvlText w:val="%4."/>
      <w:lvlJc w:val="left"/>
      <w:pPr>
        <w:ind w:left="2651" w:hanging="360"/>
      </w:pPr>
    </w:lvl>
    <w:lvl w:ilvl="4" w:tplc="08090019" w:tentative="1">
      <w:start w:val="1"/>
      <w:numFmt w:val="lowerLetter"/>
      <w:lvlText w:val="%5."/>
      <w:lvlJc w:val="left"/>
      <w:pPr>
        <w:ind w:left="3371" w:hanging="360"/>
      </w:pPr>
    </w:lvl>
    <w:lvl w:ilvl="5" w:tplc="0809001B" w:tentative="1">
      <w:start w:val="1"/>
      <w:numFmt w:val="lowerRoman"/>
      <w:lvlText w:val="%6."/>
      <w:lvlJc w:val="right"/>
      <w:pPr>
        <w:ind w:left="4091" w:hanging="180"/>
      </w:pPr>
    </w:lvl>
    <w:lvl w:ilvl="6" w:tplc="0809000F" w:tentative="1">
      <w:start w:val="1"/>
      <w:numFmt w:val="decimal"/>
      <w:lvlText w:val="%7."/>
      <w:lvlJc w:val="left"/>
      <w:pPr>
        <w:ind w:left="4811" w:hanging="360"/>
      </w:pPr>
    </w:lvl>
    <w:lvl w:ilvl="7" w:tplc="08090019" w:tentative="1">
      <w:start w:val="1"/>
      <w:numFmt w:val="lowerLetter"/>
      <w:lvlText w:val="%8."/>
      <w:lvlJc w:val="left"/>
      <w:pPr>
        <w:ind w:left="5531" w:hanging="360"/>
      </w:pPr>
    </w:lvl>
    <w:lvl w:ilvl="8" w:tplc="0809001B" w:tentative="1">
      <w:start w:val="1"/>
      <w:numFmt w:val="lowerRoman"/>
      <w:lvlText w:val="%9."/>
      <w:lvlJc w:val="right"/>
      <w:pPr>
        <w:ind w:left="6251" w:hanging="180"/>
      </w:pPr>
    </w:lvl>
  </w:abstractNum>
  <w:abstractNum w:abstractNumId="7" w15:restartNumberingAfterBreak="0">
    <w:nsid w:val="0DFB0E3A"/>
    <w:multiLevelType w:val="hybridMultilevel"/>
    <w:tmpl w:val="F4B2DC8E"/>
    <w:lvl w:ilvl="0" w:tplc="949A62CA">
      <w:start w:val="1"/>
      <w:numFmt w:val="bullet"/>
      <w:pStyle w:val="Bulleted"/>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F37696D"/>
    <w:multiLevelType w:val="multilevel"/>
    <w:tmpl w:val="49FA6B50"/>
    <w:styleLink w:val="CurrentList2"/>
    <w:lvl w:ilvl="0">
      <w:start w:val="1"/>
      <w:numFmt w:val="lowerLetter"/>
      <w:lvlText w:val="%1)"/>
      <w:lvlJc w:val="left"/>
      <w:pPr>
        <w:ind w:left="851" w:hanging="142"/>
      </w:pPr>
      <w:rPr>
        <w:rFonts w:hint="default"/>
      </w:rPr>
    </w:lvl>
    <w:lvl w:ilvl="1">
      <w:start w:val="1"/>
      <w:numFmt w:val="lowerLetter"/>
      <w:lvlText w:val="%2."/>
      <w:lvlJc w:val="left"/>
      <w:pPr>
        <w:ind w:left="2913" w:hanging="360"/>
      </w:pPr>
    </w:lvl>
    <w:lvl w:ilvl="2">
      <w:start w:val="1"/>
      <w:numFmt w:val="lowerRoman"/>
      <w:lvlText w:val="%3."/>
      <w:lvlJc w:val="right"/>
      <w:pPr>
        <w:ind w:left="3633" w:hanging="180"/>
      </w:pPr>
    </w:lvl>
    <w:lvl w:ilvl="3">
      <w:start w:val="1"/>
      <w:numFmt w:val="decimal"/>
      <w:lvlText w:val="%4."/>
      <w:lvlJc w:val="left"/>
      <w:pPr>
        <w:ind w:left="4353" w:hanging="360"/>
      </w:pPr>
    </w:lvl>
    <w:lvl w:ilvl="4">
      <w:start w:val="1"/>
      <w:numFmt w:val="lowerLetter"/>
      <w:lvlText w:val="%5."/>
      <w:lvlJc w:val="left"/>
      <w:pPr>
        <w:ind w:left="5073" w:hanging="360"/>
      </w:pPr>
    </w:lvl>
    <w:lvl w:ilvl="5">
      <w:start w:val="1"/>
      <w:numFmt w:val="lowerRoman"/>
      <w:lvlText w:val="%6."/>
      <w:lvlJc w:val="right"/>
      <w:pPr>
        <w:ind w:left="5793" w:hanging="180"/>
      </w:pPr>
    </w:lvl>
    <w:lvl w:ilvl="6">
      <w:start w:val="1"/>
      <w:numFmt w:val="decimal"/>
      <w:lvlText w:val="%7."/>
      <w:lvlJc w:val="left"/>
      <w:pPr>
        <w:ind w:left="6513" w:hanging="360"/>
      </w:pPr>
    </w:lvl>
    <w:lvl w:ilvl="7">
      <w:start w:val="1"/>
      <w:numFmt w:val="lowerLetter"/>
      <w:lvlText w:val="%8."/>
      <w:lvlJc w:val="left"/>
      <w:pPr>
        <w:ind w:left="7233" w:hanging="360"/>
      </w:pPr>
    </w:lvl>
    <w:lvl w:ilvl="8">
      <w:start w:val="1"/>
      <w:numFmt w:val="lowerRoman"/>
      <w:lvlText w:val="%9."/>
      <w:lvlJc w:val="right"/>
      <w:pPr>
        <w:ind w:left="7953" w:hanging="180"/>
      </w:pPr>
    </w:lvl>
  </w:abstractNum>
  <w:abstractNum w:abstractNumId="9" w15:restartNumberingAfterBreak="0">
    <w:nsid w:val="0F804D05"/>
    <w:multiLevelType w:val="multilevel"/>
    <w:tmpl w:val="F5AA0C08"/>
    <w:name w:val="EV-Bullet-Numbering2"/>
    <w:lvl w:ilvl="0">
      <w:start w:val="1"/>
      <w:numFmt w:val="decimal"/>
      <w:lvlText w:val="%1."/>
      <w:lvlJc w:val="left"/>
      <w:pPr>
        <w:tabs>
          <w:tab w:val="num" w:pos="720"/>
        </w:tabs>
        <w:ind w:left="720" w:hanging="720"/>
      </w:pPr>
      <w:rPr>
        <w:rFonts w:ascii="Times New Roman" w:hAnsi="Times New Roman" w:cs="Times New Roman"/>
        <w:b w:val="0"/>
        <w:bCs w:val="0"/>
        <w:i w:val="0"/>
        <w:iCs w:val="0"/>
        <w:spacing w:val="0"/>
        <w:sz w:val="24"/>
        <w:szCs w:val="24"/>
      </w:rPr>
    </w:lvl>
    <w:lvl w:ilvl="1">
      <w:start w:val="1"/>
      <w:numFmt w:val="decimal"/>
      <w:lvlText w:val="%1.%2"/>
      <w:lvlJc w:val="left"/>
      <w:pPr>
        <w:tabs>
          <w:tab w:val="num" w:pos="720"/>
        </w:tabs>
        <w:ind w:left="720" w:hanging="720"/>
      </w:pPr>
      <w:rPr>
        <w:rFonts w:ascii="Times New Roman" w:hAnsi="Times New Roman" w:cs="Times New Roman"/>
        <w:b w:val="0"/>
        <w:bCs w:val="0"/>
        <w:i w:val="0"/>
        <w:iCs w:val="0"/>
        <w:spacing w:val="0"/>
        <w:sz w:val="24"/>
        <w:szCs w:val="24"/>
      </w:rPr>
    </w:lvl>
    <w:lvl w:ilvl="2">
      <w:start w:val="1"/>
      <w:numFmt w:val="decimal"/>
      <w:lvlText w:val="%1.%2.%3"/>
      <w:lvlJc w:val="left"/>
      <w:pPr>
        <w:tabs>
          <w:tab w:val="num" w:pos="1584"/>
        </w:tabs>
        <w:ind w:left="1584" w:hanging="864"/>
      </w:pPr>
      <w:rPr>
        <w:rFonts w:cs="Times New Roman"/>
      </w:rPr>
    </w:lvl>
    <w:lvl w:ilvl="3">
      <w:start w:val="1"/>
      <w:numFmt w:val="bullet"/>
      <w:lvlText w:val=""/>
      <w:lvlJc w:val="left"/>
      <w:pPr>
        <w:tabs>
          <w:tab w:val="num" w:pos="1944"/>
        </w:tabs>
        <w:ind w:left="1944" w:hanging="360"/>
      </w:pPr>
      <w:rPr>
        <w:rFonts w:ascii="Symbol" w:hAnsi="Symbol" w:hint="default"/>
        <w:b w:val="0"/>
        <w:i w:val="0"/>
        <w:spacing w:val="0"/>
        <w:sz w:val="24"/>
      </w:rPr>
    </w:lvl>
    <w:lvl w:ilvl="4">
      <w:start w:val="1"/>
      <w:numFmt w:val="decimal"/>
      <w:lvlText w:val="%1.%2.%3.%4.%5"/>
      <w:lvlJc w:val="left"/>
      <w:pPr>
        <w:tabs>
          <w:tab w:val="num" w:pos="3744"/>
        </w:tabs>
        <w:ind w:left="3744" w:hanging="1152"/>
      </w:pPr>
      <w:rPr>
        <w:rFonts w:ascii="Times New Roman" w:hAnsi="Times New Roman" w:cs="Times New Roman"/>
        <w:b w:val="0"/>
        <w:bCs w:val="0"/>
        <w:i w:val="0"/>
        <w:iCs w:val="0"/>
        <w:spacing w:val="0"/>
        <w:sz w:val="24"/>
        <w:szCs w:val="24"/>
      </w:rPr>
    </w:lvl>
    <w:lvl w:ilvl="5">
      <w:start w:val="1"/>
      <w:numFmt w:val="decimal"/>
      <w:isLgl/>
      <w:lvlText w:val="%1.%2.%3.%4.%5.%6"/>
      <w:lvlJc w:val="left"/>
      <w:pPr>
        <w:tabs>
          <w:tab w:val="num" w:pos="5184"/>
        </w:tabs>
        <w:ind w:left="5184" w:hanging="1440"/>
      </w:pPr>
      <w:rPr>
        <w:rFonts w:ascii="Times New Roman" w:hAnsi="Times New Roman" w:cs="Times New Roman"/>
        <w:b w:val="0"/>
        <w:bCs w:val="0"/>
        <w:i w:val="0"/>
        <w:iCs w:val="0"/>
        <w:spacing w:val="0"/>
        <w:sz w:val="24"/>
        <w:szCs w:val="24"/>
      </w:rPr>
    </w:lvl>
    <w:lvl w:ilvl="6">
      <w:start w:val="1"/>
      <w:numFmt w:val="decimal"/>
      <w:lvlText w:val="%1.%2.%3.%4.%5.%6.%7."/>
      <w:lvlJc w:val="left"/>
      <w:pPr>
        <w:tabs>
          <w:tab w:val="num" w:pos="6912"/>
        </w:tabs>
        <w:ind w:left="6912" w:hanging="1728"/>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0" w15:restartNumberingAfterBreak="0">
    <w:nsid w:val="0FC51B84"/>
    <w:multiLevelType w:val="multilevel"/>
    <w:tmpl w:val="F2C8A88A"/>
    <w:lvl w:ilvl="0">
      <w:start w:val="1"/>
      <w:numFmt w:val="decimal"/>
      <w:lvlText w:val="%1."/>
      <w:lvlJc w:val="left"/>
      <w:pPr>
        <w:tabs>
          <w:tab w:val="num" w:pos="720"/>
        </w:tabs>
        <w:ind w:left="720" w:hanging="720"/>
      </w:pPr>
      <w:rPr>
        <w:rFonts w:ascii="Arial" w:hAnsi="Arial" w:cs="Arial" w:hint="default"/>
        <w:b w:val="0"/>
        <w:i w:val="0"/>
        <w:sz w:val="20"/>
        <w:szCs w:val="20"/>
      </w:rPr>
    </w:lvl>
    <w:lvl w:ilvl="1">
      <w:start w:val="1"/>
      <w:numFmt w:val="decimal"/>
      <w:lvlText w:val="%1.%2"/>
      <w:lvlJc w:val="left"/>
      <w:pPr>
        <w:tabs>
          <w:tab w:val="num" w:pos="720"/>
        </w:tabs>
        <w:ind w:left="720" w:hanging="720"/>
      </w:pPr>
      <w:rPr>
        <w:rFonts w:ascii="Arial" w:hAnsi="Arial" w:cs="Arial" w:hint="default"/>
        <w:b w:val="0"/>
        <w:i w:val="0"/>
        <w:sz w:val="22"/>
        <w:szCs w:val="22"/>
      </w:rPr>
    </w:lvl>
    <w:lvl w:ilvl="2">
      <w:start w:val="1"/>
      <w:numFmt w:val="decimal"/>
      <w:lvlText w:val="%1.%2.%3"/>
      <w:lvlJc w:val="left"/>
      <w:pPr>
        <w:tabs>
          <w:tab w:val="num" w:pos="1584"/>
        </w:tabs>
        <w:ind w:left="1584" w:hanging="864"/>
      </w:pPr>
      <w:rPr>
        <w:rFonts w:ascii="Arial" w:hAnsi="Arial" w:cs="Arial" w:hint="default"/>
        <w:b w:val="0"/>
        <w:sz w:val="20"/>
        <w:szCs w:val="20"/>
      </w:rPr>
    </w:lvl>
    <w:lvl w:ilvl="3">
      <w:start w:val="1"/>
      <w:numFmt w:val="decimal"/>
      <w:lvlText w:val="%1.%2.%3.%4"/>
      <w:lvlJc w:val="left"/>
      <w:pPr>
        <w:tabs>
          <w:tab w:val="num" w:pos="2592"/>
        </w:tabs>
        <w:ind w:left="2592" w:hanging="1008"/>
      </w:pPr>
      <w:rPr>
        <w:rFonts w:hint="default"/>
      </w:rPr>
    </w:lvl>
    <w:lvl w:ilvl="4">
      <w:start w:val="1"/>
      <w:numFmt w:val="decimal"/>
      <w:lvlText w:val="%1.%2.%3.%4.%5"/>
      <w:lvlJc w:val="left"/>
      <w:pPr>
        <w:tabs>
          <w:tab w:val="num" w:pos="3744"/>
        </w:tabs>
        <w:ind w:left="3744" w:hanging="1152"/>
      </w:pPr>
      <w:rPr>
        <w:rFonts w:ascii="Times New Roman" w:hAnsi="Times New Roman" w:cs="Times New Roman" w:hint="default"/>
        <w:b w:val="0"/>
        <w:i w:val="0"/>
        <w:sz w:val="24"/>
      </w:rPr>
    </w:lvl>
    <w:lvl w:ilvl="5">
      <w:start w:val="1"/>
      <w:numFmt w:val="decimal"/>
      <w:isLgl/>
      <w:lvlText w:val="%1.%2.%3.%4.%5.%6"/>
      <w:lvlJc w:val="left"/>
      <w:pPr>
        <w:tabs>
          <w:tab w:val="num" w:pos="5184"/>
        </w:tabs>
        <w:ind w:left="5184" w:hanging="1440"/>
      </w:pPr>
      <w:rPr>
        <w:rFonts w:ascii="Times New Roman" w:hAnsi="Times New Roman" w:cs="Times New Roman" w:hint="default"/>
        <w:b w:val="0"/>
        <w:i w:val="0"/>
        <w:sz w:val="24"/>
      </w:rPr>
    </w:lvl>
    <w:lvl w:ilvl="6">
      <w:start w:val="1"/>
      <w:numFmt w:val="decimal"/>
      <w:lvlText w:val="%1.%2.%3.%4.%5.%6.%7."/>
      <w:lvlJc w:val="left"/>
      <w:pPr>
        <w:tabs>
          <w:tab w:val="num" w:pos="6912"/>
        </w:tabs>
        <w:ind w:left="6912" w:hanging="1728"/>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1" w15:restartNumberingAfterBreak="0">
    <w:nsid w:val="10094BB7"/>
    <w:multiLevelType w:val="multilevel"/>
    <w:tmpl w:val="3DD8EB00"/>
    <w:lvl w:ilvl="0">
      <w:start w:val="3"/>
      <w:numFmt w:val="decimal"/>
      <w:lvlText w:val="%1"/>
      <w:lvlJc w:val="left"/>
      <w:pPr>
        <w:ind w:left="600" w:hanging="600"/>
      </w:pPr>
      <w:rPr>
        <w:rFonts w:hint="default"/>
      </w:rPr>
    </w:lvl>
    <w:lvl w:ilvl="1">
      <w:start w:val="13"/>
      <w:numFmt w:val="decimal"/>
      <w:lvlText w:val="%1.%2"/>
      <w:lvlJc w:val="left"/>
      <w:pPr>
        <w:ind w:left="1450" w:hanging="600"/>
      </w:pPr>
      <w:rPr>
        <w:rFonts w:hint="default"/>
        <w:sz w:val="22"/>
        <w:szCs w:val="22"/>
      </w:rPr>
    </w:lvl>
    <w:lvl w:ilvl="2">
      <w:start w:val="1"/>
      <w:numFmt w:val="decimal"/>
      <w:lvlText w:val="%1.%2.%3"/>
      <w:lvlJc w:val="left"/>
      <w:pPr>
        <w:ind w:left="2420" w:hanging="720"/>
      </w:pPr>
      <w:rPr>
        <w:rFonts w:hint="default"/>
      </w:rPr>
    </w:lvl>
    <w:lvl w:ilvl="3">
      <w:start w:val="1"/>
      <w:numFmt w:val="decimal"/>
      <w:lvlText w:val="%1.%2.%3.%4"/>
      <w:lvlJc w:val="left"/>
      <w:pPr>
        <w:ind w:left="3270" w:hanging="720"/>
      </w:pPr>
      <w:rPr>
        <w:rFonts w:hint="default"/>
      </w:rPr>
    </w:lvl>
    <w:lvl w:ilvl="4">
      <w:start w:val="1"/>
      <w:numFmt w:val="decimal"/>
      <w:lvlText w:val="%1.%2.%3.%4.%5"/>
      <w:lvlJc w:val="left"/>
      <w:pPr>
        <w:ind w:left="4480" w:hanging="1080"/>
      </w:pPr>
      <w:rPr>
        <w:rFonts w:hint="default"/>
      </w:rPr>
    </w:lvl>
    <w:lvl w:ilvl="5">
      <w:start w:val="1"/>
      <w:numFmt w:val="decimal"/>
      <w:lvlText w:val="%1.%2.%3.%4.%5.%6"/>
      <w:lvlJc w:val="left"/>
      <w:pPr>
        <w:ind w:left="5330" w:hanging="1080"/>
      </w:pPr>
      <w:rPr>
        <w:rFonts w:hint="default"/>
      </w:rPr>
    </w:lvl>
    <w:lvl w:ilvl="6">
      <w:start w:val="1"/>
      <w:numFmt w:val="decimal"/>
      <w:lvlText w:val="%1.%2.%3.%4.%5.%6.%7"/>
      <w:lvlJc w:val="left"/>
      <w:pPr>
        <w:ind w:left="6540" w:hanging="1440"/>
      </w:pPr>
      <w:rPr>
        <w:rFonts w:hint="default"/>
      </w:rPr>
    </w:lvl>
    <w:lvl w:ilvl="7">
      <w:start w:val="1"/>
      <w:numFmt w:val="decimal"/>
      <w:lvlText w:val="%1.%2.%3.%4.%5.%6.%7.%8"/>
      <w:lvlJc w:val="left"/>
      <w:pPr>
        <w:ind w:left="7390" w:hanging="1440"/>
      </w:pPr>
      <w:rPr>
        <w:rFonts w:hint="default"/>
      </w:rPr>
    </w:lvl>
    <w:lvl w:ilvl="8">
      <w:start w:val="1"/>
      <w:numFmt w:val="decimal"/>
      <w:lvlText w:val="%1.%2.%3.%4.%5.%6.%7.%8.%9"/>
      <w:lvlJc w:val="left"/>
      <w:pPr>
        <w:ind w:left="8600" w:hanging="1800"/>
      </w:pPr>
      <w:rPr>
        <w:rFonts w:hint="default"/>
      </w:rPr>
    </w:lvl>
  </w:abstractNum>
  <w:abstractNum w:abstractNumId="12" w15:restartNumberingAfterBreak="0">
    <w:nsid w:val="137355C5"/>
    <w:multiLevelType w:val="multilevel"/>
    <w:tmpl w:val="59D46FEC"/>
    <w:lvl w:ilvl="0">
      <w:start w:val="3"/>
      <w:numFmt w:val="decimal"/>
      <w:lvlText w:val="%1"/>
      <w:lvlJc w:val="left"/>
      <w:pPr>
        <w:ind w:left="600" w:hanging="600"/>
      </w:pPr>
      <w:rPr>
        <w:rFonts w:hint="default"/>
      </w:rPr>
    </w:lvl>
    <w:lvl w:ilvl="1">
      <w:start w:val="12"/>
      <w:numFmt w:val="decimal"/>
      <w:lvlText w:val="%1.%2"/>
      <w:lvlJc w:val="left"/>
      <w:pPr>
        <w:ind w:left="955" w:hanging="600"/>
      </w:pPr>
      <w:rPr>
        <w:rFonts w:hint="default"/>
      </w:rPr>
    </w:lvl>
    <w:lvl w:ilvl="2">
      <w:start w:val="6"/>
      <w:numFmt w:val="decimal"/>
      <w:lvlText w:val="%1.%2.%3"/>
      <w:lvlJc w:val="left"/>
      <w:pPr>
        <w:ind w:left="1430" w:hanging="720"/>
      </w:pPr>
      <w:rPr>
        <w:rFonts w:hint="default"/>
      </w:rPr>
    </w:lvl>
    <w:lvl w:ilvl="3">
      <w:start w:val="1"/>
      <w:numFmt w:val="decimal"/>
      <w:lvlText w:val="%1.%2.%3.%4"/>
      <w:lvlJc w:val="left"/>
      <w:pPr>
        <w:ind w:left="1785" w:hanging="720"/>
      </w:pPr>
      <w:rPr>
        <w:rFonts w:hint="default"/>
      </w:rPr>
    </w:lvl>
    <w:lvl w:ilvl="4">
      <w:start w:val="1"/>
      <w:numFmt w:val="decimal"/>
      <w:lvlText w:val="%1.%2.%3.%4.%5"/>
      <w:lvlJc w:val="left"/>
      <w:pPr>
        <w:ind w:left="2500" w:hanging="1080"/>
      </w:pPr>
      <w:rPr>
        <w:rFonts w:hint="default"/>
      </w:rPr>
    </w:lvl>
    <w:lvl w:ilvl="5">
      <w:start w:val="1"/>
      <w:numFmt w:val="decimal"/>
      <w:lvlText w:val="%1.%2.%3.%4.%5.%6"/>
      <w:lvlJc w:val="left"/>
      <w:pPr>
        <w:ind w:left="2855" w:hanging="1080"/>
      </w:pPr>
      <w:rPr>
        <w:rFonts w:hint="default"/>
      </w:rPr>
    </w:lvl>
    <w:lvl w:ilvl="6">
      <w:start w:val="1"/>
      <w:numFmt w:val="decimal"/>
      <w:lvlText w:val="%1.%2.%3.%4.%5.%6.%7"/>
      <w:lvlJc w:val="left"/>
      <w:pPr>
        <w:ind w:left="3570" w:hanging="1440"/>
      </w:pPr>
      <w:rPr>
        <w:rFonts w:hint="default"/>
      </w:rPr>
    </w:lvl>
    <w:lvl w:ilvl="7">
      <w:start w:val="1"/>
      <w:numFmt w:val="decimal"/>
      <w:lvlText w:val="%1.%2.%3.%4.%5.%6.%7.%8"/>
      <w:lvlJc w:val="left"/>
      <w:pPr>
        <w:ind w:left="3925" w:hanging="1440"/>
      </w:pPr>
      <w:rPr>
        <w:rFonts w:hint="default"/>
      </w:rPr>
    </w:lvl>
    <w:lvl w:ilvl="8">
      <w:start w:val="1"/>
      <w:numFmt w:val="decimal"/>
      <w:lvlText w:val="%1.%2.%3.%4.%5.%6.%7.%8.%9"/>
      <w:lvlJc w:val="left"/>
      <w:pPr>
        <w:ind w:left="4640" w:hanging="1800"/>
      </w:pPr>
      <w:rPr>
        <w:rFonts w:hint="default"/>
      </w:rPr>
    </w:lvl>
  </w:abstractNum>
  <w:abstractNum w:abstractNumId="13" w15:restartNumberingAfterBreak="0">
    <w:nsid w:val="1AB25F17"/>
    <w:multiLevelType w:val="multilevel"/>
    <w:tmpl w:val="F618B270"/>
    <w:styleLink w:val="CurrentList1"/>
    <w:lvl w:ilvl="0">
      <w:start w:val="1"/>
      <w:numFmt w:val="lowerLetter"/>
      <w:lvlText w:val="%1)"/>
      <w:lvlJc w:val="left"/>
      <w:pPr>
        <w:ind w:left="2193" w:hanging="360"/>
      </w:pPr>
    </w:lvl>
    <w:lvl w:ilvl="1">
      <w:start w:val="1"/>
      <w:numFmt w:val="lowerLetter"/>
      <w:lvlText w:val="%2."/>
      <w:lvlJc w:val="left"/>
      <w:pPr>
        <w:ind w:left="2913" w:hanging="360"/>
      </w:pPr>
    </w:lvl>
    <w:lvl w:ilvl="2">
      <w:start w:val="1"/>
      <w:numFmt w:val="lowerRoman"/>
      <w:lvlText w:val="%3."/>
      <w:lvlJc w:val="right"/>
      <w:pPr>
        <w:ind w:left="3633" w:hanging="180"/>
      </w:pPr>
    </w:lvl>
    <w:lvl w:ilvl="3">
      <w:start w:val="1"/>
      <w:numFmt w:val="decimal"/>
      <w:lvlText w:val="%4."/>
      <w:lvlJc w:val="left"/>
      <w:pPr>
        <w:ind w:left="4353" w:hanging="360"/>
      </w:pPr>
    </w:lvl>
    <w:lvl w:ilvl="4">
      <w:start w:val="1"/>
      <w:numFmt w:val="lowerLetter"/>
      <w:lvlText w:val="%5."/>
      <w:lvlJc w:val="left"/>
      <w:pPr>
        <w:ind w:left="5073" w:hanging="360"/>
      </w:pPr>
    </w:lvl>
    <w:lvl w:ilvl="5">
      <w:start w:val="1"/>
      <w:numFmt w:val="lowerRoman"/>
      <w:lvlText w:val="%6."/>
      <w:lvlJc w:val="right"/>
      <w:pPr>
        <w:ind w:left="5793" w:hanging="180"/>
      </w:pPr>
    </w:lvl>
    <w:lvl w:ilvl="6">
      <w:start w:val="1"/>
      <w:numFmt w:val="decimal"/>
      <w:lvlText w:val="%7."/>
      <w:lvlJc w:val="left"/>
      <w:pPr>
        <w:ind w:left="6513" w:hanging="360"/>
      </w:pPr>
    </w:lvl>
    <w:lvl w:ilvl="7">
      <w:start w:val="1"/>
      <w:numFmt w:val="lowerLetter"/>
      <w:lvlText w:val="%8."/>
      <w:lvlJc w:val="left"/>
      <w:pPr>
        <w:ind w:left="7233" w:hanging="360"/>
      </w:pPr>
    </w:lvl>
    <w:lvl w:ilvl="8">
      <w:start w:val="1"/>
      <w:numFmt w:val="lowerRoman"/>
      <w:lvlText w:val="%9."/>
      <w:lvlJc w:val="right"/>
      <w:pPr>
        <w:ind w:left="7953" w:hanging="180"/>
      </w:pPr>
    </w:lvl>
  </w:abstractNum>
  <w:abstractNum w:abstractNumId="14" w15:restartNumberingAfterBreak="0">
    <w:nsid w:val="1CB51473"/>
    <w:multiLevelType w:val="hybridMultilevel"/>
    <w:tmpl w:val="89620B1A"/>
    <w:lvl w:ilvl="0" w:tplc="8EA4AB1E">
      <w:start w:val="1"/>
      <w:numFmt w:val="lowerLetter"/>
      <w:lvlText w:val="%1)"/>
      <w:lvlJc w:val="left"/>
      <w:pPr>
        <w:ind w:left="851" w:hanging="142"/>
      </w:pPr>
      <w:rPr>
        <w:rFonts w:hint="default"/>
      </w:rPr>
    </w:lvl>
    <w:lvl w:ilvl="1" w:tplc="08090013">
      <w:start w:val="1"/>
      <w:numFmt w:val="upperRoman"/>
      <w:lvlText w:val="%2."/>
      <w:lvlJc w:val="right"/>
      <w:pPr>
        <w:ind w:left="2733" w:hanging="180"/>
      </w:pPr>
    </w:lvl>
    <w:lvl w:ilvl="2" w:tplc="0809001B">
      <w:start w:val="1"/>
      <w:numFmt w:val="lowerRoman"/>
      <w:lvlText w:val="%3."/>
      <w:lvlJc w:val="right"/>
      <w:pPr>
        <w:ind w:left="3633" w:hanging="180"/>
      </w:pPr>
    </w:lvl>
    <w:lvl w:ilvl="3" w:tplc="0809000F" w:tentative="1">
      <w:start w:val="1"/>
      <w:numFmt w:val="decimal"/>
      <w:lvlText w:val="%4."/>
      <w:lvlJc w:val="left"/>
      <w:pPr>
        <w:ind w:left="4353" w:hanging="360"/>
      </w:pPr>
    </w:lvl>
    <w:lvl w:ilvl="4" w:tplc="08090019" w:tentative="1">
      <w:start w:val="1"/>
      <w:numFmt w:val="lowerLetter"/>
      <w:lvlText w:val="%5."/>
      <w:lvlJc w:val="left"/>
      <w:pPr>
        <w:ind w:left="5073" w:hanging="360"/>
      </w:pPr>
    </w:lvl>
    <w:lvl w:ilvl="5" w:tplc="0809001B" w:tentative="1">
      <w:start w:val="1"/>
      <w:numFmt w:val="lowerRoman"/>
      <w:lvlText w:val="%6."/>
      <w:lvlJc w:val="right"/>
      <w:pPr>
        <w:ind w:left="5793" w:hanging="180"/>
      </w:pPr>
    </w:lvl>
    <w:lvl w:ilvl="6" w:tplc="0809000F" w:tentative="1">
      <w:start w:val="1"/>
      <w:numFmt w:val="decimal"/>
      <w:lvlText w:val="%7."/>
      <w:lvlJc w:val="left"/>
      <w:pPr>
        <w:ind w:left="6513" w:hanging="360"/>
      </w:pPr>
    </w:lvl>
    <w:lvl w:ilvl="7" w:tplc="08090019" w:tentative="1">
      <w:start w:val="1"/>
      <w:numFmt w:val="lowerLetter"/>
      <w:lvlText w:val="%8."/>
      <w:lvlJc w:val="left"/>
      <w:pPr>
        <w:ind w:left="7233" w:hanging="360"/>
      </w:pPr>
    </w:lvl>
    <w:lvl w:ilvl="8" w:tplc="0809001B" w:tentative="1">
      <w:start w:val="1"/>
      <w:numFmt w:val="lowerRoman"/>
      <w:lvlText w:val="%9."/>
      <w:lvlJc w:val="right"/>
      <w:pPr>
        <w:ind w:left="7953" w:hanging="180"/>
      </w:pPr>
    </w:lvl>
  </w:abstractNum>
  <w:abstractNum w:abstractNumId="15" w15:restartNumberingAfterBreak="0">
    <w:nsid w:val="1EA604E3"/>
    <w:multiLevelType w:val="multilevel"/>
    <w:tmpl w:val="270AFCDA"/>
    <w:lvl w:ilvl="0">
      <w:start w:val="1"/>
      <w:numFmt w:val="decimal"/>
      <w:pStyle w:val="MRNumberedHeading1"/>
      <w:lvlText w:val="%1"/>
      <w:lvlJc w:val="left"/>
      <w:pPr>
        <w:tabs>
          <w:tab w:val="num" w:pos="720"/>
        </w:tabs>
        <w:ind w:left="720" w:hanging="720"/>
      </w:pPr>
      <w:rPr>
        <w:rFonts w:ascii="Arial" w:hAnsi="Arial" w:cs="Arial" w:hint="default"/>
        <w:b/>
        <w:i w:val="0"/>
        <w:color w:val="auto"/>
        <w:sz w:val="20"/>
        <w:szCs w:val="20"/>
        <w:u w:val="none"/>
      </w:rPr>
    </w:lvl>
    <w:lvl w:ilvl="1">
      <w:start w:val="1"/>
      <w:numFmt w:val="decimal"/>
      <w:pStyle w:val="MRNumberedHeading2"/>
      <w:lvlText w:val="%1.%2"/>
      <w:lvlJc w:val="left"/>
      <w:pPr>
        <w:tabs>
          <w:tab w:val="num" w:pos="1146"/>
        </w:tabs>
        <w:ind w:left="1146" w:hanging="720"/>
      </w:pPr>
      <w:rPr>
        <w:rFonts w:ascii="Arial" w:hAnsi="Arial" w:cs="Times New Roman" w:hint="default"/>
        <w:sz w:val="20"/>
        <w:szCs w:val="20"/>
        <w:u w:val="none"/>
      </w:rPr>
    </w:lvl>
    <w:lvl w:ilvl="2">
      <w:start w:val="1"/>
      <w:numFmt w:val="decimal"/>
      <w:pStyle w:val="MRNumberedHeading3"/>
      <w:lvlText w:val="%1.%2.%3"/>
      <w:lvlJc w:val="left"/>
      <w:pPr>
        <w:tabs>
          <w:tab w:val="num" w:pos="1800"/>
        </w:tabs>
        <w:ind w:left="1800" w:hanging="1080"/>
      </w:pPr>
      <w:rPr>
        <w:rFonts w:ascii="Arial" w:hAnsi="Arial" w:cs="Times New Roman" w:hint="default"/>
        <w:sz w:val="20"/>
        <w:szCs w:val="20"/>
        <w:u w:val="none"/>
      </w:rPr>
    </w:lvl>
    <w:lvl w:ilvl="3">
      <w:start w:val="1"/>
      <w:numFmt w:val="lowerRoman"/>
      <w:pStyle w:val="MRNumberedHeading4"/>
      <w:lvlText w:val="(%4)"/>
      <w:lvlJc w:val="left"/>
      <w:pPr>
        <w:tabs>
          <w:tab w:val="num" w:pos="2520"/>
        </w:tabs>
        <w:ind w:left="2520" w:hanging="720"/>
      </w:pPr>
      <w:rPr>
        <w:rFonts w:ascii="Arial" w:hAnsi="Arial" w:cs="Times New Roman" w:hint="default"/>
        <w:sz w:val="22"/>
        <w:szCs w:val="22"/>
        <w:u w:val="none"/>
      </w:rPr>
    </w:lvl>
    <w:lvl w:ilvl="4">
      <w:start w:val="1"/>
      <w:numFmt w:val="upperLetter"/>
      <w:pStyle w:val="MRNumberedHeading5"/>
      <w:lvlText w:val="(%5)"/>
      <w:lvlJc w:val="left"/>
      <w:pPr>
        <w:tabs>
          <w:tab w:val="num" w:pos="3240"/>
        </w:tabs>
        <w:ind w:left="3240" w:hanging="720"/>
      </w:pPr>
      <w:rPr>
        <w:rFonts w:ascii="Arial" w:hAnsi="Arial" w:cs="Times New Roman" w:hint="default"/>
        <w:sz w:val="22"/>
        <w:szCs w:val="22"/>
        <w:u w:val="none"/>
      </w:rPr>
    </w:lvl>
    <w:lvl w:ilvl="5">
      <w:start w:val="1"/>
      <w:numFmt w:val="decimal"/>
      <w:pStyle w:val="MRNumberedHeading6"/>
      <w:lvlText w:val="%6)"/>
      <w:lvlJc w:val="left"/>
      <w:pPr>
        <w:tabs>
          <w:tab w:val="num" w:pos="3960"/>
        </w:tabs>
        <w:ind w:left="3960" w:hanging="720"/>
      </w:pPr>
      <w:rPr>
        <w:rFonts w:ascii="Arial" w:hAnsi="Arial" w:cs="Times New Roman" w:hint="default"/>
        <w:b w:val="0"/>
        <w:i w:val="0"/>
        <w:sz w:val="22"/>
        <w:szCs w:val="22"/>
        <w:u w:val="none"/>
      </w:rPr>
    </w:lvl>
    <w:lvl w:ilvl="6">
      <w:start w:val="1"/>
      <w:numFmt w:val="lowerLetter"/>
      <w:pStyle w:val="MRNumberedHeading7"/>
      <w:lvlText w:val="%7)"/>
      <w:lvlJc w:val="left"/>
      <w:pPr>
        <w:tabs>
          <w:tab w:val="num" w:pos="4680"/>
        </w:tabs>
        <w:ind w:left="4680" w:hanging="720"/>
      </w:pPr>
      <w:rPr>
        <w:rFonts w:ascii="Arial" w:hAnsi="Arial" w:cs="Times New Roman" w:hint="default"/>
        <w:b w:val="0"/>
        <w:i w:val="0"/>
        <w:sz w:val="22"/>
        <w:szCs w:val="22"/>
        <w:u w:val="none"/>
      </w:rPr>
    </w:lvl>
    <w:lvl w:ilvl="7">
      <w:start w:val="1"/>
      <w:numFmt w:val="lowerRoman"/>
      <w:pStyle w:val="MRNumberedHeading8"/>
      <w:lvlText w:val="%8)"/>
      <w:lvlJc w:val="left"/>
      <w:pPr>
        <w:tabs>
          <w:tab w:val="num" w:pos="5400"/>
        </w:tabs>
        <w:ind w:left="5400" w:hanging="720"/>
      </w:pPr>
      <w:rPr>
        <w:rFonts w:ascii="Arial" w:hAnsi="Arial" w:cs="Times New Roman" w:hint="default"/>
        <w:b w:val="0"/>
        <w:i w:val="0"/>
        <w:sz w:val="22"/>
        <w:szCs w:val="22"/>
        <w:u w:val="none"/>
      </w:rPr>
    </w:lvl>
    <w:lvl w:ilvl="8">
      <w:start w:val="1"/>
      <w:numFmt w:val="upperLetter"/>
      <w:pStyle w:val="MRNumberedHeading9"/>
      <w:lvlText w:val="%9)"/>
      <w:lvlJc w:val="left"/>
      <w:pPr>
        <w:tabs>
          <w:tab w:val="num" w:pos="6120"/>
        </w:tabs>
        <w:ind w:left="6120" w:hanging="720"/>
      </w:pPr>
      <w:rPr>
        <w:rFonts w:ascii="Arial" w:hAnsi="Arial" w:cs="Times New Roman" w:hint="default"/>
        <w:b w:val="0"/>
        <w:i w:val="0"/>
        <w:sz w:val="22"/>
        <w:szCs w:val="22"/>
        <w:u w:val="none"/>
      </w:rPr>
    </w:lvl>
  </w:abstractNum>
  <w:abstractNum w:abstractNumId="16" w15:restartNumberingAfterBreak="0">
    <w:nsid w:val="1FC906B2"/>
    <w:multiLevelType w:val="multilevel"/>
    <w:tmpl w:val="90244D78"/>
    <w:lvl w:ilvl="0">
      <w:start w:val="3"/>
      <w:numFmt w:val="decimal"/>
      <w:lvlText w:val="%1"/>
      <w:lvlJc w:val="left"/>
      <w:pPr>
        <w:ind w:left="360" w:hanging="360"/>
      </w:pPr>
      <w:rPr>
        <w:rFonts w:hint="default"/>
      </w:rPr>
    </w:lvl>
    <w:lvl w:ilvl="1">
      <w:start w:val="1"/>
      <w:numFmt w:val="decimal"/>
      <w:lvlText w:val="%1.%2"/>
      <w:lvlJc w:val="left"/>
      <w:pPr>
        <w:ind w:left="644" w:hanging="360"/>
      </w:pPr>
      <w:rPr>
        <w:rFonts w:hint="default"/>
        <w:b w:val="0"/>
        <w:bCs w:val="0"/>
        <w:color w:val="auto"/>
        <w:sz w:val="22"/>
        <w:szCs w:val="22"/>
      </w:rPr>
    </w:lvl>
    <w:lvl w:ilvl="2">
      <w:start w:val="1"/>
      <w:numFmt w:val="decimal"/>
      <w:lvlText w:val="%1.%2.%3"/>
      <w:lvlJc w:val="left"/>
      <w:pPr>
        <w:ind w:left="1004" w:hanging="720"/>
      </w:pPr>
      <w:rPr>
        <w:rFonts w:hint="default"/>
        <w:b w:val="0"/>
        <w:bCs w:val="0"/>
        <w:color w:val="auto"/>
      </w:rPr>
    </w:lvl>
    <w:lvl w:ilvl="3">
      <w:start w:val="1"/>
      <w:numFmt w:val="lowerLetter"/>
      <w:lvlText w:val="(%4)"/>
      <w:lvlJc w:val="left"/>
      <w:pPr>
        <w:ind w:left="1713" w:hanging="720"/>
      </w:pPr>
      <w:rPr>
        <w:rFonts w:ascii="Arial" w:eastAsia="Times New Roman" w:hAnsi="Arial" w:cs="Arial"/>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7" w15:restartNumberingAfterBreak="0">
    <w:nsid w:val="251301B8"/>
    <w:multiLevelType w:val="hybridMultilevel"/>
    <w:tmpl w:val="5178C82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26997593"/>
    <w:multiLevelType w:val="multilevel"/>
    <w:tmpl w:val="4ECEB906"/>
    <w:lvl w:ilvl="0">
      <w:start w:val="6"/>
      <w:numFmt w:val="decimal"/>
      <w:lvlText w:val="%1"/>
      <w:lvlJc w:val="left"/>
      <w:pPr>
        <w:ind w:left="360" w:hanging="360"/>
      </w:pPr>
      <w:rPr>
        <w:rFonts w:hint="default"/>
      </w:rPr>
    </w:lvl>
    <w:lvl w:ilvl="1">
      <w:start w:val="3"/>
      <w:numFmt w:val="decimal"/>
      <w:lvlText w:val="%1.%2"/>
      <w:lvlJc w:val="left"/>
      <w:pPr>
        <w:ind w:left="984" w:hanging="360"/>
      </w:pPr>
      <w:rPr>
        <w:rFonts w:hint="default"/>
      </w:rPr>
    </w:lvl>
    <w:lvl w:ilvl="2">
      <w:start w:val="1"/>
      <w:numFmt w:val="decimal"/>
      <w:lvlText w:val="%1.%2.%3"/>
      <w:lvlJc w:val="left"/>
      <w:pPr>
        <w:ind w:left="720" w:hanging="720"/>
      </w:pPr>
      <w:rPr>
        <w:rFonts w:hint="default"/>
        <w:color w:val="auto"/>
      </w:rPr>
    </w:lvl>
    <w:lvl w:ilvl="3">
      <w:start w:val="1"/>
      <w:numFmt w:val="decimal"/>
      <w:lvlText w:val="%1.%2.%3.%4"/>
      <w:lvlJc w:val="left"/>
      <w:pPr>
        <w:ind w:left="2592" w:hanging="720"/>
      </w:pPr>
      <w:rPr>
        <w:rFonts w:hint="default"/>
      </w:rPr>
    </w:lvl>
    <w:lvl w:ilvl="4">
      <w:start w:val="1"/>
      <w:numFmt w:val="decimal"/>
      <w:lvlText w:val="%1.%2.%3.%4.%5"/>
      <w:lvlJc w:val="left"/>
      <w:pPr>
        <w:ind w:left="3576" w:hanging="1080"/>
      </w:pPr>
      <w:rPr>
        <w:rFonts w:hint="default"/>
      </w:rPr>
    </w:lvl>
    <w:lvl w:ilvl="5">
      <w:start w:val="1"/>
      <w:numFmt w:val="decimal"/>
      <w:lvlText w:val="%1.%2.%3.%4.%5.%6"/>
      <w:lvlJc w:val="left"/>
      <w:pPr>
        <w:ind w:left="4200" w:hanging="1080"/>
      </w:pPr>
      <w:rPr>
        <w:rFonts w:hint="default"/>
      </w:rPr>
    </w:lvl>
    <w:lvl w:ilvl="6">
      <w:start w:val="1"/>
      <w:numFmt w:val="decimal"/>
      <w:lvlText w:val="%1.%2.%3.%4.%5.%6.%7"/>
      <w:lvlJc w:val="left"/>
      <w:pPr>
        <w:ind w:left="5184" w:hanging="1440"/>
      </w:pPr>
      <w:rPr>
        <w:rFonts w:hint="default"/>
      </w:rPr>
    </w:lvl>
    <w:lvl w:ilvl="7">
      <w:start w:val="1"/>
      <w:numFmt w:val="decimal"/>
      <w:lvlText w:val="%1.%2.%3.%4.%5.%6.%7.%8"/>
      <w:lvlJc w:val="left"/>
      <w:pPr>
        <w:ind w:left="5808" w:hanging="1440"/>
      </w:pPr>
      <w:rPr>
        <w:rFonts w:hint="default"/>
      </w:rPr>
    </w:lvl>
    <w:lvl w:ilvl="8">
      <w:start w:val="1"/>
      <w:numFmt w:val="decimal"/>
      <w:lvlText w:val="%1.%2.%3.%4.%5.%6.%7.%8.%9"/>
      <w:lvlJc w:val="left"/>
      <w:pPr>
        <w:ind w:left="6792" w:hanging="1800"/>
      </w:pPr>
      <w:rPr>
        <w:rFonts w:hint="default"/>
      </w:rPr>
    </w:lvl>
  </w:abstractNum>
  <w:abstractNum w:abstractNumId="19" w15:restartNumberingAfterBreak="0">
    <w:nsid w:val="28B61188"/>
    <w:multiLevelType w:val="hybridMultilevel"/>
    <w:tmpl w:val="E53E07C8"/>
    <w:lvl w:ilvl="0" w:tplc="043E30F6">
      <w:start w:val="1"/>
      <w:numFmt w:val="lowerRoman"/>
      <w:lvlText w:val="%1."/>
      <w:lvlJc w:val="right"/>
      <w:pPr>
        <w:ind w:left="2062" w:hanging="360"/>
      </w:pPr>
      <w:rPr>
        <w:b w:val="0"/>
        <w:bCs w:val="0"/>
        <w:color w:val="auto"/>
        <w:sz w:val="22"/>
        <w:szCs w:val="22"/>
      </w:rPr>
    </w:lvl>
    <w:lvl w:ilvl="1" w:tplc="08090019">
      <w:start w:val="1"/>
      <w:numFmt w:val="lowerLetter"/>
      <w:lvlText w:val="%2."/>
      <w:lvlJc w:val="left"/>
      <w:pPr>
        <w:ind w:left="2773" w:hanging="360"/>
      </w:pPr>
    </w:lvl>
    <w:lvl w:ilvl="2" w:tplc="0809001B" w:tentative="1">
      <w:start w:val="1"/>
      <w:numFmt w:val="lowerRoman"/>
      <w:lvlText w:val="%3."/>
      <w:lvlJc w:val="right"/>
      <w:pPr>
        <w:ind w:left="3493" w:hanging="180"/>
      </w:pPr>
    </w:lvl>
    <w:lvl w:ilvl="3" w:tplc="0809000F" w:tentative="1">
      <w:start w:val="1"/>
      <w:numFmt w:val="decimal"/>
      <w:lvlText w:val="%4."/>
      <w:lvlJc w:val="left"/>
      <w:pPr>
        <w:ind w:left="4213" w:hanging="360"/>
      </w:pPr>
    </w:lvl>
    <w:lvl w:ilvl="4" w:tplc="08090019" w:tentative="1">
      <w:start w:val="1"/>
      <w:numFmt w:val="lowerLetter"/>
      <w:lvlText w:val="%5."/>
      <w:lvlJc w:val="left"/>
      <w:pPr>
        <w:ind w:left="4933" w:hanging="360"/>
      </w:pPr>
    </w:lvl>
    <w:lvl w:ilvl="5" w:tplc="0809001B" w:tentative="1">
      <w:start w:val="1"/>
      <w:numFmt w:val="lowerRoman"/>
      <w:lvlText w:val="%6."/>
      <w:lvlJc w:val="right"/>
      <w:pPr>
        <w:ind w:left="5653" w:hanging="180"/>
      </w:pPr>
    </w:lvl>
    <w:lvl w:ilvl="6" w:tplc="0809000F" w:tentative="1">
      <w:start w:val="1"/>
      <w:numFmt w:val="decimal"/>
      <w:lvlText w:val="%7."/>
      <w:lvlJc w:val="left"/>
      <w:pPr>
        <w:ind w:left="6373" w:hanging="360"/>
      </w:pPr>
    </w:lvl>
    <w:lvl w:ilvl="7" w:tplc="08090019" w:tentative="1">
      <w:start w:val="1"/>
      <w:numFmt w:val="lowerLetter"/>
      <w:lvlText w:val="%8."/>
      <w:lvlJc w:val="left"/>
      <w:pPr>
        <w:ind w:left="7093" w:hanging="360"/>
      </w:pPr>
    </w:lvl>
    <w:lvl w:ilvl="8" w:tplc="0809001B" w:tentative="1">
      <w:start w:val="1"/>
      <w:numFmt w:val="lowerRoman"/>
      <w:lvlText w:val="%9."/>
      <w:lvlJc w:val="right"/>
      <w:pPr>
        <w:ind w:left="7813" w:hanging="180"/>
      </w:pPr>
    </w:lvl>
  </w:abstractNum>
  <w:abstractNum w:abstractNumId="20" w15:restartNumberingAfterBreak="0">
    <w:nsid w:val="2D717B4D"/>
    <w:multiLevelType w:val="hybridMultilevel"/>
    <w:tmpl w:val="68EA409E"/>
    <w:lvl w:ilvl="0" w:tplc="08090017">
      <w:start w:val="1"/>
      <w:numFmt w:val="lowerLetter"/>
      <w:lvlText w:val="%1)"/>
      <w:lvlJc w:val="left"/>
      <w:pPr>
        <w:ind w:left="1080" w:hanging="360"/>
      </w:pPr>
      <w:rPr>
        <w:rFonts w:hint="default"/>
      </w:rPr>
    </w:lvl>
    <w:lvl w:ilvl="1" w:tplc="0809001B">
      <w:start w:val="1"/>
      <w:numFmt w:val="lowerRoman"/>
      <w:lvlText w:val="%2."/>
      <w:lvlJc w:val="righ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1" w15:restartNumberingAfterBreak="0">
    <w:nsid w:val="2DC51C48"/>
    <w:multiLevelType w:val="hybridMultilevel"/>
    <w:tmpl w:val="549415E2"/>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30F67804"/>
    <w:multiLevelType w:val="hybridMultilevel"/>
    <w:tmpl w:val="107CCD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1315E3D"/>
    <w:multiLevelType w:val="multilevel"/>
    <w:tmpl w:val="A38A6F52"/>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b w:val="0"/>
        <w:bCs w:val="0"/>
        <w:color w:val="auto"/>
        <w:sz w:val="22"/>
        <w:szCs w:val="22"/>
      </w:rPr>
    </w:lvl>
    <w:lvl w:ilvl="3">
      <w:start w:val="1"/>
      <w:numFmt w:val="lowerLetter"/>
      <w:lvlText w:val="(%4)"/>
      <w:lvlJc w:val="left"/>
      <w:pPr>
        <w:ind w:left="1430" w:hanging="720"/>
      </w:pPr>
      <w:rPr>
        <w:rFonts w:ascii="Arial" w:eastAsia="Calibri" w:hAnsi="Arial" w:cs="Arial"/>
        <w:b w:val="0"/>
        <w:bCs w:val="0"/>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33580244"/>
    <w:multiLevelType w:val="multilevel"/>
    <w:tmpl w:val="3D5A134C"/>
    <w:lvl w:ilvl="0">
      <w:start w:val="3"/>
      <w:numFmt w:val="decimal"/>
      <w:lvlText w:val="%1"/>
      <w:lvlJc w:val="left"/>
      <w:pPr>
        <w:ind w:left="600" w:hanging="600"/>
      </w:pPr>
      <w:rPr>
        <w:rFonts w:hint="default"/>
      </w:rPr>
    </w:lvl>
    <w:lvl w:ilvl="1">
      <w:start w:val="12"/>
      <w:numFmt w:val="decimal"/>
      <w:lvlText w:val="%1.%2"/>
      <w:lvlJc w:val="left"/>
      <w:pPr>
        <w:ind w:left="813" w:hanging="600"/>
      </w:pPr>
      <w:rPr>
        <w:rFonts w:hint="default"/>
      </w:rPr>
    </w:lvl>
    <w:lvl w:ilvl="2">
      <w:start w:val="3"/>
      <w:numFmt w:val="decimal"/>
      <w:lvlText w:val="%1.%2.%3"/>
      <w:lvlJc w:val="left"/>
      <w:pPr>
        <w:ind w:left="1146" w:hanging="720"/>
      </w:pPr>
      <w:rPr>
        <w:rFonts w:hint="default"/>
      </w:rPr>
    </w:lvl>
    <w:lvl w:ilvl="3">
      <w:start w:val="1"/>
      <w:numFmt w:val="decimal"/>
      <w:lvlText w:val="%1.%2.%3.%4"/>
      <w:lvlJc w:val="left"/>
      <w:pPr>
        <w:ind w:left="1359" w:hanging="720"/>
      </w:pPr>
      <w:rPr>
        <w:rFonts w:hint="default"/>
      </w:rPr>
    </w:lvl>
    <w:lvl w:ilvl="4">
      <w:start w:val="1"/>
      <w:numFmt w:val="decimal"/>
      <w:lvlText w:val="%1.%2.%3.%4.%5"/>
      <w:lvlJc w:val="left"/>
      <w:pPr>
        <w:ind w:left="1932" w:hanging="1080"/>
      </w:pPr>
      <w:rPr>
        <w:rFonts w:hint="default"/>
      </w:rPr>
    </w:lvl>
    <w:lvl w:ilvl="5">
      <w:start w:val="1"/>
      <w:numFmt w:val="decimal"/>
      <w:lvlText w:val="%1.%2.%3.%4.%5.%6"/>
      <w:lvlJc w:val="left"/>
      <w:pPr>
        <w:ind w:left="2145" w:hanging="1080"/>
      </w:pPr>
      <w:rPr>
        <w:rFonts w:hint="default"/>
      </w:rPr>
    </w:lvl>
    <w:lvl w:ilvl="6">
      <w:start w:val="1"/>
      <w:numFmt w:val="decimal"/>
      <w:lvlText w:val="%1.%2.%3.%4.%5.%6.%7"/>
      <w:lvlJc w:val="left"/>
      <w:pPr>
        <w:ind w:left="2718" w:hanging="1440"/>
      </w:pPr>
      <w:rPr>
        <w:rFonts w:hint="default"/>
      </w:rPr>
    </w:lvl>
    <w:lvl w:ilvl="7">
      <w:start w:val="1"/>
      <w:numFmt w:val="decimal"/>
      <w:lvlText w:val="%1.%2.%3.%4.%5.%6.%7.%8"/>
      <w:lvlJc w:val="left"/>
      <w:pPr>
        <w:ind w:left="2931" w:hanging="1440"/>
      </w:pPr>
      <w:rPr>
        <w:rFonts w:hint="default"/>
      </w:rPr>
    </w:lvl>
    <w:lvl w:ilvl="8">
      <w:start w:val="1"/>
      <w:numFmt w:val="decimal"/>
      <w:lvlText w:val="%1.%2.%3.%4.%5.%6.%7.%8.%9"/>
      <w:lvlJc w:val="left"/>
      <w:pPr>
        <w:ind w:left="3504" w:hanging="1800"/>
      </w:pPr>
      <w:rPr>
        <w:rFonts w:hint="default"/>
      </w:rPr>
    </w:lvl>
  </w:abstractNum>
  <w:abstractNum w:abstractNumId="25" w15:restartNumberingAfterBreak="0">
    <w:nsid w:val="35734615"/>
    <w:multiLevelType w:val="multilevel"/>
    <w:tmpl w:val="25D4B38E"/>
    <w:lvl w:ilvl="0">
      <w:start w:val="1"/>
      <w:numFmt w:val="decimal"/>
      <w:pStyle w:val="PCSchedule1"/>
      <w:lvlText w:val="%1."/>
      <w:lvlJc w:val="left"/>
      <w:pPr>
        <w:tabs>
          <w:tab w:val="num" w:pos="284"/>
        </w:tabs>
        <w:ind w:left="284" w:hanging="284"/>
      </w:pPr>
      <w:rPr>
        <w:rFonts w:ascii="Arial" w:hAnsi="Arial" w:cs="Times New Roman" w:hint="default"/>
        <w:b/>
        <w:i w:val="0"/>
        <w:sz w:val="24"/>
        <w:szCs w:val="24"/>
        <w:u w:val="none"/>
      </w:rPr>
    </w:lvl>
    <w:lvl w:ilvl="1">
      <w:start w:val="1"/>
      <w:numFmt w:val="decimal"/>
      <w:pStyle w:val="PCSchedule2"/>
      <w:lvlText w:val="%1.%2"/>
      <w:lvlJc w:val="left"/>
      <w:pPr>
        <w:tabs>
          <w:tab w:val="num" w:pos="568"/>
        </w:tabs>
        <w:ind w:left="568" w:hanging="284"/>
      </w:pPr>
      <w:rPr>
        <w:rFonts w:ascii="Arial" w:hAnsi="Arial" w:cs="Times New Roman" w:hint="default"/>
        <w:b w:val="0"/>
        <w:i w:val="0"/>
        <w:strike w:val="0"/>
        <w:color w:val="auto"/>
        <w:sz w:val="24"/>
        <w:szCs w:val="24"/>
        <w:u w:val="none"/>
      </w:rPr>
    </w:lvl>
    <w:lvl w:ilvl="2">
      <w:start w:val="1"/>
      <w:numFmt w:val="decimal"/>
      <w:pStyle w:val="PCSchedule3"/>
      <w:lvlText w:val="%1.%2.%3"/>
      <w:lvlJc w:val="left"/>
      <w:pPr>
        <w:tabs>
          <w:tab w:val="num" w:pos="1986"/>
        </w:tabs>
        <w:ind w:left="1986" w:hanging="284"/>
      </w:pPr>
      <w:rPr>
        <w:rFonts w:ascii="Arial" w:hAnsi="Arial" w:cs="Times New Roman" w:hint="default"/>
        <w:b w:val="0"/>
        <w:i w:val="0"/>
        <w:sz w:val="24"/>
        <w:szCs w:val="24"/>
      </w:rPr>
    </w:lvl>
    <w:lvl w:ilvl="3">
      <w:start w:val="1"/>
      <w:numFmt w:val="lowerLetter"/>
      <w:lvlText w:val="(%4)"/>
      <w:lvlJc w:val="left"/>
      <w:pPr>
        <w:tabs>
          <w:tab w:val="num" w:pos="1136"/>
        </w:tabs>
        <w:ind w:left="1136" w:hanging="284"/>
      </w:pPr>
      <w:rPr>
        <w:rFonts w:ascii="Arial" w:hAnsi="Arial" w:cs="Times New Roman" w:hint="default"/>
        <w:b w:val="0"/>
        <w:i w:val="0"/>
        <w:sz w:val="22"/>
      </w:rPr>
    </w:lvl>
    <w:lvl w:ilvl="4">
      <w:start w:val="1"/>
      <w:numFmt w:val="lowerRoman"/>
      <w:pStyle w:val="PCSchedule5"/>
      <w:lvlText w:val="(%5)"/>
      <w:lvlJc w:val="left"/>
      <w:pPr>
        <w:tabs>
          <w:tab w:val="num" w:pos="994"/>
        </w:tabs>
        <w:ind w:left="994" w:hanging="284"/>
      </w:pPr>
      <w:rPr>
        <w:rFonts w:ascii="Arial" w:hAnsi="Arial" w:cs="Times New Roman" w:hint="default"/>
        <w:b w:val="0"/>
        <w:i w:val="0"/>
        <w:sz w:val="22"/>
      </w:rPr>
    </w:lvl>
    <w:lvl w:ilvl="5">
      <w:start w:val="1"/>
      <w:numFmt w:val="decimal"/>
      <w:lvlText w:val="%1.%6"/>
      <w:lvlJc w:val="left"/>
      <w:pPr>
        <w:tabs>
          <w:tab w:val="num" w:pos="284"/>
        </w:tabs>
        <w:ind w:left="284" w:hanging="284"/>
      </w:pPr>
      <w:rPr>
        <w:rFonts w:ascii="Arial" w:hAnsi="Arial" w:cs="Times New Roman" w:hint="default"/>
        <w:b w:val="0"/>
        <w:i w:val="0"/>
        <w:caps w:val="0"/>
        <w:strike w:val="0"/>
        <w:dstrike w:val="0"/>
        <w:vanish w:val="0"/>
        <w:color w:val="auto"/>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Text w:val="%1.%6.%7"/>
      <w:lvlJc w:val="left"/>
      <w:pPr>
        <w:tabs>
          <w:tab w:val="num" w:pos="284"/>
        </w:tabs>
        <w:ind w:left="284" w:hanging="284"/>
      </w:pPr>
      <w:rPr>
        <w:rFonts w:ascii="Arial" w:hAnsi="Arial" w:cs="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lowerLetter"/>
      <w:pStyle w:val="PCScheduleInd4"/>
      <w:lvlText w:val="(%8)"/>
      <w:lvlJc w:val="left"/>
      <w:pPr>
        <w:tabs>
          <w:tab w:val="num" w:pos="284"/>
        </w:tabs>
        <w:ind w:left="284" w:hanging="284"/>
      </w:pPr>
      <w:rPr>
        <w:rFonts w:ascii="Arial" w:hAnsi="Arial" w:cs="Times New Roman" w:hint="default"/>
        <w:b w:val="0"/>
        <w:i w:val="0"/>
        <w:sz w:val="22"/>
      </w:rPr>
    </w:lvl>
    <w:lvl w:ilvl="8">
      <w:start w:val="1"/>
      <w:numFmt w:val="lowerRoman"/>
      <w:pStyle w:val="PCScheduleInd5"/>
      <w:lvlText w:val="(%9)"/>
      <w:lvlJc w:val="left"/>
      <w:pPr>
        <w:tabs>
          <w:tab w:val="num" w:pos="284"/>
        </w:tabs>
        <w:ind w:left="284" w:hanging="284"/>
      </w:pPr>
      <w:rPr>
        <w:rFonts w:ascii="Arial" w:hAnsi="Arial" w:cs="Times New Roman" w:hint="default"/>
        <w:b w:val="0"/>
        <w:i w:val="0"/>
        <w:sz w:val="22"/>
      </w:rPr>
    </w:lvl>
  </w:abstractNum>
  <w:abstractNum w:abstractNumId="26" w15:restartNumberingAfterBreak="0">
    <w:nsid w:val="368D6FF1"/>
    <w:multiLevelType w:val="multilevel"/>
    <w:tmpl w:val="76DA0B42"/>
    <w:lvl w:ilvl="0">
      <w:start w:val="3"/>
      <w:numFmt w:val="decimal"/>
      <w:lvlText w:val="%1"/>
      <w:lvlJc w:val="left"/>
      <w:pPr>
        <w:ind w:left="780" w:hanging="780"/>
      </w:pPr>
      <w:rPr>
        <w:rFonts w:hint="default"/>
      </w:rPr>
    </w:lvl>
    <w:lvl w:ilvl="1">
      <w:start w:val="12"/>
      <w:numFmt w:val="decimal"/>
      <w:lvlText w:val="%1.%2"/>
      <w:lvlJc w:val="left"/>
      <w:pPr>
        <w:ind w:left="1063" w:hanging="780"/>
      </w:pPr>
      <w:rPr>
        <w:rFonts w:hint="default"/>
      </w:rPr>
    </w:lvl>
    <w:lvl w:ilvl="2">
      <w:start w:val="2"/>
      <w:numFmt w:val="decimal"/>
      <w:lvlText w:val="%1.%2.%3"/>
      <w:lvlJc w:val="left"/>
      <w:pPr>
        <w:ind w:left="1346" w:hanging="780"/>
      </w:pPr>
      <w:rPr>
        <w:rFonts w:hint="default"/>
      </w:rPr>
    </w:lvl>
    <w:lvl w:ilvl="3">
      <w:start w:val="3"/>
      <w:numFmt w:val="decimal"/>
      <w:lvlText w:val="%1.%2.%3.%4"/>
      <w:lvlJc w:val="left"/>
      <w:pPr>
        <w:ind w:left="1629" w:hanging="7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27" w15:restartNumberingAfterBreak="0">
    <w:nsid w:val="38915CA9"/>
    <w:multiLevelType w:val="hybridMultilevel"/>
    <w:tmpl w:val="3ACE4F62"/>
    <w:lvl w:ilvl="0" w:tplc="60702FB2">
      <w:start w:val="1"/>
      <w:numFmt w:val="bullet"/>
      <w:lvlText w:val="-"/>
      <w:lvlJc w:val="left"/>
      <w:pPr>
        <w:ind w:left="720" w:hanging="36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8" w15:restartNumberingAfterBreak="0">
    <w:nsid w:val="38A715DB"/>
    <w:multiLevelType w:val="multilevel"/>
    <w:tmpl w:val="F904D17A"/>
    <w:lvl w:ilvl="0">
      <w:start w:val="1"/>
      <w:numFmt w:val="decimal"/>
      <w:lvlText w:val="%1."/>
      <w:lvlJc w:val="left"/>
      <w:pPr>
        <w:ind w:left="720" w:hanging="360"/>
      </w:pPr>
      <w:rPr>
        <w:rFonts w:hint="default"/>
      </w:rPr>
    </w:lvl>
    <w:lvl w:ilvl="1">
      <w:start w:val="1"/>
      <w:numFmt w:val="decimal"/>
      <w:isLgl/>
      <w:lvlText w:val="%1.%2"/>
      <w:lvlJc w:val="left"/>
      <w:pPr>
        <w:ind w:left="502" w:hanging="360"/>
      </w:pPr>
      <w:rPr>
        <w:rFonts w:hint="default"/>
        <w:b w:val="0"/>
        <w:bCs w:val="0"/>
        <w:color w:val="000000" w:themeColor="text1"/>
      </w:rPr>
    </w:lvl>
    <w:lvl w:ilvl="2">
      <w:start w:val="1"/>
      <w:numFmt w:val="decimal"/>
      <w:isLgl/>
      <w:lvlText w:val="%1.%2.%3"/>
      <w:lvlJc w:val="left"/>
      <w:pPr>
        <w:ind w:left="1004" w:hanging="720"/>
      </w:pPr>
      <w:rPr>
        <w:rFonts w:hint="default"/>
        <w:b w:val="0"/>
        <w:bCs w:val="0"/>
        <w:color w:val="auto"/>
      </w:rPr>
    </w:lvl>
    <w:lvl w:ilvl="3">
      <w:start w:val="1"/>
      <w:numFmt w:val="lowerLetter"/>
      <w:lvlText w:val="%4)"/>
      <w:lvlJc w:val="left"/>
      <w:pPr>
        <w:ind w:left="1920" w:hanging="360"/>
      </w:pPr>
    </w:lvl>
    <w:lvl w:ilvl="4">
      <w:start w:val="1"/>
      <w:numFmt w:val="decimal"/>
      <w:isLgl/>
      <w:lvlText w:val="%1.%2.%3.%4.%5"/>
      <w:lvlJc w:val="left"/>
      <w:pPr>
        <w:ind w:left="3404" w:hanging="1080"/>
      </w:pPr>
      <w:rPr>
        <w:rFonts w:hint="default"/>
      </w:rPr>
    </w:lvl>
    <w:lvl w:ilvl="5">
      <w:start w:val="1"/>
      <w:numFmt w:val="decimal"/>
      <w:isLgl/>
      <w:lvlText w:val="%1.%2.%3.%4.%5.%6"/>
      <w:lvlJc w:val="left"/>
      <w:pPr>
        <w:ind w:left="3895" w:hanging="1080"/>
      </w:pPr>
      <w:rPr>
        <w:rFonts w:hint="default"/>
      </w:rPr>
    </w:lvl>
    <w:lvl w:ilvl="6">
      <w:start w:val="1"/>
      <w:numFmt w:val="decimal"/>
      <w:isLgl/>
      <w:lvlText w:val="%1.%2.%3.%4.%5.%6.%7"/>
      <w:lvlJc w:val="left"/>
      <w:pPr>
        <w:ind w:left="4746" w:hanging="1440"/>
      </w:pPr>
      <w:rPr>
        <w:rFonts w:hint="default"/>
      </w:rPr>
    </w:lvl>
    <w:lvl w:ilvl="7">
      <w:start w:val="1"/>
      <w:numFmt w:val="decimal"/>
      <w:isLgl/>
      <w:lvlText w:val="%1.%2.%3.%4.%5.%6.%7.%8"/>
      <w:lvlJc w:val="left"/>
      <w:pPr>
        <w:ind w:left="5237" w:hanging="1440"/>
      </w:pPr>
      <w:rPr>
        <w:rFonts w:hint="default"/>
      </w:rPr>
    </w:lvl>
    <w:lvl w:ilvl="8">
      <w:start w:val="1"/>
      <w:numFmt w:val="decimal"/>
      <w:isLgl/>
      <w:lvlText w:val="%1.%2.%3.%4.%5.%6.%7.%8.%9"/>
      <w:lvlJc w:val="left"/>
      <w:pPr>
        <w:ind w:left="6088" w:hanging="1800"/>
      </w:pPr>
      <w:rPr>
        <w:rFonts w:hint="default"/>
      </w:rPr>
    </w:lvl>
  </w:abstractNum>
  <w:abstractNum w:abstractNumId="29" w15:restartNumberingAfterBreak="0">
    <w:nsid w:val="3BC81966"/>
    <w:multiLevelType w:val="hybridMultilevel"/>
    <w:tmpl w:val="0D1C715C"/>
    <w:lvl w:ilvl="0" w:tplc="04090017">
      <w:start w:val="1"/>
      <w:numFmt w:val="lowerLetter"/>
      <w:lvlText w:val="%1)"/>
      <w:lvlJc w:val="left"/>
      <w:pPr>
        <w:ind w:left="1429" w:hanging="360"/>
      </w:pPr>
    </w:lvl>
    <w:lvl w:ilvl="1" w:tplc="08090019" w:tentative="1">
      <w:start w:val="1"/>
      <w:numFmt w:val="lowerLetter"/>
      <w:lvlText w:val="%2."/>
      <w:lvlJc w:val="left"/>
      <w:pPr>
        <w:ind w:left="2149" w:hanging="360"/>
      </w:pPr>
    </w:lvl>
    <w:lvl w:ilvl="2" w:tplc="0809001B" w:tentative="1">
      <w:start w:val="1"/>
      <w:numFmt w:val="lowerRoman"/>
      <w:lvlText w:val="%3."/>
      <w:lvlJc w:val="right"/>
      <w:pPr>
        <w:ind w:left="2869" w:hanging="180"/>
      </w:pPr>
    </w:lvl>
    <w:lvl w:ilvl="3" w:tplc="0809000F" w:tentative="1">
      <w:start w:val="1"/>
      <w:numFmt w:val="decimal"/>
      <w:lvlText w:val="%4."/>
      <w:lvlJc w:val="left"/>
      <w:pPr>
        <w:ind w:left="3589" w:hanging="360"/>
      </w:pPr>
    </w:lvl>
    <w:lvl w:ilvl="4" w:tplc="08090019" w:tentative="1">
      <w:start w:val="1"/>
      <w:numFmt w:val="lowerLetter"/>
      <w:lvlText w:val="%5."/>
      <w:lvlJc w:val="left"/>
      <w:pPr>
        <w:ind w:left="4309" w:hanging="360"/>
      </w:pPr>
    </w:lvl>
    <w:lvl w:ilvl="5" w:tplc="0809001B" w:tentative="1">
      <w:start w:val="1"/>
      <w:numFmt w:val="lowerRoman"/>
      <w:lvlText w:val="%6."/>
      <w:lvlJc w:val="right"/>
      <w:pPr>
        <w:ind w:left="5029" w:hanging="180"/>
      </w:pPr>
    </w:lvl>
    <w:lvl w:ilvl="6" w:tplc="0809000F" w:tentative="1">
      <w:start w:val="1"/>
      <w:numFmt w:val="decimal"/>
      <w:lvlText w:val="%7."/>
      <w:lvlJc w:val="left"/>
      <w:pPr>
        <w:ind w:left="5749" w:hanging="360"/>
      </w:pPr>
    </w:lvl>
    <w:lvl w:ilvl="7" w:tplc="08090019" w:tentative="1">
      <w:start w:val="1"/>
      <w:numFmt w:val="lowerLetter"/>
      <w:lvlText w:val="%8."/>
      <w:lvlJc w:val="left"/>
      <w:pPr>
        <w:ind w:left="6469" w:hanging="360"/>
      </w:pPr>
    </w:lvl>
    <w:lvl w:ilvl="8" w:tplc="0809001B" w:tentative="1">
      <w:start w:val="1"/>
      <w:numFmt w:val="lowerRoman"/>
      <w:lvlText w:val="%9."/>
      <w:lvlJc w:val="right"/>
      <w:pPr>
        <w:ind w:left="7189" w:hanging="180"/>
      </w:pPr>
    </w:lvl>
  </w:abstractNum>
  <w:abstractNum w:abstractNumId="30" w15:restartNumberingAfterBreak="0">
    <w:nsid w:val="3CB6402C"/>
    <w:multiLevelType w:val="hybridMultilevel"/>
    <w:tmpl w:val="3D0A1D32"/>
    <w:lvl w:ilvl="0" w:tplc="5CA6AB8A">
      <w:start w:val="1"/>
      <w:numFmt w:val="bullet"/>
      <w:pStyle w:val="bullet"/>
      <w:lvlText w:val="¶"/>
      <w:lvlJc w:val="left"/>
      <w:pPr>
        <w:tabs>
          <w:tab w:val="num" w:pos="907"/>
        </w:tabs>
        <w:ind w:left="907" w:hanging="340"/>
      </w:pPr>
      <w:rPr>
        <w:rFonts w:ascii="Perpetua" w:hAnsi="Perpetua" w:hint="default"/>
      </w:rPr>
    </w:lvl>
    <w:lvl w:ilvl="1" w:tplc="46C0BE84" w:tentative="1">
      <w:start w:val="1"/>
      <w:numFmt w:val="bullet"/>
      <w:lvlText w:val="o"/>
      <w:lvlJc w:val="left"/>
      <w:pPr>
        <w:tabs>
          <w:tab w:val="num" w:pos="2007"/>
        </w:tabs>
        <w:ind w:left="2007" w:hanging="360"/>
      </w:pPr>
      <w:rPr>
        <w:rFonts w:ascii="Courier New" w:hAnsi="Courier New" w:hint="default"/>
      </w:rPr>
    </w:lvl>
    <w:lvl w:ilvl="2" w:tplc="5CCA3E34" w:tentative="1">
      <w:start w:val="1"/>
      <w:numFmt w:val="bullet"/>
      <w:lvlText w:val=""/>
      <w:lvlJc w:val="left"/>
      <w:pPr>
        <w:tabs>
          <w:tab w:val="num" w:pos="2727"/>
        </w:tabs>
        <w:ind w:left="2727" w:hanging="360"/>
      </w:pPr>
      <w:rPr>
        <w:rFonts w:ascii="Wingdings" w:hAnsi="Wingdings" w:hint="default"/>
      </w:rPr>
    </w:lvl>
    <w:lvl w:ilvl="3" w:tplc="D8189C62" w:tentative="1">
      <w:start w:val="1"/>
      <w:numFmt w:val="bullet"/>
      <w:lvlText w:val=""/>
      <w:lvlJc w:val="left"/>
      <w:pPr>
        <w:tabs>
          <w:tab w:val="num" w:pos="3447"/>
        </w:tabs>
        <w:ind w:left="3447" w:hanging="360"/>
      </w:pPr>
      <w:rPr>
        <w:rFonts w:ascii="Symbol" w:hAnsi="Symbol" w:hint="default"/>
      </w:rPr>
    </w:lvl>
    <w:lvl w:ilvl="4" w:tplc="E870A1D0" w:tentative="1">
      <w:start w:val="1"/>
      <w:numFmt w:val="bullet"/>
      <w:lvlText w:val="o"/>
      <w:lvlJc w:val="left"/>
      <w:pPr>
        <w:tabs>
          <w:tab w:val="num" w:pos="4167"/>
        </w:tabs>
        <w:ind w:left="4167" w:hanging="360"/>
      </w:pPr>
      <w:rPr>
        <w:rFonts w:ascii="Courier New" w:hAnsi="Courier New" w:hint="default"/>
      </w:rPr>
    </w:lvl>
    <w:lvl w:ilvl="5" w:tplc="30626EEA" w:tentative="1">
      <w:start w:val="1"/>
      <w:numFmt w:val="bullet"/>
      <w:lvlText w:val=""/>
      <w:lvlJc w:val="left"/>
      <w:pPr>
        <w:tabs>
          <w:tab w:val="num" w:pos="4887"/>
        </w:tabs>
        <w:ind w:left="4887" w:hanging="360"/>
      </w:pPr>
      <w:rPr>
        <w:rFonts w:ascii="Wingdings" w:hAnsi="Wingdings" w:hint="default"/>
      </w:rPr>
    </w:lvl>
    <w:lvl w:ilvl="6" w:tplc="94261E70" w:tentative="1">
      <w:start w:val="1"/>
      <w:numFmt w:val="bullet"/>
      <w:lvlText w:val=""/>
      <w:lvlJc w:val="left"/>
      <w:pPr>
        <w:tabs>
          <w:tab w:val="num" w:pos="5607"/>
        </w:tabs>
        <w:ind w:left="5607" w:hanging="360"/>
      </w:pPr>
      <w:rPr>
        <w:rFonts w:ascii="Symbol" w:hAnsi="Symbol" w:hint="default"/>
      </w:rPr>
    </w:lvl>
    <w:lvl w:ilvl="7" w:tplc="090C4DAA" w:tentative="1">
      <w:start w:val="1"/>
      <w:numFmt w:val="bullet"/>
      <w:lvlText w:val="o"/>
      <w:lvlJc w:val="left"/>
      <w:pPr>
        <w:tabs>
          <w:tab w:val="num" w:pos="6327"/>
        </w:tabs>
        <w:ind w:left="6327" w:hanging="360"/>
      </w:pPr>
      <w:rPr>
        <w:rFonts w:ascii="Courier New" w:hAnsi="Courier New" w:hint="default"/>
      </w:rPr>
    </w:lvl>
    <w:lvl w:ilvl="8" w:tplc="D91C9A42" w:tentative="1">
      <w:start w:val="1"/>
      <w:numFmt w:val="bullet"/>
      <w:lvlText w:val=""/>
      <w:lvlJc w:val="left"/>
      <w:pPr>
        <w:tabs>
          <w:tab w:val="num" w:pos="7047"/>
        </w:tabs>
        <w:ind w:left="7047" w:hanging="360"/>
      </w:pPr>
      <w:rPr>
        <w:rFonts w:ascii="Wingdings" w:hAnsi="Wingdings" w:hint="default"/>
      </w:rPr>
    </w:lvl>
  </w:abstractNum>
  <w:abstractNum w:abstractNumId="31" w15:restartNumberingAfterBreak="0">
    <w:nsid w:val="42544240"/>
    <w:multiLevelType w:val="multilevel"/>
    <w:tmpl w:val="5D3C5B76"/>
    <w:lvl w:ilvl="0">
      <w:start w:val="3"/>
      <w:numFmt w:val="decimal"/>
      <w:lvlText w:val="%1"/>
      <w:lvlJc w:val="left"/>
      <w:pPr>
        <w:ind w:left="360" w:hanging="360"/>
      </w:pPr>
      <w:rPr>
        <w:rFonts w:hint="default"/>
      </w:rPr>
    </w:lvl>
    <w:lvl w:ilvl="1">
      <w:start w:val="1"/>
      <w:numFmt w:val="decimal"/>
      <w:lvlText w:val="%1.%2"/>
      <w:lvlJc w:val="left"/>
      <w:pPr>
        <w:ind w:left="1211" w:hanging="360"/>
      </w:pPr>
      <w:rPr>
        <w:rFonts w:hint="default"/>
        <w:sz w:val="22"/>
        <w:szCs w:val="22"/>
      </w:rPr>
    </w:lvl>
    <w:lvl w:ilvl="2">
      <w:start w:val="1"/>
      <w:numFmt w:val="decimal"/>
      <w:lvlText w:val="%1.%2.%3"/>
      <w:lvlJc w:val="left"/>
      <w:pPr>
        <w:ind w:left="1004" w:hanging="720"/>
      </w:pPr>
      <w:rPr>
        <w:rFonts w:hint="default"/>
      </w:rPr>
    </w:lvl>
    <w:lvl w:ilvl="3">
      <w:start w:val="1"/>
      <w:numFmt w:val="lowerLetter"/>
      <w:lvlText w:val="(%4)"/>
      <w:lvlJc w:val="left"/>
      <w:pPr>
        <w:ind w:left="7100" w:hanging="720"/>
      </w:pPr>
      <w:rPr>
        <w:rFonts w:ascii="Arial" w:eastAsia="Times New Roman" w:hAnsi="Arial" w:cs="Arial"/>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2" w15:restartNumberingAfterBreak="0">
    <w:nsid w:val="4D9B00EA"/>
    <w:multiLevelType w:val="multilevel"/>
    <w:tmpl w:val="CCEAE2A8"/>
    <w:lvl w:ilvl="0">
      <w:start w:val="7"/>
      <w:numFmt w:val="decimal"/>
      <w:lvlText w:val="%1"/>
      <w:lvlJc w:val="left"/>
      <w:pPr>
        <w:ind w:left="420" w:hanging="420"/>
      </w:pPr>
      <w:rPr>
        <w:rFonts w:hint="default"/>
      </w:rPr>
    </w:lvl>
    <w:lvl w:ilvl="1">
      <w:start w:val="25"/>
      <w:numFmt w:val="decimal"/>
      <w:lvlText w:val="%1.%2"/>
      <w:lvlJc w:val="left"/>
      <w:pPr>
        <w:ind w:left="420" w:hanging="420"/>
      </w:pPr>
      <w:rPr>
        <w:rFonts w:hint="default"/>
      </w:rPr>
    </w:lvl>
    <w:lvl w:ilvl="2">
      <w:start w:val="1"/>
      <w:numFmt w:val="decimal"/>
      <w:lvlText w:val="%1.%2.%3"/>
      <w:lvlJc w:val="left"/>
      <w:pPr>
        <w:ind w:left="1146" w:hanging="720"/>
      </w:pPr>
      <w:rPr>
        <w:rFonts w:hint="default"/>
        <w:b w:val="0"/>
        <w:bCs w:val="0"/>
        <w:color w:val="auto"/>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4EDD3C02"/>
    <w:multiLevelType w:val="hybridMultilevel"/>
    <w:tmpl w:val="92707EFA"/>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34" w15:restartNumberingAfterBreak="0">
    <w:nsid w:val="4F941FDA"/>
    <w:multiLevelType w:val="multilevel"/>
    <w:tmpl w:val="291C9404"/>
    <w:name w:val="sch_style1"/>
    <w:lvl w:ilvl="0">
      <w:start w:val="1"/>
      <w:numFmt w:val="decimal"/>
      <w:lvlText w:val="%1."/>
      <w:lvlJc w:val="left"/>
      <w:pPr>
        <w:tabs>
          <w:tab w:val="num" w:pos="720"/>
        </w:tabs>
        <w:ind w:left="720" w:hanging="720"/>
      </w:pPr>
      <w:rPr>
        <w:rFonts w:ascii="Times New Roman" w:hAnsi="Times New Roman" w:cs="Times New Roman" w:hint="default"/>
        <w:b w:val="0"/>
        <w:bCs w:val="0"/>
        <w:i w:val="0"/>
        <w:iCs w:val="0"/>
        <w:sz w:val="24"/>
        <w:szCs w:val="24"/>
      </w:rPr>
    </w:lvl>
    <w:lvl w:ilvl="1">
      <w:start w:val="1"/>
      <w:numFmt w:val="decimal"/>
      <w:lvlText w:val="%1.%2"/>
      <w:lvlJc w:val="left"/>
      <w:pPr>
        <w:tabs>
          <w:tab w:val="num" w:pos="720"/>
        </w:tabs>
        <w:ind w:left="720" w:hanging="720"/>
      </w:pPr>
      <w:rPr>
        <w:rFonts w:ascii="Times New Roman" w:hAnsi="Times New Roman" w:cs="Times New Roman" w:hint="default"/>
        <w:b w:val="0"/>
        <w:bCs w:val="0"/>
        <w:i w:val="0"/>
        <w:iCs w:val="0"/>
        <w:sz w:val="24"/>
        <w:szCs w:val="24"/>
      </w:rPr>
    </w:lvl>
    <w:lvl w:ilvl="2">
      <w:start w:val="1"/>
      <w:numFmt w:val="bullet"/>
      <w:lvlText w:val=""/>
      <w:lvlJc w:val="left"/>
      <w:pPr>
        <w:tabs>
          <w:tab w:val="num" w:pos="1080"/>
        </w:tabs>
        <w:ind w:left="1080" w:hanging="360"/>
      </w:pPr>
      <w:rPr>
        <w:rFonts w:ascii="Symbol" w:hAnsi="Symbol" w:hint="default"/>
        <w:b w:val="0"/>
        <w:i w:val="0"/>
        <w:sz w:val="24"/>
      </w:rPr>
    </w:lvl>
    <w:lvl w:ilvl="3">
      <w:start w:val="1"/>
      <w:numFmt w:val="bullet"/>
      <w:lvlText w:val=""/>
      <w:lvlJc w:val="left"/>
      <w:pPr>
        <w:tabs>
          <w:tab w:val="num" w:pos="1944"/>
        </w:tabs>
        <w:ind w:left="1944" w:hanging="360"/>
      </w:pPr>
      <w:rPr>
        <w:rFonts w:ascii="Symbol" w:hAnsi="Symbol" w:hint="default"/>
        <w:b w:val="0"/>
        <w:i w:val="0"/>
        <w:sz w:val="24"/>
      </w:rPr>
    </w:lvl>
    <w:lvl w:ilvl="4">
      <w:start w:val="1"/>
      <w:numFmt w:val="decimal"/>
      <w:lvlText w:val="%1.%2.%3.%4.%5"/>
      <w:lvlJc w:val="left"/>
      <w:pPr>
        <w:tabs>
          <w:tab w:val="num" w:pos="3744"/>
        </w:tabs>
        <w:ind w:left="3744" w:hanging="1152"/>
      </w:pPr>
      <w:rPr>
        <w:rFonts w:ascii="Times New Roman" w:hAnsi="Times New Roman" w:cs="Times New Roman" w:hint="default"/>
        <w:b w:val="0"/>
        <w:bCs w:val="0"/>
        <w:i w:val="0"/>
        <w:iCs w:val="0"/>
        <w:sz w:val="24"/>
        <w:szCs w:val="24"/>
      </w:rPr>
    </w:lvl>
    <w:lvl w:ilvl="5">
      <w:start w:val="1"/>
      <w:numFmt w:val="decimal"/>
      <w:isLgl/>
      <w:lvlText w:val="%1.%2.%3.%4.%5.%6"/>
      <w:lvlJc w:val="left"/>
      <w:pPr>
        <w:tabs>
          <w:tab w:val="num" w:pos="5184"/>
        </w:tabs>
        <w:ind w:left="5184" w:hanging="1440"/>
      </w:pPr>
      <w:rPr>
        <w:rFonts w:ascii="Times New Roman" w:hAnsi="Times New Roman" w:cs="Times New Roman" w:hint="default"/>
        <w:b w:val="0"/>
        <w:bCs w:val="0"/>
        <w:i w:val="0"/>
        <w:iCs w:val="0"/>
        <w:sz w:val="24"/>
        <w:szCs w:val="24"/>
      </w:rPr>
    </w:lvl>
    <w:lvl w:ilvl="6">
      <w:start w:val="1"/>
      <w:numFmt w:val="decimal"/>
      <w:lvlText w:val="%1.%2.%3.%4.%5.%6.%7."/>
      <w:lvlJc w:val="left"/>
      <w:pPr>
        <w:tabs>
          <w:tab w:val="num" w:pos="6912"/>
        </w:tabs>
        <w:ind w:left="6912" w:hanging="1728"/>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35" w15:restartNumberingAfterBreak="0">
    <w:nsid w:val="4FCC1E3E"/>
    <w:multiLevelType w:val="multilevel"/>
    <w:tmpl w:val="6AC80E9A"/>
    <w:lvl w:ilvl="0">
      <w:start w:val="1"/>
      <w:numFmt w:val="decimal"/>
      <w:pStyle w:val="Heading1"/>
      <w:lvlText w:val="%1"/>
      <w:lvlJc w:val="left"/>
      <w:pPr>
        <w:tabs>
          <w:tab w:val="num" w:pos="1334"/>
        </w:tabs>
        <w:ind w:left="1334" w:hanging="624"/>
      </w:pPr>
      <w:rPr>
        <w:rFonts w:cs="Times New Roman" w:hint="default"/>
        <w:b/>
        <w:bCs w:val="0"/>
        <w:i w:val="0"/>
        <w:iCs w:val="0"/>
        <w:caps w:val="0"/>
        <w:smallCaps w:val="0"/>
        <w:strike w:val="0"/>
        <w:dstrike w:val="0"/>
        <w:vanish w:val="0"/>
        <w:color w:val="1F497D" w:themeColor="text2"/>
        <w:spacing w:val="0"/>
        <w:kern w:val="0"/>
        <w:position w:val="0"/>
        <w:sz w:val="22"/>
        <w:szCs w:val="22"/>
        <w:u w:val="none"/>
        <w:effect w:val="none"/>
        <w:vertAlign w:val="baseline"/>
        <w:em w:val="none"/>
        <w14:ligatures w14:val="none"/>
        <w14:numForm w14:val="default"/>
        <w14:numSpacing w14:val="default"/>
        <w14:stylisticSets/>
        <w14:cntxtAlts w14:val="0"/>
      </w:rPr>
    </w:lvl>
    <w:lvl w:ilvl="1">
      <w:start w:val="1"/>
      <w:numFmt w:val="decimal"/>
      <w:pStyle w:val="Heading2"/>
      <w:lvlText w:val="%1.%2"/>
      <w:lvlJc w:val="left"/>
      <w:pPr>
        <w:tabs>
          <w:tab w:val="num" w:pos="624"/>
        </w:tabs>
        <w:ind w:left="624" w:hanging="624"/>
      </w:pPr>
      <w:rPr>
        <w:rFonts w:cs="Times New Roman" w:hint="default"/>
        <w:b/>
        <w:bCs w:val="0"/>
        <w:i w:val="0"/>
        <w:iCs w:val="0"/>
        <w:caps w:val="0"/>
        <w:smallCaps w:val="0"/>
        <w:strike w:val="0"/>
        <w:dstrike w:val="0"/>
        <w:vanish w:val="0"/>
        <w:color w:val="1F497D" w:themeColor="text2"/>
        <w:spacing w:val="0"/>
        <w:kern w:val="0"/>
        <w:position w:val="0"/>
        <w:u w:val="none"/>
        <w:effect w:val="none"/>
        <w:vertAlign w:val="baseline"/>
        <w:em w:val="none"/>
        <w14:ligatures w14:val="none"/>
        <w14:numForm w14:val="default"/>
        <w14:numSpacing w14:val="default"/>
        <w14:stylisticSets/>
        <w14:cntxtAlts w14:val="0"/>
      </w:rPr>
    </w:lvl>
    <w:lvl w:ilvl="2">
      <w:start w:val="1"/>
      <w:numFmt w:val="decimal"/>
      <w:pStyle w:val="Heading3"/>
      <w:lvlText w:val="%1.%2.%3"/>
      <w:lvlJc w:val="left"/>
      <w:pPr>
        <w:tabs>
          <w:tab w:val="num" w:pos="1475"/>
        </w:tabs>
        <w:ind w:left="1475" w:hanging="624"/>
      </w:pPr>
      <w:rPr>
        <w:rFonts w:cs="Times New Roman" w:hint="default"/>
        <w:b w:val="0"/>
        <w:bCs w:val="0"/>
        <w:i w:val="0"/>
        <w:iCs w:val="0"/>
        <w:caps w:val="0"/>
        <w:smallCaps w:val="0"/>
        <w:strike w:val="0"/>
        <w:dstrike w:val="0"/>
        <w:vanish w:val="0"/>
        <w:color w:val="auto"/>
        <w:spacing w:val="0"/>
        <w:kern w:val="0"/>
        <w:position w:val="0"/>
        <w:u w:val="none"/>
        <w:effect w:val="none"/>
        <w:vertAlign w:val="baseline"/>
        <w:em w:val="none"/>
        <w14:ligatures w14:val="none"/>
        <w14:numForm w14:val="default"/>
        <w14:numSpacing w14:val="default"/>
        <w14:stylisticSets/>
        <w14:cntxtAlts w14:val="0"/>
      </w:rPr>
    </w:lvl>
    <w:lvl w:ilvl="3">
      <w:start w:val="1"/>
      <w:numFmt w:val="lowerLetter"/>
      <w:lvlText w:val="%4)"/>
      <w:lvlJc w:val="left"/>
      <w:pPr>
        <w:ind w:left="1070" w:hanging="360"/>
      </w:pPr>
      <w:rPr>
        <w:rFonts w:hint="default"/>
        <w:b w:val="0"/>
        <w:color w:val="auto"/>
      </w:rPr>
    </w:lvl>
    <w:lvl w:ilvl="4">
      <w:start w:val="1"/>
      <w:numFmt w:val="lowerRoman"/>
      <w:lvlText w:val="%5)"/>
      <w:lvlJc w:val="left"/>
      <w:pPr>
        <w:ind w:left="720" w:hanging="72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080"/>
        </w:tabs>
        <w:ind w:left="1080" w:hanging="1080"/>
      </w:pPr>
      <w:rPr>
        <w:rFonts w:cs="Times New Roman" w:hint="default"/>
      </w:rPr>
    </w:lvl>
    <w:lvl w:ilvl="7">
      <w:start w:val="1"/>
      <w:numFmt w:val="decimal"/>
      <w:pStyle w:val="Heading8"/>
      <w:lvlText w:val="%8.%1.1.1.1.1.1.1.1"/>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36" w15:restartNumberingAfterBreak="0">
    <w:nsid w:val="56A552A5"/>
    <w:multiLevelType w:val="multilevel"/>
    <w:tmpl w:val="4D2CF90A"/>
    <w:lvl w:ilvl="0">
      <w:start w:val="1"/>
      <w:numFmt w:val="decimal"/>
      <w:lvlText w:val="%1."/>
      <w:lvlJc w:val="left"/>
      <w:pPr>
        <w:ind w:left="862" w:hanging="360"/>
      </w:pPr>
      <w:rPr>
        <w:rFonts w:ascii="Arial" w:eastAsia="Calibri" w:hAnsi="Arial" w:cs="Arial"/>
        <w:color w:val="auto"/>
      </w:rPr>
    </w:lvl>
    <w:lvl w:ilvl="1">
      <w:start w:val="25"/>
      <w:numFmt w:val="decimal"/>
      <w:isLgl/>
      <w:lvlText w:val="%1.%2"/>
      <w:lvlJc w:val="left"/>
      <w:pPr>
        <w:ind w:left="600" w:hanging="600"/>
      </w:pPr>
      <w:rPr>
        <w:rFonts w:hint="default"/>
        <w:b w:val="0"/>
        <w:color w:val="auto"/>
        <w:w w:val="0"/>
        <w:sz w:val="22"/>
        <w:szCs w:val="22"/>
      </w:rPr>
    </w:lvl>
    <w:lvl w:ilvl="2">
      <w:start w:val="1"/>
      <w:numFmt w:val="decimal"/>
      <w:isLgl/>
      <w:lvlText w:val="%1.%2.%3"/>
      <w:lvlJc w:val="left"/>
      <w:pPr>
        <w:ind w:left="2062" w:hanging="720"/>
      </w:pPr>
      <w:rPr>
        <w:rFonts w:hint="default"/>
        <w:b w:val="0"/>
        <w:color w:val="auto"/>
        <w:w w:val="0"/>
      </w:rPr>
    </w:lvl>
    <w:lvl w:ilvl="3">
      <w:start w:val="1"/>
      <w:numFmt w:val="decimal"/>
      <w:isLgl/>
      <w:lvlText w:val="%1.%2.%3.%4"/>
      <w:lvlJc w:val="left"/>
      <w:pPr>
        <w:ind w:left="2482" w:hanging="720"/>
      </w:pPr>
      <w:rPr>
        <w:rFonts w:hint="default"/>
        <w:b w:val="0"/>
        <w:color w:val="auto"/>
        <w:w w:val="0"/>
      </w:rPr>
    </w:lvl>
    <w:lvl w:ilvl="4">
      <w:start w:val="1"/>
      <w:numFmt w:val="decimal"/>
      <w:isLgl/>
      <w:lvlText w:val="%1.%2.%3.%4.%5"/>
      <w:lvlJc w:val="left"/>
      <w:pPr>
        <w:ind w:left="3262" w:hanging="1080"/>
      </w:pPr>
      <w:rPr>
        <w:rFonts w:hint="default"/>
        <w:b w:val="0"/>
        <w:color w:val="auto"/>
        <w:w w:val="0"/>
      </w:rPr>
    </w:lvl>
    <w:lvl w:ilvl="5">
      <w:start w:val="1"/>
      <w:numFmt w:val="decimal"/>
      <w:isLgl/>
      <w:lvlText w:val="%1.%2.%3.%4.%5.%6"/>
      <w:lvlJc w:val="left"/>
      <w:pPr>
        <w:ind w:left="3682" w:hanging="1080"/>
      </w:pPr>
      <w:rPr>
        <w:rFonts w:hint="default"/>
        <w:b w:val="0"/>
        <w:color w:val="auto"/>
        <w:w w:val="0"/>
      </w:rPr>
    </w:lvl>
    <w:lvl w:ilvl="6">
      <w:start w:val="1"/>
      <w:numFmt w:val="decimal"/>
      <w:isLgl/>
      <w:lvlText w:val="%1.%2.%3.%4.%5.%6.%7"/>
      <w:lvlJc w:val="left"/>
      <w:pPr>
        <w:ind w:left="4462" w:hanging="1440"/>
      </w:pPr>
      <w:rPr>
        <w:rFonts w:hint="default"/>
        <w:b w:val="0"/>
        <w:color w:val="auto"/>
        <w:w w:val="0"/>
      </w:rPr>
    </w:lvl>
    <w:lvl w:ilvl="7">
      <w:start w:val="1"/>
      <w:numFmt w:val="decimal"/>
      <w:isLgl/>
      <w:lvlText w:val="%1.%2.%3.%4.%5.%6.%7.%8"/>
      <w:lvlJc w:val="left"/>
      <w:pPr>
        <w:ind w:left="4882" w:hanging="1440"/>
      </w:pPr>
      <w:rPr>
        <w:rFonts w:hint="default"/>
        <w:b w:val="0"/>
        <w:color w:val="auto"/>
        <w:w w:val="0"/>
      </w:rPr>
    </w:lvl>
    <w:lvl w:ilvl="8">
      <w:start w:val="1"/>
      <w:numFmt w:val="decimal"/>
      <w:isLgl/>
      <w:lvlText w:val="%1.%2.%3.%4.%5.%6.%7.%8.%9"/>
      <w:lvlJc w:val="left"/>
      <w:pPr>
        <w:ind w:left="5662" w:hanging="1800"/>
      </w:pPr>
      <w:rPr>
        <w:rFonts w:hint="default"/>
        <w:b w:val="0"/>
        <w:color w:val="auto"/>
        <w:w w:val="0"/>
      </w:rPr>
    </w:lvl>
  </w:abstractNum>
  <w:abstractNum w:abstractNumId="37" w15:restartNumberingAfterBreak="0">
    <w:nsid w:val="58E8114F"/>
    <w:multiLevelType w:val="multilevel"/>
    <w:tmpl w:val="59BAC162"/>
    <w:lvl w:ilvl="0">
      <w:start w:val="3"/>
      <w:numFmt w:val="decimal"/>
      <w:lvlText w:val="%1"/>
      <w:lvlJc w:val="left"/>
      <w:pPr>
        <w:ind w:left="780" w:hanging="780"/>
      </w:pPr>
      <w:rPr>
        <w:rFonts w:hint="default"/>
      </w:rPr>
    </w:lvl>
    <w:lvl w:ilvl="1">
      <w:start w:val="12"/>
      <w:numFmt w:val="decimal"/>
      <w:lvlText w:val="%1.%2"/>
      <w:lvlJc w:val="left"/>
      <w:pPr>
        <w:ind w:left="1063" w:hanging="780"/>
      </w:pPr>
      <w:rPr>
        <w:rFonts w:hint="default"/>
      </w:rPr>
    </w:lvl>
    <w:lvl w:ilvl="2">
      <w:start w:val="2"/>
      <w:numFmt w:val="decimal"/>
      <w:lvlText w:val="%1.%2.%3"/>
      <w:lvlJc w:val="left"/>
      <w:pPr>
        <w:ind w:left="1346" w:hanging="780"/>
      </w:pPr>
      <w:rPr>
        <w:rFonts w:hint="default"/>
      </w:rPr>
    </w:lvl>
    <w:lvl w:ilvl="3">
      <w:start w:val="4"/>
      <w:numFmt w:val="decimal"/>
      <w:lvlText w:val="%1.%2.%3.%4"/>
      <w:lvlJc w:val="left"/>
      <w:pPr>
        <w:ind w:left="1629" w:hanging="7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38" w15:restartNumberingAfterBreak="0">
    <w:nsid w:val="597527DD"/>
    <w:multiLevelType w:val="hybridMultilevel"/>
    <w:tmpl w:val="0D1C715C"/>
    <w:lvl w:ilvl="0" w:tplc="04090017">
      <w:start w:val="1"/>
      <w:numFmt w:val="lowerLetter"/>
      <w:lvlText w:val="%1)"/>
      <w:lvlJc w:val="left"/>
      <w:pPr>
        <w:ind w:left="1429" w:hanging="360"/>
      </w:pPr>
    </w:lvl>
    <w:lvl w:ilvl="1" w:tplc="08090019" w:tentative="1">
      <w:start w:val="1"/>
      <w:numFmt w:val="lowerLetter"/>
      <w:lvlText w:val="%2."/>
      <w:lvlJc w:val="left"/>
      <w:pPr>
        <w:ind w:left="2149" w:hanging="360"/>
      </w:pPr>
    </w:lvl>
    <w:lvl w:ilvl="2" w:tplc="0809001B" w:tentative="1">
      <w:start w:val="1"/>
      <w:numFmt w:val="lowerRoman"/>
      <w:lvlText w:val="%3."/>
      <w:lvlJc w:val="right"/>
      <w:pPr>
        <w:ind w:left="2869" w:hanging="180"/>
      </w:pPr>
    </w:lvl>
    <w:lvl w:ilvl="3" w:tplc="0809000F" w:tentative="1">
      <w:start w:val="1"/>
      <w:numFmt w:val="decimal"/>
      <w:lvlText w:val="%4."/>
      <w:lvlJc w:val="left"/>
      <w:pPr>
        <w:ind w:left="3589" w:hanging="360"/>
      </w:pPr>
    </w:lvl>
    <w:lvl w:ilvl="4" w:tplc="08090019" w:tentative="1">
      <w:start w:val="1"/>
      <w:numFmt w:val="lowerLetter"/>
      <w:lvlText w:val="%5."/>
      <w:lvlJc w:val="left"/>
      <w:pPr>
        <w:ind w:left="4309" w:hanging="360"/>
      </w:pPr>
    </w:lvl>
    <w:lvl w:ilvl="5" w:tplc="0809001B" w:tentative="1">
      <w:start w:val="1"/>
      <w:numFmt w:val="lowerRoman"/>
      <w:lvlText w:val="%6."/>
      <w:lvlJc w:val="right"/>
      <w:pPr>
        <w:ind w:left="5029" w:hanging="180"/>
      </w:pPr>
    </w:lvl>
    <w:lvl w:ilvl="6" w:tplc="0809000F" w:tentative="1">
      <w:start w:val="1"/>
      <w:numFmt w:val="decimal"/>
      <w:lvlText w:val="%7."/>
      <w:lvlJc w:val="left"/>
      <w:pPr>
        <w:ind w:left="5749" w:hanging="360"/>
      </w:pPr>
    </w:lvl>
    <w:lvl w:ilvl="7" w:tplc="08090019" w:tentative="1">
      <w:start w:val="1"/>
      <w:numFmt w:val="lowerLetter"/>
      <w:lvlText w:val="%8."/>
      <w:lvlJc w:val="left"/>
      <w:pPr>
        <w:ind w:left="6469" w:hanging="360"/>
      </w:pPr>
    </w:lvl>
    <w:lvl w:ilvl="8" w:tplc="0809001B" w:tentative="1">
      <w:start w:val="1"/>
      <w:numFmt w:val="lowerRoman"/>
      <w:lvlText w:val="%9."/>
      <w:lvlJc w:val="right"/>
      <w:pPr>
        <w:ind w:left="7189" w:hanging="180"/>
      </w:pPr>
    </w:lvl>
  </w:abstractNum>
  <w:abstractNum w:abstractNumId="39" w15:restartNumberingAfterBreak="0">
    <w:nsid w:val="5A204E78"/>
    <w:multiLevelType w:val="hybridMultilevel"/>
    <w:tmpl w:val="476C4990"/>
    <w:lvl w:ilvl="0" w:tplc="08090001">
      <w:start w:val="1"/>
      <w:numFmt w:val="bullet"/>
      <w:lvlText w:val=""/>
      <w:lvlJc w:val="left"/>
      <w:pPr>
        <w:ind w:left="1996" w:hanging="360"/>
      </w:pPr>
      <w:rPr>
        <w:rFonts w:ascii="Symbol" w:hAnsi="Symbol" w:hint="default"/>
      </w:rPr>
    </w:lvl>
    <w:lvl w:ilvl="1" w:tplc="08090003" w:tentative="1">
      <w:start w:val="1"/>
      <w:numFmt w:val="bullet"/>
      <w:lvlText w:val="o"/>
      <w:lvlJc w:val="left"/>
      <w:pPr>
        <w:ind w:left="2716" w:hanging="360"/>
      </w:pPr>
      <w:rPr>
        <w:rFonts w:ascii="Courier New" w:hAnsi="Courier New" w:cs="Courier New" w:hint="default"/>
      </w:rPr>
    </w:lvl>
    <w:lvl w:ilvl="2" w:tplc="08090005" w:tentative="1">
      <w:start w:val="1"/>
      <w:numFmt w:val="bullet"/>
      <w:lvlText w:val=""/>
      <w:lvlJc w:val="left"/>
      <w:pPr>
        <w:ind w:left="3436" w:hanging="360"/>
      </w:pPr>
      <w:rPr>
        <w:rFonts w:ascii="Wingdings" w:hAnsi="Wingdings" w:hint="default"/>
      </w:rPr>
    </w:lvl>
    <w:lvl w:ilvl="3" w:tplc="08090001" w:tentative="1">
      <w:start w:val="1"/>
      <w:numFmt w:val="bullet"/>
      <w:lvlText w:val=""/>
      <w:lvlJc w:val="left"/>
      <w:pPr>
        <w:ind w:left="4156" w:hanging="360"/>
      </w:pPr>
      <w:rPr>
        <w:rFonts w:ascii="Symbol" w:hAnsi="Symbol" w:hint="default"/>
      </w:rPr>
    </w:lvl>
    <w:lvl w:ilvl="4" w:tplc="08090003" w:tentative="1">
      <w:start w:val="1"/>
      <w:numFmt w:val="bullet"/>
      <w:lvlText w:val="o"/>
      <w:lvlJc w:val="left"/>
      <w:pPr>
        <w:ind w:left="4876" w:hanging="360"/>
      </w:pPr>
      <w:rPr>
        <w:rFonts w:ascii="Courier New" w:hAnsi="Courier New" w:cs="Courier New" w:hint="default"/>
      </w:rPr>
    </w:lvl>
    <w:lvl w:ilvl="5" w:tplc="08090005" w:tentative="1">
      <w:start w:val="1"/>
      <w:numFmt w:val="bullet"/>
      <w:lvlText w:val=""/>
      <w:lvlJc w:val="left"/>
      <w:pPr>
        <w:ind w:left="5596" w:hanging="360"/>
      </w:pPr>
      <w:rPr>
        <w:rFonts w:ascii="Wingdings" w:hAnsi="Wingdings" w:hint="default"/>
      </w:rPr>
    </w:lvl>
    <w:lvl w:ilvl="6" w:tplc="08090001" w:tentative="1">
      <w:start w:val="1"/>
      <w:numFmt w:val="bullet"/>
      <w:lvlText w:val=""/>
      <w:lvlJc w:val="left"/>
      <w:pPr>
        <w:ind w:left="6316" w:hanging="360"/>
      </w:pPr>
      <w:rPr>
        <w:rFonts w:ascii="Symbol" w:hAnsi="Symbol" w:hint="default"/>
      </w:rPr>
    </w:lvl>
    <w:lvl w:ilvl="7" w:tplc="08090003" w:tentative="1">
      <w:start w:val="1"/>
      <w:numFmt w:val="bullet"/>
      <w:lvlText w:val="o"/>
      <w:lvlJc w:val="left"/>
      <w:pPr>
        <w:ind w:left="7036" w:hanging="360"/>
      </w:pPr>
      <w:rPr>
        <w:rFonts w:ascii="Courier New" w:hAnsi="Courier New" w:cs="Courier New" w:hint="default"/>
      </w:rPr>
    </w:lvl>
    <w:lvl w:ilvl="8" w:tplc="08090005" w:tentative="1">
      <w:start w:val="1"/>
      <w:numFmt w:val="bullet"/>
      <w:lvlText w:val=""/>
      <w:lvlJc w:val="left"/>
      <w:pPr>
        <w:ind w:left="7756" w:hanging="360"/>
      </w:pPr>
      <w:rPr>
        <w:rFonts w:ascii="Wingdings" w:hAnsi="Wingdings" w:hint="default"/>
      </w:rPr>
    </w:lvl>
  </w:abstractNum>
  <w:abstractNum w:abstractNumId="40" w15:restartNumberingAfterBreak="0">
    <w:nsid w:val="5DB24DE6"/>
    <w:multiLevelType w:val="multilevel"/>
    <w:tmpl w:val="B328853E"/>
    <w:name w:val="schhead_list"/>
    <w:lvl w:ilvl="0">
      <w:start w:val="1"/>
      <w:numFmt w:val="decimal"/>
      <w:lvlText w:val="%1."/>
      <w:lvlJc w:val="left"/>
      <w:pPr>
        <w:tabs>
          <w:tab w:val="num" w:pos="720"/>
        </w:tabs>
        <w:ind w:left="720" w:hanging="720"/>
      </w:pPr>
      <w:rPr>
        <w:rFonts w:ascii="Arial" w:hAnsi="Arial" w:cs="Arial" w:hint="default"/>
        <w:b w:val="0"/>
        <w:bCs w:val="0"/>
        <w:i w:val="0"/>
        <w:iCs w:val="0"/>
        <w:spacing w:val="0"/>
        <w:sz w:val="20"/>
        <w:szCs w:val="20"/>
      </w:rPr>
    </w:lvl>
    <w:lvl w:ilvl="1">
      <w:start w:val="1"/>
      <w:numFmt w:val="decimal"/>
      <w:lvlText w:val="%1.%2"/>
      <w:lvlJc w:val="left"/>
      <w:pPr>
        <w:tabs>
          <w:tab w:val="num" w:pos="720"/>
        </w:tabs>
        <w:ind w:left="720" w:hanging="720"/>
      </w:pPr>
      <w:rPr>
        <w:rFonts w:ascii="Times New Roman" w:hAnsi="Times New Roman" w:cs="Times New Roman" w:hint="default"/>
        <w:b w:val="0"/>
        <w:bCs w:val="0"/>
        <w:i w:val="0"/>
        <w:iCs w:val="0"/>
        <w:spacing w:val="0"/>
        <w:sz w:val="24"/>
        <w:szCs w:val="24"/>
      </w:rPr>
    </w:lvl>
    <w:lvl w:ilvl="2">
      <w:start w:val="1"/>
      <w:numFmt w:val="decimal"/>
      <w:lvlText w:val="%1.%2.%3"/>
      <w:lvlJc w:val="left"/>
      <w:pPr>
        <w:tabs>
          <w:tab w:val="num" w:pos="1584"/>
        </w:tabs>
        <w:ind w:left="1584" w:hanging="864"/>
      </w:pPr>
      <w:rPr>
        <w:rFonts w:cs="Times New Roman" w:hint="eastAsia"/>
      </w:rPr>
    </w:lvl>
    <w:lvl w:ilvl="3">
      <w:start w:val="1"/>
      <w:numFmt w:val="decimal"/>
      <w:lvlText w:val="%1.%2.%3.%4"/>
      <w:lvlJc w:val="left"/>
      <w:pPr>
        <w:tabs>
          <w:tab w:val="num" w:pos="2592"/>
        </w:tabs>
        <w:ind w:left="2592" w:hanging="1008"/>
      </w:pPr>
      <w:rPr>
        <w:rFonts w:cs="Times New Roman" w:hint="eastAsia"/>
      </w:rPr>
    </w:lvl>
    <w:lvl w:ilvl="4">
      <w:start w:val="1"/>
      <w:numFmt w:val="decimal"/>
      <w:lvlText w:val="%1.%2.%3.%4.%5"/>
      <w:lvlJc w:val="left"/>
      <w:pPr>
        <w:tabs>
          <w:tab w:val="num" w:pos="3744"/>
        </w:tabs>
        <w:ind w:left="3744" w:hanging="1152"/>
      </w:pPr>
      <w:rPr>
        <w:rFonts w:ascii="Times New Roman" w:hAnsi="Times New Roman" w:cs="Times New Roman" w:hint="default"/>
        <w:b w:val="0"/>
        <w:bCs w:val="0"/>
        <w:i w:val="0"/>
        <w:iCs w:val="0"/>
        <w:spacing w:val="0"/>
        <w:sz w:val="24"/>
        <w:szCs w:val="24"/>
      </w:rPr>
    </w:lvl>
    <w:lvl w:ilvl="5">
      <w:start w:val="1"/>
      <w:numFmt w:val="decimal"/>
      <w:isLgl/>
      <w:lvlText w:val="%1.%2.%3.%4.%5.%6"/>
      <w:lvlJc w:val="left"/>
      <w:pPr>
        <w:tabs>
          <w:tab w:val="num" w:pos="5184"/>
        </w:tabs>
        <w:ind w:left="5184" w:hanging="1440"/>
      </w:pPr>
      <w:rPr>
        <w:rFonts w:ascii="Times New Roman" w:hAnsi="Times New Roman" w:cs="Times New Roman" w:hint="default"/>
        <w:b w:val="0"/>
        <w:bCs w:val="0"/>
        <w:i w:val="0"/>
        <w:iCs w:val="0"/>
        <w:spacing w:val="0"/>
        <w:sz w:val="24"/>
        <w:szCs w:val="24"/>
      </w:rPr>
    </w:lvl>
    <w:lvl w:ilvl="6">
      <w:start w:val="1"/>
      <w:numFmt w:val="decimal"/>
      <w:lvlText w:val="%1.%2.%3.%4.%5.%6.%7."/>
      <w:lvlJc w:val="left"/>
      <w:pPr>
        <w:tabs>
          <w:tab w:val="num" w:pos="6912"/>
        </w:tabs>
        <w:ind w:left="6912" w:hanging="1728"/>
      </w:pPr>
      <w:rPr>
        <w:rFonts w:cs="Times New Roman" w:hint="eastAsia"/>
      </w:rPr>
    </w:lvl>
    <w:lvl w:ilvl="7">
      <w:start w:val="1"/>
      <w:numFmt w:val="decimal"/>
      <w:lvlText w:val="%1.%2.%3.%4.%5.%6.%7.%8."/>
      <w:lvlJc w:val="left"/>
      <w:pPr>
        <w:tabs>
          <w:tab w:val="num" w:pos="3960"/>
        </w:tabs>
        <w:ind w:left="3744" w:hanging="1224"/>
      </w:pPr>
      <w:rPr>
        <w:rFonts w:cs="Times New Roman" w:hint="eastAsia"/>
      </w:rPr>
    </w:lvl>
    <w:lvl w:ilvl="8">
      <w:start w:val="1"/>
      <w:numFmt w:val="decimal"/>
      <w:lvlText w:val="%1.%2.%3.%4.%5.%6.%7.%8.%9."/>
      <w:lvlJc w:val="left"/>
      <w:pPr>
        <w:tabs>
          <w:tab w:val="num" w:pos="4680"/>
        </w:tabs>
        <w:ind w:left="4320" w:hanging="1440"/>
      </w:pPr>
      <w:rPr>
        <w:rFonts w:cs="Times New Roman" w:hint="eastAsia"/>
      </w:rPr>
    </w:lvl>
  </w:abstractNum>
  <w:abstractNum w:abstractNumId="41" w15:restartNumberingAfterBreak="0">
    <w:nsid w:val="64F31253"/>
    <w:multiLevelType w:val="multilevel"/>
    <w:tmpl w:val="B1C20252"/>
    <w:lvl w:ilvl="0">
      <w:start w:val="3"/>
      <w:numFmt w:val="decimal"/>
      <w:lvlText w:val="%1"/>
      <w:lvlJc w:val="left"/>
      <w:pPr>
        <w:ind w:left="420" w:hanging="420"/>
      </w:pPr>
      <w:rPr>
        <w:rFonts w:hint="default"/>
      </w:rPr>
    </w:lvl>
    <w:lvl w:ilvl="1">
      <w:start w:val="14"/>
      <w:numFmt w:val="decimal"/>
      <w:lvlText w:val="%1.%2"/>
      <w:lvlJc w:val="left"/>
      <w:pPr>
        <w:ind w:left="704" w:hanging="420"/>
      </w:pPr>
      <w:rPr>
        <w:rFonts w:hint="default"/>
        <w:sz w:val="22"/>
        <w:szCs w:val="22"/>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42" w15:restartNumberingAfterBreak="0">
    <w:nsid w:val="694D7A74"/>
    <w:multiLevelType w:val="multilevel"/>
    <w:tmpl w:val="DB468D9A"/>
    <w:lvl w:ilvl="0">
      <w:start w:val="3"/>
      <w:numFmt w:val="decimal"/>
      <w:lvlText w:val="%1"/>
      <w:lvlJc w:val="left"/>
      <w:pPr>
        <w:ind w:left="360" w:hanging="360"/>
      </w:pPr>
      <w:rPr>
        <w:rFonts w:hint="default"/>
      </w:rPr>
    </w:lvl>
    <w:lvl w:ilvl="1">
      <w:start w:val="3"/>
      <w:numFmt w:val="decimal"/>
      <w:lvlText w:val="%1.%2"/>
      <w:lvlJc w:val="left"/>
      <w:pPr>
        <w:ind w:left="644" w:hanging="360"/>
      </w:pPr>
      <w:rPr>
        <w:rFonts w:hint="default"/>
        <w:b/>
        <w:bCs/>
        <w:color w:val="1F497D" w:themeColor="text2"/>
        <w:sz w:val="22"/>
        <w:szCs w:val="22"/>
      </w:rPr>
    </w:lvl>
    <w:lvl w:ilvl="2">
      <w:start w:val="1"/>
      <w:numFmt w:val="decimal"/>
      <w:lvlText w:val="%1.%2.%3"/>
      <w:lvlJc w:val="left"/>
      <w:pPr>
        <w:ind w:left="982" w:hanging="720"/>
      </w:pPr>
      <w:rPr>
        <w:rFonts w:hint="default"/>
        <w:b w:val="0"/>
        <w:bCs w:val="0"/>
        <w:color w:val="auto"/>
        <w:sz w:val="22"/>
        <w:szCs w:val="22"/>
      </w:rPr>
    </w:lvl>
    <w:lvl w:ilvl="3">
      <w:start w:val="1"/>
      <w:numFmt w:val="decimal"/>
      <w:lvlText w:val="%1.%2.%3.%4"/>
      <w:lvlJc w:val="left"/>
      <w:pPr>
        <w:ind w:left="1113" w:hanging="720"/>
      </w:pPr>
      <w:rPr>
        <w:rFonts w:hint="default"/>
      </w:rPr>
    </w:lvl>
    <w:lvl w:ilvl="4">
      <w:start w:val="1"/>
      <w:numFmt w:val="decimal"/>
      <w:lvlText w:val="%1.%2.%3.%4.%5"/>
      <w:lvlJc w:val="left"/>
      <w:pPr>
        <w:ind w:left="1604" w:hanging="1080"/>
      </w:pPr>
      <w:rPr>
        <w:rFonts w:hint="default"/>
      </w:rPr>
    </w:lvl>
    <w:lvl w:ilvl="5">
      <w:start w:val="1"/>
      <w:numFmt w:val="decimal"/>
      <w:lvlText w:val="%1.%2.%3.%4.%5.%6"/>
      <w:lvlJc w:val="left"/>
      <w:pPr>
        <w:ind w:left="1735" w:hanging="1080"/>
      </w:pPr>
      <w:rPr>
        <w:rFonts w:hint="default"/>
      </w:rPr>
    </w:lvl>
    <w:lvl w:ilvl="6">
      <w:start w:val="1"/>
      <w:numFmt w:val="decimal"/>
      <w:lvlText w:val="%1.%2.%3.%4.%5.%6.%7"/>
      <w:lvlJc w:val="left"/>
      <w:pPr>
        <w:ind w:left="2226" w:hanging="1440"/>
      </w:pPr>
      <w:rPr>
        <w:rFonts w:hint="default"/>
      </w:rPr>
    </w:lvl>
    <w:lvl w:ilvl="7">
      <w:start w:val="1"/>
      <w:numFmt w:val="decimal"/>
      <w:lvlText w:val="%1.%2.%3.%4.%5.%6.%7.%8"/>
      <w:lvlJc w:val="left"/>
      <w:pPr>
        <w:ind w:left="2357" w:hanging="1440"/>
      </w:pPr>
      <w:rPr>
        <w:rFonts w:hint="default"/>
      </w:rPr>
    </w:lvl>
    <w:lvl w:ilvl="8">
      <w:start w:val="1"/>
      <w:numFmt w:val="decimal"/>
      <w:lvlText w:val="%1.%2.%3.%4.%5.%6.%7.%8.%9"/>
      <w:lvlJc w:val="left"/>
      <w:pPr>
        <w:ind w:left="2848" w:hanging="1800"/>
      </w:pPr>
      <w:rPr>
        <w:rFonts w:hint="default"/>
      </w:rPr>
    </w:lvl>
  </w:abstractNum>
  <w:abstractNum w:abstractNumId="43" w15:restartNumberingAfterBreak="0">
    <w:nsid w:val="6A4E0BF8"/>
    <w:multiLevelType w:val="multilevel"/>
    <w:tmpl w:val="6CB8622C"/>
    <w:lvl w:ilvl="0">
      <w:start w:val="3"/>
      <w:numFmt w:val="decimal"/>
      <w:lvlText w:val="%1"/>
      <w:lvlJc w:val="left"/>
      <w:pPr>
        <w:ind w:left="600" w:hanging="600"/>
      </w:pPr>
      <w:rPr>
        <w:rFonts w:hint="default"/>
      </w:rPr>
    </w:lvl>
    <w:lvl w:ilvl="1">
      <w:start w:val="13"/>
      <w:numFmt w:val="decimal"/>
      <w:lvlText w:val="%1.%2"/>
      <w:lvlJc w:val="left"/>
      <w:pPr>
        <w:ind w:left="954" w:hanging="600"/>
      </w:pPr>
      <w:rPr>
        <w:rFonts w:hint="default"/>
      </w:rPr>
    </w:lvl>
    <w:lvl w:ilvl="2">
      <w:start w:val="1"/>
      <w:numFmt w:val="decimal"/>
      <w:lvlText w:val="%1.%2.%3"/>
      <w:lvlJc w:val="left"/>
      <w:pPr>
        <w:ind w:left="1428" w:hanging="720"/>
      </w:pPr>
      <w:rPr>
        <w:rFonts w:hint="default"/>
        <w:sz w:val="22"/>
        <w:szCs w:val="22"/>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44" w15:restartNumberingAfterBreak="0">
    <w:nsid w:val="6A5462FA"/>
    <w:multiLevelType w:val="hybridMultilevel"/>
    <w:tmpl w:val="79F659B0"/>
    <w:lvl w:ilvl="0" w:tplc="84B6C45C">
      <w:start w:val="3"/>
      <w:numFmt w:val="bullet"/>
      <w:lvlText w:val=""/>
      <w:lvlJc w:val="left"/>
      <w:pPr>
        <w:ind w:left="720" w:hanging="360"/>
      </w:pPr>
      <w:rPr>
        <w:rFonts w:ascii="Wingdings" w:eastAsia="Calibri"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5" w15:restartNumberingAfterBreak="0">
    <w:nsid w:val="6B87625D"/>
    <w:multiLevelType w:val="multilevel"/>
    <w:tmpl w:val="AC748D8C"/>
    <w:lvl w:ilvl="0">
      <w:start w:val="3"/>
      <w:numFmt w:val="decimal"/>
      <w:lvlText w:val="%1"/>
      <w:lvlJc w:val="left"/>
      <w:pPr>
        <w:ind w:left="780" w:hanging="780"/>
      </w:pPr>
      <w:rPr>
        <w:rFonts w:hint="default"/>
      </w:rPr>
    </w:lvl>
    <w:lvl w:ilvl="1">
      <w:start w:val="12"/>
      <w:numFmt w:val="decimal"/>
      <w:lvlText w:val="%1.%2"/>
      <w:lvlJc w:val="left"/>
      <w:pPr>
        <w:ind w:left="1063" w:hanging="780"/>
      </w:pPr>
      <w:rPr>
        <w:rFonts w:hint="default"/>
      </w:rPr>
    </w:lvl>
    <w:lvl w:ilvl="2">
      <w:start w:val="2"/>
      <w:numFmt w:val="decimal"/>
      <w:lvlText w:val="%1.%2.%3"/>
      <w:lvlJc w:val="left"/>
      <w:pPr>
        <w:ind w:left="1346" w:hanging="780"/>
      </w:pPr>
      <w:rPr>
        <w:rFonts w:hint="default"/>
      </w:rPr>
    </w:lvl>
    <w:lvl w:ilvl="3">
      <w:start w:val="1"/>
      <w:numFmt w:val="decimal"/>
      <w:lvlText w:val="%1.%2.%3.%4"/>
      <w:lvlJc w:val="left"/>
      <w:pPr>
        <w:ind w:left="1629" w:hanging="7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46" w15:restartNumberingAfterBreak="0">
    <w:nsid w:val="6C430A59"/>
    <w:multiLevelType w:val="multilevel"/>
    <w:tmpl w:val="C03EA68E"/>
    <w:lvl w:ilvl="0">
      <w:start w:val="3"/>
      <w:numFmt w:val="decimal"/>
      <w:lvlText w:val="%1"/>
      <w:lvlJc w:val="left"/>
      <w:pPr>
        <w:ind w:left="600" w:hanging="600"/>
      </w:pPr>
      <w:rPr>
        <w:rFonts w:hint="default"/>
      </w:rPr>
    </w:lvl>
    <w:lvl w:ilvl="1">
      <w:start w:val="12"/>
      <w:numFmt w:val="decimal"/>
      <w:lvlText w:val="%1.%2"/>
      <w:lvlJc w:val="left"/>
      <w:pPr>
        <w:ind w:left="1450" w:hanging="600"/>
      </w:pPr>
      <w:rPr>
        <w:rFonts w:hint="default"/>
      </w:rPr>
    </w:lvl>
    <w:lvl w:ilvl="2">
      <w:start w:val="1"/>
      <w:numFmt w:val="decimal"/>
      <w:lvlText w:val="%1.%2.%3"/>
      <w:lvlJc w:val="left"/>
      <w:pPr>
        <w:ind w:left="2420" w:hanging="720"/>
      </w:pPr>
      <w:rPr>
        <w:rFonts w:hint="default"/>
      </w:rPr>
    </w:lvl>
    <w:lvl w:ilvl="3">
      <w:start w:val="1"/>
      <w:numFmt w:val="lowerLetter"/>
      <w:lvlText w:val="(%4)"/>
      <w:lvlJc w:val="left"/>
      <w:pPr>
        <w:ind w:left="720" w:hanging="720"/>
      </w:pPr>
      <w:rPr>
        <w:rFonts w:ascii="Arial" w:eastAsia="Times New Roman" w:hAnsi="Arial" w:cs="Arial"/>
      </w:rPr>
    </w:lvl>
    <w:lvl w:ilvl="4">
      <w:start w:val="1"/>
      <w:numFmt w:val="decimal"/>
      <w:lvlText w:val="%1.%2.%3.%4.%5"/>
      <w:lvlJc w:val="left"/>
      <w:pPr>
        <w:ind w:left="4480" w:hanging="1080"/>
      </w:pPr>
      <w:rPr>
        <w:rFonts w:hint="default"/>
      </w:rPr>
    </w:lvl>
    <w:lvl w:ilvl="5">
      <w:start w:val="1"/>
      <w:numFmt w:val="decimal"/>
      <w:lvlText w:val="%1.%2.%3.%4.%5.%6"/>
      <w:lvlJc w:val="left"/>
      <w:pPr>
        <w:ind w:left="5330" w:hanging="1080"/>
      </w:pPr>
      <w:rPr>
        <w:rFonts w:hint="default"/>
      </w:rPr>
    </w:lvl>
    <w:lvl w:ilvl="6">
      <w:start w:val="1"/>
      <w:numFmt w:val="decimal"/>
      <w:lvlText w:val="%1.%2.%3.%4.%5.%6.%7"/>
      <w:lvlJc w:val="left"/>
      <w:pPr>
        <w:ind w:left="6540" w:hanging="1440"/>
      </w:pPr>
      <w:rPr>
        <w:rFonts w:hint="default"/>
      </w:rPr>
    </w:lvl>
    <w:lvl w:ilvl="7">
      <w:start w:val="1"/>
      <w:numFmt w:val="decimal"/>
      <w:lvlText w:val="%1.%2.%3.%4.%5.%6.%7.%8"/>
      <w:lvlJc w:val="left"/>
      <w:pPr>
        <w:ind w:left="7390" w:hanging="1440"/>
      </w:pPr>
      <w:rPr>
        <w:rFonts w:hint="default"/>
      </w:rPr>
    </w:lvl>
    <w:lvl w:ilvl="8">
      <w:start w:val="1"/>
      <w:numFmt w:val="decimal"/>
      <w:lvlText w:val="%1.%2.%3.%4.%5.%6.%7.%8.%9"/>
      <w:lvlJc w:val="left"/>
      <w:pPr>
        <w:ind w:left="8600" w:hanging="1800"/>
      </w:pPr>
      <w:rPr>
        <w:rFonts w:hint="default"/>
      </w:rPr>
    </w:lvl>
  </w:abstractNum>
  <w:abstractNum w:abstractNumId="47" w15:restartNumberingAfterBreak="0">
    <w:nsid w:val="704E2D61"/>
    <w:multiLevelType w:val="hybridMultilevel"/>
    <w:tmpl w:val="303CC02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66E2E5F"/>
    <w:multiLevelType w:val="hybridMultilevel"/>
    <w:tmpl w:val="91866906"/>
    <w:lvl w:ilvl="0" w:tplc="6E205A7A">
      <w:start w:val="1"/>
      <w:numFmt w:val="lowerLetter"/>
      <w:lvlText w:val="(%1)"/>
      <w:lvlJc w:val="left"/>
      <w:pPr>
        <w:ind w:left="1425" w:hanging="690"/>
      </w:pPr>
      <w:rPr>
        <w:rFonts w:hint="default"/>
      </w:rPr>
    </w:lvl>
    <w:lvl w:ilvl="1" w:tplc="08090019" w:tentative="1">
      <w:start w:val="1"/>
      <w:numFmt w:val="lowerLetter"/>
      <w:lvlText w:val="%2."/>
      <w:lvlJc w:val="left"/>
      <w:pPr>
        <w:ind w:left="1815" w:hanging="360"/>
      </w:pPr>
    </w:lvl>
    <w:lvl w:ilvl="2" w:tplc="0809001B" w:tentative="1">
      <w:start w:val="1"/>
      <w:numFmt w:val="lowerRoman"/>
      <w:lvlText w:val="%3."/>
      <w:lvlJc w:val="right"/>
      <w:pPr>
        <w:ind w:left="2535" w:hanging="180"/>
      </w:pPr>
    </w:lvl>
    <w:lvl w:ilvl="3" w:tplc="0809000F" w:tentative="1">
      <w:start w:val="1"/>
      <w:numFmt w:val="decimal"/>
      <w:lvlText w:val="%4."/>
      <w:lvlJc w:val="left"/>
      <w:pPr>
        <w:ind w:left="3255" w:hanging="360"/>
      </w:pPr>
    </w:lvl>
    <w:lvl w:ilvl="4" w:tplc="08090019" w:tentative="1">
      <w:start w:val="1"/>
      <w:numFmt w:val="lowerLetter"/>
      <w:lvlText w:val="%5."/>
      <w:lvlJc w:val="left"/>
      <w:pPr>
        <w:ind w:left="3975" w:hanging="360"/>
      </w:pPr>
    </w:lvl>
    <w:lvl w:ilvl="5" w:tplc="0809001B" w:tentative="1">
      <w:start w:val="1"/>
      <w:numFmt w:val="lowerRoman"/>
      <w:lvlText w:val="%6."/>
      <w:lvlJc w:val="right"/>
      <w:pPr>
        <w:ind w:left="4695" w:hanging="180"/>
      </w:pPr>
    </w:lvl>
    <w:lvl w:ilvl="6" w:tplc="0809000F" w:tentative="1">
      <w:start w:val="1"/>
      <w:numFmt w:val="decimal"/>
      <w:lvlText w:val="%7."/>
      <w:lvlJc w:val="left"/>
      <w:pPr>
        <w:ind w:left="5415" w:hanging="360"/>
      </w:pPr>
    </w:lvl>
    <w:lvl w:ilvl="7" w:tplc="08090019" w:tentative="1">
      <w:start w:val="1"/>
      <w:numFmt w:val="lowerLetter"/>
      <w:lvlText w:val="%8."/>
      <w:lvlJc w:val="left"/>
      <w:pPr>
        <w:ind w:left="6135" w:hanging="360"/>
      </w:pPr>
    </w:lvl>
    <w:lvl w:ilvl="8" w:tplc="0809001B" w:tentative="1">
      <w:start w:val="1"/>
      <w:numFmt w:val="lowerRoman"/>
      <w:lvlText w:val="%9."/>
      <w:lvlJc w:val="right"/>
      <w:pPr>
        <w:ind w:left="6855" w:hanging="180"/>
      </w:pPr>
    </w:lvl>
  </w:abstractNum>
  <w:abstractNum w:abstractNumId="49" w15:restartNumberingAfterBreak="0">
    <w:nsid w:val="7AAD0B79"/>
    <w:multiLevelType w:val="hybridMultilevel"/>
    <w:tmpl w:val="94088E4C"/>
    <w:lvl w:ilvl="0" w:tplc="9C0CEDF6">
      <w:start w:val="2"/>
      <w:numFmt w:val="bullet"/>
      <w:lvlText w:val="-"/>
      <w:lvlJc w:val="left"/>
      <w:pPr>
        <w:ind w:left="720" w:hanging="360"/>
      </w:pPr>
      <w:rPr>
        <w:rFonts w:ascii="Calibri" w:eastAsia="Calibr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770392166">
    <w:abstractNumId w:val="0"/>
  </w:num>
  <w:num w:numId="2" w16cid:durableId="1474522968">
    <w:abstractNumId w:val="10"/>
  </w:num>
  <w:num w:numId="3" w16cid:durableId="1114985310">
    <w:abstractNumId w:val="35"/>
  </w:num>
  <w:num w:numId="4" w16cid:durableId="419638958">
    <w:abstractNumId w:val="20"/>
  </w:num>
  <w:num w:numId="5" w16cid:durableId="476916020">
    <w:abstractNumId w:val="7"/>
  </w:num>
  <w:num w:numId="6" w16cid:durableId="920604256">
    <w:abstractNumId w:val="28"/>
  </w:num>
  <w:num w:numId="7" w16cid:durableId="1608464400">
    <w:abstractNumId w:val="30"/>
  </w:num>
  <w:num w:numId="8" w16cid:durableId="638262534">
    <w:abstractNumId w:val="15"/>
  </w:num>
  <w:num w:numId="9" w16cid:durableId="1841844147">
    <w:abstractNumId w:val="36"/>
  </w:num>
  <w:num w:numId="10" w16cid:durableId="1135029340">
    <w:abstractNumId w:val="1"/>
  </w:num>
  <w:num w:numId="11" w16cid:durableId="1032462348">
    <w:abstractNumId w:val="18"/>
  </w:num>
  <w:num w:numId="12" w16cid:durableId="2079279632">
    <w:abstractNumId w:val="16"/>
  </w:num>
  <w:num w:numId="13" w16cid:durableId="1367756394">
    <w:abstractNumId w:val="25"/>
  </w:num>
  <w:num w:numId="14" w16cid:durableId="673924087">
    <w:abstractNumId w:val="32"/>
  </w:num>
  <w:num w:numId="15" w16cid:durableId="160242979">
    <w:abstractNumId w:val="48"/>
  </w:num>
  <w:num w:numId="16" w16cid:durableId="1114060281">
    <w:abstractNumId w:val="31"/>
  </w:num>
  <w:num w:numId="17" w16cid:durableId="2117479366">
    <w:abstractNumId w:val="46"/>
  </w:num>
  <w:num w:numId="18" w16cid:durableId="141107883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426775824">
    <w:abstractNumId w:val="19"/>
  </w:num>
  <w:num w:numId="20" w16cid:durableId="877280242">
    <w:abstractNumId w:val="33"/>
  </w:num>
  <w:num w:numId="21" w16cid:durableId="1643265945">
    <w:abstractNumId w:val="24"/>
  </w:num>
  <w:num w:numId="22" w16cid:durableId="332876324">
    <w:abstractNumId w:val="11"/>
  </w:num>
  <w:num w:numId="23" w16cid:durableId="779959022">
    <w:abstractNumId w:val="39"/>
  </w:num>
  <w:num w:numId="24" w16cid:durableId="92673248">
    <w:abstractNumId w:val="38"/>
  </w:num>
  <w:num w:numId="25" w16cid:durableId="211818863">
    <w:abstractNumId w:val="5"/>
  </w:num>
  <w:num w:numId="26" w16cid:durableId="270674073">
    <w:abstractNumId w:val="13"/>
  </w:num>
  <w:num w:numId="27" w16cid:durableId="256406080">
    <w:abstractNumId w:val="29"/>
  </w:num>
  <w:num w:numId="28" w16cid:durableId="287514380">
    <w:abstractNumId w:val="14"/>
  </w:num>
  <w:num w:numId="29" w16cid:durableId="1830094927">
    <w:abstractNumId w:val="8"/>
  </w:num>
  <w:num w:numId="30" w16cid:durableId="1241989831">
    <w:abstractNumId w:val="49"/>
  </w:num>
  <w:num w:numId="31" w16cid:durableId="2071493285">
    <w:abstractNumId w:val="44"/>
  </w:num>
  <w:num w:numId="32" w16cid:durableId="233899721">
    <w:abstractNumId w:val="27"/>
  </w:num>
  <w:num w:numId="33" w16cid:durableId="1399784429">
    <w:abstractNumId w:val="4"/>
  </w:num>
  <w:num w:numId="34" w16cid:durableId="296760828">
    <w:abstractNumId w:val="3"/>
  </w:num>
  <w:num w:numId="35" w16cid:durableId="827013258">
    <w:abstractNumId w:val="42"/>
  </w:num>
  <w:num w:numId="36" w16cid:durableId="1665431686">
    <w:abstractNumId w:val="23"/>
  </w:num>
  <w:num w:numId="37" w16cid:durableId="192694375">
    <w:abstractNumId w:val="6"/>
  </w:num>
  <w:num w:numId="38" w16cid:durableId="1177232370">
    <w:abstractNumId w:val="22"/>
  </w:num>
  <w:num w:numId="39" w16cid:durableId="1324242785">
    <w:abstractNumId w:val="47"/>
  </w:num>
  <w:num w:numId="40" w16cid:durableId="842738591">
    <w:abstractNumId w:val="21"/>
  </w:num>
  <w:num w:numId="41" w16cid:durableId="671177341">
    <w:abstractNumId w:val="17"/>
  </w:num>
  <w:num w:numId="42" w16cid:durableId="198013777">
    <w:abstractNumId w:val="41"/>
  </w:num>
  <w:num w:numId="43" w16cid:durableId="2096784159">
    <w:abstractNumId w:val="2"/>
  </w:num>
  <w:num w:numId="44" w16cid:durableId="270937607">
    <w:abstractNumId w:val="25"/>
    <w:lvlOverride w:ilvl="0">
      <w:startOverride w:val="3"/>
    </w:lvlOverride>
    <w:lvlOverride w:ilvl="1">
      <w:startOverride w:val="12"/>
    </w:lvlOverride>
    <w:lvlOverride w:ilvl="2">
      <w:startOverride w:val="2"/>
    </w:lvlOverride>
  </w:num>
  <w:num w:numId="45" w16cid:durableId="463810222">
    <w:abstractNumId w:val="25"/>
    <w:lvlOverride w:ilvl="0">
      <w:startOverride w:val="3"/>
    </w:lvlOverride>
    <w:lvlOverride w:ilvl="1">
      <w:startOverride w:val="12"/>
    </w:lvlOverride>
    <w:lvlOverride w:ilvl="2">
      <w:startOverride w:val="1"/>
    </w:lvlOverride>
  </w:num>
  <w:num w:numId="46" w16cid:durableId="399403059">
    <w:abstractNumId w:val="26"/>
  </w:num>
  <w:num w:numId="47" w16cid:durableId="1306661453">
    <w:abstractNumId w:val="45"/>
  </w:num>
  <w:num w:numId="48" w16cid:durableId="757022110">
    <w:abstractNumId w:val="37"/>
  </w:num>
  <w:num w:numId="49" w16cid:durableId="88353894">
    <w:abstractNumId w:val="12"/>
  </w:num>
  <w:num w:numId="50" w16cid:durableId="1256674162">
    <w:abstractNumId w:val="43"/>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defaultTabStop w:val="720"/>
  <w:hyphenationZone w:val="425"/>
  <w:doNotHyphenateCaps/>
  <w:characterSpacingControl w:val="doNotCompress"/>
  <w:doNotValidateAgainstSchema/>
  <w:doNotDemarcateInvalidXml/>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gnword-docGUID" w:val="{25267438-F576-4CBF-9830-74898AFAEF24}"/>
    <w:docVar w:name="dgnword-eventsink" w:val="13995944"/>
    <w:docVar w:name="FSAuthor1stName" w:val="Penri"/>
    <w:docVar w:name="FSAuthorEmail" w:val="penri.desscan@blakemorgan.co.uk"/>
    <w:docVar w:name="FSAuthorExt" w:val="029 2068 6212"/>
    <w:docVar w:name="FSAuthorLogon" w:val="DESSCANP"/>
    <w:docVar w:name="FSAuthorMobile" w:val="07768 443667"/>
    <w:docVar w:name="FSAuthorName" w:val="Desscan, Penri"/>
    <w:docVar w:name="FSAuthorOffice" w:val="Cardiff"/>
    <w:docVar w:name="FSAuthorSurname" w:val="Desscan"/>
    <w:docVar w:name="FSAuthorTitle" w:val="Partner - Commercial"/>
    <w:docVar w:name="FSClientName" w:val="Velindre NHS Trust"/>
    <w:docVar w:name="FSClientNumber" w:val="00722576"/>
    <w:docVar w:name="FSDocNumber" w:val="43488133"/>
    <w:docVar w:name="FSDocVersion" w:val="1"/>
    <w:docVar w:name="FSMatterDesc" w:val="Advice - Velindre Cancer Centre"/>
    <w:docVar w:name="FSMatterNumber" w:val="000365"/>
    <w:docVar w:name="FSTypist" w:val="DESSCANP"/>
    <w:docVar w:name="FSTypistExt" w:val="029 2068 6212"/>
    <w:docVar w:name="FSTypistLogon" w:val="DESSCANP"/>
    <w:docVar w:name="FSTypistName" w:val="Desscan, Penri"/>
    <w:docVar w:name="zShowAttestationMenu" w:val="False"/>
    <w:docVar w:name="zTimeOpened" w:val="14-Nov-2017 18:01:36"/>
  </w:docVars>
  <w:rsids>
    <w:rsidRoot w:val="00412FA2"/>
    <w:rsid w:val="00000F09"/>
    <w:rsid w:val="000014A7"/>
    <w:rsid w:val="00001AE3"/>
    <w:rsid w:val="000029F8"/>
    <w:rsid w:val="00002D92"/>
    <w:rsid w:val="00002EA1"/>
    <w:rsid w:val="000036F4"/>
    <w:rsid w:val="00004033"/>
    <w:rsid w:val="0000489A"/>
    <w:rsid w:val="00005A04"/>
    <w:rsid w:val="00005DC4"/>
    <w:rsid w:val="00006C87"/>
    <w:rsid w:val="00010AE4"/>
    <w:rsid w:val="00010D01"/>
    <w:rsid w:val="0001135F"/>
    <w:rsid w:val="000117BD"/>
    <w:rsid w:val="00011F4B"/>
    <w:rsid w:val="00012507"/>
    <w:rsid w:val="00012DA3"/>
    <w:rsid w:val="00012E88"/>
    <w:rsid w:val="00013747"/>
    <w:rsid w:val="000156F2"/>
    <w:rsid w:val="0001572B"/>
    <w:rsid w:val="000157F9"/>
    <w:rsid w:val="00015C37"/>
    <w:rsid w:val="00016438"/>
    <w:rsid w:val="000175D3"/>
    <w:rsid w:val="0001761B"/>
    <w:rsid w:val="00020366"/>
    <w:rsid w:val="000233A9"/>
    <w:rsid w:val="0002353C"/>
    <w:rsid w:val="000241EB"/>
    <w:rsid w:val="00024276"/>
    <w:rsid w:val="00024656"/>
    <w:rsid w:val="00024B8E"/>
    <w:rsid w:val="00025023"/>
    <w:rsid w:val="00026686"/>
    <w:rsid w:val="00026FB2"/>
    <w:rsid w:val="000277A6"/>
    <w:rsid w:val="000307C0"/>
    <w:rsid w:val="00030E07"/>
    <w:rsid w:val="00030FB7"/>
    <w:rsid w:val="0003125C"/>
    <w:rsid w:val="00031CC1"/>
    <w:rsid w:val="00032FD6"/>
    <w:rsid w:val="00034E73"/>
    <w:rsid w:val="00035239"/>
    <w:rsid w:val="00035FD9"/>
    <w:rsid w:val="000363C2"/>
    <w:rsid w:val="00036F44"/>
    <w:rsid w:val="0003701A"/>
    <w:rsid w:val="00037E75"/>
    <w:rsid w:val="0004019C"/>
    <w:rsid w:val="0004074C"/>
    <w:rsid w:val="00040A6F"/>
    <w:rsid w:val="0004181A"/>
    <w:rsid w:val="00042CCC"/>
    <w:rsid w:val="00042EE2"/>
    <w:rsid w:val="00043E3C"/>
    <w:rsid w:val="00044132"/>
    <w:rsid w:val="00044B25"/>
    <w:rsid w:val="00045565"/>
    <w:rsid w:val="00045600"/>
    <w:rsid w:val="000461D6"/>
    <w:rsid w:val="00046C09"/>
    <w:rsid w:val="00046DB9"/>
    <w:rsid w:val="00047365"/>
    <w:rsid w:val="0005179F"/>
    <w:rsid w:val="000519C0"/>
    <w:rsid w:val="000525B7"/>
    <w:rsid w:val="00053551"/>
    <w:rsid w:val="00053CE4"/>
    <w:rsid w:val="0005598C"/>
    <w:rsid w:val="0005638B"/>
    <w:rsid w:val="00056FD2"/>
    <w:rsid w:val="000572E8"/>
    <w:rsid w:val="000575BA"/>
    <w:rsid w:val="00057891"/>
    <w:rsid w:val="000604C8"/>
    <w:rsid w:val="00060719"/>
    <w:rsid w:val="00060D05"/>
    <w:rsid w:val="0006155A"/>
    <w:rsid w:val="0006156D"/>
    <w:rsid w:val="0006213E"/>
    <w:rsid w:val="000624D3"/>
    <w:rsid w:val="00062556"/>
    <w:rsid w:val="00063F9D"/>
    <w:rsid w:val="000656B7"/>
    <w:rsid w:val="00066939"/>
    <w:rsid w:val="000673AF"/>
    <w:rsid w:val="00067970"/>
    <w:rsid w:val="00072543"/>
    <w:rsid w:val="000744D6"/>
    <w:rsid w:val="00074BCB"/>
    <w:rsid w:val="0007543D"/>
    <w:rsid w:val="000756DE"/>
    <w:rsid w:val="00077065"/>
    <w:rsid w:val="00077CF6"/>
    <w:rsid w:val="000811F2"/>
    <w:rsid w:val="0008264B"/>
    <w:rsid w:val="00083706"/>
    <w:rsid w:val="000837C2"/>
    <w:rsid w:val="00085AF3"/>
    <w:rsid w:val="000867A0"/>
    <w:rsid w:val="0008690F"/>
    <w:rsid w:val="00087254"/>
    <w:rsid w:val="00087539"/>
    <w:rsid w:val="00090C6C"/>
    <w:rsid w:val="00091ED8"/>
    <w:rsid w:val="00091F9D"/>
    <w:rsid w:val="000926D5"/>
    <w:rsid w:val="0009278E"/>
    <w:rsid w:val="000928EE"/>
    <w:rsid w:val="000928F9"/>
    <w:rsid w:val="0009454A"/>
    <w:rsid w:val="00094801"/>
    <w:rsid w:val="00094A27"/>
    <w:rsid w:val="00095D56"/>
    <w:rsid w:val="00096211"/>
    <w:rsid w:val="00096BF5"/>
    <w:rsid w:val="0009777E"/>
    <w:rsid w:val="00097C44"/>
    <w:rsid w:val="000A128A"/>
    <w:rsid w:val="000A2DC6"/>
    <w:rsid w:val="000A307E"/>
    <w:rsid w:val="000A3155"/>
    <w:rsid w:val="000A3B28"/>
    <w:rsid w:val="000A525A"/>
    <w:rsid w:val="000A5452"/>
    <w:rsid w:val="000A6687"/>
    <w:rsid w:val="000A7974"/>
    <w:rsid w:val="000A7C22"/>
    <w:rsid w:val="000A7DE1"/>
    <w:rsid w:val="000B00A7"/>
    <w:rsid w:val="000B0114"/>
    <w:rsid w:val="000B013F"/>
    <w:rsid w:val="000B01FC"/>
    <w:rsid w:val="000B0BD2"/>
    <w:rsid w:val="000B12AB"/>
    <w:rsid w:val="000B1444"/>
    <w:rsid w:val="000B14D7"/>
    <w:rsid w:val="000B19A3"/>
    <w:rsid w:val="000B1CE9"/>
    <w:rsid w:val="000B1D13"/>
    <w:rsid w:val="000B1E1D"/>
    <w:rsid w:val="000B2234"/>
    <w:rsid w:val="000B2899"/>
    <w:rsid w:val="000B39F2"/>
    <w:rsid w:val="000B570E"/>
    <w:rsid w:val="000B58BF"/>
    <w:rsid w:val="000B595E"/>
    <w:rsid w:val="000B604D"/>
    <w:rsid w:val="000B71A0"/>
    <w:rsid w:val="000C221E"/>
    <w:rsid w:val="000C242D"/>
    <w:rsid w:val="000C29A7"/>
    <w:rsid w:val="000C4086"/>
    <w:rsid w:val="000C5370"/>
    <w:rsid w:val="000C5462"/>
    <w:rsid w:val="000C640A"/>
    <w:rsid w:val="000C683E"/>
    <w:rsid w:val="000C6900"/>
    <w:rsid w:val="000C6ACB"/>
    <w:rsid w:val="000C72FA"/>
    <w:rsid w:val="000C73F8"/>
    <w:rsid w:val="000C7A86"/>
    <w:rsid w:val="000D00D3"/>
    <w:rsid w:val="000D0C5F"/>
    <w:rsid w:val="000D1632"/>
    <w:rsid w:val="000D2C26"/>
    <w:rsid w:val="000D37CC"/>
    <w:rsid w:val="000D3F95"/>
    <w:rsid w:val="000D4B1E"/>
    <w:rsid w:val="000D5E20"/>
    <w:rsid w:val="000D5ECC"/>
    <w:rsid w:val="000D691D"/>
    <w:rsid w:val="000E029D"/>
    <w:rsid w:val="000E0A0C"/>
    <w:rsid w:val="000E0CA1"/>
    <w:rsid w:val="000E0E97"/>
    <w:rsid w:val="000E1591"/>
    <w:rsid w:val="000E1A3C"/>
    <w:rsid w:val="000E1DE2"/>
    <w:rsid w:val="000E28E6"/>
    <w:rsid w:val="000E3C28"/>
    <w:rsid w:val="000E4188"/>
    <w:rsid w:val="000E63A4"/>
    <w:rsid w:val="000E756D"/>
    <w:rsid w:val="000F05BE"/>
    <w:rsid w:val="000F167E"/>
    <w:rsid w:val="000F1A38"/>
    <w:rsid w:val="000F2616"/>
    <w:rsid w:val="000F28B3"/>
    <w:rsid w:val="000F3B8A"/>
    <w:rsid w:val="000F4F06"/>
    <w:rsid w:val="000F5F59"/>
    <w:rsid w:val="000F6416"/>
    <w:rsid w:val="000F6920"/>
    <w:rsid w:val="000F6A32"/>
    <w:rsid w:val="000F6C97"/>
    <w:rsid w:val="000F70C5"/>
    <w:rsid w:val="00101DCC"/>
    <w:rsid w:val="00102467"/>
    <w:rsid w:val="001038B8"/>
    <w:rsid w:val="00103CF3"/>
    <w:rsid w:val="00103F5B"/>
    <w:rsid w:val="00104850"/>
    <w:rsid w:val="0010492A"/>
    <w:rsid w:val="00106885"/>
    <w:rsid w:val="00106953"/>
    <w:rsid w:val="00106FE0"/>
    <w:rsid w:val="00110E7F"/>
    <w:rsid w:val="00110E8B"/>
    <w:rsid w:val="001113A1"/>
    <w:rsid w:val="00111ADF"/>
    <w:rsid w:val="001125ED"/>
    <w:rsid w:val="00112AC2"/>
    <w:rsid w:val="00113565"/>
    <w:rsid w:val="00113686"/>
    <w:rsid w:val="00114354"/>
    <w:rsid w:val="0011560F"/>
    <w:rsid w:val="0011599A"/>
    <w:rsid w:val="00115A1A"/>
    <w:rsid w:val="00115BA5"/>
    <w:rsid w:val="00117A27"/>
    <w:rsid w:val="00123306"/>
    <w:rsid w:val="00123589"/>
    <w:rsid w:val="0012416D"/>
    <w:rsid w:val="001242C8"/>
    <w:rsid w:val="00124A4A"/>
    <w:rsid w:val="00124F5A"/>
    <w:rsid w:val="0012526C"/>
    <w:rsid w:val="00126065"/>
    <w:rsid w:val="0012621D"/>
    <w:rsid w:val="0012636B"/>
    <w:rsid w:val="001266FF"/>
    <w:rsid w:val="001269DC"/>
    <w:rsid w:val="00127FF0"/>
    <w:rsid w:val="0013021F"/>
    <w:rsid w:val="00130523"/>
    <w:rsid w:val="00130C1C"/>
    <w:rsid w:val="001314D7"/>
    <w:rsid w:val="0013156E"/>
    <w:rsid w:val="00131A5F"/>
    <w:rsid w:val="001320A3"/>
    <w:rsid w:val="00133864"/>
    <w:rsid w:val="00133870"/>
    <w:rsid w:val="00133F44"/>
    <w:rsid w:val="00134271"/>
    <w:rsid w:val="00136630"/>
    <w:rsid w:val="001366D1"/>
    <w:rsid w:val="0013674F"/>
    <w:rsid w:val="00136EC5"/>
    <w:rsid w:val="0013754F"/>
    <w:rsid w:val="001376B0"/>
    <w:rsid w:val="00137954"/>
    <w:rsid w:val="00137A72"/>
    <w:rsid w:val="00137F16"/>
    <w:rsid w:val="00140539"/>
    <w:rsid w:val="001407EF"/>
    <w:rsid w:val="00140BF5"/>
    <w:rsid w:val="00142F3A"/>
    <w:rsid w:val="001431B8"/>
    <w:rsid w:val="00143D53"/>
    <w:rsid w:val="00144306"/>
    <w:rsid w:val="00145F39"/>
    <w:rsid w:val="0014626D"/>
    <w:rsid w:val="00146678"/>
    <w:rsid w:val="0014691C"/>
    <w:rsid w:val="0014708E"/>
    <w:rsid w:val="0015092B"/>
    <w:rsid w:val="001512B6"/>
    <w:rsid w:val="001524F8"/>
    <w:rsid w:val="001527D2"/>
    <w:rsid w:val="00152CFB"/>
    <w:rsid w:val="0015318C"/>
    <w:rsid w:val="00153461"/>
    <w:rsid w:val="00153D68"/>
    <w:rsid w:val="00153F91"/>
    <w:rsid w:val="00155C11"/>
    <w:rsid w:val="0015608F"/>
    <w:rsid w:val="00156636"/>
    <w:rsid w:val="00156B95"/>
    <w:rsid w:val="00156D48"/>
    <w:rsid w:val="00156E35"/>
    <w:rsid w:val="001604A6"/>
    <w:rsid w:val="00160938"/>
    <w:rsid w:val="0016109D"/>
    <w:rsid w:val="0016163C"/>
    <w:rsid w:val="00162557"/>
    <w:rsid w:val="00162635"/>
    <w:rsid w:val="00162766"/>
    <w:rsid w:val="00162FCD"/>
    <w:rsid w:val="00163081"/>
    <w:rsid w:val="0016362A"/>
    <w:rsid w:val="00163851"/>
    <w:rsid w:val="001644CB"/>
    <w:rsid w:val="00165C84"/>
    <w:rsid w:val="00165FAF"/>
    <w:rsid w:val="001700C7"/>
    <w:rsid w:val="001706D7"/>
    <w:rsid w:val="0017294B"/>
    <w:rsid w:val="00172DE6"/>
    <w:rsid w:val="00173C31"/>
    <w:rsid w:val="00174247"/>
    <w:rsid w:val="0017437B"/>
    <w:rsid w:val="00174785"/>
    <w:rsid w:val="0017547F"/>
    <w:rsid w:val="00176222"/>
    <w:rsid w:val="00176CD0"/>
    <w:rsid w:val="00177FCE"/>
    <w:rsid w:val="0018061E"/>
    <w:rsid w:val="00180632"/>
    <w:rsid w:val="00180B43"/>
    <w:rsid w:val="00180FE9"/>
    <w:rsid w:val="0018152E"/>
    <w:rsid w:val="0018194F"/>
    <w:rsid w:val="00182706"/>
    <w:rsid w:val="00183424"/>
    <w:rsid w:val="001837D9"/>
    <w:rsid w:val="0018543B"/>
    <w:rsid w:val="00185D03"/>
    <w:rsid w:val="00185DEF"/>
    <w:rsid w:val="00186AE2"/>
    <w:rsid w:val="00186C85"/>
    <w:rsid w:val="00187BB7"/>
    <w:rsid w:val="0019061F"/>
    <w:rsid w:val="00191A16"/>
    <w:rsid w:val="00192590"/>
    <w:rsid w:val="00192B72"/>
    <w:rsid w:val="0019383D"/>
    <w:rsid w:val="0019637C"/>
    <w:rsid w:val="00197868"/>
    <w:rsid w:val="00197D40"/>
    <w:rsid w:val="00197F2D"/>
    <w:rsid w:val="001A0983"/>
    <w:rsid w:val="001A1C63"/>
    <w:rsid w:val="001A648F"/>
    <w:rsid w:val="001A67D1"/>
    <w:rsid w:val="001A714F"/>
    <w:rsid w:val="001A745E"/>
    <w:rsid w:val="001A7492"/>
    <w:rsid w:val="001A774E"/>
    <w:rsid w:val="001A78AF"/>
    <w:rsid w:val="001A7AB5"/>
    <w:rsid w:val="001B102C"/>
    <w:rsid w:val="001B1FEA"/>
    <w:rsid w:val="001B200A"/>
    <w:rsid w:val="001B2E59"/>
    <w:rsid w:val="001B33A8"/>
    <w:rsid w:val="001B4DCC"/>
    <w:rsid w:val="001B4F96"/>
    <w:rsid w:val="001B573F"/>
    <w:rsid w:val="001B6373"/>
    <w:rsid w:val="001C12CA"/>
    <w:rsid w:val="001C1927"/>
    <w:rsid w:val="001C2C16"/>
    <w:rsid w:val="001C2D2D"/>
    <w:rsid w:val="001C364F"/>
    <w:rsid w:val="001C4BEF"/>
    <w:rsid w:val="001C4E5B"/>
    <w:rsid w:val="001C6024"/>
    <w:rsid w:val="001C61EF"/>
    <w:rsid w:val="001C6E63"/>
    <w:rsid w:val="001C7736"/>
    <w:rsid w:val="001C7EB2"/>
    <w:rsid w:val="001D0440"/>
    <w:rsid w:val="001D07C3"/>
    <w:rsid w:val="001D0830"/>
    <w:rsid w:val="001D0CD4"/>
    <w:rsid w:val="001D1F50"/>
    <w:rsid w:val="001D208C"/>
    <w:rsid w:val="001D303B"/>
    <w:rsid w:val="001D3AA0"/>
    <w:rsid w:val="001D3DAA"/>
    <w:rsid w:val="001D4BB9"/>
    <w:rsid w:val="001D5DE9"/>
    <w:rsid w:val="001D6FB8"/>
    <w:rsid w:val="001D76F7"/>
    <w:rsid w:val="001E22A9"/>
    <w:rsid w:val="001E291D"/>
    <w:rsid w:val="001E3E8A"/>
    <w:rsid w:val="001E6641"/>
    <w:rsid w:val="001E6B5E"/>
    <w:rsid w:val="001E6B6F"/>
    <w:rsid w:val="001E6FB1"/>
    <w:rsid w:val="001E7459"/>
    <w:rsid w:val="001F0763"/>
    <w:rsid w:val="001F1AF9"/>
    <w:rsid w:val="001F2F87"/>
    <w:rsid w:val="001F3F66"/>
    <w:rsid w:val="001F4242"/>
    <w:rsid w:val="001F554A"/>
    <w:rsid w:val="00202F56"/>
    <w:rsid w:val="00203773"/>
    <w:rsid w:val="00204B2F"/>
    <w:rsid w:val="002057E6"/>
    <w:rsid w:val="00205C3E"/>
    <w:rsid w:val="0020600A"/>
    <w:rsid w:val="00206B5F"/>
    <w:rsid w:val="002070F6"/>
    <w:rsid w:val="00207CD4"/>
    <w:rsid w:val="0021069B"/>
    <w:rsid w:val="002121CC"/>
    <w:rsid w:val="00212AAB"/>
    <w:rsid w:val="00212AE5"/>
    <w:rsid w:val="002141E9"/>
    <w:rsid w:val="0021455D"/>
    <w:rsid w:val="00215B7B"/>
    <w:rsid w:val="00215D07"/>
    <w:rsid w:val="00216590"/>
    <w:rsid w:val="002165A1"/>
    <w:rsid w:val="0021667D"/>
    <w:rsid w:val="00216E1D"/>
    <w:rsid w:val="0021736A"/>
    <w:rsid w:val="00217C1F"/>
    <w:rsid w:val="002209DA"/>
    <w:rsid w:val="00220B10"/>
    <w:rsid w:val="00220B8F"/>
    <w:rsid w:val="00221368"/>
    <w:rsid w:val="002222E9"/>
    <w:rsid w:val="00223869"/>
    <w:rsid w:val="002244A8"/>
    <w:rsid w:val="00225DC5"/>
    <w:rsid w:val="002263E8"/>
    <w:rsid w:val="002266B4"/>
    <w:rsid w:val="002276C3"/>
    <w:rsid w:val="0022794D"/>
    <w:rsid w:val="00227EC2"/>
    <w:rsid w:val="00230A58"/>
    <w:rsid w:val="00230C78"/>
    <w:rsid w:val="00232BCD"/>
    <w:rsid w:val="00234489"/>
    <w:rsid w:val="0023512B"/>
    <w:rsid w:val="00235626"/>
    <w:rsid w:val="00237D14"/>
    <w:rsid w:val="00237D5E"/>
    <w:rsid w:val="00240251"/>
    <w:rsid w:val="00240EB7"/>
    <w:rsid w:val="00241AFF"/>
    <w:rsid w:val="00242E67"/>
    <w:rsid w:val="00242FA3"/>
    <w:rsid w:val="00243AA6"/>
    <w:rsid w:val="00244851"/>
    <w:rsid w:val="002449BA"/>
    <w:rsid w:val="002449E3"/>
    <w:rsid w:val="00244D60"/>
    <w:rsid w:val="0024639F"/>
    <w:rsid w:val="002468D5"/>
    <w:rsid w:val="0024697D"/>
    <w:rsid w:val="00246EBC"/>
    <w:rsid w:val="00247802"/>
    <w:rsid w:val="00247860"/>
    <w:rsid w:val="00247885"/>
    <w:rsid w:val="00250144"/>
    <w:rsid w:val="002507AC"/>
    <w:rsid w:val="002518B1"/>
    <w:rsid w:val="0025255D"/>
    <w:rsid w:val="002527DF"/>
    <w:rsid w:val="0025296F"/>
    <w:rsid w:val="00253CAD"/>
    <w:rsid w:val="002541B5"/>
    <w:rsid w:val="00254E8A"/>
    <w:rsid w:val="00255196"/>
    <w:rsid w:val="00255990"/>
    <w:rsid w:val="00255CF2"/>
    <w:rsid w:val="00256552"/>
    <w:rsid w:val="00257F27"/>
    <w:rsid w:val="00260168"/>
    <w:rsid w:val="0026029C"/>
    <w:rsid w:val="002608DE"/>
    <w:rsid w:val="00260BCB"/>
    <w:rsid w:val="0026326E"/>
    <w:rsid w:val="00263296"/>
    <w:rsid w:val="00263954"/>
    <w:rsid w:val="0026461D"/>
    <w:rsid w:val="00265D2D"/>
    <w:rsid w:val="0026644E"/>
    <w:rsid w:val="002671E3"/>
    <w:rsid w:val="00267226"/>
    <w:rsid w:val="002677FC"/>
    <w:rsid w:val="00267D64"/>
    <w:rsid w:val="00267D9E"/>
    <w:rsid w:val="00267E52"/>
    <w:rsid w:val="00271FE7"/>
    <w:rsid w:val="00272005"/>
    <w:rsid w:val="0027278D"/>
    <w:rsid w:val="00272A6D"/>
    <w:rsid w:val="00274A05"/>
    <w:rsid w:val="00274C01"/>
    <w:rsid w:val="002755EE"/>
    <w:rsid w:val="00276235"/>
    <w:rsid w:val="0027761F"/>
    <w:rsid w:val="002778F0"/>
    <w:rsid w:val="002778F9"/>
    <w:rsid w:val="002802E7"/>
    <w:rsid w:val="00280F4F"/>
    <w:rsid w:val="00281B1F"/>
    <w:rsid w:val="002823DA"/>
    <w:rsid w:val="00282EC9"/>
    <w:rsid w:val="00282ED3"/>
    <w:rsid w:val="002832F6"/>
    <w:rsid w:val="0028348A"/>
    <w:rsid w:val="00283C39"/>
    <w:rsid w:val="0028450E"/>
    <w:rsid w:val="002857B2"/>
    <w:rsid w:val="00285AC6"/>
    <w:rsid w:val="00286386"/>
    <w:rsid w:val="002874B5"/>
    <w:rsid w:val="00287998"/>
    <w:rsid w:val="00290DBD"/>
    <w:rsid w:val="002910D1"/>
    <w:rsid w:val="002913E6"/>
    <w:rsid w:val="00291EF3"/>
    <w:rsid w:val="00292310"/>
    <w:rsid w:val="00292A3F"/>
    <w:rsid w:val="00292FAC"/>
    <w:rsid w:val="002930E0"/>
    <w:rsid w:val="002931A3"/>
    <w:rsid w:val="002954B3"/>
    <w:rsid w:val="002958C4"/>
    <w:rsid w:val="00295EBF"/>
    <w:rsid w:val="002962B3"/>
    <w:rsid w:val="002962E5"/>
    <w:rsid w:val="0029689F"/>
    <w:rsid w:val="002973D7"/>
    <w:rsid w:val="002A0011"/>
    <w:rsid w:val="002A0C4F"/>
    <w:rsid w:val="002A2437"/>
    <w:rsid w:val="002A3166"/>
    <w:rsid w:val="002A32EA"/>
    <w:rsid w:val="002A3938"/>
    <w:rsid w:val="002A4355"/>
    <w:rsid w:val="002A4622"/>
    <w:rsid w:val="002A763E"/>
    <w:rsid w:val="002B04FD"/>
    <w:rsid w:val="002B1220"/>
    <w:rsid w:val="002B147C"/>
    <w:rsid w:val="002B1B5D"/>
    <w:rsid w:val="002B20C4"/>
    <w:rsid w:val="002B25AA"/>
    <w:rsid w:val="002B3081"/>
    <w:rsid w:val="002B41D6"/>
    <w:rsid w:val="002B4A89"/>
    <w:rsid w:val="002B4C20"/>
    <w:rsid w:val="002B515C"/>
    <w:rsid w:val="002B5704"/>
    <w:rsid w:val="002B590F"/>
    <w:rsid w:val="002B6108"/>
    <w:rsid w:val="002B63C2"/>
    <w:rsid w:val="002B699D"/>
    <w:rsid w:val="002B6BE1"/>
    <w:rsid w:val="002C0F4D"/>
    <w:rsid w:val="002C0F78"/>
    <w:rsid w:val="002C14BC"/>
    <w:rsid w:val="002C180B"/>
    <w:rsid w:val="002C29B4"/>
    <w:rsid w:val="002C37AF"/>
    <w:rsid w:val="002C3A15"/>
    <w:rsid w:val="002C3EB7"/>
    <w:rsid w:val="002C5BC3"/>
    <w:rsid w:val="002C798F"/>
    <w:rsid w:val="002C7C3A"/>
    <w:rsid w:val="002D032A"/>
    <w:rsid w:val="002D32E4"/>
    <w:rsid w:val="002D378C"/>
    <w:rsid w:val="002D3965"/>
    <w:rsid w:val="002D3A2B"/>
    <w:rsid w:val="002D3DE4"/>
    <w:rsid w:val="002D4649"/>
    <w:rsid w:val="002D4831"/>
    <w:rsid w:val="002D701C"/>
    <w:rsid w:val="002D7A78"/>
    <w:rsid w:val="002E03C7"/>
    <w:rsid w:val="002E05BF"/>
    <w:rsid w:val="002E0C55"/>
    <w:rsid w:val="002E1DAC"/>
    <w:rsid w:val="002E2301"/>
    <w:rsid w:val="002E39A7"/>
    <w:rsid w:val="002E4AC3"/>
    <w:rsid w:val="002E5C32"/>
    <w:rsid w:val="002E5CE6"/>
    <w:rsid w:val="002E60B3"/>
    <w:rsid w:val="002E6981"/>
    <w:rsid w:val="002F0D66"/>
    <w:rsid w:val="002F192F"/>
    <w:rsid w:val="002F36E9"/>
    <w:rsid w:val="002F39F0"/>
    <w:rsid w:val="002F3AA6"/>
    <w:rsid w:val="002F4DF0"/>
    <w:rsid w:val="002F4E68"/>
    <w:rsid w:val="002F68F7"/>
    <w:rsid w:val="002F7943"/>
    <w:rsid w:val="00300A9A"/>
    <w:rsid w:val="00300B79"/>
    <w:rsid w:val="00301CBA"/>
    <w:rsid w:val="00302763"/>
    <w:rsid w:val="003029E7"/>
    <w:rsid w:val="00302DEA"/>
    <w:rsid w:val="00302E6D"/>
    <w:rsid w:val="00302F2C"/>
    <w:rsid w:val="00304C31"/>
    <w:rsid w:val="0030536C"/>
    <w:rsid w:val="003058F9"/>
    <w:rsid w:val="003062D8"/>
    <w:rsid w:val="00306C23"/>
    <w:rsid w:val="003076E7"/>
    <w:rsid w:val="0031138E"/>
    <w:rsid w:val="00312497"/>
    <w:rsid w:val="00312828"/>
    <w:rsid w:val="00312B91"/>
    <w:rsid w:val="00314B76"/>
    <w:rsid w:val="003151CF"/>
    <w:rsid w:val="00316969"/>
    <w:rsid w:val="00317686"/>
    <w:rsid w:val="00320629"/>
    <w:rsid w:val="00321276"/>
    <w:rsid w:val="003222EB"/>
    <w:rsid w:val="003227CC"/>
    <w:rsid w:val="0032298F"/>
    <w:rsid w:val="00324084"/>
    <w:rsid w:val="00324691"/>
    <w:rsid w:val="003248E1"/>
    <w:rsid w:val="00324A33"/>
    <w:rsid w:val="00325CE8"/>
    <w:rsid w:val="00326974"/>
    <w:rsid w:val="00327692"/>
    <w:rsid w:val="00327BE8"/>
    <w:rsid w:val="0033175D"/>
    <w:rsid w:val="00332B95"/>
    <w:rsid w:val="00333147"/>
    <w:rsid w:val="00333677"/>
    <w:rsid w:val="00334149"/>
    <w:rsid w:val="00334228"/>
    <w:rsid w:val="003346A1"/>
    <w:rsid w:val="00335342"/>
    <w:rsid w:val="00335C23"/>
    <w:rsid w:val="00335E55"/>
    <w:rsid w:val="00337E6E"/>
    <w:rsid w:val="00340219"/>
    <w:rsid w:val="00340267"/>
    <w:rsid w:val="00341C33"/>
    <w:rsid w:val="003436D9"/>
    <w:rsid w:val="00343937"/>
    <w:rsid w:val="00343F46"/>
    <w:rsid w:val="00344669"/>
    <w:rsid w:val="003447A3"/>
    <w:rsid w:val="003460EE"/>
    <w:rsid w:val="00346328"/>
    <w:rsid w:val="00346A2A"/>
    <w:rsid w:val="00346CCF"/>
    <w:rsid w:val="00347AEF"/>
    <w:rsid w:val="00347D2A"/>
    <w:rsid w:val="00347DA9"/>
    <w:rsid w:val="003503DB"/>
    <w:rsid w:val="00350EFF"/>
    <w:rsid w:val="003512C8"/>
    <w:rsid w:val="00351B1B"/>
    <w:rsid w:val="00351D55"/>
    <w:rsid w:val="00355B85"/>
    <w:rsid w:val="0035665F"/>
    <w:rsid w:val="00357580"/>
    <w:rsid w:val="003579AB"/>
    <w:rsid w:val="00357E28"/>
    <w:rsid w:val="00360BD5"/>
    <w:rsid w:val="0036256B"/>
    <w:rsid w:val="0036671A"/>
    <w:rsid w:val="00367298"/>
    <w:rsid w:val="00367839"/>
    <w:rsid w:val="00367B81"/>
    <w:rsid w:val="003702B7"/>
    <w:rsid w:val="003709CE"/>
    <w:rsid w:val="003716FA"/>
    <w:rsid w:val="0037328B"/>
    <w:rsid w:val="00373518"/>
    <w:rsid w:val="00373BDA"/>
    <w:rsid w:val="00373E13"/>
    <w:rsid w:val="00374B6C"/>
    <w:rsid w:val="00374D52"/>
    <w:rsid w:val="0037565A"/>
    <w:rsid w:val="00375A69"/>
    <w:rsid w:val="00375F3B"/>
    <w:rsid w:val="00376155"/>
    <w:rsid w:val="0037771A"/>
    <w:rsid w:val="00381BCE"/>
    <w:rsid w:val="00381C1C"/>
    <w:rsid w:val="00381E59"/>
    <w:rsid w:val="00382743"/>
    <w:rsid w:val="00382D62"/>
    <w:rsid w:val="0038318C"/>
    <w:rsid w:val="00383D1D"/>
    <w:rsid w:val="00383E62"/>
    <w:rsid w:val="00384093"/>
    <w:rsid w:val="00384F12"/>
    <w:rsid w:val="00387037"/>
    <w:rsid w:val="00387168"/>
    <w:rsid w:val="00387857"/>
    <w:rsid w:val="003901B0"/>
    <w:rsid w:val="00390F79"/>
    <w:rsid w:val="003910F7"/>
    <w:rsid w:val="003914B6"/>
    <w:rsid w:val="003945D2"/>
    <w:rsid w:val="003948D4"/>
    <w:rsid w:val="00394C99"/>
    <w:rsid w:val="00396401"/>
    <w:rsid w:val="0039675B"/>
    <w:rsid w:val="00397196"/>
    <w:rsid w:val="00397907"/>
    <w:rsid w:val="003A11DD"/>
    <w:rsid w:val="003A301B"/>
    <w:rsid w:val="003A3B9A"/>
    <w:rsid w:val="003A436F"/>
    <w:rsid w:val="003A4EA6"/>
    <w:rsid w:val="003A58E1"/>
    <w:rsid w:val="003B0065"/>
    <w:rsid w:val="003B0205"/>
    <w:rsid w:val="003B13A0"/>
    <w:rsid w:val="003B15C9"/>
    <w:rsid w:val="003B238F"/>
    <w:rsid w:val="003B2C06"/>
    <w:rsid w:val="003B3D84"/>
    <w:rsid w:val="003B3DEB"/>
    <w:rsid w:val="003B4376"/>
    <w:rsid w:val="003B5FE5"/>
    <w:rsid w:val="003B6AAB"/>
    <w:rsid w:val="003B780E"/>
    <w:rsid w:val="003B7D68"/>
    <w:rsid w:val="003B7DC0"/>
    <w:rsid w:val="003C169A"/>
    <w:rsid w:val="003C1D76"/>
    <w:rsid w:val="003C1DD1"/>
    <w:rsid w:val="003C397E"/>
    <w:rsid w:val="003C51E8"/>
    <w:rsid w:val="003C57AC"/>
    <w:rsid w:val="003C6B43"/>
    <w:rsid w:val="003C7074"/>
    <w:rsid w:val="003C7E9E"/>
    <w:rsid w:val="003D1DE9"/>
    <w:rsid w:val="003D1E6A"/>
    <w:rsid w:val="003D24C5"/>
    <w:rsid w:val="003D27F8"/>
    <w:rsid w:val="003D3B16"/>
    <w:rsid w:val="003D4384"/>
    <w:rsid w:val="003D4C83"/>
    <w:rsid w:val="003D4D57"/>
    <w:rsid w:val="003D55D3"/>
    <w:rsid w:val="003D58DA"/>
    <w:rsid w:val="003D5C23"/>
    <w:rsid w:val="003D78EF"/>
    <w:rsid w:val="003D7A54"/>
    <w:rsid w:val="003E23BE"/>
    <w:rsid w:val="003E33D8"/>
    <w:rsid w:val="003E3D4D"/>
    <w:rsid w:val="003E4443"/>
    <w:rsid w:val="003E6FAA"/>
    <w:rsid w:val="003E73F9"/>
    <w:rsid w:val="003F0855"/>
    <w:rsid w:val="003F1408"/>
    <w:rsid w:val="003F1554"/>
    <w:rsid w:val="003F209B"/>
    <w:rsid w:val="003F2DD6"/>
    <w:rsid w:val="003F2E05"/>
    <w:rsid w:val="003F3FB5"/>
    <w:rsid w:val="003F4527"/>
    <w:rsid w:val="003F4BF2"/>
    <w:rsid w:val="003F512F"/>
    <w:rsid w:val="003F545D"/>
    <w:rsid w:val="003F5471"/>
    <w:rsid w:val="003F555C"/>
    <w:rsid w:val="003F5682"/>
    <w:rsid w:val="003F65C6"/>
    <w:rsid w:val="003F71E3"/>
    <w:rsid w:val="003F7663"/>
    <w:rsid w:val="003F799A"/>
    <w:rsid w:val="003F7C64"/>
    <w:rsid w:val="003F7CED"/>
    <w:rsid w:val="003F7F6E"/>
    <w:rsid w:val="004007FB"/>
    <w:rsid w:val="00400F56"/>
    <w:rsid w:val="0040160D"/>
    <w:rsid w:val="00402F64"/>
    <w:rsid w:val="00403809"/>
    <w:rsid w:val="004039F9"/>
    <w:rsid w:val="00404086"/>
    <w:rsid w:val="00404CE2"/>
    <w:rsid w:val="00406012"/>
    <w:rsid w:val="004064D7"/>
    <w:rsid w:val="004069FC"/>
    <w:rsid w:val="0040752A"/>
    <w:rsid w:val="00410F39"/>
    <w:rsid w:val="0041100E"/>
    <w:rsid w:val="00412846"/>
    <w:rsid w:val="00412FA2"/>
    <w:rsid w:val="004135BE"/>
    <w:rsid w:val="0041398B"/>
    <w:rsid w:val="004140D7"/>
    <w:rsid w:val="004142BE"/>
    <w:rsid w:val="00414572"/>
    <w:rsid w:val="00414F6A"/>
    <w:rsid w:val="00415148"/>
    <w:rsid w:val="00415A40"/>
    <w:rsid w:val="00415D73"/>
    <w:rsid w:val="00416164"/>
    <w:rsid w:val="00416773"/>
    <w:rsid w:val="00416BB9"/>
    <w:rsid w:val="00416F58"/>
    <w:rsid w:val="00417E2C"/>
    <w:rsid w:val="00420176"/>
    <w:rsid w:val="00420474"/>
    <w:rsid w:val="00420934"/>
    <w:rsid w:val="00420C1D"/>
    <w:rsid w:val="00423506"/>
    <w:rsid w:val="0042429E"/>
    <w:rsid w:val="00424702"/>
    <w:rsid w:val="0042540A"/>
    <w:rsid w:val="004256F9"/>
    <w:rsid w:val="00425DE2"/>
    <w:rsid w:val="00425E51"/>
    <w:rsid w:val="00427347"/>
    <w:rsid w:val="0042759D"/>
    <w:rsid w:val="00430352"/>
    <w:rsid w:val="00430766"/>
    <w:rsid w:val="004318AF"/>
    <w:rsid w:val="00432259"/>
    <w:rsid w:val="004322B0"/>
    <w:rsid w:val="0043236C"/>
    <w:rsid w:val="00432AAF"/>
    <w:rsid w:val="00432C80"/>
    <w:rsid w:val="0043339F"/>
    <w:rsid w:val="004338DA"/>
    <w:rsid w:val="0043460E"/>
    <w:rsid w:val="00434C15"/>
    <w:rsid w:val="00435EF4"/>
    <w:rsid w:val="00436138"/>
    <w:rsid w:val="004368AF"/>
    <w:rsid w:val="00437150"/>
    <w:rsid w:val="00437858"/>
    <w:rsid w:val="0043794B"/>
    <w:rsid w:val="00437DF5"/>
    <w:rsid w:val="00440E80"/>
    <w:rsid w:val="00443234"/>
    <w:rsid w:val="0044342D"/>
    <w:rsid w:val="004434F5"/>
    <w:rsid w:val="00444050"/>
    <w:rsid w:val="004449C9"/>
    <w:rsid w:val="00444C70"/>
    <w:rsid w:val="0044762C"/>
    <w:rsid w:val="00451764"/>
    <w:rsid w:val="00452769"/>
    <w:rsid w:val="004537A1"/>
    <w:rsid w:val="00453AA6"/>
    <w:rsid w:val="00453FDD"/>
    <w:rsid w:val="0045463F"/>
    <w:rsid w:val="00454A78"/>
    <w:rsid w:val="00456454"/>
    <w:rsid w:val="004565C9"/>
    <w:rsid w:val="00456C89"/>
    <w:rsid w:val="00460303"/>
    <w:rsid w:val="004604DB"/>
    <w:rsid w:val="00463AD2"/>
    <w:rsid w:val="00464295"/>
    <w:rsid w:val="00464832"/>
    <w:rsid w:val="00464AB5"/>
    <w:rsid w:val="00464D73"/>
    <w:rsid w:val="004656D6"/>
    <w:rsid w:val="004656DA"/>
    <w:rsid w:val="0046684C"/>
    <w:rsid w:val="004716E1"/>
    <w:rsid w:val="00471CD1"/>
    <w:rsid w:val="00471D0B"/>
    <w:rsid w:val="00473377"/>
    <w:rsid w:val="00473B87"/>
    <w:rsid w:val="004741E1"/>
    <w:rsid w:val="00474C37"/>
    <w:rsid w:val="00474D9A"/>
    <w:rsid w:val="00475A28"/>
    <w:rsid w:val="0047637C"/>
    <w:rsid w:val="0047713C"/>
    <w:rsid w:val="004772E1"/>
    <w:rsid w:val="004773F6"/>
    <w:rsid w:val="004778B0"/>
    <w:rsid w:val="00480349"/>
    <w:rsid w:val="00480CA0"/>
    <w:rsid w:val="004814CC"/>
    <w:rsid w:val="00482630"/>
    <w:rsid w:val="00483215"/>
    <w:rsid w:val="004838F6"/>
    <w:rsid w:val="004839A4"/>
    <w:rsid w:val="00483CE4"/>
    <w:rsid w:val="00483F58"/>
    <w:rsid w:val="0048415E"/>
    <w:rsid w:val="00486DDD"/>
    <w:rsid w:val="00487F1A"/>
    <w:rsid w:val="0049346E"/>
    <w:rsid w:val="004944C8"/>
    <w:rsid w:val="004947C6"/>
    <w:rsid w:val="004962AB"/>
    <w:rsid w:val="00496978"/>
    <w:rsid w:val="00497596"/>
    <w:rsid w:val="004A0530"/>
    <w:rsid w:val="004A0B5E"/>
    <w:rsid w:val="004A0F35"/>
    <w:rsid w:val="004A1050"/>
    <w:rsid w:val="004A13B7"/>
    <w:rsid w:val="004A1AA0"/>
    <w:rsid w:val="004A1AAC"/>
    <w:rsid w:val="004A36F1"/>
    <w:rsid w:val="004A4527"/>
    <w:rsid w:val="004A4AE9"/>
    <w:rsid w:val="004A4CDF"/>
    <w:rsid w:val="004A5017"/>
    <w:rsid w:val="004A5C2F"/>
    <w:rsid w:val="004B0524"/>
    <w:rsid w:val="004B0BE0"/>
    <w:rsid w:val="004B16A8"/>
    <w:rsid w:val="004B2D9F"/>
    <w:rsid w:val="004B2EB2"/>
    <w:rsid w:val="004B3B77"/>
    <w:rsid w:val="004B5AE4"/>
    <w:rsid w:val="004B5E36"/>
    <w:rsid w:val="004B67B8"/>
    <w:rsid w:val="004B7E26"/>
    <w:rsid w:val="004C03C0"/>
    <w:rsid w:val="004C43EC"/>
    <w:rsid w:val="004C4608"/>
    <w:rsid w:val="004C4B9F"/>
    <w:rsid w:val="004C4C5C"/>
    <w:rsid w:val="004C5640"/>
    <w:rsid w:val="004C56BD"/>
    <w:rsid w:val="004C60C4"/>
    <w:rsid w:val="004C667D"/>
    <w:rsid w:val="004C7B2F"/>
    <w:rsid w:val="004C7BB6"/>
    <w:rsid w:val="004D034D"/>
    <w:rsid w:val="004D168B"/>
    <w:rsid w:val="004D2081"/>
    <w:rsid w:val="004D42B2"/>
    <w:rsid w:val="004D45FE"/>
    <w:rsid w:val="004D49BB"/>
    <w:rsid w:val="004D50BF"/>
    <w:rsid w:val="004D5FBD"/>
    <w:rsid w:val="004D6370"/>
    <w:rsid w:val="004D7253"/>
    <w:rsid w:val="004D7824"/>
    <w:rsid w:val="004E036C"/>
    <w:rsid w:val="004E158B"/>
    <w:rsid w:val="004E21C5"/>
    <w:rsid w:val="004E21DC"/>
    <w:rsid w:val="004E2AB4"/>
    <w:rsid w:val="004E2AE7"/>
    <w:rsid w:val="004E3E2C"/>
    <w:rsid w:val="004E4285"/>
    <w:rsid w:val="004E6286"/>
    <w:rsid w:val="004E6C50"/>
    <w:rsid w:val="004E7EC3"/>
    <w:rsid w:val="004F0130"/>
    <w:rsid w:val="004F0BCA"/>
    <w:rsid w:val="004F0D91"/>
    <w:rsid w:val="004F1ADE"/>
    <w:rsid w:val="004F1DCE"/>
    <w:rsid w:val="004F2455"/>
    <w:rsid w:val="004F3634"/>
    <w:rsid w:val="004F4210"/>
    <w:rsid w:val="004F433A"/>
    <w:rsid w:val="004F4766"/>
    <w:rsid w:val="004F6A1B"/>
    <w:rsid w:val="004F6E3D"/>
    <w:rsid w:val="004F73C1"/>
    <w:rsid w:val="004F79CD"/>
    <w:rsid w:val="005003DB"/>
    <w:rsid w:val="00500449"/>
    <w:rsid w:val="005008AF"/>
    <w:rsid w:val="00500D52"/>
    <w:rsid w:val="00500DEE"/>
    <w:rsid w:val="005010B2"/>
    <w:rsid w:val="005013D1"/>
    <w:rsid w:val="00501641"/>
    <w:rsid w:val="00502BE4"/>
    <w:rsid w:val="0050511F"/>
    <w:rsid w:val="005059F4"/>
    <w:rsid w:val="005076DC"/>
    <w:rsid w:val="0051007F"/>
    <w:rsid w:val="005110B6"/>
    <w:rsid w:val="00511BA6"/>
    <w:rsid w:val="005121A3"/>
    <w:rsid w:val="0051420F"/>
    <w:rsid w:val="00514594"/>
    <w:rsid w:val="0051574D"/>
    <w:rsid w:val="005165A1"/>
    <w:rsid w:val="00516984"/>
    <w:rsid w:val="00517154"/>
    <w:rsid w:val="005178D3"/>
    <w:rsid w:val="00521DBC"/>
    <w:rsid w:val="0052287E"/>
    <w:rsid w:val="0052293C"/>
    <w:rsid w:val="005232E8"/>
    <w:rsid w:val="00523651"/>
    <w:rsid w:val="00523906"/>
    <w:rsid w:val="00525693"/>
    <w:rsid w:val="00525D4B"/>
    <w:rsid w:val="00525F77"/>
    <w:rsid w:val="005268AF"/>
    <w:rsid w:val="00527010"/>
    <w:rsid w:val="00527628"/>
    <w:rsid w:val="00527EB2"/>
    <w:rsid w:val="00530EE5"/>
    <w:rsid w:val="0053114E"/>
    <w:rsid w:val="00531C1A"/>
    <w:rsid w:val="00533415"/>
    <w:rsid w:val="0053355F"/>
    <w:rsid w:val="00534895"/>
    <w:rsid w:val="00534C33"/>
    <w:rsid w:val="00534E75"/>
    <w:rsid w:val="00535516"/>
    <w:rsid w:val="0053644F"/>
    <w:rsid w:val="00537694"/>
    <w:rsid w:val="00540DD0"/>
    <w:rsid w:val="00540FA7"/>
    <w:rsid w:val="00541157"/>
    <w:rsid w:val="00541252"/>
    <w:rsid w:val="0054211E"/>
    <w:rsid w:val="00543772"/>
    <w:rsid w:val="005438CF"/>
    <w:rsid w:val="005459DA"/>
    <w:rsid w:val="00545BF8"/>
    <w:rsid w:val="00546371"/>
    <w:rsid w:val="0054735C"/>
    <w:rsid w:val="00547746"/>
    <w:rsid w:val="00550873"/>
    <w:rsid w:val="00551EE9"/>
    <w:rsid w:val="00552448"/>
    <w:rsid w:val="00552ADC"/>
    <w:rsid w:val="00552E97"/>
    <w:rsid w:val="005539D9"/>
    <w:rsid w:val="00553D4C"/>
    <w:rsid w:val="00554A13"/>
    <w:rsid w:val="00557728"/>
    <w:rsid w:val="00557ECF"/>
    <w:rsid w:val="005606DD"/>
    <w:rsid w:val="00561B8A"/>
    <w:rsid w:val="00563428"/>
    <w:rsid w:val="005645FF"/>
    <w:rsid w:val="00566BCE"/>
    <w:rsid w:val="00566CD2"/>
    <w:rsid w:val="0056745C"/>
    <w:rsid w:val="005676F1"/>
    <w:rsid w:val="00567FA2"/>
    <w:rsid w:val="0057066A"/>
    <w:rsid w:val="0057072D"/>
    <w:rsid w:val="00570943"/>
    <w:rsid w:val="005709EC"/>
    <w:rsid w:val="005712DE"/>
    <w:rsid w:val="00571564"/>
    <w:rsid w:val="00571E90"/>
    <w:rsid w:val="00571FD9"/>
    <w:rsid w:val="005729A6"/>
    <w:rsid w:val="0057302D"/>
    <w:rsid w:val="00573E39"/>
    <w:rsid w:val="005743F9"/>
    <w:rsid w:val="005775F5"/>
    <w:rsid w:val="0057796A"/>
    <w:rsid w:val="00577A4E"/>
    <w:rsid w:val="00580D72"/>
    <w:rsid w:val="00582FEB"/>
    <w:rsid w:val="00583006"/>
    <w:rsid w:val="00583085"/>
    <w:rsid w:val="005830E7"/>
    <w:rsid w:val="005832BB"/>
    <w:rsid w:val="0058341A"/>
    <w:rsid w:val="005837C4"/>
    <w:rsid w:val="00584834"/>
    <w:rsid w:val="00585403"/>
    <w:rsid w:val="00590F77"/>
    <w:rsid w:val="005910A0"/>
    <w:rsid w:val="005911BE"/>
    <w:rsid w:val="0059133A"/>
    <w:rsid w:val="00594314"/>
    <w:rsid w:val="00594818"/>
    <w:rsid w:val="005948D8"/>
    <w:rsid w:val="005956CA"/>
    <w:rsid w:val="005969A9"/>
    <w:rsid w:val="00596F05"/>
    <w:rsid w:val="00597939"/>
    <w:rsid w:val="005A01CB"/>
    <w:rsid w:val="005A0228"/>
    <w:rsid w:val="005A1318"/>
    <w:rsid w:val="005A255F"/>
    <w:rsid w:val="005A2BFD"/>
    <w:rsid w:val="005A2E75"/>
    <w:rsid w:val="005A3773"/>
    <w:rsid w:val="005A3E61"/>
    <w:rsid w:val="005A42E2"/>
    <w:rsid w:val="005A6CD3"/>
    <w:rsid w:val="005A6FF3"/>
    <w:rsid w:val="005B0BC9"/>
    <w:rsid w:val="005B2AB2"/>
    <w:rsid w:val="005B2C74"/>
    <w:rsid w:val="005B2EB3"/>
    <w:rsid w:val="005B3766"/>
    <w:rsid w:val="005B37C2"/>
    <w:rsid w:val="005B37DE"/>
    <w:rsid w:val="005B57EA"/>
    <w:rsid w:val="005B67D8"/>
    <w:rsid w:val="005B694A"/>
    <w:rsid w:val="005B78D3"/>
    <w:rsid w:val="005B7A47"/>
    <w:rsid w:val="005C0718"/>
    <w:rsid w:val="005C2197"/>
    <w:rsid w:val="005C22D2"/>
    <w:rsid w:val="005C38BF"/>
    <w:rsid w:val="005C475D"/>
    <w:rsid w:val="005C4EF7"/>
    <w:rsid w:val="005C5479"/>
    <w:rsid w:val="005C7185"/>
    <w:rsid w:val="005C7507"/>
    <w:rsid w:val="005D07FB"/>
    <w:rsid w:val="005D1EC0"/>
    <w:rsid w:val="005D23B2"/>
    <w:rsid w:val="005D2F38"/>
    <w:rsid w:val="005D2F3B"/>
    <w:rsid w:val="005D328B"/>
    <w:rsid w:val="005D4F1C"/>
    <w:rsid w:val="005D51B6"/>
    <w:rsid w:val="005D54E7"/>
    <w:rsid w:val="005D6374"/>
    <w:rsid w:val="005D66CD"/>
    <w:rsid w:val="005D6B1B"/>
    <w:rsid w:val="005E09A6"/>
    <w:rsid w:val="005E1227"/>
    <w:rsid w:val="005E1A78"/>
    <w:rsid w:val="005E1F9D"/>
    <w:rsid w:val="005E228E"/>
    <w:rsid w:val="005E274F"/>
    <w:rsid w:val="005E3A94"/>
    <w:rsid w:val="005E4184"/>
    <w:rsid w:val="005E567D"/>
    <w:rsid w:val="005E5ABA"/>
    <w:rsid w:val="005E5E98"/>
    <w:rsid w:val="005E6E6F"/>
    <w:rsid w:val="005F0EDA"/>
    <w:rsid w:val="005F1B71"/>
    <w:rsid w:val="005F1C97"/>
    <w:rsid w:val="005F4708"/>
    <w:rsid w:val="005F4B09"/>
    <w:rsid w:val="005F50BF"/>
    <w:rsid w:val="005F54D3"/>
    <w:rsid w:val="005F6F22"/>
    <w:rsid w:val="005F7110"/>
    <w:rsid w:val="005F7743"/>
    <w:rsid w:val="005F79A5"/>
    <w:rsid w:val="00600889"/>
    <w:rsid w:val="0060168C"/>
    <w:rsid w:val="00601C6C"/>
    <w:rsid w:val="00602212"/>
    <w:rsid w:val="0060291E"/>
    <w:rsid w:val="00602B29"/>
    <w:rsid w:val="00602F40"/>
    <w:rsid w:val="0060316E"/>
    <w:rsid w:val="00603BEC"/>
    <w:rsid w:val="00603FD4"/>
    <w:rsid w:val="0060458D"/>
    <w:rsid w:val="00604643"/>
    <w:rsid w:val="00604B8B"/>
    <w:rsid w:val="006062CD"/>
    <w:rsid w:val="006063E9"/>
    <w:rsid w:val="006064B3"/>
    <w:rsid w:val="006067BF"/>
    <w:rsid w:val="00606E79"/>
    <w:rsid w:val="0060785D"/>
    <w:rsid w:val="006104FA"/>
    <w:rsid w:val="00611223"/>
    <w:rsid w:val="0061125F"/>
    <w:rsid w:val="006133AA"/>
    <w:rsid w:val="00613BBC"/>
    <w:rsid w:val="00613CEB"/>
    <w:rsid w:val="00614880"/>
    <w:rsid w:val="00615E56"/>
    <w:rsid w:val="00615FCC"/>
    <w:rsid w:val="00616247"/>
    <w:rsid w:val="006170E4"/>
    <w:rsid w:val="00617320"/>
    <w:rsid w:val="00617D91"/>
    <w:rsid w:val="00620A85"/>
    <w:rsid w:val="0062151A"/>
    <w:rsid w:val="00623756"/>
    <w:rsid w:val="00624534"/>
    <w:rsid w:val="006246FB"/>
    <w:rsid w:val="00625ECC"/>
    <w:rsid w:val="0062612E"/>
    <w:rsid w:val="00630ACF"/>
    <w:rsid w:val="00630DB6"/>
    <w:rsid w:val="00631386"/>
    <w:rsid w:val="00631A4F"/>
    <w:rsid w:val="0063278C"/>
    <w:rsid w:val="0063382A"/>
    <w:rsid w:val="00633D0E"/>
    <w:rsid w:val="0063471A"/>
    <w:rsid w:val="00634809"/>
    <w:rsid w:val="00634C5D"/>
    <w:rsid w:val="006350E4"/>
    <w:rsid w:val="0063533F"/>
    <w:rsid w:val="006354CE"/>
    <w:rsid w:val="006355D2"/>
    <w:rsid w:val="00635673"/>
    <w:rsid w:val="00635F2D"/>
    <w:rsid w:val="006360DF"/>
    <w:rsid w:val="006363C0"/>
    <w:rsid w:val="00636872"/>
    <w:rsid w:val="00636B98"/>
    <w:rsid w:val="0064241D"/>
    <w:rsid w:val="00642892"/>
    <w:rsid w:val="00642ACC"/>
    <w:rsid w:val="00642EB0"/>
    <w:rsid w:val="00643448"/>
    <w:rsid w:val="00644646"/>
    <w:rsid w:val="006461D7"/>
    <w:rsid w:val="0064646C"/>
    <w:rsid w:val="00646558"/>
    <w:rsid w:val="0065189A"/>
    <w:rsid w:val="00651E0E"/>
    <w:rsid w:val="0065289C"/>
    <w:rsid w:val="00652D70"/>
    <w:rsid w:val="00652D7C"/>
    <w:rsid w:val="0065323A"/>
    <w:rsid w:val="0065589E"/>
    <w:rsid w:val="006572EB"/>
    <w:rsid w:val="006608C7"/>
    <w:rsid w:val="00661693"/>
    <w:rsid w:val="00662FC1"/>
    <w:rsid w:val="00663A0B"/>
    <w:rsid w:val="006656DD"/>
    <w:rsid w:val="00665893"/>
    <w:rsid w:val="006658D9"/>
    <w:rsid w:val="0066619E"/>
    <w:rsid w:val="00666334"/>
    <w:rsid w:val="0067057D"/>
    <w:rsid w:val="00670BF6"/>
    <w:rsid w:val="006710F7"/>
    <w:rsid w:val="0067196B"/>
    <w:rsid w:val="00674507"/>
    <w:rsid w:val="00676277"/>
    <w:rsid w:val="00677DC4"/>
    <w:rsid w:val="006802A4"/>
    <w:rsid w:val="00680A80"/>
    <w:rsid w:val="00680ED7"/>
    <w:rsid w:val="006819C8"/>
    <w:rsid w:val="00681B95"/>
    <w:rsid w:val="00681C8C"/>
    <w:rsid w:val="00681E8D"/>
    <w:rsid w:val="00683858"/>
    <w:rsid w:val="00684625"/>
    <w:rsid w:val="00684F12"/>
    <w:rsid w:val="00684FB7"/>
    <w:rsid w:val="00685BA5"/>
    <w:rsid w:val="00685BD3"/>
    <w:rsid w:val="00686028"/>
    <w:rsid w:val="0068667C"/>
    <w:rsid w:val="0069058D"/>
    <w:rsid w:val="00690B06"/>
    <w:rsid w:val="00690D11"/>
    <w:rsid w:val="006914CD"/>
    <w:rsid w:val="006925F3"/>
    <w:rsid w:val="00693810"/>
    <w:rsid w:val="00693EDD"/>
    <w:rsid w:val="00693F9B"/>
    <w:rsid w:val="006945D3"/>
    <w:rsid w:val="006951EB"/>
    <w:rsid w:val="00696131"/>
    <w:rsid w:val="0069640D"/>
    <w:rsid w:val="00696CDA"/>
    <w:rsid w:val="006973FA"/>
    <w:rsid w:val="0069754F"/>
    <w:rsid w:val="00697C24"/>
    <w:rsid w:val="00697D87"/>
    <w:rsid w:val="006A04E7"/>
    <w:rsid w:val="006A0B27"/>
    <w:rsid w:val="006A0BDD"/>
    <w:rsid w:val="006A3EB6"/>
    <w:rsid w:val="006A4EB3"/>
    <w:rsid w:val="006A5BB8"/>
    <w:rsid w:val="006A665C"/>
    <w:rsid w:val="006A7A68"/>
    <w:rsid w:val="006A7DF4"/>
    <w:rsid w:val="006B0188"/>
    <w:rsid w:val="006B0277"/>
    <w:rsid w:val="006B153C"/>
    <w:rsid w:val="006B19CA"/>
    <w:rsid w:val="006B216B"/>
    <w:rsid w:val="006B26E6"/>
    <w:rsid w:val="006B3EF6"/>
    <w:rsid w:val="006B431C"/>
    <w:rsid w:val="006B6971"/>
    <w:rsid w:val="006B794E"/>
    <w:rsid w:val="006B7A34"/>
    <w:rsid w:val="006B7C30"/>
    <w:rsid w:val="006B7CEC"/>
    <w:rsid w:val="006C022E"/>
    <w:rsid w:val="006C032D"/>
    <w:rsid w:val="006C11A3"/>
    <w:rsid w:val="006C13FA"/>
    <w:rsid w:val="006C1B05"/>
    <w:rsid w:val="006C224E"/>
    <w:rsid w:val="006C26FD"/>
    <w:rsid w:val="006C5D63"/>
    <w:rsid w:val="006C5DA8"/>
    <w:rsid w:val="006C6D46"/>
    <w:rsid w:val="006C6D70"/>
    <w:rsid w:val="006C7156"/>
    <w:rsid w:val="006C7171"/>
    <w:rsid w:val="006C75FC"/>
    <w:rsid w:val="006C7D62"/>
    <w:rsid w:val="006D027E"/>
    <w:rsid w:val="006D131E"/>
    <w:rsid w:val="006D1AEF"/>
    <w:rsid w:val="006D1B9E"/>
    <w:rsid w:val="006D29FE"/>
    <w:rsid w:val="006D37F4"/>
    <w:rsid w:val="006D5C09"/>
    <w:rsid w:val="006D6F46"/>
    <w:rsid w:val="006D744C"/>
    <w:rsid w:val="006D7800"/>
    <w:rsid w:val="006D7A34"/>
    <w:rsid w:val="006E0207"/>
    <w:rsid w:val="006E085B"/>
    <w:rsid w:val="006E1203"/>
    <w:rsid w:val="006E1AF1"/>
    <w:rsid w:val="006E1C92"/>
    <w:rsid w:val="006E1F6C"/>
    <w:rsid w:val="006E2C33"/>
    <w:rsid w:val="006E3362"/>
    <w:rsid w:val="006E357A"/>
    <w:rsid w:val="006E3D87"/>
    <w:rsid w:val="006E4BA5"/>
    <w:rsid w:val="006E4FF6"/>
    <w:rsid w:val="006E54AC"/>
    <w:rsid w:val="006E57B0"/>
    <w:rsid w:val="006E595F"/>
    <w:rsid w:val="006E617A"/>
    <w:rsid w:val="006E62C7"/>
    <w:rsid w:val="006E66CD"/>
    <w:rsid w:val="006E6BD5"/>
    <w:rsid w:val="006E7A05"/>
    <w:rsid w:val="006E7ABE"/>
    <w:rsid w:val="006E7FA5"/>
    <w:rsid w:val="006F102A"/>
    <w:rsid w:val="006F106B"/>
    <w:rsid w:val="006F13D1"/>
    <w:rsid w:val="006F1627"/>
    <w:rsid w:val="006F21A2"/>
    <w:rsid w:val="006F2E48"/>
    <w:rsid w:val="006F2F45"/>
    <w:rsid w:val="006F396C"/>
    <w:rsid w:val="006F3DB8"/>
    <w:rsid w:val="006F5908"/>
    <w:rsid w:val="00700DEF"/>
    <w:rsid w:val="00701257"/>
    <w:rsid w:val="0070172B"/>
    <w:rsid w:val="007018D4"/>
    <w:rsid w:val="00701A83"/>
    <w:rsid w:val="00702693"/>
    <w:rsid w:val="007029FA"/>
    <w:rsid w:val="00702EE3"/>
    <w:rsid w:val="0070376E"/>
    <w:rsid w:val="0070385D"/>
    <w:rsid w:val="00703A56"/>
    <w:rsid w:val="00703A77"/>
    <w:rsid w:val="007042E6"/>
    <w:rsid w:val="00705228"/>
    <w:rsid w:val="0070734B"/>
    <w:rsid w:val="00707631"/>
    <w:rsid w:val="0071044A"/>
    <w:rsid w:val="0071228F"/>
    <w:rsid w:val="00712C9C"/>
    <w:rsid w:val="00712FCC"/>
    <w:rsid w:val="00713F2A"/>
    <w:rsid w:val="007154D4"/>
    <w:rsid w:val="00716255"/>
    <w:rsid w:val="00716A18"/>
    <w:rsid w:val="00721D96"/>
    <w:rsid w:val="007234E4"/>
    <w:rsid w:val="00723A38"/>
    <w:rsid w:val="0072460F"/>
    <w:rsid w:val="00724FEF"/>
    <w:rsid w:val="007251A5"/>
    <w:rsid w:val="00725537"/>
    <w:rsid w:val="0072683F"/>
    <w:rsid w:val="007279BB"/>
    <w:rsid w:val="00730322"/>
    <w:rsid w:val="00730DE0"/>
    <w:rsid w:val="007318FD"/>
    <w:rsid w:val="00731DEF"/>
    <w:rsid w:val="00731FD0"/>
    <w:rsid w:val="00732B85"/>
    <w:rsid w:val="00737A9B"/>
    <w:rsid w:val="0074033F"/>
    <w:rsid w:val="007404AC"/>
    <w:rsid w:val="0074060B"/>
    <w:rsid w:val="00740785"/>
    <w:rsid w:val="00743318"/>
    <w:rsid w:val="00743E12"/>
    <w:rsid w:val="00744DF5"/>
    <w:rsid w:val="00745461"/>
    <w:rsid w:val="00746D4F"/>
    <w:rsid w:val="0074745D"/>
    <w:rsid w:val="00747F45"/>
    <w:rsid w:val="00751830"/>
    <w:rsid w:val="00751E6C"/>
    <w:rsid w:val="00751E9E"/>
    <w:rsid w:val="007525DE"/>
    <w:rsid w:val="0075295C"/>
    <w:rsid w:val="00752BA5"/>
    <w:rsid w:val="00752C77"/>
    <w:rsid w:val="00754A7C"/>
    <w:rsid w:val="0075647C"/>
    <w:rsid w:val="0075650C"/>
    <w:rsid w:val="0075653F"/>
    <w:rsid w:val="00756864"/>
    <w:rsid w:val="00761269"/>
    <w:rsid w:val="00761483"/>
    <w:rsid w:val="00761D77"/>
    <w:rsid w:val="00761E74"/>
    <w:rsid w:val="00761EBC"/>
    <w:rsid w:val="007633CC"/>
    <w:rsid w:val="00764782"/>
    <w:rsid w:val="00764B81"/>
    <w:rsid w:val="00765203"/>
    <w:rsid w:val="00765D3E"/>
    <w:rsid w:val="00767746"/>
    <w:rsid w:val="00770FA4"/>
    <w:rsid w:val="007718EF"/>
    <w:rsid w:val="00772B09"/>
    <w:rsid w:val="00772B16"/>
    <w:rsid w:val="00773335"/>
    <w:rsid w:val="00773D6D"/>
    <w:rsid w:val="007753DE"/>
    <w:rsid w:val="0077618A"/>
    <w:rsid w:val="00776B76"/>
    <w:rsid w:val="0077740F"/>
    <w:rsid w:val="0077784D"/>
    <w:rsid w:val="0078043A"/>
    <w:rsid w:val="007807EA"/>
    <w:rsid w:val="00780D13"/>
    <w:rsid w:val="00781089"/>
    <w:rsid w:val="00781454"/>
    <w:rsid w:val="00781489"/>
    <w:rsid w:val="00781F71"/>
    <w:rsid w:val="0078254F"/>
    <w:rsid w:val="0078263F"/>
    <w:rsid w:val="00783253"/>
    <w:rsid w:val="00783A13"/>
    <w:rsid w:val="00784266"/>
    <w:rsid w:val="007845B3"/>
    <w:rsid w:val="00784AE8"/>
    <w:rsid w:val="007856B9"/>
    <w:rsid w:val="0078627E"/>
    <w:rsid w:val="0079097A"/>
    <w:rsid w:val="007909EB"/>
    <w:rsid w:val="00791779"/>
    <w:rsid w:val="00791CA5"/>
    <w:rsid w:val="00792D00"/>
    <w:rsid w:val="00792F23"/>
    <w:rsid w:val="00794FAF"/>
    <w:rsid w:val="0079527B"/>
    <w:rsid w:val="00795F56"/>
    <w:rsid w:val="007963E4"/>
    <w:rsid w:val="007978D6"/>
    <w:rsid w:val="007A0D3A"/>
    <w:rsid w:val="007A2165"/>
    <w:rsid w:val="007A2423"/>
    <w:rsid w:val="007A3093"/>
    <w:rsid w:val="007A3334"/>
    <w:rsid w:val="007A3503"/>
    <w:rsid w:val="007A4227"/>
    <w:rsid w:val="007A47E8"/>
    <w:rsid w:val="007A5E78"/>
    <w:rsid w:val="007A6ACE"/>
    <w:rsid w:val="007B0070"/>
    <w:rsid w:val="007B3A55"/>
    <w:rsid w:val="007B4CB0"/>
    <w:rsid w:val="007B68FE"/>
    <w:rsid w:val="007B7406"/>
    <w:rsid w:val="007B7C10"/>
    <w:rsid w:val="007B7D2D"/>
    <w:rsid w:val="007C1270"/>
    <w:rsid w:val="007C1FD4"/>
    <w:rsid w:val="007C2D58"/>
    <w:rsid w:val="007C3D5E"/>
    <w:rsid w:val="007C46A9"/>
    <w:rsid w:val="007C5734"/>
    <w:rsid w:val="007C629E"/>
    <w:rsid w:val="007C6942"/>
    <w:rsid w:val="007C73BD"/>
    <w:rsid w:val="007D154E"/>
    <w:rsid w:val="007D2F0E"/>
    <w:rsid w:val="007D44E3"/>
    <w:rsid w:val="007D52E8"/>
    <w:rsid w:val="007D706A"/>
    <w:rsid w:val="007D7543"/>
    <w:rsid w:val="007E15FE"/>
    <w:rsid w:val="007E3581"/>
    <w:rsid w:val="007E3B3F"/>
    <w:rsid w:val="007E3C5D"/>
    <w:rsid w:val="007E3F72"/>
    <w:rsid w:val="007E566C"/>
    <w:rsid w:val="007E5920"/>
    <w:rsid w:val="007E629A"/>
    <w:rsid w:val="007E67AF"/>
    <w:rsid w:val="007E6F54"/>
    <w:rsid w:val="007E794C"/>
    <w:rsid w:val="007F145D"/>
    <w:rsid w:val="007F1AB9"/>
    <w:rsid w:val="007F2037"/>
    <w:rsid w:val="007F2100"/>
    <w:rsid w:val="007F214B"/>
    <w:rsid w:val="007F2285"/>
    <w:rsid w:val="007F229E"/>
    <w:rsid w:val="007F3D81"/>
    <w:rsid w:val="007F44EF"/>
    <w:rsid w:val="007F45E2"/>
    <w:rsid w:val="007F498B"/>
    <w:rsid w:val="007F4ABA"/>
    <w:rsid w:val="007F542E"/>
    <w:rsid w:val="007F56AC"/>
    <w:rsid w:val="007F6A90"/>
    <w:rsid w:val="007F7957"/>
    <w:rsid w:val="00801936"/>
    <w:rsid w:val="00801D9B"/>
    <w:rsid w:val="00802430"/>
    <w:rsid w:val="008031E9"/>
    <w:rsid w:val="00803575"/>
    <w:rsid w:val="00803F5A"/>
    <w:rsid w:val="008058CF"/>
    <w:rsid w:val="00806825"/>
    <w:rsid w:val="008068E5"/>
    <w:rsid w:val="00806C9F"/>
    <w:rsid w:val="0080745C"/>
    <w:rsid w:val="00807899"/>
    <w:rsid w:val="00807ED1"/>
    <w:rsid w:val="00810963"/>
    <w:rsid w:val="0081122F"/>
    <w:rsid w:val="00812671"/>
    <w:rsid w:val="00812C6E"/>
    <w:rsid w:val="00814EBC"/>
    <w:rsid w:val="00815424"/>
    <w:rsid w:val="008155A4"/>
    <w:rsid w:val="00816531"/>
    <w:rsid w:val="00816A04"/>
    <w:rsid w:val="00817485"/>
    <w:rsid w:val="00817572"/>
    <w:rsid w:val="008213BF"/>
    <w:rsid w:val="00822142"/>
    <w:rsid w:val="008221A0"/>
    <w:rsid w:val="00822A80"/>
    <w:rsid w:val="008234A7"/>
    <w:rsid w:val="00823610"/>
    <w:rsid w:val="008240DC"/>
    <w:rsid w:val="008245D6"/>
    <w:rsid w:val="008246B9"/>
    <w:rsid w:val="00825935"/>
    <w:rsid w:val="00830288"/>
    <w:rsid w:val="008316DB"/>
    <w:rsid w:val="00832185"/>
    <w:rsid w:val="00832D96"/>
    <w:rsid w:val="0083414F"/>
    <w:rsid w:val="00835033"/>
    <w:rsid w:val="00835A67"/>
    <w:rsid w:val="00837A14"/>
    <w:rsid w:val="00840DFF"/>
    <w:rsid w:val="00840E4B"/>
    <w:rsid w:val="008421D9"/>
    <w:rsid w:val="0084311E"/>
    <w:rsid w:val="0084368D"/>
    <w:rsid w:val="00843A60"/>
    <w:rsid w:val="00843CC2"/>
    <w:rsid w:val="00843CCA"/>
    <w:rsid w:val="00844358"/>
    <w:rsid w:val="00844E99"/>
    <w:rsid w:val="00845043"/>
    <w:rsid w:val="00845766"/>
    <w:rsid w:val="008460E1"/>
    <w:rsid w:val="0084642A"/>
    <w:rsid w:val="00846484"/>
    <w:rsid w:val="00846DF2"/>
    <w:rsid w:val="008472E6"/>
    <w:rsid w:val="00847ABA"/>
    <w:rsid w:val="00850AE1"/>
    <w:rsid w:val="00851309"/>
    <w:rsid w:val="00851321"/>
    <w:rsid w:val="00853CB0"/>
    <w:rsid w:val="00853EF3"/>
    <w:rsid w:val="00854660"/>
    <w:rsid w:val="00854855"/>
    <w:rsid w:val="00854D53"/>
    <w:rsid w:val="00855E12"/>
    <w:rsid w:val="00856053"/>
    <w:rsid w:val="00856400"/>
    <w:rsid w:val="008571E8"/>
    <w:rsid w:val="00857971"/>
    <w:rsid w:val="00857CB2"/>
    <w:rsid w:val="008607F0"/>
    <w:rsid w:val="00860B78"/>
    <w:rsid w:val="00862CCB"/>
    <w:rsid w:val="00862D23"/>
    <w:rsid w:val="00864327"/>
    <w:rsid w:val="00865EAF"/>
    <w:rsid w:val="00866F44"/>
    <w:rsid w:val="00867197"/>
    <w:rsid w:val="0086790A"/>
    <w:rsid w:val="00867A22"/>
    <w:rsid w:val="008726C3"/>
    <w:rsid w:val="008734EA"/>
    <w:rsid w:val="00873B8C"/>
    <w:rsid w:val="0087453B"/>
    <w:rsid w:val="008752D6"/>
    <w:rsid w:val="008759F7"/>
    <w:rsid w:val="008761E1"/>
    <w:rsid w:val="00877DD4"/>
    <w:rsid w:val="00880C9F"/>
    <w:rsid w:val="008816AF"/>
    <w:rsid w:val="008820E7"/>
    <w:rsid w:val="00883827"/>
    <w:rsid w:val="00883CBB"/>
    <w:rsid w:val="00885383"/>
    <w:rsid w:val="008859D0"/>
    <w:rsid w:val="008864DD"/>
    <w:rsid w:val="00886824"/>
    <w:rsid w:val="0088798D"/>
    <w:rsid w:val="00887ADA"/>
    <w:rsid w:val="00887D5C"/>
    <w:rsid w:val="00890D2D"/>
    <w:rsid w:val="00891222"/>
    <w:rsid w:val="0089155B"/>
    <w:rsid w:val="0089172B"/>
    <w:rsid w:val="00891E99"/>
    <w:rsid w:val="008920C3"/>
    <w:rsid w:val="00892DEC"/>
    <w:rsid w:val="00893B07"/>
    <w:rsid w:val="00893EB8"/>
    <w:rsid w:val="00894026"/>
    <w:rsid w:val="008940CA"/>
    <w:rsid w:val="00894301"/>
    <w:rsid w:val="00894F60"/>
    <w:rsid w:val="008955D1"/>
    <w:rsid w:val="008959A5"/>
    <w:rsid w:val="00895F3A"/>
    <w:rsid w:val="00896083"/>
    <w:rsid w:val="00897F31"/>
    <w:rsid w:val="008A0681"/>
    <w:rsid w:val="008A09CA"/>
    <w:rsid w:val="008A12DC"/>
    <w:rsid w:val="008A5BE1"/>
    <w:rsid w:val="008A5CB8"/>
    <w:rsid w:val="008A625A"/>
    <w:rsid w:val="008B0F38"/>
    <w:rsid w:val="008B1ACB"/>
    <w:rsid w:val="008B2945"/>
    <w:rsid w:val="008B2E42"/>
    <w:rsid w:val="008B316C"/>
    <w:rsid w:val="008B4B93"/>
    <w:rsid w:val="008B5046"/>
    <w:rsid w:val="008B5446"/>
    <w:rsid w:val="008B57F4"/>
    <w:rsid w:val="008B5CF9"/>
    <w:rsid w:val="008B62FB"/>
    <w:rsid w:val="008B676A"/>
    <w:rsid w:val="008B7BC7"/>
    <w:rsid w:val="008C0096"/>
    <w:rsid w:val="008C1040"/>
    <w:rsid w:val="008C232E"/>
    <w:rsid w:val="008C239E"/>
    <w:rsid w:val="008C4668"/>
    <w:rsid w:val="008C4BCB"/>
    <w:rsid w:val="008C5E8A"/>
    <w:rsid w:val="008C6756"/>
    <w:rsid w:val="008C79B9"/>
    <w:rsid w:val="008D0E34"/>
    <w:rsid w:val="008D17EC"/>
    <w:rsid w:val="008D1BDF"/>
    <w:rsid w:val="008D23AB"/>
    <w:rsid w:val="008D4B04"/>
    <w:rsid w:val="008D62D2"/>
    <w:rsid w:val="008D6832"/>
    <w:rsid w:val="008D7CC3"/>
    <w:rsid w:val="008E0285"/>
    <w:rsid w:val="008E0DE0"/>
    <w:rsid w:val="008E1A21"/>
    <w:rsid w:val="008E28B6"/>
    <w:rsid w:val="008E2B7A"/>
    <w:rsid w:val="008E754F"/>
    <w:rsid w:val="008E7880"/>
    <w:rsid w:val="008E7CA4"/>
    <w:rsid w:val="008F0B49"/>
    <w:rsid w:val="008F172F"/>
    <w:rsid w:val="008F17CA"/>
    <w:rsid w:val="008F20C2"/>
    <w:rsid w:val="008F33CD"/>
    <w:rsid w:val="008F392C"/>
    <w:rsid w:val="008F47BB"/>
    <w:rsid w:val="008F5940"/>
    <w:rsid w:val="008F6036"/>
    <w:rsid w:val="008F7FD3"/>
    <w:rsid w:val="00900018"/>
    <w:rsid w:val="009001B2"/>
    <w:rsid w:val="00900509"/>
    <w:rsid w:val="00900FF2"/>
    <w:rsid w:val="0090174E"/>
    <w:rsid w:val="00901B97"/>
    <w:rsid w:val="00901BEF"/>
    <w:rsid w:val="0090223E"/>
    <w:rsid w:val="009029FA"/>
    <w:rsid w:val="00902A5B"/>
    <w:rsid w:val="00902BF2"/>
    <w:rsid w:val="0090385A"/>
    <w:rsid w:val="00903DE7"/>
    <w:rsid w:val="009044CB"/>
    <w:rsid w:val="00904E5B"/>
    <w:rsid w:val="00904EDA"/>
    <w:rsid w:val="0090586E"/>
    <w:rsid w:val="00905D87"/>
    <w:rsid w:val="00906B7C"/>
    <w:rsid w:val="00906ECE"/>
    <w:rsid w:val="00907591"/>
    <w:rsid w:val="00907C9B"/>
    <w:rsid w:val="009109FB"/>
    <w:rsid w:val="009115C8"/>
    <w:rsid w:val="00911BCA"/>
    <w:rsid w:val="00912AA2"/>
    <w:rsid w:val="0091322C"/>
    <w:rsid w:val="009137C2"/>
    <w:rsid w:val="00913912"/>
    <w:rsid w:val="00913A81"/>
    <w:rsid w:val="009151FD"/>
    <w:rsid w:val="00915201"/>
    <w:rsid w:val="0091546B"/>
    <w:rsid w:val="00915AA0"/>
    <w:rsid w:val="009163B1"/>
    <w:rsid w:val="0091670C"/>
    <w:rsid w:val="009175FA"/>
    <w:rsid w:val="009211D7"/>
    <w:rsid w:val="009214E3"/>
    <w:rsid w:val="009220AE"/>
    <w:rsid w:val="00922455"/>
    <w:rsid w:val="009225A7"/>
    <w:rsid w:val="00922C6C"/>
    <w:rsid w:val="00923076"/>
    <w:rsid w:val="00924460"/>
    <w:rsid w:val="00924936"/>
    <w:rsid w:val="0092528D"/>
    <w:rsid w:val="0092578F"/>
    <w:rsid w:val="00925D8C"/>
    <w:rsid w:val="00927C70"/>
    <w:rsid w:val="00927DA2"/>
    <w:rsid w:val="00930485"/>
    <w:rsid w:val="009305C5"/>
    <w:rsid w:val="009310F8"/>
    <w:rsid w:val="0093175A"/>
    <w:rsid w:val="00932744"/>
    <w:rsid w:val="00932EE3"/>
    <w:rsid w:val="009334FE"/>
    <w:rsid w:val="0093352F"/>
    <w:rsid w:val="009337BB"/>
    <w:rsid w:val="00933FA7"/>
    <w:rsid w:val="009356C6"/>
    <w:rsid w:val="00936E0F"/>
    <w:rsid w:val="0093783E"/>
    <w:rsid w:val="00937985"/>
    <w:rsid w:val="00937A5E"/>
    <w:rsid w:val="009421D7"/>
    <w:rsid w:val="00943025"/>
    <w:rsid w:val="009431C5"/>
    <w:rsid w:val="00945A2E"/>
    <w:rsid w:val="009474CC"/>
    <w:rsid w:val="00947AAA"/>
    <w:rsid w:val="00947DAA"/>
    <w:rsid w:val="0095003D"/>
    <w:rsid w:val="009511B1"/>
    <w:rsid w:val="00951629"/>
    <w:rsid w:val="009516B9"/>
    <w:rsid w:val="00952268"/>
    <w:rsid w:val="009525AE"/>
    <w:rsid w:val="009527B9"/>
    <w:rsid w:val="009536D1"/>
    <w:rsid w:val="00953C57"/>
    <w:rsid w:val="00954091"/>
    <w:rsid w:val="00955AA9"/>
    <w:rsid w:val="0095618D"/>
    <w:rsid w:val="00956BAD"/>
    <w:rsid w:val="00956E7E"/>
    <w:rsid w:val="00957465"/>
    <w:rsid w:val="0096007C"/>
    <w:rsid w:val="00960AFA"/>
    <w:rsid w:val="00960E1C"/>
    <w:rsid w:val="00960E77"/>
    <w:rsid w:val="009613C7"/>
    <w:rsid w:val="009619D8"/>
    <w:rsid w:val="009621A7"/>
    <w:rsid w:val="00962990"/>
    <w:rsid w:val="00963767"/>
    <w:rsid w:val="00963F5B"/>
    <w:rsid w:val="00964526"/>
    <w:rsid w:val="00965024"/>
    <w:rsid w:val="00965A3C"/>
    <w:rsid w:val="00966EC3"/>
    <w:rsid w:val="009673B8"/>
    <w:rsid w:val="009675A1"/>
    <w:rsid w:val="00967939"/>
    <w:rsid w:val="00970230"/>
    <w:rsid w:val="00971D51"/>
    <w:rsid w:val="00971E83"/>
    <w:rsid w:val="00972B08"/>
    <w:rsid w:val="00973BE0"/>
    <w:rsid w:val="009742FC"/>
    <w:rsid w:val="00974BC3"/>
    <w:rsid w:val="0097559F"/>
    <w:rsid w:val="0097795A"/>
    <w:rsid w:val="00977FBE"/>
    <w:rsid w:val="00981B07"/>
    <w:rsid w:val="00982E05"/>
    <w:rsid w:val="009847ED"/>
    <w:rsid w:val="00986A12"/>
    <w:rsid w:val="009907A2"/>
    <w:rsid w:val="00990DDC"/>
    <w:rsid w:val="0099146A"/>
    <w:rsid w:val="00991781"/>
    <w:rsid w:val="00991C6D"/>
    <w:rsid w:val="00992C75"/>
    <w:rsid w:val="00994580"/>
    <w:rsid w:val="009967CF"/>
    <w:rsid w:val="00996A06"/>
    <w:rsid w:val="00997212"/>
    <w:rsid w:val="0099776E"/>
    <w:rsid w:val="0099779F"/>
    <w:rsid w:val="00997D9D"/>
    <w:rsid w:val="009A09F2"/>
    <w:rsid w:val="009A0FD3"/>
    <w:rsid w:val="009A1602"/>
    <w:rsid w:val="009A1860"/>
    <w:rsid w:val="009A1D5B"/>
    <w:rsid w:val="009A1EEF"/>
    <w:rsid w:val="009A246D"/>
    <w:rsid w:val="009A3B33"/>
    <w:rsid w:val="009A490F"/>
    <w:rsid w:val="009A4AF0"/>
    <w:rsid w:val="009A52CA"/>
    <w:rsid w:val="009A567C"/>
    <w:rsid w:val="009A65E1"/>
    <w:rsid w:val="009A79F7"/>
    <w:rsid w:val="009A7E2A"/>
    <w:rsid w:val="009B0A88"/>
    <w:rsid w:val="009B10EB"/>
    <w:rsid w:val="009B1A7B"/>
    <w:rsid w:val="009B2147"/>
    <w:rsid w:val="009B2965"/>
    <w:rsid w:val="009B2976"/>
    <w:rsid w:val="009B2A3B"/>
    <w:rsid w:val="009B2CB3"/>
    <w:rsid w:val="009B3089"/>
    <w:rsid w:val="009B379F"/>
    <w:rsid w:val="009B411B"/>
    <w:rsid w:val="009B4F4C"/>
    <w:rsid w:val="009B55B0"/>
    <w:rsid w:val="009B62A2"/>
    <w:rsid w:val="009B6DE1"/>
    <w:rsid w:val="009B7761"/>
    <w:rsid w:val="009C1173"/>
    <w:rsid w:val="009C2AD6"/>
    <w:rsid w:val="009C325A"/>
    <w:rsid w:val="009C3A62"/>
    <w:rsid w:val="009C4856"/>
    <w:rsid w:val="009C4B7A"/>
    <w:rsid w:val="009C74A4"/>
    <w:rsid w:val="009D108F"/>
    <w:rsid w:val="009D1455"/>
    <w:rsid w:val="009D1BD8"/>
    <w:rsid w:val="009D1F14"/>
    <w:rsid w:val="009D21BC"/>
    <w:rsid w:val="009D3258"/>
    <w:rsid w:val="009D337B"/>
    <w:rsid w:val="009D48BF"/>
    <w:rsid w:val="009D4935"/>
    <w:rsid w:val="009D4A71"/>
    <w:rsid w:val="009D7147"/>
    <w:rsid w:val="009D739F"/>
    <w:rsid w:val="009D74B1"/>
    <w:rsid w:val="009D778D"/>
    <w:rsid w:val="009D79D5"/>
    <w:rsid w:val="009E0DAC"/>
    <w:rsid w:val="009E0E1E"/>
    <w:rsid w:val="009E140B"/>
    <w:rsid w:val="009E1696"/>
    <w:rsid w:val="009E230D"/>
    <w:rsid w:val="009E2A37"/>
    <w:rsid w:val="009E2A55"/>
    <w:rsid w:val="009E2A5C"/>
    <w:rsid w:val="009E2E64"/>
    <w:rsid w:val="009E3007"/>
    <w:rsid w:val="009E48AE"/>
    <w:rsid w:val="009E54B3"/>
    <w:rsid w:val="009E5744"/>
    <w:rsid w:val="009E59CD"/>
    <w:rsid w:val="009E5A90"/>
    <w:rsid w:val="009E5A91"/>
    <w:rsid w:val="009E61D7"/>
    <w:rsid w:val="009E6239"/>
    <w:rsid w:val="009E628E"/>
    <w:rsid w:val="009E675F"/>
    <w:rsid w:val="009E70C1"/>
    <w:rsid w:val="009F0839"/>
    <w:rsid w:val="009F1AA7"/>
    <w:rsid w:val="009F2290"/>
    <w:rsid w:val="009F25F9"/>
    <w:rsid w:val="009F29B0"/>
    <w:rsid w:val="009F3957"/>
    <w:rsid w:val="009F3FC1"/>
    <w:rsid w:val="009F40E4"/>
    <w:rsid w:val="009F4ADB"/>
    <w:rsid w:val="009F4E14"/>
    <w:rsid w:val="009F524D"/>
    <w:rsid w:val="00A00962"/>
    <w:rsid w:val="00A01D70"/>
    <w:rsid w:val="00A01D77"/>
    <w:rsid w:val="00A022CF"/>
    <w:rsid w:val="00A0404A"/>
    <w:rsid w:val="00A045D4"/>
    <w:rsid w:val="00A04C4F"/>
    <w:rsid w:val="00A05251"/>
    <w:rsid w:val="00A0525E"/>
    <w:rsid w:val="00A053A7"/>
    <w:rsid w:val="00A056DC"/>
    <w:rsid w:val="00A05F7A"/>
    <w:rsid w:val="00A064C3"/>
    <w:rsid w:val="00A10689"/>
    <w:rsid w:val="00A10C46"/>
    <w:rsid w:val="00A12F27"/>
    <w:rsid w:val="00A12F2D"/>
    <w:rsid w:val="00A13A7D"/>
    <w:rsid w:val="00A14226"/>
    <w:rsid w:val="00A156F1"/>
    <w:rsid w:val="00A15D5B"/>
    <w:rsid w:val="00A16CF0"/>
    <w:rsid w:val="00A16EEC"/>
    <w:rsid w:val="00A174DF"/>
    <w:rsid w:val="00A175FE"/>
    <w:rsid w:val="00A20256"/>
    <w:rsid w:val="00A207F1"/>
    <w:rsid w:val="00A20CDB"/>
    <w:rsid w:val="00A2206D"/>
    <w:rsid w:val="00A2419D"/>
    <w:rsid w:val="00A2429F"/>
    <w:rsid w:val="00A24758"/>
    <w:rsid w:val="00A264D3"/>
    <w:rsid w:val="00A268AB"/>
    <w:rsid w:val="00A269A5"/>
    <w:rsid w:val="00A26E04"/>
    <w:rsid w:val="00A302ED"/>
    <w:rsid w:val="00A307C5"/>
    <w:rsid w:val="00A31623"/>
    <w:rsid w:val="00A321F3"/>
    <w:rsid w:val="00A32491"/>
    <w:rsid w:val="00A33B3D"/>
    <w:rsid w:val="00A35B51"/>
    <w:rsid w:val="00A35E6F"/>
    <w:rsid w:val="00A36E33"/>
    <w:rsid w:val="00A37354"/>
    <w:rsid w:val="00A37768"/>
    <w:rsid w:val="00A378EB"/>
    <w:rsid w:val="00A40F00"/>
    <w:rsid w:val="00A411DB"/>
    <w:rsid w:val="00A415CF"/>
    <w:rsid w:val="00A423D0"/>
    <w:rsid w:val="00A4301F"/>
    <w:rsid w:val="00A43677"/>
    <w:rsid w:val="00A4384F"/>
    <w:rsid w:val="00A43DC9"/>
    <w:rsid w:val="00A440FC"/>
    <w:rsid w:val="00A4431F"/>
    <w:rsid w:val="00A454F6"/>
    <w:rsid w:val="00A45669"/>
    <w:rsid w:val="00A46094"/>
    <w:rsid w:val="00A46917"/>
    <w:rsid w:val="00A47EB8"/>
    <w:rsid w:val="00A47FED"/>
    <w:rsid w:val="00A50001"/>
    <w:rsid w:val="00A522A8"/>
    <w:rsid w:val="00A535E7"/>
    <w:rsid w:val="00A53A53"/>
    <w:rsid w:val="00A53D7B"/>
    <w:rsid w:val="00A54026"/>
    <w:rsid w:val="00A545E3"/>
    <w:rsid w:val="00A60288"/>
    <w:rsid w:val="00A60D4B"/>
    <w:rsid w:val="00A6172E"/>
    <w:rsid w:val="00A61FA0"/>
    <w:rsid w:val="00A63971"/>
    <w:rsid w:val="00A63992"/>
    <w:rsid w:val="00A63BF9"/>
    <w:rsid w:val="00A63CAA"/>
    <w:rsid w:val="00A64C70"/>
    <w:rsid w:val="00A64D08"/>
    <w:rsid w:val="00A6505C"/>
    <w:rsid w:val="00A651CF"/>
    <w:rsid w:val="00A65B0E"/>
    <w:rsid w:val="00A65D95"/>
    <w:rsid w:val="00A66B28"/>
    <w:rsid w:val="00A670B8"/>
    <w:rsid w:val="00A6741F"/>
    <w:rsid w:val="00A67E21"/>
    <w:rsid w:val="00A70187"/>
    <w:rsid w:val="00A70FCC"/>
    <w:rsid w:val="00A72C9D"/>
    <w:rsid w:val="00A73556"/>
    <w:rsid w:val="00A73724"/>
    <w:rsid w:val="00A7381E"/>
    <w:rsid w:val="00A73A06"/>
    <w:rsid w:val="00A73C32"/>
    <w:rsid w:val="00A73C95"/>
    <w:rsid w:val="00A73F8F"/>
    <w:rsid w:val="00A74018"/>
    <w:rsid w:val="00A74415"/>
    <w:rsid w:val="00A75E06"/>
    <w:rsid w:val="00A760EF"/>
    <w:rsid w:val="00A76587"/>
    <w:rsid w:val="00A77FAD"/>
    <w:rsid w:val="00A80D67"/>
    <w:rsid w:val="00A82AB5"/>
    <w:rsid w:val="00A82B3E"/>
    <w:rsid w:val="00A831B6"/>
    <w:rsid w:val="00A83220"/>
    <w:rsid w:val="00A84636"/>
    <w:rsid w:val="00A84CB0"/>
    <w:rsid w:val="00A85D86"/>
    <w:rsid w:val="00A86119"/>
    <w:rsid w:val="00A86336"/>
    <w:rsid w:val="00A900EC"/>
    <w:rsid w:val="00A90723"/>
    <w:rsid w:val="00A91846"/>
    <w:rsid w:val="00A91D90"/>
    <w:rsid w:val="00A931C5"/>
    <w:rsid w:val="00A95761"/>
    <w:rsid w:val="00A95F46"/>
    <w:rsid w:val="00A96191"/>
    <w:rsid w:val="00A965FA"/>
    <w:rsid w:val="00A96A36"/>
    <w:rsid w:val="00AA0126"/>
    <w:rsid w:val="00AA0FFE"/>
    <w:rsid w:val="00AA143D"/>
    <w:rsid w:val="00AA1943"/>
    <w:rsid w:val="00AA1952"/>
    <w:rsid w:val="00AA21AD"/>
    <w:rsid w:val="00AA2324"/>
    <w:rsid w:val="00AA294D"/>
    <w:rsid w:val="00AA3223"/>
    <w:rsid w:val="00AA3D2F"/>
    <w:rsid w:val="00AA49ED"/>
    <w:rsid w:val="00AA4B68"/>
    <w:rsid w:val="00AA4C90"/>
    <w:rsid w:val="00AA4D50"/>
    <w:rsid w:val="00AA4F50"/>
    <w:rsid w:val="00AA5E0B"/>
    <w:rsid w:val="00AA5F86"/>
    <w:rsid w:val="00AA76AF"/>
    <w:rsid w:val="00AB09EC"/>
    <w:rsid w:val="00AB1277"/>
    <w:rsid w:val="00AB203E"/>
    <w:rsid w:val="00AB27C1"/>
    <w:rsid w:val="00AB29CE"/>
    <w:rsid w:val="00AB4A58"/>
    <w:rsid w:val="00AB5AEB"/>
    <w:rsid w:val="00AB65A6"/>
    <w:rsid w:val="00AB6D28"/>
    <w:rsid w:val="00AB70E5"/>
    <w:rsid w:val="00AB722C"/>
    <w:rsid w:val="00AB7690"/>
    <w:rsid w:val="00AC16C2"/>
    <w:rsid w:val="00AC1CC2"/>
    <w:rsid w:val="00AC2678"/>
    <w:rsid w:val="00AC2EC8"/>
    <w:rsid w:val="00AC3A3F"/>
    <w:rsid w:val="00AC444F"/>
    <w:rsid w:val="00AC5698"/>
    <w:rsid w:val="00AC583A"/>
    <w:rsid w:val="00AC5BFF"/>
    <w:rsid w:val="00AC6DFE"/>
    <w:rsid w:val="00AC7AA7"/>
    <w:rsid w:val="00AC7FBD"/>
    <w:rsid w:val="00AD0830"/>
    <w:rsid w:val="00AD180A"/>
    <w:rsid w:val="00AD2549"/>
    <w:rsid w:val="00AD42F6"/>
    <w:rsid w:val="00AD4A9F"/>
    <w:rsid w:val="00AD5C16"/>
    <w:rsid w:val="00AD5F26"/>
    <w:rsid w:val="00AD6A99"/>
    <w:rsid w:val="00AD7218"/>
    <w:rsid w:val="00AD7E1F"/>
    <w:rsid w:val="00AE0291"/>
    <w:rsid w:val="00AE131A"/>
    <w:rsid w:val="00AE192D"/>
    <w:rsid w:val="00AE1ADD"/>
    <w:rsid w:val="00AE1D79"/>
    <w:rsid w:val="00AE2935"/>
    <w:rsid w:val="00AE2DE1"/>
    <w:rsid w:val="00AE31F2"/>
    <w:rsid w:val="00AE3252"/>
    <w:rsid w:val="00AE33EC"/>
    <w:rsid w:val="00AE3669"/>
    <w:rsid w:val="00AE3F89"/>
    <w:rsid w:val="00AE485F"/>
    <w:rsid w:val="00AE614B"/>
    <w:rsid w:val="00AE65D1"/>
    <w:rsid w:val="00AE6978"/>
    <w:rsid w:val="00AE793A"/>
    <w:rsid w:val="00AE7A7F"/>
    <w:rsid w:val="00AF09DF"/>
    <w:rsid w:val="00AF0A56"/>
    <w:rsid w:val="00AF1398"/>
    <w:rsid w:val="00AF2BB7"/>
    <w:rsid w:val="00AF32B1"/>
    <w:rsid w:val="00AF3763"/>
    <w:rsid w:val="00AF41EF"/>
    <w:rsid w:val="00AF5137"/>
    <w:rsid w:val="00AF53E2"/>
    <w:rsid w:val="00AF6680"/>
    <w:rsid w:val="00B00769"/>
    <w:rsid w:val="00B00D31"/>
    <w:rsid w:val="00B021BE"/>
    <w:rsid w:val="00B053DF"/>
    <w:rsid w:val="00B05CAC"/>
    <w:rsid w:val="00B061B8"/>
    <w:rsid w:val="00B06852"/>
    <w:rsid w:val="00B077C8"/>
    <w:rsid w:val="00B103B6"/>
    <w:rsid w:val="00B1057D"/>
    <w:rsid w:val="00B10AF3"/>
    <w:rsid w:val="00B128DE"/>
    <w:rsid w:val="00B13226"/>
    <w:rsid w:val="00B14169"/>
    <w:rsid w:val="00B15CC3"/>
    <w:rsid w:val="00B16394"/>
    <w:rsid w:val="00B20B97"/>
    <w:rsid w:val="00B20D18"/>
    <w:rsid w:val="00B2371A"/>
    <w:rsid w:val="00B23783"/>
    <w:rsid w:val="00B23AE1"/>
    <w:rsid w:val="00B23FAF"/>
    <w:rsid w:val="00B2583D"/>
    <w:rsid w:val="00B25FF0"/>
    <w:rsid w:val="00B26122"/>
    <w:rsid w:val="00B27A6E"/>
    <w:rsid w:val="00B30FEE"/>
    <w:rsid w:val="00B312F1"/>
    <w:rsid w:val="00B318F3"/>
    <w:rsid w:val="00B32744"/>
    <w:rsid w:val="00B34957"/>
    <w:rsid w:val="00B35A59"/>
    <w:rsid w:val="00B35C94"/>
    <w:rsid w:val="00B3622F"/>
    <w:rsid w:val="00B36825"/>
    <w:rsid w:val="00B36AFA"/>
    <w:rsid w:val="00B373A0"/>
    <w:rsid w:val="00B40576"/>
    <w:rsid w:val="00B41836"/>
    <w:rsid w:val="00B41EF8"/>
    <w:rsid w:val="00B42502"/>
    <w:rsid w:val="00B435D5"/>
    <w:rsid w:val="00B44E4D"/>
    <w:rsid w:val="00B459AC"/>
    <w:rsid w:val="00B46216"/>
    <w:rsid w:val="00B4652A"/>
    <w:rsid w:val="00B47304"/>
    <w:rsid w:val="00B473A5"/>
    <w:rsid w:val="00B5194D"/>
    <w:rsid w:val="00B52356"/>
    <w:rsid w:val="00B5249B"/>
    <w:rsid w:val="00B528FA"/>
    <w:rsid w:val="00B52D19"/>
    <w:rsid w:val="00B538A8"/>
    <w:rsid w:val="00B54C59"/>
    <w:rsid w:val="00B55825"/>
    <w:rsid w:val="00B55D3A"/>
    <w:rsid w:val="00B56941"/>
    <w:rsid w:val="00B571EF"/>
    <w:rsid w:val="00B572C6"/>
    <w:rsid w:val="00B5773A"/>
    <w:rsid w:val="00B608BA"/>
    <w:rsid w:val="00B60D10"/>
    <w:rsid w:val="00B61316"/>
    <w:rsid w:val="00B61889"/>
    <w:rsid w:val="00B61C0A"/>
    <w:rsid w:val="00B62639"/>
    <w:rsid w:val="00B63D28"/>
    <w:rsid w:val="00B63D60"/>
    <w:rsid w:val="00B63F40"/>
    <w:rsid w:val="00B65A4B"/>
    <w:rsid w:val="00B65C15"/>
    <w:rsid w:val="00B669A5"/>
    <w:rsid w:val="00B66CEA"/>
    <w:rsid w:val="00B67E80"/>
    <w:rsid w:val="00B70331"/>
    <w:rsid w:val="00B70C06"/>
    <w:rsid w:val="00B71453"/>
    <w:rsid w:val="00B71B04"/>
    <w:rsid w:val="00B739BA"/>
    <w:rsid w:val="00B74777"/>
    <w:rsid w:val="00B75F82"/>
    <w:rsid w:val="00B776AA"/>
    <w:rsid w:val="00B80041"/>
    <w:rsid w:val="00B802E1"/>
    <w:rsid w:val="00B80FD8"/>
    <w:rsid w:val="00B8117C"/>
    <w:rsid w:val="00B8133B"/>
    <w:rsid w:val="00B819CD"/>
    <w:rsid w:val="00B8234B"/>
    <w:rsid w:val="00B8369A"/>
    <w:rsid w:val="00B8468E"/>
    <w:rsid w:val="00B84F09"/>
    <w:rsid w:val="00B87BF5"/>
    <w:rsid w:val="00B905CC"/>
    <w:rsid w:val="00B91650"/>
    <w:rsid w:val="00B9255F"/>
    <w:rsid w:val="00B945F0"/>
    <w:rsid w:val="00B94A4D"/>
    <w:rsid w:val="00B952FD"/>
    <w:rsid w:val="00B95BD8"/>
    <w:rsid w:val="00BA0F15"/>
    <w:rsid w:val="00BA0F37"/>
    <w:rsid w:val="00BA1490"/>
    <w:rsid w:val="00BA1C49"/>
    <w:rsid w:val="00BA3547"/>
    <w:rsid w:val="00BA45BE"/>
    <w:rsid w:val="00BA6DD6"/>
    <w:rsid w:val="00BA760C"/>
    <w:rsid w:val="00BA7898"/>
    <w:rsid w:val="00BB0CF0"/>
    <w:rsid w:val="00BB159F"/>
    <w:rsid w:val="00BB1930"/>
    <w:rsid w:val="00BB32A3"/>
    <w:rsid w:val="00BB3F19"/>
    <w:rsid w:val="00BB4210"/>
    <w:rsid w:val="00BB57B7"/>
    <w:rsid w:val="00BB5D22"/>
    <w:rsid w:val="00BB6D0C"/>
    <w:rsid w:val="00BB779E"/>
    <w:rsid w:val="00BB7F0F"/>
    <w:rsid w:val="00BC1791"/>
    <w:rsid w:val="00BC20DF"/>
    <w:rsid w:val="00BC2BF4"/>
    <w:rsid w:val="00BC32FB"/>
    <w:rsid w:val="00BC530C"/>
    <w:rsid w:val="00BC53A7"/>
    <w:rsid w:val="00BC5904"/>
    <w:rsid w:val="00BC5E48"/>
    <w:rsid w:val="00BC6925"/>
    <w:rsid w:val="00BC75FA"/>
    <w:rsid w:val="00BC7631"/>
    <w:rsid w:val="00BC7BD0"/>
    <w:rsid w:val="00BD16F9"/>
    <w:rsid w:val="00BD260E"/>
    <w:rsid w:val="00BD2F16"/>
    <w:rsid w:val="00BD32DF"/>
    <w:rsid w:val="00BD373F"/>
    <w:rsid w:val="00BD39E9"/>
    <w:rsid w:val="00BD3D07"/>
    <w:rsid w:val="00BD4278"/>
    <w:rsid w:val="00BD54D5"/>
    <w:rsid w:val="00BD5ACA"/>
    <w:rsid w:val="00BD5CEC"/>
    <w:rsid w:val="00BD63BC"/>
    <w:rsid w:val="00BD6C90"/>
    <w:rsid w:val="00BD6CCC"/>
    <w:rsid w:val="00BE1769"/>
    <w:rsid w:val="00BE3832"/>
    <w:rsid w:val="00BE3BD2"/>
    <w:rsid w:val="00BE404A"/>
    <w:rsid w:val="00BE4319"/>
    <w:rsid w:val="00BE48B2"/>
    <w:rsid w:val="00BE4C64"/>
    <w:rsid w:val="00BE52DF"/>
    <w:rsid w:val="00BE5DDF"/>
    <w:rsid w:val="00BE65ED"/>
    <w:rsid w:val="00BE6A1D"/>
    <w:rsid w:val="00BE6E15"/>
    <w:rsid w:val="00BF028C"/>
    <w:rsid w:val="00BF0DC7"/>
    <w:rsid w:val="00BF141A"/>
    <w:rsid w:val="00BF1872"/>
    <w:rsid w:val="00BF189E"/>
    <w:rsid w:val="00BF1EAD"/>
    <w:rsid w:val="00BF239C"/>
    <w:rsid w:val="00BF27ED"/>
    <w:rsid w:val="00BF4039"/>
    <w:rsid w:val="00BF474E"/>
    <w:rsid w:val="00BF482D"/>
    <w:rsid w:val="00BF5D63"/>
    <w:rsid w:val="00BF5EDB"/>
    <w:rsid w:val="00BF6C04"/>
    <w:rsid w:val="00BF748F"/>
    <w:rsid w:val="00C002A6"/>
    <w:rsid w:val="00C0265A"/>
    <w:rsid w:val="00C0333C"/>
    <w:rsid w:val="00C035C2"/>
    <w:rsid w:val="00C043BD"/>
    <w:rsid w:val="00C053D9"/>
    <w:rsid w:val="00C05411"/>
    <w:rsid w:val="00C05A29"/>
    <w:rsid w:val="00C10506"/>
    <w:rsid w:val="00C1299F"/>
    <w:rsid w:val="00C12A06"/>
    <w:rsid w:val="00C131BE"/>
    <w:rsid w:val="00C1583F"/>
    <w:rsid w:val="00C1656D"/>
    <w:rsid w:val="00C17704"/>
    <w:rsid w:val="00C177A2"/>
    <w:rsid w:val="00C17B3F"/>
    <w:rsid w:val="00C210C9"/>
    <w:rsid w:val="00C227CB"/>
    <w:rsid w:val="00C23C41"/>
    <w:rsid w:val="00C2409B"/>
    <w:rsid w:val="00C258C2"/>
    <w:rsid w:val="00C2626F"/>
    <w:rsid w:val="00C26AC8"/>
    <w:rsid w:val="00C273FD"/>
    <w:rsid w:val="00C31C7C"/>
    <w:rsid w:val="00C32213"/>
    <w:rsid w:val="00C32476"/>
    <w:rsid w:val="00C3268E"/>
    <w:rsid w:val="00C32805"/>
    <w:rsid w:val="00C32D18"/>
    <w:rsid w:val="00C34434"/>
    <w:rsid w:val="00C355C4"/>
    <w:rsid w:val="00C35BEA"/>
    <w:rsid w:val="00C37E91"/>
    <w:rsid w:val="00C37E9D"/>
    <w:rsid w:val="00C42524"/>
    <w:rsid w:val="00C42A2E"/>
    <w:rsid w:val="00C44009"/>
    <w:rsid w:val="00C442BC"/>
    <w:rsid w:val="00C443C4"/>
    <w:rsid w:val="00C45B26"/>
    <w:rsid w:val="00C463AD"/>
    <w:rsid w:val="00C51268"/>
    <w:rsid w:val="00C51D72"/>
    <w:rsid w:val="00C51F74"/>
    <w:rsid w:val="00C521C6"/>
    <w:rsid w:val="00C534C6"/>
    <w:rsid w:val="00C53693"/>
    <w:rsid w:val="00C53D7E"/>
    <w:rsid w:val="00C57422"/>
    <w:rsid w:val="00C60655"/>
    <w:rsid w:val="00C60809"/>
    <w:rsid w:val="00C6123D"/>
    <w:rsid w:val="00C623F5"/>
    <w:rsid w:val="00C62731"/>
    <w:rsid w:val="00C636FF"/>
    <w:rsid w:val="00C660B6"/>
    <w:rsid w:val="00C6669C"/>
    <w:rsid w:val="00C67001"/>
    <w:rsid w:val="00C6758F"/>
    <w:rsid w:val="00C70AF4"/>
    <w:rsid w:val="00C71293"/>
    <w:rsid w:val="00C7296E"/>
    <w:rsid w:val="00C74125"/>
    <w:rsid w:val="00C75122"/>
    <w:rsid w:val="00C80C74"/>
    <w:rsid w:val="00C81948"/>
    <w:rsid w:val="00C8272B"/>
    <w:rsid w:val="00C835D4"/>
    <w:rsid w:val="00C83898"/>
    <w:rsid w:val="00C8455C"/>
    <w:rsid w:val="00C84639"/>
    <w:rsid w:val="00C8664E"/>
    <w:rsid w:val="00C867D1"/>
    <w:rsid w:val="00C86A19"/>
    <w:rsid w:val="00C86F8E"/>
    <w:rsid w:val="00C9001D"/>
    <w:rsid w:val="00C906AE"/>
    <w:rsid w:val="00C90C24"/>
    <w:rsid w:val="00C910F3"/>
    <w:rsid w:val="00C91830"/>
    <w:rsid w:val="00C91EA3"/>
    <w:rsid w:val="00C92B73"/>
    <w:rsid w:val="00C92CCF"/>
    <w:rsid w:val="00C934A8"/>
    <w:rsid w:val="00C946CE"/>
    <w:rsid w:val="00C95168"/>
    <w:rsid w:val="00C95D7F"/>
    <w:rsid w:val="00C965F9"/>
    <w:rsid w:val="00CA1098"/>
    <w:rsid w:val="00CA12D9"/>
    <w:rsid w:val="00CA1601"/>
    <w:rsid w:val="00CA1775"/>
    <w:rsid w:val="00CA1AB9"/>
    <w:rsid w:val="00CA21B5"/>
    <w:rsid w:val="00CA2EAC"/>
    <w:rsid w:val="00CA46C1"/>
    <w:rsid w:val="00CA6BC2"/>
    <w:rsid w:val="00CA7B2B"/>
    <w:rsid w:val="00CA7F6D"/>
    <w:rsid w:val="00CB1262"/>
    <w:rsid w:val="00CB439C"/>
    <w:rsid w:val="00CB4648"/>
    <w:rsid w:val="00CB5298"/>
    <w:rsid w:val="00CB6E3A"/>
    <w:rsid w:val="00CB73EE"/>
    <w:rsid w:val="00CC1238"/>
    <w:rsid w:val="00CC151E"/>
    <w:rsid w:val="00CC1A39"/>
    <w:rsid w:val="00CC22FD"/>
    <w:rsid w:val="00CC27DC"/>
    <w:rsid w:val="00CC5023"/>
    <w:rsid w:val="00CC55C4"/>
    <w:rsid w:val="00CC619A"/>
    <w:rsid w:val="00CC633D"/>
    <w:rsid w:val="00CC63B0"/>
    <w:rsid w:val="00CC7483"/>
    <w:rsid w:val="00CC7BE8"/>
    <w:rsid w:val="00CD0054"/>
    <w:rsid w:val="00CD0192"/>
    <w:rsid w:val="00CD14B9"/>
    <w:rsid w:val="00CD1BE0"/>
    <w:rsid w:val="00CD26B7"/>
    <w:rsid w:val="00CD2753"/>
    <w:rsid w:val="00CD3001"/>
    <w:rsid w:val="00CD30C2"/>
    <w:rsid w:val="00CD313D"/>
    <w:rsid w:val="00CD35FF"/>
    <w:rsid w:val="00CD489E"/>
    <w:rsid w:val="00CD693A"/>
    <w:rsid w:val="00CE07CE"/>
    <w:rsid w:val="00CE0B27"/>
    <w:rsid w:val="00CE0B86"/>
    <w:rsid w:val="00CE0FA3"/>
    <w:rsid w:val="00CE19E6"/>
    <w:rsid w:val="00CE1DBA"/>
    <w:rsid w:val="00CE5412"/>
    <w:rsid w:val="00CE5F27"/>
    <w:rsid w:val="00CE6931"/>
    <w:rsid w:val="00CE6AED"/>
    <w:rsid w:val="00CE7220"/>
    <w:rsid w:val="00CF05A2"/>
    <w:rsid w:val="00CF13D3"/>
    <w:rsid w:val="00CF1A85"/>
    <w:rsid w:val="00CF2CDA"/>
    <w:rsid w:val="00CF49F6"/>
    <w:rsid w:val="00CF64BA"/>
    <w:rsid w:val="00CF6B63"/>
    <w:rsid w:val="00D00274"/>
    <w:rsid w:val="00D00359"/>
    <w:rsid w:val="00D003CA"/>
    <w:rsid w:val="00D012D9"/>
    <w:rsid w:val="00D01637"/>
    <w:rsid w:val="00D027BD"/>
    <w:rsid w:val="00D034B1"/>
    <w:rsid w:val="00D04AEC"/>
    <w:rsid w:val="00D051C3"/>
    <w:rsid w:val="00D05B85"/>
    <w:rsid w:val="00D06AFF"/>
    <w:rsid w:val="00D078E0"/>
    <w:rsid w:val="00D10DC1"/>
    <w:rsid w:val="00D1178D"/>
    <w:rsid w:val="00D11F13"/>
    <w:rsid w:val="00D12389"/>
    <w:rsid w:val="00D126D7"/>
    <w:rsid w:val="00D13ABE"/>
    <w:rsid w:val="00D15877"/>
    <w:rsid w:val="00D167BB"/>
    <w:rsid w:val="00D2004B"/>
    <w:rsid w:val="00D200DE"/>
    <w:rsid w:val="00D201C9"/>
    <w:rsid w:val="00D20242"/>
    <w:rsid w:val="00D20252"/>
    <w:rsid w:val="00D21161"/>
    <w:rsid w:val="00D216CB"/>
    <w:rsid w:val="00D2172B"/>
    <w:rsid w:val="00D218E9"/>
    <w:rsid w:val="00D224D1"/>
    <w:rsid w:val="00D23E67"/>
    <w:rsid w:val="00D24C59"/>
    <w:rsid w:val="00D26192"/>
    <w:rsid w:val="00D263D3"/>
    <w:rsid w:val="00D265DE"/>
    <w:rsid w:val="00D267DD"/>
    <w:rsid w:val="00D26D8C"/>
    <w:rsid w:val="00D27CDA"/>
    <w:rsid w:val="00D27EA8"/>
    <w:rsid w:val="00D30BFD"/>
    <w:rsid w:val="00D30E4C"/>
    <w:rsid w:val="00D3166A"/>
    <w:rsid w:val="00D32C02"/>
    <w:rsid w:val="00D330EC"/>
    <w:rsid w:val="00D3484B"/>
    <w:rsid w:val="00D34EE8"/>
    <w:rsid w:val="00D36B22"/>
    <w:rsid w:val="00D37A39"/>
    <w:rsid w:val="00D4120C"/>
    <w:rsid w:val="00D41331"/>
    <w:rsid w:val="00D4162E"/>
    <w:rsid w:val="00D41C91"/>
    <w:rsid w:val="00D4239F"/>
    <w:rsid w:val="00D42D0A"/>
    <w:rsid w:val="00D440B5"/>
    <w:rsid w:val="00D442FD"/>
    <w:rsid w:val="00D4460A"/>
    <w:rsid w:val="00D448D8"/>
    <w:rsid w:val="00D455EF"/>
    <w:rsid w:val="00D45F4E"/>
    <w:rsid w:val="00D46CDC"/>
    <w:rsid w:val="00D513C6"/>
    <w:rsid w:val="00D51EF5"/>
    <w:rsid w:val="00D52FFE"/>
    <w:rsid w:val="00D533C7"/>
    <w:rsid w:val="00D547F6"/>
    <w:rsid w:val="00D56F98"/>
    <w:rsid w:val="00D57D90"/>
    <w:rsid w:val="00D603FD"/>
    <w:rsid w:val="00D60CA1"/>
    <w:rsid w:val="00D60CF6"/>
    <w:rsid w:val="00D60EAC"/>
    <w:rsid w:val="00D62CB9"/>
    <w:rsid w:val="00D62CDA"/>
    <w:rsid w:val="00D63717"/>
    <w:rsid w:val="00D63C85"/>
    <w:rsid w:val="00D65393"/>
    <w:rsid w:val="00D66CB7"/>
    <w:rsid w:val="00D708D8"/>
    <w:rsid w:val="00D70D25"/>
    <w:rsid w:val="00D716F5"/>
    <w:rsid w:val="00D72046"/>
    <w:rsid w:val="00D73276"/>
    <w:rsid w:val="00D732D7"/>
    <w:rsid w:val="00D746F0"/>
    <w:rsid w:val="00D75882"/>
    <w:rsid w:val="00D80017"/>
    <w:rsid w:val="00D8007C"/>
    <w:rsid w:val="00D80E0C"/>
    <w:rsid w:val="00D81035"/>
    <w:rsid w:val="00D8155A"/>
    <w:rsid w:val="00D81607"/>
    <w:rsid w:val="00D833D1"/>
    <w:rsid w:val="00D842CF"/>
    <w:rsid w:val="00D845AF"/>
    <w:rsid w:val="00D84BCC"/>
    <w:rsid w:val="00D856D0"/>
    <w:rsid w:val="00D86DC3"/>
    <w:rsid w:val="00D86E1C"/>
    <w:rsid w:val="00D9009B"/>
    <w:rsid w:val="00D912EA"/>
    <w:rsid w:val="00D91391"/>
    <w:rsid w:val="00D922A0"/>
    <w:rsid w:val="00D9338A"/>
    <w:rsid w:val="00D9412C"/>
    <w:rsid w:val="00D9739C"/>
    <w:rsid w:val="00D97541"/>
    <w:rsid w:val="00D975CB"/>
    <w:rsid w:val="00DA0BB3"/>
    <w:rsid w:val="00DA11A7"/>
    <w:rsid w:val="00DA12B7"/>
    <w:rsid w:val="00DA12F9"/>
    <w:rsid w:val="00DA3152"/>
    <w:rsid w:val="00DA3BA2"/>
    <w:rsid w:val="00DA4B17"/>
    <w:rsid w:val="00DA54C6"/>
    <w:rsid w:val="00DA5688"/>
    <w:rsid w:val="00DA5887"/>
    <w:rsid w:val="00DA719B"/>
    <w:rsid w:val="00DB0600"/>
    <w:rsid w:val="00DB0922"/>
    <w:rsid w:val="00DB1701"/>
    <w:rsid w:val="00DB1918"/>
    <w:rsid w:val="00DB1A78"/>
    <w:rsid w:val="00DB1B6B"/>
    <w:rsid w:val="00DB1C98"/>
    <w:rsid w:val="00DB242E"/>
    <w:rsid w:val="00DB289F"/>
    <w:rsid w:val="00DB4039"/>
    <w:rsid w:val="00DB47E6"/>
    <w:rsid w:val="00DB5522"/>
    <w:rsid w:val="00DB5C18"/>
    <w:rsid w:val="00DB66B0"/>
    <w:rsid w:val="00DB7E8D"/>
    <w:rsid w:val="00DC0917"/>
    <w:rsid w:val="00DC0F7E"/>
    <w:rsid w:val="00DC11AD"/>
    <w:rsid w:val="00DC1670"/>
    <w:rsid w:val="00DC3074"/>
    <w:rsid w:val="00DC32D8"/>
    <w:rsid w:val="00DC40D4"/>
    <w:rsid w:val="00DC4465"/>
    <w:rsid w:val="00DC470C"/>
    <w:rsid w:val="00DC48D3"/>
    <w:rsid w:val="00DC6575"/>
    <w:rsid w:val="00DD0C48"/>
    <w:rsid w:val="00DD15B6"/>
    <w:rsid w:val="00DD1BDD"/>
    <w:rsid w:val="00DD21C1"/>
    <w:rsid w:val="00DD2591"/>
    <w:rsid w:val="00DD261D"/>
    <w:rsid w:val="00DD2863"/>
    <w:rsid w:val="00DD3F34"/>
    <w:rsid w:val="00DD41D2"/>
    <w:rsid w:val="00DD660E"/>
    <w:rsid w:val="00DD7118"/>
    <w:rsid w:val="00DD7328"/>
    <w:rsid w:val="00DD7973"/>
    <w:rsid w:val="00DE2517"/>
    <w:rsid w:val="00DE28F7"/>
    <w:rsid w:val="00DE2A5D"/>
    <w:rsid w:val="00DE3091"/>
    <w:rsid w:val="00DE5827"/>
    <w:rsid w:val="00DE73FC"/>
    <w:rsid w:val="00DF14EB"/>
    <w:rsid w:val="00DF2B2B"/>
    <w:rsid w:val="00DF2BB5"/>
    <w:rsid w:val="00DF34B5"/>
    <w:rsid w:val="00DF359C"/>
    <w:rsid w:val="00DF417D"/>
    <w:rsid w:val="00DF4A89"/>
    <w:rsid w:val="00DF4CB7"/>
    <w:rsid w:val="00DF5C66"/>
    <w:rsid w:val="00DF6021"/>
    <w:rsid w:val="00E00B2A"/>
    <w:rsid w:val="00E02647"/>
    <w:rsid w:val="00E0299C"/>
    <w:rsid w:val="00E02FE8"/>
    <w:rsid w:val="00E039D0"/>
    <w:rsid w:val="00E04390"/>
    <w:rsid w:val="00E04AA9"/>
    <w:rsid w:val="00E04BD1"/>
    <w:rsid w:val="00E06B08"/>
    <w:rsid w:val="00E06B56"/>
    <w:rsid w:val="00E071CE"/>
    <w:rsid w:val="00E076CE"/>
    <w:rsid w:val="00E10470"/>
    <w:rsid w:val="00E115B2"/>
    <w:rsid w:val="00E11E8A"/>
    <w:rsid w:val="00E12633"/>
    <w:rsid w:val="00E13141"/>
    <w:rsid w:val="00E1362D"/>
    <w:rsid w:val="00E15102"/>
    <w:rsid w:val="00E15658"/>
    <w:rsid w:val="00E20282"/>
    <w:rsid w:val="00E20F35"/>
    <w:rsid w:val="00E21FD0"/>
    <w:rsid w:val="00E2261A"/>
    <w:rsid w:val="00E22D99"/>
    <w:rsid w:val="00E25201"/>
    <w:rsid w:val="00E258FF"/>
    <w:rsid w:val="00E26181"/>
    <w:rsid w:val="00E268A0"/>
    <w:rsid w:val="00E2730F"/>
    <w:rsid w:val="00E31039"/>
    <w:rsid w:val="00E31541"/>
    <w:rsid w:val="00E32541"/>
    <w:rsid w:val="00E3254D"/>
    <w:rsid w:val="00E34BD2"/>
    <w:rsid w:val="00E354E1"/>
    <w:rsid w:val="00E36A5A"/>
    <w:rsid w:val="00E374D3"/>
    <w:rsid w:val="00E3766C"/>
    <w:rsid w:val="00E376FE"/>
    <w:rsid w:val="00E400A3"/>
    <w:rsid w:val="00E404A7"/>
    <w:rsid w:val="00E4056F"/>
    <w:rsid w:val="00E4103E"/>
    <w:rsid w:val="00E41180"/>
    <w:rsid w:val="00E41CA1"/>
    <w:rsid w:val="00E432AC"/>
    <w:rsid w:val="00E452A6"/>
    <w:rsid w:val="00E4599E"/>
    <w:rsid w:val="00E45C87"/>
    <w:rsid w:val="00E505CC"/>
    <w:rsid w:val="00E51295"/>
    <w:rsid w:val="00E5198D"/>
    <w:rsid w:val="00E51D75"/>
    <w:rsid w:val="00E52190"/>
    <w:rsid w:val="00E52CEF"/>
    <w:rsid w:val="00E52EB1"/>
    <w:rsid w:val="00E53348"/>
    <w:rsid w:val="00E53A2F"/>
    <w:rsid w:val="00E55150"/>
    <w:rsid w:val="00E55991"/>
    <w:rsid w:val="00E56E36"/>
    <w:rsid w:val="00E57B4D"/>
    <w:rsid w:val="00E60C6B"/>
    <w:rsid w:val="00E60C85"/>
    <w:rsid w:val="00E60E34"/>
    <w:rsid w:val="00E6162E"/>
    <w:rsid w:val="00E6308B"/>
    <w:rsid w:val="00E63826"/>
    <w:rsid w:val="00E63E70"/>
    <w:rsid w:val="00E647A1"/>
    <w:rsid w:val="00E6524E"/>
    <w:rsid w:val="00E664F6"/>
    <w:rsid w:val="00E6694B"/>
    <w:rsid w:val="00E675F9"/>
    <w:rsid w:val="00E7248E"/>
    <w:rsid w:val="00E72D3C"/>
    <w:rsid w:val="00E73154"/>
    <w:rsid w:val="00E74DB2"/>
    <w:rsid w:val="00E75070"/>
    <w:rsid w:val="00E77014"/>
    <w:rsid w:val="00E80075"/>
    <w:rsid w:val="00E80346"/>
    <w:rsid w:val="00E8037B"/>
    <w:rsid w:val="00E811BD"/>
    <w:rsid w:val="00E81452"/>
    <w:rsid w:val="00E81BB9"/>
    <w:rsid w:val="00E822FB"/>
    <w:rsid w:val="00E82F46"/>
    <w:rsid w:val="00E84F56"/>
    <w:rsid w:val="00E864EE"/>
    <w:rsid w:val="00E87B68"/>
    <w:rsid w:val="00E911D8"/>
    <w:rsid w:val="00E91A03"/>
    <w:rsid w:val="00E9236E"/>
    <w:rsid w:val="00E924D6"/>
    <w:rsid w:val="00E9298A"/>
    <w:rsid w:val="00E92E37"/>
    <w:rsid w:val="00E9423C"/>
    <w:rsid w:val="00E942B6"/>
    <w:rsid w:val="00E942F2"/>
    <w:rsid w:val="00E9451D"/>
    <w:rsid w:val="00E94D51"/>
    <w:rsid w:val="00E95205"/>
    <w:rsid w:val="00E95E3B"/>
    <w:rsid w:val="00E95F2E"/>
    <w:rsid w:val="00E97862"/>
    <w:rsid w:val="00EA0491"/>
    <w:rsid w:val="00EA0A2C"/>
    <w:rsid w:val="00EA0B3A"/>
    <w:rsid w:val="00EA2DC0"/>
    <w:rsid w:val="00EA34F2"/>
    <w:rsid w:val="00EA4589"/>
    <w:rsid w:val="00EA4BAB"/>
    <w:rsid w:val="00EA5033"/>
    <w:rsid w:val="00EA5353"/>
    <w:rsid w:val="00EA57E7"/>
    <w:rsid w:val="00EA5D5C"/>
    <w:rsid w:val="00EA608F"/>
    <w:rsid w:val="00EB04A3"/>
    <w:rsid w:val="00EB21F8"/>
    <w:rsid w:val="00EB2A6C"/>
    <w:rsid w:val="00EB2EDA"/>
    <w:rsid w:val="00EB3E27"/>
    <w:rsid w:val="00EB4787"/>
    <w:rsid w:val="00EB5323"/>
    <w:rsid w:val="00EB53AE"/>
    <w:rsid w:val="00EB69A0"/>
    <w:rsid w:val="00EB773E"/>
    <w:rsid w:val="00EC0E84"/>
    <w:rsid w:val="00EC198E"/>
    <w:rsid w:val="00EC2FCA"/>
    <w:rsid w:val="00EC2FEF"/>
    <w:rsid w:val="00EC3CE9"/>
    <w:rsid w:val="00EC3F3C"/>
    <w:rsid w:val="00EC3F8C"/>
    <w:rsid w:val="00EC438F"/>
    <w:rsid w:val="00EC45A6"/>
    <w:rsid w:val="00EC643E"/>
    <w:rsid w:val="00EC750A"/>
    <w:rsid w:val="00EC778C"/>
    <w:rsid w:val="00EC7DDB"/>
    <w:rsid w:val="00EC7F56"/>
    <w:rsid w:val="00ED077B"/>
    <w:rsid w:val="00ED0A0C"/>
    <w:rsid w:val="00ED13F7"/>
    <w:rsid w:val="00ED1C5C"/>
    <w:rsid w:val="00ED1E1C"/>
    <w:rsid w:val="00ED27FE"/>
    <w:rsid w:val="00ED32DD"/>
    <w:rsid w:val="00ED3B9C"/>
    <w:rsid w:val="00ED3D9B"/>
    <w:rsid w:val="00ED5EAA"/>
    <w:rsid w:val="00ED6CAE"/>
    <w:rsid w:val="00ED714C"/>
    <w:rsid w:val="00ED7FDD"/>
    <w:rsid w:val="00EE07EA"/>
    <w:rsid w:val="00EE09FF"/>
    <w:rsid w:val="00EE0B6D"/>
    <w:rsid w:val="00EE253F"/>
    <w:rsid w:val="00EE2F5A"/>
    <w:rsid w:val="00EE30E5"/>
    <w:rsid w:val="00EE3F5E"/>
    <w:rsid w:val="00EE476F"/>
    <w:rsid w:val="00EE4D02"/>
    <w:rsid w:val="00EE4DF4"/>
    <w:rsid w:val="00EE6880"/>
    <w:rsid w:val="00EE69B8"/>
    <w:rsid w:val="00EE776B"/>
    <w:rsid w:val="00EE7CB7"/>
    <w:rsid w:val="00EE7D69"/>
    <w:rsid w:val="00EEE32A"/>
    <w:rsid w:val="00EF0F71"/>
    <w:rsid w:val="00EF0FF4"/>
    <w:rsid w:val="00EF1EB0"/>
    <w:rsid w:val="00EF2508"/>
    <w:rsid w:val="00EF31FD"/>
    <w:rsid w:val="00EF45AD"/>
    <w:rsid w:val="00EF4A5C"/>
    <w:rsid w:val="00EF65E9"/>
    <w:rsid w:val="00EF6EF9"/>
    <w:rsid w:val="00EF7BD9"/>
    <w:rsid w:val="00EF7DC3"/>
    <w:rsid w:val="00F00FA7"/>
    <w:rsid w:val="00F01128"/>
    <w:rsid w:val="00F01291"/>
    <w:rsid w:val="00F02489"/>
    <w:rsid w:val="00F02A45"/>
    <w:rsid w:val="00F02C37"/>
    <w:rsid w:val="00F02DEF"/>
    <w:rsid w:val="00F02F62"/>
    <w:rsid w:val="00F04215"/>
    <w:rsid w:val="00F04CCF"/>
    <w:rsid w:val="00F05036"/>
    <w:rsid w:val="00F05BA1"/>
    <w:rsid w:val="00F06326"/>
    <w:rsid w:val="00F0654C"/>
    <w:rsid w:val="00F06EDF"/>
    <w:rsid w:val="00F07695"/>
    <w:rsid w:val="00F07882"/>
    <w:rsid w:val="00F114C2"/>
    <w:rsid w:val="00F119E2"/>
    <w:rsid w:val="00F11BE3"/>
    <w:rsid w:val="00F11BEB"/>
    <w:rsid w:val="00F13AD0"/>
    <w:rsid w:val="00F152D6"/>
    <w:rsid w:val="00F15F24"/>
    <w:rsid w:val="00F16CD6"/>
    <w:rsid w:val="00F1757C"/>
    <w:rsid w:val="00F209C0"/>
    <w:rsid w:val="00F20A01"/>
    <w:rsid w:val="00F20CAD"/>
    <w:rsid w:val="00F22C33"/>
    <w:rsid w:val="00F2641D"/>
    <w:rsid w:val="00F305D4"/>
    <w:rsid w:val="00F30BC9"/>
    <w:rsid w:val="00F3143C"/>
    <w:rsid w:val="00F31850"/>
    <w:rsid w:val="00F330CE"/>
    <w:rsid w:val="00F332E6"/>
    <w:rsid w:val="00F3379A"/>
    <w:rsid w:val="00F34A07"/>
    <w:rsid w:val="00F34F29"/>
    <w:rsid w:val="00F35134"/>
    <w:rsid w:val="00F35CE1"/>
    <w:rsid w:val="00F365B3"/>
    <w:rsid w:val="00F376EF"/>
    <w:rsid w:val="00F40001"/>
    <w:rsid w:val="00F406AD"/>
    <w:rsid w:val="00F411BA"/>
    <w:rsid w:val="00F41261"/>
    <w:rsid w:val="00F41533"/>
    <w:rsid w:val="00F41BD2"/>
    <w:rsid w:val="00F423D9"/>
    <w:rsid w:val="00F43683"/>
    <w:rsid w:val="00F4389F"/>
    <w:rsid w:val="00F450B4"/>
    <w:rsid w:val="00F4712A"/>
    <w:rsid w:val="00F477FF"/>
    <w:rsid w:val="00F51311"/>
    <w:rsid w:val="00F51B59"/>
    <w:rsid w:val="00F51D0A"/>
    <w:rsid w:val="00F52661"/>
    <w:rsid w:val="00F53033"/>
    <w:rsid w:val="00F53663"/>
    <w:rsid w:val="00F536E3"/>
    <w:rsid w:val="00F53779"/>
    <w:rsid w:val="00F539CE"/>
    <w:rsid w:val="00F5429E"/>
    <w:rsid w:val="00F54FC7"/>
    <w:rsid w:val="00F55059"/>
    <w:rsid w:val="00F55356"/>
    <w:rsid w:val="00F558DF"/>
    <w:rsid w:val="00F559D1"/>
    <w:rsid w:val="00F55EF5"/>
    <w:rsid w:val="00F56B80"/>
    <w:rsid w:val="00F57B74"/>
    <w:rsid w:val="00F61618"/>
    <w:rsid w:val="00F61A29"/>
    <w:rsid w:val="00F61F05"/>
    <w:rsid w:val="00F6208C"/>
    <w:rsid w:val="00F62C5E"/>
    <w:rsid w:val="00F62D69"/>
    <w:rsid w:val="00F647A2"/>
    <w:rsid w:val="00F6485E"/>
    <w:rsid w:val="00F649AF"/>
    <w:rsid w:val="00F66188"/>
    <w:rsid w:val="00F67140"/>
    <w:rsid w:val="00F6758B"/>
    <w:rsid w:val="00F679DD"/>
    <w:rsid w:val="00F67FC3"/>
    <w:rsid w:val="00F72384"/>
    <w:rsid w:val="00F746AF"/>
    <w:rsid w:val="00F74F7C"/>
    <w:rsid w:val="00F757B9"/>
    <w:rsid w:val="00F75A71"/>
    <w:rsid w:val="00F75B53"/>
    <w:rsid w:val="00F76360"/>
    <w:rsid w:val="00F7646D"/>
    <w:rsid w:val="00F764E7"/>
    <w:rsid w:val="00F80FCC"/>
    <w:rsid w:val="00F81214"/>
    <w:rsid w:val="00F81553"/>
    <w:rsid w:val="00F81841"/>
    <w:rsid w:val="00F81856"/>
    <w:rsid w:val="00F818FB"/>
    <w:rsid w:val="00F81F19"/>
    <w:rsid w:val="00F8204F"/>
    <w:rsid w:val="00F842E3"/>
    <w:rsid w:val="00F8447E"/>
    <w:rsid w:val="00F86C28"/>
    <w:rsid w:val="00F87F9B"/>
    <w:rsid w:val="00F903A6"/>
    <w:rsid w:val="00F91080"/>
    <w:rsid w:val="00F91B7A"/>
    <w:rsid w:val="00F9232E"/>
    <w:rsid w:val="00F928B2"/>
    <w:rsid w:val="00F92A2F"/>
    <w:rsid w:val="00F92CB9"/>
    <w:rsid w:val="00F936DF"/>
    <w:rsid w:val="00F9377A"/>
    <w:rsid w:val="00F94C4C"/>
    <w:rsid w:val="00F950EC"/>
    <w:rsid w:val="00F9650A"/>
    <w:rsid w:val="00F96DE2"/>
    <w:rsid w:val="00F97E7F"/>
    <w:rsid w:val="00FA0128"/>
    <w:rsid w:val="00FA0935"/>
    <w:rsid w:val="00FA199C"/>
    <w:rsid w:val="00FA2C84"/>
    <w:rsid w:val="00FA2EE7"/>
    <w:rsid w:val="00FA335E"/>
    <w:rsid w:val="00FA3749"/>
    <w:rsid w:val="00FA5486"/>
    <w:rsid w:val="00FA5BBB"/>
    <w:rsid w:val="00FA5F43"/>
    <w:rsid w:val="00FA6048"/>
    <w:rsid w:val="00FA734E"/>
    <w:rsid w:val="00FA7353"/>
    <w:rsid w:val="00FB0A74"/>
    <w:rsid w:val="00FB104D"/>
    <w:rsid w:val="00FB2035"/>
    <w:rsid w:val="00FB2FBA"/>
    <w:rsid w:val="00FB3B48"/>
    <w:rsid w:val="00FB5E92"/>
    <w:rsid w:val="00FB6F34"/>
    <w:rsid w:val="00FB6F54"/>
    <w:rsid w:val="00FC0907"/>
    <w:rsid w:val="00FC198C"/>
    <w:rsid w:val="00FC1AEE"/>
    <w:rsid w:val="00FC2600"/>
    <w:rsid w:val="00FC2930"/>
    <w:rsid w:val="00FC34F8"/>
    <w:rsid w:val="00FC3533"/>
    <w:rsid w:val="00FC3630"/>
    <w:rsid w:val="00FC3943"/>
    <w:rsid w:val="00FC408F"/>
    <w:rsid w:val="00FC42A5"/>
    <w:rsid w:val="00FC46D8"/>
    <w:rsid w:val="00FC6671"/>
    <w:rsid w:val="00FC680E"/>
    <w:rsid w:val="00FC7D68"/>
    <w:rsid w:val="00FC7DC1"/>
    <w:rsid w:val="00FD25E3"/>
    <w:rsid w:val="00FD2754"/>
    <w:rsid w:val="00FD2D82"/>
    <w:rsid w:val="00FD3A13"/>
    <w:rsid w:val="00FD3F03"/>
    <w:rsid w:val="00FD426B"/>
    <w:rsid w:val="00FD492D"/>
    <w:rsid w:val="00FD61D8"/>
    <w:rsid w:val="00FD6600"/>
    <w:rsid w:val="00FD74A7"/>
    <w:rsid w:val="00FD75B4"/>
    <w:rsid w:val="00FD768C"/>
    <w:rsid w:val="00FE039D"/>
    <w:rsid w:val="00FE0FF8"/>
    <w:rsid w:val="00FE1BAF"/>
    <w:rsid w:val="00FE2C9D"/>
    <w:rsid w:val="00FE382C"/>
    <w:rsid w:val="00FE4ADA"/>
    <w:rsid w:val="00FE5274"/>
    <w:rsid w:val="00FE5459"/>
    <w:rsid w:val="00FE5E4F"/>
    <w:rsid w:val="00FE5E51"/>
    <w:rsid w:val="00FE7832"/>
    <w:rsid w:val="00FE7BC2"/>
    <w:rsid w:val="00FF009D"/>
    <w:rsid w:val="00FF0815"/>
    <w:rsid w:val="00FF1573"/>
    <w:rsid w:val="00FF1E7C"/>
    <w:rsid w:val="00FF212D"/>
    <w:rsid w:val="00FF29F6"/>
    <w:rsid w:val="00FF351A"/>
    <w:rsid w:val="00FF3569"/>
    <w:rsid w:val="00FF37D3"/>
    <w:rsid w:val="00FF54D9"/>
    <w:rsid w:val="00FF5D65"/>
    <w:rsid w:val="00FF6990"/>
    <w:rsid w:val="00FF774B"/>
    <w:rsid w:val="027F1AAC"/>
    <w:rsid w:val="0346EBF6"/>
    <w:rsid w:val="039B1107"/>
    <w:rsid w:val="059075FA"/>
    <w:rsid w:val="0678B189"/>
    <w:rsid w:val="08AA696E"/>
    <w:rsid w:val="098753C4"/>
    <w:rsid w:val="09917242"/>
    <w:rsid w:val="0AC145BF"/>
    <w:rsid w:val="0B5A2803"/>
    <w:rsid w:val="0C123388"/>
    <w:rsid w:val="0C669A3B"/>
    <w:rsid w:val="0CA7916E"/>
    <w:rsid w:val="0DB5B364"/>
    <w:rsid w:val="0F5A42AD"/>
    <w:rsid w:val="114A33AB"/>
    <w:rsid w:val="13037316"/>
    <w:rsid w:val="14EBDD9F"/>
    <w:rsid w:val="15F8F028"/>
    <w:rsid w:val="16B31A87"/>
    <w:rsid w:val="1788ED95"/>
    <w:rsid w:val="18507972"/>
    <w:rsid w:val="18AE8132"/>
    <w:rsid w:val="18DC3209"/>
    <w:rsid w:val="1902C745"/>
    <w:rsid w:val="19303911"/>
    <w:rsid w:val="1ADD4ECB"/>
    <w:rsid w:val="1BDE673F"/>
    <w:rsid w:val="1C9E76A2"/>
    <w:rsid w:val="1CB57FE8"/>
    <w:rsid w:val="1E4F6E7C"/>
    <w:rsid w:val="20D8A0E3"/>
    <w:rsid w:val="212C203F"/>
    <w:rsid w:val="213B0C29"/>
    <w:rsid w:val="23C31322"/>
    <w:rsid w:val="278B3791"/>
    <w:rsid w:val="27DEF513"/>
    <w:rsid w:val="2944AC37"/>
    <w:rsid w:val="29C9EDC6"/>
    <w:rsid w:val="29D1A85D"/>
    <w:rsid w:val="2BF0E66E"/>
    <w:rsid w:val="2C104B4C"/>
    <w:rsid w:val="2C34F29F"/>
    <w:rsid w:val="2D125302"/>
    <w:rsid w:val="2F4FC48F"/>
    <w:rsid w:val="3084D1D8"/>
    <w:rsid w:val="3551348C"/>
    <w:rsid w:val="355804B7"/>
    <w:rsid w:val="35DC8DD8"/>
    <w:rsid w:val="35FC6F87"/>
    <w:rsid w:val="36FEAF00"/>
    <w:rsid w:val="37F98A32"/>
    <w:rsid w:val="39C28FDD"/>
    <w:rsid w:val="3A87C50F"/>
    <w:rsid w:val="3B79B06E"/>
    <w:rsid w:val="3B9D1763"/>
    <w:rsid w:val="3D8581EC"/>
    <w:rsid w:val="418920F4"/>
    <w:rsid w:val="42ED595B"/>
    <w:rsid w:val="4301B366"/>
    <w:rsid w:val="436F6CA3"/>
    <w:rsid w:val="446272A4"/>
    <w:rsid w:val="45EE9F8D"/>
    <w:rsid w:val="466F9E71"/>
    <w:rsid w:val="4856F98D"/>
    <w:rsid w:val="48D421D9"/>
    <w:rsid w:val="49C3C7D6"/>
    <w:rsid w:val="4CD013E4"/>
    <w:rsid w:val="4E27229E"/>
    <w:rsid w:val="500F8D27"/>
    <w:rsid w:val="51FC4FDE"/>
    <w:rsid w:val="52863CE3"/>
    <w:rsid w:val="564D6F75"/>
    <w:rsid w:val="5708A941"/>
    <w:rsid w:val="59C0FDB8"/>
    <w:rsid w:val="5C397906"/>
    <w:rsid w:val="5DC11862"/>
    <w:rsid w:val="5E403900"/>
    <w:rsid w:val="5E5164C4"/>
    <w:rsid w:val="5F850C89"/>
    <w:rsid w:val="60E3D96A"/>
    <w:rsid w:val="612C10C3"/>
    <w:rsid w:val="61D29A6D"/>
    <w:rsid w:val="61FE9744"/>
    <w:rsid w:val="629DF090"/>
    <w:rsid w:val="62C185A2"/>
    <w:rsid w:val="67858BD6"/>
    <w:rsid w:val="6790884D"/>
    <w:rsid w:val="67E31A60"/>
    <w:rsid w:val="6B4BF3E7"/>
    <w:rsid w:val="6B526AEF"/>
    <w:rsid w:val="6CF91912"/>
    <w:rsid w:val="6E518D50"/>
    <w:rsid w:val="6E9A7A14"/>
    <w:rsid w:val="6FEB3704"/>
    <w:rsid w:val="705E6E3B"/>
    <w:rsid w:val="737021E4"/>
    <w:rsid w:val="737861AF"/>
    <w:rsid w:val="73793BC3"/>
    <w:rsid w:val="73847BEF"/>
    <w:rsid w:val="75F351EE"/>
    <w:rsid w:val="761AF697"/>
    <w:rsid w:val="7672728C"/>
    <w:rsid w:val="77C871D9"/>
    <w:rsid w:val="7830C37B"/>
    <w:rsid w:val="7F000198"/>
    <w:rsid w:val="7F3C1AC6"/>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BD42CB7"/>
  <w15:docId w15:val="{0C2F24D4-7E5D-49E3-923A-1054E2E525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en-GB" w:eastAsia="en-GB" w:bidi="ar-SA"/>
      </w:rPr>
    </w:rPrDefault>
    <w:pPrDefault>
      <w:pPr>
        <w:spacing w:after="120"/>
        <w:ind w:left="851" w:hanging="851"/>
        <w:jc w:val="both"/>
      </w:pPr>
    </w:pPrDefault>
  </w:docDefaults>
  <w:latentStyles w:defLockedState="0" w:defUIPriority="0" w:defSemiHidden="0" w:defUnhideWhenUsed="0" w:defQFormat="0" w:count="376">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locked="1"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locked="1"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semiHidden="1" w:unhideWhenUsed="1"/>
    <w:lsdException w:name="Body Text" w:locked="1"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locked="1" w:semiHidden="1" w:unhideWhenUsed="1"/>
    <w:lsdException w:name="Hyperlink" w:semiHidden="1" w:uiPriority="99" w:unhideWhenUsed="1"/>
    <w:lsdException w:name="FollowedHyperlink" w:semiHidden="1" w:unhideWhenUsed="1"/>
    <w:lsdException w:name="Strong" w:locked="1"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locked="1"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449E3"/>
    <w:rPr>
      <w:rFonts w:eastAsia="Times New Roman" w:cs="Calibri"/>
      <w:sz w:val="22"/>
      <w:szCs w:val="22"/>
      <w:lang w:eastAsia="en-US"/>
    </w:rPr>
  </w:style>
  <w:style w:type="paragraph" w:styleId="Heading1">
    <w:name w:val="heading 1"/>
    <w:aliases w:val="Heading 1a,~SectionHeading"/>
    <w:basedOn w:val="Normal"/>
    <w:next w:val="Normal"/>
    <w:link w:val="Heading1Char"/>
    <w:qFormat/>
    <w:rsid w:val="005E09A6"/>
    <w:pPr>
      <w:keepNext/>
      <w:keepLines/>
      <w:numPr>
        <w:numId w:val="3"/>
      </w:numPr>
      <w:spacing w:before="480" w:after="0"/>
      <w:outlineLvl w:val="0"/>
    </w:pPr>
    <w:rPr>
      <w:rFonts w:cs="Times New Roman"/>
      <w:b/>
      <w:bCs/>
      <w:color w:val="000000"/>
      <w:sz w:val="28"/>
      <w:szCs w:val="28"/>
    </w:rPr>
  </w:style>
  <w:style w:type="paragraph" w:styleId="Heading2">
    <w:name w:val="heading 2"/>
    <w:aliases w:val="Reset numbering,Heading 2a,~SubHeading"/>
    <w:basedOn w:val="Normal"/>
    <w:next w:val="Normal"/>
    <w:link w:val="Heading2Char"/>
    <w:unhideWhenUsed/>
    <w:qFormat/>
    <w:locked/>
    <w:rsid w:val="00DF5C66"/>
    <w:pPr>
      <w:keepNext/>
      <w:keepLines/>
      <w:numPr>
        <w:ilvl w:val="1"/>
        <w:numId w:val="3"/>
      </w:numPr>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aliases w:val="Head 3, Char,Heading 3a,Char,~MinorSubHeading"/>
    <w:basedOn w:val="Normal"/>
    <w:next w:val="Normal"/>
    <w:link w:val="Heading3Char"/>
    <w:unhideWhenUsed/>
    <w:qFormat/>
    <w:locked/>
    <w:rsid w:val="00DF5C66"/>
    <w:pPr>
      <w:keepNext/>
      <w:keepLines/>
      <w:numPr>
        <w:ilvl w:val="2"/>
        <w:numId w:val="3"/>
      </w:numPr>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qFormat/>
    <w:locked/>
    <w:rsid w:val="00E06B56"/>
    <w:pPr>
      <w:keepNext/>
      <w:keepLines/>
      <w:spacing w:before="200" w:after="0"/>
      <w:outlineLvl w:val="3"/>
    </w:pPr>
    <w:rPr>
      <w:rFonts w:ascii="Cambria" w:eastAsia="Calibri" w:hAnsi="Cambria" w:cs="Times New Roman"/>
      <w:b/>
      <w:bCs/>
      <w:i/>
      <w:iCs/>
      <w:color w:val="4F81BD"/>
      <w:sz w:val="20"/>
      <w:szCs w:val="20"/>
    </w:rPr>
  </w:style>
  <w:style w:type="paragraph" w:styleId="Heading8">
    <w:name w:val="heading 8"/>
    <w:basedOn w:val="Normal"/>
    <w:next w:val="Normal"/>
    <w:link w:val="Heading8Char"/>
    <w:qFormat/>
    <w:locked/>
    <w:rsid w:val="00DF5C66"/>
    <w:pPr>
      <w:numPr>
        <w:ilvl w:val="7"/>
        <w:numId w:val="3"/>
      </w:numPr>
      <w:spacing w:before="240" w:after="60"/>
      <w:outlineLvl w:val="7"/>
    </w:pPr>
    <w:rPr>
      <w:rFonts w:ascii="Times New Roman" w:hAnsi="Times New Roman" w:cs="Times New Roman"/>
      <w:i/>
      <w:iCs/>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a Char,~SectionHeading Char"/>
    <w:link w:val="Heading1"/>
    <w:locked/>
    <w:rsid w:val="005E09A6"/>
    <w:rPr>
      <w:rFonts w:eastAsia="Times New Roman"/>
      <w:b/>
      <w:bCs/>
      <w:color w:val="000000"/>
      <w:sz w:val="28"/>
      <w:szCs w:val="28"/>
      <w:lang w:eastAsia="en-US"/>
    </w:rPr>
  </w:style>
  <w:style w:type="character" w:customStyle="1" w:styleId="Heading4Char">
    <w:name w:val="Heading 4 Char"/>
    <w:link w:val="Heading4"/>
    <w:semiHidden/>
    <w:locked/>
    <w:rsid w:val="00E06B56"/>
    <w:rPr>
      <w:rFonts w:ascii="Cambria" w:hAnsi="Cambria" w:cs="Cambria"/>
      <w:b/>
      <w:bCs/>
      <w:i/>
      <w:iCs/>
      <w:color w:val="4F81BD"/>
      <w:lang w:eastAsia="en-US"/>
    </w:rPr>
  </w:style>
  <w:style w:type="paragraph" w:styleId="BlockText">
    <w:name w:val="Block Text"/>
    <w:basedOn w:val="Normal"/>
    <w:semiHidden/>
    <w:rsid w:val="006B3EF6"/>
    <w:pPr>
      <w:spacing w:line="240" w:lineRule="atLeast"/>
      <w:ind w:left="1440" w:right="1440"/>
    </w:pPr>
    <w:rPr>
      <w:rFonts w:ascii="Arial" w:eastAsia="Calibri" w:hAnsi="Arial" w:cs="Arial"/>
      <w:sz w:val="20"/>
      <w:szCs w:val="20"/>
    </w:rPr>
  </w:style>
  <w:style w:type="character" w:styleId="Strong">
    <w:name w:val="Strong"/>
    <w:qFormat/>
    <w:rsid w:val="006B3EF6"/>
    <w:rPr>
      <w:rFonts w:cs="Times New Roman"/>
      <w:b/>
      <w:bCs/>
    </w:rPr>
  </w:style>
  <w:style w:type="table" w:styleId="TableGrid">
    <w:name w:val="Table Grid"/>
    <w:aliases w:val="Header Table Grid"/>
    <w:basedOn w:val="TableNormal"/>
    <w:uiPriority w:val="39"/>
    <w:rsid w:val="00E15102"/>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F5 List Paragraph,List Paragraph1,Dot pt,No Spacing1,List Paragraph Char Char Char,Indicator Text,Colorful List - Accent 11,Numbered Para 1,Bullet Points,MAIN CONTENT,List Paragraph2,List Paragraph11,OBC Bullet,L,Bullet 1"/>
    <w:basedOn w:val="Normal"/>
    <w:link w:val="ListParagraphChar"/>
    <w:uiPriority w:val="34"/>
    <w:qFormat/>
    <w:rsid w:val="00E15102"/>
    <w:pPr>
      <w:spacing w:after="0"/>
      <w:ind w:left="720"/>
    </w:pPr>
    <w:rPr>
      <w:rFonts w:ascii="Times New Roman" w:eastAsia="Calibri" w:hAnsi="Times New Roman" w:cs="Times New Roman"/>
      <w:sz w:val="24"/>
      <w:szCs w:val="24"/>
      <w:lang w:eastAsia="en-GB"/>
    </w:rPr>
  </w:style>
  <w:style w:type="paragraph" w:styleId="BodyText">
    <w:name w:val="Body Text"/>
    <w:basedOn w:val="Normal"/>
    <w:link w:val="BodyTextChar"/>
    <w:rsid w:val="00A80D67"/>
    <w:pPr>
      <w:tabs>
        <w:tab w:val="left" w:pos="720"/>
      </w:tabs>
      <w:spacing w:after="0"/>
    </w:pPr>
    <w:rPr>
      <w:rFonts w:ascii="Tahoma" w:eastAsia="Calibri" w:hAnsi="Tahoma" w:cs="Times New Roman"/>
      <w:b/>
      <w:bCs/>
      <w:sz w:val="20"/>
      <w:szCs w:val="20"/>
    </w:rPr>
  </w:style>
  <w:style w:type="character" w:customStyle="1" w:styleId="BodyTextChar">
    <w:name w:val="Body Text Char"/>
    <w:link w:val="BodyText"/>
    <w:locked/>
    <w:rsid w:val="00A80D67"/>
    <w:rPr>
      <w:rFonts w:ascii="Tahoma" w:hAnsi="Tahoma" w:cs="Tahoma"/>
      <w:b/>
      <w:bCs/>
      <w:sz w:val="20"/>
      <w:szCs w:val="20"/>
    </w:rPr>
  </w:style>
  <w:style w:type="paragraph" w:styleId="TOC1">
    <w:name w:val="toc 1"/>
    <w:basedOn w:val="Normal"/>
    <w:next w:val="Normal"/>
    <w:autoRedefine/>
    <w:semiHidden/>
    <w:rsid w:val="00047365"/>
    <w:pPr>
      <w:spacing w:after="0"/>
    </w:pPr>
    <w:rPr>
      <w:rFonts w:ascii="Arial" w:eastAsia="Calibri" w:hAnsi="Arial" w:cs="Arial"/>
      <w:sz w:val="20"/>
      <w:szCs w:val="20"/>
      <w:lang w:val="en-US"/>
    </w:rPr>
  </w:style>
  <w:style w:type="paragraph" w:styleId="NoSpacing">
    <w:name w:val="No Spacing"/>
    <w:qFormat/>
    <w:rsid w:val="00923076"/>
    <w:rPr>
      <w:rFonts w:eastAsia="Times New Roman" w:cs="Calibri"/>
      <w:sz w:val="22"/>
      <w:szCs w:val="22"/>
      <w:lang w:eastAsia="en-US"/>
    </w:rPr>
  </w:style>
  <w:style w:type="character" w:styleId="Hyperlink">
    <w:name w:val="Hyperlink"/>
    <w:uiPriority w:val="99"/>
    <w:rsid w:val="000C7A86"/>
    <w:rPr>
      <w:rFonts w:cs="Times New Roman"/>
      <w:color w:val="0000FF"/>
      <w:u w:val="single"/>
    </w:rPr>
  </w:style>
  <w:style w:type="paragraph" w:styleId="ListNumber2">
    <w:name w:val="List Number 2"/>
    <w:basedOn w:val="Normal"/>
    <w:rsid w:val="003F512F"/>
    <w:pPr>
      <w:numPr>
        <w:numId w:val="1"/>
      </w:numPr>
      <w:autoSpaceDE w:val="0"/>
      <w:autoSpaceDN w:val="0"/>
      <w:adjustRightInd w:val="0"/>
      <w:spacing w:after="140" w:line="240" w:lineRule="atLeast"/>
    </w:pPr>
    <w:rPr>
      <w:rFonts w:ascii="Arial" w:eastAsia="Calibri" w:hAnsi="Arial" w:cs="Arial"/>
      <w:b/>
      <w:bCs/>
      <w:sz w:val="20"/>
      <w:szCs w:val="20"/>
      <w:lang w:eastAsia="en-GB"/>
    </w:rPr>
  </w:style>
  <w:style w:type="paragraph" w:customStyle="1" w:styleId="Normalnumbered">
    <w:name w:val="Normal numbered"/>
    <w:basedOn w:val="Normal"/>
    <w:rsid w:val="003F512F"/>
    <w:pPr>
      <w:numPr>
        <w:ilvl w:val="1"/>
        <w:numId w:val="1"/>
      </w:numPr>
      <w:autoSpaceDE w:val="0"/>
      <w:autoSpaceDN w:val="0"/>
      <w:adjustRightInd w:val="0"/>
      <w:spacing w:after="160" w:line="240" w:lineRule="atLeast"/>
    </w:pPr>
    <w:rPr>
      <w:rFonts w:ascii="Arial" w:eastAsia="Calibri" w:hAnsi="Arial" w:cs="Arial"/>
      <w:sz w:val="20"/>
      <w:szCs w:val="20"/>
      <w:lang w:eastAsia="en-GB"/>
    </w:rPr>
  </w:style>
  <w:style w:type="paragraph" w:styleId="TOCHeading">
    <w:name w:val="TOC Heading"/>
    <w:basedOn w:val="Heading1"/>
    <w:next w:val="Normal"/>
    <w:qFormat/>
    <w:rsid w:val="00464295"/>
    <w:pPr>
      <w:outlineLvl w:val="9"/>
    </w:pPr>
    <w:rPr>
      <w:lang w:val="en-US"/>
    </w:rPr>
  </w:style>
  <w:style w:type="paragraph" w:styleId="BalloonText">
    <w:name w:val="Balloon Text"/>
    <w:basedOn w:val="Normal"/>
    <w:link w:val="BalloonTextChar"/>
    <w:uiPriority w:val="99"/>
    <w:semiHidden/>
    <w:rsid w:val="00464295"/>
    <w:pPr>
      <w:spacing w:after="0"/>
    </w:pPr>
    <w:rPr>
      <w:rFonts w:ascii="Tahoma" w:eastAsia="Calibri" w:hAnsi="Tahoma" w:cs="Times New Roman"/>
      <w:sz w:val="16"/>
      <w:szCs w:val="16"/>
    </w:rPr>
  </w:style>
  <w:style w:type="character" w:customStyle="1" w:styleId="BalloonTextChar">
    <w:name w:val="Balloon Text Char"/>
    <w:link w:val="BalloonText"/>
    <w:uiPriority w:val="99"/>
    <w:semiHidden/>
    <w:locked/>
    <w:rsid w:val="00464295"/>
    <w:rPr>
      <w:rFonts w:ascii="Tahoma" w:hAnsi="Tahoma" w:cs="Tahoma"/>
      <w:sz w:val="16"/>
      <w:szCs w:val="16"/>
    </w:rPr>
  </w:style>
  <w:style w:type="paragraph" w:styleId="Header">
    <w:name w:val="header"/>
    <w:basedOn w:val="Normal"/>
    <w:link w:val="HeaderChar"/>
    <w:uiPriority w:val="99"/>
    <w:rsid w:val="006E1203"/>
    <w:pPr>
      <w:tabs>
        <w:tab w:val="center" w:pos="4513"/>
        <w:tab w:val="right" w:pos="9026"/>
      </w:tabs>
      <w:spacing w:after="0"/>
    </w:pPr>
    <w:rPr>
      <w:rFonts w:eastAsia="Calibri" w:cs="Times New Roman"/>
      <w:sz w:val="20"/>
      <w:szCs w:val="20"/>
    </w:rPr>
  </w:style>
  <w:style w:type="character" w:customStyle="1" w:styleId="HeaderChar">
    <w:name w:val="Header Char"/>
    <w:link w:val="Header"/>
    <w:uiPriority w:val="99"/>
    <w:locked/>
    <w:rsid w:val="006E1203"/>
    <w:rPr>
      <w:rFonts w:cs="Times New Roman"/>
    </w:rPr>
  </w:style>
  <w:style w:type="paragraph" w:styleId="Footer">
    <w:name w:val="footer"/>
    <w:basedOn w:val="Normal"/>
    <w:link w:val="FooterChar"/>
    <w:uiPriority w:val="99"/>
    <w:rsid w:val="006E1203"/>
    <w:pPr>
      <w:tabs>
        <w:tab w:val="center" w:pos="4513"/>
        <w:tab w:val="right" w:pos="9026"/>
      </w:tabs>
      <w:spacing w:after="0"/>
    </w:pPr>
    <w:rPr>
      <w:rFonts w:eastAsia="Calibri" w:cs="Times New Roman"/>
      <w:sz w:val="20"/>
      <w:szCs w:val="20"/>
    </w:rPr>
  </w:style>
  <w:style w:type="character" w:customStyle="1" w:styleId="FooterChar">
    <w:name w:val="Footer Char"/>
    <w:link w:val="Footer"/>
    <w:uiPriority w:val="99"/>
    <w:locked/>
    <w:rsid w:val="006E1203"/>
    <w:rPr>
      <w:rFonts w:cs="Times New Roman"/>
    </w:rPr>
  </w:style>
  <w:style w:type="paragraph" w:customStyle="1" w:styleId="Body">
    <w:name w:val="Body"/>
    <w:basedOn w:val="Normal"/>
    <w:rsid w:val="001D6FB8"/>
    <w:pPr>
      <w:tabs>
        <w:tab w:val="left" w:pos="851"/>
        <w:tab w:val="left" w:pos="1701"/>
        <w:tab w:val="left" w:pos="2835"/>
        <w:tab w:val="left" w:pos="4253"/>
      </w:tabs>
      <w:autoSpaceDE w:val="0"/>
      <w:autoSpaceDN w:val="0"/>
      <w:adjustRightInd w:val="0"/>
      <w:spacing w:after="240"/>
    </w:pPr>
    <w:rPr>
      <w:rFonts w:ascii="Times New Roman" w:eastAsia="Calibri" w:hAnsi="Times New Roman" w:cs="Times New Roman"/>
      <w:sz w:val="24"/>
      <w:szCs w:val="24"/>
      <w:lang w:eastAsia="en-GB"/>
    </w:rPr>
  </w:style>
  <w:style w:type="paragraph" w:customStyle="1" w:styleId="Address">
    <w:name w:val="Address"/>
    <w:basedOn w:val="Normal"/>
    <w:rsid w:val="00F16CD6"/>
    <w:pPr>
      <w:autoSpaceDE w:val="0"/>
      <w:autoSpaceDN w:val="0"/>
      <w:adjustRightInd w:val="0"/>
      <w:spacing w:after="0"/>
    </w:pPr>
    <w:rPr>
      <w:rFonts w:ascii="Times New Roman" w:eastAsia="Calibri" w:hAnsi="Times New Roman" w:cs="Times New Roman"/>
      <w:sz w:val="24"/>
      <w:szCs w:val="24"/>
      <w:lang w:eastAsia="en-GB"/>
    </w:rPr>
  </w:style>
  <w:style w:type="character" w:styleId="CommentReference">
    <w:name w:val="annotation reference"/>
    <w:rsid w:val="00633D0E"/>
    <w:rPr>
      <w:rFonts w:cs="Times New Roman"/>
      <w:sz w:val="16"/>
      <w:szCs w:val="16"/>
    </w:rPr>
  </w:style>
  <w:style w:type="paragraph" w:styleId="CommentText">
    <w:name w:val="annotation text"/>
    <w:basedOn w:val="Normal"/>
    <w:link w:val="CommentTextChar"/>
    <w:uiPriority w:val="99"/>
    <w:rsid w:val="00633D0E"/>
    <w:rPr>
      <w:rFonts w:eastAsia="Calibri" w:cs="Times New Roman"/>
      <w:sz w:val="20"/>
      <w:szCs w:val="20"/>
    </w:rPr>
  </w:style>
  <w:style w:type="character" w:customStyle="1" w:styleId="CommentTextChar">
    <w:name w:val="Comment Text Char"/>
    <w:link w:val="CommentText"/>
    <w:uiPriority w:val="99"/>
    <w:locked/>
    <w:rsid w:val="00633D0E"/>
    <w:rPr>
      <w:rFonts w:cs="Times New Roman"/>
      <w:sz w:val="20"/>
      <w:szCs w:val="20"/>
      <w:lang w:eastAsia="en-US"/>
    </w:rPr>
  </w:style>
  <w:style w:type="paragraph" w:styleId="CommentSubject">
    <w:name w:val="annotation subject"/>
    <w:basedOn w:val="CommentText"/>
    <w:next w:val="CommentText"/>
    <w:link w:val="CommentSubjectChar"/>
    <w:uiPriority w:val="99"/>
    <w:semiHidden/>
    <w:rsid w:val="00633D0E"/>
    <w:rPr>
      <w:b/>
      <w:bCs/>
    </w:rPr>
  </w:style>
  <w:style w:type="character" w:customStyle="1" w:styleId="CommentSubjectChar">
    <w:name w:val="Comment Subject Char"/>
    <w:link w:val="CommentSubject"/>
    <w:uiPriority w:val="99"/>
    <w:semiHidden/>
    <w:locked/>
    <w:rsid w:val="00633D0E"/>
    <w:rPr>
      <w:rFonts w:cs="Times New Roman"/>
      <w:b/>
      <w:bCs/>
      <w:sz w:val="20"/>
      <w:szCs w:val="20"/>
      <w:lang w:eastAsia="en-US"/>
    </w:rPr>
  </w:style>
  <w:style w:type="paragraph" w:customStyle="1" w:styleId="BodyText1">
    <w:name w:val="Body Text 1"/>
    <w:basedOn w:val="Normal"/>
    <w:next w:val="BodyText2"/>
    <w:rsid w:val="00F376EF"/>
    <w:pPr>
      <w:widowControl w:val="0"/>
      <w:spacing w:after="0"/>
    </w:pPr>
    <w:rPr>
      <w:rFonts w:ascii="Arial" w:eastAsia="SimSun" w:hAnsi="Arial" w:cs="Arial"/>
      <w:sz w:val="20"/>
      <w:szCs w:val="20"/>
      <w:lang w:eastAsia="zh-CN"/>
    </w:rPr>
  </w:style>
  <w:style w:type="paragraph" w:styleId="BodyText2">
    <w:name w:val="Body Text 2"/>
    <w:basedOn w:val="Normal"/>
    <w:link w:val="BodyText2Char"/>
    <w:rsid w:val="00F376EF"/>
    <w:pPr>
      <w:spacing w:line="480" w:lineRule="auto"/>
    </w:pPr>
    <w:rPr>
      <w:rFonts w:eastAsia="Calibri" w:cs="Times New Roman"/>
      <w:sz w:val="20"/>
      <w:szCs w:val="20"/>
    </w:rPr>
  </w:style>
  <w:style w:type="character" w:customStyle="1" w:styleId="BodyText2Char">
    <w:name w:val="Body Text 2 Char"/>
    <w:link w:val="BodyText2"/>
    <w:semiHidden/>
    <w:locked/>
    <w:rsid w:val="00AF0A56"/>
    <w:rPr>
      <w:rFonts w:cs="Calibri"/>
      <w:lang w:eastAsia="en-US"/>
    </w:rPr>
  </w:style>
  <w:style w:type="paragraph" w:customStyle="1" w:styleId="MarginText">
    <w:name w:val="Margin Text"/>
    <w:basedOn w:val="BodyText"/>
    <w:rsid w:val="00FA3749"/>
    <w:pPr>
      <w:tabs>
        <w:tab w:val="clear" w:pos="720"/>
      </w:tabs>
      <w:autoSpaceDE w:val="0"/>
      <w:autoSpaceDN w:val="0"/>
      <w:adjustRightInd w:val="0"/>
      <w:spacing w:after="240" w:line="360" w:lineRule="auto"/>
    </w:pPr>
    <w:rPr>
      <w:rFonts w:ascii="Times New Roman" w:eastAsia="Times New Roman" w:hAnsi="Times New Roman"/>
      <w:b w:val="0"/>
      <w:bCs w:val="0"/>
      <w:sz w:val="22"/>
      <w:szCs w:val="22"/>
      <w:lang w:eastAsia="en-GB"/>
    </w:rPr>
  </w:style>
  <w:style w:type="paragraph" w:styleId="Caption">
    <w:name w:val="caption"/>
    <w:basedOn w:val="Normal"/>
    <w:next w:val="Normal"/>
    <w:uiPriority w:val="35"/>
    <w:qFormat/>
    <w:locked/>
    <w:rsid w:val="003F4BF2"/>
    <w:rPr>
      <w:b/>
      <w:bCs/>
      <w:sz w:val="20"/>
      <w:szCs w:val="20"/>
    </w:rPr>
  </w:style>
  <w:style w:type="character" w:styleId="PageNumber">
    <w:name w:val="page number"/>
    <w:basedOn w:val="DefaultParagraphFont"/>
    <w:uiPriority w:val="99"/>
    <w:rsid w:val="003F4BF2"/>
  </w:style>
  <w:style w:type="paragraph" w:customStyle="1" w:styleId="appendixh1">
    <w:name w:val="appendix h1"/>
    <w:basedOn w:val="Heading1"/>
    <w:rsid w:val="008F5940"/>
    <w:pPr>
      <w:keepLines w:val="0"/>
      <w:pageBreakBefore/>
      <w:spacing w:before="240" w:after="480"/>
    </w:pPr>
    <w:rPr>
      <w:rFonts w:ascii="Times New Roman" w:hAnsi="Times New Roman" w:cs="Arial"/>
      <w:caps/>
      <w:color w:val="auto"/>
      <w:sz w:val="24"/>
      <w:szCs w:val="24"/>
    </w:rPr>
  </w:style>
  <w:style w:type="paragraph" w:styleId="FootnoteText">
    <w:name w:val="footnote text"/>
    <w:basedOn w:val="Normal"/>
    <w:link w:val="FootnoteTextChar"/>
    <w:rsid w:val="00807ED1"/>
    <w:rPr>
      <w:rFonts w:cs="Times New Roman"/>
      <w:sz w:val="20"/>
      <w:szCs w:val="20"/>
    </w:rPr>
  </w:style>
  <w:style w:type="character" w:customStyle="1" w:styleId="FootnoteTextChar">
    <w:name w:val="Footnote Text Char"/>
    <w:link w:val="FootnoteText"/>
    <w:rsid w:val="00807ED1"/>
    <w:rPr>
      <w:rFonts w:eastAsia="Times New Roman" w:cs="Calibri"/>
      <w:lang w:eastAsia="en-US"/>
    </w:rPr>
  </w:style>
  <w:style w:type="character" w:styleId="FootnoteReference">
    <w:name w:val="footnote reference"/>
    <w:rsid w:val="00807ED1"/>
    <w:rPr>
      <w:vertAlign w:val="superscript"/>
    </w:rPr>
  </w:style>
  <w:style w:type="paragraph" w:customStyle="1" w:styleId="Default">
    <w:name w:val="Default"/>
    <w:rsid w:val="004B67B8"/>
    <w:pPr>
      <w:autoSpaceDE w:val="0"/>
      <w:autoSpaceDN w:val="0"/>
      <w:adjustRightInd w:val="0"/>
    </w:pPr>
    <w:rPr>
      <w:rFonts w:ascii="Arial" w:eastAsiaTheme="minorHAnsi" w:hAnsi="Arial" w:cs="Arial"/>
      <w:color w:val="000000"/>
      <w:sz w:val="24"/>
      <w:szCs w:val="24"/>
      <w:lang w:eastAsia="en-US"/>
    </w:rPr>
  </w:style>
  <w:style w:type="paragraph" w:styleId="Revision">
    <w:name w:val="Revision"/>
    <w:hidden/>
    <w:uiPriority w:val="99"/>
    <w:semiHidden/>
    <w:rsid w:val="006D027E"/>
    <w:rPr>
      <w:rFonts w:eastAsia="Times New Roman" w:cs="Calibri"/>
      <w:sz w:val="22"/>
      <w:szCs w:val="22"/>
      <w:lang w:eastAsia="en-US"/>
    </w:rPr>
  </w:style>
  <w:style w:type="character" w:styleId="FollowedHyperlink">
    <w:name w:val="FollowedHyperlink"/>
    <w:basedOn w:val="DefaultParagraphFont"/>
    <w:semiHidden/>
    <w:unhideWhenUsed/>
    <w:rsid w:val="002931A3"/>
    <w:rPr>
      <w:color w:val="800080" w:themeColor="followedHyperlink"/>
      <w:u w:val="single"/>
    </w:rPr>
  </w:style>
  <w:style w:type="character" w:customStyle="1" w:styleId="Heading2Char">
    <w:name w:val="Heading 2 Char"/>
    <w:aliases w:val="Reset numbering Char,Heading 2a Char,~SubHeading Char"/>
    <w:basedOn w:val="DefaultParagraphFont"/>
    <w:link w:val="Heading2"/>
    <w:rsid w:val="00DF5C66"/>
    <w:rPr>
      <w:rFonts w:asciiTheme="majorHAnsi" w:eastAsiaTheme="majorEastAsia" w:hAnsiTheme="majorHAnsi" w:cstheme="majorBidi"/>
      <w:color w:val="365F91" w:themeColor="accent1" w:themeShade="BF"/>
      <w:sz w:val="26"/>
      <w:szCs w:val="26"/>
      <w:lang w:eastAsia="en-US"/>
    </w:rPr>
  </w:style>
  <w:style w:type="character" w:customStyle="1" w:styleId="Heading3Char">
    <w:name w:val="Heading 3 Char"/>
    <w:aliases w:val="Head 3 Char, Char Char,Heading 3a Char,Char Char,~MinorSubHeading Char"/>
    <w:basedOn w:val="DefaultParagraphFont"/>
    <w:link w:val="Heading3"/>
    <w:rsid w:val="00DF5C66"/>
    <w:rPr>
      <w:rFonts w:asciiTheme="majorHAnsi" w:eastAsiaTheme="majorEastAsia" w:hAnsiTheme="majorHAnsi" w:cstheme="majorBidi"/>
      <w:color w:val="243F60" w:themeColor="accent1" w:themeShade="7F"/>
      <w:sz w:val="24"/>
      <w:szCs w:val="24"/>
      <w:lang w:eastAsia="en-US"/>
    </w:rPr>
  </w:style>
  <w:style w:type="character" w:customStyle="1" w:styleId="Heading8Char">
    <w:name w:val="Heading 8 Char"/>
    <w:basedOn w:val="DefaultParagraphFont"/>
    <w:link w:val="Heading8"/>
    <w:rsid w:val="00DF5C66"/>
    <w:rPr>
      <w:rFonts w:ascii="Times New Roman" w:eastAsia="Times New Roman" w:hAnsi="Times New Roman"/>
      <w:i/>
      <w:iCs/>
      <w:sz w:val="22"/>
      <w:szCs w:val="24"/>
    </w:rPr>
  </w:style>
  <w:style w:type="character" w:customStyle="1" w:styleId="ListParagraphChar">
    <w:name w:val="List Paragraph Char"/>
    <w:aliases w:val="F5 List Paragraph Char,List Paragraph1 Char,Dot pt Char,No Spacing1 Char,List Paragraph Char Char Char Char,Indicator Text Char,Colorful List - Accent 11 Char,Numbered Para 1 Char,Bullet Points Char,MAIN CONTENT Char,OBC Bullet Char"/>
    <w:link w:val="ListParagraph"/>
    <w:uiPriority w:val="34"/>
    <w:qFormat/>
    <w:locked/>
    <w:rsid w:val="00DF5C66"/>
    <w:rPr>
      <w:rFonts w:ascii="Times New Roman" w:hAnsi="Times New Roman"/>
      <w:sz w:val="24"/>
      <w:szCs w:val="24"/>
    </w:rPr>
  </w:style>
  <w:style w:type="paragraph" w:styleId="Subtitle">
    <w:name w:val="Subtitle"/>
    <w:basedOn w:val="Normal"/>
    <w:next w:val="Normal"/>
    <w:link w:val="SubtitleChar"/>
    <w:qFormat/>
    <w:locked/>
    <w:rsid w:val="00B739BA"/>
    <w:pPr>
      <w:numPr>
        <w:ilvl w:val="1"/>
      </w:numPr>
      <w:spacing w:after="1000"/>
      <w:ind w:left="851" w:hanging="851"/>
    </w:pPr>
    <w:rPr>
      <w:rFonts w:ascii="Arial" w:eastAsiaTheme="minorEastAsia" w:hAnsi="Arial" w:cstheme="minorBidi"/>
      <w:color w:val="231F20"/>
      <w:sz w:val="28"/>
      <w:szCs w:val="24"/>
    </w:rPr>
  </w:style>
  <w:style w:type="character" w:customStyle="1" w:styleId="SubtitleChar">
    <w:name w:val="Subtitle Char"/>
    <w:basedOn w:val="DefaultParagraphFont"/>
    <w:link w:val="Subtitle"/>
    <w:rsid w:val="00B739BA"/>
    <w:rPr>
      <w:rFonts w:ascii="Arial" w:eastAsiaTheme="minorEastAsia" w:hAnsi="Arial" w:cstheme="minorBidi"/>
      <w:color w:val="231F20"/>
      <w:sz w:val="28"/>
      <w:szCs w:val="24"/>
      <w:lang w:eastAsia="en-US"/>
    </w:rPr>
  </w:style>
  <w:style w:type="paragraph" w:customStyle="1" w:styleId="Bulleted">
    <w:name w:val="Bulleted"/>
    <w:basedOn w:val="Normal"/>
    <w:rsid w:val="00B739BA"/>
    <w:pPr>
      <w:numPr>
        <w:numId w:val="5"/>
      </w:numPr>
      <w:ind w:left="1021" w:hanging="397"/>
    </w:pPr>
    <w:rPr>
      <w:rFonts w:ascii="Arial" w:hAnsi="Arial" w:cs="Times New Roman"/>
      <w:szCs w:val="20"/>
      <w:lang w:eastAsia="en-GB"/>
    </w:rPr>
  </w:style>
  <w:style w:type="paragraph" w:customStyle="1" w:styleId="bullet">
    <w:name w:val="bullet"/>
    <w:basedOn w:val="Normal"/>
    <w:uiPriority w:val="99"/>
    <w:rsid w:val="00387857"/>
    <w:pPr>
      <w:numPr>
        <w:numId w:val="7"/>
      </w:numPr>
      <w:spacing w:after="0"/>
    </w:pPr>
    <w:rPr>
      <w:rFonts w:ascii="Times New Roman" w:hAnsi="Times New Roman" w:cs="Arial"/>
      <w:sz w:val="24"/>
      <w:szCs w:val="24"/>
    </w:rPr>
  </w:style>
  <w:style w:type="paragraph" w:customStyle="1" w:styleId="MRNumberedHeading1">
    <w:name w:val="M&amp;R Numbered Heading 1"/>
    <w:basedOn w:val="Normal"/>
    <w:rsid w:val="003C7E9E"/>
    <w:pPr>
      <w:keepNext/>
      <w:keepLines/>
      <w:numPr>
        <w:numId w:val="8"/>
      </w:numPr>
      <w:spacing w:before="240" w:after="0" w:line="288" w:lineRule="auto"/>
    </w:pPr>
    <w:rPr>
      <w:rFonts w:ascii="AmericanTypewriter Medium" w:hAnsi="AmericanTypewriter Medium" w:cs="Times New Roman"/>
      <w:color w:val="663366"/>
      <w:lang w:eastAsia="en-GB"/>
    </w:rPr>
  </w:style>
  <w:style w:type="paragraph" w:customStyle="1" w:styleId="MRNumberedHeading2">
    <w:name w:val="M&amp;R Numbered Heading 2"/>
    <w:basedOn w:val="Normal"/>
    <w:rsid w:val="003C7E9E"/>
    <w:pPr>
      <w:numPr>
        <w:ilvl w:val="1"/>
        <w:numId w:val="8"/>
      </w:numPr>
      <w:spacing w:before="240" w:after="0" w:line="288" w:lineRule="auto"/>
      <w:outlineLvl w:val="1"/>
    </w:pPr>
    <w:rPr>
      <w:rFonts w:ascii="Arial" w:hAnsi="Arial" w:cs="Times New Roman"/>
      <w:sz w:val="20"/>
      <w:szCs w:val="24"/>
      <w:lang w:eastAsia="en-GB"/>
    </w:rPr>
  </w:style>
  <w:style w:type="paragraph" w:customStyle="1" w:styleId="MRNumberedHeading3">
    <w:name w:val="M&amp;R Numbered Heading 3"/>
    <w:basedOn w:val="Normal"/>
    <w:rsid w:val="003C7E9E"/>
    <w:pPr>
      <w:numPr>
        <w:ilvl w:val="2"/>
        <w:numId w:val="8"/>
      </w:numPr>
      <w:spacing w:before="240" w:after="0" w:line="288" w:lineRule="auto"/>
      <w:outlineLvl w:val="2"/>
    </w:pPr>
    <w:rPr>
      <w:rFonts w:ascii="Arial" w:hAnsi="Arial" w:cs="Times New Roman"/>
      <w:sz w:val="20"/>
      <w:szCs w:val="24"/>
      <w:lang w:eastAsia="en-GB"/>
    </w:rPr>
  </w:style>
  <w:style w:type="paragraph" w:customStyle="1" w:styleId="MRNumberedHeading4">
    <w:name w:val="M&amp;R Numbered Heading 4"/>
    <w:basedOn w:val="Normal"/>
    <w:rsid w:val="003C7E9E"/>
    <w:pPr>
      <w:numPr>
        <w:ilvl w:val="3"/>
        <w:numId w:val="8"/>
      </w:numPr>
      <w:spacing w:before="240" w:after="0" w:line="288" w:lineRule="auto"/>
      <w:outlineLvl w:val="3"/>
    </w:pPr>
    <w:rPr>
      <w:rFonts w:ascii="Arial" w:hAnsi="Arial" w:cs="Times New Roman"/>
      <w:sz w:val="20"/>
      <w:lang w:eastAsia="en-GB"/>
    </w:rPr>
  </w:style>
  <w:style w:type="paragraph" w:customStyle="1" w:styleId="MRNumberedHeading5">
    <w:name w:val="M&amp;R Numbered Heading 5"/>
    <w:basedOn w:val="Normal"/>
    <w:rsid w:val="003C7E9E"/>
    <w:pPr>
      <w:numPr>
        <w:ilvl w:val="4"/>
        <w:numId w:val="8"/>
      </w:numPr>
      <w:spacing w:before="240" w:after="0" w:line="288" w:lineRule="auto"/>
      <w:outlineLvl w:val="4"/>
    </w:pPr>
    <w:rPr>
      <w:rFonts w:ascii="Arial" w:hAnsi="Arial" w:cs="Times New Roman"/>
      <w:sz w:val="20"/>
      <w:lang w:eastAsia="en-GB"/>
    </w:rPr>
  </w:style>
  <w:style w:type="paragraph" w:customStyle="1" w:styleId="MRNumberedHeading6">
    <w:name w:val="M&amp;R Numbered Heading 6"/>
    <w:basedOn w:val="Normal"/>
    <w:rsid w:val="003C7E9E"/>
    <w:pPr>
      <w:numPr>
        <w:ilvl w:val="5"/>
        <w:numId w:val="8"/>
      </w:numPr>
      <w:spacing w:before="240" w:after="0" w:line="288" w:lineRule="auto"/>
      <w:outlineLvl w:val="5"/>
    </w:pPr>
    <w:rPr>
      <w:rFonts w:ascii="Arial" w:hAnsi="Arial" w:cs="Times New Roman"/>
      <w:sz w:val="20"/>
      <w:szCs w:val="24"/>
      <w:lang w:eastAsia="en-GB"/>
    </w:rPr>
  </w:style>
  <w:style w:type="paragraph" w:customStyle="1" w:styleId="MRNumberedHeading7">
    <w:name w:val="M&amp;R Numbered Heading 7"/>
    <w:basedOn w:val="Normal"/>
    <w:rsid w:val="003C7E9E"/>
    <w:pPr>
      <w:numPr>
        <w:ilvl w:val="6"/>
        <w:numId w:val="8"/>
      </w:numPr>
      <w:spacing w:before="240" w:after="0" w:line="288" w:lineRule="auto"/>
      <w:outlineLvl w:val="6"/>
    </w:pPr>
    <w:rPr>
      <w:rFonts w:ascii="Arial" w:hAnsi="Arial" w:cs="Times New Roman"/>
      <w:sz w:val="20"/>
      <w:szCs w:val="24"/>
      <w:lang w:eastAsia="en-GB"/>
    </w:rPr>
  </w:style>
  <w:style w:type="paragraph" w:customStyle="1" w:styleId="MRNumberedHeading8">
    <w:name w:val="M&amp;R Numbered Heading 8"/>
    <w:basedOn w:val="Normal"/>
    <w:rsid w:val="003C7E9E"/>
    <w:pPr>
      <w:numPr>
        <w:ilvl w:val="7"/>
        <w:numId w:val="8"/>
      </w:numPr>
      <w:spacing w:before="240" w:after="0" w:line="288" w:lineRule="auto"/>
      <w:outlineLvl w:val="7"/>
    </w:pPr>
    <w:rPr>
      <w:rFonts w:ascii="Arial" w:hAnsi="Arial" w:cs="Times New Roman"/>
      <w:sz w:val="20"/>
      <w:szCs w:val="24"/>
      <w:lang w:eastAsia="en-GB"/>
    </w:rPr>
  </w:style>
  <w:style w:type="paragraph" w:customStyle="1" w:styleId="MRNumberedHeading9">
    <w:name w:val="M&amp;R Numbered Heading 9"/>
    <w:basedOn w:val="Normal"/>
    <w:rsid w:val="003C7E9E"/>
    <w:pPr>
      <w:numPr>
        <w:ilvl w:val="8"/>
        <w:numId w:val="8"/>
      </w:numPr>
      <w:spacing w:before="240" w:after="0" w:line="288" w:lineRule="auto"/>
      <w:outlineLvl w:val="8"/>
    </w:pPr>
    <w:rPr>
      <w:rFonts w:ascii="Arial" w:hAnsi="Arial" w:cs="Times New Roman"/>
      <w:sz w:val="20"/>
      <w:szCs w:val="24"/>
      <w:lang w:eastAsia="en-GB"/>
    </w:rPr>
  </w:style>
  <w:style w:type="character" w:styleId="UnresolvedMention">
    <w:name w:val="Unresolved Mention"/>
    <w:basedOn w:val="DefaultParagraphFont"/>
    <w:uiPriority w:val="99"/>
    <w:semiHidden/>
    <w:unhideWhenUsed/>
    <w:rsid w:val="00B00769"/>
    <w:rPr>
      <w:color w:val="605E5C"/>
      <w:shd w:val="clear" w:color="auto" w:fill="E1DFDD"/>
    </w:rPr>
  </w:style>
  <w:style w:type="table" w:customStyle="1" w:styleId="TableGrid1">
    <w:name w:val="Table Grid1"/>
    <w:basedOn w:val="TableNormal"/>
    <w:next w:val="TableGrid"/>
    <w:uiPriority w:val="59"/>
    <w:rsid w:val="00300A9A"/>
    <w:rPr>
      <w:rFonts w:ascii="Arial" w:hAnsi="Arial"/>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CSchedule1">
    <w:name w:val="PC Schedule 1"/>
    <w:basedOn w:val="Normal"/>
    <w:qFormat/>
    <w:rsid w:val="0079097A"/>
    <w:pPr>
      <w:keepNext/>
      <w:numPr>
        <w:numId w:val="13"/>
      </w:numPr>
      <w:spacing w:before="240" w:after="0"/>
      <w:outlineLvl w:val="0"/>
    </w:pPr>
    <w:rPr>
      <w:rFonts w:ascii="Times New Roman" w:hAnsi="Times New Roman" w:cs="Arial"/>
      <w:b/>
      <w:caps/>
      <w:sz w:val="24"/>
      <w:szCs w:val="20"/>
    </w:rPr>
  </w:style>
  <w:style w:type="paragraph" w:customStyle="1" w:styleId="PCSchedule2">
    <w:name w:val="PC Schedule 2"/>
    <w:basedOn w:val="Normal"/>
    <w:qFormat/>
    <w:rsid w:val="0079097A"/>
    <w:pPr>
      <w:numPr>
        <w:ilvl w:val="1"/>
        <w:numId w:val="13"/>
      </w:numPr>
      <w:spacing w:after="0"/>
      <w:outlineLvl w:val="1"/>
    </w:pPr>
    <w:rPr>
      <w:rFonts w:ascii="Times New Roman" w:hAnsi="Times New Roman" w:cs="Arial"/>
      <w:sz w:val="24"/>
      <w:szCs w:val="24"/>
    </w:rPr>
  </w:style>
  <w:style w:type="paragraph" w:customStyle="1" w:styleId="PCSchedule3">
    <w:name w:val="PC Schedule 3"/>
    <w:basedOn w:val="Normal"/>
    <w:qFormat/>
    <w:rsid w:val="0079097A"/>
    <w:pPr>
      <w:numPr>
        <w:ilvl w:val="2"/>
        <w:numId w:val="13"/>
      </w:numPr>
      <w:tabs>
        <w:tab w:val="clear" w:pos="1986"/>
        <w:tab w:val="num" w:pos="994"/>
        <w:tab w:val="left" w:pos="1418"/>
      </w:tabs>
      <w:spacing w:before="120"/>
      <w:ind w:left="994"/>
      <w:outlineLvl w:val="2"/>
    </w:pPr>
    <w:rPr>
      <w:rFonts w:ascii="Times New Roman" w:hAnsi="Times New Roman" w:cs="Arial"/>
      <w:sz w:val="24"/>
      <w:szCs w:val="24"/>
    </w:rPr>
  </w:style>
  <w:style w:type="paragraph" w:customStyle="1" w:styleId="PCSchedule5">
    <w:name w:val="PC Schedule 5"/>
    <w:basedOn w:val="Normal"/>
    <w:rsid w:val="0079097A"/>
    <w:pPr>
      <w:numPr>
        <w:ilvl w:val="4"/>
        <w:numId w:val="13"/>
      </w:numPr>
      <w:tabs>
        <w:tab w:val="left" w:pos="2835"/>
      </w:tabs>
      <w:spacing w:after="240"/>
      <w:outlineLvl w:val="4"/>
    </w:pPr>
    <w:rPr>
      <w:rFonts w:ascii="Times New Roman" w:hAnsi="Times New Roman" w:cs="Arial"/>
      <w:sz w:val="24"/>
      <w:szCs w:val="20"/>
    </w:rPr>
  </w:style>
  <w:style w:type="paragraph" w:customStyle="1" w:styleId="PCScheduleInd4">
    <w:name w:val="PC Schedule Ind 4"/>
    <w:basedOn w:val="Normal"/>
    <w:rsid w:val="0079097A"/>
    <w:pPr>
      <w:numPr>
        <w:ilvl w:val="7"/>
        <w:numId w:val="13"/>
      </w:numPr>
      <w:tabs>
        <w:tab w:val="clear" w:pos="284"/>
        <w:tab w:val="num" w:pos="360"/>
      </w:tabs>
      <w:spacing w:after="240"/>
      <w:ind w:left="0" w:firstLine="0"/>
      <w:outlineLvl w:val="7"/>
    </w:pPr>
    <w:rPr>
      <w:rFonts w:ascii="Times New Roman" w:hAnsi="Times New Roman" w:cs="Arial"/>
      <w:sz w:val="24"/>
      <w:szCs w:val="20"/>
    </w:rPr>
  </w:style>
  <w:style w:type="paragraph" w:customStyle="1" w:styleId="PCScheduleInd5">
    <w:name w:val="PC Schedule Ind 5"/>
    <w:basedOn w:val="Normal"/>
    <w:rsid w:val="0079097A"/>
    <w:pPr>
      <w:numPr>
        <w:ilvl w:val="8"/>
        <w:numId w:val="13"/>
      </w:numPr>
      <w:tabs>
        <w:tab w:val="clear" w:pos="284"/>
        <w:tab w:val="num" w:pos="360"/>
        <w:tab w:val="left" w:pos="3686"/>
      </w:tabs>
      <w:spacing w:after="240"/>
      <w:ind w:left="0" w:firstLine="0"/>
      <w:outlineLvl w:val="8"/>
    </w:pPr>
    <w:rPr>
      <w:rFonts w:ascii="Times New Roman" w:hAnsi="Times New Roman" w:cs="Arial"/>
      <w:sz w:val="24"/>
      <w:szCs w:val="20"/>
    </w:rPr>
  </w:style>
  <w:style w:type="paragraph" w:styleId="NormalWeb">
    <w:name w:val="Normal (Web)"/>
    <w:basedOn w:val="Normal"/>
    <w:semiHidden/>
    <w:unhideWhenUsed/>
    <w:rsid w:val="00D60CF6"/>
    <w:rPr>
      <w:rFonts w:ascii="Times New Roman" w:hAnsi="Times New Roman" w:cs="Times New Roman"/>
      <w:sz w:val="24"/>
      <w:szCs w:val="24"/>
    </w:rPr>
  </w:style>
  <w:style w:type="numbering" w:customStyle="1" w:styleId="CurrentList1">
    <w:name w:val="Current List1"/>
    <w:uiPriority w:val="99"/>
    <w:rsid w:val="00EE4D02"/>
    <w:pPr>
      <w:numPr>
        <w:numId w:val="26"/>
      </w:numPr>
    </w:pPr>
  </w:style>
  <w:style w:type="numbering" w:customStyle="1" w:styleId="CurrentList2">
    <w:name w:val="Current List2"/>
    <w:uiPriority w:val="99"/>
    <w:rsid w:val="0019637C"/>
    <w:pPr>
      <w:numPr>
        <w:numId w:val="29"/>
      </w:numPr>
    </w:pPr>
  </w:style>
  <w:style w:type="table" w:customStyle="1" w:styleId="TableGrid2">
    <w:name w:val="Table Grid2"/>
    <w:basedOn w:val="TableNormal"/>
    <w:next w:val="TableGrid"/>
    <w:uiPriority w:val="39"/>
    <w:rsid w:val="00EA5353"/>
    <w:pPr>
      <w:spacing w:after="0"/>
    </w:pPr>
    <w:rPr>
      <w:kern w:val="2"/>
      <w:sz w:val="22"/>
      <w:szCs w:val="2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DefaultParagraphFont"/>
    <w:rsid w:val="00D2619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4746878">
      <w:bodyDiv w:val="1"/>
      <w:marLeft w:val="0"/>
      <w:marRight w:val="0"/>
      <w:marTop w:val="0"/>
      <w:marBottom w:val="0"/>
      <w:divBdr>
        <w:top w:val="none" w:sz="0" w:space="0" w:color="auto"/>
        <w:left w:val="none" w:sz="0" w:space="0" w:color="auto"/>
        <w:bottom w:val="none" w:sz="0" w:space="0" w:color="auto"/>
        <w:right w:val="none" w:sz="0" w:space="0" w:color="auto"/>
      </w:divBdr>
    </w:div>
    <w:div w:id="275797180">
      <w:bodyDiv w:val="1"/>
      <w:marLeft w:val="0"/>
      <w:marRight w:val="0"/>
      <w:marTop w:val="0"/>
      <w:marBottom w:val="0"/>
      <w:divBdr>
        <w:top w:val="none" w:sz="0" w:space="0" w:color="auto"/>
        <w:left w:val="none" w:sz="0" w:space="0" w:color="auto"/>
        <w:bottom w:val="none" w:sz="0" w:space="0" w:color="auto"/>
        <w:right w:val="none" w:sz="0" w:space="0" w:color="auto"/>
      </w:divBdr>
    </w:div>
    <w:div w:id="336152354">
      <w:bodyDiv w:val="1"/>
      <w:marLeft w:val="0"/>
      <w:marRight w:val="0"/>
      <w:marTop w:val="0"/>
      <w:marBottom w:val="0"/>
      <w:divBdr>
        <w:top w:val="none" w:sz="0" w:space="0" w:color="auto"/>
        <w:left w:val="none" w:sz="0" w:space="0" w:color="auto"/>
        <w:bottom w:val="none" w:sz="0" w:space="0" w:color="auto"/>
        <w:right w:val="none" w:sz="0" w:space="0" w:color="auto"/>
      </w:divBdr>
    </w:div>
    <w:div w:id="491918558">
      <w:bodyDiv w:val="1"/>
      <w:marLeft w:val="0"/>
      <w:marRight w:val="0"/>
      <w:marTop w:val="0"/>
      <w:marBottom w:val="0"/>
      <w:divBdr>
        <w:top w:val="none" w:sz="0" w:space="0" w:color="auto"/>
        <w:left w:val="none" w:sz="0" w:space="0" w:color="auto"/>
        <w:bottom w:val="none" w:sz="0" w:space="0" w:color="auto"/>
        <w:right w:val="none" w:sz="0" w:space="0" w:color="auto"/>
      </w:divBdr>
    </w:div>
    <w:div w:id="988098862">
      <w:bodyDiv w:val="1"/>
      <w:marLeft w:val="0"/>
      <w:marRight w:val="0"/>
      <w:marTop w:val="0"/>
      <w:marBottom w:val="0"/>
      <w:divBdr>
        <w:top w:val="none" w:sz="0" w:space="0" w:color="auto"/>
        <w:left w:val="none" w:sz="0" w:space="0" w:color="auto"/>
        <w:bottom w:val="none" w:sz="0" w:space="0" w:color="auto"/>
        <w:right w:val="none" w:sz="0" w:space="0" w:color="auto"/>
      </w:divBdr>
      <w:divsChild>
        <w:div w:id="286475287">
          <w:marLeft w:val="446"/>
          <w:marRight w:val="0"/>
          <w:marTop w:val="0"/>
          <w:marBottom w:val="0"/>
          <w:divBdr>
            <w:top w:val="none" w:sz="0" w:space="0" w:color="auto"/>
            <w:left w:val="none" w:sz="0" w:space="0" w:color="auto"/>
            <w:bottom w:val="none" w:sz="0" w:space="0" w:color="auto"/>
            <w:right w:val="none" w:sz="0" w:space="0" w:color="auto"/>
          </w:divBdr>
        </w:div>
      </w:divsChild>
    </w:div>
    <w:div w:id="1071467747">
      <w:bodyDiv w:val="1"/>
      <w:marLeft w:val="0"/>
      <w:marRight w:val="0"/>
      <w:marTop w:val="0"/>
      <w:marBottom w:val="0"/>
      <w:divBdr>
        <w:top w:val="none" w:sz="0" w:space="0" w:color="auto"/>
        <w:left w:val="none" w:sz="0" w:space="0" w:color="auto"/>
        <w:bottom w:val="none" w:sz="0" w:space="0" w:color="auto"/>
        <w:right w:val="none" w:sz="0" w:space="0" w:color="auto"/>
      </w:divBdr>
    </w:div>
    <w:div w:id="1203592097">
      <w:bodyDiv w:val="1"/>
      <w:marLeft w:val="0"/>
      <w:marRight w:val="0"/>
      <w:marTop w:val="0"/>
      <w:marBottom w:val="0"/>
      <w:divBdr>
        <w:top w:val="none" w:sz="0" w:space="0" w:color="auto"/>
        <w:left w:val="none" w:sz="0" w:space="0" w:color="auto"/>
        <w:bottom w:val="none" w:sz="0" w:space="0" w:color="auto"/>
        <w:right w:val="none" w:sz="0" w:space="0" w:color="auto"/>
      </w:divBdr>
    </w:div>
    <w:div w:id="1274241142">
      <w:bodyDiv w:val="1"/>
      <w:marLeft w:val="0"/>
      <w:marRight w:val="0"/>
      <w:marTop w:val="0"/>
      <w:marBottom w:val="0"/>
      <w:divBdr>
        <w:top w:val="none" w:sz="0" w:space="0" w:color="auto"/>
        <w:left w:val="none" w:sz="0" w:space="0" w:color="auto"/>
        <w:bottom w:val="none" w:sz="0" w:space="0" w:color="auto"/>
        <w:right w:val="none" w:sz="0" w:space="0" w:color="auto"/>
      </w:divBdr>
    </w:div>
    <w:div w:id="1318536987">
      <w:bodyDiv w:val="1"/>
      <w:marLeft w:val="0"/>
      <w:marRight w:val="0"/>
      <w:marTop w:val="0"/>
      <w:marBottom w:val="0"/>
      <w:divBdr>
        <w:top w:val="none" w:sz="0" w:space="0" w:color="auto"/>
        <w:left w:val="none" w:sz="0" w:space="0" w:color="auto"/>
        <w:bottom w:val="none" w:sz="0" w:space="0" w:color="auto"/>
        <w:right w:val="none" w:sz="0" w:space="0" w:color="auto"/>
      </w:divBdr>
    </w:div>
    <w:div w:id="1734347444">
      <w:bodyDiv w:val="1"/>
      <w:marLeft w:val="0"/>
      <w:marRight w:val="0"/>
      <w:marTop w:val="0"/>
      <w:marBottom w:val="0"/>
      <w:divBdr>
        <w:top w:val="none" w:sz="0" w:space="0" w:color="auto"/>
        <w:left w:val="none" w:sz="0" w:space="0" w:color="auto"/>
        <w:bottom w:val="none" w:sz="0" w:space="0" w:color="auto"/>
        <w:right w:val="none" w:sz="0" w:space="0" w:color="auto"/>
      </w:divBdr>
    </w:div>
    <w:div w:id="1898974472">
      <w:bodyDiv w:val="1"/>
      <w:marLeft w:val="0"/>
      <w:marRight w:val="0"/>
      <w:marTop w:val="0"/>
      <w:marBottom w:val="0"/>
      <w:divBdr>
        <w:top w:val="none" w:sz="0" w:space="0" w:color="auto"/>
        <w:left w:val="none" w:sz="0" w:space="0" w:color="auto"/>
        <w:bottom w:val="none" w:sz="0" w:space="0" w:color="auto"/>
        <w:right w:val="none" w:sz="0" w:space="0" w:color="auto"/>
      </w:divBdr>
    </w:div>
    <w:div w:id="2011254132">
      <w:bodyDiv w:val="1"/>
      <w:marLeft w:val="0"/>
      <w:marRight w:val="0"/>
      <w:marTop w:val="0"/>
      <w:marBottom w:val="0"/>
      <w:divBdr>
        <w:top w:val="none" w:sz="0" w:space="0" w:color="auto"/>
        <w:left w:val="none" w:sz="0" w:space="0" w:color="auto"/>
        <w:bottom w:val="none" w:sz="0" w:space="0" w:color="auto"/>
        <w:right w:val="none" w:sz="0" w:space="0" w:color="auto"/>
      </w:divBdr>
    </w:div>
    <w:div w:id="2047441546">
      <w:bodyDiv w:val="1"/>
      <w:marLeft w:val="0"/>
      <w:marRight w:val="0"/>
      <w:marTop w:val="0"/>
      <w:marBottom w:val="0"/>
      <w:divBdr>
        <w:top w:val="none" w:sz="0" w:space="0" w:color="auto"/>
        <w:left w:val="none" w:sz="0" w:space="0" w:color="auto"/>
        <w:bottom w:val="none" w:sz="0" w:space="0" w:color="auto"/>
        <w:right w:val="none" w:sz="0" w:space="0" w:color="auto"/>
      </w:divBdr>
    </w:div>
    <w:div w:id="20530695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21" Type="http://schemas.openxmlformats.org/officeDocument/2006/relationships/image" Target="media/image10.png"/><Relationship Id="rId34"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hyperlink" Target="https://www.gov.uk/government/publications/towards-zero-the-hiv-action-plan-for-england-2022-to-2025/towards-zero-an-action-plan-towards-ending-hiv-transmission-aids-and-hiv-related-deaths-in-england-2022-to-2025" TargetMode="Externa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footer" Target="footer1.xml"/><Relationship Id="rId38" Type="http://schemas.microsoft.com/office/2020/10/relationships/intelligence" Target="intelligence2.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3.png"/><Relationship Id="rId32" Type="http://schemas.openxmlformats.org/officeDocument/2006/relationships/header" Target="header1.xm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hyperlink" Target="https://www.gov.uk/government/policies/buying-and-managing-government-goods-and-services-more-efficiently-and-effectively"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footer" Target="footer3.xml"/><Relationship Id="rId8" Type="http://schemas.openxmlformats.org/officeDocument/2006/relationships/webSettings" Target="webSetting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20.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DC0B8B2A144C840A2A01860F532A732" ma:contentTypeVersion="54" ma:contentTypeDescription="Create a new document." ma:contentTypeScope="" ma:versionID="4d1d18c46c0c204a4c36af6ed71a7d6a">
  <xsd:schema xmlns:xsd="http://www.w3.org/2001/XMLSchema" xmlns:xs="http://www.w3.org/2001/XMLSchema" xmlns:p="http://schemas.microsoft.com/office/2006/metadata/properties" xmlns:ns1="http://schemas.microsoft.com/sharepoint/v3" xmlns:ns2="b17b3137-2deb-4df1-a208-0fe4f5bad230" xmlns:ns3="8389b850-4317-40c2-99d6-552fc77bed1b" xmlns:ns4="a17a8a23-792d-43e3-9399-c9c3b9a9e9e9" xmlns:ns5="cccaf3ac-2de9-44d4-aa31-54302fceb5f7" targetNamespace="http://schemas.microsoft.com/office/2006/metadata/properties" ma:root="true" ma:fieldsID="f8327fe71228003bf4a761762ad4517b" ns1:_="" ns2:_="" ns3:_="" ns4:_="" ns5:_="">
    <xsd:import namespace="http://schemas.microsoft.com/sharepoint/v3"/>
    <xsd:import namespace="b17b3137-2deb-4df1-a208-0fe4f5bad230"/>
    <xsd:import namespace="8389b850-4317-40c2-99d6-552fc77bed1b"/>
    <xsd:import namespace="a17a8a23-792d-43e3-9399-c9c3b9a9e9e9"/>
    <xsd:import namespace="cccaf3ac-2de9-44d4-aa31-54302fceb5f7"/>
    <xsd:element name="properties">
      <xsd:complexType>
        <xsd:sequence>
          <xsd:element name="documentManagement">
            <xsd:complexType>
              <xsd:all>
                <xsd:element ref="ns1:_ip_UnifiedCompliancePolicyProperties" minOccurs="0"/>
                <xsd:element ref="ns1:_ip_UnifiedCompliancePolicyUIAction" minOccurs="0"/>
                <xsd:element ref="ns2:SharedWithUsers" minOccurs="0"/>
                <xsd:element ref="ns2:SharedWithDetails" minOccurs="0"/>
                <xsd:element ref="ns3:SharedWithUsers" minOccurs="0"/>
                <xsd:element ref="ns3:SharedWithDetails" minOccurs="0"/>
                <xsd:element ref="ns4:_Flow_SignoffStatus" minOccurs="0"/>
                <xsd:element ref="ns4:MediaLengthInSeconds" minOccurs="0"/>
                <xsd:element ref="ns4:Review_x0020_Date" minOccurs="0"/>
                <xsd:element ref="ns4:MediaServiceDateTaken" minOccurs="0"/>
                <xsd:element ref="ns4:MediaServiceLocation" minOccurs="0"/>
                <xsd:element ref="ns4:lcf76f155ced4ddcb4097134ff3c332f" minOccurs="0"/>
                <xsd:element ref="ns5:TaxCatchAll" minOccurs="0"/>
                <xsd:element ref="ns4:MediaServiceObjectDetectorVersion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8" nillable="true" ma:displayName="Unified Compliance Policy Properties" ma:hidden="true" ma:internalName="_ip_UnifiedCompliancePolicyProperties">
      <xsd:simpleType>
        <xsd:restriction base="dms:Note"/>
      </xsd:simpleType>
    </xsd:element>
    <xsd:element name="_ip_UnifiedCompliancePolicyUIAction" ma:index="9"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17b3137-2deb-4df1-a208-0fe4f5bad230"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389b850-4317-40c2-99d6-552fc77bed1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0"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0"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17a8a23-792d-43e3-9399-c9c3b9a9e9e9" elementFormDefault="qualified">
    <xsd:import namespace="http://schemas.microsoft.com/office/2006/documentManagement/types"/>
    <xsd:import namespace="http://schemas.microsoft.com/office/infopath/2007/PartnerControls"/>
    <xsd:element name="_Flow_SignoffStatus" ma:index="14" nillable="true" ma:displayName="Sign-off status" ma:internalName="Sign_x002d_off_x0020_status">
      <xsd:simpleType>
        <xsd:restriction base="dms:Text"/>
      </xsd:simpleType>
    </xsd:element>
    <xsd:element name="MediaLengthInSeconds" ma:index="15" nillable="true" ma:displayName="Length (seconds)" ma:internalName="MediaLengthInSeconds" ma:readOnly="true">
      <xsd:simpleType>
        <xsd:restriction base="dms:Unknown"/>
      </xsd:simpleType>
    </xsd:element>
    <xsd:element name="Review_x0020_Date" ma:index="16" nillable="true" ma:displayName="Review date" ma:indexed="true" ma:internalName="Review_x0020_Dat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443b0bdb-28a8-4814-9fb9-624c17c095f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ccaf3ac-2de9-44d4-aa31-54302fceb5f7"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1dfd61aa-f1bb-422b-ba48-68343f7c84c9}" ma:internalName="TaxCatchAll" ma:showField="CatchAllData" ma:web="51bfcd92-eb3e-40f4-8778-2bbfb88a890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lcf76f155ced4ddcb4097134ff3c332f xmlns="a17a8a23-792d-43e3-9399-c9c3b9a9e9e9">
      <Terms xmlns="http://schemas.microsoft.com/office/infopath/2007/PartnerControls"/>
    </lcf76f155ced4ddcb4097134ff3c332f>
    <_Flow_SignoffStatus xmlns="a17a8a23-792d-43e3-9399-c9c3b9a9e9e9" xsi:nil="true"/>
    <_ip_UnifiedCompliancePolicyProperties xmlns="http://schemas.microsoft.com/sharepoint/v3" xsi:nil="true"/>
    <TaxCatchAll xmlns="cccaf3ac-2de9-44d4-aa31-54302fceb5f7" xsi:nil="true"/>
    <Review_x0020_Date xmlns="a17a8a23-792d-43e3-9399-c9c3b9a9e9e9" xsi:nil="true"/>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C1C3906-A0C2-45C8-87A1-1C2882A8773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b17b3137-2deb-4df1-a208-0fe4f5bad230"/>
    <ds:schemaRef ds:uri="8389b850-4317-40c2-99d6-552fc77bed1b"/>
    <ds:schemaRef ds:uri="a17a8a23-792d-43e3-9399-c9c3b9a9e9e9"/>
    <ds:schemaRef ds:uri="cccaf3ac-2de9-44d4-aa31-54302fceb5f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A602437-AFBD-4E9D-901E-36D18BD39F77}">
  <ds:schemaRefs>
    <ds:schemaRef ds:uri="http://schemas.microsoft.com/office/2006/metadata/properties"/>
    <ds:schemaRef ds:uri="http://schemas.microsoft.com/office/infopath/2007/PartnerControls"/>
    <ds:schemaRef ds:uri="http://schemas.microsoft.com/sharepoint/v3"/>
    <ds:schemaRef ds:uri="a17a8a23-792d-43e3-9399-c9c3b9a9e9e9"/>
    <ds:schemaRef ds:uri="cccaf3ac-2de9-44d4-aa31-54302fceb5f7"/>
  </ds:schemaRefs>
</ds:datastoreItem>
</file>

<file path=customXml/itemProps3.xml><?xml version="1.0" encoding="utf-8"?>
<ds:datastoreItem xmlns:ds="http://schemas.openxmlformats.org/officeDocument/2006/customXml" ds:itemID="{E84411A1-129E-4D98-AF32-E1985F736033}">
  <ds:schemaRefs>
    <ds:schemaRef ds:uri="http://schemas.openxmlformats.org/officeDocument/2006/bibliography"/>
  </ds:schemaRefs>
</ds:datastoreItem>
</file>

<file path=customXml/itemProps4.xml><?xml version="1.0" encoding="utf-8"?>
<ds:datastoreItem xmlns:ds="http://schemas.openxmlformats.org/officeDocument/2006/customXml" ds:itemID="{B10900D6-AAD0-4A8A-97E4-C7EBAD5D24E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277</TotalTime>
  <Pages>1</Pages>
  <Words>12279</Words>
  <Characters>69994</Characters>
  <Application>Microsoft Office Word</Application>
  <DocSecurity>4</DocSecurity>
  <Lines>583</Lines>
  <Paragraphs>164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HIV &amp; PrEP National procurement</vt:lpstr>
      <vt:lpstr>HIV &amp; PrEP National procurement</vt:lpstr>
    </vt:vector>
  </TitlesOfParts>
  <Company>Blake Morgan</Company>
  <LinksUpToDate>false</LinksUpToDate>
  <CharactersWithSpaces>82109</CharactersWithSpaces>
  <SharedDoc>false</SharedDoc>
  <HLinks>
    <vt:vector size="12" baseType="variant">
      <vt:variant>
        <vt:i4>5898322</vt:i4>
      </vt:variant>
      <vt:variant>
        <vt:i4>6</vt:i4>
      </vt:variant>
      <vt:variant>
        <vt:i4>0</vt:i4>
      </vt:variant>
      <vt:variant>
        <vt:i4>5</vt:i4>
      </vt:variant>
      <vt:variant>
        <vt:lpwstr>https://www.gov.uk/government/policies/buying-and-managing-government-goods-and-services-more-efficiently-and-effectively</vt:lpwstr>
      </vt:variant>
      <vt:variant>
        <vt:lpwstr/>
      </vt:variant>
      <vt:variant>
        <vt:i4>5963807</vt:i4>
      </vt:variant>
      <vt:variant>
        <vt:i4>0</vt:i4>
      </vt:variant>
      <vt:variant>
        <vt:i4>0</vt:i4>
      </vt:variant>
      <vt:variant>
        <vt:i4>5</vt:i4>
      </vt:variant>
      <vt:variant>
        <vt:lpwstr>https://www.gov.uk/government/publications/towards-zero-the-hiv-action-plan-for-england-2022-to-2025/towards-zero-an-action-plan-towards-ending-hiv-transmission-aids-and-hiv-related-deaths-in-england-2022-to-2025</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HIV &amp; PrEP National procurement</dc:title>
  <dc:subject>epayment</dc:subject>
  <dc:creator>Mary-Jo Pryor</dc:creator>
  <cp:keywords>Terms of Offer</cp:keywords>
  <dc:description/>
  <cp:lastModifiedBy>Mary Jo Pryor</cp:lastModifiedBy>
  <cp:revision>122</cp:revision>
  <cp:lastPrinted>2021-08-02T19:27:00Z</cp:lastPrinted>
  <dcterms:created xsi:type="dcterms:W3CDTF">2024-03-15T14:53:00Z</dcterms:created>
  <dcterms:modified xsi:type="dcterms:W3CDTF">2024-03-18T23:35:00Z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0x010100CDC0B8B2A144C840A2A01860F532A732</vt:lpwstr>
  </property>
  <property fmtid="{D5CDD505-2E9C-101B-9397-08002B2CF9AE}" pid="4" name="_dlc_DocIdItemGuid">
    <vt:lpwstr>28568bdb-4bb2-487e-80ad-7121992b38bd</vt:lpwstr>
  </property>
  <property fmtid="{D5CDD505-2E9C-101B-9397-08002B2CF9AE}" pid="5" name="MediaServiceImageTags">
    <vt:lpwstr/>
  </property>
</Properties>
</file>