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23B22F8D" w14:textId="0A4707EC" w:rsidR="0006552C" w:rsidRPr="0006552C" w:rsidRDefault="0006552C" w:rsidP="0006552C">
      <w:pPr>
        <w:rPr>
          <w:b/>
          <w:bCs/>
        </w:rPr>
      </w:pPr>
      <w:r w:rsidRPr="0006552C">
        <w:rPr>
          <w:b/>
          <w:bCs/>
        </w:rPr>
        <w:t>Agri-Environment Nightingale GPS tracking for the Upper Beult and Marden Farm Clusters</w:t>
      </w:r>
    </w:p>
    <w:p w14:paraId="325D7BAF" w14:textId="05D6F39E" w:rsidR="00EB23A0" w:rsidRPr="00812225" w:rsidRDefault="00EB23A0" w:rsidP="00EB23A0">
      <w:pPr>
        <w:rPr>
          <w:rStyle w:val="Important"/>
        </w:rPr>
      </w:pPr>
    </w:p>
    <w:p w14:paraId="475EA411" w14:textId="77777777" w:rsidR="00EB23A0" w:rsidRPr="00812225" w:rsidRDefault="00EB23A0" w:rsidP="00EB23A0">
      <w:pPr>
        <w:rPr>
          <w:rStyle w:val="Important"/>
        </w:rPr>
      </w:pPr>
    </w:p>
    <w:p w14:paraId="14C9028F" w14:textId="6CECF12C" w:rsidR="00EB23A0" w:rsidRPr="0006552C" w:rsidRDefault="0006552C" w:rsidP="00EB23A0">
      <w:r w:rsidRPr="0006552C">
        <w:rPr>
          <w:rStyle w:val="Important"/>
          <w:color w:val="auto"/>
        </w:rPr>
        <w:t>2</w:t>
      </w:r>
      <w:r w:rsidR="007510D6">
        <w:rPr>
          <w:rStyle w:val="Important"/>
          <w:color w:val="auto"/>
        </w:rPr>
        <w:t>4</w:t>
      </w:r>
      <w:r w:rsidRPr="0006552C">
        <w:rPr>
          <w:rStyle w:val="Important"/>
          <w:color w:val="auto"/>
        </w:rPr>
        <w:t>.01.2025</w:t>
      </w:r>
    </w:p>
    <w:p w14:paraId="7E73EE61" w14:textId="77777777" w:rsidR="00EB23A0" w:rsidRPr="00812225" w:rsidRDefault="00EB23A0" w:rsidP="00EB23A0">
      <w:pPr>
        <w:pStyle w:val="CommentText"/>
        <w:rPr>
          <w:rStyle w:val="Important"/>
        </w:rPr>
      </w:pPr>
    </w:p>
    <w:p w14:paraId="518E9015" w14:textId="28468386" w:rsidR="00EB23A0" w:rsidRDefault="00EB23A0" w:rsidP="00792F7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52583F1F" w14:textId="77777777" w:rsidR="0006552C" w:rsidRPr="0006552C" w:rsidRDefault="008B5DA5" w:rsidP="0006552C">
      <w:pPr>
        <w:rPr>
          <w:b/>
          <w:bCs/>
        </w:rPr>
      </w:pPr>
      <w:r w:rsidRPr="0006552C">
        <w:rPr>
          <w:b/>
          <w:bCs/>
        </w:rPr>
        <w:t xml:space="preserve">Agri-Environment Nightingale GPS tracking for the </w:t>
      </w:r>
      <w:r w:rsidR="0006552C" w:rsidRPr="0006552C">
        <w:rPr>
          <w:b/>
          <w:bCs/>
        </w:rPr>
        <w:t>Upper Beult and Marden Farm Clusters</w:t>
      </w:r>
    </w:p>
    <w:p w14:paraId="23249935" w14:textId="1E7A78F5" w:rsidR="00EB23A0" w:rsidRPr="00792F7C" w:rsidRDefault="00EB23A0" w:rsidP="00EB23A0">
      <w:r w:rsidRPr="00792F7C">
        <w:t xml:space="preserve">You are invited to submit a quotation for the requirement described in the specification, Section 2. </w:t>
      </w:r>
    </w:p>
    <w:p w14:paraId="4E1645B8" w14:textId="77777777" w:rsidR="00EB23A0" w:rsidRPr="00792F7C" w:rsidRDefault="00EB23A0" w:rsidP="00EB23A0">
      <w:r w:rsidRPr="00792F7C">
        <w:t xml:space="preserve">Please confirm by email, receipt of these documents and whether you intend to submit a quote or not. </w:t>
      </w:r>
    </w:p>
    <w:p w14:paraId="477D77EA" w14:textId="77777777" w:rsidR="00EB23A0" w:rsidRPr="00792F7C" w:rsidRDefault="00EB23A0" w:rsidP="00EB23A0">
      <w:r w:rsidRPr="00792F7C">
        <w:t xml:space="preserve">Your response should be returned to the following email address by: </w:t>
      </w:r>
    </w:p>
    <w:p w14:paraId="336E1E35" w14:textId="47398B47" w:rsidR="00EB23A0" w:rsidRPr="00792F7C" w:rsidRDefault="00EB23A0" w:rsidP="00EB23A0">
      <w:pPr>
        <w:rPr>
          <w:rStyle w:val="Important"/>
          <w:color w:val="auto"/>
        </w:rPr>
      </w:pPr>
      <w:r w:rsidRPr="00792F7C">
        <w:t>Email:</w:t>
      </w:r>
      <w:r w:rsidRPr="00792F7C">
        <w:rPr>
          <w:rStyle w:val="Important"/>
          <w:color w:val="auto"/>
        </w:rPr>
        <w:t xml:space="preserve"> </w:t>
      </w:r>
      <w:r w:rsidR="00822F68" w:rsidRPr="00792F7C">
        <w:rPr>
          <w:rStyle w:val="Important"/>
          <w:color w:val="auto"/>
        </w:rPr>
        <w:t>elyse.ward@naturalengland.org.uk</w:t>
      </w:r>
    </w:p>
    <w:p w14:paraId="228994B2" w14:textId="3E397527" w:rsidR="00EB23A0" w:rsidRPr="00792F7C" w:rsidRDefault="00EB23A0" w:rsidP="00EB23A0">
      <w:pPr>
        <w:rPr>
          <w:rStyle w:val="Important"/>
          <w:color w:val="auto"/>
        </w:rPr>
      </w:pPr>
      <w:r w:rsidRPr="00792F7C">
        <w:t xml:space="preserve">Date: </w:t>
      </w:r>
      <w:r w:rsidR="007E6BE2" w:rsidRPr="00792F7C">
        <w:rPr>
          <w:rStyle w:val="Important"/>
          <w:color w:val="auto"/>
        </w:rPr>
        <w:t>0</w:t>
      </w:r>
      <w:r w:rsidR="007E6BE2">
        <w:rPr>
          <w:rStyle w:val="Important"/>
          <w:color w:val="auto"/>
        </w:rPr>
        <w:t>9</w:t>
      </w:r>
      <w:r w:rsidR="007E6BE2" w:rsidRPr="00792F7C">
        <w:rPr>
          <w:rStyle w:val="Important"/>
          <w:color w:val="auto"/>
        </w:rPr>
        <w:t>/02/2025</w:t>
      </w:r>
    </w:p>
    <w:p w14:paraId="131A4868" w14:textId="45E4E2EC" w:rsidR="00EB23A0" w:rsidRPr="00792F7C" w:rsidRDefault="00EB23A0" w:rsidP="00EB23A0">
      <w:pPr>
        <w:rPr>
          <w:rStyle w:val="Important"/>
          <w:color w:val="auto"/>
        </w:rPr>
      </w:pPr>
      <w:r w:rsidRPr="00792F7C">
        <w:t xml:space="preserve">Time: </w:t>
      </w:r>
      <w:r w:rsidR="007E6BE2" w:rsidRPr="007E6BE2">
        <w:rPr>
          <w:b/>
          <w:bCs/>
        </w:rPr>
        <w:t>23:59</w:t>
      </w:r>
    </w:p>
    <w:p w14:paraId="72588C27" w14:textId="77777777" w:rsidR="00EB23A0" w:rsidRPr="00792F7C" w:rsidRDefault="00EB23A0" w:rsidP="00EB23A0">
      <w:r w:rsidRPr="00792F7C">
        <w:t>Ensure you include the name of the quotation and ‘Final Submission’ in the subject field to make it clear that it is your response.</w:t>
      </w:r>
    </w:p>
    <w:p w14:paraId="4A05B438" w14:textId="77777777" w:rsidR="00EB23A0" w:rsidRPr="00792F7C" w:rsidRDefault="00EB23A0" w:rsidP="00EB23A0">
      <w:pPr>
        <w:pStyle w:val="Subheading"/>
      </w:pPr>
      <w:r w:rsidRPr="00792F7C">
        <w:t xml:space="preserve">Contact Details and Timetable </w:t>
      </w:r>
    </w:p>
    <w:p w14:paraId="3BD05A8E" w14:textId="0BC98180" w:rsidR="00EB23A0" w:rsidRPr="00792F7C" w:rsidRDefault="00D111AD" w:rsidP="00EB23A0">
      <w:r w:rsidRPr="00792F7C">
        <w:rPr>
          <w:rStyle w:val="Important"/>
          <w:color w:val="auto"/>
        </w:rPr>
        <w:t xml:space="preserve">Elyse Ward </w:t>
      </w:r>
      <w:r w:rsidR="00EB23A0" w:rsidRPr="00792F7C">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44A3DE1" w14:textId="77777777" w:rsidR="00792F7C" w:rsidRPr="00A77416" w:rsidRDefault="00792F7C"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792F7C" w:rsidRDefault="00EB23A0" w:rsidP="00A706D8">
            <w:pPr>
              <w:rPr>
                <w:color w:val="auto"/>
              </w:rPr>
            </w:pPr>
            <w:r w:rsidRPr="00792F7C">
              <w:rPr>
                <w:color w:val="auto"/>
              </w:rPr>
              <w:t>Date of issue of RFQ</w:t>
            </w:r>
          </w:p>
        </w:tc>
        <w:tc>
          <w:tcPr>
            <w:tcW w:w="4319" w:type="dxa"/>
          </w:tcPr>
          <w:p w14:paraId="7A899060" w14:textId="7E5B6162" w:rsidR="00EB23A0" w:rsidRPr="00792F7C" w:rsidRDefault="003125C3" w:rsidP="00A706D8">
            <w:pPr>
              <w:rPr>
                <w:color w:val="auto"/>
              </w:rPr>
            </w:pPr>
            <w:r w:rsidRPr="00792F7C">
              <w:rPr>
                <w:rStyle w:val="Important"/>
                <w:color w:val="auto"/>
              </w:rPr>
              <w:t>24-02-2025</w:t>
            </w:r>
          </w:p>
        </w:tc>
      </w:tr>
      <w:tr w:rsidR="00EB23A0" w14:paraId="72D08BFC" w14:textId="77777777" w:rsidTr="00A706D8">
        <w:tc>
          <w:tcPr>
            <w:tcW w:w="4318" w:type="dxa"/>
          </w:tcPr>
          <w:p w14:paraId="38466C30" w14:textId="77777777" w:rsidR="00EB23A0" w:rsidRPr="00792F7C" w:rsidRDefault="00EB23A0" w:rsidP="00A706D8">
            <w:pPr>
              <w:rPr>
                <w:color w:val="auto"/>
              </w:rPr>
            </w:pPr>
            <w:r w:rsidRPr="00792F7C">
              <w:rPr>
                <w:color w:val="auto"/>
              </w:rPr>
              <w:t>Deadline for clarifications questions</w:t>
            </w:r>
          </w:p>
        </w:tc>
        <w:tc>
          <w:tcPr>
            <w:tcW w:w="4319" w:type="dxa"/>
          </w:tcPr>
          <w:p w14:paraId="00B14482" w14:textId="35CCB8D3" w:rsidR="00AD4EBE" w:rsidRPr="00792F7C" w:rsidRDefault="00FF7630" w:rsidP="00AD4EBE">
            <w:pPr>
              <w:rPr>
                <w:rStyle w:val="Important"/>
                <w:color w:val="auto"/>
              </w:rPr>
            </w:pPr>
            <w:r>
              <w:rPr>
                <w:rStyle w:val="Important"/>
                <w:color w:val="auto"/>
              </w:rPr>
              <w:t xml:space="preserve">23:59 </w:t>
            </w:r>
            <w:r w:rsidR="00AD4EBE" w:rsidRPr="00792F7C">
              <w:rPr>
                <w:rStyle w:val="Important"/>
                <w:color w:val="auto"/>
              </w:rPr>
              <w:t>0</w:t>
            </w:r>
            <w:r w:rsidR="00197C2A">
              <w:rPr>
                <w:rStyle w:val="Important"/>
                <w:color w:val="auto"/>
              </w:rPr>
              <w:t>3</w:t>
            </w:r>
            <w:r w:rsidR="00AD4EBE" w:rsidRPr="00792F7C">
              <w:rPr>
                <w:rStyle w:val="Important"/>
                <w:color w:val="auto"/>
              </w:rPr>
              <w:t>-02-2025</w:t>
            </w:r>
          </w:p>
          <w:p w14:paraId="6370A0AA" w14:textId="3113663E" w:rsidR="00EB23A0" w:rsidRPr="00792F7C" w:rsidRDefault="00EB23A0" w:rsidP="00A706D8">
            <w:pPr>
              <w:rPr>
                <w:rStyle w:val="Important"/>
                <w:color w:val="auto"/>
              </w:rPr>
            </w:pPr>
          </w:p>
        </w:tc>
      </w:tr>
      <w:tr w:rsidR="00EB23A0" w14:paraId="0A5AF447" w14:textId="77777777" w:rsidTr="00A706D8">
        <w:tc>
          <w:tcPr>
            <w:tcW w:w="4318" w:type="dxa"/>
          </w:tcPr>
          <w:p w14:paraId="45972C32" w14:textId="77777777" w:rsidR="00EB23A0" w:rsidRPr="00792F7C" w:rsidRDefault="00EB23A0" w:rsidP="00A706D8">
            <w:pPr>
              <w:rPr>
                <w:color w:val="auto"/>
              </w:rPr>
            </w:pPr>
            <w:r w:rsidRPr="00792F7C">
              <w:rPr>
                <w:color w:val="auto"/>
              </w:rPr>
              <w:t>Deadline for receipt of Quotation</w:t>
            </w:r>
          </w:p>
        </w:tc>
        <w:tc>
          <w:tcPr>
            <w:tcW w:w="4319" w:type="dxa"/>
          </w:tcPr>
          <w:p w14:paraId="5387587F" w14:textId="749E6330" w:rsidR="00EB23A0" w:rsidRPr="00792F7C" w:rsidRDefault="00640B81" w:rsidP="00A706D8">
            <w:pPr>
              <w:rPr>
                <w:color w:val="auto"/>
              </w:rPr>
            </w:pPr>
            <w:r>
              <w:rPr>
                <w:rStyle w:val="Important"/>
                <w:color w:val="auto"/>
              </w:rPr>
              <w:t xml:space="preserve">23:59 </w:t>
            </w:r>
            <w:r w:rsidR="00AD4EBE" w:rsidRPr="00792F7C">
              <w:rPr>
                <w:rStyle w:val="Important"/>
                <w:color w:val="auto"/>
              </w:rPr>
              <w:t>0</w:t>
            </w:r>
            <w:r>
              <w:rPr>
                <w:rStyle w:val="Important"/>
                <w:color w:val="auto"/>
              </w:rPr>
              <w:t>9</w:t>
            </w:r>
            <w:r w:rsidR="00AD4EBE" w:rsidRPr="00792F7C">
              <w:rPr>
                <w:rStyle w:val="Important"/>
                <w:color w:val="auto"/>
              </w:rPr>
              <w:t xml:space="preserve">-02-2025 </w:t>
            </w:r>
          </w:p>
        </w:tc>
      </w:tr>
      <w:tr w:rsidR="00EB23A0" w14:paraId="6AEEC4A7" w14:textId="77777777" w:rsidTr="00A706D8">
        <w:tc>
          <w:tcPr>
            <w:tcW w:w="4318" w:type="dxa"/>
          </w:tcPr>
          <w:p w14:paraId="5E5A1019" w14:textId="77777777" w:rsidR="00EB23A0" w:rsidRPr="00792F7C" w:rsidRDefault="00EB23A0" w:rsidP="00A706D8">
            <w:pPr>
              <w:rPr>
                <w:color w:val="auto"/>
              </w:rPr>
            </w:pPr>
            <w:r w:rsidRPr="00792F7C">
              <w:rPr>
                <w:color w:val="auto"/>
              </w:rPr>
              <w:t>Intended date of Contract Award</w:t>
            </w:r>
          </w:p>
        </w:tc>
        <w:tc>
          <w:tcPr>
            <w:tcW w:w="4319" w:type="dxa"/>
          </w:tcPr>
          <w:p w14:paraId="402873C9" w14:textId="08252277" w:rsidR="00EB23A0" w:rsidRPr="00792F7C" w:rsidRDefault="00AD4EBE" w:rsidP="00A706D8">
            <w:pPr>
              <w:rPr>
                <w:rStyle w:val="Important"/>
                <w:color w:val="auto"/>
              </w:rPr>
            </w:pPr>
            <w:r w:rsidRPr="00792F7C">
              <w:rPr>
                <w:rStyle w:val="Important"/>
                <w:color w:val="auto"/>
              </w:rPr>
              <w:t xml:space="preserve">10-02-2025 </w:t>
            </w:r>
          </w:p>
        </w:tc>
      </w:tr>
      <w:tr w:rsidR="00EB23A0" w14:paraId="3828A79E" w14:textId="77777777" w:rsidTr="00A706D8">
        <w:tc>
          <w:tcPr>
            <w:tcW w:w="4318" w:type="dxa"/>
          </w:tcPr>
          <w:p w14:paraId="64FB2451" w14:textId="77777777" w:rsidR="00EB23A0" w:rsidRPr="00792F7C" w:rsidRDefault="00EB23A0" w:rsidP="00A706D8">
            <w:pPr>
              <w:rPr>
                <w:color w:val="auto"/>
              </w:rPr>
            </w:pPr>
            <w:r w:rsidRPr="00792F7C">
              <w:rPr>
                <w:color w:val="auto"/>
              </w:rPr>
              <w:t>Intended Contract Start Date</w:t>
            </w:r>
          </w:p>
        </w:tc>
        <w:tc>
          <w:tcPr>
            <w:tcW w:w="4319" w:type="dxa"/>
          </w:tcPr>
          <w:p w14:paraId="11AD15C3" w14:textId="79713C59" w:rsidR="00EB23A0" w:rsidRPr="00792F7C" w:rsidRDefault="00D6108C" w:rsidP="00A706D8">
            <w:pPr>
              <w:rPr>
                <w:rStyle w:val="Important"/>
                <w:color w:val="auto"/>
              </w:rPr>
            </w:pPr>
            <w:r w:rsidRPr="00792F7C">
              <w:rPr>
                <w:rStyle w:val="Important"/>
                <w:color w:val="auto"/>
              </w:rPr>
              <w:t xml:space="preserve">10-02-2025 </w:t>
            </w:r>
          </w:p>
        </w:tc>
      </w:tr>
      <w:tr w:rsidR="00EB23A0" w14:paraId="68C43D5A" w14:textId="77777777" w:rsidTr="00A706D8">
        <w:tc>
          <w:tcPr>
            <w:tcW w:w="4318" w:type="dxa"/>
          </w:tcPr>
          <w:p w14:paraId="0AB320B5" w14:textId="77777777" w:rsidR="00EB23A0" w:rsidRPr="00792F7C" w:rsidRDefault="00EB23A0" w:rsidP="00A706D8">
            <w:pPr>
              <w:rPr>
                <w:color w:val="auto"/>
              </w:rPr>
            </w:pPr>
            <w:r w:rsidRPr="00792F7C">
              <w:rPr>
                <w:color w:val="auto"/>
              </w:rPr>
              <w:t xml:space="preserve">Intended Delivery Date / Contract Duration </w:t>
            </w:r>
          </w:p>
        </w:tc>
        <w:tc>
          <w:tcPr>
            <w:tcW w:w="4319" w:type="dxa"/>
          </w:tcPr>
          <w:p w14:paraId="14FA7E19" w14:textId="62F20330" w:rsidR="00EB23A0" w:rsidRPr="00792F7C" w:rsidRDefault="00D6108C" w:rsidP="00A706D8">
            <w:pPr>
              <w:rPr>
                <w:color w:val="auto"/>
              </w:rPr>
            </w:pPr>
            <w:r w:rsidRPr="00792F7C">
              <w:rPr>
                <w:rStyle w:val="Important"/>
                <w:color w:val="auto"/>
              </w:rPr>
              <w:t xml:space="preserve">10-04-2025 </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49452B84" w:rsidR="00EB23A0" w:rsidRPr="009F2992" w:rsidRDefault="00613BCF" w:rsidP="00A706D8">
            <w:r w:rsidRPr="00792F7C">
              <w:rPr>
                <w:color w:val="auto"/>
              </w:rPr>
              <w:t>M</w:t>
            </w:r>
            <w:r w:rsidR="00EB23A0" w:rsidRPr="00792F7C">
              <w:rPr>
                <w:color w:val="auto"/>
              </w:rPr>
              <w:t>eans</w:t>
            </w:r>
            <w:r w:rsidRPr="00792F7C">
              <w:rPr>
                <w:color w:val="auto"/>
              </w:rPr>
              <w:t xml:space="preserve"> </w:t>
            </w:r>
            <w:r w:rsidRPr="00792F7C">
              <w:rPr>
                <w:rStyle w:val="Important"/>
                <w:color w:val="auto"/>
              </w:rPr>
              <w:t>Natural England</w:t>
            </w:r>
            <w:r w:rsidR="00EB23A0" w:rsidRPr="00792F7C">
              <w:rPr>
                <w:color w:val="auto"/>
              </w:rPr>
              <w:t xml:space="preserve"> who </w:t>
            </w:r>
            <w:r w:rsidR="00EB23A0"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lastRenderedPageBreak/>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727297F2" w:rsidR="00EB23A0" w:rsidRPr="00201BC2" w:rsidRDefault="00EB23A0" w:rsidP="00201BC2">
      <w:pPr>
        <w:rPr>
          <w:szCs w:val="24"/>
        </w:rPr>
      </w:pPr>
      <w:r w:rsidRPr="007A28B8">
        <w:t xml:space="preserve">The Authority’s </w:t>
      </w:r>
      <w:r w:rsidRPr="00EB23A0">
        <w:rPr>
          <w:szCs w:val="24"/>
        </w:rPr>
        <w:t>Low Value Terms &amp; Conditions (used for purchases under £10k)</w:t>
      </w:r>
      <w:r w:rsidR="00201BC2">
        <w:rPr>
          <w:szCs w:val="24"/>
        </w:rPr>
        <w:t xml:space="preserve"> </w:t>
      </w:r>
      <w:r>
        <w:t xml:space="preserve">can be located on the </w:t>
      </w:r>
      <w:hyperlink r:id="rId12" w:history="1">
        <w:r>
          <w:t>Natural England Website</w:t>
        </w:r>
      </w:hyperlink>
      <w:r w:rsidR="001678B1">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92F7C" w:rsidRDefault="00EB23A0" w:rsidP="00EB23A0">
      <w:pPr>
        <w:pStyle w:val="BulletText1"/>
      </w:pPr>
      <w:r w:rsidRPr="00792F7C">
        <w:t>Sub Central Contracting Authority’s and NHS Trusts: £30,000</w:t>
      </w:r>
    </w:p>
    <w:p w14:paraId="013F1EC2" w14:textId="0A571763" w:rsidR="00EB23A0" w:rsidRPr="00792F7C" w:rsidRDefault="00EB23A0" w:rsidP="00EB23A0">
      <w:r w:rsidRPr="00792F7C">
        <w:t xml:space="preserve">For the purpose of this RFQ the Authority is classified as a </w:t>
      </w:r>
      <w:r w:rsidRPr="00792F7C">
        <w:rPr>
          <w:rStyle w:val="Important"/>
          <w:color w:val="auto"/>
        </w:rPr>
        <w:t>Central Contracting Authority</w:t>
      </w:r>
      <w:r w:rsidR="008D06DA" w:rsidRPr="00792F7C">
        <w:rPr>
          <w:rStyle w:val="Important"/>
          <w:color w:val="auto"/>
        </w:rPr>
        <w:t xml:space="preserve"> </w:t>
      </w:r>
      <w:r w:rsidRPr="00792F7C">
        <w:rPr>
          <w:rStyle w:val="Text"/>
        </w:rPr>
        <w:t xml:space="preserve">with a publication threshold </w:t>
      </w:r>
      <w:r w:rsidR="00792F7C" w:rsidRPr="00792F7C">
        <w:rPr>
          <w:rStyle w:val="Text"/>
        </w:rPr>
        <w:t>of £</w:t>
      </w:r>
      <w:r w:rsidRPr="00792F7C">
        <w:rPr>
          <w:rStyle w:val="Important"/>
          <w:color w:val="auto"/>
        </w:rPr>
        <w:t>12,000</w:t>
      </w:r>
      <w:r w:rsidR="008D06DA" w:rsidRPr="00792F7C">
        <w:rPr>
          <w:rStyle w:val="Important"/>
          <w:color w:val="auto"/>
        </w:rPr>
        <w:t xml:space="preserve"> </w:t>
      </w:r>
      <w:r w:rsidRPr="00792F7C">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t>
      </w:r>
      <w:r w:rsidRPr="007A28B8">
        <w:lastRenderedPageBreak/>
        <w:t xml:space="preserve">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B95FE66"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8D06DA" w:rsidRPr="00792F7C">
        <w:rPr>
          <w:rStyle w:val="Important"/>
          <w:color w:val="auto"/>
        </w:rPr>
        <w:t xml:space="preserve">Natural England </w:t>
      </w:r>
      <w:r w:rsidRPr="001F5026">
        <w:t>staff and service users.</w:t>
      </w:r>
    </w:p>
    <w:p w14:paraId="0B35A2D4" w14:textId="77777777"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41776A8D" w14:textId="77777777" w:rsidR="00F60FB8" w:rsidRDefault="00F60FB8" w:rsidP="00F60FB8">
      <w:pPr>
        <w:pStyle w:val="Blockheading"/>
      </w:pPr>
      <w:r w:rsidRPr="00C23D6C">
        <w:t xml:space="preserve">Background to </w:t>
      </w:r>
      <w:r>
        <w:t>Natural England</w:t>
      </w:r>
      <w:r w:rsidRPr="00C23D6C">
        <w:t xml:space="preserve"> </w:t>
      </w:r>
    </w:p>
    <w:p w14:paraId="1D3F6BAE" w14:textId="77777777" w:rsidR="00F60FB8" w:rsidRDefault="00F60FB8" w:rsidP="00F60FB8">
      <w:r>
        <w:t xml:space="preserve">Natural England is </w:t>
      </w:r>
      <w:r w:rsidRPr="00A31216">
        <w:t xml:space="preserve">the government’s adviser for the natural environment in England. </w:t>
      </w:r>
      <w:r>
        <w:t xml:space="preserve">Its </w:t>
      </w:r>
      <w:r w:rsidRPr="000C4460">
        <w:t>purpose is to help conserve, enhance and manage the natural environment for the benefit of present and future generations, thereby contributing to sustainable development.</w:t>
      </w:r>
    </w:p>
    <w:p w14:paraId="2512BE7D" w14:textId="7109DF08" w:rsidR="00F60FB8" w:rsidRPr="002576BE" w:rsidRDefault="00F60FB8" w:rsidP="00F60FB8">
      <w:r>
        <w:t xml:space="preserve">Project Title: Agri-Environment Nightingale GPS tracking </w:t>
      </w:r>
      <w:r w:rsidR="00D3463A">
        <w:t>for the Upper Beult</w:t>
      </w:r>
      <w:r w:rsidR="0006552C">
        <w:t xml:space="preserve"> and Marden Farm Clusters</w:t>
      </w:r>
    </w:p>
    <w:p w14:paraId="5B2297CD" w14:textId="77777777" w:rsidR="00F60FB8" w:rsidRDefault="00F60FB8" w:rsidP="00F60FB8">
      <w:pPr>
        <w:pStyle w:val="Blockheading"/>
      </w:pPr>
      <w:r w:rsidRPr="00C23D6C">
        <w:t xml:space="preserve">Background to the specific work area relevant to this purchase </w:t>
      </w:r>
    </w:p>
    <w:p w14:paraId="0F07BD65" w14:textId="7B24CEAF" w:rsidR="00226857" w:rsidRDefault="00226857" w:rsidP="00F60FB8">
      <w:r w:rsidRPr="00226857">
        <w:t xml:space="preserve">This contract will provide the GPS tags to be owned by Natural England and to be subsequently loaned </w:t>
      </w:r>
      <w:r w:rsidR="0072614F" w:rsidRPr="00226857">
        <w:t>out to</w:t>
      </w:r>
      <w:r w:rsidRPr="00226857">
        <w:t xml:space="preserve"> a third party to study nightingales in the 2025/26 breeding season.</w:t>
      </w:r>
    </w:p>
    <w:p w14:paraId="59267DDF" w14:textId="32129C6D" w:rsidR="00F60FB8" w:rsidRDefault="00F60FB8" w:rsidP="00F60FB8">
      <w:r w:rsidRPr="00C87B09">
        <w:t>Defra’s Agri-environment schemes include both the existing </w:t>
      </w:r>
      <w:hyperlink r:id="rId15" w:history="1">
        <w:r w:rsidRPr="00C87B09">
          <w:t>Environmental Stewardship</w:t>
        </w:r>
      </w:hyperlink>
      <w:r w:rsidRPr="00C87B09">
        <w:t>, </w:t>
      </w:r>
      <w:hyperlink r:id="rId16" w:history="1">
        <w:r w:rsidRPr="00C87B09">
          <w:t>Countryside Stewardship,</w:t>
        </w:r>
      </w:hyperlink>
      <w:r w:rsidRPr="00C87B09">
        <w:t> and the newer </w:t>
      </w:r>
      <w:hyperlink r:id="rId17" w:history="1">
        <w:r w:rsidRPr="00C87B09">
          <w:t>Sustainable Farming Incentive (SFI)</w:t>
        </w:r>
      </w:hyperlink>
      <w:r w:rsidRPr="00C87B09">
        <w:t> and </w:t>
      </w:r>
      <w:hyperlink r:id="rId18" w:history="1">
        <w:r w:rsidRPr="00C87B09">
          <w:t>Landscape Recovery.</w:t>
        </w:r>
      </w:hyperlink>
      <w:r w:rsidRPr="00C87B09">
        <w:t> </w:t>
      </w:r>
      <w:r>
        <w:t>N</w:t>
      </w:r>
      <w:r w:rsidRPr="00744F9D">
        <w:t>atural England</w:t>
      </w:r>
      <w:r>
        <w:t xml:space="preserve">'s Agri-environment team </w:t>
      </w:r>
      <w:r w:rsidRPr="00744F9D">
        <w:t xml:space="preserve">is working closely with farmers and landowners </w:t>
      </w:r>
      <w:r>
        <w:t xml:space="preserve">to use the schemes offered by DEFRA </w:t>
      </w:r>
      <w:r w:rsidRPr="00744F9D">
        <w:t>to deliver nature recovery at a landscape-scale</w:t>
      </w:r>
      <w:r>
        <w:t xml:space="preserve">. Understanding how species respond to Agri-environment actions is crucial to target investment properly. </w:t>
      </w:r>
    </w:p>
    <w:p w14:paraId="34B7AB28" w14:textId="77777777" w:rsidR="00F60FB8" w:rsidRPr="00A22401" w:rsidRDefault="00F60FB8" w:rsidP="00F60FB8">
      <w:pPr>
        <w:rPr>
          <w:lang w:eastAsia="en-GB"/>
        </w:rPr>
      </w:pPr>
      <w:r w:rsidRPr="00A22401">
        <w:rPr>
          <w:lang w:eastAsia="en-GB"/>
        </w:rPr>
        <w:t xml:space="preserve">Nightingale is a red-listed species of conservation concern in the UK. Kent holds a significant proportion of the UK's Nightingale population, more than other individual counties. This project aims to investigate Nightingale use of </w:t>
      </w:r>
      <w:proofErr w:type="spellStart"/>
      <w:r w:rsidRPr="00A22401">
        <w:rPr>
          <w:lang w:eastAsia="en-GB"/>
        </w:rPr>
        <w:t>agri</w:t>
      </w:r>
      <w:proofErr w:type="spellEnd"/>
      <w:r w:rsidRPr="00A22401">
        <w:rPr>
          <w:lang w:eastAsia="en-GB"/>
        </w:rPr>
        <w:t>-environment schemes in the Low Weald area, including hedgerow and scrub creation, field margins and ponds. It will focus on the breeding and post-breeding aspects of the Nightingale breeding cycle. The work will be undertaken by Adonis Blue Environmental (Kent Wildlife Trust Group) in collaboration with Natural England. It aligns with a comparable study of Turtle Doves.</w:t>
      </w:r>
    </w:p>
    <w:p w14:paraId="052DDA87" w14:textId="7E0B355A" w:rsidR="00F60FB8" w:rsidRPr="00A22401" w:rsidRDefault="00F60FB8" w:rsidP="00F60FB8">
      <w:pPr>
        <w:rPr>
          <w:lang w:eastAsia="en-GB"/>
        </w:rPr>
      </w:pPr>
      <w:r w:rsidRPr="00A22401">
        <w:rPr>
          <w:lang w:eastAsia="en-GB"/>
        </w:rPr>
        <w:t>Using archival GPS tags, we will investigate patterns of habitat use, specifically in a mixed woodland and farmland landscape with strong occupancy by Nightingales. We will look to study birds breeding in woodland and adjacent scrub habitats. This research will use a platform of existing Nightingale studies in the Upper Beult farmer cluster and adjacent low Weald. Nightingale is used by</w:t>
      </w:r>
      <w:r>
        <w:t xml:space="preserve"> </w:t>
      </w:r>
      <w:r w:rsidRPr="00A22401">
        <w:rPr>
          <w:lang w:eastAsia="en-GB"/>
        </w:rPr>
        <w:t>the Upper Beult farmer cluster as a flagship species and indicator of habitat quality. The Upper Beult farmer cluster is coordinated by Kent Wildlife Trust</w:t>
      </w:r>
      <w:r w:rsidR="007E6BE2">
        <w:rPr>
          <w:lang w:eastAsia="en-GB"/>
        </w:rPr>
        <w:t xml:space="preserve"> (KWT)</w:t>
      </w:r>
      <w:r w:rsidRPr="00A22401">
        <w:rPr>
          <w:lang w:eastAsia="en-GB"/>
        </w:rPr>
        <w:t>.</w:t>
      </w:r>
    </w:p>
    <w:p w14:paraId="4B251AF9" w14:textId="77777777" w:rsidR="00F60FB8" w:rsidRDefault="00F60FB8" w:rsidP="00F60FB8">
      <w:pPr>
        <w:rPr>
          <w:lang w:eastAsia="en-GB"/>
        </w:rPr>
      </w:pPr>
      <w:r w:rsidRPr="00A22401">
        <w:rPr>
          <w:lang w:eastAsia="en-GB"/>
        </w:rPr>
        <w:t>Tags will be deployed in late April/May when Nightingales have settled into their territories and can be readily caught (under appropriate licences). Breeding / post-breeding season data collection will continue through to August when birds start to leave on their winter migration.</w:t>
      </w:r>
    </w:p>
    <w:p w14:paraId="0ED0F369" w14:textId="77777777" w:rsidR="00792F7C" w:rsidRPr="00C87B09" w:rsidRDefault="00792F7C" w:rsidP="00F60FB8">
      <w:pPr>
        <w:rPr>
          <w:lang w:eastAsia="en-GB"/>
        </w:rPr>
      </w:pPr>
    </w:p>
    <w:p w14:paraId="6988A98E" w14:textId="77777777" w:rsidR="00F60FB8" w:rsidRDefault="00F60FB8" w:rsidP="00F60FB8">
      <w:pPr>
        <w:pStyle w:val="Blockheading"/>
      </w:pPr>
      <w:r w:rsidRPr="00C23D6C">
        <w:lastRenderedPageBreak/>
        <w:t>Requirement</w:t>
      </w:r>
    </w:p>
    <w:p w14:paraId="3ADDAA64" w14:textId="77777777" w:rsidR="00F60FB8" w:rsidRDefault="00F60FB8" w:rsidP="00F60FB8">
      <w:r w:rsidRPr="005221B4">
        <w:t>The project requires nine (9) nightingale GPS tags that match all aspects of the specification to be delivered by the time frame set out below.</w:t>
      </w:r>
    </w:p>
    <w:p w14:paraId="64DE9731" w14:textId="77777777" w:rsidR="00F60FB8" w:rsidRDefault="00F60FB8" w:rsidP="00F60FB8">
      <w:pPr>
        <w:rPr>
          <w:lang w:eastAsia="en-GB"/>
        </w:rPr>
      </w:pPr>
      <w:r w:rsidRPr="00F97FD6">
        <w:rPr>
          <w:lang w:eastAsia="en-GB"/>
        </w:rPr>
        <w:t>SPECIFICATION</w:t>
      </w:r>
      <w:r>
        <w:t>:</w:t>
      </w:r>
    </w:p>
    <w:p w14:paraId="4A5B1CF9" w14:textId="77777777" w:rsidR="00F60FB8" w:rsidRPr="00F97FD6" w:rsidRDefault="00F60FB8" w:rsidP="00F60FB8">
      <w:pPr>
        <w:rPr>
          <w:lang w:eastAsia="en-GB"/>
        </w:rPr>
      </w:pPr>
      <w:r>
        <w:t>Specification of GPS tags for deployment on Nightingales:</w:t>
      </w:r>
      <w:r w:rsidRPr="00F97FD6">
        <w:rPr>
          <w:lang w:eastAsia="en-GB"/>
        </w:rPr>
        <w:t xml:space="preserve"> </w:t>
      </w:r>
    </w:p>
    <w:p w14:paraId="2473650F" w14:textId="77777777" w:rsidR="00F60FB8" w:rsidRPr="00F97FD6" w:rsidRDefault="00F60FB8" w:rsidP="00F60FB8">
      <w:pPr>
        <w:rPr>
          <w:lang w:eastAsia="en-GB"/>
        </w:rPr>
      </w:pPr>
      <w:r w:rsidRPr="00F97FD6">
        <w:rPr>
          <w:lang w:eastAsia="en-GB"/>
        </w:rPr>
        <w:t>~ Small, waterproof, archival GPS tags for use on Nightingale</w:t>
      </w:r>
    </w:p>
    <w:p w14:paraId="79F8B9CD" w14:textId="77777777" w:rsidR="00F60FB8" w:rsidRPr="00F97FD6" w:rsidRDefault="00F60FB8" w:rsidP="00F60FB8">
      <w:pPr>
        <w:rPr>
          <w:lang w:eastAsia="en-GB"/>
        </w:rPr>
      </w:pPr>
      <w:r w:rsidRPr="00F97FD6">
        <w:rPr>
          <w:lang w:eastAsia="en-GB"/>
        </w:rPr>
        <w:t>~ Tags to weigh less than 0.8 g</w:t>
      </w:r>
    </w:p>
    <w:p w14:paraId="55FCE701" w14:textId="77777777" w:rsidR="00F60FB8" w:rsidRPr="00F97FD6" w:rsidRDefault="00F60FB8" w:rsidP="00F60FB8">
      <w:pPr>
        <w:rPr>
          <w:lang w:eastAsia="en-GB"/>
        </w:rPr>
      </w:pPr>
      <w:r w:rsidRPr="00F97FD6">
        <w:rPr>
          <w:lang w:eastAsia="en-GB"/>
        </w:rPr>
        <w:t>~ Suitable for harness attachment</w:t>
      </w:r>
    </w:p>
    <w:p w14:paraId="6237032D" w14:textId="77777777" w:rsidR="00F60FB8" w:rsidRPr="00F97FD6" w:rsidRDefault="00F60FB8" w:rsidP="00F60FB8">
      <w:pPr>
        <w:rPr>
          <w:lang w:eastAsia="en-GB"/>
        </w:rPr>
      </w:pPr>
      <w:r w:rsidRPr="00F97FD6">
        <w:rPr>
          <w:lang w:eastAsia="en-GB"/>
        </w:rPr>
        <w:t>~ Accelerometer</w:t>
      </w:r>
    </w:p>
    <w:p w14:paraId="7381D22D" w14:textId="77777777" w:rsidR="00F60FB8" w:rsidRPr="00F97FD6" w:rsidRDefault="00F60FB8" w:rsidP="00F60FB8">
      <w:pPr>
        <w:rPr>
          <w:lang w:eastAsia="en-GB"/>
        </w:rPr>
      </w:pPr>
      <w:r w:rsidRPr="00F97FD6">
        <w:rPr>
          <w:lang w:eastAsia="en-GB"/>
        </w:rPr>
        <w:t>~ Battery only capacity</w:t>
      </w:r>
    </w:p>
    <w:p w14:paraId="5668F9B7" w14:textId="77777777" w:rsidR="00F60FB8" w:rsidRDefault="00F60FB8" w:rsidP="00F60FB8">
      <w:pPr>
        <w:rPr>
          <w:lang w:eastAsia="en-GB"/>
        </w:rPr>
      </w:pPr>
      <w:r>
        <w:t>TIME FRAME and OBJECTIVES:</w:t>
      </w:r>
    </w:p>
    <w:p w14:paraId="1440B494" w14:textId="77777777" w:rsidR="00F60FB8" w:rsidRPr="00F97FD6" w:rsidRDefault="00F60FB8" w:rsidP="00F60FB8">
      <w:pPr>
        <w:rPr>
          <w:lang w:eastAsia="en-GB"/>
        </w:rPr>
      </w:pPr>
      <w:r w:rsidRPr="00F97FD6">
        <w:rPr>
          <w:lang w:eastAsia="en-GB"/>
        </w:rPr>
        <w:t>Tags will be deployed on Nightingale at breeding sites in UK in April/May 2025, to address the following objectives:</w:t>
      </w:r>
    </w:p>
    <w:p w14:paraId="115C561A" w14:textId="77777777" w:rsidR="00F60FB8" w:rsidRPr="00F97FD6" w:rsidRDefault="00F60FB8" w:rsidP="00F60FB8">
      <w:pPr>
        <w:rPr>
          <w:lang w:eastAsia="en-GB"/>
        </w:rPr>
      </w:pPr>
      <w:r w:rsidRPr="00F97FD6">
        <w:rPr>
          <w:lang w:eastAsia="en-GB"/>
        </w:rPr>
        <w:t xml:space="preserve">~~ Generate frequent GPS data points during the breeding / post-breeding season (June to August 2025). This will address priorities of NE </w:t>
      </w:r>
      <w:proofErr w:type="spellStart"/>
      <w:r w:rsidRPr="00F97FD6">
        <w:rPr>
          <w:lang w:eastAsia="en-GB"/>
        </w:rPr>
        <w:t>agri</w:t>
      </w:r>
      <w:proofErr w:type="spellEnd"/>
      <w:r w:rsidRPr="00F97FD6">
        <w:rPr>
          <w:lang w:eastAsia="en-GB"/>
        </w:rPr>
        <w:t>-environment monitoring and UK Woodland Bird Group (NE/RSPB led). Based on presumed battery life, assumption of ~2 fixes each day during this period.</w:t>
      </w:r>
    </w:p>
    <w:p w14:paraId="1E5FF019" w14:textId="77777777" w:rsidR="00F60FB8" w:rsidRPr="00F97FD6" w:rsidRDefault="00F60FB8" w:rsidP="00F60FB8">
      <w:pPr>
        <w:rPr>
          <w:lang w:eastAsia="en-GB"/>
        </w:rPr>
      </w:pPr>
      <w:r w:rsidRPr="00F97FD6">
        <w:rPr>
          <w:lang w:eastAsia="en-GB"/>
        </w:rPr>
        <w:t>~~ Devices at some sites may be retrieved in late spring 2025, but majority of tags will be retrieved in spring 2026 meaning that a further objective will be to collect less frequent GPS data during ~September 2025 to April 2026. This will inform migration and wintering ranges of the tagged Nightingales. Based on presumed battery life, assumption of ~1 fix every 5 days during this period.</w:t>
      </w:r>
    </w:p>
    <w:p w14:paraId="618AC1F3" w14:textId="77777777" w:rsidR="00F60FB8" w:rsidRPr="00C23D6C" w:rsidRDefault="00F60FB8" w:rsidP="00F60FB8">
      <w:pPr>
        <w:rPr>
          <w:rStyle w:val="Important"/>
        </w:rPr>
      </w:pPr>
    </w:p>
    <w:p w14:paraId="233F8370" w14:textId="77777777" w:rsidR="00F60FB8" w:rsidRPr="00C23D6C" w:rsidRDefault="00F60FB8" w:rsidP="00F60FB8">
      <w:pPr>
        <w:pStyle w:val="Blockheading"/>
      </w:pPr>
      <w:r w:rsidRPr="00C23D6C">
        <w:t xml:space="preserve">Sustainability </w:t>
      </w:r>
    </w:p>
    <w:p w14:paraId="56A21257" w14:textId="15292F73" w:rsidR="00F60FB8" w:rsidRPr="00C23D6C" w:rsidRDefault="00F60FB8" w:rsidP="00F60FB8">
      <w:r>
        <w:t>Natural England p</w:t>
      </w:r>
      <w:r w:rsidRPr="00C23D6C">
        <w:t xml:space="preserve">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0D0268" w:rsidRPr="00C23D6C">
        <w:t>25-yr</w:t>
      </w:r>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2A6655B" w14:textId="77777777" w:rsidR="00F60FB8" w:rsidRDefault="00F60FB8" w:rsidP="00F60FB8">
      <w:r w:rsidRPr="00C23D6C">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48B0E0D" w14:textId="77777777" w:rsidR="00F60FB8" w:rsidRPr="00C23D6C" w:rsidRDefault="00F60FB8" w:rsidP="00F60FB8"/>
    <w:p w14:paraId="45A6F931" w14:textId="77777777" w:rsidR="00F60FB8" w:rsidRPr="0042262E" w:rsidRDefault="00F60FB8" w:rsidP="00F60FB8">
      <w:pPr>
        <w:pStyle w:val="Blockheading"/>
        <w:rPr>
          <w:rStyle w:val="Important"/>
          <w:b/>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F60FB8" w14:paraId="5DC06223" w14:textId="77777777" w:rsidTr="00C6787F">
        <w:trPr>
          <w:cnfStyle w:val="100000000000" w:firstRow="1" w:lastRow="0" w:firstColumn="0" w:lastColumn="0" w:oddVBand="0" w:evenVBand="0" w:oddHBand="0" w:evenHBand="0" w:firstRowFirstColumn="0" w:firstRowLastColumn="0" w:lastRowFirstColumn="0" w:lastRowLastColumn="0"/>
        </w:trPr>
        <w:tc>
          <w:tcPr>
            <w:tcW w:w="1555" w:type="dxa"/>
          </w:tcPr>
          <w:p w14:paraId="31B298EE" w14:textId="77777777" w:rsidR="00F60FB8" w:rsidRPr="00C23D6C" w:rsidRDefault="00F60FB8" w:rsidP="00C6787F">
            <w:pPr>
              <w:rPr>
                <w:rStyle w:val="Text"/>
              </w:rPr>
            </w:pPr>
            <w:r w:rsidRPr="00FA5780">
              <w:rPr>
                <w:rStyle w:val="Text"/>
              </w:rPr>
              <w:t>Reference</w:t>
            </w:r>
          </w:p>
        </w:tc>
        <w:tc>
          <w:tcPr>
            <w:tcW w:w="2763" w:type="dxa"/>
          </w:tcPr>
          <w:p w14:paraId="2BA1AAEB" w14:textId="77777777" w:rsidR="00F60FB8" w:rsidRPr="00C23D6C" w:rsidRDefault="00F60FB8" w:rsidP="00C6787F">
            <w:pPr>
              <w:rPr>
                <w:rStyle w:val="Text"/>
              </w:rPr>
            </w:pPr>
            <w:r w:rsidRPr="00FA5780">
              <w:rPr>
                <w:rStyle w:val="Text"/>
              </w:rPr>
              <w:t>Deliverable</w:t>
            </w:r>
          </w:p>
        </w:tc>
        <w:tc>
          <w:tcPr>
            <w:tcW w:w="2159" w:type="dxa"/>
          </w:tcPr>
          <w:p w14:paraId="7426C5A5" w14:textId="77777777" w:rsidR="00F60FB8" w:rsidRPr="00C23D6C" w:rsidRDefault="00F60FB8" w:rsidP="00C6787F">
            <w:pPr>
              <w:rPr>
                <w:rStyle w:val="Text"/>
              </w:rPr>
            </w:pPr>
            <w:r w:rsidRPr="00FA5780">
              <w:rPr>
                <w:rStyle w:val="Text"/>
              </w:rPr>
              <w:t>Responsible Party</w:t>
            </w:r>
          </w:p>
        </w:tc>
        <w:tc>
          <w:tcPr>
            <w:tcW w:w="2160" w:type="dxa"/>
          </w:tcPr>
          <w:p w14:paraId="0E7947B3" w14:textId="77777777" w:rsidR="00F60FB8" w:rsidRPr="00C23D6C" w:rsidRDefault="00F60FB8" w:rsidP="00C6787F">
            <w:pPr>
              <w:rPr>
                <w:rStyle w:val="Text"/>
              </w:rPr>
            </w:pPr>
            <w:r w:rsidRPr="00FA5780">
              <w:rPr>
                <w:rStyle w:val="Text"/>
              </w:rPr>
              <w:t>Date of completion</w:t>
            </w:r>
          </w:p>
        </w:tc>
      </w:tr>
      <w:tr w:rsidR="00F60FB8" w14:paraId="539E2AA9" w14:textId="77777777" w:rsidTr="00C6787F">
        <w:tc>
          <w:tcPr>
            <w:tcW w:w="1555" w:type="dxa"/>
          </w:tcPr>
          <w:p w14:paraId="3881B6D3" w14:textId="77777777" w:rsidR="00F60FB8" w:rsidRPr="00434A15" w:rsidRDefault="00F60FB8" w:rsidP="00C6787F">
            <w:pPr>
              <w:rPr>
                <w:rStyle w:val="Text"/>
              </w:rPr>
            </w:pPr>
            <w:r w:rsidRPr="00434A15">
              <w:rPr>
                <w:rStyle w:val="Text"/>
              </w:rPr>
              <w:t>Outcome 1</w:t>
            </w:r>
          </w:p>
        </w:tc>
        <w:tc>
          <w:tcPr>
            <w:tcW w:w="2763" w:type="dxa"/>
          </w:tcPr>
          <w:p w14:paraId="634F9BE2" w14:textId="249568B8" w:rsidR="00F60FB8" w:rsidRPr="00434A15" w:rsidRDefault="00F60FB8" w:rsidP="00C6787F">
            <w:pPr>
              <w:rPr>
                <w:rStyle w:val="Text"/>
              </w:rPr>
            </w:pPr>
            <w:r w:rsidRPr="00434A15">
              <w:rPr>
                <w:rStyle w:val="Text"/>
              </w:rPr>
              <w:t xml:space="preserve">Schedule of works consultation </w:t>
            </w:r>
            <w:r w:rsidR="00170CCC">
              <w:rPr>
                <w:rStyle w:val="Text"/>
              </w:rPr>
              <w:t xml:space="preserve">and </w:t>
            </w:r>
            <w:r w:rsidR="000D0268">
              <w:rPr>
                <w:rStyle w:val="Text"/>
              </w:rPr>
              <w:t>invoices received</w:t>
            </w:r>
          </w:p>
        </w:tc>
        <w:tc>
          <w:tcPr>
            <w:tcW w:w="2159" w:type="dxa"/>
          </w:tcPr>
          <w:p w14:paraId="001C2823" w14:textId="77777777" w:rsidR="00F60FB8" w:rsidRPr="00434A15" w:rsidRDefault="00F60FB8" w:rsidP="00C6787F">
            <w:pPr>
              <w:rPr>
                <w:rStyle w:val="Text"/>
              </w:rPr>
            </w:pPr>
            <w:r w:rsidRPr="00434A15">
              <w:rPr>
                <w:rStyle w:val="Text"/>
              </w:rPr>
              <w:t>KWT and Contractor</w:t>
            </w:r>
          </w:p>
        </w:tc>
        <w:tc>
          <w:tcPr>
            <w:tcW w:w="2160" w:type="dxa"/>
          </w:tcPr>
          <w:p w14:paraId="533C83EE" w14:textId="18B5470E" w:rsidR="00F60FB8" w:rsidRPr="00434A15" w:rsidRDefault="009742C0" w:rsidP="00C6787F">
            <w:pPr>
              <w:rPr>
                <w:rStyle w:val="Text"/>
              </w:rPr>
            </w:pPr>
            <w:r>
              <w:rPr>
                <w:rStyle w:val="Text"/>
              </w:rPr>
              <w:t>28th</w:t>
            </w:r>
            <w:r w:rsidR="00F60FB8" w:rsidRPr="00434A15">
              <w:rPr>
                <w:rStyle w:val="Text"/>
              </w:rPr>
              <w:t xml:space="preserve"> February 2025</w:t>
            </w:r>
          </w:p>
        </w:tc>
      </w:tr>
      <w:tr w:rsidR="00F60FB8" w14:paraId="4D2FB5E3" w14:textId="77777777" w:rsidTr="00C6787F">
        <w:tc>
          <w:tcPr>
            <w:tcW w:w="1555" w:type="dxa"/>
          </w:tcPr>
          <w:p w14:paraId="75D77E84" w14:textId="77777777" w:rsidR="00F60FB8" w:rsidRPr="00434A15" w:rsidRDefault="00F60FB8" w:rsidP="00C6787F">
            <w:pPr>
              <w:rPr>
                <w:rStyle w:val="Text"/>
              </w:rPr>
            </w:pPr>
            <w:r w:rsidRPr="00434A15">
              <w:rPr>
                <w:rStyle w:val="Text"/>
              </w:rPr>
              <w:t>Outcome 2</w:t>
            </w:r>
          </w:p>
        </w:tc>
        <w:tc>
          <w:tcPr>
            <w:tcW w:w="2763" w:type="dxa"/>
          </w:tcPr>
          <w:p w14:paraId="671D8816" w14:textId="33B014FA" w:rsidR="00F60FB8" w:rsidRPr="00434A15" w:rsidRDefault="00F60FB8" w:rsidP="00C6787F">
            <w:pPr>
              <w:rPr>
                <w:rStyle w:val="Text"/>
              </w:rPr>
            </w:pPr>
            <w:r w:rsidRPr="00434A15">
              <w:rPr>
                <w:rStyle w:val="Text"/>
              </w:rPr>
              <w:t xml:space="preserve">Delivery of </w:t>
            </w:r>
            <w:r w:rsidR="00197992">
              <w:rPr>
                <w:rStyle w:val="Text"/>
              </w:rPr>
              <w:t xml:space="preserve">9 </w:t>
            </w:r>
            <w:r w:rsidRPr="00434A15">
              <w:rPr>
                <w:rStyle w:val="Text"/>
              </w:rPr>
              <w:t xml:space="preserve">GPS </w:t>
            </w:r>
            <w:r w:rsidR="00197992">
              <w:rPr>
                <w:rStyle w:val="Text"/>
              </w:rPr>
              <w:t>Nightingale</w:t>
            </w:r>
            <w:r w:rsidRPr="00434A15">
              <w:rPr>
                <w:rStyle w:val="Text"/>
              </w:rPr>
              <w:t xml:space="preserve"> tags.</w:t>
            </w:r>
          </w:p>
        </w:tc>
        <w:tc>
          <w:tcPr>
            <w:tcW w:w="2159" w:type="dxa"/>
          </w:tcPr>
          <w:p w14:paraId="72FA90D3" w14:textId="77777777" w:rsidR="00F60FB8" w:rsidRPr="00434A15" w:rsidRDefault="00F60FB8" w:rsidP="00C6787F">
            <w:pPr>
              <w:rPr>
                <w:rStyle w:val="Text"/>
              </w:rPr>
            </w:pPr>
            <w:r w:rsidRPr="00434A15">
              <w:rPr>
                <w:rStyle w:val="Text"/>
              </w:rPr>
              <w:t>Contractor</w:t>
            </w:r>
          </w:p>
        </w:tc>
        <w:tc>
          <w:tcPr>
            <w:tcW w:w="2160" w:type="dxa"/>
          </w:tcPr>
          <w:p w14:paraId="1192F0E2" w14:textId="48BA4C09" w:rsidR="00F60FB8" w:rsidRPr="00434A15" w:rsidRDefault="00F60FB8" w:rsidP="00C6787F">
            <w:pPr>
              <w:rPr>
                <w:rStyle w:val="Text"/>
              </w:rPr>
            </w:pPr>
            <w:r w:rsidRPr="00434A15">
              <w:rPr>
                <w:rStyle w:val="Text"/>
              </w:rPr>
              <w:t>April 1</w:t>
            </w:r>
            <w:r w:rsidR="006C63FA">
              <w:rPr>
                <w:rStyle w:val="Text"/>
              </w:rPr>
              <w:t>0</w:t>
            </w:r>
            <w:r w:rsidRPr="00434A15">
              <w:rPr>
                <w:rStyle w:val="Text"/>
              </w:rPr>
              <w:t xml:space="preserve"> 2025</w:t>
            </w:r>
          </w:p>
        </w:tc>
      </w:tr>
    </w:tbl>
    <w:p w14:paraId="3A61B09D" w14:textId="77777777" w:rsidR="00F60FB8" w:rsidRDefault="00F60FB8" w:rsidP="00F60FB8">
      <w:pPr>
        <w:rPr>
          <w:lang w:eastAsia="en-GB"/>
        </w:rPr>
      </w:pPr>
    </w:p>
    <w:p w14:paraId="50C14722" w14:textId="672B2137" w:rsidR="00F60FB8" w:rsidRPr="00234DD4" w:rsidRDefault="00F60FB8" w:rsidP="00F60FB8">
      <w:pPr>
        <w:rPr>
          <w:lang w:eastAsia="en-GB"/>
        </w:rPr>
      </w:pPr>
      <w:r w:rsidRPr="00234DD4">
        <w:rPr>
          <w:lang w:eastAsia="en-GB"/>
        </w:rPr>
        <w:t xml:space="preserve">- W/C </w:t>
      </w:r>
      <w:r w:rsidR="006E11A3">
        <w:rPr>
          <w:lang w:eastAsia="en-GB"/>
        </w:rPr>
        <w:t>13</w:t>
      </w:r>
      <w:r w:rsidRPr="00883AEE">
        <w:rPr>
          <w:vertAlign w:val="superscript"/>
          <w:lang w:eastAsia="en-GB"/>
        </w:rPr>
        <w:t>th</w:t>
      </w:r>
      <w:r w:rsidR="00883AEE">
        <w:rPr>
          <w:lang w:eastAsia="en-GB"/>
        </w:rPr>
        <w:t xml:space="preserve"> </w:t>
      </w:r>
      <w:r w:rsidR="00607E65">
        <w:rPr>
          <w:lang w:eastAsia="en-GB"/>
        </w:rPr>
        <w:t>February</w:t>
      </w:r>
      <w:r w:rsidRPr="00234DD4">
        <w:rPr>
          <w:lang w:eastAsia="en-GB"/>
        </w:rPr>
        <w:t xml:space="preserve"> 2025. Online consultation with </w:t>
      </w:r>
      <w:r w:rsidRPr="0042262E">
        <w:t>Awarded Contactor</w:t>
      </w:r>
      <w:r w:rsidRPr="00234DD4">
        <w:rPr>
          <w:lang w:eastAsia="en-GB"/>
        </w:rPr>
        <w:t xml:space="preserve"> and KWTG</w:t>
      </w:r>
      <w:r w:rsidRPr="0042262E">
        <w:t xml:space="preserve"> to arrange schedule</w:t>
      </w:r>
      <w:r w:rsidRPr="00234DD4">
        <w:rPr>
          <w:lang w:eastAsia="en-GB"/>
        </w:rPr>
        <w:t>.</w:t>
      </w:r>
    </w:p>
    <w:p w14:paraId="21D2C3DD" w14:textId="728E52D6" w:rsidR="00F60FB8" w:rsidRPr="00234DD4" w:rsidRDefault="00F60FB8" w:rsidP="00F60FB8">
      <w:pPr>
        <w:rPr>
          <w:lang w:eastAsia="en-GB"/>
        </w:rPr>
      </w:pPr>
      <w:r w:rsidRPr="00234DD4">
        <w:rPr>
          <w:lang w:eastAsia="en-GB"/>
        </w:rPr>
        <w:t xml:space="preserve">- W/C </w:t>
      </w:r>
      <w:r w:rsidR="00607E65">
        <w:rPr>
          <w:lang w:eastAsia="en-GB"/>
        </w:rPr>
        <w:t>18</w:t>
      </w:r>
      <w:r w:rsidRPr="00607E65">
        <w:rPr>
          <w:vertAlign w:val="superscript"/>
          <w:lang w:eastAsia="en-GB"/>
        </w:rPr>
        <w:t>th</w:t>
      </w:r>
      <w:r w:rsidR="00607E65">
        <w:rPr>
          <w:lang w:eastAsia="en-GB"/>
        </w:rPr>
        <w:t xml:space="preserve"> February </w:t>
      </w:r>
      <w:r w:rsidRPr="00234DD4">
        <w:rPr>
          <w:lang w:eastAsia="en-GB"/>
        </w:rPr>
        <w:t xml:space="preserve">2025. </w:t>
      </w:r>
      <w:r w:rsidRPr="0042262E">
        <w:t>Awarded Contactor</w:t>
      </w:r>
      <w:r w:rsidRPr="00234DD4">
        <w:rPr>
          <w:lang w:eastAsia="en-GB"/>
        </w:rPr>
        <w:t xml:space="preserve"> to send a Proforma Invoice</w:t>
      </w:r>
    </w:p>
    <w:p w14:paraId="6D02159D" w14:textId="1425144D" w:rsidR="00F60FB8" w:rsidRPr="00234DD4" w:rsidRDefault="00F60FB8" w:rsidP="00F60FB8">
      <w:r w:rsidRPr="00234DD4">
        <w:rPr>
          <w:lang w:eastAsia="en-GB"/>
        </w:rPr>
        <w:t xml:space="preserve">- </w:t>
      </w:r>
      <w:r w:rsidR="00F07FF6">
        <w:rPr>
          <w:lang w:eastAsia="en-GB"/>
        </w:rPr>
        <w:t>W/C 25</w:t>
      </w:r>
      <w:r w:rsidR="00F07FF6" w:rsidRPr="00F07FF6">
        <w:rPr>
          <w:vertAlign w:val="superscript"/>
          <w:lang w:eastAsia="en-GB"/>
        </w:rPr>
        <w:t>th</w:t>
      </w:r>
      <w:r w:rsidR="00F07FF6">
        <w:rPr>
          <w:lang w:eastAsia="en-GB"/>
        </w:rPr>
        <w:t xml:space="preserve"> February 2025 </w:t>
      </w:r>
      <w:r w:rsidRPr="00234DD4">
        <w:rPr>
          <w:lang w:eastAsia="en-GB"/>
        </w:rPr>
        <w:t xml:space="preserve">Project Officer approves Proforma Invoice, raises a PO and sends to </w:t>
      </w:r>
      <w:r w:rsidR="00F07FF6">
        <w:t>a</w:t>
      </w:r>
      <w:r w:rsidRPr="0042262E">
        <w:t xml:space="preserve">warded </w:t>
      </w:r>
      <w:r w:rsidR="00F07FF6">
        <w:t>c</w:t>
      </w:r>
      <w:r w:rsidRPr="0042262E">
        <w:t>ontactor</w:t>
      </w:r>
      <w:r w:rsidR="00F07FF6">
        <w:rPr>
          <w:lang w:eastAsia="en-GB"/>
        </w:rPr>
        <w:t xml:space="preserve"> and</w:t>
      </w:r>
      <w:r w:rsidR="00F07FF6">
        <w:t xml:space="preserve"> a</w:t>
      </w:r>
      <w:r w:rsidRPr="0042262E">
        <w:t xml:space="preserve">warded </w:t>
      </w:r>
      <w:r w:rsidR="00F07FF6">
        <w:t>c</w:t>
      </w:r>
      <w:r w:rsidRPr="0042262E">
        <w:t>ontactor</w:t>
      </w:r>
      <w:r w:rsidRPr="00234DD4">
        <w:rPr>
          <w:lang w:eastAsia="en-GB"/>
        </w:rPr>
        <w:t xml:space="preserve"> returns a Sales Order Acknowledgement, </w:t>
      </w:r>
    </w:p>
    <w:p w14:paraId="534EE5DB" w14:textId="2F73AF59" w:rsidR="00EB23A0" w:rsidRDefault="00F60FB8" w:rsidP="00F60FB8">
      <w:pPr>
        <w:rPr>
          <w:lang w:eastAsia="en-GB"/>
        </w:rPr>
      </w:pPr>
      <w:r w:rsidRPr="00234DD4">
        <w:rPr>
          <w:lang w:eastAsia="en-GB"/>
        </w:rPr>
        <w:t xml:space="preserve">- </w:t>
      </w:r>
      <w:r w:rsidR="00170CCC">
        <w:rPr>
          <w:lang w:eastAsia="en-GB"/>
        </w:rPr>
        <w:t>W/C 10</w:t>
      </w:r>
      <w:r w:rsidR="00170CCC" w:rsidRPr="00170CCC">
        <w:rPr>
          <w:vertAlign w:val="superscript"/>
          <w:lang w:eastAsia="en-GB"/>
        </w:rPr>
        <w:t>th</w:t>
      </w:r>
      <w:r w:rsidR="00170CCC">
        <w:rPr>
          <w:lang w:eastAsia="en-GB"/>
        </w:rPr>
        <w:t xml:space="preserve"> April 2025 </w:t>
      </w:r>
      <w:r w:rsidRPr="00234DD4">
        <w:rPr>
          <w:lang w:eastAsia="en-GB"/>
        </w:rPr>
        <w:t xml:space="preserve">Product </w:t>
      </w:r>
      <w:r w:rsidRPr="0042262E">
        <w:t xml:space="preserve">(9 NIGHTINGALE </w:t>
      </w:r>
      <w:r w:rsidRPr="00234DD4">
        <w:rPr>
          <w:lang w:eastAsia="en-GB"/>
        </w:rPr>
        <w:t>TAGS) to be delivered. Delivery date is scheduled to be as near to tag deployment date as possible to maximise battery life.</w:t>
      </w:r>
      <w:r w:rsidR="008D68D2">
        <w:rPr>
          <w:lang w:eastAsia="en-GB"/>
        </w:rPr>
        <w:t xml:space="preserve"> Product should be Del</w:t>
      </w:r>
      <w:r w:rsidR="008671EA">
        <w:rPr>
          <w:lang w:eastAsia="en-GB"/>
        </w:rPr>
        <w:t>ivered to:</w:t>
      </w:r>
    </w:p>
    <w:p w14:paraId="16B9B1A7" w14:textId="60899EAB" w:rsidR="008671EA" w:rsidRDefault="008671EA" w:rsidP="008671EA">
      <w:pPr>
        <w:ind w:left="1440"/>
        <w:rPr>
          <w:lang w:eastAsia="en-GB"/>
        </w:rPr>
      </w:pPr>
      <w:r>
        <w:rPr>
          <w:lang w:eastAsia="en-GB"/>
        </w:rPr>
        <w:t>Elyse Ward</w:t>
      </w:r>
    </w:p>
    <w:p w14:paraId="0F7F5A86" w14:textId="056BE195" w:rsidR="008671EA" w:rsidRDefault="008671EA" w:rsidP="008671EA">
      <w:pPr>
        <w:ind w:left="1440"/>
        <w:rPr>
          <w:lang w:eastAsia="en-GB"/>
        </w:rPr>
      </w:pPr>
      <w:r w:rsidRPr="008671EA">
        <w:rPr>
          <w:lang w:eastAsia="en-GB"/>
        </w:rPr>
        <w:t>Natural England</w:t>
      </w:r>
      <w:r w:rsidRPr="008671EA">
        <w:rPr>
          <w:lang w:eastAsia="en-GB"/>
        </w:rPr>
        <w:br/>
        <w:t>9</w:t>
      </w:r>
      <w:r w:rsidRPr="008671EA">
        <w:rPr>
          <w:vertAlign w:val="superscript"/>
          <w:lang w:eastAsia="en-GB"/>
        </w:rPr>
        <w:t>th</w:t>
      </w:r>
      <w:r w:rsidRPr="008671EA">
        <w:rPr>
          <w:lang w:eastAsia="en-GB"/>
        </w:rPr>
        <w:t> Floor</w:t>
      </w:r>
      <w:r w:rsidRPr="008671EA">
        <w:rPr>
          <w:lang w:eastAsia="en-GB"/>
        </w:rPr>
        <w:br/>
        <w:t>International House</w:t>
      </w:r>
      <w:r w:rsidRPr="008671EA">
        <w:rPr>
          <w:lang w:eastAsia="en-GB"/>
        </w:rPr>
        <w:br/>
        <w:t>Dover Place</w:t>
      </w:r>
      <w:r w:rsidRPr="008671EA">
        <w:rPr>
          <w:lang w:eastAsia="en-GB"/>
        </w:rPr>
        <w:br/>
        <w:t>Ashford</w:t>
      </w:r>
      <w:r w:rsidRPr="008671EA">
        <w:rPr>
          <w:lang w:eastAsia="en-GB"/>
        </w:rPr>
        <w:br/>
        <w:t>Kent, TN23 1HU</w:t>
      </w:r>
    </w:p>
    <w:p w14:paraId="7880D342" w14:textId="77777777" w:rsidR="008671EA" w:rsidRDefault="008671EA" w:rsidP="008671EA">
      <w:pPr>
        <w:ind w:left="1440"/>
        <w:rPr>
          <w:lang w:eastAsia="en-GB"/>
        </w:rPr>
      </w:pPr>
    </w:p>
    <w:p w14:paraId="409E8FCF" w14:textId="77777777" w:rsidR="00170CCC" w:rsidRPr="00F60FB8" w:rsidRDefault="00170CCC" w:rsidP="00F60FB8">
      <w:pPr>
        <w:rPr>
          <w:rStyle w:val="Important"/>
          <w:rFonts w:cs="Times New Roman"/>
          <w:b w:val="0"/>
          <w:color w:val="auto"/>
          <w:lang w:eastAsia="en-GB"/>
        </w:rPr>
      </w:pPr>
    </w:p>
    <w:p w14:paraId="14D4DAFA" w14:textId="77777777" w:rsidR="00EB23A0" w:rsidRPr="001F5026" w:rsidRDefault="00EB23A0" w:rsidP="00EB23A0">
      <w:pPr>
        <w:pStyle w:val="Subheading"/>
      </w:pPr>
      <w:r w:rsidRPr="001F5026">
        <w:lastRenderedPageBreak/>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6DDBE5D3" w:rsidR="00EB23A0" w:rsidRPr="00AD0B2A" w:rsidRDefault="00EB23A0" w:rsidP="00EB23A0">
      <w:pPr>
        <w:rPr>
          <w:rStyle w:val="Important"/>
        </w:rPr>
      </w:pPr>
      <w:r w:rsidRPr="001F5026">
        <w:t xml:space="preserve">The Authority’s preference is for all invoices to be sent electronically, quoting a valid Purchase Order number. </w:t>
      </w:r>
      <w:r w:rsidR="00405E7F">
        <w:t xml:space="preserve">One </w:t>
      </w:r>
      <w:r w:rsidR="00B212B3">
        <w:t>will be one invoice required upon the receipt of goods</w:t>
      </w:r>
      <w:r w:rsidR="007F0FAC">
        <w:t xml:space="preserve">. </w:t>
      </w:r>
      <w:r w:rsidRPr="001F5026">
        <w:t xml:space="preserve"> </w:t>
      </w:r>
    </w:p>
    <w:p w14:paraId="3BED45BE" w14:textId="3F488981" w:rsidR="00EB23A0" w:rsidRDefault="00EB23A0" w:rsidP="00EB23A0">
      <w:r w:rsidRPr="00BB7BCD">
        <w:t>It is anticipated that this contract will be awarded for a period</w:t>
      </w:r>
      <w:r w:rsidRPr="00BB7BCD">
        <w:rPr>
          <w:rStyle w:val="Text"/>
        </w:rPr>
        <w:t xml:space="preserve"> of</w:t>
      </w:r>
      <w:r w:rsidR="006C63FA" w:rsidRPr="00BB7BCD">
        <w:rPr>
          <w:rStyle w:val="Text"/>
        </w:rPr>
        <w:t xml:space="preserve"> </w:t>
      </w:r>
      <w:r w:rsidR="00613BCF" w:rsidRPr="00BB7BCD">
        <w:rPr>
          <w:rStyle w:val="Text"/>
        </w:rPr>
        <w:t xml:space="preserve">2 </w:t>
      </w:r>
      <w:r w:rsidR="00D72AFA" w:rsidRPr="00BB7BCD">
        <w:rPr>
          <w:rStyle w:val="Text"/>
        </w:rPr>
        <w:t>months to end no later tha</w:t>
      </w:r>
      <w:r w:rsidR="005A3B78" w:rsidRPr="00BB7BCD">
        <w:rPr>
          <w:rStyle w:val="Text"/>
        </w:rPr>
        <w:t>n April 10 2025</w:t>
      </w:r>
      <w:r w:rsidR="00BB7BCD" w:rsidRPr="00BB7BCD">
        <w:rPr>
          <w:rStyle w:val="Important"/>
          <w:color w:val="auto"/>
        </w:rPr>
        <w:t xml:space="preserve">. </w:t>
      </w:r>
      <w:r w:rsidRPr="00BB7BCD">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64AF1DBB" w14:textId="77777777" w:rsidR="005813A2" w:rsidRPr="00BB7BCD" w:rsidRDefault="005813A2" w:rsidP="00EB23A0"/>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0722840E" w:rsidR="00EB23A0" w:rsidRPr="00BB7BCD" w:rsidRDefault="00EB23A0" w:rsidP="00EB23A0">
      <w:r w:rsidRPr="00BB7BCD">
        <w:t xml:space="preserve">Technical – </w:t>
      </w:r>
      <w:r w:rsidR="00381F1E" w:rsidRPr="00BB7BCD">
        <w:rPr>
          <w:rStyle w:val="Important"/>
          <w:color w:val="auto"/>
        </w:rPr>
        <w:t>60</w:t>
      </w:r>
      <w:r w:rsidRPr="00BB7BCD">
        <w:t>%</w:t>
      </w:r>
    </w:p>
    <w:p w14:paraId="422FE966" w14:textId="3FA7EB2F" w:rsidR="00EB23A0" w:rsidRPr="00BB7BCD" w:rsidRDefault="00EB23A0" w:rsidP="00EB23A0">
      <w:r w:rsidRPr="00BB7BCD">
        <w:t xml:space="preserve">Commercial – </w:t>
      </w:r>
      <w:r w:rsidR="00381F1E" w:rsidRPr="00BB7BCD">
        <w:rPr>
          <w:rStyle w:val="Important"/>
          <w:color w:val="auto"/>
        </w:rPr>
        <w:t>40</w:t>
      </w:r>
      <w:r w:rsidRPr="00BB7BCD">
        <w:t>%</w:t>
      </w:r>
    </w:p>
    <w:p w14:paraId="4319D42F" w14:textId="77777777" w:rsidR="00EB23A0" w:rsidRPr="00BB7BCD" w:rsidRDefault="00EB23A0" w:rsidP="00EB23A0">
      <w:pPr>
        <w:rPr>
          <w:rStyle w:val="Boldtext"/>
        </w:rPr>
      </w:pPr>
      <w:r w:rsidRPr="00BB7BCD">
        <w:rPr>
          <w:rStyle w:val="Boldtext"/>
        </w:rPr>
        <w:br w:type="page"/>
      </w:r>
    </w:p>
    <w:p w14:paraId="50EDD8A7" w14:textId="77777777" w:rsidR="00EB23A0" w:rsidRPr="00BB7BCD" w:rsidRDefault="00EB23A0" w:rsidP="00EB23A0">
      <w:pPr>
        <w:pStyle w:val="Subheading"/>
        <w:rPr>
          <w:rStyle w:val="Boldtext"/>
        </w:rPr>
      </w:pPr>
      <w:r w:rsidRPr="00BB7BCD">
        <w:rPr>
          <w:rStyle w:val="Boldtext"/>
        </w:rPr>
        <w:lastRenderedPageBreak/>
        <w:t>Evaluation criteria</w:t>
      </w:r>
    </w:p>
    <w:p w14:paraId="6DF79C2B" w14:textId="2995C31E" w:rsidR="00EB23A0" w:rsidRPr="00BB7BCD" w:rsidRDefault="00EB23A0" w:rsidP="00EB23A0">
      <w:r w:rsidRPr="00BB7BCD">
        <w:t xml:space="preserve">Evaluation weightings are </w:t>
      </w:r>
      <w:r w:rsidR="00934699" w:rsidRPr="00BB7BCD">
        <w:rPr>
          <w:rStyle w:val="Important"/>
          <w:color w:val="auto"/>
        </w:rPr>
        <w:t>60</w:t>
      </w:r>
      <w:r w:rsidRPr="00BB7BCD">
        <w:t xml:space="preserve">% technical and </w:t>
      </w:r>
      <w:r w:rsidR="00934699" w:rsidRPr="00BB7BCD">
        <w:rPr>
          <w:rStyle w:val="Important"/>
          <w:color w:val="auto"/>
        </w:rPr>
        <w:t>40</w:t>
      </w:r>
      <w:r w:rsidRPr="00BB7BCD">
        <w:t>% commercial, the winning tenderer will be the highest scoring combined score.</w:t>
      </w:r>
    </w:p>
    <w:p w14:paraId="32F4724E" w14:textId="77777777" w:rsidR="00BB7BCD" w:rsidRPr="00BB7BCD" w:rsidRDefault="00BB7BCD" w:rsidP="00EB23A0">
      <w:pPr>
        <w:rPr>
          <w:rStyle w:val="Important"/>
          <w:rFonts w:cs="Times New Roman"/>
          <w:b w:val="0"/>
          <w:color w:val="auto"/>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A706D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A706D8">
            <w:r w:rsidRPr="00415608">
              <w:t>Award Criteria</w:t>
            </w:r>
          </w:p>
        </w:tc>
        <w:tc>
          <w:tcPr>
            <w:tcW w:w="1701" w:type="dxa"/>
          </w:tcPr>
          <w:p w14:paraId="5B05B717" w14:textId="77777777" w:rsidR="00EB23A0" w:rsidRPr="009F2992" w:rsidRDefault="00EB23A0" w:rsidP="00A706D8">
            <w:r w:rsidRPr="00415608">
              <w:t>Weighting (%)</w:t>
            </w:r>
          </w:p>
        </w:tc>
        <w:tc>
          <w:tcPr>
            <w:tcW w:w="2126" w:type="dxa"/>
          </w:tcPr>
          <w:p w14:paraId="054DC553" w14:textId="77777777" w:rsidR="00EB23A0" w:rsidRPr="009F2992" w:rsidRDefault="00EB23A0" w:rsidP="00A706D8">
            <w:r w:rsidRPr="00415608">
              <w:t>Evaluation Topic &amp; Weighting</w:t>
            </w:r>
          </w:p>
        </w:tc>
        <w:tc>
          <w:tcPr>
            <w:tcW w:w="1843" w:type="dxa"/>
          </w:tcPr>
          <w:p w14:paraId="1397BE12" w14:textId="77777777" w:rsidR="00EB23A0" w:rsidRPr="009F2992" w:rsidRDefault="00EB23A0" w:rsidP="00A706D8">
            <w:r w:rsidRPr="00415608">
              <w:t>Sub-Criteria</w:t>
            </w:r>
          </w:p>
        </w:tc>
        <w:tc>
          <w:tcPr>
            <w:tcW w:w="2816" w:type="dxa"/>
          </w:tcPr>
          <w:p w14:paraId="3F6385DE" w14:textId="77777777" w:rsidR="00EB23A0" w:rsidRPr="009F2992" w:rsidRDefault="00EB23A0" w:rsidP="00A706D8">
            <w:r w:rsidRPr="00415608">
              <w:t>Weighted Question</w:t>
            </w:r>
          </w:p>
        </w:tc>
      </w:tr>
      <w:tr w:rsidR="00EB23A0" w14:paraId="082F02A6" w14:textId="77777777" w:rsidTr="00A706D8">
        <w:trPr>
          <w:trHeight w:val="1736"/>
        </w:trPr>
        <w:tc>
          <w:tcPr>
            <w:tcW w:w="1838" w:type="dxa"/>
            <w:vMerge w:val="restart"/>
          </w:tcPr>
          <w:p w14:paraId="4984044B" w14:textId="77777777" w:rsidR="00EB23A0" w:rsidRPr="00BB7BCD" w:rsidRDefault="00EB23A0" w:rsidP="00A706D8">
            <w:pPr>
              <w:rPr>
                <w:rStyle w:val="Important"/>
                <w:color w:val="auto"/>
              </w:rPr>
            </w:pPr>
            <w:r w:rsidRPr="00BB7BCD">
              <w:rPr>
                <w:rStyle w:val="Important"/>
                <w:color w:val="auto"/>
              </w:rPr>
              <w:t>Technical</w:t>
            </w:r>
          </w:p>
        </w:tc>
        <w:tc>
          <w:tcPr>
            <w:tcW w:w="1701" w:type="dxa"/>
            <w:vMerge w:val="restart"/>
          </w:tcPr>
          <w:p w14:paraId="68A58DA1" w14:textId="77777777" w:rsidR="00EB23A0" w:rsidRPr="00BB7BCD" w:rsidRDefault="00EB23A0" w:rsidP="00A706D8">
            <w:pPr>
              <w:rPr>
                <w:rStyle w:val="Important"/>
                <w:color w:val="auto"/>
              </w:rPr>
            </w:pPr>
            <w:r w:rsidRPr="00BB7BCD">
              <w:rPr>
                <w:rStyle w:val="Important"/>
                <w:color w:val="auto"/>
              </w:rPr>
              <w:t>60%</w:t>
            </w:r>
          </w:p>
        </w:tc>
        <w:tc>
          <w:tcPr>
            <w:tcW w:w="2126" w:type="dxa"/>
            <w:vMerge w:val="restart"/>
          </w:tcPr>
          <w:p w14:paraId="32375845" w14:textId="77777777" w:rsidR="00EB23A0" w:rsidRPr="00BB7BCD" w:rsidRDefault="00EB23A0" w:rsidP="00A706D8">
            <w:pPr>
              <w:rPr>
                <w:rStyle w:val="Important"/>
                <w:color w:val="auto"/>
              </w:rPr>
            </w:pPr>
            <w:r w:rsidRPr="00BB7BCD">
              <w:rPr>
                <w:rStyle w:val="Important"/>
                <w:color w:val="auto"/>
              </w:rPr>
              <w:t>Service / Product Proposal</w:t>
            </w:r>
          </w:p>
        </w:tc>
        <w:tc>
          <w:tcPr>
            <w:tcW w:w="1843" w:type="dxa"/>
          </w:tcPr>
          <w:p w14:paraId="10420F6F" w14:textId="77777777" w:rsidR="00EB23A0" w:rsidRPr="00BB7BCD" w:rsidRDefault="00EB23A0" w:rsidP="00A706D8">
            <w:pPr>
              <w:rPr>
                <w:rStyle w:val="Important"/>
                <w:color w:val="auto"/>
              </w:rPr>
            </w:pPr>
            <w:r w:rsidRPr="00BB7BCD">
              <w:rPr>
                <w:rStyle w:val="Important"/>
                <w:color w:val="auto"/>
              </w:rPr>
              <w:t>Methodology</w:t>
            </w:r>
          </w:p>
        </w:tc>
        <w:tc>
          <w:tcPr>
            <w:tcW w:w="2816" w:type="dxa"/>
          </w:tcPr>
          <w:p w14:paraId="5156C9EC" w14:textId="77777777" w:rsidR="00EB23A0" w:rsidRPr="00BB7BCD" w:rsidRDefault="00EB23A0" w:rsidP="00A706D8">
            <w:pPr>
              <w:rPr>
                <w:rStyle w:val="Important"/>
                <w:color w:val="auto"/>
              </w:rPr>
            </w:pPr>
            <w:r w:rsidRPr="00BB7BCD">
              <w:rPr>
                <w:rStyle w:val="Important"/>
                <w:color w:val="auto"/>
              </w:rPr>
              <w:t>2 Questions</w:t>
            </w:r>
          </w:p>
          <w:p w14:paraId="098D5035" w14:textId="160D6C20" w:rsidR="00EB23A0" w:rsidRPr="00BB7BCD" w:rsidRDefault="00EB23A0" w:rsidP="00A706D8">
            <w:pPr>
              <w:rPr>
                <w:rStyle w:val="Important"/>
                <w:color w:val="auto"/>
              </w:rPr>
            </w:pPr>
            <w:r w:rsidRPr="00BB7BCD">
              <w:rPr>
                <w:rStyle w:val="Important"/>
                <w:color w:val="auto"/>
              </w:rPr>
              <w:t>Q1.1 (</w:t>
            </w:r>
            <w:r w:rsidR="00852946" w:rsidRPr="00BB7BCD">
              <w:rPr>
                <w:rStyle w:val="Important"/>
                <w:color w:val="auto"/>
              </w:rPr>
              <w:t>60</w:t>
            </w:r>
            <w:r w:rsidRPr="00BB7BCD">
              <w:rPr>
                <w:rStyle w:val="Important"/>
                <w:color w:val="auto"/>
              </w:rPr>
              <w:t>% of technical score available)</w:t>
            </w:r>
          </w:p>
          <w:p w14:paraId="0D4AC332" w14:textId="69675E14" w:rsidR="00EB23A0" w:rsidRPr="00BB7BCD" w:rsidRDefault="00EB23A0" w:rsidP="00A706D8">
            <w:pPr>
              <w:rPr>
                <w:rStyle w:val="Important"/>
                <w:color w:val="auto"/>
              </w:rPr>
            </w:pPr>
            <w:r w:rsidRPr="00BB7BCD">
              <w:rPr>
                <w:rStyle w:val="Important"/>
                <w:color w:val="auto"/>
              </w:rPr>
              <w:t>Q1.2 (</w:t>
            </w:r>
            <w:r w:rsidR="00852946" w:rsidRPr="00BB7BCD">
              <w:rPr>
                <w:rStyle w:val="Important"/>
                <w:color w:val="auto"/>
              </w:rPr>
              <w:t>20</w:t>
            </w:r>
            <w:r w:rsidRPr="00BB7BCD">
              <w:rPr>
                <w:rStyle w:val="Important"/>
                <w:color w:val="auto"/>
              </w:rPr>
              <w:t>% of technical score available)</w:t>
            </w:r>
          </w:p>
        </w:tc>
      </w:tr>
      <w:tr w:rsidR="00EB23A0" w14:paraId="2A9634C1" w14:textId="77777777" w:rsidTr="00A706D8">
        <w:trPr>
          <w:trHeight w:val="1396"/>
        </w:trPr>
        <w:tc>
          <w:tcPr>
            <w:tcW w:w="1838" w:type="dxa"/>
            <w:vMerge/>
          </w:tcPr>
          <w:p w14:paraId="0E855799" w14:textId="77777777" w:rsidR="00EB23A0" w:rsidRPr="00BB7BCD" w:rsidRDefault="00EB23A0" w:rsidP="00A706D8">
            <w:pPr>
              <w:rPr>
                <w:rStyle w:val="Important"/>
                <w:color w:val="auto"/>
              </w:rPr>
            </w:pPr>
          </w:p>
        </w:tc>
        <w:tc>
          <w:tcPr>
            <w:tcW w:w="1701" w:type="dxa"/>
            <w:vMerge/>
          </w:tcPr>
          <w:p w14:paraId="2C7E5263" w14:textId="77777777" w:rsidR="00EB23A0" w:rsidRPr="00BB7BCD" w:rsidRDefault="00EB23A0" w:rsidP="00A706D8">
            <w:pPr>
              <w:rPr>
                <w:rStyle w:val="Important"/>
                <w:color w:val="auto"/>
              </w:rPr>
            </w:pPr>
          </w:p>
        </w:tc>
        <w:tc>
          <w:tcPr>
            <w:tcW w:w="2126" w:type="dxa"/>
            <w:vMerge/>
          </w:tcPr>
          <w:p w14:paraId="052B7696" w14:textId="77777777" w:rsidR="00EB23A0" w:rsidRPr="00BB7BCD" w:rsidRDefault="00EB23A0" w:rsidP="00A706D8">
            <w:pPr>
              <w:rPr>
                <w:rStyle w:val="Important"/>
                <w:color w:val="auto"/>
              </w:rPr>
            </w:pPr>
          </w:p>
        </w:tc>
        <w:tc>
          <w:tcPr>
            <w:tcW w:w="1843" w:type="dxa"/>
          </w:tcPr>
          <w:p w14:paraId="6F710B11" w14:textId="77777777" w:rsidR="00EB23A0" w:rsidRPr="00BB7BCD" w:rsidRDefault="00EB23A0" w:rsidP="00A706D8">
            <w:pPr>
              <w:rPr>
                <w:rStyle w:val="Important"/>
                <w:color w:val="auto"/>
              </w:rPr>
            </w:pPr>
            <w:r w:rsidRPr="00BB7BCD">
              <w:rPr>
                <w:rStyle w:val="Important"/>
                <w:color w:val="auto"/>
              </w:rPr>
              <w:t>Key personnel</w:t>
            </w:r>
          </w:p>
        </w:tc>
        <w:tc>
          <w:tcPr>
            <w:tcW w:w="2816" w:type="dxa"/>
          </w:tcPr>
          <w:p w14:paraId="6628140D" w14:textId="4A860FA4" w:rsidR="00EB23A0" w:rsidRPr="00BB7BCD" w:rsidRDefault="0064723B" w:rsidP="00A706D8">
            <w:pPr>
              <w:rPr>
                <w:rStyle w:val="Important"/>
                <w:color w:val="auto"/>
              </w:rPr>
            </w:pPr>
            <w:r w:rsidRPr="00BB7BCD">
              <w:rPr>
                <w:rStyle w:val="Important"/>
                <w:color w:val="auto"/>
              </w:rPr>
              <w:t>0</w:t>
            </w:r>
          </w:p>
        </w:tc>
      </w:tr>
      <w:tr w:rsidR="00EB23A0" w14:paraId="7DBA3F56" w14:textId="77777777" w:rsidTr="00A706D8">
        <w:trPr>
          <w:trHeight w:val="1710"/>
        </w:trPr>
        <w:tc>
          <w:tcPr>
            <w:tcW w:w="1838" w:type="dxa"/>
            <w:vMerge/>
          </w:tcPr>
          <w:p w14:paraId="5F729785" w14:textId="77777777" w:rsidR="00EB23A0" w:rsidRPr="00BB7BCD" w:rsidRDefault="00EB23A0" w:rsidP="00A706D8">
            <w:pPr>
              <w:rPr>
                <w:rStyle w:val="Important"/>
                <w:color w:val="auto"/>
              </w:rPr>
            </w:pPr>
          </w:p>
        </w:tc>
        <w:tc>
          <w:tcPr>
            <w:tcW w:w="1701" w:type="dxa"/>
            <w:vMerge/>
          </w:tcPr>
          <w:p w14:paraId="4A2BA720" w14:textId="77777777" w:rsidR="00EB23A0" w:rsidRPr="00BB7BCD" w:rsidRDefault="00EB23A0" w:rsidP="00A706D8">
            <w:pPr>
              <w:rPr>
                <w:rStyle w:val="Important"/>
                <w:color w:val="auto"/>
              </w:rPr>
            </w:pPr>
          </w:p>
        </w:tc>
        <w:tc>
          <w:tcPr>
            <w:tcW w:w="2126" w:type="dxa"/>
            <w:vMerge/>
          </w:tcPr>
          <w:p w14:paraId="07B7605A" w14:textId="77777777" w:rsidR="00EB23A0" w:rsidRPr="00BB7BCD" w:rsidRDefault="00EB23A0" w:rsidP="00A706D8">
            <w:pPr>
              <w:rPr>
                <w:rStyle w:val="Important"/>
                <w:color w:val="auto"/>
              </w:rPr>
            </w:pPr>
          </w:p>
        </w:tc>
        <w:tc>
          <w:tcPr>
            <w:tcW w:w="1843" w:type="dxa"/>
          </w:tcPr>
          <w:p w14:paraId="20F81B7D" w14:textId="77777777" w:rsidR="00EB23A0" w:rsidRPr="00BB7BCD" w:rsidRDefault="00EB23A0" w:rsidP="00A706D8">
            <w:pPr>
              <w:rPr>
                <w:rStyle w:val="Important"/>
                <w:color w:val="auto"/>
              </w:rPr>
            </w:pPr>
            <w:r w:rsidRPr="00BB7BCD">
              <w:rPr>
                <w:rStyle w:val="Important"/>
                <w:color w:val="auto"/>
              </w:rPr>
              <w:t>Quality Assurance measures</w:t>
            </w:r>
          </w:p>
        </w:tc>
        <w:tc>
          <w:tcPr>
            <w:tcW w:w="2816" w:type="dxa"/>
          </w:tcPr>
          <w:p w14:paraId="69434620" w14:textId="1F29603A" w:rsidR="00EB23A0" w:rsidRPr="00BB7BCD" w:rsidRDefault="00900E18" w:rsidP="00A706D8">
            <w:pPr>
              <w:rPr>
                <w:rStyle w:val="Important"/>
                <w:color w:val="auto"/>
              </w:rPr>
            </w:pPr>
            <w:r w:rsidRPr="00BB7BCD">
              <w:rPr>
                <w:rStyle w:val="Important"/>
                <w:color w:val="auto"/>
              </w:rPr>
              <w:t xml:space="preserve">1 </w:t>
            </w:r>
            <w:r w:rsidR="00EB23A0" w:rsidRPr="00BB7BCD">
              <w:rPr>
                <w:rStyle w:val="Important"/>
                <w:color w:val="auto"/>
              </w:rPr>
              <w:t>Questions</w:t>
            </w:r>
          </w:p>
          <w:p w14:paraId="54E630E9" w14:textId="65B0B1EF" w:rsidR="00EB23A0" w:rsidRPr="00BB7BCD" w:rsidRDefault="0064723B" w:rsidP="00A706D8">
            <w:pPr>
              <w:rPr>
                <w:rStyle w:val="Important"/>
                <w:color w:val="auto"/>
              </w:rPr>
            </w:pPr>
            <w:r w:rsidRPr="00BB7BCD">
              <w:rPr>
                <w:rStyle w:val="Important"/>
                <w:color w:val="auto"/>
              </w:rPr>
              <w:t>Q2</w:t>
            </w:r>
            <w:r w:rsidR="00EB23A0" w:rsidRPr="00BB7BCD">
              <w:rPr>
                <w:rStyle w:val="Important"/>
                <w:color w:val="auto"/>
              </w:rPr>
              <w:t>.1 (</w:t>
            </w:r>
            <w:r w:rsidR="00852946" w:rsidRPr="00BB7BCD">
              <w:rPr>
                <w:rStyle w:val="Important"/>
                <w:color w:val="auto"/>
              </w:rPr>
              <w:t>20</w:t>
            </w:r>
            <w:r w:rsidR="00EB23A0" w:rsidRPr="00BB7BCD">
              <w:rPr>
                <w:rStyle w:val="Important"/>
                <w:color w:val="auto"/>
              </w:rPr>
              <w:t>% of technical score available)</w:t>
            </w:r>
          </w:p>
          <w:p w14:paraId="1DEF3B14" w14:textId="4E19B01C" w:rsidR="00EB23A0" w:rsidRPr="00BB7BCD" w:rsidRDefault="00EB23A0" w:rsidP="00A706D8">
            <w:pPr>
              <w:rPr>
                <w:rStyle w:val="Important"/>
                <w:color w:val="auto"/>
              </w:rPr>
            </w:pPr>
          </w:p>
        </w:tc>
      </w:tr>
      <w:tr w:rsidR="00EB23A0" w14:paraId="202A7C74" w14:textId="77777777" w:rsidTr="00A706D8">
        <w:trPr>
          <w:trHeight w:val="1396"/>
        </w:trPr>
        <w:tc>
          <w:tcPr>
            <w:tcW w:w="1838" w:type="dxa"/>
            <w:vMerge/>
          </w:tcPr>
          <w:p w14:paraId="6D1CB49C" w14:textId="77777777" w:rsidR="00EB23A0" w:rsidRPr="00BB7BCD" w:rsidRDefault="00EB23A0" w:rsidP="00A706D8">
            <w:pPr>
              <w:rPr>
                <w:rStyle w:val="Important"/>
                <w:color w:val="auto"/>
              </w:rPr>
            </w:pPr>
          </w:p>
        </w:tc>
        <w:tc>
          <w:tcPr>
            <w:tcW w:w="1701" w:type="dxa"/>
            <w:vMerge/>
          </w:tcPr>
          <w:p w14:paraId="0149B3F2" w14:textId="77777777" w:rsidR="00EB23A0" w:rsidRPr="00BB7BCD" w:rsidRDefault="00EB23A0" w:rsidP="00A706D8">
            <w:pPr>
              <w:rPr>
                <w:rStyle w:val="Important"/>
                <w:color w:val="auto"/>
              </w:rPr>
            </w:pPr>
          </w:p>
        </w:tc>
        <w:tc>
          <w:tcPr>
            <w:tcW w:w="2126" w:type="dxa"/>
            <w:vMerge/>
          </w:tcPr>
          <w:p w14:paraId="0388F45A" w14:textId="77777777" w:rsidR="00EB23A0" w:rsidRPr="00BB7BCD" w:rsidRDefault="00EB23A0" w:rsidP="00A706D8">
            <w:pPr>
              <w:rPr>
                <w:rStyle w:val="Important"/>
                <w:color w:val="auto"/>
              </w:rPr>
            </w:pPr>
          </w:p>
        </w:tc>
        <w:tc>
          <w:tcPr>
            <w:tcW w:w="1843" w:type="dxa"/>
          </w:tcPr>
          <w:p w14:paraId="3812E555" w14:textId="77777777" w:rsidR="00EB23A0" w:rsidRPr="00BB7BCD" w:rsidRDefault="00EB23A0" w:rsidP="00A706D8">
            <w:pPr>
              <w:rPr>
                <w:rStyle w:val="Important"/>
                <w:color w:val="auto"/>
              </w:rPr>
            </w:pPr>
            <w:r w:rsidRPr="00BB7BCD">
              <w:rPr>
                <w:rStyle w:val="Important"/>
                <w:color w:val="auto"/>
              </w:rPr>
              <w:t>Management of sustainability and social value</w:t>
            </w:r>
          </w:p>
        </w:tc>
        <w:tc>
          <w:tcPr>
            <w:tcW w:w="2816" w:type="dxa"/>
          </w:tcPr>
          <w:p w14:paraId="12CB6691" w14:textId="199A8287" w:rsidR="00EB23A0" w:rsidRPr="00BB7BCD" w:rsidRDefault="0064723B" w:rsidP="0064723B">
            <w:pPr>
              <w:rPr>
                <w:rStyle w:val="Important"/>
                <w:color w:val="auto"/>
              </w:rPr>
            </w:pPr>
            <w:r w:rsidRPr="00BB7BCD">
              <w:rPr>
                <w:rStyle w:val="Important"/>
                <w:color w:val="auto"/>
              </w:rPr>
              <w:t>0</w:t>
            </w:r>
          </w:p>
        </w:tc>
      </w:tr>
      <w:tr w:rsidR="00EB23A0" w14:paraId="187B194D" w14:textId="77777777" w:rsidTr="00A706D8">
        <w:trPr>
          <w:trHeight w:val="1004"/>
        </w:trPr>
        <w:tc>
          <w:tcPr>
            <w:tcW w:w="1838" w:type="dxa"/>
            <w:vMerge/>
          </w:tcPr>
          <w:p w14:paraId="18F53553" w14:textId="77777777" w:rsidR="00EB23A0" w:rsidRPr="00BB7BCD" w:rsidRDefault="00EB23A0" w:rsidP="00A706D8">
            <w:pPr>
              <w:rPr>
                <w:rStyle w:val="Important"/>
                <w:color w:val="auto"/>
              </w:rPr>
            </w:pPr>
          </w:p>
        </w:tc>
        <w:tc>
          <w:tcPr>
            <w:tcW w:w="1701" w:type="dxa"/>
            <w:vMerge/>
          </w:tcPr>
          <w:p w14:paraId="120B7A10" w14:textId="77777777" w:rsidR="00EB23A0" w:rsidRPr="00BB7BCD" w:rsidRDefault="00EB23A0" w:rsidP="00A706D8">
            <w:pPr>
              <w:rPr>
                <w:rStyle w:val="Important"/>
                <w:color w:val="auto"/>
              </w:rPr>
            </w:pPr>
          </w:p>
        </w:tc>
        <w:tc>
          <w:tcPr>
            <w:tcW w:w="2126" w:type="dxa"/>
            <w:vMerge/>
          </w:tcPr>
          <w:p w14:paraId="5D56612C" w14:textId="77777777" w:rsidR="00EB23A0" w:rsidRPr="00BB7BCD" w:rsidRDefault="00EB23A0" w:rsidP="00A706D8">
            <w:pPr>
              <w:rPr>
                <w:rStyle w:val="Important"/>
                <w:color w:val="auto"/>
              </w:rPr>
            </w:pPr>
          </w:p>
        </w:tc>
        <w:tc>
          <w:tcPr>
            <w:tcW w:w="1843" w:type="dxa"/>
          </w:tcPr>
          <w:p w14:paraId="55DAB903" w14:textId="77777777" w:rsidR="00EB23A0" w:rsidRPr="00BB7BCD" w:rsidRDefault="00EB23A0" w:rsidP="00A706D8">
            <w:pPr>
              <w:rPr>
                <w:rStyle w:val="Important"/>
                <w:color w:val="auto"/>
              </w:rPr>
            </w:pPr>
            <w:r w:rsidRPr="00BB7BCD">
              <w:rPr>
                <w:rStyle w:val="Important"/>
                <w:color w:val="auto"/>
              </w:rPr>
              <w:t xml:space="preserve">Health &amp; Safety </w:t>
            </w:r>
          </w:p>
        </w:tc>
        <w:tc>
          <w:tcPr>
            <w:tcW w:w="2816" w:type="dxa"/>
          </w:tcPr>
          <w:p w14:paraId="556ED8AC" w14:textId="578E2A04" w:rsidR="00EB23A0" w:rsidRPr="00BB7BCD" w:rsidRDefault="0064723B" w:rsidP="00A706D8">
            <w:pPr>
              <w:rPr>
                <w:rStyle w:val="Important"/>
                <w:color w:val="auto"/>
              </w:rPr>
            </w:pPr>
            <w:r w:rsidRPr="00BB7BCD">
              <w:rPr>
                <w:rStyle w:val="Important"/>
                <w:color w:val="auto"/>
              </w:rPr>
              <w:t>0</w:t>
            </w:r>
          </w:p>
        </w:tc>
      </w:tr>
      <w:tr w:rsidR="00EB23A0" w14:paraId="1CD97117" w14:textId="77777777" w:rsidTr="00A706D8">
        <w:trPr>
          <w:trHeight w:val="1383"/>
        </w:trPr>
        <w:tc>
          <w:tcPr>
            <w:tcW w:w="1838" w:type="dxa"/>
          </w:tcPr>
          <w:p w14:paraId="45865825" w14:textId="77777777" w:rsidR="00EB23A0" w:rsidRPr="00BB7BCD" w:rsidRDefault="00EB23A0" w:rsidP="00A706D8">
            <w:pPr>
              <w:rPr>
                <w:rStyle w:val="Important"/>
                <w:color w:val="auto"/>
              </w:rPr>
            </w:pPr>
            <w:r w:rsidRPr="00BB7BCD">
              <w:rPr>
                <w:rStyle w:val="Important"/>
                <w:color w:val="auto"/>
              </w:rPr>
              <w:t>Commercial</w:t>
            </w:r>
          </w:p>
        </w:tc>
        <w:tc>
          <w:tcPr>
            <w:tcW w:w="1701" w:type="dxa"/>
          </w:tcPr>
          <w:p w14:paraId="4DF04D9F" w14:textId="77777777" w:rsidR="00EB23A0" w:rsidRPr="00BB7BCD" w:rsidRDefault="00EB23A0" w:rsidP="00A706D8">
            <w:pPr>
              <w:rPr>
                <w:rStyle w:val="Important"/>
                <w:color w:val="auto"/>
              </w:rPr>
            </w:pPr>
            <w:r w:rsidRPr="00BB7BCD">
              <w:rPr>
                <w:rStyle w:val="Important"/>
                <w:color w:val="auto"/>
              </w:rPr>
              <w:t>40%</w:t>
            </w:r>
          </w:p>
        </w:tc>
        <w:tc>
          <w:tcPr>
            <w:tcW w:w="2126" w:type="dxa"/>
          </w:tcPr>
          <w:p w14:paraId="16DE9FDC" w14:textId="77777777" w:rsidR="00EB23A0" w:rsidRPr="00BB7BCD" w:rsidRDefault="00EB23A0" w:rsidP="00A706D8">
            <w:pPr>
              <w:rPr>
                <w:rStyle w:val="Important"/>
                <w:color w:val="auto"/>
              </w:rPr>
            </w:pPr>
            <w:r w:rsidRPr="00BB7BCD">
              <w:rPr>
                <w:rStyle w:val="Important"/>
                <w:color w:val="auto"/>
              </w:rPr>
              <w:t>Whole life cost of the proposed Contract</w:t>
            </w:r>
          </w:p>
        </w:tc>
        <w:tc>
          <w:tcPr>
            <w:tcW w:w="1843" w:type="dxa"/>
          </w:tcPr>
          <w:p w14:paraId="75A77F41" w14:textId="77777777" w:rsidR="00EB23A0" w:rsidRPr="00BB7BCD" w:rsidRDefault="00EB23A0" w:rsidP="00A706D8">
            <w:pPr>
              <w:rPr>
                <w:rStyle w:val="Important"/>
                <w:color w:val="auto"/>
              </w:rPr>
            </w:pPr>
            <w:r w:rsidRPr="00BB7BCD">
              <w:rPr>
                <w:rStyle w:val="Important"/>
                <w:color w:val="auto"/>
              </w:rPr>
              <w:t>Commercial Model</w:t>
            </w:r>
          </w:p>
        </w:tc>
        <w:tc>
          <w:tcPr>
            <w:tcW w:w="2816" w:type="dxa"/>
          </w:tcPr>
          <w:p w14:paraId="35C9D3A1" w14:textId="77777777" w:rsidR="00EB23A0" w:rsidRPr="00BB7BCD" w:rsidRDefault="00EB23A0" w:rsidP="00A706D8">
            <w:pPr>
              <w:rPr>
                <w:rStyle w:val="Important"/>
                <w:color w:val="auto"/>
              </w:rPr>
            </w:pPr>
            <w:r w:rsidRPr="00BB7BCD">
              <w:rPr>
                <w:rStyle w:val="Important"/>
                <w:color w:val="auto"/>
              </w:rPr>
              <w:t xml:space="preserve">1 Question </w:t>
            </w:r>
          </w:p>
          <w:p w14:paraId="1AC89A70" w14:textId="6902C651" w:rsidR="00EB23A0" w:rsidRPr="00BB7BCD" w:rsidRDefault="00EB23A0" w:rsidP="00A706D8">
            <w:pPr>
              <w:rPr>
                <w:rStyle w:val="Important"/>
                <w:color w:val="auto"/>
              </w:rPr>
            </w:pPr>
            <w:r w:rsidRPr="00BB7BCD">
              <w:rPr>
                <w:rStyle w:val="Important"/>
                <w:color w:val="auto"/>
              </w:rPr>
              <w:t>Q4 (</w:t>
            </w:r>
            <w:r w:rsidR="00BB7BCD" w:rsidRPr="00BB7BCD">
              <w:rPr>
                <w:rStyle w:val="Important"/>
                <w:color w:val="auto"/>
              </w:rPr>
              <w:t>100</w:t>
            </w:r>
            <w:r w:rsidRPr="00BB7BCD">
              <w:rPr>
                <w:rStyle w:val="Important"/>
                <w:color w:val="auto"/>
              </w:rPr>
              <w:t>% of commercial score available)</w:t>
            </w:r>
          </w:p>
        </w:tc>
      </w:tr>
    </w:tbl>
    <w:p w14:paraId="5CD42DE2" w14:textId="77777777" w:rsidR="00EB23A0" w:rsidRDefault="00EB23A0" w:rsidP="00EB23A0"/>
    <w:p w14:paraId="52F12F96" w14:textId="4C6D411F" w:rsidR="00EB23A0" w:rsidRPr="00BB7BCD" w:rsidRDefault="00EB23A0" w:rsidP="00EB23A0">
      <w:pPr>
        <w:pStyle w:val="Subheading"/>
        <w:rPr>
          <w:rStyle w:val="Important"/>
          <w:color w:val="auto"/>
        </w:rPr>
      </w:pPr>
      <w:r w:rsidRPr="00BB7BCD">
        <w:lastRenderedPageBreak/>
        <w:t>Technical (</w:t>
      </w:r>
      <w:r w:rsidR="00BB7BCD" w:rsidRPr="00BB7BCD">
        <w:rPr>
          <w:rStyle w:val="Important"/>
          <w:color w:val="auto"/>
        </w:rPr>
        <w:t>60</w:t>
      </w:r>
      <w:r w:rsidRPr="00BB7BCD">
        <w:t xml:space="preserve">%) </w:t>
      </w:r>
    </w:p>
    <w:p w14:paraId="09BB6A55" w14:textId="1658FC14"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A706D8">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A706D8">
            <w:r>
              <w:t>Description</w:t>
            </w:r>
          </w:p>
        </w:tc>
        <w:tc>
          <w:tcPr>
            <w:tcW w:w="3294"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00A706D8">
        <w:tc>
          <w:tcPr>
            <w:tcW w:w="1684" w:type="dxa"/>
          </w:tcPr>
          <w:p w14:paraId="0EC3E8D9" w14:textId="77777777" w:rsidR="00EB23A0" w:rsidRPr="009F2992" w:rsidRDefault="00EB23A0" w:rsidP="00A706D8">
            <w:r w:rsidRPr="00415608">
              <w:t xml:space="preserve">Very good </w:t>
            </w:r>
          </w:p>
        </w:tc>
        <w:tc>
          <w:tcPr>
            <w:tcW w:w="3294"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06D8">
        <w:tc>
          <w:tcPr>
            <w:tcW w:w="1684" w:type="dxa"/>
          </w:tcPr>
          <w:p w14:paraId="26CDF45A" w14:textId="77777777" w:rsidR="00EB23A0" w:rsidRPr="009F2992" w:rsidRDefault="00EB23A0" w:rsidP="00A706D8">
            <w:r w:rsidRPr="00415608">
              <w:t>Good</w:t>
            </w:r>
          </w:p>
        </w:tc>
        <w:tc>
          <w:tcPr>
            <w:tcW w:w="3294"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06D8">
        <w:tc>
          <w:tcPr>
            <w:tcW w:w="1684" w:type="dxa"/>
          </w:tcPr>
          <w:p w14:paraId="155F0E66" w14:textId="77777777" w:rsidR="00EB23A0" w:rsidRPr="009F2992" w:rsidRDefault="00EB23A0" w:rsidP="00A706D8">
            <w:r w:rsidRPr="00415608">
              <w:t>Moderate</w:t>
            </w:r>
          </w:p>
        </w:tc>
        <w:tc>
          <w:tcPr>
            <w:tcW w:w="3294"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06D8">
        <w:tc>
          <w:tcPr>
            <w:tcW w:w="1684" w:type="dxa"/>
          </w:tcPr>
          <w:p w14:paraId="6CCAB30E" w14:textId="77777777" w:rsidR="00EB23A0" w:rsidRPr="009F2992" w:rsidRDefault="00EB23A0" w:rsidP="00A706D8">
            <w:r w:rsidRPr="00415608">
              <w:t xml:space="preserve">Weak </w:t>
            </w:r>
          </w:p>
        </w:tc>
        <w:tc>
          <w:tcPr>
            <w:tcW w:w="3294"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06D8">
        <w:tc>
          <w:tcPr>
            <w:tcW w:w="1684" w:type="dxa"/>
          </w:tcPr>
          <w:p w14:paraId="4162988F" w14:textId="77777777" w:rsidR="00EB23A0" w:rsidRPr="009F2992" w:rsidRDefault="00EB23A0" w:rsidP="00A706D8">
            <w:r w:rsidRPr="00415608">
              <w:t>Unacceptable</w:t>
            </w:r>
          </w:p>
        </w:tc>
        <w:tc>
          <w:tcPr>
            <w:tcW w:w="3294"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32DBE849" w14:textId="0C648B44" w:rsidR="00EB23A0" w:rsidRDefault="00EB23A0" w:rsidP="00BB7BCD">
      <w:r w:rsidRPr="007309B9">
        <w:lastRenderedPageBreak/>
        <w:t>Separate submissions for each technical question should be provided and will be evaluated in isolation. Tenderers should provide answers that meet the criteria of each technical question.</w:t>
      </w:r>
    </w:p>
    <w:p w14:paraId="056D4F20" w14:textId="77777777" w:rsidR="00BB7BCD" w:rsidRPr="00BB7BCD" w:rsidRDefault="00BB7BCD" w:rsidP="00BB7BCD">
      <w:pPr>
        <w:rPr>
          <w:rStyle w:val="Important"/>
          <w:rFonts w:cs="Times New Roman"/>
          <w:b w:val="0"/>
          <w:color w:val="auto"/>
        </w:rPr>
      </w:pPr>
    </w:p>
    <w:tbl>
      <w:tblPr>
        <w:tblStyle w:val="Table"/>
        <w:tblW w:w="0" w:type="auto"/>
        <w:tblLook w:val="04A0" w:firstRow="1" w:lastRow="0" w:firstColumn="1" w:lastColumn="0" w:noHBand="0" w:noVBand="1"/>
      </w:tblPr>
      <w:tblGrid>
        <w:gridCol w:w="4318"/>
        <w:gridCol w:w="4319"/>
      </w:tblGrid>
      <w:tr w:rsidR="00BB7BCD" w:rsidRPr="00BB7BCD" w14:paraId="1027B81E"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392120B8" w:rsidR="00EB23A0" w:rsidRPr="00BB7BCD" w:rsidRDefault="004E6B7B" w:rsidP="00A706D8">
            <w:pPr>
              <w:rPr>
                <w:rStyle w:val="Important"/>
                <w:color w:val="auto"/>
              </w:rPr>
            </w:pPr>
            <w:r w:rsidRPr="00BB7BCD">
              <w:rPr>
                <w:rStyle w:val="Important"/>
                <w:color w:val="auto"/>
              </w:rPr>
              <w:t>Methodology</w:t>
            </w:r>
          </w:p>
        </w:tc>
        <w:tc>
          <w:tcPr>
            <w:tcW w:w="4319" w:type="dxa"/>
          </w:tcPr>
          <w:p w14:paraId="58E62509" w14:textId="77777777" w:rsidR="00EB23A0" w:rsidRPr="00BB7BCD" w:rsidRDefault="00EB23A0" w:rsidP="00A706D8">
            <w:pPr>
              <w:rPr>
                <w:color w:val="auto"/>
              </w:rPr>
            </w:pPr>
            <w:r w:rsidRPr="00BB7BCD">
              <w:rPr>
                <w:color w:val="auto"/>
              </w:rPr>
              <w:t>Detailed Evaluation Criteria</w:t>
            </w:r>
          </w:p>
        </w:tc>
      </w:tr>
      <w:tr w:rsidR="00BB7BCD" w:rsidRPr="00BB7BCD" w14:paraId="22D4F64A" w14:textId="77777777" w:rsidTr="00A706D8">
        <w:tc>
          <w:tcPr>
            <w:tcW w:w="4318" w:type="dxa"/>
          </w:tcPr>
          <w:p w14:paraId="23D165CB" w14:textId="26FDB128" w:rsidR="00EB23A0" w:rsidRPr="00BB7BCD" w:rsidRDefault="00EB23A0" w:rsidP="00A706D8">
            <w:pPr>
              <w:rPr>
                <w:rStyle w:val="Important"/>
                <w:color w:val="auto"/>
              </w:rPr>
            </w:pPr>
            <w:r w:rsidRPr="00BB7BCD">
              <w:rPr>
                <w:rStyle w:val="Important"/>
                <w:color w:val="auto"/>
              </w:rPr>
              <w:t>Q1.1</w:t>
            </w:r>
            <w:r w:rsidR="00D71798" w:rsidRPr="00BB7BCD">
              <w:rPr>
                <w:rStyle w:val="Important"/>
                <w:color w:val="auto"/>
              </w:rPr>
              <w:t xml:space="preserve"> </w:t>
            </w:r>
            <w:r w:rsidR="00302B1E" w:rsidRPr="00BB7BCD">
              <w:rPr>
                <w:rStyle w:val="Important"/>
                <w:color w:val="auto"/>
              </w:rPr>
              <w:t>C</w:t>
            </w:r>
            <w:r w:rsidR="00D71798" w:rsidRPr="00BB7BCD">
              <w:rPr>
                <w:rStyle w:val="Important"/>
                <w:color w:val="auto"/>
              </w:rPr>
              <w:t xml:space="preserve">an you provide nine </w:t>
            </w:r>
            <w:r w:rsidR="00FE4DAD" w:rsidRPr="00BB7BCD">
              <w:rPr>
                <w:rStyle w:val="Important"/>
                <w:color w:val="auto"/>
              </w:rPr>
              <w:t>Nightingale GPS tags that meet the following criteria</w:t>
            </w:r>
            <w:r w:rsidR="00302B1E" w:rsidRPr="00BB7BCD">
              <w:rPr>
                <w:rStyle w:val="Important"/>
                <w:color w:val="auto"/>
              </w:rPr>
              <w:t>?</w:t>
            </w:r>
            <w:r w:rsidR="00FE4DAD" w:rsidRPr="00BB7BCD">
              <w:rPr>
                <w:rStyle w:val="Important"/>
                <w:color w:val="auto"/>
              </w:rPr>
              <w:t xml:space="preserve">: </w:t>
            </w:r>
          </w:p>
          <w:p w14:paraId="75FEE216" w14:textId="6579724F" w:rsidR="00FE4DAD" w:rsidRPr="00BB7BCD" w:rsidRDefault="00FE4DAD" w:rsidP="00A878C7">
            <w:pPr>
              <w:pStyle w:val="ListParagraph"/>
              <w:numPr>
                <w:ilvl w:val="0"/>
                <w:numId w:val="16"/>
              </w:numPr>
              <w:rPr>
                <w:color w:val="auto"/>
                <w:lang w:eastAsia="en-GB"/>
              </w:rPr>
            </w:pPr>
            <w:r w:rsidRPr="00BB7BCD">
              <w:rPr>
                <w:color w:val="auto"/>
                <w:lang w:eastAsia="en-GB"/>
              </w:rPr>
              <w:t>Small, waterproof, archival GPS tags for use on Nightingale</w:t>
            </w:r>
          </w:p>
          <w:p w14:paraId="721B6186" w14:textId="77777777" w:rsidR="00A878C7" w:rsidRPr="00BB7BCD" w:rsidRDefault="00FE4DAD" w:rsidP="00A878C7">
            <w:pPr>
              <w:pStyle w:val="ListParagraph"/>
              <w:numPr>
                <w:ilvl w:val="0"/>
                <w:numId w:val="16"/>
              </w:numPr>
              <w:rPr>
                <w:color w:val="auto"/>
                <w:lang w:eastAsia="en-GB"/>
              </w:rPr>
            </w:pPr>
            <w:r w:rsidRPr="00BB7BCD">
              <w:rPr>
                <w:color w:val="auto"/>
                <w:lang w:eastAsia="en-GB"/>
              </w:rPr>
              <w:t>Tags to weigh less than 0.8 g</w:t>
            </w:r>
          </w:p>
          <w:p w14:paraId="4A754705" w14:textId="37667ECD" w:rsidR="00FE4DAD" w:rsidRPr="00BB7BCD" w:rsidRDefault="00FE4DAD" w:rsidP="00A878C7">
            <w:pPr>
              <w:pStyle w:val="ListParagraph"/>
              <w:numPr>
                <w:ilvl w:val="0"/>
                <w:numId w:val="16"/>
              </w:numPr>
              <w:rPr>
                <w:color w:val="auto"/>
                <w:lang w:eastAsia="en-GB"/>
              </w:rPr>
            </w:pPr>
            <w:r w:rsidRPr="00BB7BCD">
              <w:rPr>
                <w:color w:val="auto"/>
                <w:lang w:eastAsia="en-GB"/>
              </w:rPr>
              <w:t>Suitable for harness attachment</w:t>
            </w:r>
          </w:p>
          <w:p w14:paraId="3273F90F" w14:textId="77777777" w:rsidR="00A878C7" w:rsidRPr="00BB7BCD" w:rsidRDefault="00FE4DAD" w:rsidP="00A878C7">
            <w:pPr>
              <w:pStyle w:val="ListParagraph"/>
              <w:numPr>
                <w:ilvl w:val="0"/>
                <w:numId w:val="16"/>
              </w:numPr>
              <w:rPr>
                <w:color w:val="auto"/>
                <w:lang w:eastAsia="en-GB"/>
              </w:rPr>
            </w:pPr>
            <w:r w:rsidRPr="00BB7BCD">
              <w:rPr>
                <w:color w:val="auto"/>
                <w:lang w:eastAsia="en-GB"/>
              </w:rPr>
              <w:t>Accelerometer</w:t>
            </w:r>
          </w:p>
          <w:p w14:paraId="5F3ED047" w14:textId="77777777" w:rsidR="00FE4DAD" w:rsidRPr="00BB7BCD" w:rsidRDefault="00FE4DAD" w:rsidP="00A706D8">
            <w:pPr>
              <w:pStyle w:val="ListParagraph"/>
              <w:numPr>
                <w:ilvl w:val="0"/>
                <w:numId w:val="16"/>
              </w:numPr>
              <w:rPr>
                <w:color w:val="auto"/>
                <w:lang w:eastAsia="en-GB"/>
              </w:rPr>
            </w:pPr>
            <w:r w:rsidRPr="00BB7BCD">
              <w:rPr>
                <w:color w:val="auto"/>
                <w:lang w:eastAsia="en-GB"/>
              </w:rPr>
              <w:t>Battery only capacity</w:t>
            </w:r>
          </w:p>
          <w:p w14:paraId="5ECF1550" w14:textId="1C25D67C" w:rsidR="00A878C7" w:rsidRPr="00BB7BCD" w:rsidRDefault="00A878C7" w:rsidP="00A706D8">
            <w:pPr>
              <w:pStyle w:val="ListParagraph"/>
              <w:numPr>
                <w:ilvl w:val="0"/>
                <w:numId w:val="16"/>
              </w:numPr>
              <w:rPr>
                <w:rStyle w:val="Important"/>
                <w:rFonts w:cstheme="minorBidi"/>
                <w:b w:val="0"/>
                <w:color w:val="auto"/>
                <w:lang w:eastAsia="en-GB"/>
              </w:rPr>
            </w:pPr>
            <w:r w:rsidRPr="00BB7BCD">
              <w:rPr>
                <w:rStyle w:val="Important"/>
                <w:rFonts w:cstheme="minorBidi"/>
                <w:b w:val="0"/>
                <w:color w:val="auto"/>
                <w:lang w:eastAsia="en-GB"/>
              </w:rPr>
              <w:t xml:space="preserve">Vary the frequency of fixes to allow </w:t>
            </w:r>
            <w:r w:rsidR="007A6617" w:rsidRPr="00BB7BCD">
              <w:rPr>
                <w:rStyle w:val="Important"/>
                <w:rFonts w:cstheme="minorBidi"/>
                <w:b w:val="0"/>
                <w:color w:val="auto"/>
                <w:lang w:eastAsia="en-GB"/>
              </w:rPr>
              <w:t xml:space="preserve">for </w:t>
            </w:r>
            <w:r w:rsidR="006F5BBE" w:rsidRPr="00BB7BCD">
              <w:rPr>
                <w:rStyle w:val="Important"/>
                <w:rFonts w:cstheme="minorBidi"/>
                <w:b w:val="0"/>
                <w:color w:val="auto"/>
                <w:lang w:eastAsia="en-GB"/>
              </w:rPr>
              <w:t xml:space="preserve">frequent GPS data collection during the breeding season June-august 2025 and </w:t>
            </w:r>
            <w:r w:rsidRPr="00BB7BCD">
              <w:rPr>
                <w:rStyle w:val="Important"/>
                <w:rFonts w:cstheme="minorBidi"/>
                <w:b w:val="0"/>
                <w:color w:val="auto"/>
                <w:lang w:eastAsia="en-GB"/>
              </w:rPr>
              <w:t>reduced</w:t>
            </w:r>
            <w:r w:rsidR="00B37604" w:rsidRPr="00BB7BCD">
              <w:rPr>
                <w:rStyle w:val="Important"/>
                <w:rFonts w:cstheme="minorBidi"/>
                <w:b w:val="0"/>
                <w:color w:val="auto"/>
                <w:lang w:eastAsia="en-GB"/>
              </w:rPr>
              <w:t xml:space="preserve"> data collection when in wintering grounds, to maximise battery life</w:t>
            </w:r>
            <w:r w:rsidR="006F5BBE" w:rsidRPr="00BB7BCD">
              <w:rPr>
                <w:rStyle w:val="Important"/>
                <w:rFonts w:cstheme="minorBidi"/>
                <w:b w:val="0"/>
                <w:color w:val="auto"/>
                <w:lang w:eastAsia="en-GB"/>
              </w:rPr>
              <w:t>.</w:t>
            </w:r>
          </w:p>
        </w:tc>
        <w:tc>
          <w:tcPr>
            <w:tcW w:w="4319" w:type="dxa"/>
          </w:tcPr>
          <w:p w14:paraId="497183AA" w14:textId="1FDE84D1" w:rsidR="00C14315" w:rsidRPr="00BB7BCD" w:rsidRDefault="00302B1E" w:rsidP="00A706D8">
            <w:pPr>
              <w:rPr>
                <w:color w:val="auto"/>
              </w:rPr>
            </w:pPr>
            <w:r w:rsidRPr="00BB7BCD">
              <w:rPr>
                <w:color w:val="auto"/>
              </w:rPr>
              <w:t xml:space="preserve">Response should </w:t>
            </w:r>
            <w:r w:rsidR="00802F3D">
              <w:rPr>
                <w:color w:val="auto"/>
              </w:rPr>
              <w:t>satisfy the bullet points as comprehensively as possible</w:t>
            </w:r>
          </w:p>
        </w:tc>
      </w:tr>
      <w:tr w:rsidR="00BB7BCD" w:rsidRPr="00BB7BCD" w14:paraId="66393838" w14:textId="77777777" w:rsidTr="00A706D8">
        <w:tc>
          <w:tcPr>
            <w:tcW w:w="4318" w:type="dxa"/>
          </w:tcPr>
          <w:p w14:paraId="5EF92D14" w14:textId="09F89237" w:rsidR="00EB23A0" w:rsidRPr="00BB7BCD" w:rsidRDefault="00EB23A0" w:rsidP="00A706D8">
            <w:pPr>
              <w:rPr>
                <w:rStyle w:val="Important"/>
                <w:color w:val="auto"/>
              </w:rPr>
            </w:pPr>
            <w:r w:rsidRPr="00BB7BCD">
              <w:rPr>
                <w:rStyle w:val="Important"/>
                <w:color w:val="auto"/>
              </w:rPr>
              <w:t>Q1.2</w:t>
            </w:r>
            <w:r w:rsidR="00237FB7" w:rsidRPr="00BB7BCD">
              <w:rPr>
                <w:rStyle w:val="Important"/>
                <w:color w:val="auto"/>
              </w:rPr>
              <w:t xml:space="preserve"> </w:t>
            </w:r>
            <w:r w:rsidR="006638A8" w:rsidRPr="00BB7BCD">
              <w:rPr>
                <w:rStyle w:val="Important"/>
                <w:color w:val="auto"/>
              </w:rPr>
              <w:t xml:space="preserve"> Are you </w:t>
            </w:r>
            <w:r w:rsidR="00E6348C" w:rsidRPr="00BB7BCD">
              <w:rPr>
                <w:rStyle w:val="Important"/>
                <w:color w:val="auto"/>
              </w:rPr>
              <w:t xml:space="preserve">able to deliver before the arrival of nightingales </w:t>
            </w:r>
            <w:r w:rsidR="0036194C" w:rsidRPr="00BB7BCD">
              <w:rPr>
                <w:rStyle w:val="Important"/>
                <w:color w:val="auto"/>
              </w:rPr>
              <w:t>on</w:t>
            </w:r>
            <w:r w:rsidR="00E6348C" w:rsidRPr="00BB7BCD">
              <w:rPr>
                <w:rStyle w:val="Important"/>
                <w:color w:val="auto"/>
              </w:rPr>
              <w:t xml:space="preserve"> </w:t>
            </w:r>
            <w:r w:rsidR="0036194C" w:rsidRPr="00BB7BCD">
              <w:rPr>
                <w:rStyle w:val="Important"/>
                <w:color w:val="auto"/>
              </w:rPr>
              <w:t>10</w:t>
            </w:r>
            <w:r w:rsidR="0036194C" w:rsidRPr="00BB7BCD">
              <w:rPr>
                <w:rStyle w:val="Important"/>
                <w:color w:val="auto"/>
                <w:vertAlign w:val="superscript"/>
              </w:rPr>
              <w:t>th</w:t>
            </w:r>
            <w:r w:rsidR="0036194C" w:rsidRPr="00BB7BCD">
              <w:rPr>
                <w:rStyle w:val="Important"/>
                <w:color w:val="auto"/>
              </w:rPr>
              <w:t xml:space="preserve"> April 2025</w:t>
            </w:r>
            <w:r w:rsidR="006638A8" w:rsidRPr="00BB7BCD">
              <w:rPr>
                <w:rStyle w:val="Important"/>
                <w:color w:val="auto"/>
              </w:rPr>
              <w:t xml:space="preserve">? </w:t>
            </w:r>
          </w:p>
        </w:tc>
        <w:tc>
          <w:tcPr>
            <w:tcW w:w="4319" w:type="dxa"/>
          </w:tcPr>
          <w:p w14:paraId="18433AF3" w14:textId="7BE36894" w:rsidR="00EB23A0" w:rsidRPr="00BB7BCD" w:rsidRDefault="00302B1E" w:rsidP="00A706D8">
            <w:pPr>
              <w:rPr>
                <w:color w:val="auto"/>
              </w:rPr>
            </w:pPr>
            <w:r w:rsidRPr="00BB7BCD">
              <w:rPr>
                <w:color w:val="auto"/>
              </w:rPr>
              <w:t xml:space="preserve">Response should </w:t>
            </w:r>
            <w:r w:rsidR="002A0C95">
              <w:rPr>
                <w:color w:val="auto"/>
              </w:rPr>
              <w:t xml:space="preserve">be as close to date as possible </w:t>
            </w:r>
          </w:p>
        </w:tc>
      </w:tr>
    </w:tbl>
    <w:p w14:paraId="3C2EA22C" w14:textId="77777777" w:rsidR="00EB23A0" w:rsidRPr="00BB7BCD" w:rsidRDefault="00EB23A0" w:rsidP="00EB23A0"/>
    <w:tbl>
      <w:tblPr>
        <w:tblStyle w:val="Table"/>
        <w:tblW w:w="0" w:type="auto"/>
        <w:tblLook w:val="04A0" w:firstRow="1" w:lastRow="0" w:firstColumn="1" w:lastColumn="0" w:noHBand="0" w:noVBand="1"/>
      </w:tblPr>
      <w:tblGrid>
        <w:gridCol w:w="4318"/>
        <w:gridCol w:w="4319"/>
      </w:tblGrid>
      <w:tr w:rsidR="00BB7BCD" w:rsidRPr="00BB7BCD" w14:paraId="74DA02F5"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7F5EA0C1" w:rsidR="004E6B7B" w:rsidRPr="00BB7BCD" w:rsidRDefault="004E6B7B" w:rsidP="004E6B7B">
            <w:pPr>
              <w:rPr>
                <w:rStyle w:val="Important"/>
                <w:color w:val="auto"/>
              </w:rPr>
            </w:pPr>
            <w:r w:rsidRPr="00BB7BCD">
              <w:rPr>
                <w:rStyle w:val="Important"/>
                <w:color w:val="auto"/>
              </w:rPr>
              <w:t>Quality Assurance measures</w:t>
            </w:r>
          </w:p>
        </w:tc>
        <w:tc>
          <w:tcPr>
            <w:tcW w:w="4319" w:type="dxa"/>
          </w:tcPr>
          <w:p w14:paraId="5F5C5948" w14:textId="77777777" w:rsidR="004E6B7B" w:rsidRPr="00BB7BCD" w:rsidRDefault="004E6B7B" w:rsidP="004E6B7B">
            <w:pPr>
              <w:rPr>
                <w:color w:val="auto"/>
              </w:rPr>
            </w:pPr>
            <w:r w:rsidRPr="00BB7BCD">
              <w:rPr>
                <w:color w:val="auto"/>
              </w:rPr>
              <w:t>Detailed Evaluation Criteria</w:t>
            </w:r>
          </w:p>
        </w:tc>
      </w:tr>
      <w:tr w:rsidR="00BB7BCD" w:rsidRPr="00BB7BCD" w14:paraId="4DCBDB6B" w14:textId="77777777" w:rsidTr="00A706D8">
        <w:tc>
          <w:tcPr>
            <w:tcW w:w="4318" w:type="dxa"/>
          </w:tcPr>
          <w:p w14:paraId="6AB06F1B" w14:textId="250648A1" w:rsidR="004E6B7B" w:rsidRPr="00BB7BCD" w:rsidRDefault="004E6B7B" w:rsidP="004E6B7B">
            <w:pPr>
              <w:rPr>
                <w:rStyle w:val="Important"/>
                <w:color w:val="auto"/>
              </w:rPr>
            </w:pPr>
            <w:r w:rsidRPr="00BB7BCD">
              <w:rPr>
                <w:rStyle w:val="Important"/>
                <w:color w:val="auto"/>
              </w:rPr>
              <w:t>Q2.1</w:t>
            </w:r>
            <w:r w:rsidR="00237FB7" w:rsidRPr="00BB7BCD">
              <w:rPr>
                <w:rStyle w:val="Important"/>
                <w:color w:val="auto"/>
              </w:rPr>
              <w:t xml:space="preserve"> </w:t>
            </w:r>
            <w:r w:rsidR="003D4E7B" w:rsidRPr="00BB7BCD">
              <w:rPr>
                <w:rStyle w:val="Important"/>
                <w:color w:val="auto"/>
              </w:rPr>
              <w:t xml:space="preserve">How long do you expect the battery </w:t>
            </w:r>
            <w:r w:rsidR="00D27FB9" w:rsidRPr="00BB7BCD">
              <w:rPr>
                <w:rStyle w:val="Important"/>
                <w:color w:val="auto"/>
              </w:rPr>
              <w:t>of a GPS tag to last</w:t>
            </w:r>
            <w:r w:rsidR="00A11FA5" w:rsidRPr="00BB7BCD">
              <w:rPr>
                <w:rStyle w:val="Important"/>
                <w:color w:val="auto"/>
              </w:rPr>
              <w:t xml:space="preserve"> with the levels of use described above</w:t>
            </w:r>
            <w:r w:rsidR="00D27FB9" w:rsidRPr="00BB7BCD">
              <w:rPr>
                <w:rStyle w:val="Important"/>
                <w:color w:val="auto"/>
              </w:rPr>
              <w:t xml:space="preserve">? </w:t>
            </w:r>
          </w:p>
        </w:tc>
        <w:tc>
          <w:tcPr>
            <w:tcW w:w="4319" w:type="dxa"/>
          </w:tcPr>
          <w:p w14:paraId="0DA353A0" w14:textId="666EC3F2" w:rsidR="004E6B7B" w:rsidRPr="00BB7BCD" w:rsidRDefault="00900E18" w:rsidP="004E6B7B">
            <w:pPr>
              <w:rPr>
                <w:color w:val="auto"/>
              </w:rPr>
            </w:pPr>
            <w:r w:rsidRPr="00BB7BCD">
              <w:rPr>
                <w:color w:val="auto"/>
              </w:rPr>
              <w:t>Should last 1 year with frequent GPS pings from June – August 2025 and less frequent pings from August 2025 to spring 2026</w:t>
            </w:r>
          </w:p>
        </w:tc>
      </w:tr>
    </w:tbl>
    <w:p w14:paraId="18FE6FD0" w14:textId="77777777" w:rsidR="00EB23A0" w:rsidRDefault="00EB23A0" w:rsidP="00EB23A0">
      <w:pPr>
        <w:rPr>
          <w:b/>
          <w:bCs/>
        </w:rPr>
      </w:pPr>
    </w:p>
    <w:p w14:paraId="7ECF83B3" w14:textId="77777777" w:rsidR="005813A2" w:rsidRPr="00BB7BCD" w:rsidRDefault="005813A2" w:rsidP="00EB23A0">
      <w:pPr>
        <w:rPr>
          <w:b/>
          <w:bCs/>
        </w:rPr>
      </w:pPr>
    </w:p>
    <w:p w14:paraId="74143C73" w14:textId="0A96CF83" w:rsidR="00EB23A0" w:rsidRPr="00BB7BCD" w:rsidRDefault="00EB23A0" w:rsidP="00EB23A0">
      <w:pPr>
        <w:pStyle w:val="Subheading"/>
        <w:rPr>
          <w:bCs/>
        </w:rPr>
      </w:pPr>
      <w:r w:rsidRPr="00BB7BCD">
        <w:rPr>
          <w:bCs/>
        </w:rPr>
        <w:lastRenderedPageBreak/>
        <w:t>Commercial (</w:t>
      </w:r>
      <w:r w:rsidR="00852946" w:rsidRPr="00BB7BCD">
        <w:rPr>
          <w:rStyle w:val="Important"/>
          <w:b/>
          <w:bCs/>
          <w:color w:val="auto"/>
        </w:rPr>
        <w:t>40</w:t>
      </w:r>
      <w:r w:rsidRPr="00BB7BCD">
        <w:rPr>
          <w:bCs/>
        </w:rPr>
        <w:t>%)</w:t>
      </w:r>
    </w:p>
    <w:p w14:paraId="49F632C4" w14:textId="4C05A8A4" w:rsidR="00EB23A0" w:rsidRPr="00BB7BCD" w:rsidRDefault="00EB23A0" w:rsidP="00BB7BCD">
      <w:pPr>
        <w:rPr>
          <w:rStyle w:val="Important"/>
          <w:rFonts w:cs="Times New Roman"/>
          <w:b w:val="0"/>
          <w:color w:val="auto"/>
        </w:rPr>
      </w:pPr>
      <w:r w:rsidRPr="007309B9">
        <w:t xml:space="preserve">The Contract is to be awarded as a </w:t>
      </w:r>
      <w:r w:rsidR="006E278C">
        <w:t>fixed price</w:t>
      </w:r>
      <w:r w:rsidRPr="007309B9">
        <w:t xml:space="preserve"> which will be paid according to the completion of the deliverables stated in the Specification of Requirements.</w:t>
      </w:r>
    </w:p>
    <w:p w14:paraId="05066691" w14:textId="0474B8F5" w:rsidR="00EB23A0"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BB7BCD">
        <w:rPr>
          <w:rStyle w:val="Important"/>
          <w:color w:val="auto"/>
        </w:rPr>
        <w:t>each deliverable</w:t>
      </w:r>
      <w:r w:rsidR="00AE2F41" w:rsidRPr="00BB7BCD">
        <w:rPr>
          <w:rStyle w:val="Important"/>
          <w:color w:val="auto"/>
        </w:rPr>
        <w:t xml:space="preserve"> </w:t>
      </w:r>
      <w:r w:rsidRPr="007309B9">
        <w:t xml:space="preserve">used in the delivery of this requirement. </w:t>
      </w:r>
    </w:p>
    <w:tbl>
      <w:tblPr>
        <w:tblStyle w:val="Table"/>
        <w:tblW w:w="0" w:type="auto"/>
        <w:tblLook w:val="04A0" w:firstRow="1" w:lastRow="0" w:firstColumn="1" w:lastColumn="0" w:noHBand="0" w:noVBand="1"/>
      </w:tblPr>
      <w:tblGrid>
        <w:gridCol w:w="4810"/>
        <w:gridCol w:w="4811"/>
      </w:tblGrid>
      <w:tr w:rsidR="00675888" w14:paraId="2E9FB840" w14:textId="77777777" w:rsidTr="00C206CB">
        <w:trPr>
          <w:cnfStyle w:val="100000000000" w:firstRow="1" w:lastRow="0" w:firstColumn="0" w:lastColumn="0" w:oddVBand="0" w:evenVBand="0" w:oddHBand="0" w:evenHBand="0" w:firstRowFirstColumn="0" w:firstRowLastColumn="0" w:lastRowFirstColumn="0" w:lastRowLastColumn="0"/>
        </w:trPr>
        <w:tc>
          <w:tcPr>
            <w:tcW w:w="4810" w:type="dxa"/>
          </w:tcPr>
          <w:p w14:paraId="2BA82B3C" w14:textId="6EB6E56C" w:rsidR="00675888" w:rsidRDefault="00C206CB" w:rsidP="00EB23A0">
            <w:r w:rsidRPr="00C206CB">
              <w:rPr>
                <w:lang w:bidi="en-US"/>
              </w:rPr>
              <w:t>Deliverable</w:t>
            </w:r>
          </w:p>
        </w:tc>
        <w:tc>
          <w:tcPr>
            <w:tcW w:w="4811" w:type="dxa"/>
          </w:tcPr>
          <w:p w14:paraId="6D8F543E" w14:textId="3839C2EC" w:rsidR="00675888" w:rsidRDefault="00C206CB" w:rsidP="00EB23A0">
            <w:r w:rsidRPr="00C206CB">
              <w:rPr>
                <w:lang w:bidi="en-US"/>
              </w:rPr>
              <w:t>Price</w:t>
            </w:r>
          </w:p>
        </w:tc>
      </w:tr>
      <w:tr w:rsidR="00675888" w14:paraId="44F4024B" w14:textId="77777777" w:rsidTr="00C206CB">
        <w:tc>
          <w:tcPr>
            <w:tcW w:w="4810" w:type="dxa"/>
          </w:tcPr>
          <w:p w14:paraId="406C2E1D" w14:textId="1BDB858F" w:rsidR="00675888" w:rsidRDefault="00C206CB" w:rsidP="00EB23A0">
            <w:r>
              <w:t>9 Nightingale GPS TAGS</w:t>
            </w:r>
          </w:p>
        </w:tc>
        <w:tc>
          <w:tcPr>
            <w:tcW w:w="4811" w:type="dxa"/>
          </w:tcPr>
          <w:p w14:paraId="1131F796" w14:textId="77777777" w:rsidR="00675888" w:rsidRDefault="00675888" w:rsidP="00EB23A0"/>
        </w:tc>
      </w:tr>
    </w:tbl>
    <w:p w14:paraId="3505AD24" w14:textId="77777777" w:rsidR="00675888" w:rsidRPr="007309B9" w:rsidRDefault="00675888" w:rsidP="00EB23A0"/>
    <w:p w14:paraId="61998897" w14:textId="77777777" w:rsidR="00EB23A0" w:rsidRPr="007309B9" w:rsidRDefault="00EB23A0" w:rsidP="00EB23A0">
      <w:r w:rsidRPr="007309B9">
        <w:t>Calculation Method</w:t>
      </w:r>
    </w:p>
    <w:p w14:paraId="5A19E05F" w14:textId="49BBA4C4"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237C7E42"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7309B9">
        <w:rPr>
          <w:rStyle w:val="Important"/>
        </w:rPr>
        <w:t xml:space="preserve">40% </w:t>
      </w:r>
      <w:r w:rsidRPr="007309B9">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16620738"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x </w:t>
      </w:r>
      <w:r w:rsidRPr="007309B9">
        <w:rPr>
          <w:rStyle w:val="Important"/>
        </w:rPr>
        <w:t xml:space="preserve">60% </w:t>
      </w:r>
      <w:r w:rsidRPr="007309B9">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BB7BCD" w:rsidRDefault="00EB23A0" w:rsidP="00EB23A0">
      <w:r w:rsidRPr="00BB7BCD">
        <w:t xml:space="preserve">Once the evaluation of the Response(s) is complete all suppliers will be notified of the outcome via email. </w:t>
      </w:r>
    </w:p>
    <w:p w14:paraId="5D3B7E02" w14:textId="2BC1AC64" w:rsidR="00EB23A0" w:rsidRPr="00BB7BCD" w:rsidRDefault="00EB23A0" w:rsidP="00EB23A0">
      <w:pPr>
        <w:rPr>
          <w:rStyle w:val="Important"/>
          <w:color w:val="auto"/>
        </w:rPr>
      </w:pPr>
      <w:r w:rsidRPr="00BB7BCD">
        <w:rPr>
          <w:rStyle w:val="Important"/>
          <w:color w:val="auto"/>
        </w:rPr>
        <w:lastRenderedPageBreak/>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21"/>
          <w:head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1C90" w14:textId="77777777" w:rsidR="002E5FE2" w:rsidRDefault="002E5FE2" w:rsidP="002F321C">
      <w:r>
        <w:separator/>
      </w:r>
    </w:p>
    <w:p w14:paraId="624593C8" w14:textId="77777777" w:rsidR="002E5FE2" w:rsidRDefault="002E5FE2"/>
  </w:endnote>
  <w:endnote w:type="continuationSeparator" w:id="0">
    <w:p w14:paraId="0A0137CB" w14:textId="77777777" w:rsidR="002E5FE2" w:rsidRDefault="002E5FE2" w:rsidP="002F321C">
      <w:r>
        <w:continuationSeparator/>
      </w:r>
    </w:p>
    <w:p w14:paraId="6BC61520" w14:textId="77777777" w:rsidR="002E5FE2" w:rsidRDefault="002E5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CD24" w14:textId="77777777" w:rsidR="002E5FE2" w:rsidRDefault="002E5FE2" w:rsidP="002F321C">
      <w:r>
        <w:separator/>
      </w:r>
    </w:p>
    <w:p w14:paraId="274FAB1B" w14:textId="77777777" w:rsidR="002E5FE2" w:rsidRDefault="002E5FE2"/>
  </w:footnote>
  <w:footnote w:type="continuationSeparator" w:id="0">
    <w:p w14:paraId="3480B815" w14:textId="77777777" w:rsidR="002E5FE2" w:rsidRDefault="002E5FE2" w:rsidP="002F321C">
      <w:r>
        <w:continuationSeparator/>
      </w:r>
    </w:p>
    <w:p w14:paraId="4922D884" w14:textId="77777777" w:rsidR="002E5FE2" w:rsidRDefault="002E5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F73506"/>
    <w:multiLevelType w:val="hybridMultilevel"/>
    <w:tmpl w:val="A59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8"/>
  </w:num>
  <w:num w:numId="2" w16cid:durableId="519006273">
    <w:abstractNumId w:val="12"/>
  </w:num>
  <w:num w:numId="3" w16cid:durableId="1308122750">
    <w:abstractNumId w:val="5"/>
  </w:num>
  <w:num w:numId="4" w16cid:durableId="1926841019">
    <w:abstractNumId w:val="4"/>
  </w:num>
  <w:num w:numId="5" w16cid:durableId="1903370289">
    <w:abstractNumId w:val="13"/>
  </w:num>
  <w:num w:numId="6" w16cid:durableId="717319088">
    <w:abstractNumId w:val="14"/>
  </w:num>
  <w:num w:numId="7" w16cid:durableId="823743684">
    <w:abstractNumId w:val="1"/>
  </w:num>
  <w:num w:numId="8" w16cid:durableId="1126193826">
    <w:abstractNumId w:val="3"/>
  </w:num>
  <w:num w:numId="9" w16cid:durableId="656885718">
    <w:abstractNumId w:val="7"/>
  </w:num>
  <w:num w:numId="10" w16cid:durableId="150491779">
    <w:abstractNumId w:val="11"/>
  </w:num>
  <w:num w:numId="11" w16cid:durableId="1049958278">
    <w:abstractNumId w:val="15"/>
  </w:num>
  <w:num w:numId="12" w16cid:durableId="1341278562">
    <w:abstractNumId w:val="2"/>
  </w:num>
  <w:num w:numId="13" w16cid:durableId="980043198">
    <w:abstractNumId w:val="9"/>
  </w:num>
  <w:num w:numId="14" w16cid:durableId="344788094">
    <w:abstractNumId w:val="0"/>
  </w:num>
  <w:num w:numId="15" w16cid:durableId="874267851">
    <w:abstractNumId w:val="10"/>
  </w:num>
  <w:num w:numId="16" w16cid:durableId="81691575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552C"/>
    <w:rsid w:val="00066C0C"/>
    <w:rsid w:val="00067B63"/>
    <w:rsid w:val="00076540"/>
    <w:rsid w:val="0007721B"/>
    <w:rsid w:val="000910A2"/>
    <w:rsid w:val="000953CE"/>
    <w:rsid w:val="000A57E8"/>
    <w:rsid w:val="000A7D0D"/>
    <w:rsid w:val="000B18C3"/>
    <w:rsid w:val="000B5C95"/>
    <w:rsid w:val="000C3664"/>
    <w:rsid w:val="000C46CD"/>
    <w:rsid w:val="000D0268"/>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678B1"/>
    <w:rsid w:val="00170CCC"/>
    <w:rsid w:val="00171774"/>
    <w:rsid w:val="001728CC"/>
    <w:rsid w:val="00174DA4"/>
    <w:rsid w:val="0017532D"/>
    <w:rsid w:val="00175CF2"/>
    <w:rsid w:val="00176F57"/>
    <w:rsid w:val="00185441"/>
    <w:rsid w:val="001957AF"/>
    <w:rsid w:val="00197992"/>
    <w:rsid w:val="00197C2A"/>
    <w:rsid w:val="001A56F5"/>
    <w:rsid w:val="001A7B8D"/>
    <w:rsid w:val="001C0BD5"/>
    <w:rsid w:val="001C4430"/>
    <w:rsid w:val="001C4D0A"/>
    <w:rsid w:val="001C4F7D"/>
    <w:rsid w:val="001C518B"/>
    <w:rsid w:val="001C6DB4"/>
    <w:rsid w:val="001E299F"/>
    <w:rsid w:val="001E2FC4"/>
    <w:rsid w:val="001F1CD2"/>
    <w:rsid w:val="00201BC2"/>
    <w:rsid w:val="002048E9"/>
    <w:rsid w:val="0020794C"/>
    <w:rsid w:val="002122AD"/>
    <w:rsid w:val="00217226"/>
    <w:rsid w:val="00220C44"/>
    <w:rsid w:val="00226857"/>
    <w:rsid w:val="00227618"/>
    <w:rsid w:val="00227951"/>
    <w:rsid w:val="00234080"/>
    <w:rsid w:val="00236283"/>
    <w:rsid w:val="002371BC"/>
    <w:rsid w:val="0023788D"/>
    <w:rsid w:val="00237FB7"/>
    <w:rsid w:val="00251647"/>
    <w:rsid w:val="00253B6D"/>
    <w:rsid w:val="00257719"/>
    <w:rsid w:val="00261CCA"/>
    <w:rsid w:val="00271CAD"/>
    <w:rsid w:val="002752E2"/>
    <w:rsid w:val="00275D20"/>
    <w:rsid w:val="0027724A"/>
    <w:rsid w:val="0028203C"/>
    <w:rsid w:val="0028699A"/>
    <w:rsid w:val="00293B38"/>
    <w:rsid w:val="00293D6C"/>
    <w:rsid w:val="00296432"/>
    <w:rsid w:val="002A0C95"/>
    <w:rsid w:val="002A0F3B"/>
    <w:rsid w:val="002A67C9"/>
    <w:rsid w:val="002A70C1"/>
    <w:rsid w:val="002B5E40"/>
    <w:rsid w:val="002B7B2E"/>
    <w:rsid w:val="002B7DB2"/>
    <w:rsid w:val="002C0BB7"/>
    <w:rsid w:val="002C0E21"/>
    <w:rsid w:val="002C70E8"/>
    <w:rsid w:val="002C7102"/>
    <w:rsid w:val="002D2206"/>
    <w:rsid w:val="002E4745"/>
    <w:rsid w:val="002E52A4"/>
    <w:rsid w:val="002E5FE2"/>
    <w:rsid w:val="002F321C"/>
    <w:rsid w:val="002F49FE"/>
    <w:rsid w:val="002F7CAD"/>
    <w:rsid w:val="00302574"/>
    <w:rsid w:val="003028B8"/>
    <w:rsid w:val="00302B1E"/>
    <w:rsid w:val="00302D24"/>
    <w:rsid w:val="00306A7D"/>
    <w:rsid w:val="00311B07"/>
    <w:rsid w:val="003125C3"/>
    <w:rsid w:val="003140D5"/>
    <w:rsid w:val="00315F62"/>
    <w:rsid w:val="00317CAA"/>
    <w:rsid w:val="003224A5"/>
    <w:rsid w:val="00323CD7"/>
    <w:rsid w:val="00326DAA"/>
    <w:rsid w:val="00332753"/>
    <w:rsid w:val="003369F2"/>
    <w:rsid w:val="00340AA3"/>
    <w:rsid w:val="0034693C"/>
    <w:rsid w:val="00347AD3"/>
    <w:rsid w:val="0036194C"/>
    <w:rsid w:val="00365AD1"/>
    <w:rsid w:val="00367E78"/>
    <w:rsid w:val="00370F57"/>
    <w:rsid w:val="00371037"/>
    <w:rsid w:val="00373628"/>
    <w:rsid w:val="00377108"/>
    <w:rsid w:val="00380371"/>
    <w:rsid w:val="00381F1E"/>
    <w:rsid w:val="0038469A"/>
    <w:rsid w:val="003A4A13"/>
    <w:rsid w:val="003A51AB"/>
    <w:rsid w:val="003A6259"/>
    <w:rsid w:val="003B4427"/>
    <w:rsid w:val="003B49DE"/>
    <w:rsid w:val="003B5131"/>
    <w:rsid w:val="003B67DE"/>
    <w:rsid w:val="003C1564"/>
    <w:rsid w:val="003C1ACB"/>
    <w:rsid w:val="003C5084"/>
    <w:rsid w:val="003D31DF"/>
    <w:rsid w:val="003D4E7B"/>
    <w:rsid w:val="003E0002"/>
    <w:rsid w:val="003E1D89"/>
    <w:rsid w:val="003E5758"/>
    <w:rsid w:val="003E59D3"/>
    <w:rsid w:val="003F12DA"/>
    <w:rsid w:val="003F4D14"/>
    <w:rsid w:val="003F5DD4"/>
    <w:rsid w:val="003F609B"/>
    <w:rsid w:val="004004E6"/>
    <w:rsid w:val="00405E7F"/>
    <w:rsid w:val="00412674"/>
    <w:rsid w:val="00412976"/>
    <w:rsid w:val="004168B1"/>
    <w:rsid w:val="00421A16"/>
    <w:rsid w:val="0042287B"/>
    <w:rsid w:val="004233E0"/>
    <w:rsid w:val="0043035A"/>
    <w:rsid w:val="00441990"/>
    <w:rsid w:val="00442BC1"/>
    <w:rsid w:val="004571EE"/>
    <w:rsid w:val="00457523"/>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E6B7B"/>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544E8"/>
    <w:rsid w:val="00561F29"/>
    <w:rsid w:val="00564DFF"/>
    <w:rsid w:val="005663EE"/>
    <w:rsid w:val="00566F6F"/>
    <w:rsid w:val="00567F6B"/>
    <w:rsid w:val="005745C1"/>
    <w:rsid w:val="005753E5"/>
    <w:rsid w:val="005759CA"/>
    <w:rsid w:val="005813A2"/>
    <w:rsid w:val="00582C4F"/>
    <w:rsid w:val="00583C8F"/>
    <w:rsid w:val="00585710"/>
    <w:rsid w:val="00586F99"/>
    <w:rsid w:val="005921B8"/>
    <w:rsid w:val="005A1084"/>
    <w:rsid w:val="005A3B78"/>
    <w:rsid w:val="005A49FB"/>
    <w:rsid w:val="005A655D"/>
    <w:rsid w:val="005A6DA9"/>
    <w:rsid w:val="005A6F3A"/>
    <w:rsid w:val="005C1237"/>
    <w:rsid w:val="005C3B50"/>
    <w:rsid w:val="005C74BA"/>
    <w:rsid w:val="005D0CC1"/>
    <w:rsid w:val="005D6A28"/>
    <w:rsid w:val="005E791A"/>
    <w:rsid w:val="0060075F"/>
    <w:rsid w:val="00603AC6"/>
    <w:rsid w:val="00607E65"/>
    <w:rsid w:val="00613BCF"/>
    <w:rsid w:val="006204EE"/>
    <w:rsid w:val="00623E36"/>
    <w:rsid w:val="00624575"/>
    <w:rsid w:val="00625411"/>
    <w:rsid w:val="0063049D"/>
    <w:rsid w:val="00635AFC"/>
    <w:rsid w:val="00640B81"/>
    <w:rsid w:val="00640EF5"/>
    <w:rsid w:val="00642E9F"/>
    <w:rsid w:val="00646B20"/>
    <w:rsid w:val="0064723B"/>
    <w:rsid w:val="00652053"/>
    <w:rsid w:val="00653254"/>
    <w:rsid w:val="00654C24"/>
    <w:rsid w:val="006574FB"/>
    <w:rsid w:val="006578E1"/>
    <w:rsid w:val="0066196A"/>
    <w:rsid w:val="00663843"/>
    <w:rsid w:val="006638A8"/>
    <w:rsid w:val="0066397F"/>
    <w:rsid w:val="0066626C"/>
    <w:rsid w:val="00675888"/>
    <w:rsid w:val="0068023D"/>
    <w:rsid w:val="0068165A"/>
    <w:rsid w:val="00687B10"/>
    <w:rsid w:val="00694855"/>
    <w:rsid w:val="006975F4"/>
    <w:rsid w:val="006A0B36"/>
    <w:rsid w:val="006A373A"/>
    <w:rsid w:val="006A3777"/>
    <w:rsid w:val="006C63FA"/>
    <w:rsid w:val="006C66D0"/>
    <w:rsid w:val="006D681F"/>
    <w:rsid w:val="006D7832"/>
    <w:rsid w:val="006E11A3"/>
    <w:rsid w:val="006E278C"/>
    <w:rsid w:val="006E4F4C"/>
    <w:rsid w:val="006F1522"/>
    <w:rsid w:val="006F39A5"/>
    <w:rsid w:val="006F5BBE"/>
    <w:rsid w:val="00701800"/>
    <w:rsid w:val="0070464F"/>
    <w:rsid w:val="0070528D"/>
    <w:rsid w:val="007074C6"/>
    <w:rsid w:val="00710E6C"/>
    <w:rsid w:val="00714101"/>
    <w:rsid w:val="00716249"/>
    <w:rsid w:val="00724803"/>
    <w:rsid w:val="00725563"/>
    <w:rsid w:val="0072614F"/>
    <w:rsid w:val="00727E8F"/>
    <w:rsid w:val="007376DD"/>
    <w:rsid w:val="00742965"/>
    <w:rsid w:val="007506D6"/>
    <w:rsid w:val="007510D6"/>
    <w:rsid w:val="007547C8"/>
    <w:rsid w:val="00755ED6"/>
    <w:rsid w:val="00777F4B"/>
    <w:rsid w:val="00782343"/>
    <w:rsid w:val="00782A10"/>
    <w:rsid w:val="00783D75"/>
    <w:rsid w:val="007879C2"/>
    <w:rsid w:val="00792F7C"/>
    <w:rsid w:val="00795734"/>
    <w:rsid w:val="007A6617"/>
    <w:rsid w:val="007B581E"/>
    <w:rsid w:val="007B5ECA"/>
    <w:rsid w:val="007C4A23"/>
    <w:rsid w:val="007C4E84"/>
    <w:rsid w:val="007D1E79"/>
    <w:rsid w:val="007D2AC7"/>
    <w:rsid w:val="007D3787"/>
    <w:rsid w:val="007E6BE2"/>
    <w:rsid w:val="007E762F"/>
    <w:rsid w:val="007F0FAC"/>
    <w:rsid w:val="007F239E"/>
    <w:rsid w:val="007F6885"/>
    <w:rsid w:val="007F77B9"/>
    <w:rsid w:val="00802F3D"/>
    <w:rsid w:val="00803194"/>
    <w:rsid w:val="0080455F"/>
    <w:rsid w:val="008049F4"/>
    <w:rsid w:val="00812F8F"/>
    <w:rsid w:val="008167AE"/>
    <w:rsid w:val="008203B7"/>
    <w:rsid w:val="00820468"/>
    <w:rsid w:val="00822133"/>
    <w:rsid w:val="00822B2F"/>
    <w:rsid w:val="00822F68"/>
    <w:rsid w:val="0083163B"/>
    <w:rsid w:val="00843C07"/>
    <w:rsid w:val="0084537A"/>
    <w:rsid w:val="00845AB8"/>
    <w:rsid w:val="008473AE"/>
    <w:rsid w:val="00852946"/>
    <w:rsid w:val="008553B5"/>
    <w:rsid w:val="00865617"/>
    <w:rsid w:val="008671EA"/>
    <w:rsid w:val="008704F3"/>
    <w:rsid w:val="00871730"/>
    <w:rsid w:val="00881A6D"/>
    <w:rsid w:val="00883454"/>
    <w:rsid w:val="00883AEE"/>
    <w:rsid w:val="00894999"/>
    <w:rsid w:val="008A1437"/>
    <w:rsid w:val="008A1896"/>
    <w:rsid w:val="008A1EA3"/>
    <w:rsid w:val="008A3B59"/>
    <w:rsid w:val="008A535E"/>
    <w:rsid w:val="008A596B"/>
    <w:rsid w:val="008B5DA5"/>
    <w:rsid w:val="008B6D75"/>
    <w:rsid w:val="008C0832"/>
    <w:rsid w:val="008C1A05"/>
    <w:rsid w:val="008C546C"/>
    <w:rsid w:val="008D06DA"/>
    <w:rsid w:val="008D50C3"/>
    <w:rsid w:val="008D68D2"/>
    <w:rsid w:val="008E213E"/>
    <w:rsid w:val="008E4E08"/>
    <w:rsid w:val="008E53C7"/>
    <w:rsid w:val="008F4631"/>
    <w:rsid w:val="008F7304"/>
    <w:rsid w:val="00900E18"/>
    <w:rsid w:val="009017B4"/>
    <w:rsid w:val="009022E6"/>
    <w:rsid w:val="00902DD7"/>
    <w:rsid w:val="009118D4"/>
    <w:rsid w:val="009162C1"/>
    <w:rsid w:val="00921A67"/>
    <w:rsid w:val="00921FF6"/>
    <w:rsid w:val="009316D8"/>
    <w:rsid w:val="0093243D"/>
    <w:rsid w:val="00934181"/>
    <w:rsid w:val="00934699"/>
    <w:rsid w:val="0095116B"/>
    <w:rsid w:val="0095191D"/>
    <w:rsid w:val="00953BCB"/>
    <w:rsid w:val="00953E2B"/>
    <w:rsid w:val="009554C2"/>
    <w:rsid w:val="0097002C"/>
    <w:rsid w:val="00970BD9"/>
    <w:rsid w:val="00973257"/>
    <w:rsid w:val="009742C0"/>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6CFD"/>
    <w:rsid w:val="009D7496"/>
    <w:rsid w:val="009E3DB3"/>
    <w:rsid w:val="009E4191"/>
    <w:rsid w:val="009E55EA"/>
    <w:rsid w:val="009F0D83"/>
    <w:rsid w:val="009F2F0B"/>
    <w:rsid w:val="009F2FE5"/>
    <w:rsid w:val="009F429E"/>
    <w:rsid w:val="009F57BD"/>
    <w:rsid w:val="00A00B5A"/>
    <w:rsid w:val="00A06FAB"/>
    <w:rsid w:val="00A10A62"/>
    <w:rsid w:val="00A11FA5"/>
    <w:rsid w:val="00A1296C"/>
    <w:rsid w:val="00A206B2"/>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84E54"/>
    <w:rsid w:val="00A878C7"/>
    <w:rsid w:val="00A93C8E"/>
    <w:rsid w:val="00AA6207"/>
    <w:rsid w:val="00AB1B71"/>
    <w:rsid w:val="00AC284F"/>
    <w:rsid w:val="00AD054C"/>
    <w:rsid w:val="00AD398B"/>
    <w:rsid w:val="00AD4565"/>
    <w:rsid w:val="00AD4EBE"/>
    <w:rsid w:val="00AD57CA"/>
    <w:rsid w:val="00AE2F41"/>
    <w:rsid w:val="00AE5F7C"/>
    <w:rsid w:val="00AF0E8B"/>
    <w:rsid w:val="00AF11CE"/>
    <w:rsid w:val="00AF2C95"/>
    <w:rsid w:val="00AF7CA0"/>
    <w:rsid w:val="00B00BA0"/>
    <w:rsid w:val="00B042F6"/>
    <w:rsid w:val="00B04CE0"/>
    <w:rsid w:val="00B072C8"/>
    <w:rsid w:val="00B07E11"/>
    <w:rsid w:val="00B145D5"/>
    <w:rsid w:val="00B1490D"/>
    <w:rsid w:val="00B212B3"/>
    <w:rsid w:val="00B23E82"/>
    <w:rsid w:val="00B24AE1"/>
    <w:rsid w:val="00B37604"/>
    <w:rsid w:val="00B44D73"/>
    <w:rsid w:val="00B45503"/>
    <w:rsid w:val="00B542F4"/>
    <w:rsid w:val="00B54BBA"/>
    <w:rsid w:val="00B60EE6"/>
    <w:rsid w:val="00B61673"/>
    <w:rsid w:val="00B61E4C"/>
    <w:rsid w:val="00B631F5"/>
    <w:rsid w:val="00B63D9E"/>
    <w:rsid w:val="00B70181"/>
    <w:rsid w:val="00B72F26"/>
    <w:rsid w:val="00B8039D"/>
    <w:rsid w:val="00B87482"/>
    <w:rsid w:val="00B93267"/>
    <w:rsid w:val="00B97348"/>
    <w:rsid w:val="00B97422"/>
    <w:rsid w:val="00BA4610"/>
    <w:rsid w:val="00BB7BCD"/>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4315"/>
    <w:rsid w:val="00C16B67"/>
    <w:rsid w:val="00C206CB"/>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55E4"/>
    <w:rsid w:val="00CB668B"/>
    <w:rsid w:val="00CB6B47"/>
    <w:rsid w:val="00CB6E5A"/>
    <w:rsid w:val="00CC0680"/>
    <w:rsid w:val="00CC0862"/>
    <w:rsid w:val="00CC28ED"/>
    <w:rsid w:val="00CD3AC4"/>
    <w:rsid w:val="00CD4270"/>
    <w:rsid w:val="00CD4EA7"/>
    <w:rsid w:val="00CD56D6"/>
    <w:rsid w:val="00CE4A08"/>
    <w:rsid w:val="00CF0404"/>
    <w:rsid w:val="00CF06A7"/>
    <w:rsid w:val="00CF3C05"/>
    <w:rsid w:val="00CF4E67"/>
    <w:rsid w:val="00CF5EB7"/>
    <w:rsid w:val="00CF7339"/>
    <w:rsid w:val="00D0153B"/>
    <w:rsid w:val="00D04662"/>
    <w:rsid w:val="00D111AD"/>
    <w:rsid w:val="00D121EF"/>
    <w:rsid w:val="00D16DFB"/>
    <w:rsid w:val="00D1703E"/>
    <w:rsid w:val="00D22F91"/>
    <w:rsid w:val="00D2331B"/>
    <w:rsid w:val="00D23A53"/>
    <w:rsid w:val="00D24C9F"/>
    <w:rsid w:val="00D26595"/>
    <w:rsid w:val="00D27B17"/>
    <w:rsid w:val="00D27FB9"/>
    <w:rsid w:val="00D3463A"/>
    <w:rsid w:val="00D369EC"/>
    <w:rsid w:val="00D36E22"/>
    <w:rsid w:val="00D41F2A"/>
    <w:rsid w:val="00D4762F"/>
    <w:rsid w:val="00D47B42"/>
    <w:rsid w:val="00D52E15"/>
    <w:rsid w:val="00D6108C"/>
    <w:rsid w:val="00D61486"/>
    <w:rsid w:val="00D64F91"/>
    <w:rsid w:val="00D675D9"/>
    <w:rsid w:val="00D67BA3"/>
    <w:rsid w:val="00D70934"/>
    <w:rsid w:val="00D71798"/>
    <w:rsid w:val="00D729CB"/>
    <w:rsid w:val="00D72AFA"/>
    <w:rsid w:val="00D76F02"/>
    <w:rsid w:val="00D8289C"/>
    <w:rsid w:val="00D85BEA"/>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5245"/>
    <w:rsid w:val="00E427BE"/>
    <w:rsid w:val="00E42F2C"/>
    <w:rsid w:val="00E440DD"/>
    <w:rsid w:val="00E458B7"/>
    <w:rsid w:val="00E50F86"/>
    <w:rsid w:val="00E56B4E"/>
    <w:rsid w:val="00E57361"/>
    <w:rsid w:val="00E62673"/>
    <w:rsid w:val="00E6348C"/>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07FF6"/>
    <w:rsid w:val="00F11803"/>
    <w:rsid w:val="00F22060"/>
    <w:rsid w:val="00F25416"/>
    <w:rsid w:val="00F43936"/>
    <w:rsid w:val="00F461ED"/>
    <w:rsid w:val="00F46FF0"/>
    <w:rsid w:val="00F5194C"/>
    <w:rsid w:val="00F55989"/>
    <w:rsid w:val="00F60FB8"/>
    <w:rsid w:val="00F6274F"/>
    <w:rsid w:val="00F63472"/>
    <w:rsid w:val="00F70DBF"/>
    <w:rsid w:val="00F73B25"/>
    <w:rsid w:val="00F74860"/>
    <w:rsid w:val="00F85687"/>
    <w:rsid w:val="00F94C31"/>
    <w:rsid w:val="00FA1389"/>
    <w:rsid w:val="00FA1A6B"/>
    <w:rsid w:val="00FB16F7"/>
    <w:rsid w:val="00FB3F76"/>
    <w:rsid w:val="00FB57B1"/>
    <w:rsid w:val="00FC3D7B"/>
    <w:rsid w:val="00FC4772"/>
    <w:rsid w:val="00FC74D0"/>
    <w:rsid w:val="00FD0DBE"/>
    <w:rsid w:val="00FE2CE1"/>
    <w:rsid w:val="00FE32F1"/>
    <w:rsid w:val="00FE4DAD"/>
    <w:rsid w:val="00FE5617"/>
    <w:rsid w:val="00FE7D7F"/>
    <w:rsid w:val="00FF7630"/>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2C"/>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BlockheadingChar">
    <w:name w:val="Block heading Char"/>
    <w:link w:val="Blockheading"/>
    <w:locked/>
    <w:rsid w:val="00F60FB8"/>
    <w:rPr>
      <w:rFonts w:eastAsiaTheme="majorEastAsia" w:cstheme="majorBidi"/>
      <w:b/>
      <w:iCs/>
      <w:sz w:val="26"/>
    </w:rPr>
  </w:style>
  <w:style w:type="paragraph" w:customStyle="1" w:styleId="Blockheading">
    <w:name w:val="Block heading"/>
    <w:basedOn w:val="Heading4"/>
    <w:next w:val="Normal"/>
    <w:link w:val="BlockheadingChar"/>
    <w:qFormat/>
    <w:rsid w:val="00F60FB8"/>
    <w:pPr>
      <w:spacing w:before="0" w:after="240"/>
      <w:outlineLvl w:val="2"/>
    </w:pPr>
    <w:rPr>
      <w:rFonts w:eastAsiaTheme="majorEastAsia" w:cstheme="majorBidi"/>
      <w:bCs w:val="0"/>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defrafarming.blog.gov.uk/2024/02/12/landscape-recovery-building-long-term-agreemen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farming.campaig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countryside-stewardship-get-funding-to-protect-and-improve-the-land-you-manage"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collections/environmental-stewardship-guidance-and-forms-for-existing-agreement-holders"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95</TotalTime>
  <Pages>23</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Ward, Elyse</cp:lastModifiedBy>
  <cp:revision>83</cp:revision>
  <cp:lastPrinted>2018-08-21T14:39:00Z</cp:lastPrinted>
  <dcterms:created xsi:type="dcterms:W3CDTF">2025-01-21T13:33:00Z</dcterms:created>
  <dcterms:modified xsi:type="dcterms:W3CDTF">2025-01-24T13:04:00Z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