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C464B2">
        <w:rPr>
          <w:rFonts w:ascii="Arial" w:hAnsi="Arial" w:cs="Arial"/>
          <w:szCs w:val="22"/>
        </w:rPr>
        <w:t xml:space="preserve"> FRS1</w:t>
      </w:r>
      <w:r w:rsidR="00FC1E0B">
        <w:rPr>
          <w:rFonts w:ascii="Arial" w:hAnsi="Arial" w:cs="Arial"/>
          <w:szCs w:val="22"/>
        </w:rPr>
        <w:t>9218</w:t>
      </w:r>
      <w:r w:rsidRPr="0093723A">
        <w:rPr>
          <w:rFonts w:ascii="Arial" w:hAnsi="Arial" w:cs="Arial"/>
          <w:szCs w:val="22"/>
        </w:rPr>
        <w:tab/>
      </w:r>
    </w:p>
    <w:p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986EC6">
        <w:rPr>
          <w:rFonts w:ascii="Arial" w:hAnsi="Arial" w:cs="Arial"/>
          <w:szCs w:val="22"/>
        </w:rPr>
        <w:t>22</w:t>
      </w:r>
      <w:r w:rsidR="00986EC6" w:rsidRPr="00986EC6">
        <w:rPr>
          <w:rFonts w:ascii="Arial" w:hAnsi="Arial" w:cs="Arial"/>
          <w:szCs w:val="22"/>
          <w:vertAlign w:val="superscript"/>
        </w:rPr>
        <w:t>nd</w:t>
      </w:r>
      <w:r w:rsidR="00986EC6">
        <w:rPr>
          <w:rFonts w:ascii="Arial" w:hAnsi="Arial" w:cs="Arial"/>
          <w:szCs w:val="22"/>
        </w:rPr>
        <w:t xml:space="preserve"> </w:t>
      </w:r>
      <w:r w:rsidR="009B6756">
        <w:rPr>
          <w:rFonts w:ascii="Arial" w:hAnsi="Arial" w:cs="Arial"/>
          <w:szCs w:val="22"/>
        </w:rPr>
        <w:t>January, 2020</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86EC6" w:rsidRDefault="00AB6556" w:rsidP="00E65F5D">
      <w:pPr>
        <w:jc w:val="both"/>
        <w:rPr>
          <w:rFonts w:ascii="Arial" w:hAnsi="Arial" w:cs="Arial"/>
          <w:color w:val="000000" w:themeColor="text1"/>
          <w:szCs w:val="22"/>
        </w:rPr>
      </w:pPr>
      <w:r w:rsidRPr="00986EC6">
        <w:rPr>
          <w:rFonts w:ascii="Arial" w:hAnsi="Arial" w:cs="Arial"/>
          <w:color w:val="000000" w:themeColor="text1"/>
          <w:szCs w:val="22"/>
        </w:rPr>
        <w:t xml:space="preserve">Dear </w:t>
      </w:r>
      <w:r w:rsidR="00986EC6" w:rsidRPr="00986EC6">
        <w:rPr>
          <w:rFonts w:ascii="Arial" w:hAnsi="Arial" w:cs="Arial"/>
          <w:color w:val="000000" w:themeColor="text1"/>
          <w:szCs w:val="22"/>
        </w:rPr>
        <w:t>Supplier</w:t>
      </w:r>
      <w:r w:rsidR="00031189" w:rsidRPr="00986EC6">
        <w:rPr>
          <w:rFonts w:ascii="Arial" w:hAnsi="Arial" w:cs="Arial"/>
          <w:color w:val="000000" w:themeColor="text1"/>
          <w:szCs w:val="22"/>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C92A62">
        <w:rPr>
          <w:rFonts w:ascii="Arial" w:hAnsi="Arial" w:cs="Arial"/>
          <w:b/>
          <w:szCs w:val="22"/>
        </w:rPr>
        <w:t>FRS1</w:t>
      </w:r>
      <w:r w:rsidR="00FC1E0B">
        <w:rPr>
          <w:rFonts w:ascii="Arial" w:hAnsi="Arial" w:cs="Arial"/>
          <w:b/>
          <w:szCs w:val="22"/>
        </w:rPr>
        <w:t>9218</w:t>
      </w:r>
      <w:r w:rsidR="00C90FC1">
        <w:rPr>
          <w:rFonts w:ascii="Arial" w:hAnsi="Arial" w:cs="Arial"/>
          <w:b/>
          <w:szCs w:val="22"/>
        </w:rPr>
        <w:t>b</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D21AC">
        <w:rPr>
          <w:rFonts w:ascii="Arial" w:hAnsi="Arial" w:cs="Arial"/>
          <w:b/>
          <w:szCs w:val="22"/>
        </w:rPr>
        <w:t xml:space="preserve">Rapid Evidence Assessment on </w:t>
      </w:r>
      <w:r w:rsidR="007A21BB">
        <w:rPr>
          <w:rFonts w:ascii="Arial" w:hAnsi="Arial" w:cs="Arial"/>
          <w:b/>
          <w:szCs w:val="22"/>
        </w:rPr>
        <w:t>Probabilistic and Deterministic Modelling</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bookmarkStart w:id="0" w:name="_GoBack"/>
      <w:bookmarkEnd w:id="0"/>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5D21AC" w:rsidRPr="00851796">
        <w:rPr>
          <w:rFonts w:ascii="Arial" w:hAnsi="Arial" w:cs="Arial"/>
          <w:color w:val="000000" w:themeColor="text1"/>
          <w:szCs w:val="22"/>
        </w:rPr>
        <w:t>1</w:t>
      </w:r>
      <w:r w:rsidR="00986EC6">
        <w:rPr>
          <w:rFonts w:ascii="Arial" w:hAnsi="Arial" w:cs="Arial"/>
          <w:color w:val="000000" w:themeColor="text1"/>
          <w:szCs w:val="22"/>
        </w:rPr>
        <w:t>2</w:t>
      </w:r>
      <w:r w:rsidR="005D21AC" w:rsidRPr="00851796">
        <w:rPr>
          <w:rFonts w:ascii="Arial" w:hAnsi="Arial" w:cs="Arial"/>
          <w:color w:val="000000" w:themeColor="text1"/>
          <w:szCs w:val="22"/>
        </w:rPr>
        <w:t xml:space="preserve">:00 on </w:t>
      </w:r>
      <w:r w:rsidR="00986EC6">
        <w:rPr>
          <w:rFonts w:ascii="Arial" w:hAnsi="Arial" w:cs="Arial"/>
          <w:color w:val="000000" w:themeColor="text1"/>
          <w:szCs w:val="22"/>
        </w:rPr>
        <w:t>7</w:t>
      </w:r>
      <w:r w:rsidR="00986EC6" w:rsidRPr="00986EC6">
        <w:rPr>
          <w:rFonts w:ascii="Arial" w:hAnsi="Arial" w:cs="Arial"/>
          <w:color w:val="000000" w:themeColor="text1"/>
          <w:szCs w:val="22"/>
          <w:vertAlign w:val="superscript"/>
        </w:rPr>
        <w:t>th</w:t>
      </w:r>
      <w:r w:rsidR="00986EC6">
        <w:rPr>
          <w:rFonts w:ascii="Arial" w:hAnsi="Arial" w:cs="Arial"/>
          <w:color w:val="000000" w:themeColor="text1"/>
          <w:szCs w:val="22"/>
        </w:rPr>
        <w:t xml:space="preserve"> February, 2020.</w:t>
      </w:r>
      <w:r w:rsidR="00AB6556" w:rsidRPr="00851796">
        <w:rPr>
          <w:rFonts w:ascii="Arial" w:hAnsi="Arial" w:cs="Arial"/>
          <w:color w:val="000000" w:themeColor="text1"/>
          <w:szCs w:val="22"/>
        </w:rPr>
        <w:t xml:space="preserve"> </w:t>
      </w:r>
    </w:p>
    <w:p w:rsidR="007D26D8" w:rsidRPr="0093723A" w:rsidRDefault="007D26D8" w:rsidP="00E65F5D">
      <w:pPr>
        <w:rPr>
          <w:rFonts w:ascii="Arial" w:hAnsi="Arial" w:cs="Arial"/>
          <w:szCs w:val="22"/>
        </w:rPr>
      </w:pPr>
    </w:p>
    <w:p w:rsidR="007D26D8" w:rsidRPr="001C31F6" w:rsidRDefault="00A91241" w:rsidP="00E65F5D">
      <w:pPr>
        <w:rPr>
          <w:rFonts w:ascii="Arial" w:hAnsi="Arial" w:cs="Arial"/>
          <w:color w:val="FF0000"/>
          <w:szCs w:val="22"/>
        </w:rPr>
      </w:pPr>
      <w:hyperlink r:id="rId9" w:history="1">
        <w:r w:rsidR="005D21AC" w:rsidRPr="002409E8">
          <w:rPr>
            <w:rStyle w:val="Hyperlink"/>
            <w:rFonts w:ascii="Arial" w:hAnsi="Arial" w:cs="Arial"/>
            <w:szCs w:val="22"/>
          </w:rPr>
          <w:t>sue.manson@environment-agency.gov.uk</w:t>
        </w:r>
      </w:hyperlink>
      <w:r w:rsidR="005D21AC">
        <w:rPr>
          <w:rFonts w:ascii="Arial" w:hAnsi="Arial" w:cs="Arial"/>
          <w:color w:val="FF0000"/>
          <w:szCs w:val="22"/>
        </w:rPr>
        <w:t xml:space="preserv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2D3F66" w:rsidRDefault="00C464B2" w:rsidP="00E65F5D">
      <w:pPr>
        <w:ind w:left="720" w:hanging="720"/>
        <w:jc w:val="both"/>
        <w:rPr>
          <w:rFonts w:ascii="Arial" w:hAnsi="Arial" w:cs="Arial"/>
          <w:color w:val="000000" w:themeColor="text1"/>
          <w:szCs w:val="22"/>
        </w:rPr>
      </w:pPr>
      <w:r w:rsidRPr="002D3F66">
        <w:rPr>
          <w:rFonts w:ascii="Arial" w:hAnsi="Arial" w:cs="Arial"/>
          <w:color w:val="000000" w:themeColor="text1"/>
          <w:szCs w:val="22"/>
        </w:rPr>
        <w:t xml:space="preserve">Sue Manson </w:t>
      </w:r>
    </w:p>
    <w:p w:rsidR="00031189" w:rsidRPr="00C464B2" w:rsidRDefault="00C464B2" w:rsidP="00E65F5D">
      <w:pPr>
        <w:ind w:left="720" w:hanging="720"/>
        <w:jc w:val="both"/>
        <w:rPr>
          <w:rFonts w:ascii="Arial" w:hAnsi="Arial" w:cs="Arial"/>
          <w:color w:val="000000" w:themeColor="text1"/>
          <w:szCs w:val="22"/>
        </w:rPr>
      </w:pPr>
      <w:r w:rsidRPr="002D3F66">
        <w:rPr>
          <w:rFonts w:ascii="Arial" w:hAnsi="Arial" w:cs="Arial"/>
          <w:color w:val="000000" w:themeColor="text1"/>
          <w:szCs w:val="22"/>
        </w:rPr>
        <w:t>Incident Management and Modelling Theme Manager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C92A62" w:rsidRPr="002409E8">
          <w:rPr>
            <w:rStyle w:val="Hyperlink"/>
            <w:rFonts w:ascii="Arial" w:hAnsi="Arial" w:cs="Arial"/>
            <w:szCs w:val="22"/>
          </w:rPr>
          <w:t>sue.manson@environment-agency.gov.uk</w:t>
        </w:r>
      </w:hyperlink>
      <w:r w:rsidR="00C92A62">
        <w:rPr>
          <w:rFonts w:ascii="Arial" w:hAnsi="Arial" w:cs="Arial"/>
          <w:szCs w:val="22"/>
        </w:rPr>
        <w:t xml:space="preserve"> </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5D21AC" w:rsidRPr="00C92A62">
        <w:rPr>
          <w:rFonts w:ascii="Arial" w:hAnsi="Arial" w:cs="Arial"/>
          <w:color w:val="000000" w:themeColor="text1"/>
          <w:szCs w:val="22"/>
        </w:rPr>
        <w:t>02030255114</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C464B2" w:rsidRPr="00EF7BDC">
        <w:rPr>
          <w:rFonts w:ascii="Arial" w:hAnsi="Arial" w:cs="Arial"/>
          <w:b/>
          <w:color w:val="000000" w:themeColor="text1"/>
          <w:szCs w:val="22"/>
        </w:rPr>
        <w:t xml:space="preserve">Crosskill House, Mill Lane, Beverley, East Yorkshire, HU17 9JB </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2D3F66" w:rsidRPr="00851796" w:rsidRDefault="00FE42D1" w:rsidP="002D3F66">
      <w:pPr>
        <w:jc w:val="center"/>
        <w:rPr>
          <w:rFonts w:ascii="Arial" w:hAnsi="Arial" w:cs="Arial"/>
          <w:b/>
          <w:color w:val="000000" w:themeColor="text1"/>
          <w:sz w:val="28"/>
          <w:szCs w:val="28"/>
          <w:u w:val="single"/>
        </w:rPr>
      </w:pPr>
      <w:r w:rsidRPr="0093723A">
        <w:rPr>
          <w:rFonts w:ascii="Arial" w:hAnsi="Arial" w:cs="Arial"/>
          <w:b/>
          <w:szCs w:val="22"/>
        </w:rPr>
        <w:br w:type="page"/>
      </w:r>
    </w:p>
    <w:p w:rsidR="00050B8F" w:rsidRPr="000878DD" w:rsidRDefault="000878DD" w:rsidP="00E65F5D">
      <w:pPr>
        <w:spacing w:before="240"/>
        <w:rPr>
          <w:rFonts w:ascii="Arial" w:hAnsi="Arial" w:cs="Arial"/>
          <w:b/>
          <w:color w:val="FF0000"/>
          <w:sz w:val="28"/>
          <w:szCs w:val="28"/>
        </w:rPr>
      </w:pPr>
      <w:r w:rsidRPr="00851796">
        <w:rPr>
          <w:rFonts w:ascii="Arial" w:hAnsi="Arial" w:cs="Arial"/>
          <w:b/>
          <w:color w:val="000000" w:themeColor="text1"/>
          <w:sz w:val="28"/>
          <w:szCs w:val="28"/>
          <w:u w:val="single"/>
        </w:rPr>
        <w:lastRenderedPageBreak/>
        <w:t>Request for Quot</w:t>
      </w:r>
      <w:r w:rsidR="00B94CDD" w:rsidRPr="00851796">
        <w:rPr>
          <w:rFonts w:ascii="Arial" w:hAnsi="Arial" w:cs="Arial"/>
          <w:b/>
          <w:color w:val="000000" w:themeColor="text1"/>
          <w:sz w:val="28"/>
          <w:szCs w:val="28"/>
          <w:u w:val="single"/>
        </w:rPr>
        <w:t>ation</w:t>
      </w:r>
    </w:p>
    <w:p w:rsidR="001A553D" w:rsidRPr="006677B3" w:rsidRDefault="001A553D" w:rsidP="00E65F5D">
      <w:pPr>
        <w:spacing w:before="240"/>
        <w:rPr>
          <w:rFonts w:ascii="Arial" w:hAnsi="Arial" w:cs="Arial"/>
          <w:b/>
          <w:sz w:val="22"/>
          <w:szCs w:val="22"/>
        </w:rPr>
      </w:pPr>
      <w:r w:rsidRPr="006677B3">
        <w:rPr>
          <w:rFonts w:ascii="Arial" w:hAnsi="Arial" w:cs="Arial"/>
          <w:b/>
          <w:sz w:val="22"/>
          <w:szCs w:val="22"/>
        </w:rPr>
        <w:t>Ref:</w:t>
      </w:r>
      <w:r w:rsidRPr="006677B3">
        <w:rPr>
          <w:rFonts w:ascii="Arial" w:hAnsi="Arial" w:cs="Arial"/>
          <w:b/>
          <w:sz w:val="22"/>
          <w:szCs w:val="22"/>
        </w:rPr>
        <w:tab/>
      </w:r>
      <w:r w:rsidR="005D21AC" w:rsidRPr="006677B3">
        <w:rPr>
          <w:rFonts w:ascii="Arial" w:hAnsi="Arial" w:cs="Arial"/>
          <w:b/>
          <w:sz w:val="22"/>
          <w:szCs w:val="22"/>
        </w:rPr>
        <w:t>FRS1</w:t>
      </w:r>
      <w:r w:rsidR="00FC1E0B" w:rsidRPr="006677B3">
        <w:rPr>
          <w:rFonts w:ascii="Arial" w:hAnsi="Arial" w:cs="Arial"/>
          <w:b/>
          <w:sz w:val="22"/>
          <w:szCs w:val="22"/>
        </w:rPr>
        <w:t>9218</w:t>
      </w:r>
    </w:p>
    <w:p w:rsidR="001A553D" w:rsidRPr="006677B3" w:rsidRDefault="001A553D" w:rsidP="00E65F5D">
      <w:pPr>
        <w:jc w:val="both"/>
        <w:rPr>
          <w:rFonts w:ascii="Arial" w:hAnsi="Arial" w:cs="Arial"/>
          <w:b/>
          <w:sz w:val="22"/>
          <w:szCs w:val="22"/>
        </w:rPr>
      </w:pPr>
      <w:r w:rsidRPr="006677B3">
        <w:rPr>
          <w:rFonts w:ascii="Arial" w:hAnsi="Arial" w:cs="Arial"/>
          <w:b/>
          <w:sz w:val="22"/>
          <w:szCs w:val="22"/>
        </w:rPr>
        <w:t>Title:</w:t>
      </w:r>
      <w:r w:rsidRPr="006677B3">
        <w:rPr>
          <w:rFonts w:ascii="Arial" w:hAnsi="Arial" w:cs="Arial"/>
          <w:b/>
          <w:sz w:val="22"/>
          <w:szCs w:val="22"/>
        </w:rPr>
        <w:tab/>
      </w:r>
      <w:r w:rsidR="005D21AC" w:rsidRPr="006677B3">
        <w:rPr>
          <w:rFonts w:ascii="Arial" w:hAnsi="Arial" w:cs="Arial"/>
          <w:b/>
          <w:sz w:val="22"/>
          <w:szCs w:val="22"/>
        </w:rPr>
        <w:t xml:space="preserve">Rapid Evidence Assessment on </w:t>
      </w:r>
      <w:r w:rsidR="007A21BB">
        <w:rPr>
          <w:rFonts w:ascii="Arial" w:hAnsi="Arial" w:cs="Arial"/>
          <w:b/>
          <w:sz w:val="22"/>
          <w:szCs w:val="22"/>
        </w:rPr>
        <w:t>Probabilistic and Deterministic Modelling</w:t>
      </w:r>
    </w:p>
    <w:p w:rsidR="005700D8" w:rsidRPr="006677B3" w:rsidRDefault="005700D8" w:rsidP="00E65F5D">
      <w:pPr>
        <w:jc w:val="both"/>
        <w:rPr>
          <w:rFonts w:ascii="Arial" w:hAnsi="Arial" w:cs="Arial"/>
          <w:sz w:val="22"/>
          <w:szCs w:val="22"/>
        </w:rPr>
      </w:pPr>
    </w:p>
    <w:p w:rsidR="003014F2" w:rsidRPr="006677B3" w:rsidRDefault="003014F2" w:rsidP="00E65F5D">
      <w:pPr>
        <w:rPr>
          <w:rFonts w:ascii="Arial" w:hAnsi="Arial" w:cs="Arial"/>
          <w:b/>
          <w:sz w:val="22"/>
          <w:szCs w:val="22"/>
          <w:u w:val="single"/>
        </w:rPr>
      </w:pPr>
      <w:r w:rsidRPr="006677B3">
        <w:rPr>
          <w:rFonts w:ascii="Arial" w:hAnsi="Arial" w:cs="Arial"/>
          <w:b/>
          <w:sz w:val="22"/>
          <w:szCs w:val="22"/>
          <w:u w:val="single"/>
        </w:rPr>
        <w:t xml:space="preserve">Section 1 </w:t>
      </w:r>
    </w:p>
    <w:p w:rsidR="003014F2" w:rsidRPr="006677B3" w:rsidRDefault="003014F2" w:rsidP="00E65F5D">
      <w:pPr>
        <w:rPr>
          <w:rFonts w:ascii="Arial" w:hAnsi="Arial" w:cs="Arial"/>
          <w:b/>
          <w:sz w:val="22"/>
          <w:szCs w:val="22"/>
          <w:u w:val="single"/>
        </w:rPr>
      </w:pPr>
    </w:p>
    <w:p w:rsidR="00491B79" w:rsidRPr="006677B3" w:rsidRDefault="00491B79" w:rsidP="00E65F5D">
      <w:pPr>
        <w:rPr>
          <w:rFonts w:ascii="Arial" w:hAnsi="Arial" w:cs="Arial"/>
          <w:b/>
          <w:sz w:val="22"/>
          <w:szCs w:val="22"/>
          <w:u w:val="single"/>
        </w:rPr>
      </w:pPr>
      <w:r w:rsidRPr="006677B3">
        <w:rPr>
          <w:rFonts w:ascii="Arial" w:hAnsi="Arial" w:cs="Arial"/>
          <w:b/>
          <w:sz w:val="22"/>
          <w:szCs w:val="22"/>
          <w:u w:val="single"/>
        </w:rPr>
        <w:t xml:space="preserve">Who is the Environment Agency? </w:t>
      </w:r>
    </w:p>
    <w:p w:rsidR="00491B79" w:rsidRPr="006677B3" w:rsidRDefault="00491B79" w:rsidP="00E65F5D">
      <w:pPr>
        <w:widowControl w:val="0"/>
        <w:rPr>
          <w:rFonts w:ascii="Arial" w:hAnsi="Arial" w:cs="Arial"/>
          <w:sz w:val="22"/>
          <w:szCs w:val="22"/>
        </w:rPr>
      </w:pPr>
      <w:r w:rsidRPr="006677B3">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6677B3" w:rsidRDefault="00491B79" w:rsidP="00E65F5D">
      <w:pPr>
        <w:widowControl w:val="0"/>
        <w:rPr>
          <w:rFonts w:ascii="Arial" w:hAnsi="Arial" w:cs="Arial"/>
          <w:sz w:val="22"/>
          <w:szCs w:val="22"/>
        </w:rPr>
      </w:pPr>
    </w:p>
    <w:p w:rsidR="00491B79" w:rsidRPr="006677B3" w:rsidRDefault="00491B79" w:rsidP="00E65F5D">
      <w:pPr>
        <w:widowControl w:val="0"/>
        <w:rPr>
          <w:rFonts w:ascii="Arial" w:hAnsi="Arial" w:cs="Arial"/>
          <w:sz w:val="22"/>
          <w:szCs w:val="22"/>
        </w:rPr>
      </w:pPr>
      <w:r w:rsidRPr="006677B3">
        <w:rPr>
          <w:rFonts w:ascii="Arial" w:hAnsi="Arial" w:cs="Arial"/>
          <w:sz w:val="22"/>
          <w:szCs w:val="22"/>
        </w:rPr>
        <w:t xml:space="preserve">Further information on our responsibilities, Corporate Plan and how we are structured can be found on our Website.  </w:t>
      </w:r>
    </w:p>
    <w:p w:rsidR="00491B79" w:rsidRPr="006677B3" w:rsidRDefault="00491B79" w:rsidP="00E65F5D">
      <w:pPr>
        <w:widowControl w:val="0"/>
        <w:rPr>
          <w:rFonts w:ascii="Arial" w:hAnsi="Arial" w:cs="Arial"/>
          <w:sz w:val="22"/>
          <w:szCs w:val="22"/>
        </w:rPr>
      </w:pPr>
    </w:p>
    <w:p w:rsidR="00491B79" w:rsidRPr="006677B3" w:rsidRDefault="00A91241" w:rsidP="00E65F5D">
      <w:pPr>
        <w:widowControl w:val="0"/>
        <w:rPr>
          <w:rFonts w:ascii="Arial" w:hAnsi="Arial" w:cs="Arial"/>
          <w:sz w:val="22"/>
          <w:szCs w:val="22"/>
        </w:rPr>
      </w:pPr>
      <w:hyperlink r:id="rId11" w:history="1">
        <w:r w:rsidR="00491B79" w:rsidRPr="006677B3">
          <w:rPr>
            <w:rStyle w:val="Hyperlink"/>
            <w:rFonts w:ascii="Arial" w:hAnsi="Arial" w:cs="Arial"/>
            <w:sz w:val="22"/>
            <w:szCs w:val="22"/>
          </w:rPr>
          <w:t>https://www.gov.uk/government/organisations/environment-agency/about</w:t>
        </w:r>
      </w:hyperlink>
      <w:r w:rsidR="00491B79" w:rsidRPr="006677B3">
        <w:rPr>
          <w:rFonts w:ascii="Arial" w:hAnsi="Arial" w:cs="Arial"/>
          <w:sz w:val="22"/>
          <w:szCs w:val="22"/>
        </w:rPr>
        <w:t xml:space="preserve"> </w:t>
      </w:r>
    </w:p>
    <w:p w:rsidR="00491B79" w:rsidRPr="006677B3" w:rsidRDefault="00491B79" w:rsidP="00E65F5D">
      <w:pPr>
        <w:widowControl w:val="0"/>
        <w:rPr>
          <w:rFonts w:ascii="Arial" w:hAnsi="Arial" w:cs="Arial"/>
          <w:b/>
          <w:sz w:val="22"/>
          <w:szCs w:val="22"/>
          <w:u w:val="single"/>
        </w:rPr>
      </w:pPr>
    </w:p>
    <w:p w:rsidR="00491B79" w:rsidRPr="006677B3" w:rsidRDefault="00491B79" w:rsidP="00E65F5D">
      <w:pPr>
        <w:widowControl w:val="0"/>
        <w:rPr>
          <w:rFonts w:ascii="Arial" w:hAnsi="Arial" w:cs="Arial"/>
          <w:b/>
          <w:sz w:val="22"/>
          <w:szCs w:val="22"/>
          <w:u w:val="single"/>
        </w:rPr>
      </w:pPr>
      <w:r w:rsidRPr="006677B3">
        <w:rPr>
          <w:rFonts w:ascii="Arial" w:hAnsi="Arial" w:cs="Arial"/>
          <w:b/>
          <w:sz w:val="22"/>
          <w:szCs w:val="22"/>
          <w:u w:val="single"/>
        </w:rPr>
        <w:t>What do we spend our money on?</w:t>
      </w:r>
    </w:p>
    <w:p w:rsidR="00491B79" w:rsidRPr="006677B3" w:rsidRDefault="00491B79" w:rsidP="00E65F5D">
      <w:pPr>
        <w:widowControl w:val="0"/>
        <w:rPr>
          <w:rFonts w:ascii="Arial" w:hAnsi="Arial" w:cs="Arial"/>
          <w:sz w:val="22"/>
          <w:szCs w:val="22"/>
        </w:rPr>
      </w:pPr>
      <w:r w:rsidRPr="006677B3">
        <w:rPr>
          <w:rFonts w:ascii="Arial" w:hAnsi="Arial" w:cs="Arial"/>
          <w:sz w:val="22"/>
          <w:szCs w:val="22"/>
        </w:rPr>
        <w:t>We are a major procurer of goods and services within the UK, spending circa £600M per annum, our major spend areas are:</w:t>
      </w:r>
    </w:p>
    <w:p w:rsidR="00491B79" w:rsidRPr="006677B3" w:rsidRDefault="00491B79" w:rsidP="00E65F5D">
      <w:pPr>
        <w:widowControl w:val="0"/>
        <w:rPr>
          <w:rFonts w:ascii="Arial" w:hAnsi="Arial" w:cs="Arial"/>
          <w:sz w:val="22"/>
          <w:szCs w:val="22"/>
        </w:rPr>
      </w:pP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Flood and Coastal Risk Management (design, construction and maintenance)</w:t>
      </w: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ICT and Telecommunications</w:t>
      </w: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Vehicles and Plant</w:t>
      </w: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Environmental Consultancy and Monitoring</w:t>
      </w: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Temporary Staff and Contractors</w:t>
      </w: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Facilities Management, Energy and Utilities</w:t>
      </w:r>
    </w:p>
    <w:p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Flood Management and Water Related Services</w:t>
      </w:r>
    </w:p>
    <w:p w:rsidR="00491B79" w:rsidRPr="006677B3" w:rsidRDefault="00491B79" w:rsidP="00E65F5D">
      <w:pPr>
        <w:widowControl w:val="0"/>
        <w:rPr>
          <w:rFonts w:ascii="Arial" w:hAnsi="Arial" w:cs="Arial"/>
          <w:b/>
          <w:sz w:val="22"/>
          <w:szCs w:val="22"/>
        </w:rPr>
      </w:pPr>
    </w:p>
    <w:p w:rsidR="00491B79" w:rsidRPr="006677B3" w:rsidRDefault="00491B79" w:rsidP="00E65F5D">
      <w:pPr>
        <w:widowControl w:val="0"/>
        <w:rPr>
          <w:rFonts w:ascii="Arial" w:hAnsi="Arial" w:cs="Arial"/>
          <w:b/>
          <w:sz w:val="22"/>
          <w:szCs w:val="22"/>
          <w:u w:val="single"/>
        </w:rPr>
      </w:pPr>
      <w:r w:rsidRPr="006677B3">
        <w:rPr>
          <w:rFonts w:ascii="Arial" w:hAnsi="Arial" w:cs="Arial"/>
          <w:b/>
          <w:sz w:val="22"/>
          <w:szCs w:val="22"/>
          <w:u w:val="single"/>
        </w:rPr>
        <w:t>What do we need from our suppliers?</w:t>
      </w:r>
    </w:p>
    <w:p w:rsidR="00491B79" w:rsidRPr="006677B3" w:rsidRDefault="00491B79" w:rsidP="00E65F5D">
      <w:pPr>
        <w:widowControl w:val="0"/>
        <w:rPr>
          <w:rFonts w:ascii="Arial" w:hAnsi="Arial" w:cs="Arial"/>
          <w:sz w:val="22"/>
          <w:szCs w:val="22"/>
        </w:rPr>
      </w:pPr>
      <w:r w:rsidRPr="006677B3">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6677B3" w:rsidRDefault="00491B79" w:rsidP="00E65F5D">
      <w:pPr>
        <w:widowControl w:val="0"/>
        <w:rPr>
          <w:rFonts w:ascii="Arial" w:hAnsi="Arial" w:cs="Arial"/>
          <w:sz w:val="22"/>
          <w:szCs w:val="22"/>
        </w:rPr>
      </w:pPr>
    </w:p>
    <w:p w:rsidR="00AD6F35" w:rsidRPr="006677B3" w:rsidRDefault="00491B79" w:rsidP="00E65F5D">
      <w:pPr>
        <w:widowControl w:val="0"/>
        <w:rPr>
          <w:rFonts w:ascii="Arial" w:hAnsi="Arial" w:cs="Arial"/>
          <w:sz w:val="22"/>
          <w:szCs w:val="22"/>
        </w:rPr>
      </w:pPr>
      <w:r w:rsidRPr="006677B3">
        <w:rPr>
          <w:rFonts w:ascii="Arial" w:hAnsi="Arial" w:cs="Arial"/>
          <w:sz w:val="22"/>
          <w:szCs w:val="22"/>
        </w:rPr>
        <w:t xml:space="preserve">Our </w:t>
      </w:r>
      <w:r w:rsidR="00AD6F35" w:rsidRPr="006677B3">
        <w:rPr>
          <w:rFonts w:ascii="Arial" w:hAnsi="Arial" w:cs="Arial"/>
          <w:sz w:val="22"/>
          <w:szCs w:val="22"/>
        </w:rPr>
        <w:t xml:space="preserve">procurement strategy </w:t>
      </w:r>
      <w:r w:rsidRPr="006677B3">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6677B3">
        <w:rPr>
          <w:rFonts w:ascii="Arial" w:hAnsi="Arial" w:cs="Arial"/>
          <w:sz w:val="22"/>
          <w:szCs w:val="22"/>
        </w:rPr>
        <w:t>:</w:t>
      </w:r>
    </w:p>
    <w:p w:rsidR="00AD6F35" w:rsidRPr="006677B3" w:rsidRDefault="00AD6F35" w:rsidP="00E65F5D">
      <w:pPr>
        <w:widowControl w:val="0"/>
        <w:rPr>
          <w:rFonts w:ascii="Arial" w:hAnsi="Arial" w:cs="Arial"/>
          <w:sz w:val="22"/>
          <w:szCs w:val="22"/>
        </w:rPr>
      </w:pPr>
    </w:p>
    <w:p w:rsidR="00491B79" w:rsidRPr="006677B3" w:rsidRDefault="00A91241" w:rsidP="00E65F5D">
      <w:pPr>
        <w:widowControl w:val="0"/>
        <w:rPr>
          <w:rFonts w:ascii="Arial" w:hAnsi="Arial" w:cs="Arial"/>
          <w:sz w:val="22"/>
          <w:szCs w:val="22"/>
        </w:rPr>
      </w:pPr>
      <w:hyperlink r:id="rId12" w:anchor="procurement-strategy" w:history="1">
        <w:r w:rsidR="00B54C10" w:rsidRPr="006677B3">
          <w:rPr>
            <w:rStyle w:val="Hyperlink"/>
            <w:rFonts w:ascii="Arial" w:hAnsi="Arial" w:cs="Arial"/>
            <w:sz w:val="22"/>
            <w:szCs w:val="22"/>
          </w:rPr>
          <w:t>https://www.gov.uk/government/organisations/environment-agency/about/procurement#procurement-strategy</w:t>
        </w:r>
      </w:hyperlink>
      <w:r w:rsidR="00B54C10" w:rsidRPr="006677B3">
        <w:rPr>
          <w:rFonts w:ascii="Arial" w:hAnsi="Arial" w:cs="Arial"/>
          <w:sz w:val="22"/>
          <w:szCs w:val="22"/>
        </w:rPr>
        <w:t xml:space="preserve"> </w:t>
      </w:r>
    </w:p>
    <w:p w:rsidR="00A323E2" w:rsidRPr="006677B3" w:rsidRDefault="00A323E2" w:rsidP="00E65F5D">
      <w:pPr>
        <w:widowControl w:val="0"/>
        <w:rPr>
          <w:rFonts w:ascii="Arial" w:hAnsi="Arial" w:cs="Arial"/>
          <w:color w:val="8DB3E2"/>
          <w:sz w:val="22"/>
          <w:szCs w:val="22"/>
        </w:rPr>
      </w:pPr>
    </w:p>
    <w:p w:rsidR="00491B79" w:rsidRPr="006677B3" w:rsidRDefault="00491B79" w:rsidP="00E65F5D">
      <w:pPr>
        <w:widowControl w:val="0"/>
        <w:rPr>
          <w:rFonts w:ascii="Arial" w:hAnsi="Arial" w:cs="Arial"/>
          <w:b/>
          <w:sz w:val="22"/>
          <w:szCs w:val="22"/>
          <w:u w:val="single"/>
        </w:rPr>
      </w:pPr>
      <w:r w:rsidRPr="006677B3">
        <w:rPr>
          <w:rFonts w:ascii="Arial" w:hAnsi="Arial" w:cs="Arial"/>
          <w:b/>
          <w:sz w:val="22"/>
          <w:szCs w:val="22"/>
          <w:u w:val="single"/>
        </w:rPr>
        <w:t>Government changes and collaboration</w:t>
      </w:r>
    </w:p>
    <w:p w:rsidR="00491B79" w:rsidRPr="006677B3" w:rsidRDefault="00491B79" w:rsidP="00E65F5D">
      <w:pPr>
        <w:widowControl w:val="0"/>
        <w:rPr>
          <w:rFonts w:ascii="Arial" w:hAnsi="Arial" w:cs="Arial"/>
          <w:sz w:val="22"/>
          <w:szCs w:val="22"/>
        </w:rPr>
      </w:pPr>
      <w:r w:rsidRPr="006677B3">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rsidR="00491B79" w:rsidRPr="006677B3" w:rsidRDefault="00491B79" w:rsidP="00E65F5D">
      <w:pPr>
        <w:widowControl w:val="0"/>
        <w:rPr>
          <w:rFonts w:ascii="Arial" w:hAnsi="Arial" w:cs="Arial"/>
          <w:sz w:val="22"/>
          <w:szCs w:val="22"/>
        </w:rPr>
      </w:pPr>
    </w:p>
    <w:p w:rsidR="00491B79" w:rsidRPr="006677B3" w:rsidRDefault="00A91241" w:rsidP="00E65F5D">
      <w:pPr>
        <w:widowControl w:val="0"/>
        <w:rPr>
          <w:rFonts w:ascii="Arial" w:hAnsi="Arial" w:cs="Arial"/>
          <w:sz w:val="22"/>
          <w:szCs w:val="22"/>
        </w:rPr>
      </w:pPr>
      <w:hyperlink r:id="rId13" w:history="1">
        <w:r w:rsidR="00491B79" w:rsidRPr="006677B3">
          <w:rPr>
            <w:rStyle w:val="Hyperlink"/>
            <w:rFonts w:ascii="Arial" w:hAnsi="Arial" w:cs="Arial"/>
            <w:sz w:val="22"/>
            <w:szCs w:val="22"/>
          </w:rPr>
          <w:t>http://naturalresources.wales/splash?orig=/</w:t>
        </w:r>
      </w:hyperlink>
      <w:r w:rsidR="00491B79" w:rsidRPr="006677B3">
        <w:rPr>
          <w:rFonts w:ascii="Arial" w:hAnsi="Arial" w:cs="Arial"/>
          <w:sz w:val="22"/>
          <w:szCs w:val="22"/>
        </w:rPr>
        <w:t xml:space="preserve"> </w:t>
      </w:r>
    </w:p>
    <w:p w:rsidR="00491B79" w:rsidRPr="006677B3" w:rsidRDefault="00491B79" w:rsidP="00E65F5D">
      <w:pPr>
        <w:widowControl w:val="0"/>
        <w:rPr>
          <w:rFonts w:ascii="Arial" w:hAnsi="Arial" w:cs="Arial"/>
          <w:sz w:val="22"/>
          <w:szCs w:val="22"/>
        </w:rPr>
      </w:pPr>
    </w:p>
    <w:p w:rsidR="00491B79" w:rsidRPr="006677B3" w:rsidRDefault="00491B79" w:rsidP="00E65F5D">
      <w:pPr>
        <w:shd w:val="clear" w:color="auto" w:fill="FFFFFF"/>
        <w:rPr>
          <w:rFonts w:ascii="Arial" w:hAnsi="Arial" w:cs="Arial"/>
          <w:sz w:val="22"/>
          <w:szCs w:val="22"/>
        </w:rPr>
      </w:pPr>
      <w:r w:rsidRPr="006677B3">
        <w:rPr>
          <w:rFonts w:ascii="Arial" w:hAnsi="Arial" w:cs="Arial"/>
          <w:sz w:val="22"/>
          <w:szCs w:val="22"/>
        </w:rPr>
        <w:t>By bidding for this requirement, you may also be approached by other members of the Defra network, NRW or other government departments that are specifically named in the tender document.</w:t>
      </w:r>
    </w:p>
    <w:p w:rsidR="00491B79" w:rsidRPr="006677B3" w:rsidRDefault="00491B79" w:rsidP="00E65F5D">
      <w:pPr>
        <w:shd w:val="clear" w:color="auto" w:fill="FFFFFF"/>
        <w:rPr>
          <w:rFonts w:ascii="Arial" w:hAnsi="Arial" w:cs="Arial"/>
          <w:sz w:val="22"/>
          <w:szCs w:val="22"/>
        </w:rPr>
      </w:pPr>
    </w:p>
    <w:p w:rsidR="00491B79" w:rsidRPr="006677B3" w:rsidRDefault="00491B79" w:rsidP="00E65F5D">
      <w:pPr>
        <w:shd w:val="clear" w:color="auto" w:fill="FFFFFF"/>
        <w:rPr>
          <w:rFonts w:ascii="Arial" w:hAnsi="Arial" w:cs="Arial"/>
          <w:b/>
          <w:sz w:val="22"/>
          <w:szCs w:val="22"/>
          <w:u w:val="single"/>
        </w:rPr>
      </w:pPr>
      <w:r w:rsidRPr="006677B3">
        <w:rPr>
          <w:rFonts w:ascii="Arial" w:hAnsi="Arial" w:cs="Arial"/>
          <w:b/>
          <w:sz w:val="22"/>
          <w:szCs w:val="22"/>
          <w:u w:val="single"/>
        </w:rPr>
        <w:t>Further information</w:t>
      </w:r>
    </w:p>
    <w:p w:rsidR="00491B79" w:rsidRPr="006677B3" w:rsidRDefault="00491B79" w:rsidP="00E65F5D">
      <w:pPr>
        <w:shd w:val="clear" w:color="auto" w:fill="FFFFFF"/>
        <w:rPr>
          <w:rFonts w:ascii="Arial" w:hAnsi="Arial" w:cs="Arial"/>
          <w:sz w:val="22"/>
          <w:szCs w:val="22"/>
        </w:rPr>
      </w:pPr>
      <w:r w:rsidRPr="006677B3">
        <w:rPr>
          <w:rFonts w:ascii="Arial" w:hAnsi="Arial" w:cs="Arial"/>
          <w:sz w:val="22"/>
          <w:szCs w:val="22"/>
        </w:rPr>
        <w:t>For further information and to see our commitments to Diversity and Equality, please visit our website.</w:t>
      </w:r>
    </w:p>
    <w:p w:rsidR="00491B79" w:rsidRPr="006677B3" w:rsidRDefault="00491B79" w:rsidP="00E65F5D">
      <w:pPr>
        <w:shd w:val="clear" w:color="auto" w:fill="FFFFFF"/>
        <w:rPr>
          <w:rFonts w:ascii="Arial" w:hAnsi="Arial" w:cs="Arial"/>
          <w:sz w:val="22"/>
          <w:szCs w:val="22"/>
        </w:rPr>
      </w:pPr>
    </w:p>
    <w:p w:rsidR="00491B79" w:rsidRPr="006677B3" w:rsidRDefault="00A91241" w:rsidP="00E65F5D">
      <w:pPr>
        <w:shd w:val="clear" w:color="auto" w:fill="FFFFFF"/>
        <w:rPr>
          <w:rFonts w:ascii="Arial" w:hAnsi="Arial" w:cs="Arial"/>
          <w:sz w:val="22"/>
          <w:szCs w:val="22"/>
          <w:u w:val="single"/>
        </w:rPr>
      </w:pPr>
      <w:hyperlink r:id="rId14" w:history="1">
        <w:r w:rsidR="00491B79" w:rsidRPr="006677B3">
          <w:rPr>
            <w:rStyle w:val="Hyperlink"/>
            <w:rFonts w:ascii="Arial" w:hAnsi="Arial" w:cs="Arial"/>
            <w:sz w:val="22"/>
            <w:szCs w:val="22"/>
          </w:rPr>
          <w:t>https://www.gov.uk/government/organisations/environment-agency/about/procurement</w:t>
        </w:r>
      </w:hyperlink>
      <w:r w:rsidR="00491B79" w:rsidRPr="006677B3">
        <w:rPr>
          <w:rFonts w:ascii="Arial" w:hAnsi="Arial" w:cs="Arial"/>
          <w:sz w:val="22"/>
          <w:szCs w:val="22"/>
          <w:u w:val="single"/>
        </w:rPr>
        <w:t xml:space="preserve"> </w:t>
      </w:r>
    </w:p>
    <w:p w:rsidR="00491B79" w:rsidRPr="006677B3" w:rsidRDefault="00491B79" w:rsidP="00E65F5D">
      <w:pPr>
        <w:shd w:val="clear" w:color="auto" w:fill="FFFFFF"/>
        <w:rPr>
          <w:rFonts w:ascii="Arial" w:hAnsi="Arial" w:cs="Arial"/>
          <w:color w:val="0000FF"/>
          <w:sz w:val="22"/>
          <w:szCs w:val="22"/>
          <w:u w:val="single"/>
        </w:rPr>
      </w:pPr>
      <w:r w:rsidRPr="006677B3">
        <w:rPr>
          <w:rFonts w:ascii="Arial" w:hAnsi="Arial" w:cs="Arial"/>
          <w:color w:val="0000FF"/>
          <w:sz w:val="22"/>
          <w:szCs w:val="22"/>
          <w:u w:val="single"/>
        </w:rPr>
        <w:t>https://www.gov.uk/government/organisations/environment-agency/about/equality-and-diversity</w:t>
      </w:r>
    </w:p>
    <w:p w:rsidR="00491B79" w:rsidRPr="006677B3" w:rsidRDefault="00491B79" w:rsidP="00E65F5D">
      <w:pPr>
        <w:rPr>
          <w:rFonts w:ascii="Arial" w:hAnsi="Arial" w:cs="Arial"/>
          <w:sz w:val="22"/>
          <w:szCs w:val="22"/>
        </w:rPr>
      </w:pPr>
    </w:p>
    <w:p w:rsidR="00491B79" w:rsidRPr="006677B3" w:rsidRDefault="00491B79" w:rsidP="00E65F5D">
      <w:pPr>
        <w:rPr>
          <w:rFonts w:ascii="Arial" w:hAnsi="Arial" w:cs="Arial"/>
          <w:sz w:val="22"/>
          <w:szCs w:val="22"/>
        </w:rPr>
      </w:pPr>
      <w:r w:rsidRPr="006677B3">
        <w:rPr>
          <w:rFonts w:ascii="Arial" w:hAnsi="Arial" w:cs="Arial"/>
          <w:sz w:val="22"/>
          <w:szCs w:val="22"/>
        </w:rPr>
        <w:t>Also, are you up to date on environmental legislation? See links below for further information.</w:t>
      </w:r>
    </w:p>
    <w:p w:rsidR="00491B79" w:rsidRPr="006677B3" w:rsidRDefault="00491B79" w:rsidP="00E65F5D">
      <w:pPr>
        <w:rPr>
          <w:rFonts w:ascii="Arial" w:hAnsi="Arial" w:cs="Arial"/>
          <w:sz w:val="22"/>
          <w:szCs w:val="22"/>
        </w:rPr>
      </w:pPr>
    </w:p>
    <w:p w:rsidR="00491B79" w:rsidRPr="006677B3" w:rsidRDefault="00491B79" w:rsidP="00E65F5D">
      <w:pPr>
        <w:rPr>
          <w:rFonts w:ascii="Arial" w:hAnsi="Arial" w:cs="Arial"/>
          <w:color w:val="0000FF"/>
          <w:sz w:val="22"/>
          <w:szCs w:val="22"/>
          <w:u w:val="single"/>
        </w:rPr>
      </w:pPr>
      <w:r w:rsidRPr="006677B3">
        <w:rPr>
          <w:rFonts w:ascii="Arial" w:hAnsi="Arial" w:cs="Arial"/>
          <w:sz w:val="22"/>
          <w:szCs w:val="22"/>
        </w:rPr>
        <w:t xml:space="preserve">Waste and Environmental Impact - </w:t>
      </w:r>
      <w:hyperlink r:id="rId15" w:history="1">
        <w:r w:rsidRPr="006677B3">
          <w:rPr>
            <w:rFonts w:ascii="Arial" w:hAnsi="Arial" w:cs="Arial"/>
            <w:color w:val="0000FF"/>
            <w:sz w:val="22"/>
            <w:szCs w:val="22"/>
            <w:u w:val="single"/>
          </w:rPr>
          <w:t>https://www.gov.uk/browse/business/waste-environment</w:t>
        </w:r>
      </w:hyperlink>
      <w:r w:rsidRPr="006677B3">
        <w:rPr>
          <w:rFonts w:ascii="Arial" w:hAnsi="Arial" w:cs="Arial"/>
          <w:color w:val="0000FF"/>
          <w:sz w:val="22"/>
          <w:szCs w:val="22"/>
          <w:u w:val="single"/>
        </w:rPr>
        <w:t xml:space="preserve"> </w:t>
      </w:r>
    </w:p>
    <w:p w:rsidR="00491B79" w:rsidRPr="006677B3" w:rsidRDefault="00491B79" w:rsidP="00E65F5D">
      <w:pPr>
        <w:rPr>
          <w:rFonts w:ascii="Arial" w:hAnsi="Arial" w:cs="Arial"/>
          <w:color w:val="1F497D"/>
          <w:sz w:val="22"/>
          <w:szCs w:val="22"/>
        </w:rPr>
      </w:pPr>
      <w:r w:rsidRPr="006677B3">
        <w:rPr>
          <w:rFonts w:ascii="Arial" w:hAnsi="Arial" w:cs="Arial"/>
          <w:sz w:val="22"/>
          <w:szCs w:val="22"/>
        </w:rPr>
        <w:t xml:space="preserve">Environmental Regulations - </w:t>
      </w:r>
      <w:hyperlink r:id="rId16" w:history="1">
        <w:r w:rsidRPr="006677B3">
          <w:rPr>
            <w:rFonts w:ascii="Arial" w:hAnsi="Arial" w:cs="Arial"/>
            <w:color w:val="0000FF"/>
            <w:sz w:val="22"/>
            <w:szCs w:val="22"/>
            <w:u w:val="single"/>
          </w:rPr>
          <w:t>https://www.gov.uk/browse/business/waste-environment/environmental-regulations</w:t>
        </w:r>
      </w:hyperlink>
      <w:r w:rsidRPr="006677B3">
        <w:rPr>
          <w:rFonts w:ascii="Arial" w:hAnsi="Arial" w:cs="Arial"/>
          <w:color w:val="0000FF"/>
          <w:sz w:val="22"/>
          <w:szCs w:val="22"/>
          <w:u w:val="single"/>
        </w:rPr>
        <w:t>’</w:t>
      </w:r>
      <w:r w:rsidRPr="006677B3">
        <w:rPr>
          <w:rFonts w:ascii="Arial" w:hAnsi="Arial" w:cs="Arial"/>
          <w:color w:val="1F497D"/>
          <w:sz w:val="22"/>
          <w:szCs w:val="22"/>
        </w:rPr>
        <w:t xml:space="preserve"> </w:t>
      </w:r>
    </w:p>
    <w:p w:rsidR="00EA6FE1" w:rsidRPr="006677B3" w:rsidRDefault="00EA6FE1" w:rsidP="00E65F5D">
      <w:pPr>
        <w:jc w:val="both"/>
        <w:rPr>
          <w:rFonts w:ascii="Arial" w:hAnsi="Arial" w:cs="Arial"/>
          <w:b/>
          <w:sz w:val="22"/>
          <w:szCs w:val="22"/>
          <w:u w:val="single"/>
        </w:rPr>
      </w:pPr>
    </w:p>
    <w:p w:rsidR="00D92EC1" w:rsidRPr="006677B3" w:rsidRDefault="00D92EC1" w:rsidP="00E65F5D">
      <w:pPr>
        <w:jc w:val="both"/>
        <w:rPr>
          <w:rFonts w:ascii="Arial" w:hAnsi="Arial" w:cs="Arial"/>
          <w:b/>
          <w:sz w:val="22"/>
          <w:szCs w:val="22"/>
          <w:u w:val="single"/>
        </w:rPr>
      </w:pPr>
      <w:r w:rsidRPr="006677B3">
        <w:rPr>
          <w:rFonts w:ascii="Arial" w:hAnsi="Arial" w:cs="Arial"/>
          <w:b/>
          <w:sz w:val="22"/>
          <w:szCs w:val="22"/>
          <w:u w:val="single"/>
        </w:rPr>
        <w:t>Section 2</w:t>
      </w:r>
    </w:p>
    <w:p w:rsidR="00D92EC1" w:rsidRPr="006677B3" w:rsidRDefault="00D92EC1" w:rsidP="00E65F5D">
      <w:pPr>
        <w:jc w:val="both"/>
        <w:rPr>
          <w:rFonts w:ascii="Arial" w:hAnsi="Arial" w:cs="Arial"/>
          <w:sz w:val="22"/>
          <w:szCs w:val="22"/>
        </w:rPr>
      </w:pPr>
    </w:p>
    <w:p w:rsidR="00AA18E7" w:rsidRPr="006677B3" w:rsidRDefault="00766C82" w:rsidP="00E65F5D">
      <w:pPr>
        <w:jc w:val="both"/>
        <w:rPr>
          <w:rFonts w:ascii="Arial" w:hAnsi="Arial" w:cs="Arial"/>
          <w:b/>
          <w:sz w:val="22"/>
          <w:szCs w:val="22"/>
          <w:u w:val="single"/>
        </w:rPr>
      </w:pPr>
      <w:r w:rsidRPr="006677B3">
        <w:rPr>
          <w:rFonts w:ascii="Arial" w:hAnsi="Arial" w:cs="Arial"/>
          <w:b/>
          <w:sz w:val="22"/>
          <w:szCs w:val="22"/>
          <w:u w:val="single"/>
        </w:rPr>
        <w:t>The Customer</w:t>
      </w:r>
    </w:p>
    <w:p w:rsidR="00C24614" w:rsidRPr="006677B3" w:rsidRDefault="00C24614" w:rsidP="00E65F5D">
      <w:pPr>
        <w:jc w:val="both"/>
        <w:rPr>
          <w:rFonts w:ascii="Arial" w:hAnsi="Arial" w:cs="Arial"/>
          <w:b/>
          <w:sz w:val="22"/>
          <w:szCs w:val="22"/>
          <w:u w:val="single"/>
        </w:rPr>
      </w:pPr>
    </w:p>
    <w:p w:rsidR="00C24614" w:rsidRPr="006677B3" w:rsidRDefault="00C24614" w:rsidP="00E65F5D">
      <w:pPr>
        <w:jc w:val="both"/>
        <w:rPr>
          <w:rFonts w:ascii="Arial" w:hAnsi="Arial" w:cs="Arial"/>
          <w:b/>
          <w:sz w:val="22"/>
          <w:szCs w:val="22"/>
          <w:u w:val="single"/>
        </w:rPr>
      </w:pPr>
      <w:r w:rsidRPr="006677B3">
        <w:rPr>
          <w:rFonts w:ascii="Arial" w:hAnsi="Arial" w:cs="Arial"/>
          <w:b/>
          <w:sz w:val="22"/>
          <w:szCs w:val="22"/>
          <w:u w:val="single"/>
        </w:rPr>
        <w:t>Summary</w:t>
      </w:r>
    </w:p>
    <w:p w:rsidR="003C74EF" w:rsidRPr="006677B3" w:rsidRDefault="003C74EF" w:rsidP="00E65F5D">
      <w:pPr>
        <w:jc w:val="both"/>
        <w:rPr>
          <w:rFonts w:ascii="Arial" w:hAnsi="Arial" w:cs="Arial"/>
          <w:b/>
          <w:sz w:val="22"/>
          <w:szCs w:val="22"/>
          <w:u w:val="single"/>
        </w:rPr>
      </w:pPr>
    </w:p>
    <w:p w:rsidR="005D21AC" w:rsidRPr="006677B3" w:rsidRDefault="005D21AC" w:rsidP="006718A0">
      <w:pPr>
        <w:rPr>
          <w:rFonts w:ascii="Arial" w:hAnsi="Arial" w:cs="Arial"/>
          <w:sz w:val="22"/>
          <w:szCs w:val="22"/>
        </w:rPr>
      </w:pPr>
      <w:r w:rsidRPr="006677B3">
        <w:rPr>
          <w:rFonts w:ascii="Arial" w:hAnsi="Arial" w:cs="Arial"/>
          <w:sz w:val="22"/>
          <w:szCs w:val="22"/>
        </w:rPr>
        <w:t xml:space="preserve">This commission is part the Joint Environment Agency/Defra Flood and Coastal Risk Management R&amp;D Programme. The objective of this commission is to undertake a Rapid Evidence Assessment </w:t>
      </w:r>
      <w:r w:rsidR="00FC1E0B" w:rsidRPr="006677B3">
        <w:rPr>
          <w:rFonts w:ascii="Arial" w:hAnsi="Arial" w:cs="Arial"/>
          <w:sz w:val="22"/>
          <w:szCs w:val="22"/>
        </w:rPr>
        <w:t xml:space="preserve">(REA) </w:t>
      </w:r>
      <w:r w:rsidR="006718A0">
        <w:rPr>
          <w:rFonts w:ascii="Arial" w:hAnsi="Arial" w:cs="Arial"/>
          <w:sz w:val="22"/>
          <w:szCs w:val="22"/>
        </w:rPr>
        <w:t xml:space="preserve">to better understand </w:t>
      </w:r>
      <w:r w:rsidR="006718A0" w:rsidRPr="006718A0">
        <w:rPr>
          <w:rFonts w:ascii="Arial" w:hAnsi="Arial" w:cs="Arial"/>
          <w:sz w:val="22"/>
          <w:szCs w:val="22"/>
        </w:rPr>
        <w:t>to better understand how deterministic and probabilistic flood modelling techniques can be used, combined, interact and are interpreted to give an overall picture of flood risk.</w:t>
      </w:r>
      <w:r w:rsidR="00FC1E0B" w:rsidRPr="006677B3">
        <w:rPr>
          <w:rFonts w:ascii="Arial" w:hAnsi="Arial" w:cs="Arial"/>
          <w:sz w:val="22"/>
          <w:szCs w:val="22"/>
        </w:rPr>
        <w:t xml:space="preserve"> The Joint Programme serves the Environment Agency, Defra, Natural Resources Wales and the Welsh Government</w:t>
      </w:r>
      <w:r w:rsidRPr="006677B3">
        <w:rPr>
          <w:rFonts w:ascii="Arial" w:hAnsi="Arial" w:cs="Arial"/>
          <w:i/>
          <w:sz w:val="22"/>
          <w:szCs w:val="22"/>
        </w:rPr>
        <w:t>.</w:t>
      </w:r>
      <w:r w:rsidR="00FC1E0B" w:rsidRPr="006677B3">
        <w:rPr>
          <w:rFonts w:ascii="Arial" w:hAnsi="Arial" w:cs="Arial"/>
          <w:i/>
          <w:sz w:val="22"/>
          <w:szCs w:val="22"/>
        </w:rPr>
        <w:t xml:space="preserve"> </w:t>
      </w:r>
      <w:r w:rsidR="00FC1E0B" w:rsidRPr="006677B3">
        <w:rPr>
          <w:rFonts w:ascii="Arial" w:hAnsi="Arial" w:cs="Arial"/>
          <w:sz w:val="22"/>
          <w:szCs w:val="22"/>
        </w:rPr>
        <w:t xml:space="preserve">The outcomes from this REA will be used to inform the Environment Agency day to day work, </w:t>
      </w:r>
      <w:r w:rsidR="00FC1E0B" w:rsidRPr="006718A0">
        <w:rPr>
          <w:rFonts w:ascii="Arial" w:hAnsi="Arial" w:cs="Arial"/>
          <w:sz w:val="22"/>
          <w:szCs w:val="22"/>
        </w:rPr>
        <w:t>such as that undertaken by Evidence and Risk in terms of modelling and forecasting, and other work streams such as the National Flood Risk Assessment and LTIS (Long-term Investment Strategy), as well as feed into the hydrology roadmap (FRS1719</w:t>
      </w:r>
      <w:r w:rsidR="007F65DF" w:rsidRPr="006718A0">
        <w:rPr>
          <w:rFonts w:ascii="Arial" w:hAnsi="Arial" w:cs="Arial"/>
          <w:sz w:val="22"/>
          <w:szCs w:val="22"/>
        </w:rPr>
        <w:t>0) research project.</w:t>
      </w:r>
    </w:p>
    <w:p w:rsidR="005D21AC" w:rsidRPr="006677B3" w:rsidRDefault="005D21AC" w:rsidP="005D21AC">
      <w:pPr>
        <w:rPr>
          <w:rFonts w:ascii="Arial" w:hAnsi="Arial" w:cs="Arial"/>
          <w:i/>
          <w:sz w:val="22"/>
          <w:szCs w:val="22"/>
        </w:rPr>
      </w:pPr>
    </w:p>
    <w:p w:rsidR="005700D8" w:rsidRPr="006677B3" w:rsidRDefault="005700D8" w:rsidP="00E65F5D">
      <w:pPr>
        <w:jc w:val="both"/>
        <w:rPr>
          <w:rFonts w:ascii="Arial" w:hAnsi="Arial" w:cs="Arial"/>
          <w:sz w:val="22"/>
          <w:szCs w:val="22"/>
        </w:rPr>
      </w:pPr>
    </w:p>
    <w:p w:rsidR="005700D8" w:rsidRPr="006677B3" w:rsidRDefault="0061427E" w:rsidP="00E65F5D">
      <w:pPr>
        <w:pStyle w:val="Heading2"/>
        <w:numPr>
          <w:ilvl w:val="0"/>
          <w:numId w:val="0"/>
        </w:numPr>
        <w:rPr>
          <w:rFonts w:cs="Arial"/>
          <w:sz w:val="22"/>
          <w:szCs w:val="22"/>
        </w:rPr>
      </w:pPr>
      <w:r w:rsidRPr="006677B3">
        <w:rPr>
          <w:rFonts w:cs="Arial"/>
          <w:sz w:val="22"/>
          <w:szCs w:val="22"/>
        </w:rPr>
        <w:t>Contract Length</w:t>
      </w:r>
    </w:p>
    <w:p w:rsidR="005700D8" w:rsidRPr="006677B3" w:rsidRDefault="005700D8" w:rsidP="00E65F5D">
      <w:pPr>
        <w:rPr>
          <w:rFonts w:ascii="Arial" w:hAnsi="Arial" w:cs="Arial"/>
          <w:sz w:val="22"/>
          <w:szCs w:val="22"/>
        </w:rPr>
      </w:pPr>
    </w:p>
    <w:p w:rsidR="00AB6556" w:rsidRPr="006677B3" w:rsidRDefault="00AB6556" w:rsidP="00E65F5D">
      <w:pPr>
        <w:rPr>
          <w:rFonts w:ascii="Arial" w:hAnsi="Arial" w:cs="Arial"/>
          <w:sz w:val="22"/>
          <w:szCs w:val="22"/>
        </w:rPr>
      </w:pPr>
      <w:r w:rsidRPr="006677B3">
        <w:rPr>
          <w:rFonts w:ascii="Arial" w:hAnsi="Arial" w:cs="Arial"/>
          <w:sz w:val="22"/>
          <w:szCs w:val="22"/>
        </w:rPr>
        <w:t xml:space="preserve">It is anticipated that this contract will be awarded to one supplier for a period of </w:t>
      </w:r>
      <w:r w:rsidR="005D21AC" w:rsidRPr="006677B3">
        <w:rPr>
          <w:rFonts w:ascii="Arial" w:hAnsi="Arial" w:cs="Arial"/>
          <w:sz w:val="22"/>
          <w:szCs w:val="22"/>
        </w:rPr>
        <w:t>6</w:t>
      </w:r>
      <w:r w:rsidRPr="006677B3">
        <w:rPr>
          <w:rFonts w:ascii="Arial" w:hAnsi="Arial" w:cs="Arial"/>
          <w:sz w:val="22"/>
          <w:szCs w:val="22"/>
        </w:rPr>
        <w:t xml:space="preserve"> months </w:t>
      </w:r>
      <w:r w:rsidR="00EF7BDC" w:rsidRPr="006677B3">
        <w:rPr>
          <w:rFonts w:ascii="Arial" w:hAnsi="Arial" w:cs="Arial"/>
          <w:sz w:val="22"/>
          <w:szCs w:val="22"/>
        </w:rPr>
        <w:t xml:space="preserve">and </w:t>
      </w:r>
      <w:r w:rsidRPr="006677B3">
        <w:rPr>
          <w:rFonts w:ascii="Arial" w:hAnsi="Arial" w:cs="Arial"/>
          <w:sz w:val="22"/>
          <w:szCs w:val="22"/>
        </w:rPr>
        <w:t xml:space="preserve">to end no later than </w:t>
      </w:r>
      <w:r w:rsidR="00EF7BDC" w:rsidRPr="00986EC6">
        <w:rPr>
          <w:rFonts w:ascii="Arial" w:hAnsi="Arial" w:cs="Arial"/>
          <w:color w:val="000000" w:themeColor="text1"/>
          <w:sz w:val="22"/>
          <w:szCs w:val="22"/>
        </w:rPr>
        <w:t>3</w:t>
      </w:r>
      <w:r w:rsidR="007F65DF" w:rsidRPr="00986EC6">
        <w:rPr>
          <w:rFonts w:ascii="Arial" w:hAnsi="Arial" w:cs="Arial"/>
          <w:color w:val="000000" w:themeColor="text1"/>
          <w:sz w:val="22"/>
          <w:szCs w:val="22"/>
        </w:rPr>
        <w:t>0</w:t>
      </w:r>
      <w:r w:rsidR="00A323E2" w:rsidRPr="00986EC6">
        <w:rPr>
          <w:rFonts w:ascii="Arial" w:hAnsi="Arial" w:cs="Arial"/>
          <w:color w:val="000000" w:themeColor="text1"/>
          <w:sz w:val="22"/>
          <w:szCs w:val="22"/>
        </w:rPr>
        <w:t>/</w:t>
      </w:r>
      <w:r w:rsidR="005D21AC" w:rsidRPr="00986EC6">
        <w:rPr>
          <w:rFonts w:ascii="Arial" w:hAnsi="Arial" w:cs="Arial"/>
          <w:color w:val="000000" w:themeColor="text1"/>
          <w:sz w:val="22"/>
          <w:szCs w:val="22"/>
        </w:rPr>
        <w:t>0</w:t>
      </w:r>
      <w:r w:rsidR="00986EC6" w:rsidRPr="00986EC6">
        <w:rPr>
          <w:rFonts w:ascii="Arial" w:hAnsi="Arial" w:cs="Arial"/>
          <w:color w:val="000000" w:themeColor="text1"/>
          <w:sz w:val="22"/>
          <w:szCs w:val="22"/>
        </w:rPr>
        <w:t>9</w:t>
      </w:r>
      <w:r w:rsidR="00A323E2" w:rsidRPr="00986EC6">
        <w:rPr>
          <w:rFonts w:ascii="Arial" w:hAnsi="Arial" w:cs="Arial"/>
          <w:color w:val="000000" w:themeColor="text1"/>
          <w:sz w:val="22"/>
          <w:szCs w:val="22"/>
        </w:rPr>
        <w:t>/</w:t>
      </w:r>
      <w:r w:rsidR="007F65DF" w:rsidRPr="00986EC6">
        <w:rPr>
          <w:rFonts w:ascii="Arial" w:hAnsi="Arial" w:cs="Arial"/>
          <w:color w:val="000000" w:themeColor="text1"/>
          <w:sz w:val="22"/>
          <w:szCs w:val="22"/>
        </w:rPr>
        <w:t>20</w:t>
      </w:r>
      <w:r w:rsidR="007F65DF" w:rsidRPr="006677B3">
        <w:rPr>
          <w:rFonts w:ascii="Arial" w:hAnsi="Arial" w:cs="Arial"/>
          <w:color w:val="000000" w:themeColor="text1"/>
          <w:sz w:val="22"/>
          <w:szCs w:val="22"/>
        </w:rPr>
        <w:t>.</w:t>
      </w:r>
      <w:r w:rsidRPr="006677B3">
        <w:rPr>
          <w:rFonts w:ascii="Arial" w:hAnsi="Arial" w:cs="Arial"/>
          <w:color w:val="FF0000"/>
          <w:sz w:val="22"/>
          <w:szCs w:val="22"/>
        </w:rPr>
        <w:t xml:space="preserve"> </w:t>
      </w:r>
      <w:r w:rsidRPr="006677B3">
        <w:rPr>
          <w:rFonts w:ascii="Arial" w:hAnsi="Arial" w:cs="Arial"/>
          <w:sz w:val="22"/>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6677B3">
        <w:rPr>
          <w:rFonts w:ascii="Arial" w:hAnsi="Arial" w:cs="Arial"/>
          <w:sz w:val="22"/>
          <w:szCs w:val="22"/>
        </w:rPr>
        <w:t>.</w:t>
      </w:r>
    </w:p>
    <w:p w:rsidR="00AB6556" w:rsidRPr="006677B3" w:rsidRDefault="00AB6556" w:rsidP="00E65F5D">
      <w:pPr>
        <w:rPr>
          <w:rFonts w:ascii="Arial" w:hAnsi="Arial" w:cs="Arial"/>
          <w:sz w:val="22"/>
          <w:szCs w:val="22"/>
        </w:rPr>
      </w:pPr>
    </w:p>
    <w:p w:rsidR="00AB6556" w:rsidRPr="006677B3" w:rsidRDefault="00AB6556" w:rsidP="00E65F5D">
      <w:pPr>
        <w:rPr>
          <w:rFonts w:ascii="Arial" w:hAnsi="Arial" w:cs="Arial"/>
          <w:sz w:val="22"/>
          <w:szCs w:val="22"/>
        </w:rPr>
      </w:pPr>
      <w:r w:rsidRPr="006677B3">
        <w:rPr>
          <w:rFonts w:ascii="Arial" w:hAnsi="Arial" w:cs="Arial"/>
          <w:sz w:val="22"/>
          <w:szCs w:val="22"/>
        </w:rPr>
        <w:t xml:space="preserve">The Environment Agency Conditions of Contract for </w:t>
      </w:r>
      <w:r w:rsidR="00296D92" w:rsidRPr="006677B3">
        <w:rPr>
          <w:rFonts w:ascii="Arial" w:hAnsi="Arial" w:cs="Arial"/>
          <w:color w:val="000000" w:themeColor="text1"/>
          <w:sz w:val="22"/>
          <w:szCs w:val="22"/>
        </w:rPr>
        <w:t>Research</w:t>
      </w:r>
      <w:r w:rsidR="002F4C87" w:rsidRPr="006677B3">
        <w:rPr>
          <w:rFonts w:ascii="Arial" w:hAnsi="Arial" w:cs="Arial"/>
          <w:color w:val="000000" w:themeColor="text1"/>
          <w:sz w:val="22"/>
          <w:szCs w:val="22"/>
        </w:rPr>
        <w:t xml:space="preserve"> (Appendix C</w:t>
      </w:r>
      <w:r w:rsidR="00296D92" w:rsidRPr="006677B3">
        <w:rPr>
          <w:rFonts w:ascii="Arial" w:hAnsi="Arial" w:cs="Arial"/>
          <w:color w:val="000000" w:themeColor="text1"/>
          <w:sz w:val="22"/>
          <w:szCs w:val="22"/>
        </w:rPr>
        <w:t>)</w:t>
      </w:r>
      <w:r w:rsidRPr="006677B3">
        <w:rPr>
          <w:rFonts w:ascii="Arial" w:hAnsi="Arial" w:cs="Arial"/>
          <w:sz w:val="22"/>
          <w:szCs w:val="22"/>
        </w:rPr>
        <w:t xml:space="preserve"> shall apply to this contract. </w:t>
      </w:r>
    </w:p>
    <w:p w:rsidR="00296D92" w:rsidRPr="006677B3" w:rsidRDefault="00296D92" w:rsidP="00E65F5D">
      <w:pPr>
        <w:rPr>
          <w:rFonts w:ascii="Arial" w:hAnsi="Arial" w:cs="Arial"/>
          <w:sz w:val="22"/>
          <w:szCs w:val="22"/>
        </w:rPr>
      </w:pPr>
    </w:p>
    <w:p w:rsidR="00F7147C" w:rsidRPr="006677B3" w:rsidRDefault="00F7147C" w:rsidP="00E65F5D">
      <w:pPr>
        <w:pStyle w:val="CcList"/>
        <w:rPr>
          <w:rFonts w:cs="Arial"/>
          <w:i/>
          <w:color w:val="FF0000"/>
          <w:szCs w:val="22"/>
        </w:rPr>
      </w:pPr>
      <w:r w:rsidRPr="006677B3">
        <w:rPr>
          <w:rFonts w:cs="Arial"/>
          <w:szCs w:val="22"/>
        </w:rPr>
        <w:t>This contract shall be managed on behalf of the Agency by</w:t>
      </w:r>
      <w:r w:rsidRPr="006677B3">
        <w:rPr>
          <w:rFonts w:cs="Arial"/>
          <w:b/>
          <w:szCs w:val="22"/>
        </w:rPr>
        <w:t xml:space="preserve"> </w:t>
      </w:r>
      <w:r w:rsidR="005D21AC" w:rsidRPr="006677B3">
        <w:rPr>
          <w:rFonts w:cs="Arial"/>
          <w:b/>
          <w:szCs w:val="22"/>
        </w:rPr>
        <w:t xml:space="preserve">Sue Manson (Senior Specialist – Research) </w:t>
      </w:r>
      <w:hyperlink r:id="rId17" w:history="1">
        <w:r w:rsidR="005D21AC" w:rsidRPr="006677B3">
          <w:rPr>
            <w:rStyle w:val="Hyperlink"/>
            <w:rFonts w:cs="Arial"/>
            <w:b/>
            <w:szCs w:val="22"/>
          </w:rPr>
          <w:t>sue.manson@environment-agency.gov.uk</w:t>
        </w:r>
      </w:hyperlink>
      <w:r w:rsidR="005D21AC" w:rsidRPr="006677B3">
        <w:rPr>
          <w:rFonts w:cs="Arial"/>
          <w:b/>
          <w:szCs w:val="22"/>
        </w:rPr>
        <w:t xml:space="preserve"> </w:t>
      </w:r>
    </w:p>
    <w:p w:rsidR="005700D8" w:rsidRPr="006677B3" w:rsidRDefault="005700D8" w:rsidP="00E65F5D">
      <w:pPr>
        <w:rPr>
          <w:rFonts w:ascii="Arial" w:hAnsi="Arial" w:cs="Arial"/>
          <w:sz w:val="22"/>
          <w:szCs w:val="22"/>
        </w:rPr>
      </w:pPr>
    </w:p>
    <w:p w:rsidR="00296D92" w:rsidRPr="006677B3" w:rsidRDefault="00296D92" w:rsidP="00E65F5D">
      <w:pPr>
        <w:pStyle w:val="Heading2"/>
        <w:numPr>
          <w:ilvl w:val="0"/>
          <w:numId w:val="0"/>
        </w:numPr>
        <w:rPr>
          <w:rFonts w:cs="Arial"/>
          <w:b w:val="0"/>
          <w:sz w:val="22"/>
          <w:szCs w:val="22"/>
          <w:u w:val="none"/>
        </w:rPr>
      </w:pPr>
      <w:r w:rsidRPr="006677B3">
        <w:rPr>
          <w:rFonts w:cs="Arial"/>
          <w:sz w:val="22"/>
          <w:szCs w:val="22"/>
        </w:rPr>
        <w:t>Contact Details and Timeline</w:t>
      </w:r>
    </w:p>
    <w:p w:rsidR="00296D92" w:rsidRPr="006677B3" w:rsidRDefault="00296D92" w:rsidP="00296D92">
      <w:pPr>
        <w:rPr>
          <w:sz w:val="22"/>
          <w:szCs w:val="22"/>
        </w:rPr>
      </w:pPr>
    </w:p>
    <w:p w:rsidR="00296D92" w:rsidRPr="006677B3" w:rsidRDefault="005D21AC" w:rsidP="00296D92">
      <w:pPr>
        <w:ind w:right="-21"/>
        <w:rPr>
          <w:rFonts w:ascii="Arial" w:hAnsi="Arial" w:cs="Arial"/>
          <w:sz w:val="22"/>
          <w:szCs w:val="22"/>
        </w:rPr>
      </w:pPr>
      <w:r w:rsidRPr="006677B3">
        <w:rPr>
          <w:rFonts w:ascii="Arial" w:hAnsi="Arial" w:cs="Arial"/>
          <w:color w:val="000000" w:themeColor="text1"/>
          <w:sz w:val="22"/>
          <w:szCs w:val="22"/>
        </w:rPr>
        <w:t>Sue Manson</w:t>
      </w:r>
      <w:r w:rsidR="00296D92" w:rsidRPr="006677B3">
        <w:rPr>
          <w:rFonts w:ascii="Arial" w:hAnsi="Arial" w:cs="Arial"/>
          <w:color w:val="000000" w:themeColor="text1"/>
          <w:sz w:val="22"/>
          <w:szCs w:val="22"/>
        </w:rPr>
        <w:t xml:space="preserve"> </w:t>
      </w:r>
      <w:r w:rsidR="00296D92" w:rsidRPr="006677B3">
        <w:rPr>
          <w:rFonts w:ascii="Arial" w:hAnsi="Arial" w:cs="Arial"/>
          <w:sz w:val="22"/>
          <w:szCs w:val="22"/>
        </w:rPr>
        <w:t>will be your contact for any questions linked to the content of the quote pack or the process. Please submit any questions by email and note that both the question and the response will be circulated to all tenderers.</w:t>
      </w:r>
    </w:p>
    <w:p w:rsidR="00296D92" w:rsidRPr="006677B3" w:rsidRDefault="00296D92" w:rsidP="00296D92">
      <w:pPr>
        <w:ind w:right="-21"/>
        <w:rPr>
          <w:rFonts w:ascii="Arial" w:hAnsi="Arial" w:cs="Arial"/>
          <w:sz w:val="22"/>
          <w:szCs w:val="22"/>
        </w:rPr>
      </w:pPr>
    </w:p>
    <w:p w:rsidR="005D21AC" w:rsidRPr="006677B3" w:rsidRDefault="005D21AC" w:rsidP="005D21AC">
      <w:pPr>
        <w:ind w:right="-21"/>
        <w:rPr>
          <w:rFonts w:ascii="Arial" w:hAnsi="Arial" w:cs="Arial"/>
          <w:sz w:val="22"/>
          <w:szCs w:val="22"/>
        </w:rPr>
      </w:pPr>
      <w:r w:rsidRPr="006677B3">
        <w:rPr>
          <w:rFonts w:ascii="Arial" w:hAnsi="Arial" w:cs="Arial"/>
          <w:sz w:val="22"/>
          <w:szCs w:val="22"/>
        </w:rPr>
        <w:t>Questions should be submitted by email to: sue.manson@environment-agency.gov.uk</w:t>
      </w:r>
    </w:p>
    <w:p w:rsidR="00296D92" w:rsidRPr="006677B3" w:rsidRDefault="00296D92" w:rsidP="00296D92">
      <w:pPr>
        <w:rPr>
          <w:sz w:val="22"/>
          <w:szCs w:val="22"/>
        </w:rPr>
      </w:pPr>
    </w:p>
    <w:p w:rsidR="00296D92" w:rsidRPr="006677B3" w:rsidRDefault="00296D92" w:rsidP="00296D92">
      <w:pPr>
        <w:rPr>
          <w:rFonts w:ascii="Arial" w:hAnsi="Arial" w:cs="Arial"/>
          <w:sz w:val="22"/>
          <w:szCs w:val="22"/>
        </w:rPr>
      </w:pPr>
      <w:r w:rsidRPr="006677B3">
        <w:rPr>
          <w:rFonts w:ascii="Arial" w:hAnsi="Arial" w:cs="Arial"/>
          <w:sz w:val="22"/>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2411"/>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986EC6" w:rsidRDefault="00EF7BDC" w:rsidP="00986EC6">
            <w:pPr>
              <w:rPr>
                <w:rFonts w:ascii="Arial" w:hAnsi="Arial" w:cs="Arial"/>
                <w:color w:val="FF0000"/>
                <w:szCs w:val="22"/>
              </w:rPr>
            </w:pPr>
            <w:r w:rsidRPr="00986EC6">
              <w:rPr>
                <w:rFonts w:ascii="Arial" w:hAnsi="Arial" w:cs="Arial"/>
                <w:color w:val="000000" w:themeColor="text1"/>
                <w:szCs w:val="22"/>
              </w:rPr>
              <w:t>1</w:t>
            </w:r>
            <w:r w:rsidR="00986EC6" w:rsidRPr="00986EC6">
              <w:rPr>
                <w:rFonts w:ascii="Arial" w:hAnsi="Arial" w:cs="Arial"/>
                <w:color w:val="000000" w:themeColor="text1"/>
                <w:szCs w:val="22"/>
              </w:rPr>
              <w:t>2</w:t>
            </w:r>
            <w:r w:rsidRPr="00986EC6">
              <w:rPr>
                <w:rFonts w:ascii="Arial" w:hAnsi="Arial" w:cs="Arial"/>
                <w:color w:val="000000" w:themeColor="text1"/>
                <w:szCs w:val="22"/>
              </w:rPr>
              <w:t xml:space="preserve">:00 </w:t>
            </w:r>
            <w:r w:rsidR="00986EC6" w:rsidRPr="00986EC6">
              <w:rPr>
                <w:rFonts w:ascii="Arial" w:hAnsi="Arial" w:cs="Arial"/>
                <w:color w:val="000000" w:themeColor="text1"/>
                <w:szCs w:val="22"/>
              </w:rPr>
              <w:t>7</w:t>
            </w:r>
            <w:r w:rsidR="00986EC6" w:rsidRPr="00986EC6">
              <w:rPr>
                <w:rFonts w:ascii="Arial" w:hAnsi="Arial" w:cs="Arial"/>
                <w:color w:val="000000" w:themeColor="text1"/>
                <w:szCs w:val="22"/>
                <w:vertAlign w:val="superscript"/>
              </w:rPr>
              <w:t>th</w:t>
            </w:r>
            <w:r w:rsidR="00986EC6" w:rsidRPr="00986EC6">
              <w:rPr>
                <w:rFonts w:ascii="Arial" w:hAnsi="Arial" w:cs="Arial"/>
                <w:color w:val="000000" w:themeColor="text1"/>
                <w:szCs w:val="22"/>
              </w:rPr>
              <w:t xml:space="preserve"> February, 2020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986EC6" w:rsidRDefault="00986EC6" w:rsidP="007F65DF">
            <w:pPr>
              <w:rPr>
                <w:rFonts w:ascii="Arial" w:hAnsi="Arial" w:cs="Arial"/>
                <w:color w:val="000000" w:themeColor="text1"/>
                <w:szCs w:val="22"/>
              </w:rPr>
            </w:pPr>
            <w:r w:rsidRPr="00986EC6">
              <w:rPr>
                <w:rFonts w:ascii="Arial" w:hAnsi="Arial" w:cs="Arial"/>
                <w:color w:val="000000" w:themeColor="text1"/>
                <w:szCs w:val="22"/>
              </w:rPr>
              <w:t>13</w:t>
            </w:r>
            <w:r w:rsidRPr="00986EC6">
              <w:rPr>
                <w:rFonts w:ascii="Arial" w:hAnsi="Arial" w:cs="Arial"/>
                <w:color w:val="000000" w:themeColor="text1"/>
                <w:szCs w:val="22"/>
                <w:vertAlign w:val="superscript"/>
              </w:rPr>
              <w:t>th</w:t>
            </w:r>
            <w:r w:rsidRPr="00986EC6">
              <w:rPr>
                <w:rFonts w:ascii="Arial" w:hAnsi="Arial" w:cs="Arial"/>
                <w:color w:val="000000" w:themeColor="text1"/>
                <w:szCs w:val="22"/>
              </w:rPr>
              <w:t xml:space="preserve"> February, 2020</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986EC6" w:rsidRDefault="00986EC6" w:rsidP="007F65DF">
            <w:pPr>
              <w:rPr>
                <w:rFonts w:ascii="Arial" w:hAnsi="Arial" w:cs="Arial"/>
                <w:color w:val="000000" w:themeColor="text1"/>
                <w:szCs w:val="22"/>
              </w:rPr>
            </w:pPr>
            <w:r w:rsidRPr="00986EC6">
              <w:rPr>
                <w:rFonts w:ascii="Arial" w:hAnsi="Arial" w:cs="Arial"/>
                <w:color w:val="000000" w:themeColor="text1"/>
                <w:szCs w:val="22"/>
              </w:rPr>
              <w:t>26</w:t>
            </w:r>
            <w:r w:rsidRPr="00986EC6">
              <w:rPr>
                <w:rFonts w:ascii="Arial" w:hAnsi="Arial" w:cs="Arial"/>
                <w:color w:val="000000" w:themeColor="text1"/>
                <w:szCs w:val="22"/>
                <w:vertAlign w:val="superscript"/>
              </w:rPr>
              <w:t>th</w:t>
            </w:r>
            <w:r w:rsidRPr="00986EC6">
              <w:rPr>
                <w:rFonts w:ascii="Arial" w:hAnsi="Arial" w:cs="Arial"/>
                <w:color w:val="000000" w:themeColor="text1"/>
                <w:szCs w:val="22"/>
              </w:rPr>
              <w:t xml:space="preserve"> February, 2020</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986EC6" w:rsidRDefault="00EF7BDC" w:rsidP="00986EC6">
            <w:pPr>
              <w:rPr>
                <w:rFonts w:ascii="Arial" w:hAnsi="Arial" w:cs="Arial"/>
                <w:color w:val="000000" w:themeColor="text1"/>
                <w:szCs w:val="22"/>
              </w:rPr>
            </w:pPr>
            <w:r w:rsidRPr="00986EC6">
              <w:rPr>
                <w:rFonts w:ascii="Arial" w:hAnsi="Arial" w:cs="Arial"/>
                <w:color w:val="000000" w:themeColor="text1"/>
                <w:szCs w:val="22"/>
              </w:rPr>
              <w:t>3</w:t>
            </w:r>
            <w:r w:rsidR="007F65DF" w:rsidRPr="00986EC6">
              <w:rPr>
                <w:rFonts w:ascii="Arial" w:hAnsi="Arial" w:cs="Arial"/>
                <w:color w:val="000000" w:themeColor="text1"/>
                <w:szCs w:val="22"/>
              </w:rPr>
              <w:t>0</w:t>
            </w:r>
            <w:r w:rsidR="007F65DF" w:rsidRPr="00986EC6">
              <w:rPr>
                <w:rFonts w:ascii="Arial" w:hAnsi="Arial" w:cs="Arial"/>
                <w:color w:val="000000" w:themeColor="text1"/>
                <w:szCs w:val="22"/>
                <w:vertAlign w:val="superscript"/>
              </w:rPr>
              <w:t>th</w:t>
            </w:r>
            <w:r w:rsidR="007F65DF" w:rsidRPr="00986EC6">
              <w:rPr>
                <w:rFonts w:ascii="Arial" w:hAnsi="Arial" w:cs="Arial"/>
                <w:color w:val="000000" w:themeColor="text1"/>
                <w:szCs w:val="22"/>
              </w:rPr>
              <w:t xml:space="preserve"> </w:t>
            </w:r>
            <w:r w:rsidR="00986EC6" w:rsidRPr="00986EC6">
              <w:rPr>
                <w:rFonts w:ascii="Arial" w:hAnsi="Arial" w:cs="Arial"/>
                <w:color w:val="000000" w:themeColor="text1"/>
                <w:szCs w:val="22"/>
              </w:rPr>
              <w:t>September</w:t>
            </w:r>
            <w:r w:rsidR="007F65DF" w:rsidRPr="00986EC6">
              <w:rPr>
                <w:rFonts w:ascii="Arial" w:hAnsi="Arial" w:cs="Arial"/>
                <w:color w:val="000000" w:themeColor="text1"/>
                <w:szCs w:val="22"/>
              </w:rPr>
              <w:t xml:space="preserve">, 2020 </w:t>
            </w:r>
          </w:p>
        </w:tc>
      </w:tr>
    </w:tbl>
    <w:p w:rsidR="00296D92" w:rsidRPr="0093723A" w:rsidRDefault="00296D92" w:rsidP="00296D92">
      <w:pPr>
        <w:rPr>
          <w:rFonts w:ascii="Arial" w:hAnsi="Arial" w:cs="Arial"/>
          <w:szCs w:val="22"/>
        </w:rPr>
      </w:pPr>
    </w:p>
    <w:p w:rsidR="00296D92" w:rsidRPr="006677B3" w:rsidRDefault="00411E0E" w:rsidP="00296D92">
      <w:pPr>
        <w:rPr>
          <w:rFonts w:ascii="Arial" w:hAnsi="Arial" w:cs="Arial"/>
          <w:sz w:val="22"/>
          <w:szCs w:val="22"/>
        </w:rPr>
      </w:pPr>
      <w:r w:rsidRPr="006677B3">
        <w:rPr>
          <w:rFonts w:ascii="Arial" w:hAnsi="Arial" w:cs="Arial"/>
          <w:sz w:val="22"/>
          <w:szCs w:val="22"/>
        </w:rPr>
        <w:t xml:space="preserve">It should be noted that these timescales and activities may be subject to change. </w:t>
      </w:r>
    </w:p>
    <w:p w:rsidR="00296D92" w:rsidRPr="006677B3" w:rsidRDefault="00296D92" w:rsidP="00E65F5D">
      <w:pPr>
        <w:pStyle w:val="Heading2"/>
        <w:numPr>
          <w:ilvl w:val="0"/>
          <w:numId w:val="0"/>
        </w:numPr>
        <w:rPr>
          <w:rFonts w:cs="Arial"/>
          <w:sz w:val="22"/>
          <w:szCs w:val="22"/>
        </w:rPr>
      </w:pPr>
    </w:p>
    <w:p w:rsidR="00C11EBA" w:rsidRPr="006677B3" w:rsidRDefault="00C11EBA" w:rsidP="00C11EBA">
      <w:pPr>
        <w:ind w:right="-1"/>
        <w:jc w:val="both"/>
        <w:rPr>
          <w:rFonts w:ascii="Arial" w:hAnsi="Arial" w:cs="Arial"/>
          <w:b/>
          <w:sz w:val="22"/>
          <w:szCs w:val="22"/>
          <w:u w:val="single"/>
        </w:rPr>
      </w:pPr>
      <w:r w:rsidRPr="006677B3">
        <w:rPr>
          <w:rFonts w:ascii="Arial" w:hAnsi="Arial" w:cs="Arial"/>
          <w:b/>
          <w:sz w:val="22"/>
          <w:szCs w:val="22"/>
          <w:u w:val="single"/>
        </w:rPr>
        <w:t>Section 3</w:t>
      </w:r>
    </w:p>
    <w:p w:rsidR="00C11EBA" w:rsidRPr="006677B3" w:rsidRDefault="00C11EBA" w:rsidP="00C11EBA">
      <w:pPr>
        <w:rPr>
          <w:sz w:val="22"/>
          <w:szCs w:val="22"/>
        </w:rPr>
      </w:pPr>
    </w:p>
    <w:p w:rsidR="005700D8" w:rsidRPr="006677B3" w:rsidRDefault="00680D18" w:rsidP="00E65F5D">
      <w:pPr>
        <w:pStyle w:val="Heading2"/>
        <w:numPr>
          <w:ilvl w:val="0"/>
          <w:numId w:val="0"/>
        </w:numPr>
        <w:rPr>
          <w:rFonts w:cs="Arial"/>
          <w:sz w:val="22"/>
          <w:szCs w:val="22"/>
        </w:rPr>
      </w:pPr>
      <w:r w:rsidRPr="006677B3">
        <w:rPr>
          <w:rFonts w:cs="Arial"/>
          <w:sz w:val="22"/>
          <w:szCs w:val="22"/>
        </w:rPr>
        <w:t>Evaluation C</w:t>
      </w:r>
      <w:r w:rsidR="005700D8" w:rsidRPr="006677B3">
        <w:rPr>
          <w:rFonts w:cs="Arial"/>
          <w:sz w:val="22"/>
          <w:szCs w:val="22"/>
        </w:rPr>
        <w:t>riteria</w:t>
      </w:r>
    </w:p>
    <w:p w:rsidR="00BD6C51" w:rsidRPr="006677B3" w:rsidRDefault="00BD6C51" w:rsidP="00E65F5D">
      <w:pPr>
        <w:ind w:right="-21"/>
        <w:rPr>
          <w:rFonts w:ascii="Arial" w:hAnsi="Arial" w:cs="Arial"/>
          <w:sz w:val="22"/>
          <w:szCs w:val="22"/>
        </w:rPr>
      </w:pPr>
    </w:p>
    <w:p w:rsidR="00BD6C51" w:rsidRPr="006677B3" w:rsidRDefault="00BD6C51" w:rsidP="00E65F5D">
      <w:pPr>
        <w:ind w:right="-21"/>
        <w:rPr>
          <w:rFonts w:ascii="Arial" w:hAnsi="Arial" w:cs="Arial"/>
          <w:sz w:val="22"/>
          <w:szCs w:val="22"/>
        </w:rPr>
      </w:pPr>
      <w:r w:rsidRPr="006677B3">
        <w:rPr>
          <w:rFonts w:ascii="Arial" w:hAnsi="Arial" w:cs="Arial"/>
          <w:sz w:val="22"/>
          <w:szCs w:val="22"/>
        </w:rPr>
        <w:t>We will award this contract in line with the most economically advantageous tender (MEAT) as set out in the following award criteria:</w:t>
      </w:r>
    </w:p>
    <w:p w:rsidR="005700D8" w:rsidRPr="006677B3" w:rsidRDefault="005700D8" w:rsidP="00E65F5D">
      <w:pPr>
        <w:rPr>
          <w:rFonts w:ascii="Arial" w:hAnsi="Arial" w:cs="Arial"/>
          <w:sz w:val="22"/>
          <w:szCs w:val="22"/>
        </w:rPr>
      </w:pPr>
    </w:p>
    <w:p w:rsidR="00E71837" w:rsidRPr="006677B3" w:rsidRDefault="005700D8" w:rsidP="00E65F5D">
      <w:pPr>
        <w:numPr>
          <w:ilvl w:val="0"/>
          <w:numId w:val="1"/>
        </w:numPr>
        <w:rPr>
          <w:rFonts w:ascii="Arial" w:hAnsi="Arial" w:cs="Arial"/>
          <w:sz w:val="22"/>
          <w:szCs w:val="22"/>
        </w:rPr>
      </w:pPr>
      <w:r w:rsidRPr="006677B3">
        <w:rPr>
          <w:rFonts w:ascii="Arial" w:hAnsi="Arial" w:cs="Arial"/>
          <w:sz w:val="22"/>
          <w:szCs w:val="22"/>
        </w:rPr>
        <w:t xml:space="preserve">Price </w:t>
      </w:r>
      <w:r w:rsidR="00C87218" w:rsidRPr="006677B3">
        <w:rPr>
          <w:rFonts w:ascii="Arial" w:hAnsi="Arial" w:cs="Arial"/>
          <w:sz w:val="22"/>
          <w:szCs w:val="22"/>
        </w:rPr>
        <w:t xml:space="preserve">– </w:t>
      </w:r>
      <w:r w:rsidR="00C87218" w:rsidRPr="006677B3">
        <w:rPr>
          <w:rFonts w:ascii="Arial" w:hAnsi="Arial" w:cs="Arial"/>
          <w:color w:val="000000" w:themeColor="text1"/>
          <w:sz w:val="22"/>
          <w:szCs w:val="22"/>
        </w:rPr>
        <w:t>60%</w:t>
      </w:r>
    </w:p>
    <w:p w:rsidR="00E71837" w:rsidRPr="006677B3" w:rsidRDefault="00E71837" w:rsidP="00E65F5D">
      <w:pPr>
        <w:rPr>
          <w:rFonts w:ascii="Arial" w:hAnsi="Arial" w:cs="Arial"/>
          <w:sz w:val="22"/>
          <w:szCs w:val="22"/>
        </w:rPr>
      </w:pPr>
    </w:p>
    <w:p w:rsidR="005700D8" w:rsidRPr="006677B3" w:rsidRDefault="00E71837" w:rsidP="00E65F5D">
      <w:pPr>
        <w:numPr>
          <w:ilvl w:val="0"/>
          <w:numId w:val="1"/>
        </w:numPr>
        <w:rPr>
          <w:rFonts w:ascii="Arial" w:hAnsi="Arial" w:cs="Arial"/>
          <w:sz w:val="22"/>
          <w:szCs w:val="22"/>
        </w:rPr>
      </w:pPr>
      <w:r w:rsidRPr="006677B3">
        <w:rPr>
          <w:rFonts w:ascii="Arial" w:hAnsi="Arial" w:cs="Arial"/>
          <w:sz w:val="22"/>
          <w:szCs w:val="22"/>
        </w:rPr>
        <w:t xml:space="preserve">Quality – </w:t>
      </w:r>
      <w:r w:rsidRPr="006677B3">
        <w:rPr>
          <w:rFonts w:ascii="Arial" w:hAnsi="Arial" w:cs="Arial"/>
          <w:color w:val="000000" w:themeColor="text1"/>
          <w:sz w:val="22"/>
          <w:szCs w:val="22"/>
        </w:rPr>
        <w:t>40%</w:t>
      </w:r>
      <w:r w:rsidR="005700D8" w:rsidRPr="006677B3">
        <w:rPr>
          <w:rFonts w:ascii="Arial" w:hAnsi="Arial" w:cs="Arial"/>
          <w:sz w:val="22"/>
          <w:szCs w:val="22"/>
        </w:rPr>
        <w:br/>
      </w:r>
    </w:p>
    <w:p w:rsidR="00E71837" w:rsidRPr="006677B3" w:rsidRDefault="003318A9" w:rsidP="00E65F5D">
      <w:pPr>
        <w:rPr>
          <w:rFonts w:ascii="Arial" w:hAnsi="Arial" w:cs="Arial"/>
          <w:sz w:val="22"/>
          <w:szCs w:val="22"/>
        </w:rPr>
      </w:pPr>
      <w:r w:rsidRPr="006677B3">
        <w:rPr>
          <w:rFonts w:ascii="Arial" w:hAnsi="Arial" w:cs="Arial"/>
          <w:sz w:val="22"/>
          <w:szCs w:val="22"/>
        </w:rPr>
        <w:t xml:space="preserve">The following quality criteria are weighted in accordance with the importance and relevance attached to each one. </w:t>
      </w:r>
    </w:p>
    <w:p w:rsidR="009F257C" w:rsidRPr="006677B3" w:rsidRDefault="009F257C" w:rsidP="00E65F5D">
      <w:pPr>
        <w:rPr>
          <w:rFonts w:ascii="Arial" w:hAnsi="Arial" w:cs="Arial"/>
          <w:sz w:val="22"/>
          <w:szCs w:val="22"/>
        </w:rPr>
      </w:pPr>
    </w:p>
    <w:p w:rsidR="005D21AC" w:rsidRPr="006677B3" w:rsidRDefault="005D21AC" w:rsidP="005D21AC">
      <w:pPr>
        <w:rPr>
          <w:rFonts w:ascii="Arial" w:hAnsi="Arial" w:cs="Arial"/>
          <w:b/>
          <w:sz w:val="22"/>
          <w:szCs w:val="22"/>
        </w:rPr>
      </w:pPr>
      <w:r w:rsidRPr="006677B3">
        <w:rPr>
          <w:rFonts w:ascii="Arial" w:hAnsi="Arial" w:cs="Arial"/>
          <w:b/>
          <w:sz w:val="22"/>
          <w:szCs w:val="22"/>
        </w:rPr>
        <w:t>Method – 60 including:</w:t>
      </w:r>
    </w:p>
    <w:p w:rsidR="008141A1" w:rsidRPr="006677B3" w:rsidRDefault="008141A1" w:rsidP="005D21AC">
      <w:pPr>
        <w:pStyle w:val="ListParagraph"/>
        <w:numPr>
          <w:ilvl w:val="0"/>
          <w:numId w:val="41"/>
        </w:numPr>
        <w:rPr>
          <w:rFonts w:cs="Arial"/>
          <w:sz w:val="22"/>
        </w:rPr>
      </w:pPr>
      <w:r w:rsidRPr="006677B3">
        <w:rPr>
          <w:rFonts w:cs="Arial"/>
          <w:sz w:val="22"/>
        </w:rPr>
        <w:t>Proposed methodology</w:t>
      </w:r>
    </w:p>
    <w:p w:rsidR="005D21AC" w:rsidRPr="006677B3" w:rsidRDefault="005D21AC" w:rsidP="005D21AC">
      <w:pPr>
        <w:pStyle w:val="ListParagraph"/>
        <w:numPr>
          <w:ilvl w:val="0"/>
          <w:numId w:val="41"/>
        </w:numPr>
        <w:rPr>
          <w:rFonts w:cs="Arial"/>
          <w:sz w:val="22"/>
        </w:rPr>
      </w:pPr>
      <w:r w:rsidRPr="006677B3">
        <w:rPr>
          <w:rFonts w:cs="Arial"/>
          <w:sz w:val="22"/>
        </w:rPr>
        <w:t xml:space="preserve">Technical appreciation </w:t>
      </w:r>
    </w:p>
    <w:p w:rsidR="005D21AC" w:rsidRPr="006677B3" w:rsidRDefault="005D21AC" w:rsidP="005D21AC">
      <w:pPr>
        <w:pStyle w:val="ListParagraph"/>
        <w:numPr>
          <w:ilvl w:val="0"/>
          <w:numId w:val="41"/>
        </w:numPr>
        <w:rPr>
          <w:rFonts w:cs="Arial"/>
          <w:sz w:val="22"/>
        </w:rPr>
      </w:pPr>
      <w:r w:rsidRPr="006677B3">
        <w:rPr>
          <w:rFonts w:cs="Arial"/>
          <w:sz w:val="22"/>
        </w:rPr>
        <w:t xml:space="preserve">Programme showing key milestone and project outputs </w:t>
      </w:r>
    </w:p>
    <w:p w:rsidR="005D21AC" w:rsidRPr="006677B3" w:rsidRDefault="005D21AC" w:rsidP="005D21AC">
      <w:pPr>
        <w:pStyle w:val="ListParagraph"/>
        <w:numPr>
          <w:ilvl w:val="0"/>
          <w:numId w:val="41"/>
        </w:numPr>
        <w:rPr>
          <w:rFonts w:cs="Arial"/>
          <w:sz w:val="22"/>
        </w:rPr>
      </w:pPr>
      <w:r w:rsidRPr="006677B3">
        <w:rPr>
          <w:rFonts w:cs="Arial"/>
          <w:sz w:val="22"/>
        </w:rPr>
        <w:t xml:space="preserve">Approach to innovation </w:t>
      </w:r>
    </w:p>
    <w:p w:rsidR="005D21AC" w:rsidRPr="006677B3" w:rsidRDefault="005D21AC" w:rsidP="005D21AC">
      <w:pPr>
        <w:pStyle w:val="ListParagraph"/>
        <w:numPr>
          <w:ilvl w:val="0"/>
          <w:numId w:val="41"/>
        </w:numPr>
        <w:rPr>
          <w:rFonts w:cs="Arial"/>
          <w:sz w:val="22"/>
        </w:rPr>
      </w:pPr>
      <w:r w:rsidRPr="006677B3">
        <w:rPr>
          <w:rFonts w:cs="Arial"/>
          <w:sz w:val="22"/>
        </w:rPr>
        <w:t>Risk and issue management</w:t>
      </w:r>
    </w:p>
    <w:p w:rsidR="005D21AC" w:rsidRPr="006677B3" w:rsidRDefault="005D21AC" w:rsidP="005D21AC">
      <w:pPr>
        <w:rPr>
          <w:rFonts w:ascii="Arial" w:hAnsi="Arial" w:cs="Arial"/>
          <w:b/>
          <w:sz w:val="22"/>
          <w:szCs w:val="22"/>
        </w:rPr>
      </w:pPr>
      <w:r w:rsidRPr="006677B3">
        <w:rPr>
          <w:rFonts w:ascii="Arial" w:hAnsi="Arial" w:cs="Arial"/>
          <w:b/>
          <w:sz w:val="22"/>
          <w:szCs w:val="22"/>
        </w:rPr>
        <w:t>Staff and experience – 40 including:</w:t>
      </w:r>
    </w:p>
    <w:p w:rsidR="008141A1" w:rsidRPr="006677B3" w:rsidRDefault="005D21AC" w:rsidP="008141A1">
      <w:pPr>
        <w:pStyle w:val="ListParagraph"/>
        <w:numPr>
          <w:ilvl w:val="0"/>
          <w:numId w:val="41"/>
        </w:numPr>
        <w:rPr>
          <w:rFonts w:cs="Arial"/>
          <w:sz w:val="22"/>
        </w:rPr>
      </w:pPr>
      <w:r w:rsidRPr="006677B3">
        <w:rPr>
          <w:rFonts w:cs="Arial"/>
          <w:sz w:val="22"/>
        </w:rPr>
        <w:t xml:space="preserve">Team with relevant </w:t>
      </w:r>
      <w:r w:rsidR="008141A1" w:rsidRPr="006677B3">
        <w:rPr>
          <w:rFonts w:cs="Arial"/>
          <w:sz w:val="22"/>
        </w:rPr>
        <w:t xml:space="preserve">rapid evidence assessment </w:t>
      </w:r>
      <w:r w:rsidRPr="006677B3">
        <w:rPr>
          <w:rFonts w:cs="Arial"/>
          <w:sz w:val="22"/>
        </w:rPr>
        <w:t xml:space="preserve">experience </w:t>
      </w:r>
    </w:p>
    <w:p w:rsidR="005D21AC" w:rsidRPr="006677B3" w:rsidRDefault="007F2B2A" w:rsidP="008141A1">
      <w:pPr>
        <w:pStyle w:val="ListParagraph"/>
        <w:numPr>
          <w:ilvl w:val="0"/>
          <w:numId w:val="41"/>
        </w:numPr>
        <w:rPr>
          <w:rFonts w:cs="Arial"/>
          <w:sz w:val="22"/>
        </w:rPr>
      </w:pPr>
      <w:r w:rsidRPr="006677B3">
        <w:rPr>
          <w:rFonts w:cs="Arial"/>
          <w:color w:val="000000" w:themeColor="text1"/>
          <w:spacing w:val="-3"/>
          <w:sz w:val="22"/>
        </w:rPr>
        <w:t>Your key personnel who will be directly involved with this contract</w:t>
      </w:r>
      <w:r w:rsidRPr="006677B3">
        <w:rPr>
          <w:rFonts w:cs="Arial"/>
          <w:color w:val="000000" w:themeColor="text1"/>
          <w:sz w:val="22"/>
        </w:rPr>
        <w:t xml:space="preserve">  </w:t>
      </w:r>
      <w:r w:rsidRPr="006677B3">
        <w:rPr>
          <w:rFonts w:cs="Arial"/>
          <w:sz w:val="22"/>
        </w:rPr>
        <w:t>including a s</w:t>
      </w:r>
      <w:r w:rsidR="005D21AC" w:rsidRPr="006677B3">
        <w:rPr>
          <w:rFonts w:cs="Arial"/>
          <w:sz w:val="22"/>
        </w:rPr>
        <w:t>enior project manager with authority to manage and commit resources to successfully deliver the outcomes in the scope/works</w:t>
      </w:r>
    </w:p>
    <w:p w:rsidR="005D21AC" w:rsidRPr="006677B3" w:rsidRDefault="005D21AC" w:rsidP="005D21AC">
      <w:pPr>
        <w:pStyle w:val="ListParagraph"/>
        <w:numPr>
          <w:ilvl w:val="0"/>
          <w:numId w:val="41"/>
        </w:numPr>
        <w:rPr>
          <w:rFonts w:cs="Arial"/>
          <w:sz w:val="22"/>
        </w:rPr>
      </w:pPr>
      <w:r w:rsidRPr="006677B3">
        <w:rPr>
          <w:rFonts w:cs="Arial"/>
          <w:sz w:val="22"/>
        </w:rPr>
        <w:lastRenderedPageBreak/>
        <w:t>Team structure has appropriately experienced and qualified staff to undertake the work, with sufficient supervision and review.</w:t>
      </w:r>
    </w:p>
    <w:p w:rsidR="004C13AC" w:rsidRPr="006677B3" w:rsidRDefault="004C13AC" w:rsidP="00E65F5D">
      <w:pPr>
        <w:rPr>
          <w:rFonts w:ascii="Arial" w:hAnsi="Arial" w:cs="Arial"/>
          <w:b/>
          <w:i/>
          <w:color w:val="FF0000"/>
          <w:sz w:val="22"/>
          <w:szCs w:val="22"/>
        </w:rPr>
      </w:pPr>
    </w:p>
    <w:p w:rsidR="008113C3" w:rsidRPr="006677B3" w:rsidRDefault="003318A9" w:rsidP="00E65F5D">
      <w:pPr>
        <w:shd w:val="clear" w:color="auto" w:fill="FFFFFF"/>
        <w:spacing w:line="264" w:lineRule="auto"/>
        <w:rPr>
          <w:rFonts w:ascii="Arial" w:hAnsi="Arial" w:cs="Arial"/>
          <w:color w:val="0000FF"/>
          <w:sz w:val="22"/>
          <w:szCs w:val="22"/>
        </w:rPr>
      </w:pPr>
      <w:r w:rsidRPr="006677B3">
        <w:rPr>
          <w:rFonts w:ascii="Arial" w:hAnsi="Arial" w:cs="Arial"/>
          <w:iCs/>
          <w:sz w:val="22"/>
          <w:szCs w:val="22"/>
        </w:rPr>
        <w:t>The criteria listed above will be assessed on a</w:t>
      </w:r>
      <w:r w:rsidRPr="006677B3">
        <w:rPr>
          <w:rFonts w:ascii="Arial" w:hAnsi="Arial" w:cs="Arial"/>
          <w:sz w:val="22"/>
          <w:szCs w:val="22"/>
        </w:rPr>
        <w:t xml:space="preserve"> </w:t>
      </w:r>
      <w:r w:rsidR="004C13AC" w:rsidRPr="006677B3">
        <w:rPr>
          <w:rFonts w:ascii="Arial" w:hAnsi="Arial" w:cs="Arial"/>
          <w:sz w:val="22"/>
          <w:szCs w:val="22"/>
        </w:rPr>
        <w:t xml:space="preserve">0 </w:t>
      </w:r>
      <w:r w:rsidRPr="006677B3">
        <w:rPr>
          <w:rFonts w:ascii="Arial" w:hAnsi="Arial" w:cs="Arial"/>
          <w:sz w:val="22"/>
          <w:szCs w:val="22"/>
        </w:rPr>
        <w:t>to</w:t>
      </w:r>
      <w:r w:rsidR="006D38D0" w:rsidRPr="006677B3">
        <w:rPr>
          <w:rFonts w:ascii="Arial" w:hAnsi="Arial" w:cs="Arial"/>
          <w:sz w:val="22"/>
          <w:szCs w:val="22"/>
        </w:rPr>
        <w:t xml:space="preserve"> 10</w:t>
      </w:r>
      <w:r w:rsidRPr="006677B3">
        <w:rPr>
          <w:rFonts w:ascii="Arial" w:hAnsi="Arial" w:cs="Arial"/>
          <w:sz w:val="22"/>
          <w:szCs w:val="22"/>
        </w:rPr>
        <w:t xml:space="preserve"> basis and will reflect the following judgements</w:t>
      </w:r>
      <w:r w:rsidRPr="006677B3">
        <w:rPr>
          <w:rFonts w:ascii="Arial" w:hAnsi="Arial" w:cs="Arial"/>
          <w:color w:val="0000FF"/>
          <w:sz w:val="22"/>
          <w:szCs w:val="22"/>
        </w:rPr>
        <w:t xml:space="preserve">: </w:t>
      </w:r>
    </w:p>
    <w:p w:rsidR="008113C3" w:rsidRPr="006677B3"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6677B3" w:rsidRDefault="000D2F4D" w:rsidP="000D2F4D">
      <w:pPr>
        <w:ind w:right="-1"/>
        <w:jc w:val="both"/>
        <w:rPr>
          <w:rFonts w:ascii="Arial" w:hAnsi="Arial" w:cs="Arial"/>
          <w:b/>
          <w:sz w:val="22"/>
          <w:szCs w:val="22"/>
          <w:u w:val="single"/>
        </w:rPr>
      </w:pPr>
      <w:r w:rsidRPr="006677B3">
        <w:rPr>
          <w:rFonts w:ascii="Arial" w:hAnsi="Arial" w:cs="Arial"/>
          <w:b/>
          <w:sz w:val="22"/>
          <w:szCs w:val="22"/>
          <w:u w:val="single"/>
        </w:rPr>
        <w:t xml:space="preserve">Section </w:t>
      </w:r>
      <w:r w:rsidR="00C11EBA" w:rsidRPr="006677B3">
        <w:rPr>
          <w:rFonts w:ascii="Arial" w:hAnsi="Arial" w:cs="Arial"/>
          <w:b/>
          <w:sz w:val="22"/>
          <w:szCs w:val="22"/>
          <w:u w:val="single"/>
        </w:rPr>
        <w:t>4</w:t>
      </w:r>
    </w:p>
    <w:p w:rsidR="000D2F4D" w:rsidRPr="006677B3" w:rsidRDefault="000D2F4D" w:rsidP="000D2F4D">
      <w:pPr>
        <w:ind w:right="-1"/>
        <w:jc w:val="both"/>
        <w:rPr>
          <w:rFonts w:ascii="Arial" w:hAnsi="Arial" w:cs="Arial"/>
          <w:b/>
          <w:sz w:val="22"/>
          <w:szCs w:val="22"/>
          <w:u w:val="single"/>
        </w:rPr>
      </w:pPr>
    </w:p>
    <w:p w:rsidR="000D2F4D" w:rsidRPr="006677B3" w:rsidRDefault="000D2F4D" w:rsidP="000D2F4D">
      <w:pPr>
        <w:ind w:right="-1"/>
        <w:jc w:val="both"/>
        <w:rPr>
          <w:rFonts w:ascii="Arial" w:hAnsi="Arial" w:cs="Arial"/>
          <w:b/>
          <w:sz w:val="22"/>
          <w:szCs w:val="22"/>
          <w:u w:val="single"/>
        </w:rPr>
      </w:pPr>
      <w:r w:rsidRPr="006677B3">
        <w:rPr>
          <w:rFonts w:ascii="Arial" w:hAnsi="Arial" w:cs="Arial"/>
          <w:b/>
          <w:sz w:val="22"/>
          <w:szCs w:val="22"/>
          <w:u w:val="single"/>
        </w:rPr>
        <w:t>Information to be returned</w:t>
      </w:r>
    </w:p>
    <w:p w:rsidR="000D2F4D" w:rsidRPr="006677B3" w:rsidRDefault="000D2F4D" w:rsidP="000D2F4D">
      <w:pPr>
        <w:ind w:right="-1"/>
        <w:jc w:val="both"/>
        <w:rPr>
          <w:rFonts w:ascii="Arial" w:hAnsi="Arial" w:cs="Arial"/>
          <w:sz w:val="22"/>
          <w:szCs w:val="22"/>
        </w:rPr>
      </w:pPr>
    </w:p>
    <w:p w:rsidR="000D2F4D" w:rsidRPr="006677B3" w:rsidRDefault="000D2F4D" w:rsidP="000D2F4D">
      <w:pPr>
        <w:jc w:val="both"/>
        <w:rPr>
          <w:rFonts w:ascii="Arial" w:hAnsi="Arial" w:cs="Arial"/>
          <w:b/>
          <w:sz w:val="22"/>
          <w:szCs w:val="22"/>
        </w:rPr>
      </w:pPr>
      <w:r w:rsidRPr="006677B3">
        <w:rPr>
          <w:rFonts w:ascii="Arial" w:hAnsi="Arial" w:cs="Arial"/>
          <w:b/>
          <w:sz w:val="22"/>
          <w:szCs w:val="22"/>
        </w:rPr>
        <w:t>Please note, the following information requested must be provided. Incomplete tender submissions may be discounted.</w:t>
      </w:r>
    </w:p>
    <w:p w:rsidR="000D2F4D" w:rsidRPr="006677B3" w:rsidRDefault="000D2F4D" w:rsidP="000D2F4D">
      <w:pPr>
        <w:jc w:val="both"/>
        <w:rPr>
          <w:rFonts w:ascii="Arial" w:hAnsi="Arial" w:cs="Arial"/>
          <w:sz w:val="22"/>
          <w:szCs w:val="22"/>
        </w:rPr>
      </w:pPr>
    </w:p>
    <w:p w:rsidR="000D2F4D" w:rsidRPr="006677B3" w:rsidRDefault="000D2F4D" w:rsidP="000D2F4D">
      <w:pPr>
        <w:pStyle w:val="BodyText"/>
        <w:spacing w:after="0"/>
        <w:rPr>
          <w:rFonts w:ascii="Arial" w:hAnsi="Arial" w:cs="Arial"/>
          <w:sz w:val="22"/>
          <w:szCs w:val="22"/>
        </w:rPr>
      </w:pPr>
      <w:r w:rsidRPr="006677B3">
        <w:rPr>
          <w:rFonts w:ascii="Arial" w:hAnsi="Arial" w:cs="Arial"/>
          <w:sz w:val="22"/>
          <w:szCs w:val="22"/>
        </w:rPr>
        <w:t>Please complete and return the following information:</w:t>
      </w:r>
    </w:p>
    <w:p w:rsidR="000D2F4D" w:rsidRPr="006677B3" w:rsidRDefault="000D2F4D" w:rsidP="000D2F4D">
      <w:pPr>
        <w:pStyle w:val="BodyText"/>
        <w:numPr>
          <w:ilvl w:val="0"/>
          <w:numId w:val="31"/>
        </w:numPr>
        <w:spacing w:after="0"/>
        <w:rPr>
          <w:rFonts w:ascii="Arial" w:hAnsi="Arial" w:cs="Arial"/>
          <w:sz w:val="22"/>
          <w:szCs w:val="22"/>
        </w:rPr>
      </w:pPr>
      <w:r w:rsidRPr="006677B3">
        <w:rPr>
          <w:rFonts w:ascii="Arial" w:hAnsi="Arial" w:cs="Arial"/>
          <w:sz w:val="22"/>
          <w:szCs w:val="22"/>
        </w:rPr>
        <w:t xml:space="preserve">completed </w:t>
      </w:r>
      <w:r w:rsidR="009C2291" w:rsidRPr="006677B3">
        <w:rPr>
          <w:rFonts w:ascii="Arial" w:hAnsi="Arial" w:cs="Arial"/>
          <w:sz w:val="22"/>
          <w:szCs w:val="22"/>
        </w:rPr>
        <w:t>P</w:t>
      </w:r>
      <w:r w:rsidRPr="006677B3">
        <w:rPr>
          <w:rFonts w:ascii="Arial" w:hAnsi="Arial" w:cs="Arial"/>
          <w:sz w:val="22"/>
          <w:szCs w:val="22"/>
        </w:rPr>
        <w:t xml:space="preserve">ricing </w:t>
      </w:r>
      <w:r w:rsidR="009C2291" w:rsidRPr="006677B3">
        <w:rPr>
          <w:rFonts w:ascii="Arial" w:hAnsi="Arial" w:cs="Arial"/>
          <w:sz w:val="22"/>
          <w:szCs w:val="22"/>
        </w:rPr>
        <w:t>S</w:t>
      </w:r>
      <w:r w:rsidRPr="006677B3">
        <w:rPr>
          <w:rFonts w:ascii="Arial" w:hAnsi="Arial" w:cs="Arial"/>
          <w:sz w:val="22"/>
          <w:szCs w:val="22"/>
        </w:rPr>
        <w:t>chedule</w:t>
      </w:r>
      <w:r w:rsidR="002F4C87" w:rsidRPr="006677B3">
        <w:rPr>
          <w:rFonts w:ascii="Arial" w:hAnsi="Arial" w:cs="Arial"/>
          <w:sz w:val="22"/>
          <w:szCs w:val="22"/>
        </w:rPr>
        <w:t xml:space="preserve"> (Appendix A)</w:t>
      </w:r>
      <w:r w:rsidRPr="006677B3">
        <w:rPr>
          <w:rFonts w:ascii="Arial" w:hAnsi="Arial" w:cs="Arial"/>
          <w:sz w:val="22"/>
          <w:szCs w:val="22"/>
        </w:rPr>
        <w:t xml:space="preserve">; </w:t>
      </w:r>
    </w:p>
    <w:p w:rsidR="000D2F4D" w:rsidRPr="006677B3" w:rsidRDefault="000D2F4D" w:rsidP="000D2F4D">
      <w:pPr>
        <w:pStyle w:val="BodyText"/>
        <w:numPr>
          <w:ilvl w:val="0"/>
          <w:numId w:val="7"/>
        </w:numPr>
        <w:spacing w:after="0"/>
        <w:rPr>
          <w:rFonts w:ascii="Arial" w:hAnsi="Arial" w:cs="Arial"/>
          <w:sz w:val="22"/>
          <w:szCs w:val="22"/>
        </w:rPr>
      </w:pPr>
      <w:r w:rsidRPr="006677B3">
        <w:rPr>
          <w:rFonts w:ascii="Arial" w:hAnsi="Arial" w:cs="Arial"/>
          <w:sz w:val="22"/>
          <w:szCs w:val="22"/>
        </w:rPr>
        <w:t>completed Prior Rights Schedule</w:t>
      </w:r>
      <w:r w:rsidR="002F4C87" w:rsidRPr="006677B3">
        <w:rPr>
          <w:rFonts w:ascii="Arial" w:hAnsi="Arial" w:cs="Arial"/>
          <w:sz w:val="22"/>
          <w:szCs w:val="22"/>
        </w:rPr>
        <w:t xml:space="preserve"> (Appendix B)</w:t>
      </w:r>
      <w:r w:rsidRPr="006677B3">
        <w:rPr>
          <w:rFonts w:ascii="Arial" w:hAnsi="Arial" w:cs="Arial"/>
          <w:sz w:val="22"/>
          <w:szCs w:val="22"/>
        </w:rPr>
        <w:t>;</w:t>
      </w:r>
    </w:p>
    <w:p w:rsidR="000D2F4D" w:rsidRPr="006677B3" w:rsidRDefault="000D2F4D" w:rsidP="000D2F4D">
      <w:pPr>
        <w:pStyle w:val="BodyText"/>
        <w:numPr>
          <w:ilvl w:val="0"/>
          <w:numId w:val="7"/>
        </w:numPr>
        <w:spacing w:after="0"/>
        <w:rPr>
          <w:rFonts w:ascii="Arial" w:hAnsi="Arial" w:cs="Arial"/>
          <w:sz w:val="22"/>
          <w:szCs w:val="22"/>
        </w:rPr>
      </w:pPr>
      <w:r w:rsidRPr="006677B3">
        <w:rPr>
          <w:rFonts w:ascii="Arial" w:hAnsi="Arial" w:cs="Arial"/>
          <w:sz w:val="22"/>
          <w:szCs w:val="22"/>
        </w:rPr>
        <w:t>confirmation that terms and conditions are accepted (</w:t>
      </w:r>
      <w:r w:rsidR="002F4C87" w:rsidRPr="006677B3">
        <w:rPr>
          <w:rFonts w:ascii="Arial" w:hAnsi="Arial" w:cs="Arial"/>
          <w:sz w:val="22"/>
          <w:szCs w:val="22"/>
        </w:rPr>
        <w:t>Appendix C. Please note that the terms</w:t>
      </w:r>
      <w:r w:rsidRPr="006677B3">
        <w:rPr>
          <w:rFonts w:ascii="Arial" w:hAnsi="Arial" w:cs="Arial"/>
          <w:sz w:val="22"/>
          <w:szCs w:val="22"/>
        </w:rPr>
        <w:t xml:space="preserve"> cannot be amended later).</w:t>
      </w:r>
    </w:p>
    <w:p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 xml:space="preserve">details of the personnel you are proposing to carry out the service, including CV’s of your key personnel; </w:t>
      </w:r>
    </w:p>
    <w:p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details of proposed methodology, including Gantt chart of programme</w:t>
      </w:r>
    </w:p>
    <w:p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detail your recent experience of carrying out similar contracts</w:t>
      </w:r>
    </w:p>
    <w:p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programme</w:t>
      </w:r>
    </w:p>
    <w:p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consideration of key project risks and issue and their mitigation</w:t>
      </w:r>
    </w:p>
    <w:p w:rsidR="000D2F4D" w:rsidRPr="006677B3" w:rsidRDefault="000D2F4D" w:rsidP="000D2F4D">
      <w:pPr>
        <w:pStyle w:val="BodyText"/>
        <w:spacing w:after="0"/>
        <w:ind w:left="720"/>
        <w:rPr>
          <w:rFonts w:ascii="Arial" w:hAnsi="Arial" w:cs="Arial"/>
          <w:sz w:val="22"/>
          <w:szCs w:val="22"/>
        </w:rPr>
      </w:pPr>
    </w:p>
    <w:p w:rsidR="003014F2" w:rsidRPr="006677B3" w:rsidRDefault="003014F2" w:rsidP="00E65F5D">
      <w:pPr>
        <w:pStyle w:val="BodyText"/>
        <w:spacing w:after="0"/>
        <w:rPr>
          <w:rFonts w:ascii="Arial" w:hAnsi="Arial" w:cs="Arial"/>
          <w:b/>
          <w:sz w:val="22"/>
          <w:szCs w:val="22"/>
          <w:u w:val="single"/>
        </w:rPr>
      </w:pPr>
      <w:r w:rsidRPr="006677B3">
        <w:rPr>
          <w:rFonts w:ascii="Arial" w:hAnsi="Arial" w:cs="Arial"/>
          <w:b/>
          <w:sz w:val="22"/>
          <w:szCs w:val="22"/>
          <w:u w:val="single"/>
        </w:rPr>
        <w:t xml:space="preserve">Section </w:t>
      </w:r>
      <w:r w:rsidR="00C11EBA" w:rsidRPr="006677B3">
        <w:rPr>
          <w:rFonts w:ascii="Arial" w:hAnsi="Arial" w:cs="Arial"/>
          <w:b/>
          <w:sz w:val="22"/>
          <w:szCs w:val="22"/>
          <w:u w:val="single"/>
        </w:rPr>
        <w:t>5</w:t>
      </w:r>
    </w:p>
    <w:p w:rsidR="003C74EF" w:rsidRPr="006677B3" w:rsidRDefault="003C74EF" w:rsidP="003C74EF">
      <w:pPr>
        <w:pStyle w:val="BodyText"/>
        <w:spacing w:after="0"/>
        <w:rPr>
          <w:rFonts w:ascii="Arial" w:hAnsi="Arial" w:cs="Arial"/>
          <w:b/>
          <w:sz w:val="22"/>
          <w:szCs w:val="22"/>
          <w:u w:val="single"/>
        </w:rPr>
      </w:pPr>
    </w:p>
    <w:p w:rsidR="006739AF" w:rsidRPr="006677B3" w:rsidRDefault="006739AF" w:rsidP="00E65F5D">
      <w:pPr>
        <w:pStyle w:val="Heading1"/>
        <w:numPr>
          <w:ilvl w:val="0"/>
          <w:numId w:val="0"/>
        </w:numPr>
        <w:rPr>
          <w:rFonts w:cs="Arial"/>
          <w:sz w:val="22"/>
          <w:szCs w:val="22"/>
        </w:rPr>
      </w:pPr>
    </w:p>
    <w:p w:rsidR="006739AF" w:rsidRPr="006677B3" w:rsidRDefault="006739AF" w:rsidP="00E65F5D">
      <w:pPr>
        <w:pStyle w:val="BodyText"/>
        <w:spacing w:after="0"/>
        <w:rPr>
          <w:rFonts w:ascii="Arial" w:hAnsi="Arial" w:cs="Arial"/>
          <w:b/>
          <w:sz w:val="22"/>
          <w:szCs w:val="22"/>
          <w:u w:val="single"/>
        </w:rPr>
      </w:pPr>
      <w:r w:rsidRPr="006677B3">
        <w:rPr>
          <w:rFonts w:ascii="Arial" w:hAnsi="Arial" w:cs="Arial"/>
          <w:b/>
          <w:sz w:val="22"/>
          <w:szCs w:val="22"/>
          <w:u w:val="single"/>
        </w:rPr>
        <w:t>Specification</w:t>
      </w:r>
    </w:p>
    <w:p w:rsidR="003C74EF" w:rsidRPr="006677B3" w:rsidRDefault="003C74EF" w:rsidP="00E65F5D">
      <w:pPr>
        <w:pStyle w:val="BodyText"/>
        <w:spacing w:after="0"/>
        <w:rPr>
          <w:rFonts w:ascii="Arial" w:hAnsi="Arial" w:cs="Arial"/>
          <w:b/>
          <w:sz w:val="22"/>
          <w:szCs w:val="22"/>
          <w:u w:val="single"/>
        </w:rPr>
      </w:pPr>
    </w:p>
    <w:p w:rsidR="00E65F5D" w:rsidRPr="006677B3" w:rsidRDefault="00E65F5D" w:rsidP="00E65F5D">
      <w:pPr>
        <w:spacing w:line="276" w:lineRule="auto"/>
        <w:ind w:left="720"/>
        <w:rPr>
          <w:rFonts w:ascii="Arial" w:hAnsi="Arial" w:cs="Arial"/>
          <w:sz w:val="22"/>
          <w:szCs w:val="22"/>
        </w:rPr>
      </w:pPr>
    </w:p>
    <w:p w:rsidR="00C24614" w:rsidRPr="006677B3" w:rsidRDefault="00C24614" w:rsidP="00E65F5D">
      <w:pPr>
        <w:pStyle w:val="Heading1"/>
        <w:numPr>
          <w:ilvl w:val="0"/>
          <w:numId w:val="34"/>
        </w:numPr>
        <w:rPr>
          <w:rFonts w:cs="Arial"/>
          <w:sz w:val="22"/>
          <w:szCs w:val="22"/>
          <w:u w:val="single"/>
        </w:rPr>
      </w:pPr>
      <w:r w:rsidRPr="006677B3">
        <w:rPr>
          <w:rFonts w:cs="Arial"/>
          <w:sz w:val="22"/>
          <w:szCs w:val="22"/>
          <w:u w:val="single"/>
        </w:rPr>
        <w:lastRenderedPageBreak/>
        <w:t>Background to the Requirement</w:t>
      </w:r>
    </w:p>
    <w:p w:rsidR="00C24614" w:rsidRPr="006677B3" w:rsidRDefault="00C24614" w:rsidP="00E65F5D">
      <w:pPr>
        <w:ind w:left="720"/>
        <w:rPr>
          <w:rFonts w:ascii="Arial" w:hAnsi="Arial" w:cs="Arial"/>
          <w:color w:val="FF0000"/>
          <w:sz w:val="22"/>
          <w:szCs w:val="22"/>
        </w:rPr>
      </w:pPr>
    </w:p>
    <w:p w:rsidR="00D53F44" w:rsidRDefault="00D53F44" w:rsidP="00E65F5D">
      <w:pPr>
        <w:rPr>
          <w:rFonts w:ascii="Arial" w:hAnsi="Arial" w:cs="Arial"/>
          <w:color w:val="FF0000"/>
          <w:szCs w:val="22"/>
        </w:rPr>
      </w:pPr>
    </w:p>
    <w:p w:rsidR="006718A0" w:rsidRPr="00236F83" w:rsidRDefault="006718A0" w:rsidP="006718A0">
      <w:pPr>
        <w:rPr>
          <w:rFonts w:asciiTheme="minorHAnsi" w:hAnsiTheme="minorHAnsi" w:cstheme="minorHAnsi"/>
          <w:sz w:val="24"/>
          <w:szCs w:val="24"/>
        </w:rPr>
      </w:pPr>
      <w:r w:rsidRPr="00236F83">
        <w:rPr>
          <w:rFonts w:asciiTheme="minorHAnsi" w:hAnsiTheme="minorHAnsi" w:cstheme="minorHAnsi"/>
          <w:sz w:val="24"/>
          <w:szCs w:val="24"/>
        </w:rPr>
        <w:t xml:space="preserve">As science evolves and develops we seek to bring this into our work as appropriate. We are currently seeking a step change in the way we undertake our assessment of risk which is effective at all scales from local to national, building our solution from our local detailed models and creating a simulation library of flooding scenarios to answer a broad range of questions. Where we have gaps in our local models we will be seeking to fill these gaps. To help us do this it would be beneficial to better understand some of the technical challenges that arise from both probabilistic and deterministic modelling. </w:t>
      </w:r>
    </w:p>
    <w:p w:rsidR="006718A0" w:rsidRPr="00236F83" w:rsidRDefault="006718A0" w:rsidP="005E55E6">
      <w:pPr>
        <w:rPr>
          <w:rFonts w:asciiTheme="minorHAnsi" w:hAnsiTheme="minorHAnsi" w:cstheme="minorHAnsi"/>
          <w:sz w:val="24"/>
          <w:szCs w:val="24"/>
        </w:rPr>
      </w:pPr>
    </w:p>
    <w:p w:rsidR="006718A0" w:rsidRPr="00236F83" w:rsidRDefault="00BB714B" w:rsidP="005E55E6">
      <w:pPr>
        <w:rPr>
          <w:rFonts w:asciiTheme="minorHAnsi" w:hAnsiTheme="minorHAnsi" w:cstheme="minorHAnsi"/>
          <w:sz w:val="24"/>
          <w:szCs w:val="24"/>
        </w:rPr>
      </w:pPr>
      <w:r w:rsidRPr="00236F83">
        <w:rPr>
          <w:rFonts w:asciiTheme="minorHAnsi" w:hAnsiTheme="minorHAnsi" w:cstheme="minorHAnsi"/>
          <w:sz w:val="24"/>
          <w:szCs w:val="24"/>
        </w:rPr>
        <w:t>We currently use a range of probabilistic and deterministic modelling techniques for different purposes, but we need to understand if we are combining these model outputs effectively and what the limitations to mixing model results developed from different models types are. This is especially true if we want to be able to improve our confidence in the model results and have a better understanding of the uncertainty and how this propagates through the models.</w:t>
      </w:r>
      <w:r w:rsidR="002B726F" w:rsidRPr="00236F83">
        <w:rPr>
          <w:rFonts w:asciiTheme="minorHAnsi" w:hAnsiTheme="minorHAnsi" w:cstheme="minorHAnsi"/>
          <w:sz w:val="24"/>
          <w:szCs w:val="24"/>
        </w:rPr>
        <w:t xml:space="preserve"> The NFRR</w:t>
      </w:r>
      <w:r w:rsidR="002B726F" w:rsidRPr="00236F83">
        <w:rPr>
          <w:rStyle w:val="FootnoteReference"/>
          <w:rFonts w:asciiTheme="minorHAnsi" w:hAnsiTheme="minorHAnsi" w:cstheme="minorHAnsi"/>
          <w:sz w:val="24"/>
          <w:szCs w:val="24"/>
        </w:rPr>
        <w:footnoteReference w:id="1"/>
      </w:r>
      <w:r w:rsidR="002B726F" w:rsidRPr="00236F83">
        <w:rPr>
          <w:rFonts w:asciiTheme="minorHAnsi" w:hAnsiTheme="minorHAnsi" w:cstheme="minorHAnsi"/>
          <w:sz w:val="24"/>
          <w:szCs w:val="24"/>
        </w:rPr>
        <w:t xml:space="preserve"> suggested over time it may be sensible to look towards more integrated modelling, but we need to understand the difference between the way uncertainties propagate through probabilistic and deterministic models and if this differs in real-time to non-real-time models. </w:t>
      </w:r>
    </w:p>
    <w:p w:rsidR="005E55E6" w:rsidRPr="00236F83" w:rsidRDefault="005E55E6" w:rsidP="00D53F44">
      <w:pPr>
        <w:rPr>
          <w:rFonts w:asciiTheme="minorHAnsi" w:hAnsiTheme="minorHAnsi" w:cstheme="minorHAnsi"/>
          <w:color w:val="0B0C0C"/>
          <w:sz w:val="24"/>
          <w:szCs w:val="24"/>
        </w:rPr>
      </w:pPr>
    </w:p>
    <w:p w:rsidR="00D53F44" w:rsidRPr="00236F83" w:rsidRDefault="00D53F44" w:rsidP="00D53F44">
      <w:pPr>
        <w:rPr>
          <w:rFonts w:asciiTheme="minorHAnsi" w:hAnsiTheme="minorHAnsi" w:cstheme="minorHAnsi"/>
          <w:color w:val="0B0C0C"/>
          <w:sz w:val="24"/>
          <w:szCs w:val="24"/>
        </w:rPr>
      </w:pPr>
      <w:r w:rsidRPr="00236F83">
        <w:rPr>
          <w:rFonts w:asciiTheme="minorHAnsi" w:hAnsiTheme="minorHAnsi" w:cstheme="minorHAnsi"/>
          <w:color w:val="0B0C0C"/>
          <w:sz w:val="24"/>
          <w:szCs w:val="24"/>
        </w:rPr>
        <w:t>Rapid Evidence Assessments (REA)</w:t>
      </w:r>
      <w:r w:rsidR="005E55E6" w:rsidRPr="00236F83">
        <w:rPr>
          <w:rStyle w:val="FootnoteReference"/>
          <w:rFonts w:asciiTheme="minorHAnsi" w:hAnsiTheme="minorHAnsi" w:cstheme="minorHAnsi"/>
          <w:color w:val="0B0C0C"/>
          <w:sz w:val="24"/>
          <w:szCs w:val="24"/>
        </w:rPr>
        <w:footnoteReference w:id="2"/>
      </w:r>
      <w:r w:rsidRPr="00236F83">
        <w:rPr>
          <w:rFonts w:asciiTheme="minorHAnsi" w:hAnsiTheme="minorHAnsi" w:cstheme="minorHAnsi"/>
          <w:color w:val="0B0C0C"/>
          <w:sz w:val="24"/>
          <w:szCs w:val="24"/>
        </w:rPr>
        <w:t xml:space="preserve"> provide a </w:t>
      </w:r>
      <w:r w:rsidR="00905858" w:rsidRPr="00236F83">
        <w:rPr>
          <w:rFonts w:asciiTheme="minorHAnsi" w:hAnsiTheme="minorHAnsi" w:cstheme="minorHAnsi"/>
          <w:color w:val="0B0C0C"/>
          <w:sz w:val="24"/>
          <w:szCs w:val="24"/>
        </w:rPr>
        <w:t xml:space="preserve">more </w:t>
      </w:r>
      <w:r w:rsidRPr="00236F83">
        <w:rPr>
          <w:rFonts w:asciiTheme="minorHAnsi" w:hAnsiTheme="minorHAnsi" w:cstheme="minorHAnsi"/>
          <w:color w:val="0B0C0C"/>
          <w:sz w:val="24"/>
          <w:szCs w:val="24"/>
        </w:rPr>
        <w:t>structured and rigorous search and quality assessment of the evidence than a literature review but are not as exhaustive as a systematic review. They can be used to:</w:t>
      </w:r>
    </w:p>
    <w:p w:rsidR="00D53F44" w:rsidRPr="00236F83" w:rsidRDefault="00D53F44" w:rsidP="00D53F44">
      <w:pPr>
        <w:pStyle w:val="ListParagraph"/>
        <w:numPr>
          <w:ilvl w:val="0"/>
          <w:numId w:val="43"/>
        </w:numPr>
        <w:spacing w:after="0" w:line="240" w:lineRule="auto"/>
        <w:contextualSpacing/>
        <w:rPr>
          <w:rFonts w:asciiTheme="minorHAnsi" w:hAnsiTheme="minorHAnsi" w:cstheme="minorHAnsi"/>
          <w:color w:val="0B0C0C"/>
          <w:szCs w:val="24"/>
        </w:rPr>
      </w:pPr>
      <w:r w:rsidRPr="00236F83">
        <w:rPr>
          <w:rFonts w:asciiTheme="minorHAnsi" w:hAnsiTheme="minorHAnsi" w:cstheme="minorHAnsi"/>
          <w:color w:val="0B0C0C"/>
          <w:szCs w:val="24"/>
        </w:rPr>
        <w:t>gain an overview of the density and quality of evidence on a particular issue</w:t>
      </w:r>
    </w:p>
    <w:p w:rsidR="00D53F44" w:rsidRPr="00236F83" w:rsidRDefault="00D53F44" w:rsidP="00D53F44">
      <w:pPr>
        <w:pStyle w:val="ListParagraph"/>
        <w:numPr>
          <w:ilvl w:val="0"/>
          <w:numId w:val="43"/>
        </w:numPr>
        <w:spacing w:after="0" w:line="240" w:lineRule="auto"/>
        <w:contextualSpacing/>
        <w:rPr>
          <w:rFonts w:asciiTheme="minorHAnsi" w:hAnsiTheme="minorHAnsi" w:cstheme="minorHAnsi"/>
          <w:color w:val="0B0C0C"/>
          <w:szCs w:val="24"/>
        </w:rPr>
      </w:pPr>
      <w:r w:rsidRPr="00236F83">
        <w:rPr>
          <w:rFonts w:asciiTheme="minorHAnsi" w:hAnsiTheme="minorHAnsi" w:cstheme="minorHAnsi"/>
          <w:color w:val="0B0C0C"/>
          <w:szCs w:val="24"/>
        </w:rPr>
        <w:t>support programming decisions by providing evidence on key topics</w:t>
      </w:r>
    </w:p>
    <w:p w:rsidR="00D53F44" w:rsidRPr="00236F83" w:rsidRDefault="00D53F44" w:rsidP="00D53F44">
      <w:pPr>
        <w:pStyle w:val="ListParagraph"/>
        <w:numPr>
          <w:ilvl w:val="0"/>
          <w:numId w:val="43"/>
        </w:numPr>
        <w:spacing w:after="0" w:line="240" w:lineRule="auto"/>
        <w:contextualSpacing/>
        <w:rPr>
          <w:rFonts w:asciiTheme="minorHAnsi" w:hAnsiTheme="minorHAnsi" w:cstheme="minorHAnsi"/>
          <w:color w:val="0B0C0C"/>
          <w:szCs w:val="24"/>
        </w:rPr>
      </w:pPr>
      <w:r w:rsidRPr="00236F83">
        <w:rPr>
          <w:rFonts w:asciiTheme="minorHAnsi" w:hAnsiTheme="minorHAnsi" w:cstheme="minorHAnsi"/>
          <w:color w:val="0B0C0C"/>
          <w:szCs w:val="24"/>
        </w:rPr>
        <w:t>support the commissioning of further research by identifying evidence gaps.</w:t>
      </w:r>
    </w:p>
    <w:p w:rsidR="00D53F44" w:rsidRPr="00236F83" w:rsidRDefault="00D53F44" w:rsidP="00D53F44">
      <w:pPr>
        <w:rPr>
          <w:rFonts w:asciiTheme="minorHAnsi" w:hAnsiTheme="minorHAnsi" w:cstheme="minorHAnsi"/>
          <w:sz w:val="24"/>
          <w:szCs w:val="24"/>
        </w:rPr>
      </w:pPr>
    </w:p>
    <w:p w:rsidR="00D53F44" w:rsidRPr="00236F83" w:rsidRDefault="00D53F44" w:rsidP="00D53F44">
      <w:pPr>
        <w:rPr>
          <w:rFonts w:asciiTheme="minorHAnsi" w:hAnsiTheme="minorHAnsi" w:cstheme="minorHAnsi"/>
          <w:color w:val="000000" w:themeColor="text1"/>
          <w:sz w:val="24"/>
          <w:szCs w:val="24"/>
        </w:rPr>
      </w:pPr>
      <w:r w:rsidRPr="00236F83">
        <w:rPr>
          <w:rFonts w:asciiTheme="minorHAnsi" w:hAnsiTheme="minorHAnsi" w:cstheme="minorHAnsi"/>
          <w:color w:val="000000" w:themeColor="text1"/>
          <w:sz w:val="24"/>
          <w:szCs w:val="24"/>
        </w:rPr>
        <w:t>REAs provide a balanced assessment of what is already known about a policy or practice issue, by using systematic review methods to search and critically appraise existing research. They aim to be rigorous and explicit in method and thus systematic but make concessions to the breadth or depth of the process by limiting particular aspects of the systematic review process. The speed at which this is undertaken will depend on how quickly the evidence is needed, the available resource to carry out the REA and the extent to which reviewers are prepared to limit the systematic review process.</w:t>
      </w:r>
    </w:p>
    <w:p w:rsidR="00D53F44" w:rsidRPr="00236F83" w:rsidRDefault="00D53F44" w:rsidP="00D53F44">
      <w:pPr>
        <w:rPr>
          <w:rFonts w:asciiTheme="minorHAnsi" w:hAnsiTheme="minorHAnsi" w:cstheme="minorHAnsi"/>
          <w:sz w:val="24"/>
          <w:szCs w:val="24"/>
        </w:rPr>
      </w:pPr>
    </w:p>
    <w:p w:rsidR="00405540" w:rsidRPr="00236F83" w:rsidRDefault="00FC4791" w:rsidP="00FC4791">
      <w:pPr>
        <w:jc w:val="both"/>
        <w:rPr>
          <w:rFonts w:asciiTheme="minorHAnsi" w:eastAsiaTheme="minorHAnsi" w:hAnsiTheme="minorHAnsi" w:cstheme="minorHAnsi"/>
          <w:color w:val="000000"/>
          <w:sz w:val="24"/>
          <w:szCs w:val="24"/>
          <w:lang w:eastAsia="en-US"/>
        </w:rPr>
      </w:pPr>
      <w:r w:rsidRPr="00236F83">
        <w:rPr>
          <w:rFonts w:asciiTheme="minorHAnsi" w:eastAsiaTheme="minorHAnsi" w:hAnsiTheme="minorHAnsi" w:cstheme="minorHAnsi"/>
          <w:color w:val="000000"/>
          <w:sz w:val="24"/>
          <w:szCs w:val="24"/>
          <w:lang w:eastAsia="en-US"/>
        </w:rPr>
        <w:t xml:space="preserve">We need to </w:t>
      </w:r>
      <w:r w:rsidRPr="00236F83">
        <w:rPr>
          <w:rFonts w:asciiTheme="minorHAnsi" w:hAnsiTheme="minorHAnsi" w:cstheme="minorHAnsi"/>
          <w:sz w:val="24"/>
          <w:szCs w:val="24"/>
        </w:rPr>
        <w:t>identify evidence available on the topic</w:t>
      </w:r>
      <w:r w:rsidR="00BB714B" w:rsidRPr="00236F83">
        <w:rPr>
          <w:rFonts w:asciiTheme="minorHAnsi" w:hAnsiTheme="minorHAnsi" w:cstheme="minorHAnsi"/>
          <w:sz w:val="24"/>
          <w:szCs w:val="24"/>
        </w:rPr>
        <w:t>s</w:t>
      </w:r>
      <w:r w:rsidRPr="00236F83">
        <w:rPr>
          <w:rFonts w:asciiTheme="minorHAnsi" w:hAnsiTheme="minorHAnsi" w:cstheme="minorHAnsi"/>
          <w:sz w:val="24"/>
          <w:szCs w:val="24"/>
        </w:rPr>
        <w:t xml:space="preserve"> of the use of </w:t>
      </w:r>
      <w:r w:rsidR="00BB714B" w:rsidRPr="00236F83">
        <w:rPr>
          <w:rFonts w:asciiTheme="minorHAnsi" w:hAnsiTheme="minorHAnsi" w:cstheme="minorHAnsi"/>
          <w:sz w:val="24"/>
          <w:szCs w:val="24"/>
        </w:rPr>
        <w:t xml:space="preserve">probabilistic and deterministic models </w:t>
      </w:r>
      <w:r w:rsidRPr="00236F83">
        <w:rPr>
          <w:rFonts w:asciiTheme="minorHAnsi" w:hAnsiTheme="minorHAnsi" w:cstheme="minorHAnsi"/>
          <w:sz w:val="24"/>
          <w:szCs w:val="24"/>
        </w:rPr>
        <w:t>in flood risk management (</w:t>
      </w:r>
      <w:r w:rsidR="00BB714B" w:rsidRPr="00236F83">
        <w:rPr>
          <w:rFonts w:asciiTheme="minorHAnsi" w:hAnsiTheme="minorHAnsi" w:cstheme="minorHAnsi"/>
          <w:sz w:val="24"/>
          <w:szCs w:val="24"/>
        </w:rPr>
        <w:t>both real-time and non-real-time</w:t>
      </w:r>
      <w:r w:rsidRPr="00236F83">
        <w:rPr>
          <w:rFonts w:asciiTheme="minorHAnsi" w:hAnsiTheme="minorHAnsi" w:cstheme="minorHAnsi"/>
          <w:sz w:val="24"/>
          <w:szCs w:val="24"/>
        </w:rPr>
        <w:t>) over different spatial and temporal scales, and provide a critical assessment of the evidence over a reasonable timescale.</w:t>
      </w:r>
      <w:r w:rsidR="00405540" w:rsidRPr="00236F83">
        <w:rPr>
          <w:rFonts w:asciiTheme="minorHAnsi" w:eastAsiaTheme="minorHAnsi" w:hAnsiTheme="minorHAnsi" w:cstheme="minorHAnsi"/>
          <w:color w:val="000000"/>
          <w:sz w:val="24"/>
          <w:szCs w:val="24"/>
          <w:lang w:eastAsia="en-US"/>
        </w:rPr>
        <w:t xml:space="preserve"> </w:t>
      </w:r>
    </w:p>
    <w:p w:rsidR="00405540" w:rsidRPr="00236F83" w:rsidRDefault="00405540" w:rsidP="00FC4791">
      <w:pPr>
        <w:jc w:val="both"/>
        <w:rPr>
          <w:rFonts w:asciiTheme="minorHAnsi" w:eastAsiaTheme="minorHAnsi" w:hAnsiTheme="minorHAnsi" w:cstheme="minorHAnsi"/>
          <w:color w:val="000000"/>
          <w:sz w:val="24"/>
          <w:szCs w:val="24"/>
          <w:lang w:eastAsia="en-US"/>
        </w:rPr>
      </w:pPr>
    </w:p>
    <w:p w:rsidR="00B43C17" w:rsidRPr="00236F83" w:rsidRDefault="00405540" w:rsidP="00B43C17">
      <w:pPr>
        <w:rPr>
          <w:rFonts w:asciiTheme="minorHAnsi" w:eastAsiaTheme="minorHAnsi" w:hAnsiTheme="minorHAnsi" w:cstheme="minorHAnsi"/>
          <w:color w:val="000000"/>
          <w:sz w:val="24"/>
          <w:szCs w:val="24"/>
          <w:lang w:eastAsia="en-US"/>
        </w:rPr>
      </w:pPr>
      <w:r w:rsidRPr="00236F83">
        <w:rPr>
          <w:rFonts w:asciiTheme="minorHAnsi" w:eastAsiaTheme="minorHAnsi" w:hAnsiTheme="minorHAnsi" w:cstheme="minorHAnsi"/>
          <w:color w:val="000000"/>
          <w:sz w:val="24"/>
          <w:szCs w:val="24"/>
          <w:lang w:eastAsia="en-US"/>
        </w:rPr>
        <w:lastRenderedPageBreak/>
        <w:t>The rapid evidence assessment will need to use the methodology developed by Defra/ NERC Joint Water Evidence Group (Collins et al., 2015)</w:t>
      </w:r>
      <w:r w:rsidR="00B43C17" w:rsidRPr="00236F83">
        <w:rPr>
          <w:rStyle w:val="FootnoteReference"/>
          <w:rFonts w:asciiTheme="minorHAnsi" w:eastAsiaTheme="minorHAnsi" w:hAnsiTheme="minorHAnsi" w:cstheme="minorHAnsi"/>
          <w:color w:val="000000"/>
          <w:sz w:val="24"/>
          <w:szCs w:val="24"/>
          <w:lang w:eastAsia="en-US"/>
        </w:rPr>
        <w:footnoteReference w:id="3"/>
      </w:r>
      <w:r w:rsidRPr="00236F83">
        <w:rPr>
          <w:rFonts w:asciiTheme="minorHAnsi" w:eastAsiaTheme="minorHAnsi" w:hAnsiTheme="minorHAnsi" w:cstheme="minorHAnsi"/>
          <w:color w:val="000000"/>
          <w:sz w:val="24"/>
          <w:szCs w:val="24"/>
          <w:lang w:eastAsia="en-US"/>
        </w:rPr>
        <w:t xml:space="preserve"> where possible</w:t>
      </w:r>
      <w:r w:rsidR="00B43C17" w:rsidRPr="00236F83">
        <w:rPr>
          <w:rFonts w:asciiTheme="minorHAnsi" w:eastAsiaTheme="minorHAnsi" w:hAnsiTheme="minorHAnsi" w:cstheme="minorHAnsi"/>
          <w:color w:val="000000"/>
          <w:sz w:val="24"/>
          <w:szCs w:val="24"/>
          <w:lang w:eastAsia="en-US"/>
        </w:rPr>
        <w:t xml:space="preserve"> to identify evidence available on the topic of emulation and emulators in flood risk management, </w:t>
      </w:r>
      <w:r w:rsidR="00B43C17" w:rsidRPr="00236F83">
        <w:rPr>
          <w:rFonts w:asciiTheme="minorHAnsi" w:hAnsiTheme="minorHAnsi" w:cstheme="minorHAnsi"/>
          <w:sz w:val="24"/>
          <w:szCs w:val="24"/>
        </w:rPr>
        <w:t>summarise and provide a critical assessment of the evidence over a reasonable timescale (within 6 months)</w:t>
      </w:r>
      <w:r w:rsidR="00B43C17" w:rsidRPr="00236F83">
        <w:rPr>
          <w:rFonts w:asciiTheme="minorHAnsi" w:eastAsiaTheme="minorHAnsi" w:hAnsiTheme="minorHAnsi" w:cstheme="minorHAnsi"/>
          <w:color w:val="000000"/>
          <w:sz w:val="24"/>
          <w:szCs w:val="24"/>
          <w:lang w:eastAsia="en-US"/>
        </w:rPr>
        <w:t>. This agreed methodology will be used to understand the landscape both within the UK and internationally and identify the</w:t>
      </w:r>
      <w:r w:rsidR="00B43C17" w:rsidRPr="00B43C17">
        <w:rPr>
          <w:rFonts w:ascii="Arial" w:eastAsiaTheme="minorHAnsi" w:hAnsi="Arial" w:cs="Arial"/>
          <w:color w:val="000000"/>
          <w:sz w:val="22"/>
          <w:szCs w:val="22"/>
          <w:lang w:eastAsia="en-US"/>
        </w:rPr>
        <w:t xml:space="preserve"> </w:t>
      </w:r>
      <w:r w:rsidR="00B43C17" w:rsidRPr="00236F83">
        <w:rPr>
          <w:rFonts w:asciiTheme="minorHAnsi" w:eastAsiaTheme="minorHAnsi" w:hAnsiTheme="minorHAnsi" w:cstheme="minorHAnsi"/>
          <w:color w:val="000000"/>
          <w:sz w:val="24"/>
          <w:szCs w:val="24"/>
          <w:lang w:eastAsia="en-US"/>
        </w:rPr>
        <w:t xml:space="preserve">importance of this to our flood risk management activities. </w:t>
      </w:r>
      <w:r w:rsidRPr="00236F83">
        <w:rPr>
          <w:rFonts w:asciiTheme="minorHAnsi" w:eastAsiaTheme="minorHAnsi" w:hAnsiTheme="minorHAnsi" w:cstheme="minorHAnsi"/>
          <w:color w:val="000000"/>
          <w:sz w:val="24"/>
          <w:szCs w:val="24"/>
          <w:lang w:eastAsia="en-US"/>
        </w:rPr>
        <w:t xml:space="preserve">The evidence on current knowledge and approaches on the ground will be used to support </w:t>
      </w:r>
      <w:r w:rsidR="00B43C17" w:rsidRPr="00236F83">
        <w:rPr>
          <w:rFonts w:asciiTheme="minorHAnsi" w:eastAsiaTheme="minorHAnsi" w:hAnsiTheme="minorHAnsi" w:cstheme="minorHAnsi"/>
          <w:color w:val="000000"/>
          <w:sz w:val="24"/>
          <w:szCs w:val="24"/>
          <w:lang w:eastAsia="en-US"/>
        </w:rPr>
        <w:t>our activities and help identify any future research gaps.</w:t>
      </w:r>
    </w:p>
    <w:p w:rsidR="00B43C17" w:rsidRDefault="00B43C17" w:rsidP="00B43C17">
      <w:pPr>
        <w:rPr>
          <w:rFonts w:ascii="Arial" w:eastAsiaTheme="minorHAnsi" w:hAnsi="Arial" w:cs="Arial"/>
          <w:color w:val="000000"/>
          <w:sz w:val="22"/>
          <w:szCs w:val="22"/>
          <w:lang w:eastAsia="en-US"/>
        </w:rPr>
      </w:pPr>
    </w:p>
    <w:p w:rsidR="00C92A62" w:rsidRPr="0093723A" w:rsidRDefault="00C92A62" w:rsidP="00E65F5D">
      <w:pPr>
        <w:rPr>
          <w:rFonts w:ascii="Arial" w:hAnsi="Arial" w:cs="Arial"/>
          <w:color w:val="FF0000"/>
          <w:szCs w:val="22"/>
        </w:rPr>
      </w:pP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6739AF" w:rsidRDefault="006739AF" w:rsidP="00E65F5D">
      <w:pPr>
        <w:pStyle w:val="Heading3"/>
        <w:numPr>
          <w:ilvl w:val="0"/>
          <w:numId w:val="0"/>
        </w:numPr>
        <w:rPr>
          <w:rFonts w:ascii="Arial" w:hAnsi="Arial" w:cs="Arial"/>
          <w:sz w:val="20"/>
          <w:szCs w:val="22"/>
        </w:rPr>
      </w:pPr>
    </w:p>
    <w:p w:rsidR="00C92A62" w:rsidRPr="00236F83" w:rsidRDefault="00C92A62" w:rsidP="00C92A62">
      <w:pPr>
        <w:rPr>
          <w:rFonts w:asciiTheme="minorHAnsi" w:hAnsiTheme="minorHAnsi" w:cstheme="minorHAnsi"/>
          <w:sz w:val="24"/>
          <w:szCs w:val="24"/>
        </w:rPr>
      </w:pPr>
      <w:r w:rsidRPr="00236F83">
        <w:rPr>
          <w:rFonts w:asciiTheme="minorHAnsi" w:hAnsiTheme="minorHAnsi" w:cstheme="minorHAnsi"/>
          <w:sz w:val="24"/>
          <w:szCs w:val="24"/>
        </w:rPr>
        <w:t xml:space="preserve">This project aims to synthesise current knowledge on </w:t>
      </w:r>
      <w:r w:rsidR="00BB714B" w:rsidRPr="00236F83">
        <w:rPr>
          <w:rFonts w:asciiTheme="minorHAnsi" w:hAnsiTheme="minorHAnsi" w:cstheme="minorHAnsi"/>
          <w:sz w:val="24"/>
          <w:szCs w:val="24"/>
        </w:rPr>
        <w:t>probabilistic and deterministic models</w:t>
      </w:r>
      <w:r w:rsidR="00B43C17" w:rsidRPr="00236F83">
        <w:rPr>
          <w:rFonts w:asciiTheme="minorHAnsi" w:hAnsiTheme="minorHAnsi" w:cstheme="minorHAnsi"/>
          <w:sz w:val="24"/>
          <w:szCs w:val="24"/>
        </w:rPr>
        <w:t xml:space="preserve"> and their use </w:t>
      </w:r>
      <w:r w:rsidRPr="00236F83">
        <w:rPr>
          <w:rFonts w:asciiTheme="minorHAnsi" w:hAnsiTheme="minorHAnsi" w:cstheme="minorHAnsi"/>
          <w:sz w:val="24"/>
          <w:szCs w:val="24"/>
        </w:rPr>
        <w:t xml:space="preserve">in flood </w:t>
      </w:r>
      <w:r w:rsidR="00BB714B" w:rsidRPr="00236F83">
        <w:rPr>
          <w:rFonts w:asciiTheme="minorHAnsi" w:hAnsiTheme="minorHAnsi" w:cstheme="minorHAnsi"/>
          <w:sz w:val="24"/>
          <w:szCs w:val="24"/>
        </w:rPr>
        <w:t xml:space="preserve">modelling </w:t>
      </w:r>
      <w:r w:rsidRPr="00236F83">
        <w:rPr>
          <w:rFonts w:asciiTheme="minorHAnsi" w:hAnsiTheme="minorHAnsi" w:cstheme="minorHAnsi"/>
          <w:sz w:val="24"/>
          <w:szCs w:val="24"/>
        </w:rPr>
        <w:t>(fluvial and coastal</w:t>
      </w:r>
      <w:r w:rsidR="002B726F" w:rsidRPr="00236F83">
        <w:rPr>
          <w:rFonts w:asciiTheme="minorHAnsi" w:hAnsiTheme="minorHAnsi" w:cstheme="minorHAnsi"/>
          <w:sz w:val="24"/>
          <w:szCs w:val="24"/>
        </w:rPr>
        <w:t>; real-time and non-real-time; risk assessment and forecasting</w:t>
      </w:r>
      <w:r w:rsidRPr="00236F83">
        <w:rPr>
          <w:rFonts w:asciiTheme="minorHAnsi" w:hAnsiTheme="minorHAnsi" w:cstheme="minorHAnsi"/>
          <w:sz w:val="24"/>
          <w:szCs w:val="24"/>
        </w:rPr>
        <w:t xml:space="preserve">) using a systematic approach. The project should follow the guidance presented in Collins et al. (2015) which outlines the governance required, how to define key questions and how to carry out, synthesise and communicate the evidence review findings. </w:t>
      </w:r>
    </w:p>
    <w:p w:rsidR="00C92A62" w:rsidRPr="00236F83" w:rsidRDefault="00C92A62" w:rsidP="00C92A62">
      <w:pPr>
        <w:rPr>
          <w:rFonts w:asciiTheme="minorHAnsi" w:hAnsiTheme="minorHAnsi" w:cstheme="minorHAnsi"/>
          <w:sz w:val="24"/>
          <w:szCs w:val="24"/>
        </w:rPr>
      </w:pPr>
    </w:p>
    <w:p w:rsidR="00C92A62" w:rsidRPr="00236F83" w:rsidRDefault="00C92A62" w:rsidP="00236F83">
      <w:pPr>
        <w:rPr>
          <w:rFonts w:asciiTheme="minorHAnsi" w:hAnsiTheme="minorHAnsi" w:cstheme="minorHAnsi"/>
          <w:sz w:val="24"/>
          <w:szCs w:val="24"/>
        </w:rPr>
      </w:pPr>
      <w:r w:rsidRPr="00236F83">
        <w:rPr>
          <w:rFonts w:asciiTheme="minorHAnsi" w:hAnsiTheme="minorHAnsi" w:cstheme="minorHAnsi"/>
          <w:sz w:val="24"/>
          <w:szCs w:val="24"/>
        </w:rPr>
        <w:t xml:space="preserve">A key part of an evidence review is to define primary and secondary questions.  Whilst these should be considered and refined by the Project Steering Group, some initial thoughts on key questions to be answered are outlined below. </w:t>
      </w:r>
    </w:p>
    <w:p w:rsidR="004F2006" w:rsidRPr="00236F83" w:rsidRDefault="004F2006" w:rsidP="00C92A62">
      <w:pPr>
        <w:autoSpaceDE w:val="0"/>
        <w:autoSpaceDN w:val="0"/>
        <w:adjustRightInd w:val="0"/>
        <w:rPr>
          <w:rFonts w:asciiTheme="minorHAnsi" w:hAnsiTheme="minorHAnsi" w:cstheme="minorHAnsi"/>
          <w:sz w:val="24"/>
          <w:szCs w:val="24"/>
        </w:rPr>
      </w:pPr>
    </w:p>
    <w:p w:rsidR="004F2006" w:rsidRPr="00236F83" w:rsidRDefault="00C92A62" w:rsidP="00C92A62">
      <w:pPr>
        <w:pStyle w:val="NoSpacing"/>
        <w:jc w:val="both"/>
        <w:rPr>
          <w:rFonts w:cstheme="minorHAnsi"/>
          <w:sz w:val="24"/>
          <w:szCs w:val="24"/>
          <w:lang w:val="en-GB"/>
        </w:rPr>
      </w:pPr>
      <w:r w:rsidRPr="00236F83">
        <w:rPr>
          <w:rFonts w:cstheme="minorHAnsi"/>
          <w:sz w:val="24"/>
          <w:szCs w:val="24"/>
          <w:lang w:val="en-GB"/>
        </w:rPr>
        <w:t>The primary objective for this project is to answer the question</w:t>
      </w:r>
      <w:r w:rsidR="006677B3" w:rsidRPr="00236F83">
        <w:rPr>
          <w:rFonts w:cstheme="minorHAnsi"/>
          <w:sz w:val="24"/>
          <w:szCs w:val="24"/>
          <w:lang w:val="en-GB"/>
        </w:rPr>
        <w:t>:</w:t>
      </w:r>
      <w:r w:rsidRPr="00236F83">
        <w:rPr>
          <w:rFonts w:cstheme="minorHAnsi"/>
          <w:sz w:val="24"/>
          <w:szCs w:val="24"/>
          <w:lang w:val="en-GB"/>
        </w:rPr>
        <w:t xml:space="preserve"> </w:t>
      </w:r>
    </w:p>
    <w:p w:rsidR="004F2006" w:rsidRPr="00236F83" w:rsidRDefault="004F2006" w:rsidP="004F2006">
      <w:pPr>
        <w:ind w:left="720"/>
        <w:rPr>
          <w:rFonts w:asciiTheme="minorHAnsi" w:hAnsiTheme="minorHAnsi" w:cstheme="minorHAnsi"/>
          <w:b/>
          <w:color w:val="000000"/>
          <w:sz w:val="24"/>
          <w:szCs w:val="24"/>
        </w:rPr>
      </w:pPr>
      <w:r w:rsidRPr="00236F83">
        <w:rPr>
          <w:rFonts w:asciiTheme="minorHAnsi" w:hAnsiTheme="minorHAnsi" w:cstheme="minorHAnsi"/>
          <w:b/>
          <w:bCs/>
          <w:color w:val="000000"/>
          <w:sz w:val="24"/>
          <w:szCs w:val="24"/>
        </w:rPr>
        <w:t>What is the evidence of the effective</w:t>
      </w:r>
      <w:r w:rsidR="00BB714B" w:rsidRPr="00236F83">
        <w:rPr>
          <w:rFonts w:asciiTheme="minorHAnsi" w:hAnsiTheme="minorHAnsi" w:cstheme="minorHAnsi"/>
          <w:b/>
          <w:bCs/>
          <w:color w:val="000000"/>
          <w:sz w:val="24"/>
          <w:szCs w:val="24"/>
        </w:rPr>
        <w:t>ly combining probabilistic and deterministic flood modelling in flood risk management activities?</w:t>
      </w:r>
      <w:r w:rsidRPr="00236F83">
        <w:rPr>
          <w:rFonts w:asciiTheme="minorHAnsi" w:hAnsiTheme="minorHAnsi" w:cstheme="minorHAnsi"/>
          <w:b/>
          <w:bCs/>
          <w:color w:val="000000"/>
          <w:sz w:val="24"/>
          <w:szCs w:val="24"/>
        </w:rPr>
        <w:t xml:space="preserve"> </w:t>
      </w:r>
    </w:p>
    <w:p w:rsidR="004F2006" w:rsidRPr="00236F83" w:rsidRDefault="004F2006" w:rsidP="00C92A62">
      <w:pPr>
        <w:pStyle w:val="NoSpacing"/>
        <w:jc w:val="both"/>
        <w:rPr>
          <w:rFonts w:cstheme="minorHAnsi"/>
          <w:sz w:val="24"/>
          <w:szCs w:val="24"/>
          <w:lang w:val="en-GB"/>
        </w:rPr>
      </w:pPr>
    </w:p>
    <w:p w:rsidR="00C92A62" w:rsidRPr="00236F83" w:rsidRDefault="00C92A62" w:rsidP="00C92A62">
      <w:pPr>
        <w:rPr>
          <w:rFonts w:asciiTheme="minorHAnsi" w:hAnsiTheme="minorHAnsi" w:cstheme="minorHAnsi"/>
          <w:sz w:val="24"/>
          <w:szCs w:val="24"/>
        </w:rPr>
      </w:pPr>
      <w:r w:rsidRPr="00236F83">
        <w:rPr>
          <w:rFonts w:asciiTheme="minorHAnsi" w:hAnsiTheme="minorHAnsi" w:cstheme="minorHAnsi"/>
          <w:sz w:val="24"/>
          <w:szCs w:val="24"/>
        </w:rPr>
        <w:t>Secondary Questions:</w:t>
      </w:r>
    </w:p>
    <w:p w:rsidR="00BB714B" w:rsidRPr="00236F83" w:rsidRDefault="00BB714B" w:rsidP="00BB714B">
      <w:pPr>
        <w:pStyle w:val="ListParagraph"/>
        <w:numPr>
          <w:ilvl w:val="0"/>
          <w:numId w:val="46"/>
        </w:numPr>
        <w:autoSpaceDE w:val="0"/>
        <w:autoSpaceDN w:val="0"/>
        <w:adjustRightInd w:val="0"/>
        <w:rPr>
          <w:rFonts w:asciiTheme="minorHAnsi" w:hAnsiTheme="minorHAnsi" w:cstheme="minorHAnsi"/>
          <w:szCs w:val="24"/>
        </w:rPr>
      </w:pPr>
      <w:r w:rsidRPr="00236F83">
        <w:rPr>
          <w:rFonts w:asciiTheme="minorHAnsi" w:hAnsiTheme="minorHAnsi" w:cstheme="minorHAnsi"/>
          <w:szCs w:val="24"/>
        </w:rPr>
        <w:t>What is the evidence of the effective coupling of probabilistic and deterministic approaches</w:t>
      </w:r>
    </w:p>
    <w:p w:rsidR="00BB714B" w:rsidRPr="00236F83" w:rsidRDefault="002B726F" w:rsidP="00BB714B">
      <w:pPr>
        <w:pStyle w:val="ListParagraph"/>
        <w:numPr>
          <w:ilvl w:val="0"/>
          <w:numId w:val="46"/>
        </w:numPr>
        <w:autoSpaceDE w:val="0"/>
        <w:autoSpaceDN w:val="0"/>
        <w:adjustRightInd w:val="0"/>
        <w:rPr>
          <w:rFonts w:asciiTheme="minorHAnsi" w:hAnsiTheme="minorHAnsi" w:cstheme="minorHAnsi"/>
          <w:szCs w:val="24"/>
        </w:rPr>
      </w:pPr>
      <w:r w:rsidRPr="00236F83">
        <w:rPr>
          <w:rFonts w:asciiTheme="minorHAnsi" w:hAnsiTheme="minorHAnsi" w:cstheme="minorHAnsi"/>
          <w:szCs w:val="24"/>
        </w:rPr>
        <w:t>What is the evidence of how uncertainties propagate in probabilistic and deterministic flood model (real-time and non-real-time)</w:t>
      </w:r>
    </w:p>
    <w:p w:rsidR="002B726F" w:rsidRPr="00236F83" w:rsidRDefault="002B726F" w:rsidP="00BB714B">
      <w:pPr>
        <w:pStyle w:val="ListParagraph"/>
        <w:numPr>
          <w:ilvl w:val="0"/>
          <w:numId w:val="46"/>
        </w:numPr>
        <w:autoSpaceDE w:val="0"/>
        <w:autoSpaceDN w:val="0"/>
        <w:adjustRightInd w:val="0"/>
        <w:rPr>
          <w:rFonts w:asciiTheme="minorHAnsi" w:hAnsiTheme="minorHAnsi" w:cstheme="minorHAnsi"/>
          <w:szCs w:val="24"/>
        </w:rPr>
      </w:pPr>
      <w:r w:rsidRPr="00236F83">
        <w:rPr>
          <w:rFonts w:asciiTheme="minorHAnsi" w:hAnsiTheme="minorHAnsi" w:cstheme="minorHAnsi"/>
          <w:szCs w:val="24"/>
        </w:rPr>
        <w:t>What is the evidence for how integrated models handle uncertainties in probabilistic and deterministic models compared to separate source models</w:t>
      </w:r>
    </w:p>
    <w:p w:rsidR="00BB714B" w:rsidRPr="00236F83" w:rsidRDefault="00BB714B" w:rsidP="002B726F">
      <w:pPr>
        <w:autoSpaceDE w:val="0"/>
        <w:autoSpaceDN w:val="0"/>
        <w:adjustRightInd w:val="0"/>
        <w:rPr>
          <w:rFonts w:asciiTheme="minorHAnsi" w:hAnsiTheme="minorHAnsi" w:cstheme="minorHAnsi"/>
          <w:sz w:val="24"/>
          <w:szCs w:val="24"/>
        </w:rPr>
      </w:pPr>
      <w:r w:rsidRPr="00236F83">
        <w:rPr>
          <w:rFonts w:asciiTheme="minorHAnsi" w:hAnsiTheme="minorHAnsi" w:cstheme="minorHAnsi"/>
          <w:color w:val="000000"/>
          <w:sz w:val="24"/>
          <w:szCs w:val="24"/>
        </w:rPr>
        <w:t xml:space="preserve">We would like to understand the current state of the art for both inland flood modelling and coastal modelling (as well as combined modelling). These different topic areas will have reached different stages of maturity and so it may make sense to present the evidence both according to location (UK and North Sea Region and </w:t>
      </w:r>
      <w:r w:rsidRPr="00236F83">
        <w:rPr>
          <w:rFonts w:asciiTheme="minorHAnsi" w:hAnsiTheme="minorHAnsi" w:cstheme="minorHAnsi"/>
          <w:color w:val="000000"/>
          <w:sz w:val="24"/>
          <w:szCs w:val="24"/>
        </w:rPr>
        <w:lastRenderedPageBreak/>
        <w:t>elsewhere) and according to flood source (river/ fluvial, coastal, surface water</w:t>
      </w:r>
      <w:r w:rsidR="002B726F" w:rsidRPr="00236F83">
        <w:rPr>
          <w:rFonts w:asciiTheme="minorHAnsi" w:hAnsiTheme="minorHAnsi" w:cstheme="minorHAnsi"/>
          <w:color w:val="000000"/>
          <w:sz w:val="24"/>
          <w:szCs w:val="24"/>
        </w:rPr>
        <w:t>, other sources</w:t>
      </w:r>
      <w:r w:rsidRPr="00236F83">
        <w:rPr>
          <w:rFonts w:asciiTheme="minorHAnsi" w:hAnsiTheme="minorHAnsi" w:cstheme="minorHAnsi"/>
          <w:color w:val="000000"/>
          <w:sz w:val="24"/>
          <w:szCs w:val="24"/>
        </w:rPr>
        <w:t>).</w:t>
      </w:r>
    </w:p>
    <w:p w:rsidR="00C92A62" w:rsidRPr="00236F83" w:rsidRDefault="00C92A62" w:rsidP="00C92A62">
      <w:pPr>
        <w:autoSpaceDE w:val="0"/>
        <w:autoSpaceDN w:val="0"/>
        <w:adjustRightInd w:val="0"/>
        <w:rPr>
          <w:rFonts w:asciiTheme="minorHAnsi" w:hAnsiTheme="minorHAnsi" w:cstheme="minorHAnsi"/>
          <w:sz w:val="24"/>
          <w:szCs w:val="24"/>
        </w:rPr>
      </w:pPr>
    </w:p>
    <w:p w:rsidR="002B726F" w:rsidRPr="00236F83" w:rsidRDefault="002B726F" w:rsidP="002B726F">
      <w:pPr>
        <w:rPr>
          <w:rFonts w:asciiTheme="minorHAnsi" w:hAnsiTheme="minorHAnsi" w:cstheme="minorHAnsi"/>
          <w:sz w:val="24"/>
          <w:szCs w:val="24"/>
        </w:rPr>
      </w:pPr>
      <w:r w:rsidRPr="00236F83">
        <w:rPr>
          <w:rFonts w:asciiTheme="minorHAnsi" w:hAnsiTheme="minorHAnsi" w:cstheme="minorHAnsi"/>
          <w:sz w:val="24"/>
          <w:szCs w:val="24"/>
        </w:rPr>
        <w:t xml:space="preserve">This evidence base will help inform future flood risk management thinking. With a better understanding of the combining of probabilistic and deterministic modelling techniques we will be able to make informed decisions on how the Environment Agency manages this different risk outputs in the future and how they can be combined to minimise our conflicting pictures of risk. </w:t>
      </w:r>
    </w:p>
    <w:p w:rsidR="002B726F" w:rsidRDefault="002B726F" w:rsidP="00C92A62">
      <w:pPr>
        <w:autoSpaceDE w:val="0"/>
        <w:autoSpaceDN w:val="0"/>
        <w:adjustRightInd w:val="0"/>
        <w:rPr>
          <w:rFonts w:asciiTheme="minorHAnsi" w:hAnsiTheme="minorHAnsi" w:cstheme="minorHAnsi"/>
          <w:sz w:val="24"/>
          <w:szCs w:val="24"/>
        </w:rPr>
      </w:pPr>
    </w:p>
    <w:p w:rsidR="00236F83" w:rsidRPr="00236F83" w:rsidRDefault="00236F83" w:rsidP="00C92A6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We require a recommendation/ next steps scoping study to form part of the deliverables to aid the Employer in understanding the implications of the findings of the REA to the business and business practices and possible further worked that is needed to address the findings.</w:t>
      </w:r>
    </w:p>
    <w:p w:rsidR="002B726F" w:rsidRPr="00236F83" w:rsidRDefault="002B726F" w:rsidP="00C92A62">
      <w:pPr>
        <w:autoSpaceDE w:val="0"/>
        <w:autoSpaceDN w:val="0"/>
        <w:adjustRightInd w:val="0"/>
        <w:rPr>
          <w:rFonts w:asciiTheme="minorHAnsi" w:hAnsiTheme="minorHAnsi" w:cstheme="minorHAnsi"/>
          <w:sz w:val="24"/>
          <w:szCs w:val="24"/>
        </w:rPr>
      </w:pPr>
    </w:p>
    <w:p w:rsidR="00C92A62" w:rsidRPr="00236F83" w:rsidRDefault="00C92A62" w:rsidP="00C92A62">
      <w:pPr>
        <w:autoSpaceDE w:val="0"/>
        <w:autoSpaceDN w:val="0"/>
        <w:adjustRightInd w:val="0"/>
        <w:rPr>
          <w:rFonts w:asciiTheme="minorHAnsi" w:hAnsiTheme="minorHAnsi" w:cstheme="minorHAnsi"/>
          <w:sz w:val="24"/>
          <w:szCs w:val="24"/>
        </w:rPr>
      </w:pPr>
      <w:r w:rsidRPr="00236F83">
        <w:rPr>
          <w:rFonts w:asciiTheme="minorHAnsi" w:hAnsiTheme="minorHAnsi" w:cstheme="minorHAnsi"/>
          <w:sz w:val="24"/>
          <w:szCs w:val="24"/>
        </w:rPr>
        <w:t xml:space="preserve">With this commission the </w:t>
      </w:r>
      <w:r w:rsidRPr="00236F83">
        <w:rPr>
          <w:rFonts w:asciiTheme="minorHAnsi" w:hAnsiTheme="minorHAnsi" w:cstheme="minorHAnsi"/>
          <w:i/>
          <w:sz w:val="24"/>
          <w:szCs w:val="24"/>
        </w:rPr>
        <w:t xml:space="preserve">Consultant </w:t>
      </w:r>
      <w:r w:rsidRPr="00236F83">
        <w:rPr>
          <w:rFonts w:asciiTheme="minorHAnsi" w:hAnsiTheme="minorHAnsi" w:cstheme="minorHAnsi"/>
          <w:sz w:val="24"/>
          <w:szCs w:val="24"/>
        </w:rPr>
        <w:t>shall:</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Develop an appropriate proforma in consultation with the Employer for undertaking the rapid evidence assessment.</w:t>
      </w:r>
    </w:p>
    <w:p w:rsidR="00C92A62" w:rsidRPr="00236F83" w:rsidRDefault="00905858"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Set up a workshop with the Project Steering Group and a</w:t>
      </w:r>
      <w:r w:rsidR="00C92A62" w:rsidRPr="00236F83">
        <w:rPr>
          <w:rFonts w:asciiTheme="minorHAnsi" w:hAnsiTheme="minorHAnsi" w:cstheme="minorHAnsi"/>
          <w:sz w:val="24"/>
          <w:szCs w:val="24"/>
        </w:rPr>
        <w:t xml:space="preserve">gree the specific questions the REA is to answer </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 xml:space="preserve">Review all available evidence (regional, national and international) on </w:t>
      </w:r>
      <w:r w:rsidR="002B726F" w:rsidRPr="00236F83">
        <w:rPr>
          <w:rFonts w:asciiTheme="minorHAnsi" w:hAnsiTheme="minorHAnsi" w:cstheme="minorHAnsi"/>
          <w:sz w:val="24"/>
          <w:szCs w:val="24"/>
        </w:rPr>
        <w:t>probabilistic and deterministic modelling</w:t>
      </w:r>
      <w:r w:rsidRPr="00236F83">
        <w:rPr>
          <w:rFonts w:asciiTheme="minorHAnsi" w:hAnsiTheme="minorHAnsi" w:cstheme="minorHAnsi"/>
          <w:sz w:val="24"/>
          <w:szCs w:val="24"/>
        </w:rPr>
        <w:t xml:space="preserve"> in flood risk for both factors affecting fluvial, pluvial and coastal risk</w:t>
      </w:r>
      <w:r w:rsidR="002B726F" w:rsidRPr="00236F83">
        <w:rPr>
          <w:rFonts w:asciiTheme="minorHAnsi" w:hAnsiTheme="minorHAnsi" w:cstheme="minorHAnsi"/>
          <w:sz w:val="24"/>
          <w:szCs w:val="24"/>
        </w:rPr>
        <w:t>, and for real-time and non-real-time modelling</w:t>
      </w:r>
      <w:r w:rsidRPr="00236F83">
        <w:rPr>
          <w:rFonts w:asciiTheme="minorHAnsi" w:hAnsiTheme="minorHAnsi" w:cstheme="minorHAnsi"/>
          <w:sz w:val="24"/>
          <w:szCs w:val="24"/>
        </w:rPr>
        <w:t xml:space="preserve">. </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Expect the work to be subject to peer review which will be organised separately by the Employer, but an expectation to amend the draft outputs following peer review</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Report findings in a technical report and allow for one revision following review by the PSG and additional revision following peer review (see above)</w:t>
      </w:r>
      <w:r w:rsidR="00A20112" w:rsidRPr="00236F83">
        <w:rPr>
          <w:rFonts w:asciiTheme="minorHAnsi" w:hAnsiTheme="minorHAnsi" w:cstheme="minorHAnsi"/>
          <w:sz w:val="24"/>
          <w:szCs w:val="24"/>
        </w:rPr>
        <w:t>. A minimum of three weeks is to be included for the project review periods.</w:t>
      </w:r>
      <w:r w:rsidRPr="00236F83">
        <w:rPr>
          <w:rFonts w:asciiTheme="minorHAnsi" w:hAnsiTheme="minorHAnsi" w:cstheme="minorHAnsi"/>
          <w:sz w:val="24"/>
          <w:szCs w:val="24"/>
        </w:rPr>
        <w:t xml:space="preserve"> </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Participate in PSG meetings during the contract (please assume that this will require two face to face meetings, and two teleconference calls of 2 hours). The Consultant to provide the minutes and actions of these meetings.</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Participate in monthly progress meeting for the duration of the contract (please assume this will require monthly teleconference calls of 1 hour). The Consultant to provide the minutes and actions of these meetings.</w:t>
      </w:r>
    </w:p>
    <w:p w:rsidR="00C92A62" w:rsidRPr="00236F83" w:rsidRDefault="00C92A62"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Participate in an initial project start up meeting (please assume this will be via teleconference for the duration of 2 hours)</w:t>
      </w:r>
    </w:p>
    <w:p w:rsidR="00667200" w:rsidRDefault="00667200" w:rsidP="00C92A62">
      <w:pPr>
        <w:pStyle w:val="BodyText"/>
        <w:numPr>
          <w:ilvl w:val="0"/>
          <w:numId w:val="42"/>
        </w:numPr>
        <w:spacing w:after="0"/>
        <w:rPr>
          <w:rFonts w:asciiTheme="minorHAnsi" w:hAnsiTheme="minorHAnsi" w:cstheme="minorHAnsi"/>
          <w:sz w:val="24"/>
          <w:szCs w:val="24"/>
        </w:rPr>
      </w:pPr>
      <w:r w:rsidRPr="00236F83">
        <w:rPr>
          <w:rFonts w:asciiTheme="minorHAnsi" w:hAnsiTheme="minorHAnsi" w:cstheme="minorHAnsi"/>
          <w:sz w:val="24"/>
          <w:szCs w:val="24"/>
        </w:rPr>
        <w:t>Produce a monthly progress report by the 15</w:t>
      </w:r>
      <w:r w:rsidRPr="00236F83">
        <w:rPr>
          <w:rFonts w:asciiTheme="minorHAnsi" w:hAnsiTheme="minorHAnsi" w:cstheme="minorHAnsi"/>
          <w:sz w:val="24"/>
          <w:szCs w:val="24"/>
          <w:vertAlign w:val="superscript"/>
        </w:rPr>
        <w:t>th</w:t>
      </w:r>
      <w:r w:rsidRPr="00236F83">
        <w:rPr>
          <w:rFonts w:asciiTheme="minorHAnsi" w:hAnsiTheme="minorHAnsi" w:cstheme="minorHAnsi"/>
          <w:sz w:val="24"/>
          <w:szCs w:val="24"/>
        </w:rPr>
        <w:t xml:space="preserve"> </w:t>
      </w:r>
      <w:r w:rsidR="00986EC6">
        <w:rPr>
          <w:rFonts w:asciiTheme="minorHAnsi" w:hAnsiTheme="minorHAnsi" w:cstheme="minorHAnsi"/>
          <w:sz w:val="24"/>
          <w:szCs w:val="24"/>
        </w:rPr>
        <w:t xml:space="preserve">of the </w:t>
      </w:r>
      <w:r w:rsidRPr="00236F83">
        <w:rPr>
          <w:rFonts w:asciiTheme="minorHAnsi" w:hAnsiTheme="minorHAnsi" w:cstheme="minorHAnsi"/>
          <w:sz w:val="24"/>
          <w:szCs w:val="24"/>
        </w:rPr>
        <w:t>month</w:t>
      </w:r>
    </w:p>
    <w:p w:rsidR="00236F83" w:rsidRPr="00236F83" w:rsidRDefault="00236F83" w:rsidP="00C92A62">
      <w:pPr>
        <w:pStyle w:val="BodyText"/>
        <w:numPr>
          <w:ilvl w:val="0"/>
          <w:numId w:val="42"/>
        </w:numPr>
        <w:spacing w:after="0"/>
        <w:rPr>
          <w:rFonts w:asciiTheme="minorHAnsi" w:hAnsiTheme="minorHAnsi" w:cstheme="minorHAnsi"/>
          <w:sz w:val="24"/>
          <w:szCs w:val="24"/>
        </w:rPr>
      </w:pPr>
      <w:r w:rsidRPr="00DE2DF2">
        <w:rPr>
          <w:rFonts w:asciiTheme="minorHAnsi" w:hAnsiTheme="minorHAnsi" w:cstheme="minorHAnsi"/>
          <w:sz w:val="24"/>
          <w:szCs w:val="24"/>
        </w:rPr>
        <w:t>Develop an appropriate proforma in consultation with the Emplo</w:t>
      </w:r>
      <w:r w:rsidR="00DE2DF2" w:rsidRPr="00DE2DF2">
        <w:rPr>
          <w:rFonts w:asciiTheme="minorHAnsi" w:hAnsiTheme="minorHAnsi" w:cstheme="minorHAnsi"/>
          <w:sz w:val="24"/>
          <w:szCs w:val="24"/>
        </w:rPr>
        <w:t>yer</w:t>
      </w:r>
      <w:r w:rsidR="00DE2DF2">
        <w:rPr>
          <w:rFonts w:asciiTheme="minorHAnsi" w:hAnsiTheme="minorHAnsi" w:cstheme="minorHAnsi"/>
          <w:sz w:val="24"/>
          <w:szCs w:val="24"/>
        </w:rPr>
        <w:t xml:space="preserve"> to report the recommendations/ next steps.</w:t>
      </w:r>
    </w:p>
    <w:p w:rsidR="00A20112" w:rsidRPr="00236F83" w:rsidRDefault="00A20112" w:rsidP="007A21BB">
      <w:pPr>
        <w:pStyle w:val="ListParagraph"/>
        <w:numPr>
          <w:ilvl w:val="0"/>
          <w:numId w:val="42"/>
        </w:numPr>
        <w:rPr>
          <w:rFonts w:asciiTheme="minorHAnsi" w:hAnsiTheme="minorHAnsi" w:cstheme="minorHAnsi"/>
          <w:szCs w:val="24"/>
        </w:rPr>
      </w:pPr>
      <w:r w:rsidRPr="00236F83">
        <w:rPr>
          <w:rFonts w:asciiTheme="minorHAnsi" w:hAnsiTheme="minorHAnsi" w:cstheme="minorHAnsi"/>
          <w:szCs w:val="24"/>
        </w:rPr>
        <w:t xml:space="preserve">The </w:t>
      </w:r>
      <w:r w:rsidRPr="00236F83">
        <w:rPr>
          <w:rFonts w:asciiTheme="minorHAnsi" w:hAnsiTheme="minorHAnsi" w:cstheme="minorHAnsi"/>
          <w:i/>
          <w:szCs w:val="24"/>
        </w:rPr>
        <w:t>Consultant</w:t>
      </w:r>
      <w:r w:rsidRPr="00236F83">
        <w:rPr>
          <w:rFonts w:asciiTheme="minorHAnsi" w:hAnsiTheme="minorHAnsi" w:cstheme="minorHAnsi"/>
          <w:szCs w:val="24"/>
        </w:rPr>
        <w:t xml:space="preserve"> will provide support during the technical editing process to allow the Rapid Evidence Assessment to be published on gov.uk. The process is expected to take 3-6 months from completion of the final REA documentation and will take the form of responding to queries about the content of the document. For costing purposes, please assume that 2 days support is required over a period of 6 months.</w:t>
      </w:r>
    </w:p>
    <w:p w:rsidR="004F2006" w:rsidRPr="00A20112" w:rsidRDefault="004F2006" w:rsidP="00905858">
      <w:pPr>
        <w:rPr>
          <w:rFonts w:ascii="Arial" w:hAnsi="Arial" w:cs="Arial"/>
          <w:sz w:val="22"/>
          <w:szCs w:val="22"/>
        </w:rPr>
      </w:pPr>
    </w:p>
    <w:p w:rsidR="006739AF" w:rsidRPr="00A20112" w:rsidRDefault="006739AF" w:rsidP="00E65F5D">
      <w:pPr>
        <w:pStyle w:val="Heading3"/>
        <w:numPr>
          <w:ilvl w:val="0"/>
          <w:numId w:val="34"/>
        </w:numPr>
        <w:rPr>
          <w:rFonts w:ascii="Arial" w:hAnsi="Arial" w:cs="Arial"/>
          <w:sz w:val="22"/>
          <w:szCs w:val="22"/>
          <w:u w:val="single"/>
        </w:rPr>
      </w:pPr>
      <w:r w:rsidRPr="00A20112">
        <w:rPr>
          <w:rFonts w:ascii="Arial" w:hAnsi="Arial" w:cs="Arial"/>
          <w:sz w:val="22"/>
          <w:szCs w:val="22"/>
          <w:u w:val="single"/>
        </w:rPr>
        <w:t>Timescales/Deadlines</w:t>
      </w:r>
    </w:p>
    <w:p w:rsidR="006739AF" w:rsidRPr="00A20112" w:rsidRDefault="006739AF" w:rsidP="00E65F5D">
      <w:pPr>
        <w:rPr>
          <w:rFonts w:ascii="Arial" w:hAnsi="Arial" w:cs="Arial"/>
          <w:color w:val="FF0000"/>
          <w:sz w:val="22"/>
          <w:szCs w:val="22"/>
        </w:rPr>
      </w:pPr>
    </w:p>
    <w:p w:rsidR="00D53F44" w:rsidRPr="00A20112" w:rsidRDefault="00D53F44" w:rsidP="00D53F44">
      <w:pPr>
        <w:rPr>
          <w:rFonts w:ascii="Arial" w:hAnsi="Arial" w:cs="Arial"/>
          <w:i/>
          <w:color w:val="FF0000"/>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857"/>
        <w:gridCol w:w="1421"/>
        <w:gridCol w:w="1932"/>
        <w:gridCol w:w="2251"/>
      </w:tblGrid>
      <w:tr w:rsidR="00D53F44" w:rsidRPr="00A20112" w:rsidTr="00A20112">
        <w:trPr>
          <w:trHeight w:val="834"/>
        </w:trPr>
        <w:tc>
          <w:tcPr>
            <w:tcW w:w="795"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Task No.</w:t>
            </w:r>
          </w:p>
        </w:tc>
        <w:tc>
          <w:tcPr>
            <w:tcW w:w="2857"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Deliverable</w:t>
            </w:r>
          </w:p>
        </w:tc>
        <w:tc>
          <w:tcPr>
            <w:tcW w:w="1421"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Responsible party</w:t>
            </w:r>
          </w:p>
        </w:tc>
        <w:tc>
          <w:tcPr>
            <w:tcW w:w="1932"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Format / Compatibility Requirements</w:t>
            </w:r>
          </w:p>
        </w:tc>
        <w:tc>
          <w:tcPr>
            <w:tcW w:w="2251"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Date of completion, end:</w:t>
            </w:r>
          </w:p>
        </w:tc>
      </w:tr>
      <w:tr w:rsidR="000656F8" w:rsidRPr="00A20112" w:rsidTr="00A20112">
        <w:trPr>
          <w:trHeight w:val="834"/>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Agenda for stat up meeting</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Environment Agency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2 weeks before the date of the meeting</w:t>
            </w:r>
          </w:p>
        </w:tc>
      </w:tr>
      <w:tr w:rsidR="000656F8" w:rsidRPr="00A20112" w:rsidTr="00A20112">
        <w:trPr>
          <w:trHeight w:val="834"/>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2</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Agendas for future meetings</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2 weeks before the meeting</w:t>
            </w:r>
          </w:p>
        </w:tc>
      </w:tr>
      <w:tr w:rsidR="000656F8" w:rsidRPr="00A20112" w:rsidTr="00A20112">
        <w:trPr>
          <w:trHeight w:val="834"/>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Record of  minutes and actions of all meetings (summary of key discussion points and feedback, record of actions with owners and due dates)</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Within 1 week after the meeting</w:t>
            </w:r>
          </w:p>
        </w:tc>
      </w:tr>
      <w:tr w:rsidR="000656F8" w:rsidRPr="00A20112" w:rsidTr="00A20112">
        <w:trPr>
          <w:trHeight w:val="834"/>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rsidP="000656F8">
            <w:pPr>
              <w:pStyle w:val="BodyText"/>
              <w:rPr>
                <w:rFonts w:ascii="Arial" w:hAnsi="Arial" w:cs="Arial"/>
              </w:rPr>
            </w:pPr>
            <w:r w:rsidRPr="00A20112">
              <w:rPr>
                <w:rFonts w:ascii="Arial" w:hAnsi="Arial" w:cs="Arial"/>
              </w:rPr>
              <w:t>Progress update teleconference with EA PM (Short summary of progress and any issues)</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Monthly for duration of the project</w:t>
            </w:r>
          </w:p>
        </w:tc>
      </w:tr>
      <w:tr w:rsidR="00D53F44"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hideMark/>
          </w:tcPr>
          <w:p w:rsidR="00D53F44" w:rsidRPr="00A20112" w:rsidRDefault="000656F8">
            <w:pPr>
              <w:pStyle w:val="BodyText"/>
              <w:rPr>
                <w:rFonts w:ascii="Arial" w:hAnsi="Arial" w:cs="Arial"/>
              </w:rPr>
            </w:pPr>
            <w:r w:rsidRPr="00A20112">
              <w:rPr>
                <w:rFonts w:ascii="Arial" w:hAnsi="Arial" w:cs="Arial"/>
              </w:rPr>
              <w:t>5</w:t>
            </w:r>
          </w:p>
        </w:tc>
        <w:tc>
          <w:tcPr>
            <w:tcW w:w="2857"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Project inception report</w:t>
            </w:r>
            <w:r w:rsidR="000656F8" w:rsidRPr="00A20112">
              <w:rPr>
                <w:rFonts w:ascii="Arial" w:hAnsi="Arial" w:cs="Arial"/>
              </w:rPr>
              <w:t xml:space="preserve"> and project plan</w:t>
            </w:r>
            <w:r w:rsidRPr="00A20112">
              <w:rPr>
                <w:rFonts w:ascii="Arial" w:hAnsi="Arial" w:cs="Arial"/>
              </w:rPr>
              <w:t xml:space="preserve"> – detailing, scope, programme of work, how they will work with the project steering group to agree the questions to answer,</w:t>
            </w:r>
            <w:r w:rsidR="000656F8" w:rsidRPr="00A20112">
              <w:rPr>
                <w:rFonts w:ascii="Arial" w:hAnsi="Arial" w:cs="Arial"/>
              </w:rPr>
              <w:t xml:space="preserve"> project dependencies,</w:t>
            </w:r>
            <w:r w:rsidRPr="00A20112">
              <w:rPr>
                <w:rFonts w:ascii="Arial" w:hAnsi="Arial" w:cs="Arial"/>
              </w:rPr>
              <w:t xml:space="preserve"> risk &amp; issue register and H&amp;S management plan. </w:t>
            </w:r>
          </w:p>
        </w:tc>
        <w:tc>
          <w:tcPr>
            <w:tcW w:w="1421"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Consultant</w:t>
            </w:r>
            <w:r w:rsidR="000656F8"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Word</w:t>
            </w:r>
          </w:p>
        </w:tc>
        <w:tc>
          <w:tcPr>
            <w:tcW w:w="2251" w:type="dxa"/>
            <w:tcBorders>
              <w:top w:val="single" w:sz="4" w:space="0" w:color="auto"/>
              <w:left w:val="single" w:sz="4" w:space="0" w:color="auto"/>
              <w:bottom w:val="single" w:sz="4" w:space="0" w:color="auto"/>
              <w:right w:val="single" w:sz="4" w:space="0" w:color="auto"/>
            </w:tcBorders>
            <w:hideMark/>
          </w:tcPr>
          <w:p w:rsidR="00D53F44" w:rsidRPr="00A20112" w:rsidRDefault="000656F8" w:rsidP="000656F8">
            <w:pPr>
              <w:pStyle w:val="BodyText"/>
              <w:rPr>
                <w:rFonts w:ascii="Arial" w:hAnsi="Arial" w:cs="Arial"/>
              </w:rPr>
            </w:pPr>
            <w:r w:rsidRPr="00A20112">
              <w:rPr>
                <w:rFonts w:ascii="Arial" w:hAnsi="Arial" w:cs="Arial"/>
              </w:rPr>
              <w:t xml:space="preserve">Supplied with the tender, discussed at the start-up meeting and amended following any points of concern within one month of the contract start date. </w:t>
            </w:r>
          </w:p>
        </w:tc>
      </w:tr>
      <w:tr w:rsidR="000656F8"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6</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Risk Register – to include a list of risks, mitigating actions, owner and costs</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0656F8" w:rsidP="000656F8">
            <w:pPr>
              <w:pStyle w:val="BodyText"/>
              <w:rPr>
                <w:rFonts w:ascii="Arial" w:hAnsi="Arial" w:cs="Arial"/>
              </w:rPr>
            </w:pPr>
            <w:r w:rsidRPr="00A20112">
              <w:rPr>
                <w:rFonts w:ascii="Arial" w:hAnsi="Arial" w:cs="Arial"/>
              </w:rPr>
              <w:t xml:space="preserve">Supplied with the tender, discussed at the start-up meeting and amended following any points of concern. Reviewed monthly.  </w:t>
            </w:r>
          </w:p>
        </w:tc>
      </w:tr>
      <w:tr w:rsidR="000656F8"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7</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 xml:space="preserve">Register with ongoing updates: </w:t>
            </w:r>
          </w:p>
          <w:p w:rsidR="000656F8" w:rsidRPr="00A20112" w:rsidRDefault="000656F8">
            <w:pPr>
              <w:pStyle w:val="BodyText"/>
              <w:rPr>
                <w:rFonts w:ascii="Arial" w:hAnsi="Arial" w:cs="Arial"/>
              </w:rPr>
            </w:pPr>
            <w:r w:rsidRPr="00A20112">
              <w:rPr>
                <w:rFonts w:ascii="Arial" w:hAnsi="Arial" w:cs="Arial"/>
              </w:rPr>
              <w:t>Action log</w:t>
            </w:r>
          </w:p>
          <w:p w:rsidR="000656F8" w:rsidRPr="00A20112" w:rsidRDefault="000656F8">
            <w:pPr>
              <w:pStyle w:val="BodyText"/>
              <w:rPr>
                <w:rFonts w:ascii="Arial" w:hAnsi="Arial" w:cs="Arial"/>
              </w:rPr>
            </w:pPr>
            <w:r w:rsidRPr="00A20112">
              <w:rPr>
                <w:rFonts w:ascii="Arial" w:hAnsi="Arial" w:cs="Arial"/>
              </w:rPr>
              <w:t>Data register</w:t>
            </w:r>
          </w:p>
          <w:p w:rsidR="000656F8" w:rsidRPr="00A20112" w:rsidRDefault="000656F8">
            <w:pPr>
              <w:pStyle w:val="BodyText"/>
              <w:rPr>
                <w:rFonts w:ascii="Arial" w:hAnsi="Arial" w:cs="Arial"/>
              </w:rPr>
            </w:pPr>
            <w:r w:rsidRPr="00A20112">
              <w:rPr>
                <w:rFonts w:ascii="Arial" w:hAnsi="Arial" w:cs="Arial"/>
              </w:rPr>
              <w:t>IPR register – to include any relevant licences</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0656F8" w:rsidP="000656F8">
            <w:pPr>
              <w:pStyle w:val="BodyText"/>
              <w:rPr>
                <w:rFonts w:ascii="Arial" w:hAnsi="Arial" w:cs="Arial"/>
              </w:rPr>
            </w:pPr>
            <w:r w:rsidRPr="00A20112">
              <w:rPr>
                <w:rFonts w:ascii="Arial" w:hAnsi="Arial" w:cs="Arial"/>
              </w:rPr>
              <w:t>Develop ready for project start up meeting and update over lifetime of project.</w:t>
            </w:r>
          </w:p>
        </w:tc>
      </w:tr>
      <w:tr w:rsidR="000656F8"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8</w:t>
            </w:r>
          </w:p>
        </w:tc>
        <w:tc>
          <w:tcPr>
            <w:tcW w:w="2857"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A stakeholder log and engagement plan including dissemination activity</w:t>
            </w:r>
          </w:p>
        </w:tc>
        <w:tc>
          <w:tcPr>
            <w:tcW w:w="1421"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rsidR="000656F8" w:rsidRPr="00A20112" w:rsidRDefault="00347C96" w:rsidP="000656F8">
            <w:pPr>
              <w:pStyle w:val="BodyText"/>
              <w:rPr>
                <w:rFonts w:ascii="Arial" w:hAnsi="Arial" w:cs="Arial"/>
              </w:rPr>
            </w:pPr>
            <w:r w:rsidRPr="00A20112">
              <w:rPr>
                <w:rFonts w:ascii="Arial" w:hAnsi="Arial" w:cs="Arial"/>
              </w:rPr>
              <w:t>At project commission. Reviewed at key milestones.</w:t>
            </w:r>
          </w:p>
        </w:tc>
      </w:tr>
      <w:tr w:rsidR="00347C96"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9</w:t>
            </w:r>
          </w:p>
        </w:tc>
        <w:tc>
          <w:tcPr>
            <w:tcW w:w="2857"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Monthly progress reports</w:t>
            </w:r>
          </w:p>
        </w:tc>
        <w:tc>
          <w:tcPr>
            <w:tcW w:w="1421"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Template to be provided</w:t>
            </w:r>
          </w:p>
        </w:tc>
        <w:tc>
          <w:tcPr>
            <w:tcW w:w="2251" w:type="dxa"/>
            <w:tcBorders>
              <w:top w:val="single" w:sz="4" w:space="0" w:color="auto"/>
              <w:left w:val="single" w:sz="4" w:space="0" w:color="auto"/>
              <w:bottom w:val="single" w:sz="4" w:space="0" w:color="auto"/>
              <w:right w:val="single" w:sz="4" w:space="0" w:color="auto"/>
            </w:tcBorders>
          </w:tcPr>
          <w:p w:rsidR="00347C96" w:rsidRPr="00A20112" w:rsidRDefault="00347C96" w:rsidP="000656F8">
            <w:pPr>
              <w:pStyle w:val="BodyText"/>
              <w:rPr>
                <w:rFonts w:ascii="Arial" w:hAnsi="Arial" w:cs="Arial"/>
              </w:rPr>
            </w:pPr>
            <w:r w:rsidRPr="00A20112">
              <w:rPr>
                <w:rFonts w:ascii="Arial" w:hAnsi="Arial" w:cs="Arial"/>
              </w:rPr>
              <w:t>15</w:t>
            </w:r>
            <w:r w:rsidRPr="00A20112">
              <w:rPr>
                <w:rFonts w:ascii="Arial" w:hAnsi="Arial" w:cs="Arial"/>
                <w:vertAlign w:val="superscript"/>
              </w:rPr>
              <w:t>th</w:t>
            </w:r>
            <w:r w:rsidRPr="00A20112">
              <w:rPr>
                <w:rFonts w:ascii="Arial" w:hAnsi="Arial" w:cs="Arial"/>
              </w:rPr>
              <w:t xml:space="preserve"> of each month throughout programme</w:t>
            </w:r>
          </w:p>
        </w:tc>
      </w:tr>
      <w:tr w:rsidR="00A20112" w:rsidRPr="00A20112" w:rsidTr="00A20112">
        <w:trPr>
          <w:trHeight w:val="347"/>
        </w:trPr>
        <w:tc>
          <w:tcPr>
            <w:tcW w:w="92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0112" w:rsidRPr="00A20112" w:rsidRDefault="00A20112" w:rsidP="000656F8">
            <w:pPr>
              <w:pStyle w:val="BodyText"/>
              <w:rPr>
                <w:rFonts w:ascii="Arial" w:hAnsi="Arial" w:cs="Arial"/>
              </w:rPr>
            </w:pPr>
            <w:r w:rsidRPr="00A20112">
              <w:rPr>
                <w:rFonts w:ascii="Arial" w:hAnsi="Arial" w:cs="Arial"/>
              </w:rPr>
              <w:lastRenderedPageBreak/>
              <w:t>Project deliverables (to be issued as drafts and final versions, with a minimum of two review periods)</w:t>
            </w:r>
          </w:p>
        </w:tc>
      </w:tr>
      <w:tr w:rsidR="00D53F44"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hideMark/>
          </w:tcPr>
          <w:p w:rsidR="00D53F44" w:rsidRPr="00A20112" w:rsidRDefault="00347C96">
            <w:pPr>
              <w:pStyle w:val="BodyText"/>
              <w:rPr>
                <w:rFonts w:ascii="Arial" w:hAnsi="Arial" w:cs="Arial"/>
              </w:rPr>
            </w:pPr>
            <w:r w:rsidRPr="00A20112">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hideMark/>
          </w:tcPr>
          <w:p w:rsidR="00D53F44" w:rsidRPr="00A20112" w:rsidRDefault="00D53F44" w:rsidP="008407C5">
            <w:pPr>
              <w:pStyle w:val="BodyText"/>
              <w:rPr>
                <w:rFonts w:ascii="Arial" w:hAnsi="Arial" w:cs="Arial"/>
              </w:rPr>
            </w:pPr>
            <w:r w:rsidRPr="00A20112">
              <w:rPr>
                <w:rFonts w:ascii="Arial" w:hAnsi="Arial" w:cs="Arial"/>
              </w:rPr>
              <w:t xml:space="preserve">Technical report – detailing review of international, and UK evidence on </w:t>
            </w:r>
            <w:r w:rsidR="008407C5">
              <w:rPr>
                <w:rFonts w:ascii="Arial" w:hAnsi="Arial" w:cs="Arial"/>
              </w:rPr>
              <w:t>probabilistic and deterministic modelling</w:t>
            </w:r>
            <w:r w:rsidRPr="00A20112">
              <w:rPr>
                <w:rFonts w:ascii="Arial" w:hAnsi="Arial" w:cs="Arial"/>
              </w:rPr>
              <w:t>, outlining evidence gaps, recommendations of key priority areas for flood risk management</w:t>
            </w:r>
          </w:p>
        </w:tc>
        <w:tc>
          <w:tcPr>
            <w:tcW w:w="1421"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Consultant</w:t>
            </w:r>
            <w:r w:rsidR="00347C96"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Word and PowerPoint presentation</w:t>
            </w:r>
          </w:p>
        </w:tc>
        <w:tc>
          <w:tcPr>
            <w:tcW w:w="2251" w:type="dxa"/>
            <w:tcBorders>
              <w:top w:val="single" w:sz="4" w:space="0" w:color="auto"/>
              <w:left w:val="single" w:sz="4" w:space="0" w:color="auto"/>
              <w:bottom w:val="single" w:sz="4" w:space="0" w:color="auto"/>
              <w:right w:val="single" w:sz="4" w:space="0" w:color="auto"/>
            </w:tcBorders>
            <w:hideMark/>
          </w:tcPr>
          <w:p w:rsidR="00D53F44" w:rsidRPr="00A20112" w:rsidRDefault="00347C96" w:rsidP="00347C96">
            <w:pPr>
              <w:pStyle w:val="BodyText"/>
              <w:rPr>
                <w:rFonts w:ascii="Arial" w:hAnsi="Arial" w:cs="Arial"/>
              </w:rPr>
            </w:pPr>
            <w:r w:rsidRPr="00A20112">
              <w:rPr>
                <w:rFonts w:ascii="Arial" w:hAnsi="Arial" w:cs="Arial"/>
              </w:rPr>
              <w:t>Near project completion</w:t>
            </w:r>
          </w:p>
        </w:tc>
      </w:tr>
      <w:tr w:rsidR="00347C96"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2</w:t>
            </w:r>
          </w:p>
        </w:tc>
        <w:tc>
          <w:tcPr>
            <w:tcW w:w="2857" w:type="dxa"/>
            <w:tcBorders>
              <w:top w:val="single" w:sz="4" w:space="0" w:color="auto"/>
              <w:left w:val="single" w:sz="4" w:space="0" w:color="auto"/>
              <w:bottom w:val="single" w:sz="4" w:space="0" w:color="auto"/>
              <w:right w:val="single" w:sz="4" w:space="0" w:color="auto"/>
            </w:tcBorders>
          </w:tcPr>
          <w:p w:rsidR="00347C96" w:rsidRPr="00A20112" w:rsidRDefault="00347C96" w:rsidP="00347C96">
            <w:pPr>
              <w:pStyle w:val="BodyText"/>
              <w:rPr>
                <w:rFonts w:ascii="Arial" w:hAnsi="Arial" w:cs="Arial"/>
              </w:rPr>
            </w:pPr>
            <w:r w:rsidRPr="00A20112">
              <w:rPr>
                <w:rFonts w:ascii="Arial" w:hAnsi="Arial" w:cs="Arial"/>
              </w:rPr>
              <w:t>Evidence summary</w:t>
            </w:r>
          </w:p>
        </w:tc>
        <w:tc>
          <w:tcPr>
            <w:tcW w:w="1421"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A spreadsheet or database recording all the evidence used</w:t>
            </w:r>
          </w:p>
        </w:tc>
        <w:tc>
          <w:tcPr>
            <w:tcW w:w="2251" w:type="dxa"/>
            <w:tcBorders>
              <w:top w:val="single" w:sz="4" w:space="0" w:color="auto"/>
              <w:left w:val="single" w:sz="4" w:space="0" w:color="auto"/>
              <w:bottom w:val="single" w:sz="4" w:space="0" w:color="auto"/>
              <w:right w:val="single" w:sz="4" w:space="0" w:color="auto"/>
            </w:tcBorders>
          </w:tcPr>
          <w:p w:rsidR="00347C96" w:rsidRPr="00A20112" w:rsidRDefault="00347C96" w:rsidP="00347C96">
            <w:pPr>
              <w:pStyle w:val="BodyText"/>
              <w:rPr>
                <w:rFonts w:ascii="Arial" w:hAnsi="Arial" w:cs="Arial"/>
              </w:rPr>
            </w:pPr>
            <w:r w:rsidRPr="00A20112">
              <w:rPr>
                <w:rFonts w:ascii="Arial" w:hAnsi="Arial" w:cs="Arial"/>
              </w:rPr>
              <w:t>Near project completion</w:t>
            </w:r>
          </w:p>
        </w:tc>
      </w:tr>
      <w:tr w:rsidR="00347C96" w:rsidRPr="00A20112" w:rsidTr="00A20112">
        <w:trPr>
          <w:trHeight w:val="347"/>
        </w:trPr>
        <w:tc>
          <w:tcPr>
            <w:tcW w:w="795"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tcPr>
          <w:p w:rsidR="00347C96" w:rsidRPr="00A20112" w:rsidRDefault="00347C96" w:rsidP="00347C96">
            <w:pPr>
              <w:pStyle w:val="BodyText"/>
              <w:rPr>
                <w:rFonts w:ascii="Arial" w:hAnsi="Arial" w:cs="Arial"/>
              </w:rPr>
            </w:pPr>
            <w:r w:rsidRPr="00A20112">
              <w:rPr>
                <w:rFonts w:ascii="Arial" w:hAnsi="Arial" w:cs="Arial"/>
              </w:rPr>
              <w:t>Science Summary- a 2 page plain English summary of the project</w:t>
            </w:r>
          </w:p>
        </w:tc>
        <w:tc>
          <w:tcPr>
            <w:tcW w:w="1421"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Consultant PM and EA PM</w:t>
            </w:r>
          </w:p>
        </w:tc>
        <w:tc>
          <w:tcPr>
            <w:tcW w:w="1932" w:type="dxa"/>
            <w:tcBorders>
              <w:top w:val="single" w:sz="4" w:space="0" w:color="auto"/>
              <w:left w:val="single" w:sz="4" w:space="0" w:color="auto"/>
              <w:bottom w:val="single" w:sz="4" w:space="0" w:color="auto"/>
              <w:right w:val="single" w:sz="4" w:space="0" w:color="auto"/>
            </w:tcBorders>
          </w:tcPr>
          <w:p w:rsidR="00347C96" w:rsidRPr="00A20112" w:rsidRDefault="00347C96">
            <w:pPr>
              <w:pStyle w:val="BodyText"/>
              <w:rPr>
                <w:rFonts w:ascii="Arial" w:hAnsi="Arial" w:cs="Arial"/>
              </w:rPr>
            </w:pPr>
            <w:r w:rsidRPr="00A20112">
              <w:rPr>
                <w:rFonts w:ascii="Arial" w:hAnsi="Arial" w:cs="Arial"/>
              </w:rPr>
              <w:t>Joint Programme template</w:t>
            </w:r>
          </w:p>
        </w:tc>
        <w:tc>
          <w:tcPr>
            <w:tcW w:w="2251" w:type="dxa"/>
            <w:tcBorders>
              <w:top w:val="single" w:sz="4" w:space="0" w:color="auto"/>
              <w:left w:val="single" w:sz="4" w:space="0" w:color="auto"/>
              <w:bottom w:val="single" w:sz="4" w:space="0" w:color="auto"/>
              <w:right w:val="single" w:sz="4" w:space="0" w:color="auto"/>
            </w:tcBorders>
          </w:tcPr>
          <w:p w:rsidR="00347C96" w:rsidRPr="00A20112" w:rsidRDefault="00347C96" w:rsidP="00347C96">
            <w:pPr>
              <w:pStyle w:val="BodyText"/>
              <w:rPr>
                <w:rFonts w:ascii="Arial" w:hAnsi="Arial" w:cs="Arial"/>
              </w:rPr>
            </w:pPr>
            <w:r w:rsidRPr="00A20112">
              <w:rPr>
                <w:rFonts w:ascii="Arial" w:hAnsi="Arial" w:cs="Arial"/>
              </w:rPr>
              <w:t>Near project completion</w:t>
            </w:r>
          </w:p>
        </w:tc>
      </w:tr>
      <w:tr w:rsidR="00D53F44" w:rsidRPr="00A20112" w:rsidTr="00A20112">
        <w:trPr>
          <w:trHeight w:val="365"/>
        </w:trPr>
        <w:tc>
          <w:tcPr>
            <w:tcW w:w="795" w:type="dxa"/>
            <w:tcBorders>
              <w:top w:val="single" w:sz="4" w:space="0" w:color="auto"/>
              <w:left w:val="single" w:sz="4" w:space="0" w:color="auto"/>
              <w:bottom w:val="single" w:sz="4" w:space="0" w:color="auto"/>
              <w:right w:val="single" w:sz="4" w:space="0" w:color="auto"/>
            </w:tcBorders>
            <w:hideMark/>
          </w:tcPr>
          <w:p w:rsidR="00D53F44" w:rsidRPr="00A20112" w:rsidRDefault="00347C96">
            <w:pPr>
              <w:pStyle w:val="BodyText"/>
              <w:rPr>
                <w:rFonts w:ascii="Arial" w:hAnsi="Arial" w:cs="Arial"/>
              </w:rPr>
            </w:pPr>
            <w:r w:rsidRPr="00A20112">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hideMark/>
          </w:tcPr>
          <w:p w:rsidR="00D53F44" w:rsidRPr="00A20112" w:rsidRDefault="00347C96">
            <w:pPr>
              <w:pStyle w:val="BodyText"/>
              <w:rPr>
                <w:rFonts w:ascii="Arial" w:hAnsi="Arial" w:cs="Arial"/>
              </w:rPr>
            </w:pPr>
            <w:r w:rsidRPr="00A20112">
              <w:rPr>
                <w:rFonts w:ascii="Arial" w:hAnsi="Arial" w:cs="Arial"/>
              </w:rPr>
              <w:t>Project presentation- a powerpoint presentation summarising the project findings and outputs to be delivered and shared with the project team</w:t>
            </w:r>
            <w:r w:rsidR="008407C5">
              <w:rPr>
                <w:rFonts w:ascii="Arial" w:hAnsi="Arial" w:cs="Arial"/>
              </w:rPr>
              <w:t>, PSG and others as appropriate</w:t>
            </w:r>
            <w:r w:rsidRPr="00A20112">
              <w:rPr>
                <w:rFonts w:ascii="Arial" w:hAnsi="Arial" w:cs="Arial"/>
              </w:rPr>
              <w:t>.</w:t>
            </w:r>
          </w:p>
        </w:tc>
        <w:tc>
          <w:tcPr>
            <w:tcW w:w="1421"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Consultant</w:t>
            </w:r>
            <w:r w:rsidR="00347C96"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tbc</w:t>
            </w:r>
          </w:p>
        </w:tc>
        <w:tc>
          <w:tcPr>
            <w:tcW w:w="2251" w:type="dxa"/>
            <w:tcBorders>
              <w:top w:val="single" w:sz="4" w:space="0" w:color="auto"/>
              <w:left w:val="single" w:sz="4" w:space="0" w:color="auto"/>
              <w:bottom w:val="single" w:sz="4" w:space="0" w:color="auto"/>
              <w:right w:val="single" w:sz="4" w:space="0" w:color="auto"/>
            </w:tcBorders>
            <w:hideMark/>
          </w:tcPr>
          <w:p w:rsidR="00D53F44" w:rsidRPr="00A20112" w:rsidRDefault="00347C96">
            <w:pPr>
              <w:pStyle w:val="BodyText"/>
              <w:rPr>
                <w:rFonts w:ascii="Arial" w:hAnsi="Arial" w:cs="Arial"/>
              </w:rPr>
            </w:pPr>
            <w:r w:rsidRPr="00A20112">
              <w:rPr>
                <w:rFonts w:ascii="Arial" w:hAnsi="Arial" w:cs="Arial"/>
              </w:rPr>
              <w:t>Near project completion</w:t>
            </w:r>
          </w:p>
        </w:tc>
      </w:tr>
      <w:tr w:rsidR="00D53F44" w:rsidRPr="00A20112" w:rsidTr="00A20112">
        <w:trPr>
          <w:trHeight w:val="365"/>
        </w:trPr>
        <w:tc>
          <w:tcPr>
            <w:tcW w:w="795"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5</w:t>
            </w:r>
          </w:p>
        </w:tc>
        <w:tc>
          <w:tcPr>
            <w:tcW w:w="2857" w:type="dxa"/>
            <w:tcBorders>
              <w:top w:val="single" w:sz="4" w:space="0" w:color="auto"/>
              <w:left w:val="single" w:sz="4" w:space="0" w:color="auto"/>
              <w:bottom w:val="single" w:sz="4" w:space="0" w:color="auto"/>
              <w:right w:val="single" w:sz="4" w:space="0" w:color="auto"/>
            </w:tcBorders>
            <w:hideMark/>
          </w:tcPr>
          <w:p w:rsidR="00D53F44" w:rsidRPr="00A20112" w:rsidRDefault="00A20112">
            <w:pPr>
              <w:pStyle w:val="BodyText"/>
              <w:rPr>
                <w:rFonts w:ascii="Arial" w:hAnsi="Arial" w:cs="Arial"/>
              </w:rPr>
            </w:pPr>
            <w:r w:rsidRPr="00A20112">
              <w:rPr>
                <w:rFonts w:ascii="Arial" w:hAnsi="Arial" w:cs="Arial"/>
              </w:rPr>
              <w:t>Any other materials developed throughout the project</w:t>
            </w:r>
            <w:r w:rsidR="00D53F44" w:rsidRPr="00A20112">
              <w:rPr>
                <w:rFonts w:ascii="Arial" w:hAnsi="Arial" w:cs="Arial"/>
              </w:rPr>
              <w:t xml:space="preserve"> </w:t>
            </w:r>
          </w:p>
        </w:tc>
        <w:tc>
          <w:tcPr>
            <w:tcW w:w="1421"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r w:rsidRPr="00A20112">
              <w:rPr>
                <w:rFonts w:ascii="Arial" w:hAnsi="Arial" w:cs="Arial"/>
              </w:rPr>
              <w:t>Consultant</w:t>
            </w:r>
            <w:r w:rsidR="00A20112"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rsidR="00D53F44" w:rsidRPr="00A20112" w:rsidRDefault="00D53F44">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hideMark/>
          </w:tcPr>
          <w:p w:rsidR="00D53F44" w:rsidRPr="00A20112" w:rsidRDefault="00A20112" w:rsidP="00A20112">
            <w:pPr>
              <w:pStyle w:val="BodyText"/>
              <w:rPr>
                <w:rFonts w:ascii="Arial" w:hAnsi="Arial" w:cs="Arial"/>
              </w:rPr>
            </w:pPr>
            <w:r w:rsidRPr="00A20112">
              <w:rPr>
                <w:rFonts w:ascii="Arial" w:hAnsi="Arial" w:cs="Arial"/>
              </w:rPr>
              <w:t xml:space="preserve">Near project completion </w:t>
            </w:r>
          </w:p>
        </w:tc>
      </w:tr>
      <w:tr w:rsidR="00A20112" w:rsidRPr="00A20112" w:rsidTr="007A21BB">
        <w:trPr>
          <w:trHeight w:val="365"/>
        </w:trPr>
        <w:tc>
          <w:tcPr>
            <w:tcW w:w="9256" w:type="dxa"/>
            <w:gridSpan w:val="5"/>
            <w:tcBorders>
              <w:top w:val="single" w:sz="4" w:space="0" w:color="auto"/>
              <w:left w:val="single" w:sz="4" w:space="0" w:color="auto"/>
              <w:bottom w:val="single" w:sz="4" w:space="0" w:color="auto"/>
              <w:right w:val="single" w:sz="4" w:space="0" w:color="auto"/>
            </w:tcBorders>
          </w:tcPr>
          <w:p w:rsidR="00A20112" w:rsidRPr="00A20112" w:rsidRDefault="00A20112" w:rsidP="00A20112">
            <w:pPr>
              <w:pStyle w:val="TEAMBodyTextNumber"/>
              <w:jc w:val="both"/>
              <w:rPr>
                <w:rFonts w:cs="Arial"/>
                <w:sz w:val="20"/>
              </w:rPr>
            </w:pPr>
            <w:r w:rsidRPr="00A20112">
              <w:rPr>
                <w:rFonts w:cs="Arial"/>
                <w:sz w:val="20"/>
              </w:rPr>
              <w:t>All products should be produced using EA style guide and templates, be created using easy to use and accessible formats, and delivered with the intended audience in mind.</w:t>
            </w:r>
          </w:p>
          <w:p w:rsidR="00A20112" w:rsidRPr="00A20112" w:rsidRDefault="00A20112" w:rsidP="00A20112">
            <w:pPr>
              <w:pStyle w:val="BodyText"/>
              <w:rPr>
                <w:rFonts w:ascii="Arial" w:hAnsi="Arial" w:cs="Arial"/>
              </w:rPr>
            </w:pPr>
            <w:r w:rsidRPr="00A20112">
              <w:rPr>
                <w:rFonts w:ascii="Arial" w:hAnsi="Arial" w:cs="Arial"/>
              </w:rPr>
              <w:t>Draft reports may be subject to peer reviews. Please allow at least 3 weeks in the programme per draft deliverable for EA/Peer review, and time to rectify the products afterwards before submitting the final version.</w:t>
            </w:r>
          </w:p>
        </w:tc>
      </w:tr>
    </w:tbl>
    <w:p w:rsidR="00D53F44" w:rsidRDefault="00D53F44" w:rsidP="00D53F44">
      <w:pPr>
        <w:rPr>
          <w:rFonts w:ascii="Arial" w:hAnsi="Arial" w:cs="Arial"/>
          <w:b/>
          <w:u w:val="single"/>
        </w:rPr>
      </w:pPr>
    </w:p>
    <w:p w:rsidR="00D53F44" w:rsidRPr="006677B3" w:rsidRDefault="00D53F44" w:rsidP="00E65F5D">
      <w:pPr>
        <w:rPr>
          <w:rFonts w:ascii="Arial" w:hAnsi="Arial" w:cs="Arial"/>
          <w:sz w:val="22"/>
          <w:szCs w:val="22"/>
        </w:rPr>
      </w:pPr>
    </w:p>
    <w:p w:rsidR="006739AF" w:rsidRPr="006677B3" w:rsidRDefault="006739AF" w:rsidP="00E65F5D">
      <w:pPr>
        <w:rPr>
          <w:rFonts w:ascii="Arial" w:hAnsi="Arial" w:cs="Arial"/>
          <w:sz w:val="22"/>
          <w:szCs w:val="22"/>
        </w:rPr>
      </w:pPr>
    </w:p>
    <w:p w:rsidR="006739AF" w:rsidRPr="006677B3" w:rsidRDefault="006739AF" w:rsidP="00E65F5D">
      <w:pPr>
        <w:pStyle w:val="Heading3"/>
        <w:numPr>
          <w:ilvl w:val="0"/>
          <w:numId w:val="34"/>
        </w:numPr>
        <w:rPr>
          <w:rFonts w:ascii="Arial" w:hAnsi="Arial" w:cs="Arial"/>
          <w:sz w:val="22"/>
          <w:szCs w:val="22"/>
          <w:u w:val="single"/>
        </w:rPr>
      </w:pPr>
      <w:r w:rsidRPr="006677B3">
        <w:rPr>
          <w:rFonts w:ascii="Arial" w:hAnsi="Arial" w:cs="Arial"/>
          <w:sz w:val="22"/>
          <w:szCs w:val="22"/>
          <w:u w:val="single"/>
        </w:rPr>
        <w:t>Skills of Personnel Required</w:t>
      </w:r>
    </w:p>
    <w:p w:rsidR="006739AF" w:rsidRPr="006677B3" w:rsidRDefault="006739AF" w:rsidP="00E65F5D">
      <w:pPr>
        <w:rPr>
          <w:rFonts w:ascii="Arial" w:hAnsi="Arial" w:cs="Arial"/>
          <w:sz w:val="22"/>
          <w:szCs w:val="22"/>
        </w:rPr>
      </w:pPr>
    </w:p>
    <w:p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 xml:space="preserve">The consult will demonstrate a sound understanding of </w:t>
      </w:r>
      <w:r w:rsidR="00A20112" w:rsidRPr="006677B3">
        <w:rPr>
          <w:rFonts w:ascii="Arial" w:hAnsi="Arial" w:cs="Arial"/>
          <w:sz w:val="22"/>
          <w:szCs w:val="22"/>
        </w:rPr>
        <w:t>the use of emulators and emulation</w:t>
      </w:r>
      <w:r w:rsidRPr="006677B3">
        <w:rPr>
          <w:rFonts w:ascii="Arial" w:hAnsi="Arial" w:cs="Arial"/>
          <w:sz w:val="22"/>
          <w:szCs w:val="22"/>
        </w:rPr>
        <w:t xml:space="preserve"> in flood risk </w:t>
      </w:r>
    </w:p>
    <w:p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 xml:space="preserve">Strong track record of undertaking rapid evidence reviews </w:t>
      </w:r>
    </w:p>
    <w:p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Excellent Communication skills (written and verbal)</w:t>
      </w:r>
    </w:p>
    <w:p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 xml:space="preserve">Ability to work collaboratively and share knowledge quickly and effectively </w:t>
      </w:r>
    </w:p>
    <w:p w:rsidR="00D53F44" w:rsidRPr="006677B3" w:rsidRDefault="00D53F44" w:rsidP="00E65F5D">
      <w:pPr>
        <w:rPr>
          <w:rFonts w:ascii="Arial" w:hAnsi="Arial" w:cs="Arial"/>
          <w:color w:val="FF0000"/>
          <w:sz w:val="22"/>
          <w:szCs w:val="22"/>
        </w:rPr>
      </w:pPr>
    </w:p>
    <w:p w:rsidR="003014F2" w:rsidRPr="006677B3" w:rsidRDefault="003014F2" w:rsidP="00E65F5D">
      <w:pPr>
        <w:pStyle w:val="BodyText"/>
        <w:spacing w:after="0"/>
        <w:rPr>
          <w:rFonts w:ascii="Arial" w:hAnsi="Arial" w:cs="Arial"/>
          <w:b/>
          <w:sz w:val="22"/>
          <w:szCs w:val="22"/>
          <w:u w:val="single"/>
        </w:rPr>
      </w:pPr>
    </w:p>
    <w:p w:rsidR="00D557F7" w:rsidRPr="006677B3" w:rsidRDefault="00D557F7" w:rsidP="00E65F5D">
      <w:pPr>
        <w:jc w:val="both"/>
        <w:rPr>
          <w:rFonts w:ascii="Arial" w:hAnsi="Arial" w:cs="Arial"/>
          <w:b/>
          <w:sz w:val="22"/>
          <w:szCs w:val="22"/>
          <w:u w:val="single"/>
        </w:rPr>
      </w:pPr>
      <w:r w:rsidRPr="006677B3">
        <w:rPr>
          <w:rFonts w:ascii="Arial" w:hAnsi="Arial" w:cs="Arial"/>
          <w:b/>
          <w:sz w:val="22"/>
          <w:szCs w:val="22"/>
          <w:u w:val="single"/>
        </w:rPr>
        <w:t xml:space="preserve">Section </w:t>
      </w:r>
      <w:r w:rsidR="00C11EBA" w:rsidRPr="006677B3">
        <w:rPr>
          <w:rFonts w:ascii="Arial" w:hAnsi="Arial" w:cs="Arial"/>
          <w:b/>
          <w:sz w:val="22"/>
          <w:szCs w:val="22"/>
          <w:u w:val="single"/>
        </w:rPr>
        <w:t>6</w:t>
      </w:r>
    </w:p>
    <w:p w:rsidR="00D557F7" w:rsidRPr="006677B3" w:rsidRDefault="00D557F7" w:rsidP="00E65F5D">
      <w:pPr>
        <w:jc w:val="both"/>
        <w:rPr>
          <w:rFonts w:ascii="Arial" w:hAnsi="Arial" w:cs="Arial"/>
          <w:b/>
          <w:sz w:val="22"/>
          <w:szCs w:val="22"/>
          <w:u w:val="single"/>
        </w:rPr>
      </w:pPr>
    </w:p>
    <w:p w:rsidR="006739AF" w:rsidRPr="006677B3" w:rsidRDefault="006739AF" w:rsidP="00E65F5D">
      <w:pPr>
        <w:jc w:val="both"/>
        <w:rPr>
          <w:rFonts w:ascii="Arial" w:hAnsi="Arial" w:cs="Arial"/>
          <w:b/>
          <w:sz w:val="22"/>
          <w:szCs w:val="22"/>
          <w:u w:val="single"/>
        </w:rPr>
      </w:pPr>
      <w:r w:rsidRPr="006677B3">
        <w:rPr>
          <w:rFonts w:ascii="Arial" w:hAnsi="Arial" w:cs="Arial"/>
          <w:b/>
          <w:sz w:val="22"/>
          <w:szCs w:val="22"/>
          <w:u w:val="single"/>
        </w:rPr>
        <w:t>Contract Management</w:t>
      </w:r>
    </w:p>
    <w:p w:rsidR="00BC2742" w:rsidRPr="006677B3" w:rsidRDefault="00BC2742" w:rsidP="00E65F5D">
      <w:pPr>
        <w:jc w:val="both"/>
        <w:rPr>
          <w:rFonts w:ascii="Arial" w:hAnsi="Arial" w:cs="Arial"/>
          <w:b/>
          <w:sz w:val="22"/>
          <w:szCs w:val="22"/>
          <w:u w:val="single"/>
        </w:rPr>
      </w:pPr>
    </w:p>
    <w:p w:rsidR="006739AF" w:rsidRPr="006677B3" w:rsidRDefault="006739AF" w:rsidP="00851796">
      <w:pPr>
        <w:pStyle w:val="CcList"/>
        <w:rPr>
          <w:rFonts w:cs="Arial"/>
          <w:color w:val="FF0000"/>
          <w:szCs w:val="22"/>
        </w:rPr>
      </w:pPr>
      <w:r w:rsidRPr="006677B3">
        <w:rPr>
          <w:rFonts w:cs="Arial"/>
          <w:szCs w:val="22"/>
        </w:rPr>
        <w:t>This contract shall be managed on behalf of the Agency by</w:t>
      </w:r>
      <w:r w:rsidRPr="006677B3">
        <w:rPr>
          <w:rFonts w:cs="Arial"/>
          <w:b/>
          <w:szCs w:val="22"/>
        </w:rPr>
        <w:t xml:space="preserve"> </w:t>
      </w:r>
      <w:r w:rsidR="00D53F44" w:rsidRPr="006677B3">
        <w:rPr>
          <w:rFonts w:cs="Arial"/>
          <w:b/>
          <w:szCs w:val="22"/>
        </w:rPr>
        <w:t>Sue Manson (</w:t>
      </w:r>
      <w:hyperlink r:id="rId18" w:history="1">
        <w:r w:rsidR="00851796" w:rsidRPr="006677B3">
          <w:rPr>
            <w:rStyle w:val="Hyperlink"/>
            <w:rFonts w:cs="Arial"/>
            <w:b/>
            <w:szCs w:val="22"/>
          </w:rPr>
          <w:t>sue.manson@environment-agency.gov.uk</w:t>
        </w:r>
      </w:hyperlink>
      <w:r w:rsidR="00851796" w:rsidRPr="006677B3">
        <w:rPr>
          <w:rFonts w:cs="Arial"/>
          <w:b/>
          <w:szCs w:val="22"/>
        </w:rPr>
        <w:t xml:space="preserve">) </w:t>
      </w:r>
    </w:p>
    <w:p w:rsidR="00EA6FE1" w:rsidRPr="006677B3" w:rsidRDefault="00EA6FE1" w:rsidP="00E65F5D">
      <w:pPr>
        <w:rPr>
          <w:rFonts w:ascii="Arial" w:hAnsi="Arial" w:cs="Arial"/>
          <w:color w:val="FF0000"/>
          <w:sz w:val="22"/>
          <w:szCs w:val="22"/>
        </w:rPr>
      </w:pPr>
    </w:p>
    <w:p w:rsidR="00D53F44" w:rsidRPr="006677B3" w:rsidRDefault="00D53F44" w:rsidP="00D53F44">
      <w:pPr>
        <w:rPr>
          <w:rFonts w:ascii="Arial" w:hAnsi="Arial" w:cs="Arial"/>
          <w:sz w:val="22"/>
          <w:szCs w:val="22"/>
        </w:rPr>
      </w:pPr>
      <w:r w:rsidRPr="006677B3">
        <w:rPr>
          <w:rFonts w:ascii="Arial" w:hAnsi="Arial" w:cs="Arial"/>
          <w:sz w:val="22"/>
          <w:szCs w:val="22"/>
        </w:rPr>
        <w:t xml:space="preserve">All communications will be directed through the Environment Agency project manager. Fortnight planning/progress teleconference will be held. Progress and project finances will be reported on the 15th of every month. </w:t>
      </w:r>
    </w:p>
    <w:p w:rsidR="00D53F44" w:rsidRPr="006677B3" w:rsidRDefault="00D53F44" w:rsidP="00E65F5D">
      <w:pPr>
        <w:rPr>
          <w:rFonts w:ascii="Arial" w:hAnsi="Arial" w:cs="Arial"/>
          <w:color w:val="FF0000"/>
          <w:sz w:val="22"/>
          <w:szCs w:val="22"/>
        </w:rPr>
      </w:pPr>
    </w:p>
    <w:p w:rsidR="00A946D1" w:rsidRPr="006677B3" w:rsidRDefault="00A946D1" w:rsidP="00E65F5D">
      <w:pPr>
        <w:rPr>
          <w:rFonts w:ascii="Arial" w:hAnsi="Arial" w:cs="Arial"/>
          <w:sz w:val="22"/>
          <w:szCs w:val="22"/>
        </w:rPr>
      </w:pPr>
      <w:r w:rsidRPr="006677B3">
        <w:rPr>
          <w:rFonts w:ascii="Arial" w:hAnsi="Arial" w:cs="Arial"/>
          <w:sz w:val="22"/>
          <w:szCs w:val="22"/>
        </w:rPr>
        <w:t xml:space="preserve">We will raise purchase orders to cover the cost of the services and will issue to the awarded supplier following contract award. </w:t>
      </w:r>
    </w:p>
    <w:p w:rsidR="00A946D1" w:rsidRPr="006677B3" w:rsidRDefault="00A946D1" w:rsidP="00E65F5D">
      <w:pPr>
        <w:rPr>
          <w:rFonts w:ascii="Arial" w:hAnsi="Arial" w:cs="Arial"/>
          <w:sz w:val="22"/>
          <w:szCs w:val="22"/>
        </w:rPr>
      </w:pPr>
    </w:p>
    <w:p w:rsidR="00D53F44" w:rsidRPr="006677B3" w:rsidRDefault="00D53F44" w:rsidP="00E65F5D">
      <w:pPr>
        <w:rPr>
          <w:rFonts w:ascii="Arial" w:hAnsi="Arial" w:cs="Arial"/>
          <w:sz w:val="22"/>
          <w:szCs w:val="22"/>
        </w:rPr>
      </w:pPr>
      <w:r w:rsidRPr="006677B3">
        <w:rPr>
          <w:rFonts w:ascii="Arial" w:hAnsi="Arial" w:cs="Arial"/>
          <w:sz w:val="22"/>
          <w:szCs w:val="22"/>
        </w:rPr>
        <w:t>An invoice schedule will be developed and agreed linked to the project deliverable/milestones outlined above.</w:t>
      </w:r>
    </w:p>
    <w:p w:rsidR="00A946D1" w:rsidRPr="006677B3" w:rsidRDefault="00A946D1" w:rsidP="00E65F5D">
      <w:pPr>
        <w:rPr>
          <w:rFonts w:ascii="Arial" w:hAnsi="Arial" w:cs="Arial"/>
          <w:sz w:val="22"/>
          <w:szCs w:val="22"/>
        </w:rPr>
      </w:pPr>
    </w:p>
    <w:p w:rsidR="00A946D1" w:rsidRPr="006677B3" w:rsidRDefault="005141BA" w:rsidP="00E65F5D">
      <w:pPr>
        <w:rPr>
          <w:rFonts w:ascii="Arial" w:hAnsi="Arial" w:cs="Arial"/>
          <w:sz w:val="22"/>
          <w:szCs w:val="22"/>
        </w:rPr>
      </w:pPr>
      <w:r w:rsidRPr="006677B3">
        <w:rPr>
          <w:rFonts w:ascii="Arial" w:hAnsi="Arial" w:cs="Arial"/>
          <w:sz w:val="22"/>
          <w:szCs w:val="22"/>
        </w:rPr>
        <w:t>Before the invoice is issued, a fee note must be emailed in advance to the contract manager for approval.</w:t>
      </w:r>
      <w:r w:rsidRPr="006677B3">
        <w:rPr>
          <w:sz w:val="22"/>
          <w:szCs w:val="22"/>
        </w:rPr>
        <w:t xml:space="preserve"> </w:t>
      </w:r>
      <w:r w:rsidR="00A946D1" w:rsidRPr="006677B3">
        <w:rPr>
          <w:rFonts w:ascii="Arial" w:hAnsi="Arial" w:cs="Arial"/>
          <w:sz w:val="22"/>
          <w:szCs w:val="22"/>
        </w:rPr>
        <w:t xml:space="preserve">All invoices must quote the purchase order number in order to be processed. A file copy invoice must be provided to the contract manager, on request. </w:t>
      </w:r>
      <w:r w:rsidRPr="006677B3">
        <w:rPr>
          <w:rFonts w:ascii="Arial" w:hAnsi="Arial" w:cs="Arial"/>
          <w:sz w:val="22"/>
          <w:szCs w:val="22"/>
        </w:rPr>
        <w:t xml:space="preserve">The timescale for payment of invoices will be up to 30 days after we have received a valid invoice. </w:t>
      </w:r>
    </w:p>
    <w:p w:rsidR="006277E6" w:rsidRPr="006677B3" w:rsidRDefault="006277E6" w:rsidP="00E65F5D">
      <w:pPr>
        <w:rPr>
          <w:rFonts w:ascii="Arial" w:hAnsi="Arial" w:cs="Arial"/>
          <w:sz w:val="22"/>
          <w:szCs w:val="22"/>
        </w:rPr>
      </w:pPr>
    </w:p>
    <w:p w:rsidR="006277E6" w:rsidRPr="006677B3" w:rsidRDefault="006277E6" w:rsidP="006277E6">
      <w:pPr>
        <w:jc w:val="both"/>
        <w:rPr>
          <w:rFonts w:ascii="Arial" w:hAnsi="Arial" w:cs="Arial"/>
          <w:b/>
          <w:sz w:val="22"/>
          <w:szCs w:val="22"/>
          <w:u w:val="single"/>
        </w:rPr>
      </w:pPr>
      <w:r w:rsidRPr="006677B3">
        <w:rPr>
          <w:rFonts w:ascii="Arial" w:hAnsi="Arial" w:cs="Arial"/>
          <w:b/>
          <w:sz w:val="22"/>
          <w:szCs w:val="22"/>
          <w:u w:val="single"/>
        </w:rPr>
        <w:t>Section 7</w:t>
      </w:r>
    </w:p>
    <w:p w:rsidR="006D6FE0" w:rsidRPr="006677B3" w:rsidRDefault="006D6FE0" w:rsidP="00E65F5D">
      <w:pPr>
        <w:rPr>
          <w:rFonts w:ascii="Arial" w:hAnsi="Arial" w:cs="Arial"/>
          <w:sz w:val="22"/>
          <w:szCs w:val="22"/>
        </w:rPr>
      </w:pPr>
    </w:p>
    <w:p w:rsidR="006D6FE0" w:rsidRPr="006677B3" w:rsidRDefault="006D6FE0" w:rsidP="006D6FE0">
      <w:pPr>
        <w:rPr>
          <w:rFonts w:ascii="Arial" w:hAnsi="Arial" w:cs="Arial"/>
          <w:b/>
          <w:bCs/>
          <w:sz w:val="22"/>
          <w:szCs w:val="22"/>
        </w:rPr>
      </w:pPr>
      <w:r w:rsidRPr="006677B3">
        <w:rPr>
          <w:rFonts w:ascii="Arial" w:hAnsi="Arial" w:cs="Arial"/>
          <w:b/>
          <w:bCs/>
          <w:sz w:val="22"/>
          <w:szCs w:val="22"/>
        </w:rPr>
        <w:t xml:space="preserve">Sustainability Considerations </w:t>
      </w:r>
    </w:p>
    <w:p w:rsidR="006D6FE0" w:rsidRPr="006677B3" w:rsidRDefault="006D6FE0" w:rsidP="006D6FE0">
      <w:pPr>
        <w:rPr>
          <w:rFonts w:ascii="Arial" w:hAnsi="Arial" w:cs="Arial"/>
          <w:sz w:val="22"/>
          <w:szCs w:val="22"/>
        </w:rPr>
      </w:pPr>
      <w:r w:rsidRPr="006677B3">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sz w:val="22"/>
          <w:szCs w:val="22"/>
        </w:rPr>
      </w:pPr>
      <w:r w:rsidRPr="006677B3">
        <w:rPr>
          <w:rFonts w:ascii="Arial" w:hAnsi="Arial" w:cs="Arial"/>
          <w:sz w:val="22"/>
          <w:szCs w:val="22"/>
        </w:rPr>
        <w:t xml:space="preserve">Contractors must adopt a sound proactive environmental approach, designed to minimise harm to the environment. </w:t>
      </w:r>
    </w:p>
    <w:p w:rsidR="006D6FE0" w:rsidRPr="006677B3" w:rsidRDefault="006D6FE0" w:rsidP="006D6FE0">
      <w:pPr>
        <w:rPr>
          <w:rFonts w:ascii="Arial" w:hAnsi="Arial" w:cs="Arial"/>
          <w:sz w:val="22"/>
          <w:szCs w:val="22"/>
        </w:rPr>
      </w:pPr>
    </w:p>
    <w:p w:rsidR="006D6FE0" w:rsidRPr="006677B3" w:rsidRDefault="006D6FE0" w:rsidP="006D6FE0">
      <w:pPr>
        <w:spacing w:after="240"/>
        <w:rPr>
          <w:rFonts w:ascii="Arial" w:hAnsi="Arial" w:cs="Arial"/>
          <w:sz w:val="22"/>
          <w:szCs w:val="22"/>
        </w:rPr>
      </w:pPr>
      <w:r w:rsidRPr="006677B3">
        <w:rPr>
          <w:rFonts w:ascii="Arial" w:hAnsi="Arial" w:cs="Arial"/>
          <w:sz w:val="22"/>
          <w:szCs w:val="22"/>
        </w:rPr>
        <w:t xml:space="preserve">Environmental criteria should be considered as part of your tender submission with credit given for innovation. Factors to be considered could include areas such as: </w:t>
      </w:r>
    </w:p>
    <w:p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Paper use: All documents and reports prepared by consultants and contractors are produced wherever possible on recycled paper containing at least 100% post consumer waste and printed double sided. </w:t>
      </w:r>
    </w:p>
    <w:p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Packaging: should be kept to a minimum. Re-use and disposal issues must be considered. </w:t>
      </w:r>
    </w:p>
    <w:p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Efficient Energy and Water Use. </w:t>
      </w:r>
    </w:p>
    <w:p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Disposal of Waste: Whilst on site the contractor is responsible for the disposal of their own waste and can only use client facilities with express permission from the on site facilities officer. </w:t>
      </w:r>
    </w:p>
    <w:p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Whilst on site, contractors should comply with the local environmental policy statement which will be made available to you in advance or on arrival. </w:t>
      </w:r>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b/>
          <w:bCs/>
          <w:color w:val="000000"/>
          <w:sz w:val="22"/>
          <w:szCs w:val="22"/>
        </w:rPr>
      </w:pPr>
      <w:r w:rsidRPr="006677B3">
        <w:rPr>
          <w:rFonts w:ascii="Arial" w:hAnsi="Arial" w:cs="Arial"/>
          <w:b/>
          <w:bCs/>
          <w:color w:val="000000"/>
          <w:sz w:val="22"/>
          <w:szCs w:val="22"/>
        </w:rPr>
        <w:t xml:space="preserve">Diversity and Equal Opportunities </w:t>
      </w:r>
    </w:p>
    <w:p w:rsidR="006D6FE0" w:rsidRPr="006677B3" w:rsidRDefault="006D6FE0" w:rsidP="006D6FE0">
      <w:pPr>
        <w:rPr>
          <w:rFonts w:ascii="Arial" w:hAnsi="Arial" w:cs="Arial"/>
          <w:sz w:val="22"/>
          <w:szCs w:val="22"/>
        </w:rPr>
      </w:pPr>
      <w:r w:rsidRPr="006677B3">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Pr="006677B3" w:rsidRDefault="00A91241" w:rsidP="006D6FE0">
      <w:pPr>
        <w:rPr>
          <w:rFonts w:ascii="Arial" w:hAnsi="Arial" w:cs="Arial"/>
          <w:sz w:val="22"/>
          <w:szCs w:val="22"/>
        </w:rPr>
      </w:pPr>
      <w:hyperlink r:id="rId19" w:history="1">
        <w:r w:rsidR="006D6FE0" w:rsidRPr="006677B3">
          <w:rPr>
            <w:rStyle w:val="Hyperlink"/>
            <w:sz w:val="22"/>
            <w:szCs w:val="22"/>
          </w:rPr>
          <w:t>https://www.gov.uk/government/organisations/environment-agency/about/equality-and-diversity</w:t>
        </w:r>
      </w:hyperlink>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b/>
          <w:bCs/>
          <w:sz w:val="22"/>
          <w:szCs w:val="22"/>
        </w:rPr>
      </w:pPr>
      <w:r w:rsidRPr="006677B3">
        <w:rPr>
          <w:rFonts w:ascii="Arial" w:hAnsi="Arial" w:cs="Arial"/>
          <w:b/>
          <w:bCs/>
          <w:sz w:val="22"/>
          <w:szCs w:val="22"/>
        </w:rPr>
        <w:t xml:space="preserve">Health and Safety </w:t>
      </w:r>
    </w:p>
    <w:p w:rsidR="006D6FE0" w:rsidRPr="006677B3" w:rsidRDefault="006D6FE0" w:rsidP="006D6FE0">
      <w:pPr>
        <w:rPr>
          <w:rFonts w:ascii="Arial" w:hAnsi="Arial" w:cs="Arial"/>
          <w:sz w:val="22"/>
          <w:szCs w:val="22"/>
        </w:rPr>
      </w:pPr>
      <w:r w:rsidRPr="006677B3">
        <w:rPr>
          <w:rFonts w:ascii="Arial" w:hAnsi="Arial" w:cs="Arial"/>
          <w:sz w:val="22"/>
          <w:szCs w:val="22"/>
        </w:rPr>
        <w:t xml:space="preserve">Contractors will be responsible for making sure all required health and safety aspects including risk assessments are undertaken and required management measures are </w:t>
      </w:r>
      <w:r w:rsidRPr="006677B3">
        <w:rPr>
          <w:rFonts w:ascii="Arial" w:hAnsi="Arial" w:cs="Arial"/>
          <w:sz w:val="22"/>
          <w:szCs w:val="22"/>
        </w:rPr>
        <w:lastRenderedPageBreak/>
        <w:t>in place to protect worker exposure. This includes management of all partners, consortium members and subcontractors.</w:t>
      </w:r>
    </w:p>
    <w:p w:rsidR="006D6FE0" w:rsidRPr="006677B3" w:rsidRDefault="006D6FE0" w:rsidP="006D6FE0">
      <w:pPr>
        <w:rPr>
          <w:rFonts w:ascii="Arial" w:hAnsi="Arial" w:cs="Arial"/>
          <w:color w:val="000000"/>
          <w:sz w:val="22"/>
          <w:szCs w:val="22"/>
        </w:rPr>
      </w:pPr>
    </w:p>
    <w:p w:rsidR="006D6FE0" w:rsidRPr="006677B3" w:rsidRDefault="006D6FE0" w:rsidP="006D6FE0">
      <w:pPr>
        <w:rPr>
          <w:rFonts w:ascii="Arial" w:hAnsi="Arial" w:cs="Arial"/>
          <w:color w:val="000000"/>
          <w:sz w:val="22"/>
          <w:szCs w:val="22"/>
        </w:rPr>
      </w:pPr>
    </w:p>
    <w:p w:rsidR="006D6FE0" w:rsidRPr="006677B3" w:rsidRDefault="006D6FE0" w:rsidP="006D6FE0">
      <w:pPr>
        <w:rPr>
          <w:rFonts w:ascii="Arial" w:hAnsi="Arial" w:cs="Arial"/>
          <w:b/>
          <w:bCs/>
          <w:color w:val="000000"/>
          <w:sz w:val="22"/>
          <w:szCs w:val="22"/>
          <w:u w:val="single"/>
        </w:rPr>
      </w:pPr>
      <w:r w:rsidRPr="006677B3">
        <w:rPr>
          <w:rFonts w:ascii="Arial" w:hAnsi="Arial" w:cs="Arial"/>
          <w:b/>
          <w:bCs/>
          <w:color w:val="000000"/>
          <w:sz w:val="22"/>
          <w:szCs w:val="22"/>
          <w:u w:val="single"/>
        </w:rPr>
        <w:t>IEM2020:</w:t>
      </w:r>
    </w:p>
    <w:p w:rsidR="006D6FE0" w:rsidRPr="006677B3" w:rsidRDefault="006D6FE0" w:rsidP="006D6FE0">
      <w:pPr>
        <w:rPr>
          <w:rFonts w:ascii="Arial" w:hAnsi="Arial" w:cs="Arial"/>
          <w:color w:val="000000"/>
          <w:sz w:val="22"/>
          <w:szCs w:val="22"/>
        </w:rPr>
      </w:pPr>
    </w:p>
    <w:p w:rsidR="006D6FE0" w:rsidRPr="006677B3" w:rsidRDefault="006D6FE0" w:rsidP="006D6FE0">
      <w:pPr>
        <w:pStyle w:val="Heading2"/>
        <w:spacing w:after="240"/>
        <w:rPr>
          <w:rFonts w:cs="Arial"/>
          <w:sz w:val="22"/>
          <w:szCs w:val="22"/>
        </w:rPr>
      </w:pPr>
      <w:bookmarkStart w:id="1" w:name="_Toc439969824"/>
      <w:r w:rsidRPr="006677B3">
        <w:rPr>
          <w:sz w:val="22"/>
          <w:szCs w:val="22"/>
        </w:rPr>
        <w:t>Sustainability Objectives</w:t>
      </w:r>
      <w:bookmarkEnd w:id="1"/>
    </w:p>
    <w:p w:rsidR="006D6FE0" w:rsidRPr="006677B3" w:rsidRDefault="006D6FE0" w:rsidP="006D6FE0">
      <w:pPr>
        <w:rPr>
          <w:rFonts w:ascii="Arial" w:eastAsia="Calibri" w:hAnsi="Arial" w:cs="Arial"/>
          <w:b/>
          <w:bCs/>
          <w:sz w:val="22"/>
          <w:szCs w:val="22"/>
        </w:rPr>
      </w:pPr>
    </w:p>
    <w:p w:rsidR="006D6FE0" w:rsidRPr="006677B3" w:rsidRDefault="006D6FE0" w:rsidP="006D6FE0">
      <w:pPr>
        <w:rPr>
          <w:rFonts w:ascii="Arial" w:hAnsi="Arial" w:cs="Arial"/>
          <w:sz w:val="22"/>
          <w:szCs w:val="22"/>
        </w:rPr>
      </w:pPr>
      <w:r w:rsidRPr="006677B3">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b/>
          <w:bCs/>
          <w:sz w:val="22"/>
          <w:szCs w:val="22"/>
        </w:rPr>
      </w:pPr>
      <w:r w:rsidRPr="006677B3">
        <w:rPr>
          <w:rFonts w:ascii="Arial" w:hAnsi="Arial" w:cs="Arial"/>
          <w:b/>
          <w:bCs/>
          <w:sz w:val="22"/>
          <w:szCs w:val="22"/>
        </w:rPr>
        <w:t xml:space="preserve">Supply chain </w:t>
      </w:r>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sz w:val="22"/>
          <w:szCs w:val="22"/>
        </w:rPr>
      </w:pPr>
      <w:r w:rsidRPr="006677B3">
        <w:rPr>
          <w:rFonts w:ascii="Arial" w:hAnsi="Arial" w:cs="Arial"/>
          <w:sz w:val="22"/>
          <w:szCs w:val="22"/>
        </w:rPr>
        <w:t xml:space="preserve">Our 2020 approach will have a very strong emphasis on the indirect impacts of our supply chain. </w:t>
      </w:r>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sz w:val="22"/>
          <w:szCs w:val="22"/>
        </w:rPr>
      </w:pPr>
      <w:r w:rsidRPr="006677B3">
        <w:rPr>
          <w:rFonts w:ascii="Arial" w:hAnsi="Arial" w:cs="Arial"/>
          <w:sz w:val="22"/>
          <w:szCs w:val="22"/>
        </w:rPr>
        <w:t xml:space="preserve">Our supply chain accounts for over 70% of our total environmental impacts. </w:t>
      </w:r>
    </w:p>
    <w:p w:rsidR="006D6FE0" w:rsidRPr="006677B3" w:rsidRDefault="006D6FE0" w:rsidP="006D6FE0">
      <w:pPr>
        <w:rPr>
          <w:rFonts w:ascii="Arial" w:hAnsi="Arial" w:cs="Arial"/>
          <w:sz w:val="22"/>
          <w:szCs w:val="22"/>
        </w:rPr>
      </w:pPr>
    </w:p>
    <w:p w:rsidR="006D6FE0" w:rsidRPr="006677B3" w:rsidRDefault="006D6FE0" w:rsidP="006D6FE0">
      <w:pPr>
        <w:rPr>
          <w:rFonts w:ascii="Arial" w:hAnsi="Arial" w:cs="Arial"/>
          <w:sz w:val="22"/>
          <w:szCs w:val="22"/>
        </w:rPr>
      </w:pPr>
      <w:r w:rsidRPr="006677B3">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Pr="006677B3" w:rsidRDefault="006D6FE0" w:rsidP="006D6FE0">
      <w:pPr>
        <w:rPr>
          <w:rFonts w:ascii="Arial" w:hAnsi="Arial" w:cs="Arial"/>
          <w:sz w:val="22"/>
          <w:szCs w:val="22"/>
        </w:rPr>
      </w:pPr>
      <w:r w:rsidRPr="006677B3">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rsidR="006D6FE0" w:rsidRPr="006677B3" w:rsidRDefault="006D6FE0" w:rsidP="00E65F5D">
      <w:pPr>
        <w:rPr>
          <w:rFonts w:ascii="Arial" w:hAnsi="Arial" w:cs="Arial"/>
          <w:sz w:val="22"/>
          <w:szCs w:val="22"/>
        </w:rPr>
      </w:pPr>
    </w:p>
    <w:p w:rsidR="00491B79" w:rsidRPr="006677B3" w:rsidRDefault="00491B79" w:rsidP="00E65F5D">
      <w:pPr>
        <w:pStyle w:val="BodyText"/>
        <w:spacing w:after="0"/>
        <w:jc w:val="both"/>
        <w:rPr>
          <w:rFonts w:ascii="Arial" w:hAnsi="Arial" w:cs="Arial"/>
          <w:sz w:val="22"/>
          <w:szCs w:val="22"/>
        </w:rPr>
      </w:pPr>
    </w:p>
    <w:p w:rsidR="00D92EC1" w:rsidRPr="006677B3" w:rsidRDefault="00D557F7" w:rsidP="00E65F5D">
      <w:pPr>
        <w:pStyle w:val="Heading2"/>
        <w:numPr>
          <w:ilvl w:val="0"/>
          <w:numId w:val="0"/>
        </w:numPr>
        <w:tabs>
          <w:tab w:val="left" w:pos="426"/>
        </w:tabs>
        <w:rPr>
          <w:rFonts w:cs="Arial"/>
          <w:sz w:val="22"/>
          <w:szCs w:val="22"/>
        </w:rPr>
      </w:pPr>
      <w:r w:rsidRPr="006677B3">
        <w:rPr>
          <w:rFonts w:cs="Arial"/>
          <w:sz w:val="22"/>
          <w:szCs w:val="22"/>
        </w:rPr>
        <w:t xml:space="preserve">Section </w:t>
      </w:r>
      <w:r w:rsidR="006277E6" w:rsidRPr="006677B3">
        <w:rPr>
          <w:rFonts w:cs="Arial"/>
          <w:sz w:val="22"/>
          <w:szCs w:val="22"/>
        </w:rPr>
        <w:t>8</w:t>
      </w:r>
    </w:p>
    <w:p w:rsidR="005700D8" w:rsidRPr="006677B3" w:rsidRDefault="005700D8" w:rsidP="00E65F5D">
      <w:pPr>
        <w:pStyle w:val="Heading2"/>
        <w:numPr>
          <w:ilvl w:val="0"/>
          <w:numId w:val="0"/>
        </w:numPr>
        <w:tabs>
          <w:tab w:val="left" w:pos="426"/>
        </w:tabs>
        <w:rPr>
          <w:rFonts w:cs="Arial"/>
          <w:sz w:val="22"/>
          <w:szCs w:val="22"/>
        </w:rPr>
      </w:pPr>
    </w:p>
    <w:p w:rsidR="005700D8" w:rsidRPr="006677B3" w:rsidRDefault="00634961" w:rsidP="00E65F5D">
      <w:pPr>
        <w:pStyle w:val="Heading3"/>
        <w:numPr>
          <w:ilvl w:val="0"/>
          <w:numId w:val="0"/>
        </w:numPr>
        <w:rPr>
          <w:rFonts w:ascii="Arial" w:hAnsi="Arial" w:cs="Arial"/>
          <w:sz w:val="22"/>
          <w:szCs w:val="22"/>
          <w:u w:val="single"/>
        </w:rPr>
      </w:pPr>
      <w:r w:rsidRPr="006677B3">
        <w:rPr>
          <w:rFonts w:ascii="Arial" w:hAnsi="Arial" w:cs="Arial"/>
          <w:sz w:val="22"/>
          <w:szCs w:val="22"/>
          <w:u w:val="single"/>
        </w:rPr>
        <w:t>Additional Information</w:t>
      </w:r>
    </w:p>
    <w:p w:rsidR="005700D8" w:rsidRPr="006677B3" w:rsidRDefault="005700D8" w:rsidP="00E65F5D">
      <w:pPr>
        <w:pStyle w:val="Heading3"/>
        <w:numPr>
          <w:ilvl w:val="0"/>
          <w:numId w:val="0"/>
        </w:numPr>
        <w:rPr>
          <w:rFonts w:ascii="Arial" w:hAnsi="Arial" w:cs="Arial"/>
          <w:sz w:val="22"/>
          <w:szCs w:val="22"/>
        </w:rPr>
      </w:pPr>
    </w:p>
    <w:p w:rsidR="005700D8" w:rsidRPr="006677B3" w:rsidRDefault="005700D8" w:rsidP="00E65F5D">
      <w:pPr>
        <w:pStyle w:val="Heading3"/>
        <w:numPr>
          <w:ilvl w:val="0"/>
          <w:numId w:val="0"/>
        </w:numPr>
        <w:rPr>
          <w:rFonts w:ascii="Arial" w:hAnsi="Arial" w:cs="Arial"/>
          <w:b w:val="0"/>
          <w:sz w:val="22"/>
          <w:szCs w:val="22"/>
        </w:rPr>
      </w:pPr>
      <w:r w:rsidRPr="006677B3">
        <w:rPr>
          <w:rFonts w:ascii="Arial" w:hAnsi="Arial" w:cs="Arial"/>
          <w:sz w:val="22"/>
          <w:szCs w:val="22"/>
        </w:rPr>
        <w:t>Copyright and confidentiality</w:t>
      </w:r>
    </w:p>
    <w:p w:rsidR="005700D8" w:rsidRPr="006677B3" w:rsidRDefault="005700D8" w:rsidP="00E65F5D">
      <w:pPr>
        <w:ind w:right="-1"/>
        <w:jc w:val="both"/>
        <w:rPr>
          <w:rFonts w:ascii="Arial" w:hAnsi="Arial" w:cs="Arial"/>
          <w:sz w:val="22"/>
          <w:szCs w:val="22"/>
        </w:rPr>
      </w:pPr>
    </w:p>
    <w:p w:rsidR="005700D8" w:rsidRPr="006677B3" w:rsidRDefault="005700D8" w:rsidP="00E65F5D">
      <w:pPr>
        <w:ind w:right="-1"/>
        <w:jc w:val="both"/>
        <w:rPr>
          <w:rFonts w:ascii="Arial" w:hAnsi="Arial" w:cs="Arial"/>
          <w:sz w:val="22"/>
          <w:szCs w:val="22"/>
        </w:rPr>
      </w:pPr>
      <w:r w:rsidRPr="006677B3">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6677B3">
        <w:rPr>
          <w:rFonts w:ascii="Arial" w:hAnsi="Arial" w:cs="Arial"/>
          <w:sz w:val="22"/>
          <w:szCs w:val="22"/>
        </w:rPr>
        <w:t>rposes of submitting your quote</w:t>
      </w:r>
      <w:r w:rsidRPr="006677B3">
        <w:rPr>
          <w:rFonts w:ascii="Arial" w:hAnsi="Arial" w:cs="Arial"/>
          <w:sz w:val="22"/>
          <w:szCs w:val="22"/>
        </w:rPr>
        <w:t>. You must also ensure that a similar obligation of confidentiality is placed upon any third party to whom you may need to disclose any of the documentation for the purposes of the tender.</w:t>
      </w:r>
    </w:p>
    <w:p w:rsidR="007931F6" w:rsidRPr="006677B3" w:rsidRDefault="007931F6" w:rsidP="00E65F5D">
      <w:pPr>
        <w:pStyle w:val="Heading3"/>
        <w:numPr>
          <w:ilvl w:val="0"/>
          <w:numId w:val="0"/>
        </w:numPr>
        <w:rPr>
          <w:rFonts w:ascii="Arial" w:hAnsi="Arial" w:cs="Arial"/>
          <w:sz w:val="22"/>
          <w:szCs w:val="22"/>
        </w:rPr>
      </w:pPr>
    </w:p>
    <w:p w:rsidR="005700D8" w:rsidRPr="006677B3" w:rsidRDefault="005700D8" w:rsidP="00E65F5D">
      <w:pPr>
        <w:pStyle w:val="Heading3"/>
        <w:numPr>
          <w:ilvl w:val="0"/>
          <w:numId w:val="0"/>
        </w:numPr>
        <w:rPr>
          <w:rFonts w:ascii="Arial" w:hAnsi="Arial" w:cs="Arial"/>
          <w:sz w:val="22"/>
          <w:szCs w:val="22"/>
        </w:rPr>
      </w:pPr>
      <w:r w:rsidRPr="006677B3">
        <w:rPr>
          <w:rFonts w:ascii="Arial" w:hAnsi="Arial" w:cs="Arial"/>
          <w:sz w:val="22"/>
          <w:szCs w:val="22"/>
        </w:rPr>
        <w:t>Accuracy of documentation</w:t>
      </w:r>
    </w:p>
    <w:p w:rsidR="005700D8" w:rsidRPr="006677B3" w:rsidRDefault="005700D8" w:rsidP="00E65F5D">
      <w:pPr>
        <w:ind w:right="-1"/>
        <w:jc w:val="both"/>
        <w:rPr>
          <w:rFonts w:ascii="Arial" w:hAnsi="Arial" w:cs="Arial"/>
          <w:sz w:val="22"/>
          <w:szCs w:val="22"/>
        </w:rPr>
      </w:pPr>
    </w:p>
    <w:p w:rsidR="005700D8" w:rsidRPr="006677B3" w:rsidRDefault="005700D8" w:rsidP="00E65F5D">
      <w:pPr>
        <w:ind w:right="-1"/>
        <w:jc w:val="both"/>
        <w:rPr>
          <w:rFonts w:ascii="Arial" w:hAnsi="Arial" w:cs="Arial"/>
          <w:sz w:val="22"/>
          <w:szCs w:val="22"/>
        </w:rPr>
      </w:pPr>
      <w:r w:rsidRPr="006677B3">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6677B3" w:rsidRDefault="005700D8" w:rsidP="00E65F5D">
      <w:pPr>
        <w:ind w:right="-1"/>
        <w:jc w:val="both"/>
        <w:rPr>
          <w:rFonts w:ascii="Arial" w:hAnsi="Arial" w:cs="Arial"/>
          <w:sz w:val="22"/>
          <w:szCs w:val="22"/>
        </w:rPr>
      </w:pPr>
    </w:p>
    <w:p w:rsidR="005700D8" w:rsidRPr="006677B3" w:rsidRDefault="005700D8" w:rsidP="00E65F5D">
      <w:pPr>
        <w:pStyle w:val="Heading3"/>
        <w:numPr>
          <w:ilvl w:val="0"/>
          <w:numId w:val="0"/>
        </w:numPr>
        <w:rPr>
          <w:rFonts w:ascii="Arial" w:hAnsi="Arial" w:cs="Arial"/>
          <w:sz w:val="22"/>
          <w:szCs w:val="22"/>
        </w:rPr>
      </w:pPr>
      <w:r w:rsidRPr="006677B3">
        <w:rPr>
          <w:rFonts w:ascii="Arial" w:hAnsi="Arial" w:cs="Arial"/>
          <w:sz w:val="22"/>
          <w:szCs w:val="22"/>
        </w:rPr>
        <w:lastRenderedPageBreak/>
        <w:t>Amendments to documentation</w:t>
      </w:r>
    </w:p>
    <w:p w:rsidR="005700D8" w:rsidRPr="006677B3" w:rsidRDefault="005700D8" w:rsidP="00E65F5D">
      <w:pPr>
        <w:ind w:right="-1"/>
        <w:jc w:val="both"/>
        <w:rPr>
          <w:rFonts w:ascii="Arial" w:hAnsi="Arial" w:cs="Arial"/>
          <w:sz w:val="22"/>
          <w:szCs w:val="22"/>
        </w:rPr>
      </w:pPr>
    </w:p>
    <w:p w:rsidR="005700D8" w:rsidRPr="006677B3" w:rsidRDefault="005700D8" w:rsidP="00E65F5D">
      <w:pPr>
        <w:ind w:right="-1"/>
        <w:jc w:val="both"/>
        <w:rPr>
          <w:rFonts w:ascii="Arial" w:hAnsi="Arial" w:cs="Arial"/>
          <w:sz w:val="22"/>
          <w:szCs w:val="22"/>
        </w:rPr>
      </w:pPr>
      <w:r w:rsidRPr="006677B3">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6677B3">
        <w:rPr>
          <w:rFonts w:ascii="Arial" w:hAnsi="Arial" w:cs="Arial"/>
          <w:sz w:val="22"/>
          <w:szCs w:val="22"/>
        </w:rPr>
        <w:t xml:space="preserve"> </w:t>
      </w:r>
      <w:r w:rsidRPr="006677B3">
        <w:rPr>
          <w:rFonts w:ascii="Arial" w:hAnsi="Arial" w:cs="Arial"/>
          <w:sz w:val="22"/>
          <w:szCs w:val="22"/>
        </w:rPr>
        <w:t>No amendment shall be made to the documentation unless it is the subject of an instruction. The Tenderer shall promptly acknowledge receipt of such instructions.</w:t>
      </w:r>
    </w:p>
    <w:p w:rsidR="00702558" w:rsidRPr="006677B3" w:rsidRDefault="00702558" w:rsidP="00E65F5D">
      <w:pPr>
        <w:ind w:right="-1"/>
        <w:jc w:val="both"/>
        <w:rPr>
          <w:rFonts w:ascii="Arial" w:hAnsi="Arial" w:cs="Arial"/>
          <w:sz w:val="22"/>
          <w:szCs w:val="22"/>
        </w:rPr>
      </w:pPr>
    </w:p>
    <w:p w:rsidR="00702558" w:rsidRPr="006677B3" w:rsidRDefault="00702558" w:rsidP="00E65F5D">
      <w:pPr>
        <w:pStyle w:val="Heading3"/>
        <w:numPr>
          <w:ilvl w:val="0"/>
          <w:numId w:val="0"/>
        </w:numPr>
        <w:rPr>
          <w:rFonts w:ascii="Arial" w:hAnsi="Arial" w:cs="Arial"/>
          <w:sz w:val="22"/>
          <w:szCs w:val="22"/>
        </w:rPr>
      </w:pPr>
      <w:r w:rsidRPr="006677B3">
        <w:rPr>
          <w:rFonts w:ascii="Arial" w:hAnsi="Arial" w:cs="Arial"/>
          <w:sz w:val="22"/>
          <w:szCs w:val="22"/>
        </w:rPr>
        <w:t>Alternative Offers</w:t>
      </w:r>
    </w:p>
    <w:p w:rsidR="00702558" w:rsidRPr="006677B3" w:rsidRDefault="00702558" w:rsidP="00E65F5D">
      <w:pPr>
        <w:rPr>
          <w:rFonts w:ascii="Arial" w:hAnsi="Arial" w:cs="Arial"/>
          <w:sz w:val="22"/>
          <w:szCs w:val="22"/>
        </w:rPr>
      </w:pPr>
    </w:p>
    <w:p w:rsidR="006D38D0" w:rsidRPr="006677B3" w:rsidRDefault="00FD6518" w:rsidP="00F1537C">
      <w:pPr>
        <w:pStyle w:val="BodyText"/>
        <w:spacing w:after="0"/>
        <w:rPr>
          <w:rFonts w:ascii="Arial" w:hAnsi="Arial" w:cs="Arial"/>
          <w:sz w:val="22"/>
          <w:szCs w:val="22"/>
        </w:rPr>
      </w:pPr>
      <w:r w:rsidRPr="006677B3">
        <w:rPr>
          <w:rFonts w:ascii="Arial" w:hAnsi="Arial" w:cs="Arial"/>
          <w:sz w:val="22"/>
          <w:szCs w:val="22"/>
        </w:rPr>
        <w:t>Alternative offers may</w:t>
      </w:r>
      <w:r w:rsidR="00702558" w:rsidRPr="006677B3">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6677B3" w:rsidRDefault="00FB55C7" w:rsidP="00E65F5D">
      <w:pPr>
        <w:pStyle w:val="Heading2"/>
        <w:numPr>
          <w:ilvl w:val="0"/>
          <w:numId w:val="0"/>
        </w:numPr>
        <w:rPr>
          <w:rFonts w:cs="Arial"/>
          <w:sz w:val="22"/>
          <w:szCs w:val="22"/>
        </w:rPr>
      </w:pPr>
    </w:p>
    <w:p w:rsidR="005700D8" w:rsidRPr="006677B3" w:rsidRDefault="005700D8" w:rsidP="00E65F5D">
      <w:pPr>
        <w:pStyle w:val="Heading2"/>
        <w:numPr>
          <w:ilvl w:val="0"/>
          <w:numId w:val="0"/>
        </w:numPr>
        <w:rPr>
          <w:rFonts w:cs="Arial"/>
          <w:sz w:val="22"/>
          <w:szCs w:val="22"/>
          <w:u w:val="none"/>
        </w:rPr>
      </w:pPr>
      <w:r w:rsidRPr="006677B3">
        <w:rPr>
          <w:rFonts w:cs="Arial"/>
          <w:sz w:val="22"/>
          <w:szCs w:val="22"/>
          <w:u w:val="none"/>
        </w:rPr>
        <w:t>Continuity of personnel</w:t>
      </w:r>
    </w:p>
    <w:p w:rsidR="005700D8" w:rsidRPr="006677B3" w:rsidRDefault="005700D8" w:rsidP="00E65F5D">
      <w:pPr>
        <w:jc w:val="both"/>
        <w:rPr>
          <w:rFonts w:ascii="Arial" w:hAnsi="Arial" w:cs="Arial"/>
          <w:sz w:val="22"/>
          <w:szCs w:val="22"/>
        </w:rPr>
      </w:pPr>
    </w:p>
    <w:p w:rsidR="005700D8" w:rsidRPr="006677B3" w:rsidRDefault="005700D8" w:rsidP="00E65F5D">
      <w:pPr>
        <w:pStyle w:val="AgencyStdParagraph"/>
        <w:widowControl/>
        <w:rPr>
          <w:rFonts w:ascii="Arial" w:hAnsi="Arial" w:cs="Arial"/>
          <w:sz w:val="22"/>
          <w:szCs w:val="22"/>
        </w:rPr>
      </w:pPr>
      <w:r w:rsidRPr="006677B3">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6677B3" w:rsidRDefault="005700D8" w:rsidP="00E65F5D">
      <w:pPr>
        <w:jc w:val="both"/>
        <w:rPr>
          <w:rFonts w:ascii="Arial" w:hAnsi="Arial" w:cs="Arial"/>
          <w:sz w:val="22"/>
          <w:szCs w:val="22"/>
        </w:rPr>
      </w:pPr>
    </w:p>
    <w:p w:rsidR="005700D8" w:rsidRPr="006677B3" w:rsidRDefault="005700D8" w:rsidP="00E65F5D">
      <w:pPr>
        <w:pStyle w:val="AgencyStdParagraph"/>
        <w:widowControl/>
        <w:rPr>
          <w:rFonts w:ascii="Arial" w:hAnsi="Arial" w:cs="Arial"/>
          <w:sz w:val="22"/>
          <w:szCs w:val="22"/>
        </w:rPr>
      </w:pPr>
      <w:r w:rsidRPr="006677B3">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6677B3" w:rsidRDefault="005700D8" w:rsidP="00E65F5D">
      <w:pPr>
        <w:jc w:val="both"/>
        <w:rPr>
          <w:rFonts w:ascii="Arial" w:hAnsi="Arial" w:cs="Arial"/>
          <w:sz w:val="22"/>
          <w:szCs w:val="22"/>
        </w:rPr>
      </w:pPr>
    </w:p>
    <w:p w:rsidR="005700D8" w:rsidRPr="006677B3" w:rsidRDefault="005700D8" w:rsidP="00E65F5D">
      <w:pPr>
        <w:jc w:val="both"/>
        <w:rPr>
          <w:rFonts w:ascii="Arial" w:hAnsi="Arial" w:cs="Arial"/>
          <w:sz w:val="22"/>
          <w:szCs w:val="22"/>
        </w:rPr>
      </w:pPr>
      <w:r w:rsidRPr="006677B3">
        <w:rPr>
          <w:rFonts w:ascii="Arial" w:hAnsi="Arial" w:cs="Arial"/>
          <w:sz w:val="22"/>
          <w:szCs w:val="22"/>
        </w:rPr>
        <w:t>At all times, the Contractor shall only employ in the execution and superintendence of the Contract persons who are suitable and appropriately skilled and experienced.</w:t>
      </w:r>
    </w:p>
    <w:p w:rsidR="00AC670A" w:rsidRPr="006677B3" w:rsidRDefault="00AC670A" w:rsidP="00E65F5D">
      <w:pPr>
        <w:rPr>
          <w:rFonts w:ascii="Arial" w:hAnsi="Arial" w:cs="Arial"/>
          <w:sz w:val="22"/>
          <w:szCs w:val="22"/>
        </w:rPr>
      </w:pPr>
    </w:p>
    <w:p w:rsidR="005700D8" w:rsidRPr="006677B3" w:rsidRDefault="005700D8" w:rsidP="00E65F5D">
      <w:pPr>
        <w:pStyle w:val="Heading2"/>
        <w:numPr>
          <w:ilvl w:val="0"/>
          <w:numId w:val="0"/>
        </w:numPr>
        <w:rPr>
          <w:rFonts w:cs="Arial"/>
          <w:sz w:val="22"/>
          <w:szCs w:val="22"/>
          <w:u w:val="none"/>
        </w:rPr>
      </w:pPr>
      <w:r w:rsidRPr="006677B3">
        <w:rPr>
          <w:rFonts w:cs="Arial"/>
          <w:sz w:val="22"/>
          <w:szCs w:val="22"/>
          <w:u w:val="none"/>
        </w:rPr>
        <w:t>Intellectual property rights</w:t>
      </w:r>
    </w:p>
    <w:p w:rsidR="005700D8" w:rsidRPr="006677B3" w:rsidRDefault="005700D8" w:rsidP="00E65F5D">
      <w:pPr>
        <w:pStyle w:val="Header"/>
        <w:tabs>
          <w:tab w:val="clear" w:pos="4153"/>
          <w:tab w:val="clear" w:pos="8306"/>
        </w:tabs>
        <w:rPr>
          <w:rFonts w:ascii="Arial" w:hAnsi="Arial" w:cs="Arial"/>
          <w:sz w:val="22"/>
          <w:szCs w:val="22"/>
        </w:rPr>
      </w:pPr>
    </w:p>
    <w:p w:rsidR="005700D8" w:rsidRPr="006677B3" w:rsidRDefault="005700D8" w:rsidP="00E65F5D">
      <w:pPr>
        <w:rPr>
          <w:rFonts w:ascii="Arial" w:hAnsi="Arial" w:cs="Arial"/>
          <w:sz w:val="22"/>
          <w:szCs w:val="22"/>
        </w:rPr>
      </w:pPr>
      <w:r w:rsidRPr="006677B3">
        <w:rPr>
          <w:rFonts w:ascii="Arial" w:hAnsi="Arial" w:cs="Arial"/>
          <w:sz w:val="22"/>
          <w:szCs w:val="22"/>
        </w:rPr>
        <w:t>All results</w:t>
      </w:r>
      <w:r w:rsidR="001A3679" w:rsidRPr="006677B3">
        <w:rPr>
          <w:rFonts w:ascii="Arial" w:hAnsi="Arial" w:cs="Arial"/>
          <w:sz w:val="22"/>
          <w:szCs w:val="22"/>
        </w:rPr>
        <w:t xml:space="preserve">, including material and tools produced, developed or paid for under this contract </w:t>
      </w:r>
      <w:r w:rsidRPr="006677B3">
        <w:rPr>
          <w:rFonts w:ascii="Arial" w:hAnsi="Arial" w:cs="Arial"/>
          <w:sz w:val="22"/>
          <w:szCs w:val="22"/>
        </w:rPr>
        <w:t>shall be the property of the Environment Agency.</w:t>
      </w:r>
    </w:p>
    <w:p w:rsidR="005700D8" w:rsidRPr="006677B3" w:rsidRDefault="005700D8" w:rsidP="00E65F5D">
      <w:pPr>
        <w:jc w:val="both"/>
        <w:rPr>
          <w:rFonts w:ascii="Arial" w:hAnsi="Arial" w:cs="Arial"/>
          <w:sz w:val="22"/>
          <w:szCs w:val="22"/>
        </w:rPr>
      </w:pPr>
    </w:p>
    <w:p w:rsidR="005700D8" w:rsidRPr="006677B3" w:rsidRDefault="005700D8" w:rsidP="00E65F5D">
      <w:pPr>
        <w:pStyle w:val="Heading2"/>
        <w:numPr>
          <w:ilvl w:val="0"/>
          <w:numId w:val="0"/>
        </w:numPr>
        <w:rPr>
          <w:rFonts w:cs="Arial"/>
          <w:b w:val="0"/>
          <w:sz w:val="22"/>
          <w:szCs w:val="22"/>
          <w:u w:val="none"/>
        </w:rPr>
      </w:pPr>
      <w:r w:rsidRPr="006677B3">
        <w:rPr>
          <w:rFonts w:cs="Arial"/>
          <w:sz w:val="22"/>
          <w:szCs w:val="22"/>
          <w:u w:val="none"/>
        </w:rPr>
        <w:t>References</w:t>
      </w:r>
    </w:p>
    <w:p w:rsidR="005700D8" w:rsidRPr="006677B3" w:rsidRDefault="005700D8" w:rsidP="00E65F5D">
      <w:pPr>
        <w:pStyle w:val="Header"/>
        <w:tabs>
          <w:tab w:val="clear" w:pos="4153"/>
          <w:tab w:val="clear" w:pos="8306"/>
        </w:tabs>
        <w:rPr>
          <w:rFonts w:ascii="Arial" w:hAnsi="Arial" w:cs="Arial"/>
          <w:sz w:val="22"/>
          <w:szCs w:val="22"/>
        </w:rPr>
      </w:pPr>
    </w:p>
    <w:p w:rsidR="005700D8" w:rsidRPr="006677B3" w:rsidRDefault="005700D8" w:rsidP="00E65F5D">
      <w:pPr>
        <w:pStyle w:val="AgencyStdParagraph"/>
        <w:widowControl/>
        <w:rPr>
          <w:rFonts w:ascii="Arial" w:hAnsi="Arial" w:cs="Arial"/>
          <w:sz w:val="22"/>
          <w:szCs w:val="22"/>
        </w:rPr>
      </w:pPr>
      <w:r w:rsidRPr="006677B3">
        <w:rPr>
          <w:rFonts w:ascii="Arial" w:hAnsi="Arial" w:cs="Arial"/>
          <w:sz w:val="22"/>
          <w:szCs w:val="22"/>
        </w:rPr>
        <w:t>The Environment Agency may request recent and relevant references prior to the award of the project.</w:t>
      </w:r>
    </w:p>
    <w:p w:rsidR="00A946D1" w:rsidRPr="006677B3" w:rsidRDefault="00A946D1" w:rsidP="00E65F5D">
      <w:pPr>
        <w:pStyle w:val="AgencyStdParagraph"/>
        <w:widowControl/>
        <w:rPr>
          <w:rFonts w:ascii="Arial" w:hAnsi="Arial" w:cs="Arial"/>
          <w:sz w:val="22"/>
          <w:szCs w:val="22"/>
        </w:rPr>
      </w:pPr>
    </w:p>
    <w:p w:rsidR="00A946D1" w:rsidRPr="006677B3" w:rsidRDefault="001F22CB" w:rsidP="00E65F5D">
      <w:pPr>
        <w:pStyle w:val="AgencyStdParagraph"/>
        <w:widowControl/>
        <w:rPr>
          <w:rFonts w:ascii="Arial" w:hAnsi="Arial" w:cs="Arial"/>
          <w:sz w:val="22"/>
          <w:szCs w:val="22"/>
        </w:rPr>
      </w:pPr>
      <w:r w:rsidRPr="006677B3">
        <w:rPr>
          <w:rFonts w:ascii="Arial" w:hAnsi="Arial" w:cs="Arial"/>
          <w:b/>
          <w:sz w:val="22"/>
          <w:szCs w:val="22"/>
        </w:rPr>
        <w:t>Contract award</w:t>
      </w:r>
    </w:p>
    <w:p w:rsidR="001F22CB" w:rsidRPr="006677B3" w:rsidRDefault="001F22CB" w:rsidP="00E65F5D">
      <w:pPr>
        <w:pStyle w:val="AgencyStdParagraph"/>
        <w:widowControl/>
        <w:rPr>
          <w:rFonts w:ascii="Arial" w:hAnsi="Arial" w:cs="Arial"/>
          <w:sz w:val="22"/>
          <w:szCs w:val="22"/>
        </w:rPr>
      </w:pPr>
    </w:p>
    <w:p w:rsidR="001F22CB" w:rsidRPr="006677B3" w:rsidRDefault="001F22CB" w:rsidP="00E65F5D">
      <w:pPr>
        <w:pStyle w:val="AgencyStdParagraph"/>
        <w:widowControl/>
        <w:rPr>
          <w:rFonts w:ascii="Arial" w:hAnsi="Arial" w:cs="Arial"/>
          <w:sz w:val="22"/>
          <w:szCs w:val="22"/>
        </w:rPr>
      </w:pPr>
      <w:r w:rsidRPr="006677B3">
        <w:rPr>
          <w:rFonts w:ascii="Arial" w:hAnsi="Arial" w:cs="Arial"/>
          <w:sz w:val="22"/>
          <w:szCs w:val="22"/>
        </w:rPr>
        <w:t xml:space="preserve">This Request for Quote is issued in good faith but we reserve the right not to award any or all of this work. </w:t>
      </w:r>
    </w:p>
    <w:p w:rsidR="005700D8" w:rsidRPr="006677B3" w:rsidRDefault="005700D8" w:rsidP="00E65F5D">
      <w:pPr>
        <w:pStyle w:val="Header"/>
        <w:tabs>
          <w:tab w:val="clear" w:pos="4153"/>
          <w:tab w:val="clear" w:pos="8306"/>
        </w:tabs>
        <w:jc w:val="both"/>
        <w:rPr>
          <w:rFonts w:ascii="Arial" w:hAnsi="Arial" w:cs="Arial"/>
          <w:sz w:val="22"/>
          <w:szCs w:val="22"/>
        </w:rPr>
      </w:pPr>
    </w:p>
    <w:p w:rsidR="005700D8" w:rsidRPr="006677B3" w:rsidRDefault="001A3679" w:rsidP="00E65F5D">
      <w:pPr>
        <w:pStyle w:val="Heading3"/>
        <w:numPr>
          <w:ilvl w:val="0"/>
          <w:numId w:val="0"/>
        </w:numPr>
        <w:rPr>
          <w:rFonts w:ascii="Arial" w:hAnsi="Arial" w:cs="Arial"/>
          <w:sz w:val="22"/>
          <w:szCs w:val="22"/>
        </w:rPr>
      </w:pPr>
      <w:r w:rsidRPr="006677B3">
        <w:rPr>
          <w:rFonts w:ascii="Arial" w:hAnsi="Arial" w:cs="Arial"/>
          <w:sz w:val="22"/>
          <w:szCs w:val="22"/>
          <w:u w:val="single"/>
        </w:rPr>
        <w:t>D</w:t>
      </w:r>
      <w:r w:rsidR="005700D8" w:rsidRPr="006677B3">
        <w:rPr>
          <w:rFonts w:ascii="Arial" w:hAnsi="Arial" w:cs="Arial"/>
          <w:sz w:val="22"/>
          <w:szCs w:val="22"/>
          <w:u w:val="single"/>
        </w:rPr>
        <w:t>ATA PROTECTION ACT ADDENDUM TO SPECIFICATION</w:t>
      </w:r>
    </w:p>
    <w:p w:rsidR="005700D8" w:rsidRPr="006677B3" w:rsidRDefault="005700D8" w:rsidP="00E65F5D">
      <w:pPr>
        <w:pStyle w:val="Heading2"/>
        <w:numPr>
          <w:ilvl w:val="0"/>
          <w:numId w:val="0"/>
        </w:numPr>
        <w:rPr>
          <w:rFonts w:cs="Arial"/>
          <w:sz w:val="22"/>
          <w:szCs w:val="22"/>
          <w:u w:val="none"/>
        </w:rPr>
      </w:pPr>
      <w:r w:rsidRPr="006677B3">
        <w:rPr>
          <w:rFonts w:cs="Arial"/>
          <w:sz w:val="22"/>
          <w:szCs w:val="22"/>
        </w:rPr>
        <w:t>Protection of personal data</w:t>
      </w:r>
    </w:p>
    <w:p w:rsidR="005700D8" w:rsidRPr="006677B3" w:rsidRDefault="005700D8" w:rsidP="00E65F5D">
      <w:pPr>
        <w:rPr>
          <w:rFonts w:ascii="Arial" w:hAnsi="Arial" w:cs="Arial"/>
          <w:sz w:val="22"/>
          <w:szCs w:val="22"/>
        </w:rPr>
      </w:pPr>
    </w:p>
    <w:p w:rsidR="005700D8" w:rsidRPr="006677B3" w:rsidRDefault="005700D8" w:rsidP="00E65F5D">
      <w:pPr>
        <w:pStyle w:val="BodyText"/>
        <w:spacing w:after="0"/>
        <w:jc w:val="both"/>
        <w:rPr>
          <w:rFonts w:ascii="Arial" w:hAnsi="Arial" w:cs="Arial"/>
          <w:sz w:val="22"/>
          <w:szCs w:val="22"/>
        </w:rPr>
      </w:pPr>
      <w:r w:rsidRPr="006677B3">
        <w:rPr>
          <w:rFonts w:ascii="Arial" w:hAnsi="Arial" w:cs="Arial"/>
          <w:sz w:val="22"/>
          <w:szCs w:val="22"/>
        </w:rPr>
        <w:t>In order to comply with the</w:t>
      </w:r>
      <w:r w:rsidR="00C92A62" w:rsidRPr="006677B3">
        <w:rPr>
          <w:rFonts w:ascii="Arial" w:hAnsi="Arial" w:cs="Arial"/>
          <w:sz w:val="22"/>
          <w:szCs w:val="22"/>
        </w:rPr>
        <w:t xml:space="preserve"> </w:t>
      </w:r>
      <w:r w:rsidR="00C92A62" w:rsidRPr="006677B3">
        <w:rPr>
          <w:rFonts w:ascii="Arial" w:hAnsi="Arial" w:cs="Arial"/>
          <w:color w:val="000000" w:themeColor="text1"/>
          <w:sz w:val="22"/>
          <w:szCs w:val="22"/>
        </w:rPr>
        <w:t xml:space="preserve">General Data Protections Regulations 2018 </w:t>
      </w:r>
      <w:r w:rsidRPr="006677B3">
        <w:rPr>
          <w:rFonts w:ascii="Arial" w:hAnsi="Arial" w:cs="Arial"/>
          <w:sz w:val="22"/>
          <w:szCs w:val="22"/>
        </w:rPr>
        <w:t>the Contractor must agree to the following:</w:t>
      </w:r>
    </w:p>
    <w:p w:rsidR="005700D8" w:rsidRPr="006677B3" w:rsidRDefault="005700D8" w:rsidP="00E65F5D">
      <w:pPr>
        <w:jc w:val="both"/>
        <w:rPr>
          <w:rFonts w:ascii="Arial" w:hAnsi="Arial" w:cs="Arial"/>
          <w:sz w:val="22"/>
          <w:szCs w:val="22"/>
        </w:rPr>
      </w:pPr>
    </w:p>
    <w:p w:rsidR="005700D8" w:rsidRPr="006677B3" w:rsidRDefault="005700D8" w:rsidP="00E65F5D">
      <w:pPr>
        <w:numPr>
          <w:ilvl w:val="0"/>
          <w:numId w:val="4"/>
        </w:numPr>
        <w:jc w:val="both"/>
        <w:rPr>
          <w:rFonts w:ascii="Arial" w:hAnsi="Arial" w:cs="Arial"/>
          <w:sz w:val="22"/>
          <w:szCs w:val="22"/>
        </w:rPr>
      </w:pPr>
      <w:r w:rsidRPr="006677B3">
        <w:rPr>
          <w:rFonts w:ascii="Arial" w:hAnsi="Arial" w:cs="Arial"/>
          <w:sz w:val="22"/>
          <w:szCs w:val="22"/>
        </w:rPr>
        <w:t>You must only process the personal data in strict accordance with instructions from the Environment Agency.</w:t>
      </w:r>
    </w:p>
    <w:p w:rsidR="005700D8" w:rsidRPr="006677B3" w:rsidRDefault="005700D8" w:rsidP="00E65F5D">
      <w:pPr>
        <w:jc w:val="both"/>
        <w:rPr>
          <w:rFonts w:ascii="Arial" w:hAnsi="Arial" w:cs="Arial"/>
          <w:sz w:val="22"/>
          <w:szCs w:val="22"/>
        </w:rPr>
      </w:pPr>
    </w:p>
    <w:p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You must ensure that all the personal data that we disclose to you or you collect on our behalf under this agreement are kept confidential.</w:t>
      </w:r>
    </w:p>
    <w:p w:rsidR="005700D8" w:rsidRPr="006677B3" w:rsidRDefault="005700D8" w:rsidP="00E65F5D">
      <w:pPr>
        <w:jc w:val="both"/>
        <w:rPr>
          <w:rFonts w:ascii="Arial" w:hAnsi="Arial" w:cs="Arial"/>
          <w:sz w:val="22"/>
          <w:szCs w:val="22"/>
        </w:rPr>
      </w:pPr>
    </w:p>
    <w:p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You must take reasonable steps to ensure the reliability of employees who have access to personal data.</w:t>
      </w:r>
    </w:p>
    <w:p w:rsidR="005700D8" w:rsidRPr="006677B3" w:rsidRDefault="005700D8" w:rsidP="00E65F5D">
      <w:pPr>
        <w:pStyle w:val="AgencyStdParagraph"/>
        <w:widowControl/>
        <w:rPr>
          <w:rFonts w:ascii="Arial" w:hAnsi="Arial" w:cs="Arial"/>
          <w:sz w:val="22"/>
          <w:szCs w:val="22"/>
        </w:rPr>
      </w:pPr>
    </w:p>
    <w:p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Only employees who may be required to assist in meeting the obligations under this agreement may have access to the personal data.</w:t>
      </w:r>
    </w:p>
    <w:p w:rsidR="005700D8" w:rsidRPr="006677B3" w:rsidRDefault="005700D8" w:rsidP="00E65F5D">
      <w:pPr>
        <w:jc w:val="both"/>
        <w:rPr>
          <w:rFonts w:ascii="Arial" w:hAnsi="Arial" w:cs="Arial"/>
          <w:sz w:val="22"/>
          <w:szCs w:val="22"/>
        </w:rPr>
      </w:pPr>
    </w:p>
    <w:p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Any disclosure of personal data must be made in confidence and extend only so far as that which is specifically necessary for the purposes of this agreement.</w:t>
      </w:r>
    </w:p>
    <w:p w:rsidR="005700D8" w:rsidRPr="006677B3" w:rsidRDefault="005700D8" w:rsidP="00E65F5D">
      <w:pPr>
        <w:jc w:val="both"/>
        <w:rPr>
          <w:rFonts w:ascii="Arial" w:hAnsi="Arial" w:cs="Arial"/>
          <w:sz w:val="22"/>
          <w:szCs w:val="22"/>
        </w:rPr>
      </w:pPr>
    </w:p>
    <w:p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rsidR="005700D8" w:rsidRPr="006677B3" w:rsidRDefault="005700D8" w:rsidP="00E65F5D">
      <w:pPr>
        <w:jc w:val="both"/>
        <w:rPr>
          <w:rFonts w:ascii="Arial" w:hAnsi="Arial" w:cs="Arial"/>
          <w:sz w:val="22"/>
          <w:szCs w:val="22"/>
        </w:rPr>
      </w:pPr>
    </w:p>
    <w:p w:rsidR="00103932"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On termination of this agreement, for whatever reason, the personal data must be returned to us promptly and safely, together with all copies in your possession or control.</w:t>
      </w:r>
    </w:p>
    <w:p w:rsidR="005700D8" w:rsidRPr="006677B3" w:rsidRDefault="00103932" w:rsidP="00103932">
      <w:pPr>
        <w:jc w:val="both"/>
        <w:rPr>
          <w:rFonts w:ascii="Arial" w:hAnsi="Arial" w:cs="Arial"/>
          <w:sz w:val="22"/>
          <w:szCs w:val="22"/>
        </w:rPr>
      </w:pPr>
      <w:r w:rsidRPr="006677B3">
        <w:rPr>
          <w:rFonts w:ascii="Arial" w:hAnsi="Arial" w:cs="Arial"/>
          <w:sz w:val="22"/>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2F4C87" w:rsidRDefault="002F4C87" w:rsidP="002F4C87">
      <w:pPr>
        <w:pStyle w:val="BodyText"/>
        <w:spacing w:after="0"/>
        <w:rPr>
          <w:rFonts w:ascii="Arial" w:hAnsi="Arial" w:cs="Arial"/>
          <w:b/>
          <w:spacing w:val="-3"/>
          <w:szCs w:val="22"/>
        </w:rPr>
      </w:pP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2F4C87" w:rsidRPr="0093723A" w:rsidRDefault="002F4C87" w:rsidP="002F4C87">
      <w:pPr>
        <w:pStyle w:val="BodyText"/>
        <w:spacing w:after="0"/>
        <w:rPr>
          <w:rFonts w:ascii="Arial" w:hAnsi="Arial" w:cs="Arial"/>
          <w:spacing w:val="-3"/>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72123B" w:rsidRDefault="0072123B" w:rsidP="00E65F5D">
      <w:pPr>
        <w:rPr>
          <w:rFonts w:ascii="Arial" w:hAnsi="Arial" w:cs="Arial"/>
          <w:b/>
          <w:szCs w:val="22"/>
        </w:rPr>
      </w:pPr>
    </w:p>
    <w:p w:rsidR="0072123B" w:rsidRDefault="0072123B" w:rsidP="00E65F5D">
      <w:pPr>
        <w:rPr>
          <w:rFonts w:ascii="Arial" w:hAnsi="Arial" w:cs="Arial"/>
          <w:b/>
          <w:szCs w:val="22"/>
        </w:rPr>
      </w:pPr>
    </w:p>
    <w:p w:rsidR="0072123B" w:rsidRDefault="0072123B" w:rsidP="00E65F5D">
      <w:pPr>
        <w:rPr>
          <w:rFonts w:ascii="Arial" w:hAnsi="Arial" w:cs="Arial"/>
          <w:b/>
          <w:szCs w:val="22"/>
        </w:rPr>
      </w:pPr>
    </w:p>
    <w:p w:rsidR="0072123B" w:rsidRDefault="0072123B" w:rsidP="00E65F5D">
      <w:pPr>
        <w:rPr>
          <w:rFonts w:ascii="Arial" w:hAnsi="Arial" w:cs="Arial"/>
          <w:b/>
          <w:szCs w:val="22"/>
        </w:rPr>
      </w:pPr>
    </w:p>
    <w:p w:rsidR="0072123B" w:rsidRDefault="0072123B" w:rsidP="00E65F5D">
      <w:pPr>
        <w:rPr>
          <w:rFonts w:ascii="Arial" w:hAnsi="Arial" w:cs="Arial"/>
          <w:b/>
          <w:szCs w:val="22"/>
        </w:rPr>
      </w:pP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241" w:rsidRDefault="00A91241" w:rsidP="005E55E6">
      <w:r>
        <w:separator/>
      </w:r>
    </w:p>
  </w:endnote>
  <w:endnote w:type="continuationSeparator" w:id="0">
    <w:p w:rsidR="00A91241" w:rsidRDefault="00A91241" w:rsidP="005E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241" w:rsidRDefault="00A91241" w:rsidP="005E55E6">
      <w:r>
        <w:separator/>
      </w:r>
    </w:p>
  </w:footnote>
  <w:footnote w:type="continuationSeparator" w:id="0">
    <w:p w:rsidR="00A91241" w:rsidRDefault="00A91241" w:rsidP="005E55E6">
      <w:r>
        <w:continuationSeparator/>
      </w:r>
    </w:p>
  </w:footnote>
  <w:footnote w:id="1">
    <w:p w:rsidR="00986EC6" w:rsidRDefault="00986EC6">
      <w:pPr>
        <w:pStyle w:val="FootnoteText"/>
      </w:pPr>
      <w:r>
        <w:rPr>
          <w:rStyle w:val="FootnoteReference"/>
        </w:rPr>
        <w:footnoteRef/>
      </w:r>
      <w:r>
        <w:t xml:space="preserve"> </w:t>
      </w:r>
      <w:hyperlink r:id="rId1" w:history="1">
        <w:r w:rsidRPr="00894476">
          <w:rPr>
            <w:rStyle w:val="Hyperlink"/>
          </w:rPr>
          <w:t>https://www.gov.uk/government/publications/national-flood-resilience-review</w:t>
        </w:r>
      </w:hyperlink>
      <w:r>
        <w:t xml:space="preserve">  </w:t>
      </w:r>
    </w:p>
  </w:footnote>
  <w:footnote w:id="2">
    <w:p w:rsidR="00986EC6" w:rsidRDefault="00986EC6">
      <w:pPr>
        <w:pStyle w:val="FootnoteText"/>
      </w:pPr>
      <w:r>
        <w:rPr>
          <w:rStyle w:val="FootnoteReference"/>
        </w:rPr>
        <w:footnoteRef/>
      </w:r>
      <w:r>
        <w:t xml:space="preserve"> </w:t>
      </w:r>
      <w:hyperlink r:id="rId2" w:history="1">
        <w:r w:rsidRPr="00EA6C4E">
          <w:rPr>
            <w:rStyle w:val="Hyperlink"/>
          </w:rPr>
          <w:t>https://www.gov.uk/government/collections/rapid-evidence-assessments</w:t>
        </w:r>
      </w:hyperlink>
      <w:r>
        <w:t xml:space="preserve"> </w:t>
      </w:r>
    </w:p>
  </w:footnote>
  <w:footnote w:id="3">
    <w:p w:rsidR="00986EC6" w:rsidRDefault="00986EC6">
      <w:pPr>
        <w:pStyle w:val="FootnoteText"/>
      </w:pPr>
      <w:r>
        <w:rPr>
          <w:rStyle w:val="FootnoteReference"/>
        </w:rPr>
        <w:footnoteRef/>
      </w:r>
      <w:r>
        <w:t xml:space="preserve"> </w:t>
      </w:r>
      <w:hyperlink r:id="rId3" w:history="1">
        <w:r w:rsidRPr="00EA6C4E">
          <w:rPr>
            <w:rStyle w:val="Hyperlink"/>
          </w:rPr>
          <w:t>https://assets.publishing.service.gov.uk/government/uploads/system/uploads/attachment_data/file/560521/Production_of_quick_scoping_reviews_and_rapid_evidence_assessments.pdf</w:t>
        </w:r>
      </w:hyperlink>
    </w:p>
    <w:p w:rsidR="00986EC6" w:rsidRDefault="00986EC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FE115B"/>
    <w:multiLevelType w:val="hybridMultilevel"/>
    <w:tmpl w:val="430CB7F4"/>
    <w:lvl w:ilvl="0" w:tplc="4712CF8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E3B4F"/>
    <w:multiLevelType w:val="hybridMultilevel"/>
    <w:tmpl w:val="699AD764"/>
    <w:lvl w:ilvl="0" w:tplc="9F7E0AB2">
      <w:start w:val="1"/>
      <w:numFmt w:val="decimal"/>
      <w:pStyle w:val="intropar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3A1ACB"/>
    <w:multiLevelType w:val="hybridMultilevel"/>
    <w:tmpl w:val="3066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4"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4C3D77"/>
    <w:multiLevelType w:val="hybridMultilevel"/>
    <w:tmpl w:val="72F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4347C"/>
    <w:multiLevelType w:val="hybridMultilevel"/>
    <w:tmpl w:val="573065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7"/>
  </w:num>
  <w:num w:numId="3">
    <w:abstractNumId w:val="3"/>
  </w:num>
  <w:num w:numId="4">
    <w:abstractNumId w:val="35"/>
  </w:num>
  <w:num w:numId="5">
    <w:abstractNumId w:val="10"/>
  </w:num>
  <w:num w:numId="6">
    <w:abstractNumId w:val="4"/>
  </w:num>
  <w:num w:numId="7">
    <w:abstractNumId w:val="15"/>
  </w:num>
  <w:num w:numId="8">
    <w:abstractNumId w:val="32"/>
  </w:num>
  <w:num w:numId="9">
    <w:abstractNumId w:val="29"/>
  </w:num>
  <w:num w:numId="10">
    <w:abstractNumId w:val="17"/>
  </w:num>
  <w:num w:numId="11">
    <w:abstractNumId w:val="31"/>
  </w:num>
  <w:num w:numId="12">
    <w:abstractNumId w:val="43"/>
  </w:num>
  <w:num w:numId="13">
    <w:abstractNumId w:val="12"/>
  </w:num>
  <w:num w:numId="14">
    <w:abstractNumId w:val="36"/>
  </w:num>
  <w:num w:numId="15">
    <w:abstractNumId w:val="24"/>
  </w:num>
  <w:num w:numId="16">
    <w:abstractNumId w:val="39"/>
  </w:num>
  <w:num w:numId="17">
    <w:abstractNumId w:val="7"/>
  </w:num>
  <w:num w:numId="18">
    <w:abstractNumId w:val="42"/>
  </w:num>
  <w:num w:numId="19">
    <w:abstractNumId w:val="37"/>
  </w:num>
  <w:num w:numId="20">
    <w:abstractNumId w:val="21"/>
  </w:num>
  <w:num w:numId="21">
    <w:abstractNumId w:val="6"/>
  </w:num>
  <w:num w:numId="22">
    <w:abstractNumId w:val="14"/>
  </w:num>
  <w:num w:numId="23">
    <w:abstractNumId w:val="18"/>
  </w:num>
  <w:num w:numId="24">
    <w:abstractNumId w:val="16"/>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4"/>
  </w:num>
  <w:num w:numId="28">
    <w:abstractNumId w:val="20"/>
  </w:num>
  <w:num w:numId="29">
    <w:abstractNumId w:val="28"/>
  </w:num>
  <w:num w:numId="30">
    <w:abstractNumId w:val="5"/>
  </w:num>
  <w:num w:numId="31">
    <w:abstractNumId w:val="30"/>
  </w:num>
  <w:num w:numId="32">
    <w:abstractNumId w:val="23"/>
  </w:num>
  <w:num w:numId="33">
    <w:abstractNumId w:val="19"/>
  </w:num>
  <w:num w:numId="34">
    <w:abstractNumId w:val="22"/>
  </w:num>
  <w:num w:numId="35">
    <w:abstractNumId w:val="1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3"/>
  </w:num>
  <w:num w:numId="39">
    <w:abstractNumId w:val="3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0"/>
  </w:num>
  <w:num w:numId="43">
    <w:abstractNumId w:val="26"/>
  </w:num>
  <w:num w:numId="44">
    <w:abstractNumId w:val="9"/>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466"/>
    <w:rsid w:val="0002389D"/>
    <w:rsid w:val="00031189"/>
    <w:rsid w:val="00036ED9"/>
    <w:rsid w:val="00044F35"/>
    <w:rsid w:val="00050B8F"/>
    <w:rsid w:val="00050E06"/>
    <w:rsid w:val="000656F8"/>
    <w:rsid w:val="00065A58"/>
    <w:rsid w:val="000878DD"/>
    <w:rsid w:val="00097CC0"/>
    <w:rsid w:val="000A352F"/>
    <w:rsid w:val="000B5C91"/>
    <w:rsid w:val="000D1CA8"/>
    <w:rsid w:val="000D2F4D"/>
    <w:rsid w:val="000E2DE0"/>
    <w:rsid w:val="000E6B62"/>
    <w:rsid w:val="00103932"/>
    <w:rsid w:val="00106685"/>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6F83"/>
    <w:rsid w:val="0023711F"/>
    <w:rsid w:val="00242637"/>
    <w:rsid w:val="002877CB"/>
    <w:rsid w:val="00296D92"/>
    <w:rsid w:val="002A69DB"/>
    <w:rsid w:val="002B4CC9"/>
    <w:rsid w:val="002B726F"/>
    <w:rsid w:val="002D3F66"/>
    <w:rsid w:val="002D6413"/>
    <w:rsid w:val="002E5FCC"/>
    <w:rsid w:val="002F4C87"/>
    <w:rsid w:val="002F5AC6"/>
    <w:rsid w:val="002F7873"/>
    <w:rsid w:val="003014F2"/>
    <w:rsid w:val="003318A9"/>
    <w:rsid w:val="00334A8C"/>
    <w:rsid w:val="0034416E"/>
    <w:rsid w:val="00347C96"/>
    <w:rsid w:val="00375CE2"/>
    <w:rsid w:val="0038289B"/>
    <w:rsid w:val="0038340B"/>
    <w:rsid w:val="00395856"/>
    <w:rsid w:val="003A6912"/>
    <w:rsid w:val="003B2037"/>
    <w:rsid w:val="003B2D83"/>
    <w:rsid w:val="003B578A"/>
    <w:rsid w:val="003B7515"/>
    <w:rsid w:val="003C1C3E"/>
    <w:rsid w:val="003C74EF"/>
    <w:rsid w:val="003F312C"/>
    <w:rsid w:val="00405540"/>
    <w:rsid w:val="00411E0E"/>
    <w:rsid w:val="00426B85"/>
    <w:rsid w:val="00467724"/>
    <w:rsid w:val="00491B79"/>
    <w:rsid w:val="004979D1"/>
    <w:rsid w:val="004C13AC"/>
    <w:rsid w:val="004C7FC4"/>
    <w:rsid w:val="004F2006"/>
    <w:rsid w:val="004F2DDC"/>
    <w:rsid w:val="004F51A0"/>
    <w:rsid w:val="004F5E11"/>
    <w:rsid w:val="00502E9B"/>
    <w:rsid w:val="005141BA"/>
    <w:rsid w:val="005250C5"/>
    <w:rsid w:val="00536906"/>
    <w:rsid w:val="00544F4A"/>
    <w:rsid w:val="00554938"/>
    <w:rsid w:val="005628EA"/>
    <w:rsid w:val="00567108"/>
    <w:rsid w:val="005700D8"/>
    <w:rsid w:val="00575D5D"/>
    <w:rsid w:val="00582130"/>
    <w:rsid w:val="005D21AC"/>
    <w:rsid w:val="005D63B0"/>
    <w:rsid w:val="005E55E6"/>
    <w:rsid w:val="005F4C38"/>
    <w:rsid w:val="005F5BD2"/>
    <w:rsid w:val="006101B4"/>
    <w:rsid w:val="0061427E"/>
    <w:rsid w:val="006201E0"/>
    <w:rsid w:val="006277E6"/>
    <w:rsid w:val="00634961"/>
    <w:rsid w:val="006378A0"/>
    <w:rsid w:val="00646663"/>
    <w:rsid w:val="006515A9"/>
    <w:rsid w:val="00664FF6"/>
    <w:rsid w:val="00667200"/>
    <w:rsid w:val="006677B3"/>
    <w:rsid w:val="006718A0"/>
    <w:rsid w:val="006739AF"/>
    <w:rsid w:val="0067684D"/>
    <w:rsid w:val="00680D18"/>
    <w:rsid w:val="006A3118"/>
    <w:rsid w:val="006B2A00"/>
    <w:rsid w:val="006C3EEF"/>
    <w:rsid w:val="006D38D0"/>
    <w:rsid w:val="006D6FE0"/>
    <w:rsid w:val="006E4951"/>
    <w:rsid w:val="00702558"/>
    <w:rsid w:val="00710211"/>
    <w:rsid w:val="0072123B"/>
    <w:rsid w:val="00734DA1"/>
    <w:rsid w:val="0074406A"/>
    <w:rsid w:val="00750582"/>
    <w:rsid w:val="00751216"/>
    <w:rsid w:val="0076219C"/>
    <w:rsid w:val="007652CF"/>
    <w:rsid w:val="00766C82"/>
    <w:rsid w:val="0077327A"/>
    <w:rsid w:val="00775063"/>
    <w:rsid w:val="00777EF1"/>
    <w:rsid w:val="007931F6"/>
    <w:rsid w:val="007A21BB"/>
    <w:rsid w:val="007A4EA5"/>
    <w:rsid w:val="007C058A"/>
    <w:rsid w:val="007C5BBB"/>
    <w:rsid w:val="007D26AD"/>
    <w:rsid w:val="007D26D8"/>
    <w:rsid w:val="007E3780"/>
    <w:rsid w:val="007F2B2A"/>
    <w:rsid w:val="007F65DF"/>
    <w:rsid w:val="00801D1C"/>
    <w:rsid w:val="00810644"/>
    <w:rsid w:val="008113C3"/>
    <w:rsid w:val="008141A1"/>
    <w:rsid w:val="00825B21"/>
    <w:rsid w:val="00837491"/>
    <w:rsid w:val="008407C5"/>
    <w:rsid w:val="00841632"/>
    <w:rsid w:val="00851796"/>
    <w:rsid w:val="00873FB6"/>
    <w:rsid w:val="008811D3"/>
    <w:rsid w:val="00895C87"/>
    <w:rsid w:val="008C4BA6"/>
    <w:rsid w:val="008D7A7D"/>
    <w:rsid w:val="00905858"/>
    <w:rsid w:val="00916F9B"/>
    <w:rsid w:val="00920F48"/>
    <w:rsid w:val="00921556"/>
    <w:rsid w:val="0093252F"/>
    <w:rsid w:val="00932EA0"/>
    <w:rsid w:val="0093723A"/>
    <w:rsid w:val="00941D4B"/>
    <w:rsid w:val="0095254E"/>
    <w:rsid w:val="009715FD"/>
    <w:rsid w:val="009839E3"/>
    <w:rsid w:val="0098516F"/>
    <w:rsid w:val="00986EC6"/>
    <w:rsid w:val="00996F23"/>
    <w:rsid w:val="009B4EC1"/>
    <w:rsid w:val="009B6756"/>
    <w:rsid w:val="009C0CF9"/>
    <w:rsid w:val="009C2291"/>
    <w:rsid w:val="009E0923"/>
    <w:rsid w:val="009E79DE"/>
    <w:rsid w:val="009E7B02"/>
    <w:rsid w:val="009F257C"/>
    <w:rsid w:val="009F5493"/>
    <w:rsid w:val="00A20112"/>
    <w:rsid w:val="00A21727"/>
    <w:rsid w:val="00A323E2"/>
    <w:rsid w:val="00A5269C"/>
    <w:rsid w:val="00A53D8C"/>
    <w:rsid w:val="00A61C4E"/>
    <w:rsid w:val="00A73AF8"/>
    <w:rsid w:val="00A91241"/>
    <w:rsid w:val="00A946D1"/>
    <w:rsid w:val="00AA18E7"/>
    <w:rsid w:val="00AB6556"/>
    <w:rsid w:val="00AC670A"/>
    <w:rsid w:val="00AD6F35"/>
    <w:rsid w:val="00AE2331"/>
    <w:rsid w:val="00B131B6"/>
    <w:rsid w:val="00B151D0"/>
    <w:rsid w:val="00B30644"/>
    <w:rsid w:val="00B326B6"/>
    <w:rsid w:val="00B411CA"/>
    <w:rsid w:val="00B43C17"/>
    <w:rsid w:val="00B46DFC"/>
    <w:rsid w:val="00B507DB"/>
    <w:rsid w:val="00B52604"/>
    <w:rsid w:val="00B54C10"/>
    <w:rsid w:val="00B66B70"/>
    <w:rsid w:val="00B86D78"/>
    <w:rsid w:val="00B94CDD"/>
    <w:rsid w:val="00BB714B"/>
    <w:rsid w:val="00BC26AA"/>
    <w:rsid w:val="00BC2742"/>
    <w:rsid w:val="00BD6C51"/>
    <w:rsid w:val="00BE3CF5"/>
    <w:rsid w:val="00BF3654"/>
    <w:rsid w:val="00C03483"/>
    <w:rsid w:val="00C11EBA"/>
    <w:rsid w:val="00C24614"/>
    <w:rsid w:val="00C2768F"/>
    <w:rsid w:val="00C33F87"/>
    <w:rsid w:val="00C401D9"/>
    <w:rsid w:val="00C40F42"/>
    <w:rsid w:val="00C464B2"/>
    <w:rsid w:val="00C56BE7"/>
    <w:rsid w:val="00C82830"/>
    <w:rsid w:val="00C87218"/>
    <w:rsid w:val="00C90FC1"/>
    <w:rsid w:val="00C92A62"/>
    <w:rsid w:val="00C94506"/>
    <w:rsid w:val="00CA7693"/>
    <w:rsid w:val="00CE58EF"/>
    <w:rsid w:val="00CE79BB"/>
    <w:rsid w:val="00D2044C"/>
    <w:rsid w:val="00D333F1"/>
    <w:rsid w:val="00D53F44"/>
    <w:rsid w:val="00D557F7"/>
    <w:rsid w:val="00D75420"/>
    <w:rsid w:val="00D768C4"/>
    <w:rsid w:val="00D777EF"/>
    <w:rsid w:val="00D85F07"/>
    <w:rsid w:val="00D92EC1"/>
    <w:rsid w:val="00DB50BC"/>
    <w:rsid w:val="00DC6C71"/>
    <w:rsid w:val="00DC7AB9"/>
    <w:rsid w:val="00DD2590"/>
    <w:rsid w:val="00DE2DF2"/>
    <w:rsid w:val="00E00656"/>
    <w:rsid w:val="00E06F31"/>
    <w:rsid w:val="00E21861"/>
    <w:rsid w:val="00E23F8C"/>
    <w:rsid w:val="00E60F04"/>
    <w:rsid w:val="00E62EE7"/>
    <w:rsid w:val="00E65F5D"/>
    <w:rsid w:val="00E71837"/>
    <w:rsid w:val="00E828AF"/>
    <w:rsid w:val="00E84EE9"/>
    <w:rsid w:val="00EA6FE1"/>
    <w:rsid w:val="00ED68F5"/>
    <w:rsid w:val="00EE4C72"/>
    <w:rsid w:val="00EF7BDC"/>
    <w:rsid w:val="00F0562E"/>
    <w:rsid w:val="00F1537C"/>
    <w:rsid w:val="00F175BF"/>
    <w:rsid w:val="00F35228"/>
    <w:rsid w:val="00F60126"/>
    <w:rsid w:val="00F603F8"/>
    <w:rsid w:val="00F7147C"/>
    <w:rsid w:val="00F91F7C"/>
    <w:rsid w:val="00FA1F8B"/>
    <w:rsid w:val="00FB55C7"/>
    <w:rsid w:val="00FC1E0B"/>
    <w:rsid w:val="00FC4791"/>
    <w:rsid w:val="00FC7345"/>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D53F44"/>
  </w:style>
  <w:style w:type="paragraph" w:styleId="NoSpacing">
    <w:name w:val="No Spacing"/>
    <w:basedOn w:val="Normal"/>
    <w:uiPriority w:val="1"/>
    <w:qFormat/>
    <w:rsid w:val="00C92A62"/>
    <w:rPr>
      <w:rFonts w:asciiTheme="minorHAnsi" w:eastAsiaTheme="minorHAnsi" w:hAnsiTheme="minorHAnsi" w:cstheme="minorBidi"/>
      <w:sz w:val="22"/>
      <w:szCs w:val="22"/>
      <w:lang w:val="en-US" w:eastAsia="en-US" w:bidi="en-US"/>
    </w:rPr>
  </w:style>
  <w:style w:type="paragraph" w:styleId="FootnoteText">
    <w:name w:val="footnote text"/>
    <w:basedOn w:val="Normal"/>
    <w:link w:val="FootnoteTextChar"/>
    <w:rsid w:val="005E55E6"/>
  </w:style>
  <w:style w:type="character" w:customStyle="1" w:styleId="FootnoteTextChar">
    <w:name w:val="Footnote Text Char"/>
    <w:basedOn w:val="DefaultParagraphFont"/>
    <w:link w:val="FootnoteText"/>
    <w:rsid w:val="005E55E6"/>
  </w:style>
  <w:style w:type="character" w:styleId="FootnoteReference">
    <w:name w:val="footnote reference"/>
    <w:basedOn w:val="DefaultParagraphFont"/>
    <w:rsid w:val="005E55E6"/>
    <w:rPr>
      <w:vertAlign w:val="superscript"/>
    </w:rPr>
  </w:style>
  <w:style w:type="paragraph" w:customStyle="1" w:styleId="TEAMBodyTextNumber">
    <w:name w:val="TEAM_Body Text Number"/>
    <w:basedOn w:val="Normal"/>
    <w:qFormat/>
    <w:rsid w:val="00A20112"/>
    <w:pPr>
      <w:tabs>
        <w:tab w:val="num" w:pos="851"/>
      </w:tabs>
      <w:spacing w:after="120"/>
    </w:pPr>
    <w:rPr>
      <w:rFonts w:ascii="Arial" w:hAnsi="Arial"/>
      <w:sz w:val="22"/>
      <w:lang w:eastAsia="en-US"/>
    </w:rPr>
  </w:style>
  <w:style w:type="paragraph" w:customStyle="1" w:styleId="intropara">
    <w:name w:val="intro para"/>
    <w:basedOn w:val="Normal"/>
    <w:autoRedefine/>
    <w:rsid w:val="00BB714B"/>
    <w:pPr>
      <w:numPr>
        <w:numId w:val="47"/>
      </w:numPr>
      <w:spacing w:after="240"/>
    </w:pPr>
    <w:rPr>
      <w:rFonts w:ascii="Arial" w:hAnsi="Arial"/>
      <w:b/>
      <w:color w:val="034B89"/>
      <w:sz w:val="28"/>
      <w:szCs w:val="28"/>
      <w:lang w:eastAsia="en-US"/>
    </w:rPr>
  </w:style>
  <w:style w:type="character" w:customStyle="1" w:styleId="HeaderChar">
    <w:name w:val="Header Char"/>
    <w:link w:val="Header"/>
    <w:uiPriority w:val="99"/>
    <w:rsid w:val="00BB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86812387">
      <w:bodyDiv w:val="1"/>
      <w:marLeft w:val="0"/>
      <w:marRight w:val="0"/>
      <w:marTop w:val="0"/>
      <w:marBottom w:val="0"/>
      <w:divBdr>
        <w:top w:val="none" w:sz="0" w:space="0" w:color="auto"/>
        <w:left w:val="none" w:sz="0" w:space="0" w:color="auto"/>
        <w:bottom w:val="none" w:sz="0" w:space="0" w:color="auto"/>
        <w:right w:val="none" w:sz="0" w:space="0" w:color="auto"/>
      </w:divBdr>
    </w:div>
    <w:div w:id="302934286">
      <w:bodyDiv w:val="1"/>
      <w:marLeft w:val="0"/>
      <w:marRight w:val="0"/>
      <w:marTop w:val="0"/>
      <w:marBottom w:val="0"/>
      <w:divBdr>
        <w:top w:val="none" w:sz="0" w:space="0" w:color="auto"/>
        <w:left w:val="none" w:sz="0" w:space="0" w:color="auto"/>
        <w:bottom w:val="none" w:sz="0" w:space="0" w:color="auto"/>
        <w:right w:val="none" w:sz="0" w:space="0" w:color="auto"/>
      </w:divBdr>
    </w:div>
    <w:div w:id="304940861">
      <w:bodyDiv w:val="1"/>
      <w:marLeft w:val="0"/>
      <w:marRight w:val="0"/>
      <w:marTop w:val="0"/>
      <w:marBottom w:val="0"/>
      <w:divBdr>
        <w:top w:val="none" w:sz="0" w:space="0" w:color="auto"/>
        <w:left w:val="none" w:sz="0" w:space="0" w:color="auto"/>
        <w:bottom w:val="none" w:sz="0" w:space="0" w:color="auto"/>
        <w:right w:val="none" w:sz="0" w:space="0" w:color="auto"/>
      </w:divBdr>
    </w:div>
    <w:div w:id="336272727">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8302472">
      <w:bodyDiv w:val="1"/>
      <w:marLeft w:val="0"/>
      <w:marRight w:val="0"/>
      <w:marTop w:val="0"/>
      <w:marBottom w:val="0"/>
      <w:divBdr>
        <w:top w:val="none" w:sz="0" w:space="0" w:color="auto"/>
        <w:left w:val="none" w:sz="0" w:space="0" w:color="auto"/>
        <w:bottom w:val="none" w:sz="0" w:space="0" w:color="auto"/>
        <w:right w:val="none" w:sz="0" w:space="0" w:color="auto"/>
      </w:divBdr>
    </w:div>
    <w:div w:id="504826496">
      <w:bodyDiv w:val="1"/>
      <w:marLeft w:val="0"/>
      <w:marRight w:val="0"/>
      <w:marTop w:val="0"/>
      <w:marBottom w:val="0"/>
      <w:divBdr>
        <w:top w:val="none" w:sz="0" w:space="0" w:color="auto"/>
        <w:left w:val="none" w:sz="0" w:space="0" w:color="auto"/>
        <w:bottom w:val="none" w:sz="0" w:space="0" w:color="auto"/>
        <w:right w:val="none" w:sz="0" w:space="0" w:color="auto"/>
      </w:divBdr>
    </w:div>
    <w:div w:id="585381628">
      <w:bodyDiv w:val="1"/>
      <w:marLeft w:val="0"/>
      <w:marRight w:val="0"/>
      <w:marTop w:val="0"/>
      <w:marBottom w:val="0"/>
      <w:divBdr>
        <w:top w:val="none" w:sz="0" w:space="0" w:color="auto"/>
        <w:left w:val="none" w:sz="0" w:space="0" w:color="auto"/>
        <w:bottom w:val="none" w:sz="0" w:space="0" w:color="auto"/>
        <w:right w:val="none" w:sz="0" w:space="0" w:color="auto"/>
      </w:divBdr>
    </w:div>
    <w:div w:id="708454369">
      <w:bodyDiv w:val="1"/>
      <w:marLeft w:val="0"/>
      <w:marRight w:val="0"/>
      <w:marTop w:val="0"/>
      <w:marBottom w:val="0"/>
      <w:divBdr>
        <w:top w:val="none" w:sz="0" w:space="0" w:color="auto"/>
        <w:left w:val="none" w:sz="0" w:space="0" w:color="auto"/>
        <w:bottom w:val="none" w:sz="0" w:space="0" w:color="auto"/>
        <w:right w:val="none" w:sz="0" w:space="0" w:color="auto"/>
      </w:divBdr>
    </w:div>
    <w:div w:id="720401397">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86611524">
      <w:bodyDiv w:val="1"/>
      <w:marLeft w:val="0"/>
      <w:marRight w:val="0"/>
      <w:marTop w:val="0"/>
      <w:marBottom w:val="0"/>
      <w:divBdr>
        <w:top w:val="none" w:sz="0" w:space="0" w:color="auto"/>
        <w:left w:val="none" w:sz="0" w:space="0" w:color="auto"/>
        <w:bottom w:val="none" w:sz="0" w:space="0" w:color="auto"/>
        <w:right w:val="none" w:sz="0" w:space="0" w:color="auto"/>
      </w:divBdr>
    </w:div>
    <w:div w:id="1179005254">
      <w:bodyDiv w:val="1"/>
      <w:marLeft w:val="0"/>
      <w:marRight w:val="0"/>
      <w:marTop w:val="0"/>
      <w:marBottom w:val="0"/>
      <w:divBdr>
        <w:top w:val="none" w:sz="0" w:space="0" w:color="auto"/>
        <w:left w:val="none" w:sz="0" w:space="0" w:color="auto"/>
        <w:bottom w:val="none" w:sz="0" w:space="0" w:color="auto"/>
        <w:right w:val="none" w:sz="0" w:space="0" w:color="auto"/>
      </w:divBdr>
    </w:div>
    <w:div w:id="131348821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246777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00996942">
      <w:bodyDiv w:val="1"/>
      <w:marLeft w:val="0"/>
      <w:marRight w:val="0"/>
      <w:marTop w:val="0"/>
      <w:marBottom w:val="0"/>
      <w:divBdr>
        <w:top w:val="none" w:sz="0" w:space="0" w:color="auto"/>
        <w:left w:val="none" w:sz="0" w:space="0" w:color="auto"/>
        <w:bottom w:val="none" w:sz="0" w:space="0" w:color="auto"/>
        <w:right w:val="none" w:sz="0" w:space="0" w:color="auto"/>
      </w:divBdr>
    </w:div>
    <w:div w:id="1829469436">
      <w:bodyDiv w:val="1"/>
      <w:marLeft w:val="0"/>
      <w:marRight w:val="0"/>
      <w:marTop w:val="0"/>
      <w:marBottom w:val="0"/>
      <w:divBdr>
        <w:top w:val="none" w:sz="0" w:space="0" w:color="auto"/>
        <w:left w:val="none" w:sz="0" w:space="0" w:color="auto"/>
        <w:bottom w:val="none" w:sz="0" w:space="0" w:color="auto"/>
        <w:right w:val="none" w:sz="0" w:space="0" w:color="auto"/>
      </w:divBdr>
    </w:div>
    <w:div w:id="1834838079">
      <w:bodyDiv w:val="1"/>
      <w:marLeft w:val="0"/>
      <w:marRight w:val="0"/>
      <w:marTop w:val="0"/>
      <w:marBottom w:val="0"/>
      <w:divBdr>
        <w:top w:val="none" w:sz="0" w:space="0" w:color="auto"/>
        <w:left w:val="none" w:sz="0" w:space="0" w:color="auto"/>
        <w:bottom w:val="none" w:sz="0" w:space="0" w:color="auto"/>
        <w:right w:val="none" w:sz="0" w:space="0" w:color="auto"/>
      </w:divBdr>
    </w:div>
    <w:div w:id="1867064061">
      <w:bodyDiv w:val="1"/>
      <w:marLeft w:val="0"/>
      <w:marRight w:val="0"/>
      <w:marTop w:val="0"/>
      <w:marBottom w:val="0"/>
      <w:divBdr>
        <w:top w:val="none" w:sz="0" w:space="0" w:color="auto"/>
        <w:left w:val="none" w:sz="0" w:space="0" w:color="auto"/>
        <w:bottom w:val="none" w:sz="0" w:space="0" w:color="auto"/>
        <w:right w:val="none" w:sz="0" w:space="0" w:color="auto"/>
      </w:divBdr>
    </w:div>
    <w:div w:id="190926630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1155620">
      <w:bodyDiv w:val="1"/>
      <w:marLeft w:val="0"/>
      <w:marRight w:val="0"/>
      <w:marTop w:val="0"/>
      <w:marBottom w:val="0"/>
      <w:divBdr>
        <w:top w:val="none" w:sz="0" w:space="0" w:color="auto"/>
        <w:left w:val="none" w:sz="0" w:space="0" w:color="auto"/>
        <w:bottom w:val="none" w:sz="0" w:space="0" w:color="auto"/>
        <w:right w:val="none" w:sz="0" w:space="0" w:color="auto"/>
      </w:divBdr>
    </w:div>
    <w:div w:id="2128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sue.manso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sue.manso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sue.manson@environment-agency.gov.uk"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sue.manson@environment-agency.gov.uk" TargetMode="External"/><Relationship Id="rId14" Type="http://schemas.openxmlformats.org/officeDocument/2006/relationships/hyperlink" Target="https://www.gov.uk/government/organisations/environment-agency/about/procur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60521/Production_of_quick_scoping_reviews_and_rapid_evidence_assessments.pdf" TargetMode="External"/><Relationship Id="rId2" Type="http://schemas.openxmlformats.org/officeDocument/2006/relationships/hyperlink" Target="https://www.gov.uk/government/collections/rapid-evidence-assessments" TargetMode="External"/><Relationship Id="rId1" Type="http://schemas.openxmlformats.org/officeDocument/2006/relationships/hyperlink" Target="https://www.gov.uk/government/publications/national-flood-resilienc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D8923-41F1-4D2D-AF88-B9667EA7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34586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Manson, Susan</cp:lastModifiedBy>
  <cp:revision>2</cp:revision>
  <cp:lastPrinted>2019-08-27T09:38:00Z</cp:lastPrinted>
  <dcterms:created xsi:type="dcterms:W3CDTF">2020-01-22T16:46:00Z</dcterms:created>
  <dcterms:modified xsi:type="dcterms:W3CDTF">2020-01-22T16:46:00Z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