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14</wp:posOffset>
            </wp:positionH>
            <wp:positionV relativeFrom="paragraph">
              <wp:posOffset>0</wp:posOffset>
            </wp:positionV>
            <wp:extent cx="876300" cy="723900"/>
            <wp:effectExtent b="0" l="0" r="0" t="0"/>
            <wp:wrapSquare wrapText="bothSides" distB="0" distT="0" distL="114300" distR="114300"/>
            <wp:docPr descr="CCS_2935_SML_AW" id="10"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Hardware and Software and Associated Services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1.</w:t>
      </w:r>
      <w:r w:rsidDel="00000000" w:rsidR="00000000" w:rsidRPr="00000000">
        <w:rPr>
          <w:rFonts w:ascii="Arial" w:cs="Arial" w:eastAsia="Arial" w:hAnsi="Arial"/>
          <w:rtl w:val="0"/>
        </w:rPr>
        <w:t xml:space="preserve"> For the assessment of Technical and Professional ability the Service Elements are listed within Section A of this Certificate of Technical and Professional Ability (COTPA) To do so, you are required to submit one (1) Certificate of Technical and Professional Ability (COTPA).</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within the COTPA.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1 by uploading this file to question </w:t>
      </w:r>
      <w:r w:rsidDel="00000000" w:rsidR="00000000" w:rsidRPr="00000000">
        <w:rPr>
          <w:rFonts w:ascii="Arial" w:cs="Arial" w:eastAsia="Arial" w:hAnsi="Arial"/>
          <w:rtl w:val="0"/>
        </w:rPr>
        <w:t xml:space="preserve">1.35.3</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within the online selection questionnaire (qualification envelope) as a ZIP file.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1COTPA</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6">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must have a minimum value of £10 million</w:t>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w:t>
      </w:r>
      <w:r w:rsidDel="00000000" w:rsidR="00000000" w:rsidRPr="00000000">
        <w:rPr>
          <w:rFonts w:ascii="Arial" w:cs="Arial" w:eastAsia="Arial" w:hAnsi="Arial"/>
          <w:color w:val="222222"/>
          <w:rtl w:val="0"/>
        </w:rPr>
        <w:t xml:space="preserve">o February  </w:t>
      </w:r>
      <w:r w:rsidDel="00000000" w:rsidR="00000000" w:rsidRPr="00000000">
        <w:rPr>
          <w:rFonts w:ascii="Arial" w:cs="Arial" w:eastAsia="Arial" w:hAnsi="Arial"/>
          <w:color w:val="222222"/>
          <w:highlight w:val="white"/>
          <w:rtl w:val="0"/>
        </w:rPr>
        <w:t xml:space="preserve">2020</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(e.g. Charity)</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3 years prior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5">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6">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1 Hardware and Software and Associated Services</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b w:val="1"/>
                <w:sz w:val="24"/>
                <w:szCs w:val="24"/>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w:t>
            </w:r>
            <w:r w:rsidDel="00000000" w:rsidR="00000000" w:rsidRPr="00000000">
              <w:rPr>
                <w:rFonts w:ascii="Arial" w:cs="Arial" w:eastAsia="Arial" w:hAnsi="Arial"/>
                <w:rtl w:val="0"/>
              </w:rPr>
              <w:t xml:space="preserve">Service Elements (a-</w:t>
            </w:r>
            <w:r w:rsidDel="00000000" w:rsidR="00000000" w:rsidRPr="00000000">
              <w:rPr>
                <w:rFonts w:ascii="Arial" w:cs="Arial" w:eastAsia="Arial" w:hAnsi="Arial"/>
                <w:color w:val="ff0000"/>
                <w:rtl w:val="0"/>
              </w:rPr>
              <w:t xml:space="preserve">f</w:t>
            </w:r>
            <w:r w:rsidDel="00000000" w:rsidR="00000000" w:rsidRPr="00000000">
              <w:rPr>
                <w:rFonts w:ascii="Arial" w:cs="Arial" w:eastAsia="Arial" w:hAnsi="Arial"/>
                <w:rtl w:val="0"/>
              </w:rPr>
              <w:t xml:space="preserve">) to</w:t>
            </w:r>
            <w:r w:rsidDel="00000000" w:rsidR="00000000" w:rsidRPr="00000000">
              <w:rPr>
                <w:rFonts w:ascii="Arial" w:cs="Arial" w:eastAsia="Arial" w:hAnsi="Arial"/>
                <w:b w:val="1"/>
                <w:rtl w:val="0"/>
              </w:rPr>
              <w:t xml:space="preserve"> Lot 1</w:t>
            </w:r>
            <w:r w:rsidDel="00000000" w:rsidR="00000000" w:rsidRPr="00000000">
              <w:rPr>
                <w:rFonts w:ascii="Arial" w:cs="Arial" w:eastAsia="Arial" w:hAnsi="Arial"/>
                <w:rtl w:val="0"/>
              </w:rPr>
              <w:t xml:space="preserve"> which are listed below, further descriptions on these Service Elements are detailed within - Framework Schedule 1 - Specification.  </w:t>
            </w:r>
            <w:r w:rsidDel="00000000" w:rsidR="00000000" w:rsidRPr="00000000">
              <w:rPr>
                <w:rtl w:val="0"/>
              </w:rPr>
            </w:r>
          </w:p>
          <w:p w:rsidR="00000000" w:rsidDel="00000000" w:rsidP="00000000" w:rsidRDefault="00000000" w:rsidRPr="00000000" w14:paraId="00000047">
            <w:pPr>
              <w:widowControl w:val="0"/>
              <w:spacing w:after="120" w:before="120" w:lineRule="auto"/>
              <w:ind w:right="160"/>
              <w:rPr>
                <w:rFonts w:ascii="Arial" w:cs="Arial" w:eastAsia="Arial" w:hAnsi="Arial"/>
                <w:color w:val="ff000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48">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support in helping Buyers select the most appropriate mix of hardware and/or software and/or associated services to meet their </w:t>
            </w:r>
            <w:r w:rsidDel="00000000" w:rsidR="00000000" w:rsidRPr="00000000">
              <w:rPr>
                <w:rFonts w:ascii="Arial" w:cs="Arial" w:eastAsia="Arial" w:hAnsi="Arial"/>
                <w:sz w:val="24"/>
                <w:szCs w:val="24"/>
                <w:rtl w:val="0"/>
              </w:rPr>
              <w:t xml:space="preserve">requirements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9">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project management as part of a large scale deployment. </w:t>
            </w:r>
            <w:r w:rsidDel="00000000" w:rsidR="00000000" w:rsidRPr="00000000">
              <w:rPr>
                <w:rtl w:val="0"/>
              </w:rPr>
            </w:r>
          </w:p>
          <w:p w:rsidR="00000000" w:rsidDel="00000000" w:rsidP="00000000" w:rsidRDefault="00000000" w:rsidRPr="00000000" w14:paraId="0000004B">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product deployment services (e.g. configuration, delivery, installation, integration).</w:t>
            </w:r>
            <w:r w:rsidDel="00000000" w:rsidR="00000000" w:rsidRPr="00000000">
              <w:rPr>
                <w:rtl w:val="0"/>
              </w:rPr>
            </w:r>
          </w:p>
          <w:p w:rsidR="00000000" w:rsidDel="00000000" w:rsidP="00000000" w:rsidRDefault="00000000" w:rsidRPr="00000000" w14:paraId="0000004D">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delivered product management services (e.g. asset management, support, break fix, repairs and upgrades) </w:t>
            </w:r>
            <w:r w:rsidDel="00000000" w:rsidR="00000000" w:rsidRPr="00000000">
              <w:rPr>
                <w:rtl w:val="0"/>
              </w:rPr>
            </w:r>
          </w:p>
          <w:p w:rsidR="00000000" w:rsidDel="00000000" w:rsidP="00000000" w:rsidRDefault="00000000" w:rsidRPr="00000000" w14:paraId="0000004F">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collected and analysed KPI metrics and quarterly performance reviews to </w:t>
            </w:r>
            <w:r w:rsidDel="00000000" w:rsidR="00000000" w:rsidRPr="00000000">
              <w:rPr>
                <w:rFonts w:ascii="Arial" w:cs="Arial" w:eastAsia="Arial" w:hAnsi="Arial"/>
                <w:sz w:val="24"/>
                <w:szCs w:val="24"/>
                <w:rtl w:val="0"/>
              </w:rPr>
              <w:t xml:space="preserve">support</w:t>
            </w:r>
            <w:r w:rsidDel="00000000" w:rsidR="00000000" w:rsidRPr="00000000">
              <w:rPr>
                <w:rFonts w:ascii="Arial" w:cs="Arial" w:eastAsia="Arial" w:hAnsi="Arial"/>
                <w:sz w:val="24"/>
                <w:szCs w:val="24"/>
                <w:rtl w:val="0"/>
              </w:rPr>
              <w:t xml:space="preserve"> trend analysis, and continuous improvement of service levels throughout the contract lifetime.</w:t>
            </w:r>
          </w:p>
          <w:p w:rsidR="00000000" w:rsidDel="00000000" w:rsidP="00000000" w:rsidRDefault="00000000" w:rsidRPr="00000000" w14:paraId="00000051">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engaged with customers while delivering your service: reported on progress and risks and issues and handled </w:t>
            </w:r>
            <w:r w:rsidDel="00000000" w:rsidR="00000000" w:rsidRPr="00000000">
              <w:rPr>
                <w:rFonts w:ascii="Arial" w:cs="Arial" w:eastAsia="Arial" w:hAnsi="Arial"/>
                <w:sz w:val="24"/>
                <w:szCs w:val="24"/>
                <w:rtl w:val="0"/>
              </w:rPr>
              <w:t xml:space="preserve">complaints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3">
            <w:pPr>
              <w:keepNext w:val="1"/>
              <w:spacing w:before="200" w:lineRule="auto"/>
              <w:ind w:left="288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6E">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6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2">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w:t>
    </w:r>
  </w:p>
  <w:p w:rsidR="00000000" w:rsidDel="00000000" w:rsidP="00000000" w:rsidRDefault="00000000" w:rsidRPr="00000000" w14:paraId="0000007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XeyM9ctApKYSQ2rkkRF1MNwG+A==">AMUW2mXzIQxvHwKMBMXiLK/6LTU/LkffUJ3PYNFjdM2LQ3cbmiRxMB+XFuH5DgZvb4Ghn9zbdDeFj65tdpBcigSJWoQEAjI8DsGAHXcpZyjfc1MYCHDrBqfgqykpORMlDkGEHTcdGDQT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