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9F37" w14:textId="0FC3614A" w:rsidR="00B43A6A" w:rsidRPr="00ED4A81" w:rsidRDefault="00B43A6A" w:rsidP="00457A39">
      <w:pPr>
        <w:pStyle w:val="GPSSchTitleandNumber"/>
        <w:tabs>
          <w:tab w:val="left" w:pos="5715"/>
        </w:tabs>
        <w:spacing w:after="200" w:line="276" w:lineRule="auto"/>
        <w:jc w:val="left"/>
        <w:rPr>
          <w:rFonts w:cs="Arial"/>
          <w:caps w:val="0"/>
          <w:sz w:val="36"/>
          <w:szCs w:val="36"/>
        </w:rPr>
      </w:pPr>
      <w:r w:rsidRPr="00ED4A81">
        <w:rPr>
          <w:rFonts w:cs="Arial"/>
          <w:caps w:val="0"/>
          <w:sz w:val="36"/>
          <w:szCs w:val="36"/>
        </w:rPr>
        <w:t xml:space="preserve">Schedule </w:t>
      </w:r>
      <w:r w:rsidR="002E2AB2">
        <w:rPr>
          <w:rFonts w:cs="Arial"/>
          <w:caps w:val="0"/>
          <w:sz w:val="36"/>
          <w:szCs w:val="36"/>
        </w:rPr>
        <w:t>6</w:t>
      </w:r>
      <w:r w:rsidR="00A534F6">
        <w:rPr>
          <w:rFonts w:cs="Arial"/>
          <w:caps w:val="0"/>
          <w:sz w:val="36"/>
          <w:szCs w:val="36"/>
        </w:rPr>
        <w:t xml:space="preserve"> </w:t>
      </w:r>
      <w:r w:rsidRPr="00ED4A81">
        <w:rPr>
          <w:rFonts w:cs="Arial"/>
          <w:caps w:val="0"/>
          <w:sz w:val="36"/>
          <w:szCs w:val="36"/>
        </w:rPr>
        <w:t>(Transparency Reports)</w:t>
      </w:r>
    </w:p>
    <w:p w14:paraId="0585B369" w14:textId="0FD33EA4" w:rsidR="006F181E" w:rsidRPr="00B43A6A" w:rsidRDefault="00A044CC" w:rsidP="00457A39">
      <w:pPr>
        <w:pStyle w:val="GPSL2Numbered"/>
        <w:rPr>
          <w:rFonts w:eastAsia="Calibri"/>
          <w:color w:val="000000"/>
        </w:rPr>
      </w:pPr>
      <w:r w:rsidRPr="00B43A6A">
        <w:rPr>
          <w:rFonts w:eastAsia="Calibri"/>
          <w:color w:val="000000"/>
        </w:rPr>
        <w:t>The Supplier recognises that the Buyer is subject to PPN 01/17 (Updates to transparency principles v1.1 (</w:t>
      </w:r>
      <w:hyperlink r:id="rId11" w:history="1">
        <w:r w:rsidRPr="00B43A6A">
          <w:rPr>
            <w:rStyle w:val="Hyperlink"/>
            <w:rFonts w:eastAsia="Calibri"/>
            <w:szCs w:val="24"/>
            <w:lang w:eastAsia="en-GB"/>
          </w:rPr>
          <w:t>https://www.gov.uk/government/publications/procurement-policy-note-0117-update-to-transparency-principles</w:t>
        </w:r>
      </w:hyperlink>
      <w:r w:rsidRPr="00B43A6A">
        <w:rPr>
          <w:rFonts w:eastAsia="Calibri"/>
          <w:color w:val="000000"/>
        </w:rPr>
        <w:t>). The Supplier shall comply with the provisions of this Schedule in order to assist the Buyer with its compliance with its obligations under that PPN.</w:t>
      </w:r>
    </w:p>
    <w:p w14:paraId="467AD345" w14:textId="50CA4CDF" w:rsidR="006F181E" w:rsidRPr="00B43A6A" w:rsidRDefault="00A044CC" w:rsidP="00457A39">
      <w:pPr>
        <w:pStyle w:val="GPSL2Numbered"/>
        <w:rPr>
          <w:rFonts w:eastAsia="Calibri"/>
        </w:rPr>
      </w:pPr>
      <w:r w:rsidRPr="00B43A6A">
        <w:rPr>
          <w:rFonts w:eastAsia="Calibri"/>
        </w:rPr>
        <w:t>Without prejudice to the Supplier's reporting requirements set out in the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26ECDEC" w14:textId="62185EE2" w:rsidR="006F181E" w:rsidRPr="00B43A6A" w:rsidRDefault="00A044CC" w:rsidP="00457A39">
      <w:pPr>
        <w:pStyle w:val="GPSL2Numbered"/>
        <w:rPr>
          <w:rFonts w:eastAsia="Calibri"/>
        </w:rPr>
      </w:pPr>
      <w:r w:rsidRPr="00B43A6A">
        <w:rPr>
          <w:rFonts w:eastAsia="Calibri"/>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D794575" w14:textId="4E8647D4" w:rsidR="00ED4A81" w:rsidRDefault="00A044CC" w:rsidP="00457A39">
      <w:pPr>
        <w:pStyle w:val="GPSL2Numbered"/>
        <w:rPr>
          <w:rFonts w:eastAsia="Calibri"/>
        </w:rPr>
      </w:pPr>
      <w:r w:rsidRPr="00B43A6A">
        <w:rPr>
          <w:rFonts w:eastAsia="Calibri"/>
        </w:rPr>
        <w:t>The Supplier shall provide accurate and up-to-date versions of each Transparency Report to the Buyer at the frequency referred to in the Annex of this Schedule.</w:t>
      </w:r>
    </w:p>
    <w:p w14:paraId="506A4C61" w14:textId="77777777"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10E352E2" w14:textId="77777777" w:rsidR="006F181E" w:rsidRPr="004E540A" w:rsidRDefault="004E540A" w:rsidP="00457A39">
      <w:pPr>
        <w:pStyle w:val="TSOLScheduleAnnexName"/>
        <w:keepNext/>
        <w:spacing w:after="200" w:line="276" w:lineRule="auto"/>
        <w:jc w:val="left"/>
        <w:rPr>
          <w:rFonts w:ascii="Arial Bold" w:eastAsia="Calibri" w:hAnsi="Arial Bold"/>
          <w:caps w:val="0"/>
          <w:color w:val="000000"/>
          <w:sz w:val="36"/>
          <w:szCs w:val="36"/>
          <w:lang w:eastAsia="en-GB"/>
        </w:rPr>
      </w:pPr>
      <w:r>
        <w:rPr>
          <w:rFonts w:ascii="Arial Bold" w:hAnsi="Arial Bold"/>
          <w:caps w:val="0"/>
          <w:sz w:val="36"/>
          <w:szCs w:val="36"/>
        </w:rPr>
        <w:lastRenderedPageBreak/>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119"/>
        <w:gridCol w:w="1559"/>
        <w:gridCol w:w="2051"/>
      </w:tblGrid>
      <w:tr w:rsidR="006F181E" w:rsidRPr="00B43A6A" w14:paraId="73C19BAD" w14:textId="77777777" w:rsidTr="6BEDE4F3">
        <w:trPr>
          <w:trHeight w:val="123"/>
        </w:trPr>
        <w:tc>
          <w:tcPr>
            <w:tcW w:w="2263" w:type="dxa"/>
            <w:tcBorders>
              <w:top w:val="single" w:sz="4" w:space="0" w:color="auto"/>
              <w:left w:val="single" w:sz="4" w:space="0" w:color="auto"/>
              <w:bottom w:val="single" w:sz="4" w:space="0" w:color="auto"/>
              <w:right w:val="single" w:sz="4" w:space="0" w:color="auto"/>
            </w:tcBorders>
          </w:tcPr>
          <w:p w14:paraId="7BEF69A9"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3119" w:type="dxa"/>
            <w:tcBorders>
              <w:top w:val="single" w:sz="4" w:space="0" w:color="auto"/>
              <w:left w:val="single" w:sz="4" w:space="0" w:color="auto"/>
              <w:bottom w:val="single" w:sz="4" w:space="0" w:color="auto"/>
              <w:right w:val="single" w:sz="4" w:space="0" w:color="auto"/>
            </w:tcBorders>
          </w:tcPr>
          <w:p w14:paraId="2AB57620"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1559" w:type="dxa"/>
            <w:tcBorders>
              <w:top w:val="single" w:sz="4" w:space="0" w:color="auto"/>
              <w:left w:val="single" w:sz="4" w:space="0" w:color="auto"/>
              <w:bottom w:val="single" w:sz="4" w:space="0" w:color="auto"/>
              <w:right w:val="single" w:sz="4" w:space="0" w:color="auto"/>
            </w:tcBorders>
          </w:tcPr>
          <w:p w14:paraId="0E817BAD"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051" w:type="dxa"/>
            <w:tcBorders>
              <w:top w:val="single" w:sz="4" w:space="0" w:color="auto"/>
              <w:left w:val="single" w:sz="4" w:space="0" w:color="auto"/>
              <w:bottom w:val="single" w:sz="4" w:space="0" w:color="auto"/>
              <w:right w:val="single" w:sz="4" w:space="0" w:color="auto"/>
            </w:tcBorders>
          </w:tcPr>
          <w:p w14:paraId="18724B5B"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14:paraId="72580301" w14:textId="77777777" w:rsidTr="6BEDE4F3">
        <w:trPr>
          <w:trHeight w:val="214"/>
        </w:trPr>
        <w:tc>
          <w:tcPr>
            <w:tcW w:w="2263" w:type="dxa"/>
            <w:tcBorders>
              <w:top w:val="single" w:sz="4" w:space="0" w:color="auto"/>
              <w:left w:val="single" w:sz="4" w:space="0" w:color="auto"/>
              <w:bottom w:val="single" w:sz="4" w:space="0" w:color="auto"/>
              <w:right w:val="single" w:sz="4" w:space="0" w:color="auto"/>
            </w:tcBorders>
          </w:tcPr>
          <w:p w14:paraId="657E2FD6" w14:textId="2190CD86" w:rsidR="006F181E" w:rsidRPr="00B923DD" w:rsidRDefault="00A044CC" w:rsidP="00457A39">
            <w:pPr>
              <w:tabs>
                <w:tab w:val="left" w:pos="3380"/>
              </w:tabs>
              <w:spacing w:before="120" w:after="120" w:line="240" w:lineRule="auto"/>
              <w:rPr>
                <w:rFonts w:ascii="Arial" w:eastAsia="Calibri" w:hAnsi="Arial" w:cs="Arial"/>
                <w:color w:val="000000"/>
                <w:sz w:val="24"/>
                <w:szCs w:val="24"/>
                <w:lang w:eastAsia="en-GB"/>
              </w:rPr>
            </w:pPr>
            <w:r w:rsidRPr="00B923DD">
              <w:rPr>
                <w:rFonts w:ascii="Arial" w:eastAsia="Calibri" w:hAnsi="Arial" w:cs="Arial"/>
                <w:color w:val="000000"/>
                <w:sz w:val="24"/>
                <w:szCs w:val="24"/>
                <w:lang w:eastAsia="en-GB"/>
              </w:rPr>
              <w:t>Performance</w:t>
            </w:r>
          </w:p>
        </w:tc>
        <w:tc>
          <w:tcPr>
            <w:tcW w:w="3119" w:type="dxa"/>
            <w:tcBorders>
              <w:top w:val="single" w:sz="4" w:space="0" w:color="auto"/>
              <w:left w:val="single" w:sz="4" w:space="0" w:color="auto"/>
              <w:bottom w:val="single" w:sz="4" w:space="0" w:color="auto"/>
              <w:right w:val="single" w:sz="4" w:space="0" w:color="auto"/>
            </w:tcBorders>
          </w:tcPr>
          <w:p w14:paraId="05DEF0BF" w14:textId="77777777" w:rsidR="00FE3C1D" w:rsidRDefault="00FE3C1D" w:rsidP="001E678D">
            <w:pPr>
              <w:rPr>
                <w:rFonts w:cs="Arial"/>
              </w:rPr>
            </w:pPr>
            <w:r w:rsidRPr="6BEDE4F3">
              <w:rPr>
                <w:rFonts w:cs="Arial"/>
              </w:rPr>
              <w:t xml:space="preserve">An outline of KPIs that the </w:t>
            </w:r>
            <w:r w:rsidRPr="6BEDE4F3">
              <w:rPr>
                <w:rFonts w:cs="Arial"/>
                <w:b/>
                <w:bCs/>
              </w:rPr>
              <w:t>supplier</w:t>
            </w:r>
            <w:r w:rsidRPr="6BEDE4F3">
              <w:rPr>
                <w:rFonts w:cs="Arial"/>
              </w:rPr>
              <w:t xml:space="preserve"> will share with DVSA as part of their </w:t>
            </w:r>
            <w:r w:rsidRPr="6BEDE4F3">
              <w:rPr>
                <w:rFonts w:cs="Arial"/>
                <w:b/>
                <w:bCs/>
              </w:rPr>
              <w:t>performance</w:t>
            </w:r>
            <w:r w:rsidRPr="6BEDE4F3">
              <w:rPr>
                <w:rFonts w:cs="Arial"/>
              </w:rPr>
              <w:t>:</w:t>
            </w:r>
          </w:p>
          <w:p w14:paraId="4E9154F8" w14:textId="24C477C6" w:rsidR="04104B54" w:rsidRDefault="04104B54" w:rsidP="6BEDE4F3">
            <w:pPr>
              <w:pStyle w:val="ListParagraph"/>
              <w:numPr>
                <w:ilvl w:val="0"/>
                <w:numId w:val="2"/>
              </w:numPr>
              <w:rPr>
                <w:rFonts w:ascii="Calibri" w:eastAsia="Calibri" w:hAnsi="Calibri" w:cs="Calibri"/>
              </w:rPr>
            </w:pPr>
            <w:r w:rsidRPr="6BEDE4F3">
              <w:rPr>
                <w:rFonts w:ascii="Calibri" w:eastAsia="Calibri" w:hAnsi="Calibri" w:cs="Calibri"/>
              </w:rPr>
              <w:t>Number of assessments booked as per DVSA’s request</w:t>
            </w:r>
          </w:p>
          <w:p w14:paraId="1B619E44" w14:textId="0D9E41FD" w:rsidR="04104B54" w:rsidRDefault="04104B54" w:rsidP="6BEDE4F3">
            <w:pPr>
              <w:pStyle w:val="ListParagraph"/>
              <w:numPr>
                <w:ilvl w:val="0"/>
                <w:numId w:val="2"/>
              </w:numPr>
              <w:rPr>
                <w:rFonts w:ascii="Calibri" w:eastAsia="Calibri" w:hAnsi="Calibri" w:cs="Calibri"/>
              </w:rPr>
            </w:pPr>
            <w:r w:rsidRPr="6BEDE4F3">
              <w:rPr>
                <w:rFonts w:ascii="Calibri" w:eastAsia="Calibri" w:hAnsi="Calibri" w:cs="Calibri"/>
              </w:rPr>
              <w:t>Number of assessments cancelled by the supplier including reasons</w:t>
            </w:r>
          </w:p>
          <w:p w14:paraId="0B8F774D" w14:textId="09023B42" w:rsidR="04104B54" w:rsidRDefault="04104B54" w:rsidP="6BEDE4F3">
            <w:pPr>
              <w:pStyle w:val="ListParagraph"/>
              <w:numPr>
                <w:ilvl w:val="0"/>
                <w:numId w:val="2"/>
              </w:numPr>
              <w:rPr>
                <w:rFonts w:ascii="Calibri" w:eastAsia="Calibri" w:hAnsi="Calibri" w:cs="Calibri"/>
              </w:rPr>
            </w:pPr>
            <w:r w:rsidRPr="6BEDE4F3">
              <w:rPr>
                <w:rFonts w:ascii="Calibri" w:eastAsia="Calibri" w:hAnsi="Calibri" w:cs="Calibri"/>
              </w:rPr>
              <w:t xml:space="preserve">% positive feedback from attendees </w:t>
            </w:r>
          </w:p>
          <w:p w14:paraId="51C7F8F9" w14:textId="7974975E" w:rsidR="04104B54" w:rsidRDefault="04104B54" w:rsidP="6BEDE4F3">
            <w:pPr>
              <w:pStyle w:val="ListParagraph"/>
              <w:numPr>
                <w:ilvl w:val="0"/>
                <w:numId w:val="2"/>
              </w:numPr>
              <w:rPr>
                <w:rFonts w:ascii="Calibri" w:eastAsia="Calibri" w:hAnsi="Calibri" w:cs="Calibri"/>
              </w:rPr>
            </w:pPr>
            <w:r w:rsidRPr="6BEDE4F3">
              <w:rPr>
                <w:rFonts w:ascii="Calibri" w:eastAsia="Calibri" w:hAnsi="Calibri" w:cs="Calibri"/>
              </w:rPr>
              <w:t>Any other relevant KPIs that the supplier can provide to assess their performance</w:t>
            </w:r>
          </w:p>
          <w:p w14:paraId="13542308" w14:textId="53F10F2A" w:rsidR="6BEDE4F3" w:rsidRDefault="6BEDE4F3" w:rsidP="6BEDE4F3">
            <w:pPr>
              <w:rPr>
                <w:rFonts w:ascii="Calibri" w:eastAsia="Calibri" w:hAnsi="Calibri" w:cs="Calibri"/>
              </w:rPr>
            </w:pPr>
          </w:p>
          <w:p w14:paraId="634D194D" w14:textId="3FFEA065" w:rsidR="00FE3C1D" w:rsidRDefault="00FE3C1D" w:rsidP="00FE3C1D">
            <w:pPr>
              <w:rPr>
                <w:rFonts w:cs="Arial"/>
              </w:rPr>
            </w:pPr>
            <w:r w:rsidRPr="6BEDE4F3">
              <w:rPr>
                <w:rFonts w:cs="Arial"/>
              </w:rPr>
              <w:t xml:space="preserve">An outline of information or KPIs about the </w:t>
            </w:r>
            <w:r w:rsidRPr="6BEDE4F3">
              <w:rPr>
                <w:rFonts w:cs="Arial"/>
                <w:b/>
                <w:bCs/>
              </w:rPr>
              <w:t>candidate’s</w:t>
            </w:r>
            <w:r w:rsidRPr="6BEDE4F3">
              <w:rPr>
                <w:rFonts w:cs="Arial"/>
              </w:rPr>
              <w:t xml:space="preserve"> </w:t>
            </w:r>
            <w:r w:rsidRPr="6BEDE4F3">
              <w:rPr>
                <w:rFonts w:cs="Arial"/>
                <w:b/>
                <w:bCs/>
              </w:rPr>
              <w:t>performance</w:t>
            </w:r>
            <w:r w:rsidRPr="6BEDE4F3">
              <w:rPr>
                <w:rFonts w:cs="Arial"/>
              </w:rPr>
              <w:t xml:space="preserve"> </w:t>
            </w:r>
            <w:r w:rsidR="19EC0B03" w:rsidRPr="6BEDE4F3">
              <w:rPr>
                <w:rFonts w:cs="Arial"/>
                <w:b/>
                <w:bCs/>
              </w:rPr>
              <w:t>and attendance</w:t>
            </w:r>
            <w:r w:rsidR="19EC0B03" w:rsidRPr="6BEDE4F3">
              <w:rPr>
                <w:rFonts w:cs="Arial"/>
              </w:rPr>
              <w:t xml:space="preserve"> </w:t>
            </w:r>
            <w:r w:rsidRPr="6BEDE4F3">
              <w:rPr>
                <w:rFonts w:cs="Arial"/>
              </w:rPr>
              <w:t>to be shared with DVSA:</w:t>
            </w:r>
          </w:p>
          <w:p w14:paraId="7862DE45" w14:textId="2FD130A5" w:rsidR="00DA1CCB" w:rsidRPr="00B923DD" w:rsidRDefault="2B9A6827" w:rsidP="6BEDE4F3">
            <w:pPr>
              <w:pStyle w:val="ListParagraph"/>
              <w:numPr>
                <w:ilvl w:val="0"/>
                <w:numId w:val="1"/>
              </w:numPr>
              <w:spacing w:before="120" w:after="120"/>
              <w:rPr>
                <w:rFonts w:eastAsiaTheme="minorEastAsia"/>
              </w:rPr>
            </w:pPr>
            <w:r w:rsidRPr="6BEDE4F3">
              <w:rPr>
                <w:rFonts w:eastAsiaTheme="minorEastAsia"/>
              </w:rPr>
              <w:t>Attendance on each day</w:t>
            </w:r>
          </w:p>
          <w:p w14:paraId="44C34D00" w14:textId="3E5EA8E2" w:rsidR="00DA1CCB" w:rsidRPr="00B923DD" w:rsidRDefault="2B9A6827" w:rsidP="6BEDE4F3">
            <w:pPr>
              <w:pStyle w:val="ListParagraph"/>
              <w:numPr>
                <w:ilvl w:val="0"/>
                <w:numId w:val="1"/>
              </w:numPr>
              <w:spacing w:before="120" w:after="120"/>
              <w:rPr>
                <w:rFonts w:eastAsiaTheme="minorEastAsia"/>
              </w:rPr>
            </w:pPr>
            <w:r w:rsidRPr="6BEDE4F3">
              <w:rPr>
                <w:rFonts w:eastAsiaTheme="minorEastAsia"/>
              </w:rPr>
              <w:t xml:space="preserve">Name of candidates that failed/referred </w:t>
            </w:r>
          </w:p>
          <w:p w14:paraId="521F50D6" w14:textId="2E25DB27" w:rsidR="00DA1CCB" w:rsidRPr="00B923DD" w:rsidRDefault="2B9A6827" w:rsidP="6BEDE4F3">
            <w:pPr>
              <w:pStyle w:val="ListParagraph"/>
              <w:numPr>
                <w:ilvl w:val="0"/>
                <w:numId w:val="1"/>
              </w:numPr>
              <w:spacing w:before="120" w:after="120"/>
              <w:rPr>
                <w:rFonts w:eastAsiaTheme="minorEastAsia"/>
              </w:rPr>
            </w:pPr>
            <w:r w:rsidRPr="6BEDE4F3">
              <w:rPr>
                <w:rFonts w:eastAsiaTheme="minorEastAsia"/>
              </w:rPr>
              <w:t>Reasons</w:t>
            </w:r>
          </w:p>
          <w:p w14:paraId="70AA77A3" w14:textId="19E0BD53" w:rsidR="00DA1CCB" w:rsidRPr="00B923DD" w:rsidRDefault="2B9A6827" w:rsidP="6BEDE4F3">
            <w:pPr>
              <w:pStyle w:val="ListParagraph"/>
              <w:numPr>
                <w:ilvl w:val="0"/>
                <w:numId w:val="1"/>
              </w:numPr>
              <w:spacing w:before="120" w:after="120"/>
              <w:rPr>
                <w:rFonts w:ascii="Arial" w:eastAsia="Arial" w:hAnsi="Arial" w:cs="Arial"/>
              </w:rPr>
            </w:pPr>
            <w:r w:rsidRPr="6BEDE4F3">
              <w:rPr>
                <w:rFonts w:eastAsiaTheme="minorEastAsia"/>
              </w:rPr>
              <w:t>Any other comments the supplier considers worth sharing</w:t>
            </w:r>
          </w:p>
          <w:p w14:paraId="348F5208" w14:textId="43BD987A" w:rsidR="00DA1CCB" w:rsidRPr="00B923DD" w:rsidRDefault="00DA1CCB" w:rsidP="00457A39">
            <w:pPr>
              <w:spacing w:before="120" w:after="120" w:line="240" w:lineRule="auto"/>
            </w:pPr>
            <w:r>
              <w:br/>
            </w:r>
          </w:p>
          <w:p w14:paraId="1024DFE8" w14:textId="506A1516" w:rsidR="00DA1CCB" w:rsidRPr="00B923DD" w:rsidRDefault="00DA1CCB" w:rsidP="6BEDE4F3">
            <w:pPr>
              <w:spacing w:before="120" w:after="120" w:line="240" w:lineRule="auto"/>
              <w:rPr>
                <w:rFonts w:ascii="Arial" w:eastAsia="Calibri" w:hAnsi="Arial" w:cs="Arial"/>
                <w:color w:val="000000"/>
                <w:sz w:val="24"/>
                <w:szCs w:val="24"/>
                <w:lang w:eastAsia="en-GB"/>
              </w:rPr>
            </w:pPr>
          </w:p>
        </w:tc>
        <w:tc>
          <w:tcPr>
            <w:tcW w:w="1559" w:type="dxa"/>
            <w:tcBorders>
              <w:top w:val="single" w:sz="4" w:space="0" w:color="auto"/>
              <w:left w:val="single" w:sz="4" w:space="0" w:color="auto"/>
              <w:bottom w:val="single" w:sz="4" w:space="0" w:color="auto"/>
              <w:right w:val="single" w:sz="4" w:space="0" w:color="auto"/>
            </w:tcBorders>
          </w:tcPr>
          <w:p w14:paraId="4E436F2A" w14:textId="5535B9EB" w:rsidR="006F181E" w:rsidRPr="00B923DD" w:rsidRDefault="000D2C61" w:rsidP="6BEDE4F3">
            <w:pPr>
              <w:spacing w:before="120" w:after="120" w:line="240" w:lineRule="auto"/>
              <w:rPr>
                <w:rFonts w:ascii="Arial" w:eastAsia="Calibri" w:hAnsi="Arial" w:cs="Arial"/>
                <w:color w:val="000000"/>
                <w:lang w:eastAsia="en-GB"/>
              </w:rPr>
            </w:pPr>
            <w:r w:rsidRPr="6BEDE4F3">
              <w:rPr>
                <w:rFonts w:ascii="Arial" w:eastAsia="Calibri" w:hAnsi="Arial" w:cs="Arial"/>
                <w:color w:val="000000" w:themeColor="text1"/>
                <w:lang w:eastAsia="en-GB"/>
              </w:rPr>
              <w:t>Microsoft Excel spreadsheet</w:t>
            </w:r>
          </w:p>
        </w:tc>
        <w:tc>
          <w:tcPr>
            <w:tcW w:w="2051" w:type="dxa"/>
            <w:tcBorders>
              <w:top w:val="single" w:sz="4" w:space="0" w:color="auto"/>
              <w:left w:val="single" w:sz="4" w:space="0" w:color="auto"/>
              <w:bottom w:val="single" w:sz="4" w:space="0" w:color="auto"/>
              <w:right w:val="single" w:sz="4" w:space="0" w:color="auto"/>
            </w:tcBorders>
          </w:tcPr>
          <w:p w14:paraId="567C1C56" w14:textId="4A11C0D2" w:rsidR="006F181E" w:rsidRPr="00B923DD" w:rsidRDefault="001E678D" w:rsidP="00457A39">
            <w:pPr>
              <w:spacing w:before="120" w:after="120" w:line="240" w:lineRule="auto"/>
              <w:rPr>
                <w:rFonts w:ascii="Arial" w:eastAsia="Calibri" w:hAnsi="Arial" w:cs="Arial"/>
                <w:color w:val="000000"/>
                <w:sz w:val="24"/>
                <w:szCs w:val="24"/>
                <w:lang w:eastAsia="en-GB"/>
              </w:rPr>
            </w:pPr>
            <w:r w:rsidRPr="001E678D">
              <w:rPr>
                <w:rFonts w:cs="Arial"/>
              </w:rPr>
              <w:t>Monthly</w:t>
            </w:r>
          </w:p>
        </w:tc>
      </w:tr>
    </w:tbl>
    <w:p w14:paraId="57F5DB19" w14:textId="4D2E7966" w:rsidR="00457A39" w:rsidRPr="00B43A6A" w:rsidRDefault="00457A39" w:rsidP="00C24E46">
      <w:pPr>
        <w:tabs>
          <w:tab w:val="left" w:pos="1251"/>
        </w:tabs>
        <w:rPr>
          <w:rFonts w:ascii="Arial" w:hAnsi="Arial" w:cs="Arial"/>
          <w:sz w:val="24"/>
          <w:szCs w:val="24"/>
        </w:rPr>
      </w:pPr>
    </w:p>
    <w:sectPr w:rsidR="00457A39" w:rsidRPr="00B43A6A" w:rsidSect="001F464D">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97BA" w14:textId="77777777" w:rsidR="00F244B5" w:rsidRDefault="00F244B5">
      <w:pPr>
        <w:spacing w:after="0" w:line="240" w:lineRule="auto"/>
      </w:pPr>
      <w:r>
        <w:separator/>
      </w:r>
    </w:p>
  </w:endnote>
  <w:endnote w:type="continuationSeparator" w:id="0">
    <w:p w14:paraId="5002BDD4" w14:textId="77777777" w:rsidR="00F244B5" w:rsidRDefault="00F244B5">
      <w:pPr>
        <w:spacing w:after="0" w:line="240" w:lineRule="auto"/>
      </w:pPr>
      <w:r>
        <w:continuationSeparator/>
      </w:r>
    </w:p>
  </w:endnote>
  <w:endnote w:type="continuationNotice" w:id="1">
    <w:p w14:paraId="76833756" w14:textId="77777777" w:rsidR="00F244B5" w:rsidRDefault="00F24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3A84" w14:textId="77777777" w:rsidR="00C24E46" w:rsidRDefault="00C24E46" w:rsidP="00C24E46">
    <w:pPr>
      <w:tabs>
        <w:tab w:val="center" w:pos="4513"/>
        <w:tab w:val="right" w:pos="9026"/>
      </w:tabs>
      <w:spacing w:after="0"/>
      <w:rPr>
        <w:rFonts w:ascii="Arial" w:hAnsi="Arial"/>
        <w:color w:val="BFBFBF" w:themeColor="background1" w:themeShade="BF"/>
        <w:sz w:val="20"/>
        <w:szCs w:val="20"/>
      </w:rPr>
    </w:pPr>
  </w:p>
  <w:p w14:paraId="093A4FF5" w14:textId="6447752C" w:rsidR="00C24E46" w:rsidRPr="00D40EC0" w:rsidRDefault="00C24E46" w:rsidP="00C24E46">
    <w:pPr>
      <w:tabs>
        <w:tab w:val="center" w:pos="4513"/>
        <w:tab w:val="right" w:pos="9026"/>
      </w:tabs>
      <w:spacing w:after="0"/>
      <w:rPr>
        <w:rFonts w:ascii="Arial" w:hAnsi="Arial"/>
        <w:color w:val="BFBFBF" w:themeColor="background1" w:themeShade="BF"/>
        <w:sz w:val="20"/>
        <w:szCs w:val="20"/>
      </w:rPr>
    </w:pPr>
    <w:r>
      <w:rPr>
        <w:rFonts w:ascii="Arial" w:hAnsi="Arial"/>
        <w:color w:val="BFBFBF" w:themeColor="background1" w:themeShade="BF"/>
        <w:sz w:val="20"/>
        <w:szCs w:val="20"/>
      </w:rPr>
      <w:t>Mid-Tier Contract</w:t>
    </w:r>
    <w:r w:rsidR="000E30BF">
      <w:rPr>
        <w:rFonts w:ascii="Arial" w:hAnsi="Arial"/>
        <w:color w:val="BFBFBF" w:themeColor="background1" w:themeShade="BF"/>
        <w:sz w:val="20"/>
        <w:szCs w:val="20"/>
      </w:rPr>
      <w:t xml:space="preserve"> – Version 1.1</w:t>
    </w:r>
  </w:p>
  <w:p w14:paraId="1D1A0DAC" w14:textId="211744EB" w:rsidR="00C24E46" w:rsidRPr="00D40EC0" w:rsidRDefault="00C24E46" w:rsidP="00C24E46">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sidR="000E30BF">
      <w:rPr>
        <w:rFonts w:ascii="Arial" w:hAnsi="Arial"/>
        <w:noProof/>
        <w:color w:val="BFBFBF" w:themeColor="background1" w:themeShade="BF"/>
        <w:sz w:val="20"/>
        <w:szCs w:val="20"/>
      </w:rPr>
      <w:t>2</w:t>
    </w:r>
    <w:r w:rsidRPr="00D40EC0">
      <w:rPr>
        <w:rFonts w:ascii="Arial" w:hAnsi="Arial"/>
        <w:noProof/>
        <w:color w:val="BFBFBF" w:themeColor="background1" w:themeShade="BF"/>
        <w:sz w:val="20"/>
        <w:szCs w:val="20"/>
      </w:rPr>
      <w:fldChar w:fldCharType="end"/>
    </w:r>
  </w:p>
  <w:p w14:paraId="5774D373" w14:textId="1E9A37DA" w:rsidR="00E94CEF" w:rsidRPr="00457A39" w:rsidRDefault="00E94CEF" w:rsidP="00F20D66">
    <w:pPr>
      <w:tabs>
        <w:tab w:val="center" w:pos="4513"/>
        <w:tab w:val="right" w:pos="9026"/>
      </w:tabs>
      <w:spacing w:after="0"/>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D686"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p>
  <w:p w14:paraId="72729391"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3094070E" w14:textId="77777777" w:rsidR="00E94CEF" w:rsidRPr="004E540A" w:rsidRDefault="00E94CEF"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14:paraId="39DF74C9" w14:textId="77777777" w:rsidR="00E94CEF" w:rsidRPr="004E540A" w:rsidRDefault="00E94CEF"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52C2" w14:textId="77777777" w:rsidR="00F244B5" w:rsidRDefault="00F244B5">
      <w:pPr>
        <w:spacing w:after="0" w:line="240" w:lineRule="auto"/>
      </w:pPr>
      <w:r>
        <w:separator/>
      </w:r>
    </w:p>
  </w:footnote>
  <w:footnote w:type="continuationSeparator" w:id="0">
    <w:p w14:paraId="3308FF54" w14:textId="77777777" w:rsidR="00F244B5" w:rsidRDefault="00F244B5">
      <w:pPr>
        <w:spacing w:after="0" w:line="240" w:lineRule="auto"/>
      </w:pPr>
      <w:r>
        <w:continuationSeparator/>
      </w:r>
    </w:p>
  </w:footnote>
  <w:footnote w:type="continuationNotice" w:id="1">
    <w:p w14:paraId="2FB8EDD6" w14:textId="77777777" w:rsidR="00F244B5" w:rsidRDefault="00F24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BA2C" w14:textId="591C97CF" w:rsidR="009E7B59" w:rsidRPr="00B97590" w:rsidRDefault="009E7B59">
    <w:pPr>
      <w:pStyle w:val="Header"/>
      <w:rPr>
        <w:rFonts w:ascii="Arial" w:hAnsi="Arial" w:cs="Arial"/>
        <w:sz w:val="20"/>
        <w:szCs w:val="20"/>
      </w:rPr>
    </w:pPr>
  </w:p>
  <w:p w14:paraId="5653255D" w14:textId="76D8E3F9" w:rsidR="00E94CEF" w:rsidRPr="00C24E46" w:rsidRDefault="00E94CEF">
    <w:pPr>
      <w:pStyle w:val="Header"/>
      <w:rPr>
        <w:rFonts w:ascii="Arial" w:hAnsi="Arial" w:cs="Arial"/>
        <w:sz w:val="20"/>
        <w:szCs w:val="20"/>
      </w:rPr>
    </w:pPr>
    <w:r w:rsidRPr="00C24E46">
      <w:rPr>
        <w:rFonts w:ascii="Arial" w:hAnsi="Arial" w:cs="Arial"/>
        <w:b/>
        <w:sz w:val="20"/>
        <w:szCs w:val="20"/>
      </w:rPr>
      <w:t xml:space="preserve">Schedule </w:t>
    </w:r>
    <w:r w:rsidR="00C24E46" w:rsidRPr="00C24E46">
      <w:rPr>
        <w:rFonts w:ascii="Arial" w:hAnsi="Arial" w:cs="Arial"/>
        <w:b/>
        <w:sz w:val="20"/>
        <w:szCs w:val="20"/>
      </w:rPr>
      <w:t>6</w:t>
    </w:r>
    <w:r w:rsidRPr="00C24E46">
      <w:rPr>
        <w:rFonts w:ascii="Arial" w:hAnsi="Arial" w:cs="Arial"/>
        <w:b/>
        <w:sz w:val="20"/>
        <w:szCs w:val="20"/>
      </w:rPr>
      <w:t xml:space="preserve"> (Transparency Reports)</w:t>
    </w:r>
  </w:p>
  <w:p w14:paraId="2E4C3104" w14:textId="513FBE1F" w:rsidR="00E94CEF" w:rsidRPr="00457A39" w:rsidRDefault="00E94CEF">
    <w:pPr>
      <w:pStyle w:val="Header"/>
      <w:rPr>
        <w:rFonts w:ascii="Arial" w:hAnsi="Arial" w:cs="Arial"/>
        <w:sz w:val="20"/>
        <w:szCs w:val="20"/>
      </w:rPr>
    </w:pPr>
    <w:r w:rsidRPr="00C24E46">
      <w:rPr>
        <w:rFonts w:ascii="Arial" w:hAnsi="Arial" w:cs="Arial"/>
        <w:sz w:val="20"/>
        <w:szCs w:val="20"/>
      </w:rPr>
      <w:t>Crown Copyright</w:t>
    </w:r>
    <w:r w:rsidRPr="00C24E46">
      <w:rPr>
        <w:rFonts w:ascii="Arial" w:hAnsi="Arial" w:cs="Arial"/>
        <w:sz w:val="20"/>
        <w:szCs w:val="20"/>
        <w:lang w:eastAsia="en-GB"/>
      </w:rPr>
      <w:t xml:space="preserve"> 20</w:t>
    </w:r>
    <w:r w:rsidR="00E67AA9">
      <w:rPr>
        <w:rFonts w:ascii="Arial" w:hAnsi="Arial" w:cs="Arial"/>
        <w:sz w:val="20"/>
        <w:szCs w:val="20"/>
        <w:lang w:eastAsia="en-GB"/>
      </w:rPr>
      <w:t>2</w:t>
    </w:r>
    <w:r w:rsidR="00D10EDB">
      <w:rPr>
        <w:rFonts w:ascii="Arial" w:hAnsi="Arial" w:cs="Arial"/>
        <w:sz w:val="20"/>
        <w:szCs w:val="20"/>
        <w:lang w:eastAsia="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69A6" w14:textId="77777777" w:rsidR="00E94CEF" w:rsidRDefault="00E94CEF">
    <w:pPr>
      <w:pStyle w:val="Header"/>
      <w:rPr>
        <w:rFonts w:ascii="Arial" w:hAnsi="Arial" w:cs="Arial"/>
        <w:sz w:val="20"/>
        <w:szCs w:val="20"/>
      </w:rPr>
    </w:pPr>
    <w:r>
      <w:rPr>
        <w:rFonts w:ascii="Arial" w:hAnsi="Arial" w:cs="Arial"/>
        <w:b/>
        <w:sz w:val="20"/>
        <w:szCs w:val="20"/>
      </w:rPr>
      <w:t>Call-Off Schedule 1 (Transparency Reports)</w:t>
    </w:r>
  </w:p>
  <w:p w14:paraId="2D71D7BA" w14:textId="77777777" w:rsidR="00E94CEF" w:rsidRDefault="00E94CEF">
    <w:pPr>
      <w:pStyle w:val="Header"/>
      <w:rPr>
        <w:rFonts w:ascii="Arial" w:hAnsi="Arial" w:cs="Arial"/>
        <w:sz w:val="20"/>
        <w:szCs w:val="20"/>
      </w:rPr>
    </w:pPr>
    <w:r>
      <w:rPr>
        <w:rFonts w:ascii="Arial" w:hAnsi="Arial" w:cs="Arial"/>
        <w:sz w:val="20"/>
        <w:szCs w:val="20"/>
      </w:rPr>
      <w:t xml:space="preserve">Call-Off Ref: </w:t>
    </w:r>
  </w:p>
  <w:p w14:paraId="036DCCEC" w14:textId="77777777" w:rsidR="00E94CEF" w:rsidRPr="00012DB9" w:rsidRDefault="00E94CEF">
    <w:pPr>
      <w:pStyle w:val="Header"/>
      <w:rPr>
        <w:rFonts w:ascii="Arial" w:hAnsi="Arial" w:cs="Arial"/>
        <w:sz w:val="20"/>
        <w:szCs w:val="20"/>
      </w:rPr>
    </w:pPr>
    <w:r>
      <w:rPr>
        <w:rFonts w:ascii="Arial" w:hAnsi="Arial" w:cs="Arial"/>
        <w:sz w:val="20"/>
        <w:szCs w:val="20"/>
      </w:rPr>
      <w:t>Crown Copyright 2018</w:t>
    </w:r>
  </w:p>
  <w:p w14:paraId="265B1EC0" w14:textId="77777777" w:rsidR="00E94CEF" w:rsidRDefault="00E94CEF">
    <w:pPr>
      <w:pStyle w:val="Header"/>
      <w:rPr>
        <w:rStyle w:val="Emphasis"/>
        <w:noProof/>
        <w:lang w:eastAsia="en-GB"/>
      </w:rPr>
    </w:pPr>
  </w:p>
  <w:p w14:paraId="10B77B41" w14:textId="77777777" w:rsidR="00E94CEF" w:rsidRDefault="00E94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2B6C"/>
    <w:multiLevelType w:val="hybridMultilevel"/>
    <w:tmpl w:val="8E0A9B36"/>
    <w:lvl w:ilvl="0" w:tplc="08090003">
      <w:start w:val="1"/>
      <w:numFmt w:val="bullet"/>
      <w:lvlText w:val="o"/>
      <w:lvlJc w:val="left"/>
      <w:pPr>
        <w:ind w:left="360" w:hanging="360"/>
      </w:pPr>
      <w:rPr>
        <w:rFonts w:ascii="Courier New" w:hAnsi="Courier New" w:cs="Courier New"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DB7B5BB"/>
    <w:multiLevelType w:val="hybridMultilevel"/>
    <w:tmpl w:val="FFD65602"/>
    <w:lvl w:ilvl="0" w:tplc="DE065074">
      <w:start w:val="1"/>
      <w:numFmt w:val="bullet"/>
      <w:lvlText w:val="-"/>
      <w:lvlJc w:val="left"/>
      <w:pPr>
        <w:ind w:left="720" w:hanging="360"/>
      </w:pPr>
      <w:rPr>
        <w:rFonts w:ascii="Symbol" w:hAnsi="Symbol" w:hint="default"/>
      </w:rPr>
    </w:lvl>
    <w:lvl w:ilvl="1" w:tplc="EAFC746A">
      <w:start w:val="1"/>
      <w:numFmt w:val="bullet"/>
      <w:lvlText w:val="o"/>
      <w:lvlJc w:val="left"/>
      <w:pPr>
        <w:ind w:left="1440" w:hanging="360"/>
      </w:pPr>
      <w:rPr>
        <w:rFonts w:ascii="Courier New" w:hAnsi="Courier New" w:hint="default"/>
      </w:rPr>
    </w:lvl>
    <w:lvl w:ilvl="2" w:tplc="73B421B8">
      <w:start w:val="1"/>
      <w:numFmt w:val="bullet"/>
      <w:lvlText w:val=""/>
      <w:lvlJc w:val="left"/>
      <w:pPr>
        <w:ind w:left="2160" w:hanging="360"/>
      </w:pPr>
      <w:rPr>
        <w:rFonts w:ascii="Wingdings" w:hAnsi="Wingdings" w:hint="default"/>
      </w:rPr>
    </w:lvl>
    <w:lvl w:ilvl="3" w:tplc="E6469444">
      <w:start w:val="1"/>
      <w:numFmt w:val="bullet"/>
      <w:lvlText w:val=""/>
      <w:lvlJc w:val="left"/>
      <w:pPr>
        <w:ind w:left="2880" w:hanging="360"/>
      </w:pPr>
      <w:rPr>
        <w:rFonts w:ascii="Symbol" w:hAnsi="Symbol" w:hint="default"/>
      </w:rPr>
    </w:lvl>
    <w:lvl w:ilvl="4" w:tplc="6AB63882">
      <w:start w:val="1"/>
      <w:numFmt w:val="bullet"/>
      <w:lvlText w:val="o"/>
      <w:lvlJc w:val="left"/>
      <w:pPr>
        <w:ind w:left="3600" w:hanging="360"/>
      </w:pPr>
      <w:rPr>
        <w:rFonts w:ascii="Courier New" w:hAnsi="Courier New" w:hint="default"/>
      </w:rPr>
    </w:lvl>
    <w:lvl w:ilvl="5" w:tplc="3BF4581A">
      <w:start w:val="1"/>
      <w:numFmt w:val="bullet"/>
      <w:lvlText w:val=""/>
      <w:lvlJc w:val="left"/>
      <w:pPr>
        <w:ind w:left="4320" w:hanging="360"/>
      </w:pPr>
      <w:rPr>
        <w:rFonts w:ascii="Wingdings" w:hAnsi="Wingdings" w:hint="default"/>
      </w:rPr>
    </w:lvl>
    <w:lvl w:ilvl="6" w:tplc="6B040262">
      <w:start w:val="1"/>
      <w:numFmt w:val="bullet"/>
      <w:lvlText w:val=""/>
      <w:lvlJc w:val="left"/>
      <w:pPr>
        <w:ind w:left="5040" w:hanging="360"/>
      </w:pPr>
      <w:rPr>
        <w:rFonts w:ascii="Symbol" w:hAnsi="Symbol" w:hint="default"/>
      </w:rPr>
    </w:lvl>
    <w:lvl w:ilvl="7" w:tplc="EB269C20">
      <w:start w:val="1"/>
      <w:numFmt w:val="bullet"/>
      <w:lvlText w:val="o"/>
      <w:lvlJc w:val="left"/>
      <w:pPr>
        <w:ind w:left="5760" w:hanging="360"/>
      </w:pPr>
      <w:rPr>
        <w:rFonts w:ascii="Courier New" w:hAnsi="Courier New" w:hint="default"/>
      </w:rPr>
    </w:lvl>
    <w:lvl w:ilvl="8" w:tplc="FB20AE24">
      <w:start w:val="1"/>
      <w:numFmt w:val="bullet"/>
      <w:lvlText w:val=""/>
      <w:lvlJc w:val="left"/>
      <w:pPr>
        <w:ind w:left="6480" w:hanging="360"/>
      </w:pPr>
      <w:rPr>
        <w:rFonts w:ascii="Wingdings" w:hAnsi="Wingdings" w:hint="default"/>
      </w:rPr>
    </w:lvl>
  </w:abstractNum>
  <w:abstractNum w:abstractNumId="2" w15:restartNumberingAfterBreak="0">
    <w:nsid w:val="3CCD4646"/>
    <w:multiLevelType w:val="hybridMultilevel"/>
    <w:tmpl w:val="EB4E90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003A0D"/>
    <w:multiLevelType w:val="hybridMultilevel"/>
    <w:tmpl w:val="E572DFA8"/>
    <w:lvl w:ilvl="0" w:tplc="D4F44EB4">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C7C35"/>
    <w:multiLevelType w:val="hybridMultilevel"/>
    <w:tmpl w:val="4F8AD0CC"/>
    <w:lvl w:ilvl="0" w:tplc="B47C87A4">
      <w:start w:val="1"/>
      <w:numFmt w:val="bullet"/>
      <w:lvlText w:val="-"/>
      <w:lvlJc w:val="left"/>
      <w:pPr>
        <w:ind w:left="720" w:hanging="360"/>
      </w:pPr>
      <w:rPr>
        <w:rFonts w:ascii="Symbol" w:hAnsi="Symbol" w:hint="default"/>
      </w:rPr>
    </w:lvl>
    <w:lvl w:ilvl="1" w:tplc="35D6B534">
      <w:start w:val="1"/>
      <w:numFmt w:val="bullet"/>
      <w:lvlText w:val="o"/>
      <w:lvlJc w:val="left"/>
      <w:pPr>
        <w:ind w:left="1440" w:hanging="360"/>
      </w:pPr>
      <w:rPr>
        <w:rFonts w:ascii="Courier New" w:hAnsi="Courier New" w:hint="default"/>
      </w:rPr>
    </w:lvl>
    <w:lvl w:ilvl="2" w:tplc="22D22D76">
      <w:start w:val="1"/>
      <w:numFmt w:val="bullet"/>
      <w:lvlText w:val=""/>
      <w:lvlJc w:val="left"/>
      <w:pPr>
        <w:ind w:left="2160" w:hanging="360"/>
      </w:pPr>
      <w:rPr>
        <w:rFonts w:ascii="Wingdings" w:hAnsi="Wingdings" w:hint="default"/>
      </w:rPr>
    </w:lvl>
    <w:lvl w:ilvl="3" w:tplc="713689B0">
      <w:start w:val="1"/>
      <w:numFmt w:val="bullet"/>
      <w:lvlText w:val=""/>
      <w:lvlJc w:val="left"/>
      <w:pPr>
        <w:ind w:left="2880" w:hanging="360"/>
      </w:pPr>
      <w:rPr>
        <w:rFonts w:ascii="Symbol" w:hAnsi="Symbol" w:hint="default"/>
      </w:rPr>
    </w:lvl>
    <w:lvl w:ilvl="4" w:tplc="C4BE46F0">
      <w:start w:val="1"/>
      <w:numFmt w:val="bullet"/>
      <w:lvlText w:val="o"/>
      <w:lvlJc w:val="left"/>
      <w:pPr>
        <w:ind w:left="3600" w:hanging="360"/>
      </w:pPr>
      <w:rPr>
        <w:rFonts w:ascii="Courier New" w:hAnsi="Courier New" w:hint="default"/>
      </w:rPr>
    </w:lvl>
    <w:lvl w:ilvl="5" w:tplc="E9FCED62">
      <w:start w:val="1"/>
      <w:numFmt w:val="bullet"/>
      <w:lvlText w:val=""/>
      <w:lvlJc w:val="left"/>
      <w:pPr>
        <w:ind w:left="4320" w:hanging="360"/>
      </w:pPr>
      <w:rPr>
        <w:rFonts w:ascii="Wingdings" w:hAnsi="Wingdings" w:hint="default"/>
      </w:rPr>
    </w:lvl>
    <w:lvl w:ilvl="6" w:tplc="4CA2418E">
      <w:start w:val="1"/>
      <w:numFmt w:val="bullet"/>
      <w:lvlText w:val=""/>
      <w:lvlJc w:val="left"/>
      <w:pPr>
        <w:ind w:left="5040" w:hanging="360"/>
      </w:pPr>
      <w:rPr>
        <w:rFonts w:ascii="Symbol" w:hAnsi="Symbol" w:hint="default"/>
      </w:rPr>
    </w:lvl>
    <w:lvl w:ilvl="7" w:tplc="4C48D5C0">
      <w:start w:val="1"/>
      <w:numFmt w:val="bullet"/>
      <w:lvlText w:val="o"/>
      <w:lvlJc w:val="left"/>
      <w:pPr>
        <w:ind w:left="5760" w:hanging="360"/>
      </w:pPr>
      <w:rPr>
        <w:rFonts w:ascii="Courier New" w:hAnsi="Courier New" w:hint="default"/>
      </w:rPr>
    </w:lvl>
    <w:lvl w:ilvl="8" w:tplc="D5C45984">
      <w:start w:val="1"/>
      <w:numFmt w:val="bullet"/>
      <w:lvlText w:val=""/>
      <w:lvlJc w:val="left"/>
      <w:pPr>
        <w:ind w:left="6480" w:hanging="360"/>
      </w:pPr>
      <w:rPr>
        <w:rFonts w:ascii="Wingdings" w:hAnsi="Wingdings" w:hint="default"/>
      </w:rPr>
    </w:lvl>
  </w:abstractNum>
  <w:abstractNum w:abstractNumId="5" w15:restartNumberingAfterBreak="0">
    <w:nsid w:val="7E2B11AD"/>
    <w:multiLevelType w:val="multilevel"/>
    <w:tmpl w:val="336071C4"/>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pStyle w:val="GPSL2Numbered"/>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208687042">
    <w:abstractNumId w:val="4"/>
  </w:num>
  <w:num w:numId="2" w16cid:durableId="686491508">
    <w:abstractNumId w:val="1"/>
  </w:num>
  <w:num w:numId="3" w16cid:durableId="844981820">
    <w:abstractNumId w:val="5"/>
  </w:num>
  <w:num w:numId="4" w16cid:durableId="1600216771">
    <w:abstractNumId w:val="3"/>
  </w:num>
  <w:num w:numId="5" w16cid:durableId="493961774">
    <w:abstractNumId w:val="2"/>
  </w:num>
  <w:num w:numId="6" w16cid:durableId="73500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9:09" w:val="V1 ?"/>
    <w:docVar w:name="gemDN2|BANKSC|18 June 2020 11:59:13" w:val="V2 Amend (TRK)"/>
    <w:docVar w:name="gemDocNotesCount" w:val="2"/>
    <w:docVar w:name="gemVerNotesCount" w:val="2"/>
    <w:docVar w:name="gemVN1|BANKSC|18 June 2020 11:59:08" w:val="1|1"/>
    <w:docVar w:name="gemVN2|BANKSC|18 June 2020 11:59:12" w:val="1|2"/>
  </w:docVars>
  <w:rsids>
    <w:rsidRoot w:val="006F181E"/>
    <w:rsid w:val="00012DB9"/>
    <w:rsid w:val="00044FDD"/>
    <w:rsid w:val="000864AE"/>
    <w:rsid w:val="000D2C61"/>
    <w:rsid w:val="000E30BF"/>
    <w:rsid w:val="00111292"/>
    <w:rsid w:val="00164416"/>
    <w:rsid w:val="00182FF5"/>
    <w:rsid w:val="001E678D"/>
    <w:rsid w:val="001F464D"/>
    <w:rsid w:val="001F63A8"/>
    <w:rsid w:val="00272A8B"/>
    <w:rsid w:val="002E2AB2"/>
    <w:rsid w:val="00316403"/>
    <w:rsid w:val="00323F14"/>
    <w:rsid w:val="00334B51"/>
    <w:rsid w:val="00397685"/>
    <w:rsid w:val="003C171A"/>
    <w:rsid w:val="003D666E"/>
    <w:rsid w:val="003E2653"/>
    <w:rsid w:val="003E4EA3"/>
    <w:rsid w:val="00450E66"/>
    <w:rsid w:val="00457A39"/>
    <w:rsid w:val="00471842"/>
    <w:rsid w:val="00484512"/>
    <w:rsid w:val="004E1739"/>
    <w:rsid w:val="004E468B"/>
    <w:rsid w:val="004E540A"/>
    <w:rsid w:val="004F51B1"/>
    <w:rsid w:val="005512CD"/>
    <w:rsid w:val="005652C2"/>
    <w:rsid w:val="005D6F5C"/>
    <w:rsid w:val="005E2B6D"/>
    <w:rsid w:val="00671FE9"/>
    <w:rsid w:val="00697337"/>
    <w:rsid w:val="006F181E"/>
    <w:rsid w:val="006F4A58"/>
    <w:rsid w:val="00726562"/>
    <w:rsid w:val="007420EC"/>
    <w:rsid w:val="007C6AA9"/>
    <w:rsid w:val="00832825"/>
    <w:rsid w:val="0083290D"/>
    <w:rsid w:val="00874232"/>
    <w:rsid w:val="00882CAC"/>
    <w:rsid w:val="008C6C15"/>
    <w:rsid w:val="008D7E25"/>
    <w:rsid w:val="008E01CB"/>
    <w:rsid w:val="009414E6"/>
    <w:rsid w:val="009E7B59"/>
    <w:rsid w:val="00A044CC"/>
    <w:rsid w:val="00A534F6"/>
    <w:rsid w:val="00A571AE"/>
    <w:rsid w:val="00A91395"/>
    <w:rsid w:val="00AB3243"/>
    <w:rsid w:val="00B14145"/>
    <w:rsid w:val="00B43A6A"/>
    <w:rsid w:val="00B923DD"/>
    <w:rsid w:val="00B97590"/>
    <w:rsid w:val="00BA531C"/>
    <w:rsid w:val="00BA665E"/>
    <w:rsid w:val="00C149AA"/>
    <w:rsid w:val="00C24E46"/>
    <w:rsid w:val="00C77BC3"/>
    <w:rsid w:val="00C86B74"/>
    <w:rsid w:val="00D10EDB"/>
    <w:rsid w:val="00D26111"/>
    <w:rsid w:val="00D52BDF"/>
    <w:rsid w:val="00D72CC3"/>
    <w:rsid w:val="00D953E4"/>
    <w:rsid w:val="00DA1CCB"/>
    <w:rsid w:val="00DA6019"/>
    <w:rsid w:val="00DE106A"/>
    <w:rsid w:val="00DF66BD"/>
    <w:rsid w:val="00E149D4"/>
    <w:rsid w:val="00E24044"/>
    <w:rsid w:val="00E67AA9"/>
    <w:rsid w:val="00E94CEF"/>
    <w:rsid w:val="00EA61BF"/>
    <w:rsid w:val="00EC737D"/>
    <w:rsid w:val="00ED3DEB"/>
    <w:rsid w:val="00ED4A81"/>
    <w:rsid w:val="00F20D66"/>
    <w:rsid w:val="00F244B5"/>
    <w:rsid w:val="00F27F7F"/>
    <w:rsid w:val="00F3030D"/>
    <w:rsid w:val="00F42B75"/>
    <w:rsid w:val="00F6528C"/>
    <w:rsid w:val="00FE3C1D"/>
    <w:rsid w:val="00FE7ED3"/>
    <w:rsid w:val="01B21477"/>
    <w:rsid w:val="04104B54"/>
    <w:rsid w:val="15DA7399"/>
    <w:rsid w:val="183F674B"/>
    <w:rsid w:val="19EC0B03"/>
    <w:rsid w:val="2B9A6827"/>
    <w:rsid w:val="3A3A0C68"/>
    <w:rsid w:val="5BD7C129"/>
    <w:rsid w:val="5D73918A"/>
    <w:rsid w:val="6BEDE4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ED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rsid w:val="00457A39"/>
    <w:pPr>
      <w:numPr>
        <w:ilvl w:val="1"/>
        <w:numId w:val="3"/>
      </w:numPr>
      <w:adjustRightInd w:val="0"/>
      <w:spacing w:before="120" w:after="120" w:line="240" w:lineRule="auto"/>
    </w:pPr>
    <w:rPr>
      <w:rFonts w:ascii="Arial" w:eastAsia="Times New Roman" w:hAnsi="Arial" w:cs="Arial"/>
      <w:sz w:val="24"/>
      <w:lang w:eastAsia="zh-CN"/>
    </w:rPr>
  </w:style>
  <w:style w:type="character" w:customStyle="1" w:styleId="GPSL2NumberedChar">
    <w:name w:val="GPS L2 Numbered Char"/>
    <w:link w:val="GPSL2Numbered"/>
    <w:locked/>
    <w:rsid w:val="00457A39"/>
    <w:rPr>
      <w:rFonts w:ascii="Arial" w:eastAsia="Times New Roman" w:hAnsi="Arial" w:cs="Arial"/>
      <w:sz w:val="24"/>
      <w:lang w:eastAsia="zh-CN"/>
    </w:rPr>
  </w:style>
  <w:style w:type="paragraph" w:styleId="Revision">
    <w:name w:val="Revision"/>
    <w:hidden/>
    <w:uiPriority w:val="99"/>
    <w:semiHidden/>
    <w:rsid w:val="00F42B75"/>
    <w:pPr>
      <w:spacing w:after="0" w:line="240" w:lineRule="auto"/>
    </w:pPr>
  </w:style>
  <w:style w:type="paragraph" w:customStyle="1" w:styleId="GPSL1CLAUSEHEADING">
    <w:name w:val="GPS L1 CLAUSE HEADING"/>
    <w:basedOn w:val="Normal"/>
    <w:rsid w:val="00457A39"/>
    <w:pPr>
      <w:numPr>
        <w:numId w:val="3"/>
      </w:numPr>
    </w:pPr>
  </w:style>
  <w:style w:type="paragraph" w:customStyle="1" w:styleId="GPSL3numberedclause">
    <w:name w:val="GPS L3 numbered clause"/>
    <w:basedOn w:val="Normal"/>
    <w:rsid w:val="00457A39"/>
    <w:pPr>
      <w:numPr>
        <w:ilvl w:val="2"/>
        <w:numId w:val="3"/>
      </w:numPr>
    </w:pPr>
  </w:style>
  <w:style w:type="paragraph" w:customStyle="1" w:styleId="GPSL4numberedclause">
    <w:name w:val="GPS L4 numbered clause"/>
    <w:basedOn w:val="Normal"/>
    <w:rsid w:val="00457A39"/>
    <w:pPr>
      <w:numPr>
        <w:ilvl w:val="3"/>
        <w:numId w:val="3"/>
      </w:numPr>
    </w:pPr>
  </w:style>
  <w:style w:type="paragraph" w:customStyle="1" w:styleId="GPSL5numberedclause">
    <w:name w:val="GPS L5 numbered clause"/>
    <w:basedOn w:val="Normal"/>
    <w:rsid w:val="00457A39"/>
    <w:pPr>
      <w:numPr>
        <w:ilvl w:val="4"/>
        <w:numId w:val="3"/>
      </w:numPr>
    </w:pPr>
  </w:style>
  <w:style w:type="paragraph" w:customStyle="1" w:styleId="GPSL6numbered">
    <w:name w:val="GPS L6 numbered"/>
    <w:basedOn w:val="Normal"/>
    <w:rsid w:val="00457A39"/>
    <w:pPr>
      <w:numPr>
        <w:ilvl w:val="5"/>
        <w:numId w:val="3"/>
      </w:numPr>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199811-2abe-4723-98b3-a5075223d3d6">
      <Terms xmlns="http://schemas.microsoft.com/office/infopath/2007/PartnerControls"/>
    </lcf76f155ced4ddcb4097134ff3c332f>
    <TaxCatchAll xmlns="484c8c59-755d-4516-b8d2-1621b38262b4">
      <Value>2</Value>
    </TaxCatchAll>
    <MediaLengthInSeconds xmlns="9b199811-2abe-4723-98b3-a5075223d3d6" xsi:nil="true"/>
    <SharedWithUsers xmlns="e1645e1d-38aa-47a8-80a4-8004a1a11c0d">
      <UserInfo>
        <DisplayName/>
        <AccountId xsi:nil="true"/>
        <AccountType/>
      </UserInfo>
    </SharedWithUsers>
  </documentManagement>
</p:properties>
</file>

<file path=customXml/item3.xml>��< ? x m l   v e r s i o n = " 1 . 0 "   e n c o d i n g = " u t f - 1 6 " ? > < p r o p e r t i e s   x m l n s = " h t t p : / / w w w . i m a n a g e . c o m / w o r k / x m l s c h e m a " >  
     < d o c u m e n t i d > U K M A T T E R S ! 1 0 3 4 7 5 4 6 9 . 1 < / d o c u m e n t i d >  
     < s e n d e r i d > B R O O K P E T < / s e n d e r i d >  
     < s e n d e r e m a i l > P E T E R . B R O O K @ D L A P I P E R . C O M < / s e n d e r e m a i l >  
     < l a s t m o d i f i e d > 2 0 2 0 - 0 6 - 3 0 T 1 7 : 3 5 : 0 0 . 0 0 0 0 0 0 0 + 0 1 : 0 0 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Team Document" ma:contentTypeID="0x010100D1B5A8C63F9F2D47999FA93981FFFD12007E0FFCFFA5862C4592FDF2431C07E99A" ma:contentTypeVersion="18" ma:contentTypeDescription="Create a new document." ma:contentTypeScope="" ma:versionID="fcadd7150d624ff2c462195e37cfba65">
  <xsd:schema xmlns:xsd="http://www.w3.org/2001/XMLSchema" xmlns:xs="http://www.w3.org/2001/XMLSchema" xmlns:p="http://schemas.microsoft.com/office/2006/metadata/properties" xmlns:ns2="9b199811-2abe-4723-98b3-a5075223d3d6" xmlns:ns3="e1645e1d-38aa-47a8-80a4-8004a1a11c0d" xmlns:ns4="484c8c59-755d-4516-b8d2-1621b38262b4" targetNamespace="http://schemas.microsoft.com/office/2006/metadata/properties" ma:root="true" ma:fieldsID="2f332aaeacbfb437ba748ad4884edfa2" ns2:_="" ns3:_="" ns4:_="">
    <xsd:import namespace="9b199811-2abe-4723-98b3-a5075223d3d6"/>
    <xsd:import namespace="e1645e1d-38aa-47a8-80a4-8004a1a11c0d"/>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811-2abe-4723-98b3-a5075223d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79cb3ff-6dbb-4d27-8e56-6fae890577b7}" ma:internalName="TaxCatchAll" ma:showField="CatchAllData" ma:web="d84a02d2-baf3-4510-b547-7dd44336d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7B46B-5C84-4211-AA29-A99B01C95F3B}">
  <ds:schemaRefs>
    <ds:schemaRef ds:uri="http://schemas.microsoft.com/sharepoint/v3/contenttype/forms"/>
  </ds:schemaRefs>
</ds:datastoreItem>
</file>

<file path=customXml/itemProps2.xml><?xml version="1.0" encoding="utf-8"?>
<ds:datastoreItem xmlns:ds="http://schemas.openxmlformats.org/officeDocument/2006/customXml" ds:itemID="{7FCBF93C-5F62-4E2C-9AFC-C6C73B9750CA}">
  <ds:schemaRefs>
    <ds:schemaRef ds:uri="http://schemas.microsoft.com/office/2006/metadata/properties"/>
    <ds:schemaRef ds:uri="http://schemas.microsoft.com/office/infopath/2007/PartnerControls"/>
    <ds:schemaRef ds:uri="9b199811-2abe-4723-98b3-a5075223d3d6"/>
    <ds:schemaRef ds:uri="484c8c59-755d-4516-b8d2-1621b38262b4"/>
    <ds:schemaRef ds:uri="e1645e1d-38aa-47a8-80a4-8004a1a11c0d"/>
  </ds:schemaRefs>
</ds:datastoreItem>
</file>

<file path=customXml/itemProps3.xml><?xml version="1.0" encoding="utf-8"?>
<ds:datastoreItem xmlns:ds="http://schemas.openxmlformats.org/officeDocument/2006/customXml" ds:itemID="{7F305F1E-787A-4568-A9D8-8A8D7D80CBB2}">
  <ds:schemaRefs>
    <ds:schemaRef ds:uri="http://www.imanage.com/work/xmlschema"/>
  </ds:schemaRefs>
</ds:datastoreItem>
</file>

<file path=customXml/itemProps4.xml><?xml version="1.0" encoding="utf-8"?>
<ds:datastoreItem xmlns:ds="http://schemas.openxmlformats.org/officeDocument/2006/customXml" ds:itemID="{374A1B7A-1350-4D1D-9D81-0F4B6C2E8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811-2abe-4723-98b3-a5075223d3d6"/>
    <ds:schemaRef ds:uri="e1645e1d-38aa-47a8-80a4-8004a1a11c0d"/>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2023-10-12T13:25:00Z</dcterms:created>
  <dcterms:modified xsi:type="dcterms:W3CDTF">2023-10-12T13:25:00Z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