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DA6A" w14:textId="77777777" w:rsidR="00B11A5B" w:rsidRDefault="00B32927">
      <w:pPr>
        <w:rPr>
          <w:b/>
          <w:bCs/>
          <w:u w:val="single"/>
        </w:rPr>
      </w:pPr>
      <w:r>
        <w:rPr>
          <w:b/>
          <w:bCs/>
          <w:u w:val="single"/>
        </w:rPr>
        <w:t xml:space="preserve">Ministry of Defence </w:t>
      </w:r>
    </w:p>
    <w:p w14:paraId="6D6FDC70" w14:textId="77777777" w:rsidR="00B11A5B" w:rsidRDefault="00B32927">
      <w:pPr>
        <w:rPr>
          <w:b/>
          <w:bCs/>
          <w:u w:val="single"/>
        </w:rPr>
      </w:pPr>
      <w:r>
        <w:rPr>
          <w:b/>
          <w:bCs/>
          <w:u w:val="single"/>
        </w:rPr>
        <w:t>Request for Information (RFI)</w:t>
      </w:r>
    </w:p>
    <w:p w14:paraId="77689CE9" w14:textId="77777777" w:rsidR="00B11A5B" w:rsidRDefault="00B32927">
      <w:pPr>
        <w:rPr>
          <w:b/>
          <w:bCs/>
          <w:u w:val="single"/>
        </w:rPr>
      </w:pPr>
      <w:r>
        <w:rPr>
          <w:b/>
          <w:bCs/>
          <w:u w:val="single"/>
        </w:rPr>
        <w:t>Project: Defence AI Centre Critical Enabling Support</w:t>
      </w:r>
    </w:p>
    <w:p w14:paraId="035889F7" w14:textId="77777777" w:rsidR="00B11A5B" w:rsidRDefault="00B11A5B"/>
    <w:p w14:paraId="76B16AD2" w14:textId="77777777" w:rsidR="00B11A5B" w:rsidRDefault="00B32927">
      <w:pPr>
        <w:rPr>
          <w:b/>
          <w:bCs/>
        </w:rPr>
      </w:pPr>
      <w:r>
        <w:rPr>
          <w:b/>
          <w:bCs/>
        </w:rPr>
        <w:t>Background:</w:t>
      </w:r>
    </w:p>
    <w:p w14:paraId="0F5BECEF" w14:textId="77777777" w:rsidR="00B11A5B" w:rsidRDefault="00B32927">
      <w:r>
        <w:t>The DAIC is the central catalyst to enable Defence to harness artificial intelligence (AI).</w:t>
      </w:r>
    </w:p>
    <w:p w14:paraId="549D3D01" w14:textId="77777777" w:rsidR="00B11A5B" w:rsidRDefault="00B32927">
      <w:r>
        <w:t xml:space="preserve">​​​​​​​The DAIC was established by the Integrated Review in 2021 and first began operations in 2022. Our objectives are out set out in the Defence AI Strategy.  The DAIC is championing, </w:t>
      </w:r>
      <w:proofErr w:type="gramStart"/>
      <w:r>
        <w:t>enabling</w:t>
      </w:r>
      <w:proofErr w:type="gramEnd"/>
      <w:r>
        <w:t xml:space="preserve"> and innovating to transform Defence into an ‘AI-ready’ organisation for the strategic advantage of our armed forces.</w:t>
      </w:r>
    </w:p>
    <w:p w14:paraId="2F3A2156" w14:textId="77777777" w:rsidR="00B11A5B" w:rsidRDefault="00B32927">
      <w:pPr>
        <w:rPr>
          <w:b/>
          <w:bCs/>
        </w:rPr>
      </w:pPr>
      <w:r>
        <w:rPr>
          <w:b/>
          <w:bCs/>
        </w:rPr>
        <w:t>Project Overview:</w:t>
      </w:r>
    </w:p>
    <w:p w14:paraId="7FFA4465" w14:textId="14D3C0B3" w:rsidR="006A574A" w:rsidRPr="00FE2948" w:rsidRDefault="006A574A">
      <w:pPr>
        <w:rPr>
          <w:rFonts w:eastAsia="Times New Roman"/>
          <w:strike/>
        </w:rPr>
      </w:pPr>
      <w:r w:rsidRPr="00FE2948">
        <w:rPr>
          <w:rFonts w:eastAsia="Times New Roman"/>
        </w:rPr>
        <w:t xml:space="preserve">The Defence AI Centre (DAIC) requires support to manage and mature activities in the Portfolio, Governance and Communications team which enables the DAIC in planning, prioritisation, management information and operational effectiveness. The intent is that this enabling team draws on the portfolio management expertise of external resources to work alongside our crown servants to implement the DAIC’s evolving Operational Model. </w:t>
      </w:r>
    </w:p>
    <w:p w14:paraId="1C18AD19" w14:textId="77777777" w:rsidR="006A574A" w:rsidRDefault="006A574A">
      <w:pPr>
        <w:rPr>
          <w:rFonts w:eastAsia="Times New Roman"/>
          <w:strike/>
          <w:color w:val="FF0000"/>
        </w:rPr>
      </w:pPr>
    </w:p>
    <w:p w14:paraId="61D4DC2E" w14:textId="3F1ECFDA" w:rsidR="00B11A5B" w:rsidRDefault="00B32927">
      <w:pPr>
        <w:rPr>
          <w:b/>
          <w:bCs/>
        </w:rPr>
      </w:pPr>
      <w:r>
        <w:rPr>
          <w:b/>
          <w:bCs/>
        </w:rPr>
        <w:t>Information Requested:</w:t>
      </w:r>
    </w:p>
    <w:p w14:paraId="3E0FC453" w14:textId="77777777" w:rsidR="00B11A5B" w:rsidRDefault="00B32927">
      <w:pPr>
        <w:pStyle w:val="ListParagraph"/>
        <w:numPr>
          <w:ilvl w:val="0"/>
          <w:numId w:val="1"/>
        </w:numPr>
      </w:pPr>
      <w:r>
        <w:t>What AI portfolio management experience can your team demonstrate?</w:t>
      </w:r>
    </w:p>
    <w:p w14:paraId="7DEB8867" w14:textId="77777777" w:rsidR="00B11A5B" w:rsidRDefault="00B32927">
      <w:pPr>
        <w:pStyle w:val="ListParagraph"/>
        <w:numPr>
          <w:ilvl w:val="0"/>
          <w:numId w:val="1"/>
        </w:numPr>
      </w:pPr>
      <w:r>
        <w:t xml:space="preserve">How would your team manage the hybrid requirements of MOD’s waterfall reporting and planning cycle with the Agile mechanisms required to deliver AI in defence? </w:t>
      </w:r>
    </w:p>
    <w:p w14:paraId="4FDCD8F8" w14:textId="77777777" w:rsidR="00B11A5B" w:rsidRDefault="00B32927">
      <w:pPr>
        <w:pStyle w:val="ListParagraph"/>
        <w:numPr>
          <w:ilvl w:val="0"/>
          <w:numId w:val="1"/>
        </w:numPr>
      </w:pPr>
      <w:r>
        <w:t>What specialisms would the team bring to the DAIC that would enable P&amp;G to enable AI in defence to mature rapidly?</w:t>
      </w:r>
    </w:p>
    <w:p w14:paraId="667C7E2E" w14:textId="77777777" w:rsidR="00B11A5B" w:rsidRDefault="00B32927">
      <w:pPr>
        <w:pStyle w:val="ListParagraph"/>
        <w:numPr>
          <w:ilvl w:val="0"/>
          <w:numId w:val="1"/>
        </w:numPr>
      </w:pPr>
      <w:r>
        <w:t xml:space="preserve">How would your team contribute positively to the whole-force approach of the DAIC and the P&amp;G Team. </w:t>
      </w:r>
    </w:p>
    <w:p w14:paraId="51018D9E" w14:textId="77777777" w:rsidR="00B11A5B" w:rsidRDefault="00B32927">
      <w:pPr>
        <w:pStyle w:val="ListParagraph"/>
        <w:numPr>
          <w:ilvl w:val="0"/>
          <w:numId w:val="2"/>
        </w:numPr>
      </w:pPr>
      <w:r>
        <w:t xml:space="preserve">What experience does the team have of providing portfolio management in the delivery of new </w:t>
      </w:r>
      <w:proofErr w:type="gramStart"/>
      <w:r>
        <w:t>digital</w:t>
      </w:r>
      <w:proofErr w:type="gramEnd"/>
    </w:p>
    <w:p w14:paraId="43A2B73F" w14:textId="77777777" w:rsidR="00B11A5B" w:rsidRDefault="00B32927">
      <w:r>
        <w:rPr>
          <w:b/>
          <w:bCs/>
        </w:rPr>
        <w:t>Response Format</w:t>
      </w:r>
      <w:r>
        <w:t>:</w:t>
      </w:r>
    </w:p>
    <w:p w14:paraId="545CC55A" w14:textId="77777777" w:rsidR="00B11A5B" w:rsidRDefault="00B32927">
      <w:r>
        <w:t xml:space="preserve">Please submit your responses either on a word document as an attachment or send your answers in an email. </w:t>
      </w:r>
    </w:p>
    <w:p w14:paraId="060BE2E5" w14:textId="77777777" w:rsidR="00B11A5B" w:rsidRDefault="00B32927">
      <w:pPr>
        <w:rPr>
          <w:b/>
          <w:bCs/>
        </w:rPr>
      </w:pPr>
      <w:r>
        <w:rPr>
          <w:b/>
          <w:bCs/>
        </w:rPr>
        <w:t xml:space="preserve">Submission Guidelines: </w:t>
      </w:r>
    </w:p>
    <w:p w14:paraId="110C0C76" w14:textId="77777777" w:rsidR="00B11A5B" w:rsidRDefault="00B32927">
      <w:r>
        <w:t xml:space="preserve">Please submit responses to </w:t>
      </w:r>
      <w:hyperlink r:id="rId7" w:history="1">
        <w:r>
          <w:rPr>
            <w:rStyle w:val="Hyperlink"/>
          </w:rPr>
          <w:t>esther.gardiner101@mod.gov.uk</w:t>
        </w:r>
      </w:hyperlink>
      <w:r>
        <w:t xml:space="preserve"> by Friday 14</w:t>
      </w:r>
      <w:r>
        <w:rPr>
          <w:vertAlign w:val="superscript"/>
        </w:rPr>
        <w:t>th</w:t>
      </w:r>
      <w:r>
        <w:t xml:space="preserve"> June 2024. </w:t>
      </w:r>
    </w:p>
    <w:sectPr w:rsidR="00B11A5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CE4C" w14:textId="77777777" w:rsidR="00774982" w:rsidRDefault="00774982">
      <w:pPr>
        <w:spacing w:after="0" w:line="240" w:lineRule="auto"/>
      </w:pPr>
      <w:r>
        <w:separator/>
      </w:r>
    </w:p>
  </w:endnote>
  <w:endnote w:type="continuationSeparator" w:id="0">
    <w:p w14:paraId="103935A2" w14:textId="77777777" w:rsidR="00774982" w:rsidRDefault="0077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80C5" w14:textId="77777777" w:rsidR="00774982" w:rsidRDefault="00774982">
      <w:pPr>
        <w:spacing w:after="0" w:line="240" w:lineRule="auto"/>
      </w:pPr>
      <w:r>
        <w:rPr>
          <w:color w:val="000000"/>
        </w:rPr>
        <w:separator/>
      </w:r>
    </w:p>
  </w:footnote>
  <w:footnote w:type="continuationSeparator" w:id="0">
    <w:p w14:paraId="7DF33286" w14:textId="77777777" w:rsidR="00774982" w:rsidRDefault="00774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736B8"/>
    <w:multiLevelType w:val="multilevel"/>
    <w:tmpl w:val="F20A29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8F97653"/>
    <w:multiLevelType w:val="multilevel"/>
    <w:tmpl w:val="40DCAF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44446838">
    <w:abstractNumId w:val="0"/>
  </w:num>
  <w:num w:numId="2" w16cid:durableId="80184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5B"/>
    <w:rsid w:val="006A574A"/>
    <w:rsid w:val="00774982"/>
    <w:rsid w:val="00B11A5B"/>
    <w:rsid w:val="00B32927"/>
    <w:rsid w:val="00FE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52F8"/>
  <w15:docId w15:val="{8464F2CA-4C04-4C0E-8794-1BE1D424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her.gardiner101@mo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Esther C2 (UKStratCom DD-CM-SW-CO-50)</dc:creator>
  <dc:description/>
  <cp:lastModifiedBy>Gardiner, Esther C2 (UKStratCom DD-CM-SW-CO-50)</cp:lastModifiedBy>
  <cp:revision>4</cp:revision>
  <dcterms:created xsi:type="dcterms:W3CDTF">2024-06-11T07:47:00Z</dcterms:created>
  <dcterms:modified xsi:type="dcterms:W3CDTF">2024-06-12T11:54:00Z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2024-06-11T07:47:25Z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649c81cb-ab0c-4437-a234-50499e852864</vt:lpwstr>
  </property>
  <property fmtid="{D5CDD505-2E9C-101B-9397-08002B2CF9AE}" pid="8" name="MSIP_Label_d8a60473-494b-4586-a1bb-b0e663054676_ContentBits">
    <vt:lpwstr>0</vt:lpwstr>
  </property>
</Properties>
</file>