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97048" w:rsidRDefault="00597048">
      <w:pPr>
        <w:pBdr>
          <w:top w:val="nil"/>
          <w:left w:val="nil"/>
          <w:bottom w:val="nil"/>
          <w:right w:val="nil"/>
          <w:between w:val="nil"/>
        </w:pBdr>
        <w:spacing w:before="57" w:line="240" w:lineRule="auto"/>
        <w:ind w:left="0" w:right="648" w:hanging="2"/>
        <w:jc w:val="center"/>
        <w:rPr>
          <w:rFonts w:ascii="Arial" w:eastAsia="Arial" w:hAnsi="Arial" w:cs="Arial"/>
          <w:b/>
          <w:color w:val="000000"/>
        </w:rPr>
      </w:pPr>
    </w:p>
    <w:p w14:paraId="00000002" w14:textId="77777777" w:rsidR="00597048" w:rsidRDefault="0010064E">
      <w:pPr>
        <w:pBdr>
          <w:top w:val="nil"/>
          <w:left w:val="nil"/>
          <w:bottom w:val="nil"/>
          <w:right w:val="nil"/>
          <w:between w:val="nil"/>
        </w:pBdr>
        <w:spacing w:before="57" w:line="240" w:lineRule="auto"/>
        <w:ind w:left="0" w:right="648" w:hanging="2"/>
        <w:jc w:val="center"/>
        <w:rPr>
          <w:rFonts w:ascii="Arial" w:eastAsia="Arial" w:hAnsi="Arial" w:cs="Arial"/>
          <w:color w:val="000000"/>
        </w:rPr>
      </w:pPr>
      <w:r>
        <w:rPr>
          <w:rFonts w:ascii="Arial" w:eastAsia="Arial" w:hAnsi="Arial" w:cs="Arial"/>
          <w:b/>
          <w:color w:val="000000"/>
        </w:rPr>
        <w:t>ORDER FORM AND CONTRACT TERMS</w:t>
      </w:r>
    </w:p>
    <w:p w14:paraId="00000003" w14:textId="77777777" w:rsidR="00597048" w:rsidRDefault="00597048">
      <w:pPr>
        <w:ind w:left="0" w:hanging="2"/>
        <w:rPr>
          <w:rFonts w:ascii="Arial" w:eastAsia="Arial" w:hAnsi="Arial" w:cs="Arial"/>
        </w:rPr>
      </w:pPr>
    </w:p>
    <w:p w14:paraId="00000004" w14:textId="77777777" w:rsidR="00597048" w:rsidRDefault="00597048">
      <w:pPr>
        <w:ind w:left="0" w:hanging="2"/>
        <w:rPr>
          <w:rFonts w:ascii="Arial" w:eastAsia="Arial" w:hAnsi="Arial" w:cs="Arial"/>
        </w:rPr>
      </w:pPr>
    </w:p>
    <w:p w14:paraId="00000005" w14:textId="77777777" w:rsidR="00597048" w:rsidRDefault="00597048">
      <w:pPr>
        <w:spacing w:before="9"/>
        <w:ind w:left="0" w:hanging="2"/>
        <w:rPr>
          <w:rFonts w:ascii="Arial" w:eastAsia="Arial" w:hAnsi="Arial" w:cs="Arial"/>
          <w:sz w:val="19"/>
          <w:szCs w:val="19"/>
        </w:rPr>
      </w:pPr>
    </w:p>
    <w:p w14:paraId="00000006" w14:textId="77777777" w:rsidR="00597048" w:rsidRDefault="0010064E">
      <w:pPr>
        <w:ind w:left="0" w:right="3146" w:hanging="2"/>
        <w:jc w:val="center"/>
        <w:rPr>
          <w:rFonts w:ascii="Arial" w:eastAsia="Arial" w:hAnsi="Arial" w:cs="Arial"/>
        </w:rPr>
      </w:pPr>
      <w:r>
        <w:rPr>
          <w:rFonts w:ascii="Arial" w:eastAsia="Arial" w:hAnsi="Arial" w:cs="Arial"/>
          <w:b/>
        </w:rPr>
        <w:t>Crown Commercial Service</w:t>
      </w:r>
    </w:p>
    <w:p w14:paraId="00000007" w14:textId="77777777" w:rsidR="00597048" w:rsidRDefault="00597048">
      <w:pPr>
        <w:ind w:left="0" w:hanging="2"/>
        <w:rPr>
          <w:rFonts w:ascii="Arial" w:eastAsia="Arial" w:hAnsi="Arial" w:cs="Arial"/>
          <w:sz w:val="20"/>
          <w:szCs w:val="20"/>
        </w:rPr>
      </w:pPr>
    </w:p>
    <w:p w14:paraId="00000008" w14:textId="77777777" w:rsidR="00597048" w:rsidRDefault="00597048">
      <w:pPr>
        <w:ind w:left="0" w:hanging="2"/>
        <w:rPr>
          <w:rFonts w:ascii="Arial" w:eastAsia="Arial" w:hAnsi="Arial" w:cs="Arial"/>
          <w:sz w:val="21"/>
          <w:szCs w:val="21"/>
        </w:rPr>
      </w:pPr>
    </w:p>
    <w:p w14:paraId="00000009" w14:textId="77777777" w:rsidR="00597048" w:rsidRDefault="0010064E">
      <w:pPr>
        <w:ind w:left="0" w:hanging="2"/>
        <w:rPr>
          <w:rFonts w:ascii="Arial" w:eastAsia="Arial" w:hAnsi="Arial" w:cs="Arial"/>
          <w:sz w:val="2"/>
          <w:szCs w:val="2"/>
        </w:rPr>
      </w:pPr>
      <w:r>
        <w:rPr>
          <w:noProof/>
          <w:lang w:val="en-GB"/>
        </w:rPr>
        <mc:AlternateContent>
          <mc:Choice Requires="wpg">
            <w:drawing>
              <wp:anchor distT="0" distB="0" distL="114300" distR="114300" simplePos="0" relativeHeight="251658240" behindDoc="0" locked="0" layoutInCell="1" hidden="0" allowOverlap="1" wp14:anchorId="47A2D3A6" wp14:editId="4C9E73F3">
                <wp:simplePos x="0" y="0"/>
                <wp:positionH relativeFrom="column">
                  <wp:posOffset>1</wp:posOffset>
                </wp:positionH>
                <wp:positionV relativeFrom="paragraph">
                  <wp:posOffset>0</wp:posOffset>
                </wp:positionV>
                <wp:extent cx="5687060" cy="12700"/>
                <wp:effectExtent l="0" t="0" r="0" b="0"/>
                <wp:wrapNone/>
                <wp:docPr id="6" name="Group 6"/>
                <wp:cNvGraphicFramePr/>
                <a:graphic xmlns:a="http://schemas.openxmlformats.org/drawingml/2006/main">
                  <a:graphicData uri="http://schemas.microsoft.com/office/word/2010/wordprocessingGroup">
                    <wpg:wgp>
                      <wpg:cNvGrpSpPr/>
                      <wpg:grpSpPr>
                        <a:xfrm>
                          <a:off x="0" y="0"/>
                          <a:ext cx="5687060" cy="12700"/>
                          <a:chOff x="2502450" y="3773650"/>
                          <a:chExt cx="5687100" cy="16825"/>
                        </a:xfrm>
                      </wpg:grpSpPr>
                      <wpg:grpSp>
                        <wpg:cNvPr id="1" name="Group 1"/>
                        <wpg:cNvGrpSpPr/>
                        <wpg:grpSpPr>
                          <a:xfrm>
                            <a:off x="2502470" y="3773650"/>
                            <a:ext cx="5687060" cy="12700"/>
                            <a:chOff x="2502470" y="3773650"/>
                            <a:chExt cx="5687060" cy="12700"/>
                          </a:xfrm>
                        </wpg:grpSpPr>
                        <wps:wsp>
                          <wps:cNvPr id="2" name="Rectangle 2"/>
                          <wps:cNvSpPr/>
                          <wps:spPr>
                            <a:xfrm>
                              <a:off x="2502470" y="3773650"/>
                              <a:ext cx="5687050" cy="12700"/>
                            </a:xfrm>
                            <a:prstGeom prst="rect">
                              <a:avLst/>
                            </a:prstGeom>
                            <a:noFill/>
                            <a:ln>
                              <a:noFill/>
                            </a:ln>
                          </wps:spPr>
                          <wps:txbx>
                            <w:txbxContent>
                              <w:p w14:paraId="766B6E04" w14:textId="77777777" w:rsidR="00D05E5E" w:rsidRDefault="00D05E5E">
                                <w:pPr>
                                  <w:spacing w:line="240" w:lineRule="auto"/>
                                  <w:ind w:left="0" w:hanging="2"/>
                                </w:pPr>
                              </w:p>
                            </w:txbxContent>
                          </wps:txbx>
                          <wps:bodyPr spcFirstLastPara="1" wrap="square" lIns="91425" tIns="91425" rIns="91425" bIns="91425" anchor="ctr" anchorCtr="0">
                            <a:noAutofit/>
                          </wps:bodyPr>
                        </wps:wsp>
                        <wpg:grpSp>
                          <wpg:cNvPr id="3" name="Group 3"/>
                          <wpg:cNvGrpSpPr/>
                          <wpg:grpSpPr>
                            <a:xfrm>
                              <a:off x="2502470" y="3773650"/>
                              <a:ext cx="5687060" cy="12700"/>
                              <a:chOff x="2502470" y="3773650"/>
                              <a:chExt cx="5683250" cy="7620"/>
                            </a:xfrm>
                          </wpg:grpSpPr>
                          <wps:wsp>
                            <wps:cNvPr id="4" name="Rectangle 4"/>
                            <wps:cNvSpPr/>
                            <wps:spPr>
                              <a:xfrm>
                                <a:off x="2502470" y="3773650"/>
                                <a:ext cx="5683250" cy="7600"/>
                              </a:xfrm>
                              <a:prstGeom prst="rect">
                                <a:avLst/>
                              </a:prstGeom>
                              <a:noFill/>
                              <a:ln>
                                <a:noFill/>
                              </a:ln>
                            </wps:spPr>
                            <wps:txbx>
                              <w:txbxContent>
                                <w:p w14:paraId="1A14A86D" w14:textId="77777777" w:rsidR="00D05E5E" w:rsidRDefault="00D05E5E">
                                  <w:pPr>
                                    <w:spacing w:line="240" w:lineRule="auto"/>
                                    <w:ind w:left="0" w:hanging="2"/>
                                  </w:pPr>
                                </w:p>
                              </w:txbxContent>
                            </wps:txbx>
                            <wps:bodyPr spcFirstLastPara="1" wrap="square" lIns="91425" tIns="91425" rIns="91425" bIns="91425" anchor="ctr" anchorCtr="0">
                              <a:noAutofit/>
                            </wps:bodyPr>
                          </wps:wsp>
                          <wpg:grpSp>
                            <wpg:cNvPr id="5" name="Group 5"/>
                            <wpg:cNvGrpSpPr/>
                            <wpg:grpSpPr>
                              <a:xfrm>
                                <a:off x="2502470" y="3773650"/>
                                <a:ext cx="5683250" cy="7620"/>
                                <a:chOff x="0" y="0"/>
                                <a:chExt cx="8950" cy="12"/>
                              </a:xfrm>
                            </wpg:grpSpPr>
                            <wps:wsp>
                              <wps:cNvPr id="7" name="Rectangle 7"/>
                              <wps:cNvSpPr/>
                              <wps:spPr>
                                <a:xfrm>
                                  <a:off x="0" y="0"/>
                                  <a:ext cx="8950" cy="0"/>
                                </a:xfrm>
                                <a:prstGeom prst="rect">
                                  <a:avLst/>
                                </a:prstGeom>
                                <a:noFill/>
                                <a:ln>
                                  <a:noFill/>
                                </a:ln>
                              </wps:spPr>
                              <wps:txbx>
                                <w:txbxContent>
                                  <w:p w14:paraId="489382AE" w14:textId="77777777" w:rsidR="00D05E5E" w:rsidRDefault="00D05E5E">
                                    <w:pPr>
                                      <w:spacing w:line="240" w:lineRule="auto"/>
                                      <w:ind w:left="0" w:hanging="2"/>
                                    </w:pPr>
                                  </w:p>
                                </w:txbxContent>
                              </wps:txbx>
                              <wps:bodyPr spcFirstLastPara="1" wrap="square" lIns="91425" tIns="91425" rIns="91425" bIns="91425" anchor="ctr" anchorCtr="0">
                                <a:noAutofit/>
                              </wps:bodyPr>
                            </wps:wsp>
                            <wps:wsp>
                              <wps:cNvPr id="8" name="Freeform: Shape 8"/>
                              <wps:cNvSpPr/>
                              <wps:spPr>
                                <a:xfrm>
                                  <a:off x="10" y="10"/>
                                  <a:ext cx="8937" cy="2"/>
                                </a:xfrm>
                                <a:custGeom>
                                  <a:avLst/>
                                  <a:gdLst/>
                                  <a:ahLst/>
                                  <a:cxnLst/>
                                  <a:rect l="l" t="t" r="r" b="b"/>
                                  <a:pathLst>
                                    <a:path w="8937" h="120000" extrusionOk="0">
                                      <a:moveTo>
                                        <a:pt x="0" y="0"/>
                                      </a:moveTo>
                                      <a:lnTo>
                                        <a:pt x="8936" y="0"/>
                                      </a:lnTo>
                                    </a:path>
                                  </a:pathLst>
                                </a:custGeom>
                                <a:noFill/>
                                <a:ln w="124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grpSp>
                    </wpg:wgp>
                  </a:graphicData>
                </a:graphic>
              </wp:anchor>
            </w:drawing>
          </mc:Choice>
          <mc:Fallback>
            <w:pict>
              <v:group w14:anchorId="47A2D3A6" id="Group 6" o:spid="_x0000_s1026" style="position:absolute;margin-left:0;margin-top:0;width:447.8pt;height:1pt;z-index:251658240" coordorigin="25024,37736" coordsize="56871,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">
                <v:group id="Group 1" o:spid="_x0000_s1027" style="position:absolute;left:25024;top:37736;width:56871;height:127" coordorigin="25024,37736" coordsize="5687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25024;top:37736;width:56871;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766B6E04" w14:textId="77777777" w:rsidR="00D05E5E" w:rsidRDefault="00D05E5E">
                          <w:pPr>
                            <w:spacing w:line="240" w:lineRule="auto"/>
                            <w:ind w:left="0" w:hanging="2"/>
                          </w:pPr>
                        </w:p>
                      </w:txbxContent>
                    </v:textbox>
                  </v:rect>
                  <v:group id="Group 3" o:spid="_x0000_s1029" style="position:absolute;left:25024;top:37736;width:56871;height:127" coordorigin="25024,37736" coordsize="568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left:25024;top:37736;width:56833;height: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1A14A86D" w14:textId="77777777" w:rsidR="00D05E5E" w:rsidRDefault="00D05E5E">
                            <w:pPr>
                              <w:spacing w:line="240" w:lineRule="auto"/>
                              <w:ind w:left="0" w:hanging="2"/>
                            </w:pPr>
                          </w:p>
                        </w:txbxContent>
                      </v:textbox>
                    </v:rect>
                    <v:group id="Group 5" o:spid="_x0000_s1031" style="position:absolute;left:25024;top:37736;width:56833;height:76" coordsize="895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7" o:spid="_x0000_s1032" style="position:absolute;width:8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489382AE" w14:textId="77777777" w:rsidR="00D05E5E" w:rsidRDefault="00D05E5E">
                              <w:pPr>
                                <w:spacing w:line="240" w:lineRule="auto"/>
                                <w:ind w:left="0" w:hanging="2"/>
                              </w:pPr>
                            </w:p>
                          </w:txbxContent>
                        </v:textbox>
                      </v:rect>
                      <v:shape id="Freeform: Shape 8" o:spid="_x0000_s1033" style="position:absolute;left:10;top:10;width:8937;height:2;visibility:visible;mso-wrap-style:square;v-text-anchor:middle" coordsize="8937,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" path="m,l8936,e" filled="f" strokeweight=".34653mm">
                        <v:stroke startarrowwidth="narrow" startarrowlength="short" endarrowwidth="narrow" endarrowlength="short"/>
                        <v:path arrowok="t" o:extrusionok="f"/>
                      </v:shape>
                    </v:group>
                  </v:group>
                </v:group>
              </v:group>
            </w:pict>
          </mc:Fallback>
        </mc:AlternateContent>
      </w:r>
    </w:p>
    <w:p w14:paraId="0000000A" w14:textId="77777777" w:rsidR="00597048" w:rsidRDefault="00597048">
      <w:pPr>
        <w:spacing w:before="5"/>
        <w:ind w:left="0" w:hanging="2"/>
        <w:rPr>
          <w:rFonts w:ascii="Arial" w:eastAsia="Arial" w:hAnsi="Arial" w:cs="Arial"/>
          <w:sz w:val="19"/>
          <w:szCs w:val="19"/>
        </w:rPr>
      </w:pPr>
    </w:p>
    <w:p w14:paraId="0000000B" w14:textId="77777777" w:rsidR="00597048" w:rsidRDefault="0010064E">
      <w:pPr>
        <w:ind w:left="0" w:hanging="2"/>
        <w:rPr>
          <w:rFonts w:ascii="Arial" w:eastAsia="Arial" w:hAnsi="Arial" w:cs="Arial"/>
          <w:sz w:val="2"/>
          <w:szCs w:val="2"/>
        </w:rPr>
      </w:pPr>
      <w:r>
        <w:rPr>
          <w:noProof/>
          <w:lang w:val="en-GB"/>
        </w:rPr>
        <mc:AlternateContent>
          <mc:Choice Requires="wpg">
            <w:drawing>
              <wp:anchor distT="0" distB="0" distL="114300" distR="114300" simplePos="0" relativeHeight="251659264" behindDoc="0" locked="0" layoutInCell="1" hidden="0" allowOverlap="1" wp14:anchorId="75D319A6" wp14:editId="3E8BF67B">
                <wp:simplePos x="0" y="0"/>
                <wp:positionH relativeFrom="column">
                  <wp:posOffset>1</wp:posOffset>
                </wp:positionH>
                <wp:positionV relativeFrom="paragraph">
                  <wp:posOffset>0</wp:posOffset>
                </wp:positionV>
                <wp:extent cx="712470" cy="12700"/>
                <wp:effectExtent l="0" t="0" r="0" b="0"/>
                <wp:wrapNone/>
                <wp:docPr id="9" name="Group 9"/>
                <wp:cNvGraphicFramePr/>
                <a:graphic xmlns:a="http://schemas.openxmlformats.org/drawingml/2006/main">
                  <a:graphicData uri="http://schemas.microsoft.com/office/word/2010/wordprocessingGroup">
                    <wpg:wgp>
                      <wpg:cNvGrpSpPr/>
                      <wpg:grpSpPr>
                        <a:xfrm>
                          <a:off x="0" y="0"/>
                          <a:ext cx="712470" cy="12700"/>
                          <a:chOff x="4989750" y="3773650"/>
                          <a:chExt cx="712475" cy="16825"/>
                        </a:xfrm>
                      </wpg:grpSpPr>
                      <wpg:grpSp>
                        <wpg:cNvPr id="10" name="Group 10"/>
                        <wpg:cNvGrpSpPr/>
                        <wpg:grpSpPr>
                          <a:xfrm>
                            <a:off x="4989765" y="3773650"/>
                            <a:ext cx="712470" cy="12700"/>
                            <a:chOff x="4989765" y="3773650"/>
                            <a:chExt cx="712470" cy="12700"/>
                          </a:xfrm>
                        </wpg:grpSpPr>
                        <wps:wsp>
                          <wps:cNvPr id="11" name="Rectangle 11"/>
                          <wps:cNvSpPr/>
                          <wps:spPr>
                            <a:xfrm>
                              <a:off x="4989765" y="3773650"/>
                              <a:ext cx="712450" cy="12700"/>
                            </a:xfrm>
                            <a:prstGeom prst="rect">
                              <a:avLst/>
                            </a:prstGeom>
                            <a:noFill/>
                            <a:ln>
                              <a:noFill/>
                            </a:ln>
                          </wps:spPr>
                          <wps:txbx>
                            <w:txbxContent>
                              <w:p w14:paraId="3A87FC6B" w14:textId="77777777" w:rsidR="00D05E5E" w:rsidRDefault="00D05E5E">
                                <w:pPr>
                                  <w:spacing w:line="240" w:lineRule="auto"/>
                                  <w:ind w:left="0" w:hanging="2"/>
                                </w:pPr>
                              </w:p>
                            </w:txbxContent>
                          </wps:txbx>
                          <wps:bodyPr spcFirstLastPara="1" wrap="square" lIns="91425" tIns="91425" rIns="91425" bIns="91425" anchor="ctr" anchorCtr="0">
                            <a:noAutofit/>
                          </wps:bodyPr>
                        </wps:wsp>
                        <wpg:grpSp>
                          <wpg:cNvPr id="12" name="Group 12"/>
                          <wpg:cNvGrpSpPr/>
                          <wpg:grpSpPr>
                            <a:xfrm>
                              <a:off x="4989765" y="3773650"/>
                              <a:ext cx="712470" cy="12700"/>
                              <a:chOff x="4989765" y="3773650"/>
                              <a:chExt cx="706120" cy="7620"/>
                            </a:xfrm>
                          </wpg:grpSpPr>
                          <wps:wsp>
                            <wps:cNvPr id="13" name="Rectangle 13"/>
                            <wps:cNvSpPr/>
                            <wps:spPr>
                              <a:xfrm>
                                <a:off x="4989765" y="3773650"/>
                                <a:ext cx="706100" cy="7600"/>
                              </a:xfrm>
                              <a:prstGeom prst="rect">
                                <a:avLst/>
                              </a:prstGeom>
                              <a:noFill/>
                              <a:ln>
                                <a:noFill/>
                              </a:ln>
                            </wps:spPr>
                            <wps:txbx>
                              <w:txbxContent>
                                <w:p w14:paraId="6FD80D5B" w14:textId="77777777" w:rsidR="00D05E5E" w:rsidRDefault="00D05E5E">
                                  <w:pPr>
                                    <w:spacing w:line="240" w:lineRule="auto"/>
                                    <w:ind w:left="0" w:hanging="2"/>
                                  </w:pPr>
                                </w:p>
                              </w:txbxContent>
                            </wps:txbx>
                            <wps:bodyPr spcFirstLastPara="1" wrap="square" lIns="91425" tIns="91425" rIns="91425" bIns="91425" anchor="ctr" anchorCtr="0">
                              <a:noAutofit/>
                            </wps:bodyPr>
                          </wps:wsp>
                          <wpg:grpSp>
                            <wpg:cNvPr id="14" name="Group 14"/>
                            <wpg:cNvGrpSpPr/>
                            <wpg:grpSpPr>
                              <a:xfrm>
                                <a:off x="4989765" y="3773650"/>
                                <a:ext cx="706120" cy="7620"/>
                                <a:chOff x="0" y="0"/>
                                <a:chExt cx="1112" cy="12"/>
                              </a:xfrm>
                            </wpg:grpSpPr>
                            <wps:wsp>
                              <wps:cNvPr id="15" name="Rectangle 15"/>
                              <wps:cNvSpPr/>
                              <wps:spPr>
                                <a:xfrm>
                                  <a:off x="0" y="0"/>
                                  <a:ext cx="1100" cy="0"/>
                                </a:xfrm>
                                <a:prstGeom prst="rect">
                                  <a:avLst/>
                                </a:prstGeom>
                                <a:noFill/>
                                <a:ln>
                                  <a:noFill/>
                                </a:ln>
                              </wps:spPr>
                              <wps:txbx>
                                <w:txbxContent>
                                  <w:p w14:paraId="6DDFB321" w14:textId="77777777" w:rsidR="00D05E5E" w:rsidRDefault="00D05E5E">
                                    <w:pPr>
                                      <w:spacing w:line="240" w:lineRule="auto"/>
                                      <w:ind w:left="0" w:hanging="2"/>
                                    </w:pPr>
                                  </w:p>
                                </w:txbxContent>
                              </wps:txbx>
                              <wps:bodyPr spcFirstLastPara="1" wrap="square" lIns="91425" tIns="91425" rIns="91425" bIns="91425" anchor="ctr" anchorCtr="0">
                                <a:noAutofit/>
                              </wps:bodyPr>
                            </wps:wsp>
                            <wps:wsp>
                              <wps:cNvPr id="16" name="Freeform: Shape 16"/>
                              <wps:cNvSpPr/>
                              <wps:spPr>
                                <a:xfrm>
                                  <a:off x="10" y="10"/>
                                  <a:ext cx="1102" cy="2"/>
                                </a:xfrm>
                                <a:custGeom>
                                  <a:avLst/>
                                  <a:gdLst/>
                                  <a:ahLst/>
                                  <a:cxnLst/>
                                  <a:rect l="l" t="t" r="r" b="b"/>
                                  <a:pathLst>
                                    <a:path w="1102" h="120000" extrusionOk="0">
                                      <a:moveTo>
                                        <a:pt x="0" y="0"/>
                                      </a:moveTo>
                                      <a:lnTo>
                                        <a:pt x="1101" y="0"/>
                                      </a:lnTo>
                                    </a:path>
                                  </a:pathLst>
                                </a:custGeom>
                                <a:noFill/>
                                <a:ln w="124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grpSp>
                    </wpg:wgp>
                  </a:graphicData>
                </a:graphic>
              </wp:anchor>
            </w:drawing>
          </mc:Choice>
          <mc:Fallback>
            <w:pict>
              <v:group w14:anchorId="75D319A6" id="Group 9" o:spid="_x0000_s1034" style="position:absolute;margin-left:0;margin-top:0;width:56.1pt;height:1pt;z-index:251659264" coordorigin="49897,37736" coordsize="7124,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">
                <v:group id="Group 10" o:spid="_x0000_s1035" style="position:absolute;left:49897;top:37736;width:7125;height:127" coordorigin="49897,37736" coordsize="7124,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1" o:spid="_x0000_s1036" style="position:absolute;left:49897;top:37736;width:7125;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3A87FC6B" w14:textId="77777777" w:rsidR="00D05E5E" w:rsidRDefault="00D05E5E">
                          <w:pPr>
                            <w:spacing w:line="240" w:lineRule="auto"/>
                            <w:ind w:left="0" w:hanging="2"/>
                          </w:pPr>
                        </w:p>
                      </w:txbxContent>
                    </v:textbox>
                  </v:rect>
                  <v:group id="Group 12" o:spid="_x0000_s1037" style="position:absolute;left:49897;top:37736;width:7125;height:127" coordorigin="49897,37736" coordsize="706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13" o:spid="_x0000_s1038" style="position:absolute;left:49897;top:37736;width:7061;height: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filled="f" stroked="f">
                      <v:textbox inset="2.53958mm,2.53958mm,2.53958mm,2.53958mm">
                        <w:txbxContent>
                          <w:p w14:paraId="6FD80D5B" w14:textId="77777777" w:rsidR="00D05E5E" w:rsidRDefault="00D05E5E">
                            <w:pPr>
                              <w:spacing w:line="240" w:lineRule="auto"/>
                              <w:ind w:left="0" w:hanging="2"/>
                            </w:pPr>
                          </w:p>
                        </w:txbxContent>
                      </v:textbox>
                    </v:rect>
                    <v:group id="Group 14" o:spid="_x0000_s1039" style="position:absolute;left:49897;top:37736;width:7061;height:76" coordsize="11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15" o:spid="_x0000_s1040" style="position:absolute;width:110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" filled="f" stroked="f">
                        <v:textbox inset="2.53958mm,2.53958mm,2.53958mm,2.53958mm">
                          <w:txbxContent>
                            <w:p w14:paraId="6DDFB321" w14:textId="77777777" w:rsidR="00D05E5E" w:rsidRDefault="00D05E5E">
                              <w:pPr>
                                <w:spacing w:line="240" w:lineRule="auto"/>
                                <w:ind w:left="0" w:hanging="2"/>
                              </w:pPr>
                            </w:p>
                          </w:txbxContent>
                        </v:textbox>
                      </v:rect>
                      <v:shape id="Freeform: Shape 16" o:spid="_x0000_s1041" style="position:absolute;left:10;top:10;width:1102;height:2;visibility:visible;mso-wrap-style:square;v-text-anchor:middle" coordsize="1102,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" path="m,l1101,e" filled="f" strokeweight=".34653mm">
                        <v:stroke startarrowwidth="narrow" startarrowlength="short" endarrowwidth="narrow" endarrowlength="short"/>
                        <v:path arrowok="t" o:extrusionok="f"/>
                      </v:shape>
                    </v:group>
                  </v:group>
                </v:group>
              </v:group>
            </w:pict>
          </mc:Fallback>
        </mc:AlternateContent>
      </w:r>
    </w:p>
    <w:p w14:paraId="0000000C" w14:textId="77777777" w:rsidR="00597048" w:rsidRDefault="00597048">
      <w:pPr>
        <w:spacing w:before="11"/>
        <w:rPr>
          <w:rFonts w:ascii="Arial" w:eastAsia="Arial" w:hAnsi="Arial" w:cs="Arial"/>
          <w:sz w:val="13"/>
          <w:szCs w:val="13"/>
        </w:rPr>
      </w:pPr>
    </w:p>
    <w:p w14:paraId="0000000D" w14:textId="77777777" w:rsidR="00597048" w:rsidRDefault="0010064E">
      <w:pPr>
        <w:spacing w:before="72"/>
        <w:ind w:left="0" w:right="498" w:hanging="2"/>
        <w:jc w:val="center"/>
        <w:rPr>
          <w:rFonts w:ascii="Arial" w:eastAsia="Arial" w:hAnsi="Arial" w:cs="Arial"/>
        </w:rPr>
      </w:pPr>
      <w:r>
        <w:rPr>
          <w:rFonts w:ascii="Arial" w:eastAsia="Arial" w:hAnsi="Arial" w:cs="Arial"/>
          <w:b/>
        </w:rPr>
        <w:t>Order Form and Contract Terms Services</w:t>
      </w:r>
    </w:p>
    <w:p w14:paraId="0000000E" w14:textId="77777777" w:rsidR="00597048" w:rsidRDefault="00597048">
      <w:pPr>
        <w:ind w:left="0" w:hanging="2"/>
        <w:rPr>
          <w:rFonts w:ascii="Arial" w:eastAsia="Arial" w:hAnsi="Arial" w:cs="Arial"/>
          <w:sz w:val="20"/>
          <w:szCs w:val="20"/>
        </w:rPr>
      </w:pPr>
    </w:p>
    <w:p w14:paraId="0000000F" w14:textId="77777777" w:rsidR="00597048" w:rsidRDefault="00597048">
      <w:pPr>
        <w:spacing w:before="9"/>
        <w:ind w:left="0" w:hanging="2"/>
        <w:rPr>
          <w:rFonts w:ascii="Arial" w:eastAsia="Arial" w:hAnsi="Arial" w:cs="Arial"/>
          <w:sz w:val="20"/>
          <w:szCs w:val="20"/>
        </w:rPr>
      </w:pPr>
    </w:p>
    <w:p w14:paraId="00000010" w14:textId="77777777" w:rsidR="00597048" w:rsidRDefault="0010064E">
      <w:pPr>
        <w:ind w:left="0" w:hanging="2"/>
        <w:rPr>
          <w:rFonts w:ascii="Arial" w:eastAsia="Arial" w:hAnsi="Arial" w:cs="Arial"/>
          <w:sz w:val="2"/>
          <w:szCs w:val="2"/>
        </w:rPr>
      </w:pPr>
      <w:r>
        <w:rPr>
          <w:noProof/>
          <w:lang w:val="en-GB"/>
        </w:rPr>
        <mc:AlternateContent>
          <mc:Choice Requires="wpg">
            <w:drawing>
              <wp:anchor distT="0" distB="0" distL="114300" distR="114300" simplePos="0" relativeHeight="251660288" behindDoc="0" locked="0" layoutInCell="1" hidden="0" allowOverlap="1" wp14:anchorId="1A7BAC38" wp14:editId="158AAA87">
                <wp:simplePos x="0" y="0"/>
                <wp:positionH relativeFrom="column">
                  <wp:posOffset>1</wp:posOffset>
                </wp:positionH>
                <wp:positionV relativeFrom="paragraph">
                  <wp:posOffset>0</wp:posOffset>
                </wp:positionV>
                <wp:extent cx="5687060" cy="12700"/>
                <wp:effectExtent l="0" t="0" r="0" b="0"/>
                <wp:wrapNone/>
                <wp:docPr id="17" name="Group 17"/>
                <wp:cNvGraphicFramePr/>
                <a:graphic xmlns:a="http://schemas.openxmlformats.org/drawingml/2006/main">
                  <a:graphicData uri="http://schemas.microsoft.com/office/word/2010/wordprocessingGroup">
                    <wpg:wgp>
                      <wpg:cNvGrpSpPr/>
                      <wpg:grpSpPr>
                        <a:xfrm>
                          <a:off x="0" y="0"/>
                          <a:ext cx="5687060" cy="12700"/>
                          <a:chOff x="2502450" y="3773650"/>
                          <a:chExt cx="5687100" cy="16825"/>
                        </a:xfrm>
                      </wpg:grpSpPr>
                      <wpg:grpSp>
                        <wpg:cNvPr id="18" name="Group 18"/>
                        <wpg:cNvGrpSpPr/>
                        <wpg:grpSpPr>
                          <a:xfrm>
                            <a:off x="2502470" y="3773650"/>
                            <a:ext cx="5687060" cy="12700"/>
                            <a:chOff x="2502470" y="3773650"/>
                            <a:chExt cx="5687060" cy="12700"/>
                          </a:xfrm>
                        </wpg:grpSpPr>
                        <wps:wsp>
                          <wps:cNvPr id="19" name="Rectangle 19"/>
                          <wps:cNvSpPr/>
                          <wps:spPr>
                            <a:xfrm>
                              <a:off x="2502470" y="3773650"/>
                              <a:ext cx="5687050" cy="12700"/>
                            </a:xfrm>
                            <a:prstGeom prst="rect">
                              <a:avLst/>
                            </a:prstGeom>
                            <a:noFill/>
                            <a:ln>
                              <a:noFill/>
                            </a:ln>
                          </wps:spPr>
                          <wps:txbx>
                            <w:txbxContent>
                              <w:p w14:paraId="242576CE" w14:textId="77777777" w:rsidR="00D05E5E" w:rsidRDefault="00D05E5E">
                                <w:pPr>
                                  <w:spacing w:line="240" w:lineRule="auto"/>
                                  <w:ind w:left="0" w:hanging="2"/>
                                </w:pPr>
                              </w:p>
                            </w:txbxContent>
                          </wps:txbx>
                          <wps:bodyPr spcFirstLastPara="1" wrap="square" lIns="91425" tIns="91425" rIns="91425" bIns="91425" anchor="ctr" anchorCtr="0">
                            <a:noAutofit/>
                          </wps:bodyPr>
                        </wps:wsp>
                        <wpg:grpSp>
                          <wpg:cNvPr id="20" name="Group 20"/>
                          <wpg:cNvGrpSpPr/>
                          <wpg:grpSpPr>
                            <a:xfrm>
                              <a:off x="2502470" y="3773650"/>
                              <a:ext cx="5687060" cy="12700"/>
                              <a:chOff x="2502470" y="3773650"/>
                              <a:chExt cx="5683250" cy="7620"/>
                            </a:xfrm>
                          </wpg:grpSpPr>
                          <wps:wsp>
                            <wps:cNvPr id="21" name="Rectangle 21"/>
                            <wps:cNvSpPr/>
                            <wps:spPr>
                              <a:xfrm>
                                <a:off x="2502470" y="3773650"/>
                                <a:ext cx="5683250" cy="7600"/>
                              </a:xfrm>
                              <a:prstGeom prst="rect">
                                <a:avLst/>
                              </a:prstGeom>
                              <a:noFill/>
                              <a:ln>
                                <a:noFill/>
                              </a:ln>
                            </wps:spPr>
                            <wps:txbx>
                              <w:txbxContent>
                                <w:p w14:paraId="7D9352A0" w14:textId="77777777" w:rsidR="00D05E5E" w:rsidRDefault="00D05E5E">
                                  <w:pPr>
                                    <w:spacing w:line="240" w:lineRule="auto"/>
                                    <w:ind w:left="0" w:hanging="2"/>
                                  </w:pPr>
                                </w:p>
                              </w:txbxContent>
                            </wps:txbx>
                            <wps:bodyPr spcFirstLastPara="1" wrap="square" lIns="91425" tIns="91425" rIns="91425" bIns="91425" anchor="ctr" anchorCtr="0">
                              <a:noAutofit/>
                            </wps:bodyPr>
                          </wps:wsp>
                          <wpg:grpSp>
                            <wpg:cNvPr id="22" name="Group 22"/>
                            <wpg:cNvGrpSpPr/>
                            <wpg:grpSpPr>
                              <a:xfrm>
                                <a:off x="2502470" y="3773650"/>
                                <a:ext cx="5683250" cy="7620"/>
                                <a:chOff x="0" y="0"/>
                                <a:chExt cx="8950" cy="12"/>
                              </a:xfrm>
                            </wpg:grpSpPr>
                            <wps:wsp>
                              <wps:cNvPr id="23" name="Rectangle 23"/>
                              <wps:cNvSpPr/>
                              <wps:spPr>
                                <a:xfrm>
                                  <a:off x="0" y="0"/>
                                  <a:ext cx="8950" cy="0"/>
                                </a:xfrm>
                                <a:prstGeom prst="rect">
                                  <a:avLst/>
                                </a:prstGeom>
                                <a:noFill/>
                                <a:ln>
                                  <a:noFill/>
                                </a:ln>
                              </wps:spPr>
                              <wps:txbx>
                                <w:txbxContent>
                                  <w:p w14:paraId="2A5E7479" w14:textId="77777777" w:rsidR="00D05E5E" w:rsidRDefault="00D05E5E">
                                    <w:pPr>
                                      <w:spacing w:line="240" w:lineRule="auto"/>
                                      <w:ind w:left="0" w:hanging="2"/>
                                    </w:pPr>
                                  </w:p>
                                </w:txbxContent>
                              </wps:txbx>
                              <wps:bodyPr spcFirstLastPara="1" wrap="square" lIns="91425" tIns="91425" rIns="91425" bIns="91425" anchor="ctr" anchorCtr="0">
                                <a:noAutofit/>
                              </wps:bodyPr>
                            </wps:wsp>
                            <wps:wsp>
                              <wps:cNvPr id="24" name="Freeform: Shape 24"/>
                              <wps:cNvSpPr/>
                              <wps:spPr>
                                <a:xfrm>
                                  <a:off x="10" y="10"/>
                                  <a:ext cx="8937" cy="2"/>
                                </a:xfrm>
                                <a:custGeom>
                                  <a:avLst/>
                                  <a:gdLst/>
                                  <a:ahLst/>
                                  <a:cxnLst/>
                                  <a:rect l="l" t="t" r="r" b="b"/>
                                  <a:pathLst>
                                    <a:path w="8937" h="120000" extrusionOk="0">
                                      <a:moveTo>
                                        <a:pt x="0" y="0"/>
                                      </a:moveTo>
                                      <a:lnTo>
                                        <a:pt x="8936" y="0"/>
                                      </a:lnTo>
                                    </a:path>
                                  </a:pathLst>
                                </a:custGeom>
                                <a:noFill/>
                                <a:ln w="124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grpSp>
                    </wpg:wgp>
                  </a:graphicData>
                </a:graphic>
              </wp:anchor>
            </w:drawing>
          </mc:Choice>
          <mc:Fallback>
            <w:pict>
              <v:group w14:anchorId="1A7BAC38" id="Group 17" o:spid="_x0000_s1042" style="position:absolute;margin-left:0;margin-top:0;width:447.8pt;height:1pt;z-index:251660288" coordorigin="25024,37736" coordsize="56871,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">
                <v:group id="Group 18" o:spid="_x0000_s1043" style="position:absolute;left:25024;top:37736;width:56871;height:127" coordorigin="25024,37736" coordsize="5687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19" o:spid="_x0000_s1044" style="position:absolute;left:25024;top:37736;width:56871;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" filled="f" stroked="f">
                    <v:textbox inset="2.53958mm,2.53958mm,2.53958mm,2.53958mm">
                      <w:txbxContent>
                        <w:p w14:paraId="242576CE" w14:textId="77777777" w:rsidR="00D05E5E" w:rsidRDefault="00D05E5E">
                          <w:pPr>
                            <w:spacing w:line="240" w:lineRule="auto"/>
                            <w:ind w:left="0" w:hanging="2"/>
                          </w:pPr>
                        </w:p>
                      </w:txbxContent>
                    </v:textbox>
                  </v:rect>
                  <v:group id="Group 20" o:spid="_x0000_s1045" style="position:absolute;left:25024;top:37736;width:56871;height:127" coordorigin="25024,37736" coordsize="568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21" o:spid="_x0000_s1046" style="position:absolute;left:25024;top:37736;width:56833;height: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" filled="f" stroked="f">
                      <v:textbox inset="2.53958mm,2.53958mm,2.53958mm,2.53958mm">
                        <w:txbxContent>
                          <w:p w14:paraId="7D9352A0" w14:textId="77777777" w:rsidR="00D05E5E" w:rsidRDefault="00D05E5E">
                            <w:pPr>
                              <w:spacing w:line="240" w:lineRule="auto"/>
                              <w:ind w:left="0" w:hanging="2"/>
                            </w:pPr>
                          </w:p>
                        </w:txbxContent>
                      </v:textbox>
                    </v:rect>
                    <v:group id="Group 22" o:spid="_x0000_s1047" style="position:absolute;left:25024;top:37736;width:56833;height:76" coordsize="895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 23" o:spid="_x0000_s1048" style="position:absolute;width:8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" filled="f" stroked="f">
                        <v:textbox inset="2.53958mm,2.53958mm,2.53958mm,2.53958mm">
                          <w:txbxContent>
                            <w:p w14:paraId="2A5E7479" w14:textId="77777777" w:rsidR="00D05E5E" w:rsidRDefault="00D05E5E">
                              <w:pPr>
                                <w:spacing w:line="240" w:lineRule="auto"/>
                                <w:ind w:left="0" w:hanging="2"/>
                              </w:pPr>
                            </w:p>
                          </w:txbxContent>
                        </v:textbox>
                      </v:rect>
                      <v:shape id="Freeform: Shape 24" o:spid="_x0000_s1049" style="position:absolute;left:10;top:10;width:8937;height:2;visibility:visible;mso-wrap-style:square;v-text-anchor:middle" coordsize="8937,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" path="m,l8936,e" filled="f" strokeweight=".34653mm">
                        <v:stroke startarrowwidth="narrow" startarrowlength="short" endarrowwidth="narrow" endarrowlength="short"/>
                        <v:path arrowok="t" o:extrusionok="f"/>
                      </v:shape>
                    </v:group>
                  </v:group>
                </v:group>
              </v:group>
            </w:pict>
          </mc:Fallback>
        </mc:AlternateContent>
      </w:r>
    </w:p>
    <w:p w14:paraId="00000011" w14:textId="77777777" w:rsidR="00597048" w:rsidRDefault="00597048">
      <w:pPr>
        <w:spacing w:before="7"/>
        <w:ind w:left="0" w:hanging="2"/>
        <w:rPr>
          <w:rFonts w:ascii="Arial" w:eastAsia="Arial" w:hAnsi="Arial" w:cs="Arial"/>
          <w:sz w:val="19"/>
          <w:szCs w:val="19"/>
        </w:rPr>
      </w:pPr>
    </w:p>
    <w:p w14:paraId="00000012" w14:textId="77777777" w:rsidR="00597048" w:rsidRDefault="0010064E">
      <w:pPr>
        <w:ind w:left="0" w:hanging="2"/>
        <w:rPr>
          <w:rFonts w:ascii="Arial" w:eastAsia="Arial" w:hAnsi="Arial" w:cs="Arial"/>
          <w:sz w:val="2"/>
          <w:szCs w:val="2"/>
        </w:rPr>
      </w:pPr>
      <w:r>
        <w:rPr>
          <w:noProof/>
          <w:lang w:val="en-GB"/>
        </w:rPr>
        <mc:AlternateContent>
          <mc:Choice Requires="wpg">
            <w:drawing>
              <wp:anchor distT="0" distB="0" distL="114300" distR="114300" simplePos="0" relativeHeight="251661312" behindDoc="0" locked="0" layoutInCell="1" hidden="0" allowOverlap="1" wp14:anchorId="03BCA9C7" wp14:editId="77C9FBA0">
                <wp:simplePos x="0" y="0"/>
                <wp:positionH relativeFrom="column">
                  <wp:posOffset>1</wp:posOffset>
                </wp:positionH>
                <wp:positionV relativeFrom="paragraph">
                  <wp:posOffset>0</wp:posOffset>
                </wp:positionV>
                <wp:extent cx="712470" cy="12700"/>
                <wp:effectExtent l="0" t="0" r="0" b="0"/>
                <wp:wrapNone/>
                <wp:docPr id="25" name="Group 25"/>
                <wp:cNvGraphicFramePr/>
                <a:graphic xmlns:a="http://schemas.openxmlformats.org/drawingml/2006/main">
                  <a:graphicData uri="http://schemas.microsoft.com/office/word/2010/wordprocessingGroup">
                    <wpg:wgp>
                      <wpg:cNvGrpSpPr/>
                      <wpg:grpSpPr>
                        <a:xfrm>
                          <a:off x="0" y="0"/>
                          <a:ext cx="712470" cy="12700"/>
                          <a:chOff x="4989750" y="3773650"/>
                          <a:chExt cx="712475" cy="16825"/>
                        </a:xfrm>
                      </wpg:grpSpPr>
                      <wpg:grpSp>
                        <wpg:cNvPr id="26" name="Group 26"/>
                        <wpg:cNvGrpSpPr/>
                        <wpg:grpSpPr>
                          <a:xfrm>
                            <a:off x="4989765" y="3773650"/>
                            <a:ext cx="712470" cy="12700"/>
                            <a:chOff x="4989765" y="3773650"/>
                            <a:chExt cx="712470" cy="12700"/>
                          </a:xfrm>
                        </wpg:grpSpPr>
                        <wps:wsp>
                          <wps:cNvPr id="27" name="Rectangle 27"/>
                          <wps:cNvSpPr/>
                          <wps:spPr>
                            <a:xfrm>
                              <a:off x="4989765" y="3773650"/>
                              <a:ext cx="712450" cy="12700"/>
                            </a:xfrm>
                            <a:prstGeom prst="rect">
                              <a:avLst/>
                            </a:prstGeom>
                            <a:noFill/>
                            <a:ln>
                              <a:noFill/>
                            </a:ln>
                          </wps:spPr>
                          <wps:txbx>
                            <w:txbxContent>
                              <w:p w14:paraId="26D3D65F" w14:textId="77777777" w:rsidR="00D05E5E" w:rsidRDefault="00D05E5E">
                                <w:pPr>
                                  <w:spacing w:line="240" w:lineRule="auto"/>
                                  <w:ind w:left="0" w:hanging="2"/>
                                </w:pPr>
                              </w:p>
                            </w:txbxContent>
                          </wps:txbx>
                          <wps:bodyPr spcFirstLastPara="1" wrap="square" lIns="91425" tIns="91425" rIns="91425" bIns="91425" anchor="ctr" anchorCtr="0">
                            <a:noAutofit/>
                          </wps:bodyPr>
                        </wps:wsp>
                        <wpg:grpSp>
                          <wpg:cNvPr id="28" name="Group 28"/>
                          <wpg:cNvGrpSpPr/>
                          <wpg:grpSpPr>
                            <a:xfrm>
                              <a:off x="4989765" y="3773650"/>
                              <a:ext cx="712470" cy="12700"/>
                              <a:chOff x="4989765" y="3773650"/>
                              <a:chExt cx="706120" cy="7620"/>
                            </a:xfrm>
                          </wpg:grpSpPr>
                          <wps:wsp>
                            <wps:cNvPr id="29" name="Rectangle 29"/>
                            <wps:cNvSpPr/>
                            <wps:spPr>
                              <a:xfrm>
                                <a:off x="4989765" y="3773650"/>
                                <a:ext cx="706100" cy="7600"/>
                              </a:xfrm>
                              <a:prstGeom prst="rect">
                                <a:avLst/>
                              </a:prstGeom>
                              <a:noFill/>
                              <a:ln>
                                <a:noFill/>
                              </a:ln>
                            </wps:spPr>
                            <wps:txbx>
                              <w:txbxContent>
                                <w:p w14:paraId="6FF91340" w14:textId="77777777" w:rsidR="00D05E5E" w:rsidRDefault="00D05E5E">
                                  <w:pPr>
                                    <w:spacing w:line="240" w:lineRule="auto"/>
                                    <w:ind w:left="0" w:hanging="2"/>
                                  </w:pPr>
                                </w:p>
                              </w:txbxContent>
                            </wps:txbx>
                            <wps:bodyPr spcFirstLastPara="1" wrap="square" lIns="91425" tIns="91425" rIns="91425" bIns="91425" anchor="ctr" anchorCtr="0">
                              <a:noAutofit/>
                            </wps:bodyPr>
                          </wps:wsp>
                          <wpg:grpSp>
                            <wpg:cNvPr id="30" name="Group 30"/>
                            <wpg:cNvGrpSpPr/>
                            <wpg:grpSpPr>
                              <a:xfrm>
                                <a:off x="4989765" y="3773650"/>
                                <a:ext cx="706120" cy="7620"/>
                                <a:chOff x="0" y="0"/>
                                <a:chExt cx="1112" cy="12"/>
                              </a:xfrm>
                            </wpg:grpSpPr>
                            <wps:wsp>
                              <wps:cNvPr id="31" name="Rectangle 31"/>
                              <wps:cNvSpPr/>
                              <wps:spPr>
                                <a:xfrm>
                                  <a:off x="0" y="0"/>
                                  <a:ext cx="1100" cy="0"/>
                                </a:xfrm>
                                <a:prstGeom prst="rect">
                                  <a:avLst/>
                                </a:prstGeom>
                                <a:noFill/>
                                <a:ln>
                                  <a:noFill/>
                                </a:ln>
                              </wps:spPr>
                              <wps:txbx>
                                <w:txbxContent>
                                  <w:p w14:paraId="36A6E573" w14:textId="77777777" w:rsidR="00D05E5E" w:rsidRDefault="00D05E5E">
                                    <w:pPr>
                                      <w:spacing w:line="240" w:lineRule="auto"/>
                                      <w:ind w:left="0" w:hanging="2"/>
                                    </w:pPr>
                                  </w:p>
                                </w:txbxContent>
                              </wps:txbx>
                              <wps:bodyPr spcFirstLastPara="1" wrap="square" lIns="91425" tIns="91425" rIns="91425" bIns="91425" anchor="ctr" anchorCtr="0">
                                <a:noAutofit/>
                              </wps:bodyPr>
                            </wps:wsp>
                            <wps:wsp>
                              <wps:cNvPr id="32" name="Freeform: Shape 32"/>
                              <wps:cNvSpPr/>
                              <wps:spPr>
                                <a:xfrm>
                                  <a:off x="10" y="10"/>
                                  <a:ext cx="1102" cy="2"/>
                                </a:xfrm>
                                <a:custGeom>
                                  <a:avLst/>
                                  <a:gdLst/>
                                  <a:ahLst/>
                                  <a:cxnLst/>
                                  <a:rect l="l" t="t" r="r" b="b"/>
                                  <a:pathLst>
                                    <a:path w="1102" h="120000" extrusionOk="0">
                                      <a:moveTo>
                                        <a:pt x="0" y="0"/>
                                      </a:moveTo>
                                      <a:lnTo>
                                        <a:pt x="1101" y="0"/>
                                      </a:lnTo>
                                    </a:path>
                                  </a:pathLst>
                                </a:custGeom>
                                <a:noFill/>
                                <a:ln w="124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grpSp>
                    </wpg:wgp>
                  </a:graphicData>
                </a:graphic>
              </wp:anchor>
            </w:drawing>
          </mc:Choice>
          <mc:Fallback>
            <w:pict>
              <v:group w14:anchorId="03BCA9C7" id="Group 25" o:spid="_x0000_s1050" style="position:absolute;margin-left:0;margin-top:0;width:56.1pt;height:1pt;z-index:251661312" coordorigin="49897,37736" coordsize="7124,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">
                <v:group id="Group 26" o:spid="_x0000_s1051" style="position:absolute;left:49897;top:37736;width:7125;height:127" coordorigin="49897,37736" coordsize="7124,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angle 27" o:spid="_x0000_s1052" style="position:absolute;left:49897;top:37736;width:7125;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" filled="f" stroked="f">
                    <v:textbox inset="2.53958mm,2.53958mm,2.53958mm,2.53958mm">
                      <w:txbxContent>
                        <w:p w14:paraId="26D3D65F" w14:textId="77777777" w:rsidR="00D05E5E" w:rsidRDefault="00D05E5E">
                          <w:pPr>
                            <w:spacing w:line="240" w:lineRule="auto"/>
                            <w:ind w:left="0" w:hanging="2"/>
                          </w:pPr>
                        </w:p>
                      </w:txbxContent>
                    </v:textbox>
                  </v:rect>
                  <v:group id="Group 28" o:spid="_x0000_s1053" style="position:absolute;left:49897;top:37736;width:7125;height:127" coordorigin="49897,37736" coordsize="706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29" o:spid="_x0000_s1054" style="position:absolute;left:49897;top:37736;width:7061;height: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" filled="f" stroked="f">
                      <v:textbox inset="2.53958mm,2.53958mm,2.53958mm,2.53958mm">
                        <w:txbxContent>
                          <w:p w14:paraId="6FF91340" w14:textId="77777777" w:rsidR="00D05E5E" w:rsidRDefault="00D05E5E">
                            <w:pPr>
                              <w:spacing w:line="240" w:lineRule="auto"/>
                              <w:ind w:left="0" w:hanging="2"/>
                            </w:pPr>
                          </w:p>
                        </w:txbxContent>
                      </v:textbox>
                    </v:rect>
                    <v:group id="Group 30" o:spid="_x0000_s1055" style="position:absolute;left:49897;top:37736;width:7061;height:76" coordsize="11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31" o:spid="_x0000_s1056" style="position:absolute;width:110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" filled="f" stroked="f">
                        <v:textbox inset="2.53958mm,2.53958mm,2.53958mm,2.53958mm">
                          <w:txbxContent>
                            <w:p w14:paraId="36A6E573" w14:textId="77777777" w:rsidR="00D05E5E" w:rsidRDefault="00D05E5E">
                              <w:pPr>
                                <w:spacing w:line="240" w:lineRule="auto"/>
                                <w:ind w:left="0" w:hanging="2"/>
                              </w:pPr>
                            </w:p>
                          </w:txbxContent>
                        </v:textbox>
                      </v:rect>
                      <v:shape id="Freeform: Shape 32" o:spid="_x0000_s1057" style="position:absolute;left:10;top:10;width:1102;height:2;visibility:visible;mso-wrap-style:square;v-text-anchor:middle" coordsize="1102,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" path="m,l1101,e" filled="f" strokeweight=".34653mm">
                        <v:stroke startarrowwidth="narrow" startarrowlength="short" endarrowwidth="narrow" endarrowlength="short"/>
                        <v:path arrowok="t" o:extrusionok="f"/>
                      </v:shape>
                    </v:group>
                  </v:group>
                </v:group>
              </v:group>
            </w:pict>
          </mc:Fallback>
        </mc:AlternateContent>
      </w:r>
    </w:p>
    <w:p w14:paraId="00000013" w14:textId="77777777" w:rsidR="00597048" w:rsidRDefault="00597048">
      <w:pPr>
        <w:ind w:left="0" w:hanging="2"/>
        <w:rPr>
          <w:rFonts w:ascii="Arial" w:eastAsia="Arial" w:hAnsi="Arial" w:cs="Arial"/>
          <w:sz w:val="20"/>
          <w:szCs w:val="20"/>
        </w:rPr>
      </w:pPr>
    </w:p>
    <w:p w14:paraId="00000014" w14:textId="77777777" w:rsidR="00597048" w:rsidRDefault="0010064E">
      <w:pPr>
        <w:ind w:left="0" w:hanging="2"/>
        <w:jc w:val="center"/>
        <w:rPr>
          <w:rFonts w:ascii="Arial" w:eastAsia="Arial" w:hAnsi="Arial" w:cs="Arial"/>
          <w:sz w:val="20"/>
          <w:szCs w:val="20"/>
        </w:rPr>
      </w:pPr>
      <w:r>
        <w:rPr>
          <w:rFonts w:ascii="Arial" w:eastAsia="Arial" w:hAnsi="Arial" w:cs="Arial"/>
          <w:b/>
          <w:sz w:val="20"/>
          <w:szCs w:val="20"/>
        </w:rPr>
        <w:t>Provision of an Online Testing Platform</w:t>
      </w:r>
    </w:p>
    <w:p w14:paraId="00000015" w14:textId="77777777" w:rsidR="00597048" w:rsidRDefault="0010064E">
      <w:pPr>
        <w:ind w:left="0" w:hanging="2"/>
        <w:jc w:val="center"/>
        <w:rPr>
          <w:rFonts w:ascii="Arial" w:eastAsia="Arial" w:hAnsi="Arial" w:cs="Arial"/>
          <w:sz w:val="20"/>
          <w:szCs w:val="20"/>
        </w:rPr>
      </w:pPr>
      <w:r>
        <w:rPr>
          <w:rFonts w:ascii="Arial" w:eastAsia="Arial" w:hAnsi="Arial" w:cs="Arial"/>
          <w:b/>
          <w:sz w:val="20"/>
          <w:szCs w:val="20"/>
        </w:rPr>
        <w:t>Contract Reference: CCZN21B05</w:t>
      </w:r>
    </w:p>
    <w:p w14:paraId="00000016" w14:textId="77777777" w:rsidR="00597048" w:rsidRDefault="00597048">
      <w:pPr>
        <w:ind w:left="0" w:hanging="2"/>
        <w:rPr>
          <w:rFonts w:ascii="Arial" w:eastAsia="Arial" w:hAnsi="Arial" w:cs="Arial"/>
          <w:sz w:val="20"/>
          <w:szCs w:val="20"/>
        </w:rPr>
      </w:pPr>
    </w:p>
    <w:p w14:paraId="00000017" w14:textId="77777777" w:rsidR="00597048" w:rsidRDefault="00597048">
      <w:pPr>
        <w:ind w:left="0" w:hanging="2"/>
        <w:rPr>
          <w:rFonts w:ascii="Arial" w:eastAsia="Arial" w:hAnsi="Arial" w:cs="Arial"/>
          <w:sz w:val="20"/>
          <w:szCs w:val="20"/>
        </w:rPr>
      </w:pPr>
    </w:p>
    <w:p w14:paraId="00000018" w14:textId="77777777" w:rsidR="00597048" w:rsidRDefault="00597048">
      <w:pPr>
        <w:ind w:left="0" w:hanging="2"/>
        <w:rPr>
          <w:rFonts w:ascii="Arial" w:eastAsia="Arial" w:hAnsi="Arial" w:cs="Arial"/>
          <w:sz w:val="20"/>
          <w:szCs w:val="20"/>
        </w:rPr>
      </w:pPr>
    </w:p>
    <w:p w14:paraId="00000019" w14:textId="77777777" w:rsidR="00597048" w:rsidRDefault="00597048">
      <w:pPr>
        <w:ind w:left="0" w:hanging="2"/>
        <w:rPr>
          <w:rFonts w:ascii="Arial" w:eastAsia="Arial" w:hAnsi="Arial" w:cs="Arial"/>
          <w:sz w:val="20"/>
          <w:szCs w:val="20"/>
        </w:rPr>
      </w:pPr>
    </w:p>
    <w:p w14:paraId="0000001A" w14:textId="77777777" w:rsidR="00597048" w:rsidRDefault="00597048">
      <w:pPr>
        <w:ind w:left="0" w:hanging="2"/>
        <w:rPr>
          <w:rFonts w:ascii="Arial" w:eastAsia="Arial" w:hAnsi="Arial" w:cs="Arial"/>
          <w:sz w:val="20"/>
          <w:szCs w:val="20"/>
        </w:rPr>
      </w:pPr>
    </w:p>
    <w:p w14:paraId="0000001B" w14:textId="77777777" w:rsidR="00597048" w:rsidRDefault="00597048">
      <w:pPr>
        <w:ind w:left="0" w:hanging="2"/>
        <w:rPr>
          <w:rFonts w:ascii="Arial" w:eastAsia="Arial" w:hAnsi="Arial" w:cs="Arial"/>
          <w:sz w:val="20"/>
          <w:szCs w:val="20"/>
        </w:rPr>
      </w:pPr>
    </w:p>
    <w:p w14:paraId="0000001C" w14:textId="77777777" w:rsidR="00597048" w:rsidRDefault="00597048">
      <w:pPr>
        <w:ind w:left="0" w:hanging="2"/>
        <w:rPr>
          <w:rFonts w:ascii="Arial" w:eastAsia="Arial" w:hAnsi="Arial" w:cs="Arial"/>
          <w:sz w:val="20"/>
          <w:szCs w:val="20"/>
        </w:rPr>
      </w:pPr>
    </w:p>
    <w:p w14:paraId="0000001D" w14:textId="77777777" w:rsidR="00597048" w:rsidRDefault="00597048">
      <w:pPr>
        <w:ind w:left="0" w:hanging="2"/>
        <w:rPr>
          <w:rFonts w:ascii="Arial" w:eastAsia="Arial" w:hAnsi="Arial" w:cs="Arial"/>
          <w:sz w:val="20"/>
          <w:szCs w:val="20"/>
        </w:rPr>
      </w:pPr>
    </w:p>
    <w:p w14:paraId="0000001E" w14:textId="77777777" w:rsidR="00597048" w:rsidRDefault="00597048">
      <w:pPr>
        <w:ind w:left="0" w:hanging="2"/>
        <w:rPr>
          <w:rFonts w:ascii="Arial" w:eastAsia="Arial" w:hAnsi="Arial" w:cs="Arial"/>
          <w:sz w:val="20"/>
          <w:szCs w:val="20"/>
        </w:rPr>
      </w:pPr>
    </w:p>
    <w:p w14:paraId="0000001F" w14:textId="77777777" w:rsidR="00597048" w:rsidRDefault="00597048">
      <w:pPr>
        <w:ind w:left="0" w:hanging="2"/>
        <w:rPr>
          <w:rFonts w:ascii="Arial" w:eastAsia="Arial" w:hAnsi="Arial" w:cs="Arial"/>
          <w:sz w:val="20"/>
          <w:szCs w:val="20"/>
        </w:rPr>
      </w:pPr>
    </w:p>
    <w:p w14:paraId="00000020" w14:textId="77777777" w:rsidR="00597048" w:rsidRDefault="00597048">
      <w:pPr>
        <w:ind w:left="0" w:hanging="2"/>
        <w:rPr>
          <w:rFonts w:ascii="Arial" w:eastAsia="Arial" w:hAnsi="Arial" w:cs="Arial"/>
          <w:sz w:val="20"/>
          <w:szCs w:val="20"/>
        </w:rPr>
      </w:pPr>
    </w:p>
    <w:p w14:paraId="00000021" w14:textId="77777777" w:rsidR="00597048" w:rsidRDefault="00597048">
      <w:pPr>
        <w:ind w:left="0" w:hanging="2"/>
        <w:rPr>
          <w:rFonts w:ascii="Arial" w:eastAsia="Arial" w:hAnsi="Arial" w:cs="Arial"/>
          <w:sz w:val="20"/>
          <w:szCs w:val="20"/>
        </w:rPr>
      </w:pPr>
    </w:p>
    <w:p w14:paraId="00000022" w14:textId="77777777" w:rsidR="00597048" w:rsidRDefault="00597048">
      <w:pPr>
        <w:ind w:left="0" w:hanging="2"/>
        <w:rPr>
          <w:rFonts w:ascii="Arial" w:eastAsia="Arial" w:hAnsi="Arial" w:cs="Arial"/>
          <w:sz w:val="20"/>
          <w:szCs w:val="20"/>
        </w:rPr>
      </w:pPr>
    </w:p>
    <w:p w14:paraId="00000023" w14:textId="77777777" w:rsidR="00597048" w:rsidRDefault="00597048">
      <w:pPr>
        <w:ind w:left="0" w:hanging="2"/>
        <w:rPr>
          <w:rFonts w:ascii="Arial" w:eastAsia="Arial" w:hAnsi="Arial" w:cs="Arial"/>
          <w:sz w:val="20"/>
          <w:szCs w:val="20"/>
        </w:rPr>
      </w:pPr>
    </w:p>
    <w:p w14:paraId="00000024" w14:textId="77777777" w:rsidR="00597048" w:rsidRDefault="00597048">
      <w:pPr>
        <w:ind w:left="0" w:hanging="2"/>
        <w:rPr>
          <w:rFonts w:ascii="Arial" w:eastAsia="Arial" w:hAnsi="Arial" w:cs="Arial"/>
          <w:sz w:val="20"/>
          <w:szCs w:val="20"/>
        </w:rPr>
      </w:pPr>
    </w:p>
    <w:p w14:paraId="00000025" w14:textId="77777777" w:rsidR="00597048" w:rsidRDefault="00597048">
      <w:pPr>
        <w:ind w:left="0" w:hanging="2"/>
        <w:rPr>
          <w:rFonts w:ascii="Arial" w:eastAsia="Arial" w:hAnsi="Arial" w:cs="Arial"/>
          <w:sz w:val="20"/>
          <w:szCs w:val="20"/>
        </w:rPr>
      </w:pPr>
    </w:p>
    <w:p w14:paraId="00000026" w14:textId="77777777" w:rsidR="00597048" w:rsidRDefault="00597048">
      <w:pPr>
        <w:ind w:left="0" w:hanging="2"/>
        <w:rPr>
          <w:rFonts w:ascii="Arial" w:eastAsia="Arial" w:hAnsi="Arial" w:cs="Arial"/>
          <w:sz w:val="20"/>
          <w:szCs w:val="20"/>
        </w:rPr>
      </w:pPr>
    </w:p>
    <w:p w14:paraId="00000027" w14:textId="77777777" w:rsidR="00597048" w:rsidRDefault="00597048">
      <w:pPr>
        <w:ind w:left="0" w:hanging="2"/>
        <w:rPr>
          <w:rFonts w:ascii="Arial" w:eastAsia="Arial" w:hAnsi="Arial" w:cs="Arial"/>
          <w:sz w:val="20"/>
          <w:szCs w:val="20"/>
        </w:rPr>
      </w:pPr>
    </w:p>
    <w:p w14:paraId="00000028" w14:textId="77777777" w:rsidR="00597048" w:rsidRDefault="00597048">
      <w:pPr>
        <w:ind w:left="0" w:hanging="2"/>
        <w:rPr>
          <w:rFonts w:ascii="Arial" w:eastAsia="Arial" w:hAnsi="Arial" w:cs="Arial"/>
          <w:sz w:val="20"/>
          <w:szCs w:val="20"/>
        </w:rPr>
      </w:pPr>
    </w:p>
    <w:p w14:paraId="00000029" w14:textId="77777777" w:rsidR="00597048" w:rsidRDefault="00597048">
      <w:pPr>
        <w:ind w:left="0" w:hanging="2"/>
        <w:rPr>
          <w:rFonts w:ascii="Arial" w:eastAsia="Arial" w:hAnsi="Arial" w:cs="Arial"/>
          <w:sz w:val="20"/>
          <w:szCs w:val="20"/>
        </w:rPr>
      </w:pPr>
    </w:p>
    <w:p w14:paraId="0000002A" w14:textId="77777777" w:rsidR="00597048" w:rsidRDefault="00597048">
      <w:pPr>
        <w:ind w:left="0" w:hanging="2"/>
        <w:rPr>
          <w:rFonts w:ascii="Arial" w:eastAsia="Arial" w:hAnsi="Arial" w:cs="Arial"/>
          <w:sz w:val="20"/>
          <w:szCs w:val="20"/>
        </w:rPr>
      </w:pPr>
    </w:p>
    <w:p w14:paraId="0000002B" w14:textId="77777777" w:rsidR="00597048" w:rsidRDefault="00597048">
      <w:pPr>
        <w:ind w:left="0" w:hanging="2"/>
        <w:rPr>
          <w:rFonts w:ascii="Arial" w:eastAsia="Arial" w:hAnsi="Arial" w:cs="Arial"/>
          <w:sz w:val="20"/>
          <w:szCs w:val="20"/>
        </w:rPr>
      </w:pPr>
    </w:p>
    <w:p w14:paraId="0000002C" w14:textId="77777777" w:rsidR="00597048" w:rsidRDefault="00597048">
      <w:pPr>
        <w:ind w:left="0" w:hanging="2"/>
        <w:rPr>
          <w:rFonts w:ascii="Arial" w:eastAsia="Arial" w:hAnsi="Arial" w:cs="Arial"/>
          <w:sz w:val="20"/>
          <w:szCs w:val="20"/>
        </w:rPr>
      </w:pPr>
    </w:p>
    <w:p w14:paraId="0000002D" w14:textId="77777777" w:rsidR="00597048" w:rsidRDefault="00597048">
      <w:pPr>
        <w:ind w:left="0" w:hanging="2"/>
        <w:rPr>
          <w:rFonts w:ascii="Arial" w:eastAsia="Arial" w:hAnsi="Arial" w:cs="Arial"/>
          <w:sz w:val="20"/>
          <w:szCs w:val="20"/>
        </w:rPr>
      </w:pPr>
    </w:p>
    <w:p w14:paraId="0000002E" w14:textId="77777777" w:rsidR="00597048" w:rsidRDefault="00597048">
      <w:pPr>
        <w:ind w:left="0" w:hanging="2"/>
        <w:rPr>
          <w:rFonts w:ascii="Arial" w:eastAsia="Arial" w:hAnsi="Arial" w:cs="Arial"/>
          <w:sz w:val="20"/>
          <w:szCs w:val="20"/>
        </w:rPr>
      </w:pPr>
    </w:p>
    <w:p w14:paraId="0000002F" w14:textId="77777777" w:rsidR="00597048" w:rsidRDefault="00597048">
      <w:pPr>
        <w:ind w:left="0" w:hanging="2"/>
        <w:rPr>
          <w:rFonts w:ascii="Arial" w:eastAsia="Arial" w:hAnsi="Arial" w:cs="Arial"/>
          <w:sz w:val="20"/>
          <w:szCs w:val="20"/>
        </w:rPr>
      </w:pPr>
    </w:p>
    <w:p w14:paraId="00000030" w14:textId="77777777" w:rsidR="00597048" w:rsidRDefault="00597048">
      <w:pPr>
        <w:ind w:left="0" w:hanging="2"/>
        <w:rPr>
          <w:rFonts w:ascii="Arial" w:eastAsia="Arial" w:hAnsi="Arial" w:cs="Arial"/>
          <w:sz w:val="20"/>
          <w:szCs w:val="20"/>
        </w:rPr>
      </w:pPr>
    </w:p>
    <w:p w14:paraId="00000031" w14:textId="77777777" w:rsidR="00597048" w:rsidRDefault="00597048">
      <w:pPr>
        <w:ind w:left="0" w:hanging="2"/>
        <w:rPr>
          <w:rFonts w:ascii="Arial" w:eastAsia="Arial" w:hAnsi="Arial" w:cs="Arial"/>
          <w:sz w:val="20"/>
          <w:szCs w:val="20"/>
        </w:rPr>
      </w:pPr>
    </w:p>
    <w:p w14:paraId="00000032" w14:textId="77777777" w:rsidR="00597048" w:rsidRDefault="00597048">
      <w:pPr>
        <w:ind w:left="0" w:hanging="2"/>
        <w:rPr>
          <w:rFonts w:ascii="Arial" w:eastAsia="Arial" w:hAnsi="Arial" w:cs="Arial"/>
          <w:sz w:val="20"/>
          <w:szCs w:val="20"/>
        </w:rPr>
      </w:pPr>
    </w:p>
    <w:p w14:paraId="00000033" w14:textId="77777777" w:rsidR="00597048" w:rsidRDefault="00597048">
      <w:pPr>
        <w:ind w:left="0" w:hanging="2"/>
        <w:rPr>
          <w:rFonts w:ascii="Arial" w:eastAsia="Arial" w:hAnsi="Arial" w:cs="Arial"/>
          <w:sz w:val="20"/>
          <w:szCs w:val="20"/>
        </w:rPr>
      </w:pPr>
    </w:p>
    <w:p w14:paraId="00000034" w14:textId="77777777" w:rsidR="00597048" w:rsidRDefault="00597048">
      <w:pPr>
        <w:ind w:left="0" w:hanging="2"/>
        <w:rPr>
          <w:rFonts w:ascii="Arial" w:eastAsia="Arial" w:hAnsi="Arial" w:cs="Arial"/>
          <w:sz w:val="20"/>
          <w:szCs w:val="20"/>
        </w:rPr>
      </w:pPr>
    </w:p>
    <w:p w14:paraId="00000035" w14:textId="77777777" w:rsidR="00597048" w:rsidRDefault="00597048">
      <w:pPr>
        <w:ind w:left="0" w:hanging="2"/>
        <w:rPr>
          <w:rFonts w:ascii="Arial" w:eastAsia="Arial" w:hAnsi="Arial" w:cs="Arial"/>
          <w:sz w:val="20"/>
          <w:szCs w:val="20"/>
        </w:rPr>
      </w:pPr>
    </w:p>
    <w:p w14:paraId="00000036" w14:textId="77777777" w:rsidR="00597048" w:rsidRDefault="00597048">
      <w:pPr>
        <w:ind w:left="0" w:hanging="2"/>
        <w:rPr>
          <w:rFonts w:ascii="Arial" w:eastAsia="Arial" w:hAnsi="Arial" w:cs="Arial"/>
          <w:sz w:val="20"/>
          <w:szCs w:val="20"/>
        </w:rPr>
      </w:pPr>
    </w:p>
    <w:p w14:paraId="00000037" w14:textId="77777777" w:rsidR="00597048" w:rsidRDefault="00597048">
      <w:pPr>
        <w:ind w:left="0" w:hanging="2"/>
        <w:rPr>
          <w:rFonts w:ascii="Arial" w:eastAsia="Arial" w:hAnsi="Arial" w:cs="Arial"/>
          <w:sz w:val="20"/>
          <w:szCs w:val="20"/>
        </w:rPr>
      </w:pPr>
    </w:p>
    <w:p w14:paraId="00000038" w14:textId="77777777" w:rsidR="00597048" w:rsidRDefault="00597048">
      <w:pPr>
        <w:ind w:left="0" w:hanging="2"/>
        <w:rPr>
          <w:rFonts w:ascii="Arial" w:eastAsia="Arial" w:hAnsi="Arial" w:cs="Arial"/>
          <w:sz w:val="20"/>
          <w:szCs w:val="20"/>
        </w:rPr>
      </w:pPr>
    </w:p>
    <w:p w14:paraId="00000039" w14:textId="77777777" w:rsidR="00597048" w:rsidRDefault="00597048">
      <w:pPr>
        <w:ind w:left="0" w:hanging="2"/>
        <w:rPr>
          <w:rFonts w:ascii="Arial" w:eastAsia="Arial" w:hAnsi="Arial" w:cs="Arial"/>
          <w:sz w:val="20"/>
          <w:szCs w:val="20"/>
        </w:rPr>
      </w:pPr>
    </w:p>
    <w:p w14:paraId="0000003A" w14:textId="77777777" w:rsidR="00597048" w:rsidRDefault="00597048">
      <w:pPr>
        <w:ind w:left="0" w:hanging="2"/>
        <w:rPr>
          <w:rFonts w:ascii="Arial" w:eastAsia="Arial" w:hAnsi="Arial" w:cs="Arial"/>
          <w:sz w:val="20"/>
          <w:szCs w:val="20"/>
        </w:rPr>
      </w:pPr>
    </w:p>
    <w:p w14:paraId="0000003B" w14:textId="77777777" w:rsidR="00597048" w:rsidRDefault="00597048">
      <w:pPr>
        <w:ind w:left="0" w:hanging="2"/>
        <w:rPr>
          <w:rFonts w:ascii="Arial" w:eastAsia="Arial" w:hAnsi="Arial" w:cs="Arial"/>
          <w:sz w:val="20"/>
          <w:szCs w:val="20"/>
        </w:rPr>
      </w:pPr>
    </w:p>
    <w:p w14:paraId="0000003C" w14:textId="77777777" w:rsidR="00597048" w:rsidRDefault="00597048">
      <w:pPr>
        <w:ind w:left="0" w:hanging="2"/>
        <w:rPr>
          <w:rFonts w:ascii="Arial" w:eastAsia="Arial" w:hAnsi="Arial" w:cs="Arial"/>
          <w:sz w:val="20"/>
          <w:szCs w:val="20"/>
        </w:rPr>
      </w:pPr>
    </w:p>
    <w:p w14:paraId="0000003D" w14:textId="77777777" w:rsidR="00597048" w:rsidRDefault="00597048">
      <w:pPr>
        <w:ind w:left="0" w:hanging="2"/>
        <w:rPr>
          <w:rFonts w:ascii="Arial" w:eastAsia="Arial" w:hAnsi="Arial" w:cs="Arial"/>
          <w:sz w:val="20"/>
          <w:szCs w:val="20"/>
        </w:rPr>
      </w:pPr>
    </w:p>
    <w:p w14:paraId="0000003E" w14:textId="77777777" w:rsidR="00597048" w:rsidRDefault="00597048">
      <w:pPr>
        <w:ind w:left="0" w:hanging="2"/>
        <w:rPr>
          <w:rFonts w:ascii="Arial" w:eastAsia="Arial" w:hAnsi="Arial" w:cs="Arial"/>
          <w:sz w:val="20"/>
          <w:szCs w:val="20"/>
        </w:rPr>
      </w:pPr>
    </w:p>
    <w:p w14:paraId="0000003F" w14:textId="77777777" w:rsidR="00597048" w:rsidRDefault="00597048">
      <w:pPr>
        <w:ind w:left="0" w:hanging="2"/>
        <w:rPr>
          <w:rFonts w:ascii="Arial" w:eastAsia="Arial" w:hAnsi="Arial" w:cs="Arial"/>
          <w:sz w:val="20"/>
          <w:szCs w:val="20"/>
        </w:rPr>
      </w:pPr>
    </w:p>
    <w:p w14:paraId="00000040" w14:textId="77777777" w:rsidR="00597048" w:rsidRDefault="00597048">
      <w:pPr>
        <w:ind w:left="0" w:hanging="2"/>
        <w:rPr>
          <w:rFonts w:ascii="Arial" w:eastAsia="Arial" w:hAnsi="Arial" w:cs="Arial"/>
          <w:sz w:val="20"/>
          <w:szCs w:val="20"/>
        </w:rPr>
      </w:pPr>
    </w:p>
    <w:p w14:paraId="00000041" w14:textId="77777777" w:rsidR="00597048" w:rsidRDefault="00597048">
      <w:pPr>
        <w:spacing w:before="4"/>
        <w:ind w:left="0" w:hanging="2"/>
        <w:rPr>
          <w:rFonts w:ascii="Arial" w:eastAsia="Arial" w:hAnsi="Arial" w:cs="Arial"/>
          <w:sz w:val="17"/>
          <w:szCs w:val="17"/>
        </w:rPr>
      </w:pPr>
    </w:p>
    <w:p w14:paraId="00000042" w14:textId="77777777" w:rsidR="00597048" w:rsidRDefault="0010064E">
      <w:pPr>
        <w:pBdr>
          <w:top w:val="nil"/>
          <w:left w:val="nil"/>
          <w:bottom w:val="nil"/>
          <w:right w:val="nil"/>
          <w:between w:val="nil"/>
        </w:pBdr>
        <w:ind w:left="0" w:right="1729" w:hanging="2"/>
        <w:jc w:val="center"/>
        <w:rPr>
          <w:rFonts w:ascii="Arial" w:eastAsia="Arial" w:hAnsi="Arial" w:cs="Arial"/>
          <w:color w:val="000000"/>
        </w:rPr>
        <w:sectPr w:rsidR="00597048">
          <w:pgSz w:w="11910" w:h="16840"/>
          <w:pgMar w:top="1480" w:right="1360" w:bottom="280" w:left="1380" w:header="720" w:footer="720" w:gutter="0"/>
          <w:pgNumType w:start="1"/>
          <w:cols w:space="720"/>
        </w:sectPr>
      </w:pPr>
      <w:r>
        <w:rPr>
          <w:rFonts w:ascii="Arial" w:eastAsia="Arial" w:hAnsi="Arial" w:cs="Arial"/>
          <w:color w:val="000000"/>
        </w:rPr>
        <w:t>1</w:t>
      </w:r>
    </w:p>
    <w:p w14:paraId="00000043" w14:textId="77777777" w:rsidR="00597048" w:rsidRDefault="00597048">
      <w:pPr>
        <w:spacing w:before="10"/>
        <w:rPr>
          <w:rFonts w:ascii="Arial" w:eastAsia="Arial" w:hAnsi="Arial" w:cs="Arial"/>
          <w:sz w:val="10"/>
          <w:szCs w:val="10"/>
        </w:rPr>
      </w:pPr>
    </w:p>
    <w:p w14:paraId="00000044" w14:textId="77777777" w:rsidR="00597048" w:rsidRDefault="0010064E">
      <w:pPr>
        <w:ind w:left="0" w:hanging="2"/>
        <w:rPr>
          <w:rFonts w:ascii="Arial" w:eastAsia="Arial" w:hAnsi="Arial" w:cs="Arial"/>
          <w:sz w:val="20"/>
          <w:szCs w:val="20"/>
        </w:rPr>
      </w:pPr>
      <w:r>
        <w:rPr>
          <w:rFonts w:ascii="Arial" w:eastAsia="Arial" w:hAnsi="Arial" w:cs="Arial"/>
          <w:b/>
          <w:sz w:val="20"/>
          <w:szCs w:val="20"/>
        </w:rPr>
        <w:t>ORDER FORM AND CONTRACT TERMS</w:t>
      </w:r>
    </w:p>
    <w:p w14:paraId="00000045" w14:textId="77777777" w:rsidR="00597048" w:rsidRDefault="00597048">
      <w:pPr>
        <w:ind w:left="0" w:hanging="2"/>
        <w:rPr>
          <w:rFonts w:ascii="Arial" w:eastAsia="Arial" w:hAnsi="Arial" w:cs="Arial"/>
          <w:sz w:val="20"/>
          <w:szCs w:val="20"/>
        </w:rPr>
      </w:pPr>
    </w:p>
    <w:p w14:paraId="00000046" w14:textId="77777777" w:rsidR="00597048" w:rsidRDefault="00597048">
      <w:pPr>
        <w:spacing w:before="2"/>
        <w:rPr>
          <w:rFonts w:ascii="Arial" w:eastAsia="Arial" w:hAnsi="Arial" w:cs="Arial"/>
          <w:sz w:val="14"/>
          <w:szCs w:val="14"/>
        </w:rPr>
      </w:pPr>
    </w:p>
    <w:p w14:paraId="00000047" w14:textId="77777777" w:rsidR="00597048" w:rsidRDefault="0010064E">
      <w:pPr>
        <w:spacing w:before="57"/>
        <w:ind w:left="0" w:hanging="2"/>
        <w:rPr>
          <w:rFonts w:ascii="Arial" w:eastAsia="Arial" w:hAnsi="Arial" w:cs="Arial"/>
        </w:rPr>
      </w:pPr>
      <w:r>
        <w:rPr>
          <w:rFonts w:ascii="Arial" w:eastAsia="Arial" w:hAnsi="Arial" w:cs="Arial"/>
          <w:b/>
        </w:rPr>
        <w:t>PART 1 – ORDER FORM</w:t>
      </w:r>
    </w:p>
    <w:p w14:paraId="00000048" w14:textId="77777777" w:rsidR="00597048" w:rsidRDefault="00597048">
      <w:pPr>
        <w:spacing w:before="8"/>
        <w:ind w:left="0" w:hanging="2"/>
        <w:rPr>
          <w:rFonts w:ascii="Arial" w:eastAsia="Arial" w:hAnsi="Arial" w:cs="Arial"/>
          <w:sz w:val="21"/>
          <w:szCs w:val="21"/>
        </w:rPr>
      </w:pPr>
    </w:p>
    <w:p w14:paraId="00000049" w14:textId="77777777" w:rsidR="00597048" w:rsidRDefault="00597048">
      <w:pPr>
        <w:ind w:left="0" w:hanging="2"/>
        <w:rPr>
          <w:rFonts w:ascii="Arial" w:eastAsia="Arial" w:hAnsi="Arial" w:cs="Arial"/>
          <w:sz w:val="20"/>
          <w:szCs w:val="20"/>
        </w:rPr>
      </w:pPr>
    </w:p>
    <w:p w14:paraId="0000004A" w14:textId="77777777" w:rsidR="00597048" w:rsidRDefault="00597048">
      <w:pPr>
        <w:ind w:left="0" w:hanging="2"/>
        <w:rPr>
          <w:rFonts w:ascii="Arial" w:eastAsia="Arial" w:hAnsi="Arial" w:cs="Arial"/>
          <w:sz w:val="20"/>
          <w:szCs w:val="20"/>
        </w:rPr>
      </w:pPr>
    </w:p>
    <w:p w14:paraId="0000004B" w14:textId="77777777" w:rsidR="00597048" w:rsidRDefault="0010064E">
      <w:pPr>
        <w:ind w:left="0" w:hanging="2"/>
        <w:rPr>
          <w:rFonts w:ascii="Arial" w:eastAsia="Arial" w:hAnsi="Arial" w:cs="Arial"/>
        </w:rPr>
      </w:pPr>
      <w:r>
        <w:rPr>
          <w:rFonts w:ascii="Arial" w:eastAsia="Arial" w:hAnsi="Arial" w:cs="Arial"/>
          <w:b/>
          <w:color w:val="C00000"/>
        </w:rPr>
        <w:t>SECTION A</w:t>
      </w:r>
    </w:p>
    <w:p w14:paraId="0000004C" w14:textId="77777777" w:rsidR="00597048" w:rsidRDefault="00597048">
      <w:pPr>
        <w:spacing w:before="3"/>
        <w:ind w:left="0" w:hanging="2"/>
        <w:rPr>
          <w:rFonts w:ascii="Arial" w:eastAsia="Arial" w:hAnsi="Arial" w:cs="Arial"/>
        </w:rPr>
      </w:pPr>
    </w:p>
    <w:p w14:paraId="0000004E" w14:textId="2AC4E6DB" w:rsidR="00597048" w:rsidRDefault="0010064E">
      <w:pPr>
        <w:ind w:left="0" w:hanging="2"/>
        <w:rPr>
          <w:rFonts w:ascii="Arial" w:eastAsia="Arial" w:hAnsi="Arial" w:cs="Arial"/>
        </w:rPr>
      </w:pPr>
      <w:r>
        <w:rPr>
          <w:rFonts w:ascii="Arial" w:eastAsia="Arial" w:hAnsi="Arial" w:cs="Arial"/>
        </w:rPr>
        <w:t xml:space="preserve">This Contract Order Form is issued in accordance with the provisions of the Dynamic Purchasing System (DPS) Agreement for the provision of </w:t>
      </w:r>
      <w:r w:rsidRPr="004F215F">
        <w:rPr>
          <w:rFonts w:ascii="Arial" w:eastAsia="Arial" w:hAnsi="Arial" w:cs="Arial"/>
        </w:rPr>
        <w:t>an Online Testing Platform</w:t>
      </w:r>
      <w:r>
        <w:rPr>
          <w:rFonts w:ascii="Arial" w:eastAsia="Arial" w:hAnsi="Arial" w:cs="Arial"/>
          <w:b/>
        </w:rPr>
        <w:t xml:space="preserve"> </w:t>
      </w:r>
      <w:r>
        <w:rPr>
          <w:rFonts w:ascii="Arial" w:eastAsia="Arial" w:hAnsi="Arial" w:cs="Arial"/>
        </w:rPr>
        <w:t xml:space="preserve">dated </w:t>
      </w:r>
      <w:r w:rsidR="00CE22D4">
        <w:rPr>
          <w:rFonts w:ascii="Arial" w:eastAsia="Arial" w:hAnsi="Arial" w:cs="Arial"/>
        </w:rPr>
        <w:t>23</w:t>
      </w:r>
      <w:r w:rsidR="00CE22D4" w:rsidRPr="00CE22D4">
        <w:rPr>
          <w:rFonts w:ascii="Arial" w:eastAsia="Arial" w:hAnsi="Arial" w:cs="Arial"/>
          <w:vertAlign w:val="superscript"/>
        </w:rPr>
        <w:t>rd</w:t>
      </w:r>
      <w:r w:rsidR="00CE22D4">
        <w:rPr>
          <w:rFonts w:ascii="Arial" w:eastAsia="Arial" w:hAnsi="Arial" w:cs="Arial"/>
        </w:rPr>
        <w:t xml:space="preserve"> </w:t>
      </w:r>
      <w:r w:rsidR="004F215F">
        <w:rPr>
          <w:rFonts w:ascii="Arial" w:eastAsia="Arial" w:hAnsi="Arial" w:cs="Arial"/>
        </w:rPr>
        <w:t>November 2</w:t>
      </w:r>
      <w:r w:rsidR="00CE22D4">
        <w:rPr>
          <w:rFonts w:ascii="Arial" w:eastAsia="Arial" w:hAnsi="Arial" w:cs="Arial"/>
        </w:rPr>
        <w:t>0</w:t>
      </w:r>
      <w:r w:rsidR="004F215F">
        <w:rPr>
          <w:rFonts w:ascii="Arial" w:eastAsia="Arial" w:hAnsi="Arial" w:cs="Arial"/>
        </w:rPr>
        <w:t xml:space="preserve">22. </w:t>
      </w:r>
    </w:p>
    <w:p w14:paraId="577C2131" w14:textId="77777777" w:rsidR="004F215F" w:rsidRDefault="004F215F">
      <w:pPr>
        <w:ind w:left="0" w:hanging="2"/>
      </w:pPr>
    </w:p>
    <w:p w14:paraId="0000004F" w14:textId="77777777" w:rsidR="00597048" w:rsidRDefault="0010064E">
      <w:pPr>
        <w:ind w:left="0" w:hanging="2"/>
        <w:rPr>
          <w:rFonts w:ascii="Arial" w:eastAsia="Arial" w:hAnsi="Arial" w:cs="Arial"/>
        </w:rPr>
      </w:pPr>
      <w:r>
        <w:rPr>
          <w:rFonts w:ascii="Arial" w:eastAsia="Arial" w:hAnsi="Arial" w:cs="Arial"/>
        </w:rPr>
        <w:t>The Supplier agrees to supply the Services specified below on and subject to</w:t>
      </w:r>
    </w:p>
    <w:p w14:paraId="00000050" w14:textId="77777777" w:rsidR="00597048" w:rsidRDefault="0010064E">
      <w:pPr>
        <w:spacing w:before="1"/>
        <w:ind w:left="0" w:hanging="2"/>
        <w:rPr>
          <w:rFonts w:ascii="Arial" w:eastAsia="Arial" w:hAnsi="Arial" w:cs="Arial"/>
        </w:rPr>
      </w:pPr>
      <w:r>
        <w:rPr>
          <w:rFonts w:ascii="Arial" w:eastAsia="Arial" w:hAnsi="Arial" w:cs="Arial"/>
        </w:rPr>
        <w:t>the terms of this Contract.</w:t>
      </w:r>
    </w:p>
    <w:p w14:paraId="00000051" w14:textId="77777777" w:rsidR="00597048" w:rsidRDefault="00597048">
      <w:pPr>
        <w:spacing w:before="10"/>
        <w:ind w:left="0" w:hanging="2"/>
        <w:rPr>
          <w:rFonts w:ascii="Arial" w:eastAsia="Arial" w:hAnsi="Arial" w:cs="Arial"/>
          <w:sz w:val="21"/>
          <w:szCs w:val="21"/>
        </w:rPr>
      </w:pPr>
    </w:p>
    <w:p w14:paraId="00000052" w14:textId="77777777" w:rsidR="00597048" w:rsidRDefault="0010064E">
      <w:pPr>
        <w:ind w:left="0" w:hanging="2"/>
        <w:rPr>
          <w:rFonts w:ascii="Arial" w:eastAsia="Arial" w:hAnsi="Arial" w:cs="Arial"/>
        </w:rPr>
      </w:pPr>
      <w:r>
        <w:rPr>
          <w:rFonts w:ascii="Arial" w:eastAsia="Arial" w:hAnsi="Arial" w:cs="Arial"/>
        </w:rPr>
        <w:t>For the avoidance of doubt this Contract consists of the terms set out in this Contract Order Form and the Contract Terms.</w:t>
      </w:r>
    </w:p>
    <w:p w14:paraId="00000053" w14:textId="77777777" w:rsidR="00597048" w:rsidRDefault="00597048">
      <w:pPr>
        <w:ind w:left="0" w:hanging="2"/>
        <w:rPr>
          <w:rFonts w:ascii="Arial" w:eastAsia="Arial" w:hAnsi="Arial" w:cs="Arial"/>
          <w:sz w:val="20"/>
          <w:szCs w:val="20"/>
        </w:rPr>
      </w:pPr>
    </w:p>
    <w:tbl>
      <w:tblPr>
        <w:tblStyle w:val="a"/>
        <w:tblW w:w="9659" w:type="dxa"/>
        <w:tblInd w:w="114" w:type="dxa"/>
        <w:tblLayout w:type="fixed"/>
        <w:tblLook w:val="0000" w:firstRow="0" w:lastRow="0" w:firstColumn="0" w:lastColumn="0" w:noHBand="0" w:noVBand="0"/>
      </w:tblPr>
      <w:tblGrid>
        <w:gridCol w:w="1560"/>
        <w:gridCol w:w="108"/>
        <w:gridCol w:w="7991"/>
      </w:tblGrid>
      <w:tr w:rsidR="00597048" w14:paraId="3BBD45DE" w14:textId="77777777">
        <w:trPr>
          <w:trHeight w:val="981"/>
        </w:trPr>
        <w:tc>
          <w:tcPr>
            <w:tcW w:w="1560" w:type="dxa"/>
            <w:tcBorders>
              <w:top w:val="single" w:sz="6" w:space="0" w:color="000000"/>
              <w:left w:val="single" w:sz="6" w:space="0" w:color="000000"/>
              <w:bottom w:val="single" w:sz="6" w:space="0" w:color="000000"/>
              <w:right w:val="single" w:sz="6" w:space="0" w:color="000000"/>
            </w:tcBorders>
          </w:tcPr>
          <w:p w14:paraId="00000054" w14:textId="77777777" w:rsidR="00597048" w:rsidRDefault="0010064E">
            <w:pPr>
              <w:spacing w:before="1"/>
              <w:ind w:left="0" w:right="660" w:hanging="2"/>
              <w:rPr>
                <w:rFonts w:ascii="Arial" w:eastAsia="Arial" w:hAnsi="Arial" w:cs="Arial"/>
              </w:rPr>
            </w:pPr>
            <w:r>
              <w:rPr>
                <w:rFonts w:ascii="Arial" w:eastAsia="Arial" w:hAnsi="Arial" w:cs="Arial"/>
              </w:rPr>
              <w:t>Order Number</w:t>
            </w:r>
          </w:p>
        </w:tc>
        <w:tc>
          <w:tcPr>
            <w:tcW w:w="108" w:type="dxa"/>
            <w:tcBorders>
              <w:top w:val="single" w:sz="6" w:space="0" w:color="000000"/>
              <w:left w:val="single" w:sz="6" w:space="0" w:color="000000"/>
              <w:bottom w:val="single" w:sz="6" w:space="0" w:color="000000"/>
              <w:right w:val="nil"/>
            </w:tcBorders>
          </w:tcPr>
          <w:p w14:paraId="00000055" w14:textId="77777777" w:rsidR="00597048" w:rsidRDefault="00597048">
            <w:pPr>
              <w:spacing w:line="256" w:lineRule="auto"/>
              <w:ind w:left="0" w:hanging="2"/>
            </w:pPr>
          </w:p>
        </w:tc>
        <w:tc>
          <w:tcPr>
            <w:tcW w:w="7991" w:type="dxa"/>
            <w:tcBorders>
              <w:top w:val="single" w:sz="6" w:space="0" w:color="000000"/>
              <w:left w:val="nil"/>
              <w:bottom w:val="single" w:sz="6" w:space="0" w:color="000000"/>
              <w:right w:val="single" w:sz="6" w:space="0" w:color="000000"/>
            </w:tcBorders>
          </w:tcPr>
          <w:p w14:paraId="00000056" w14:textId="77777777" w:rsidR="00597048" w:rsidRDefault="0010064E">
            <w:pPr>
              <w:ind w:left="0" w:hanging="2"/>
              <w:rPr>
                <w:rFonts w:ascii="Arial" w:eastAsia="Arial" w:hAnsi="Arial" w:cs="Arial"/>
              </w:rPr>
            </w:pPr>
            <w:r>
              <w:rPr>
                <w:rFonts w:ascii="Arial" w:eastAsia="Arial" w:hAnsi="Arial" w:cs="Arial"/>
                <w:b/>
              </w:rPr>
              <w:t>Contract Reference: CCZN21B05</w:t>
            </w:r>
          </w:p>
          <w:p w14:paraId="00000057" w14:textId="38B1D943" w:rsidR="00597048" w:rsidRPr="004F215F" w:rsidRDefault="004F215F">
            <w:pPr>
              <w:ind w:left="0" w:hanging="2"/>
              <w:rPr>
                <w:rFonts w:ascii="Arial" w:eastAsia="Arial" w:hAnsi="Arial" w:cs="Arial"/>
              </w:rPr>
            </w:pPr>
            <w:r>
              <w:rPr>
                <w:rFonts w:ascii="Arial" w:eastAsia="Arial" w:hAnsi="Arial" w:cs="Arial"/>
              </w:rPr>
              <w:t>(</w:t>
            </w:r>
            <w:r w:rsidR="0010064E" w:rsidRPr="004F215F">
              <w:rPr>
                <w:rFonts w:ascii="Arial" w:eastAsia="Arial" w:hAnsi="Arial" w:cs="Arial"/>
              </w:rPr>
              <w:t>The Customer’s purchase order will be confirmed following contract commencement</w:t>
            </w:r>
            <w:r>
              <w:rPr>
                <w:rFonts w:ascii="Arial" w:eastAsia="Arial" w:hAnsi="Arial" w:cs="Arial"/>
              </w:rPr>
              <w:t>).</w:t>
            </w:r>
          </w:p>
        </w:tc>
      </w:tr>
      <w:tr w:rsidR="00597048" w14:paraId="672E2E5D" w14:textId="77777777">
        <w:trPr>
          <w:trHeight w:val="1972"/>
        </w:trPr>
        <w:tc>
          <w:tcPr>
            <w:tcW w:w="1560" w:type="dxa"/>
            <w:tcBorders>
              <w:top w:val="single" w:sz="6" w:space="0" w:color="000000"/>
              <w:left w:val="single" w:sz="6" w:space="0" w:color="000000"/>
              <w:bottom w:val="single" w:sz="6" w:space="0" w:color="000000"/>
              <w:right w:val="single" w:sz="6" w:space="0" w:color="000000"/>
            </w:tcBorders>
          </w:tcPr>
          <w:p w14:paraId="00000058" w14:textId="77777777" w:rsidR="00597048" w:rsidRDefault="0010064E">
            <w:pPr>
              <w:ind w:left="0" w:hanging="2"/>
              <w:rPr>
                <w:rFonts w:ascii="Arial" w:eastAsia="Arial" w:hAnsi="Arial" w:cs="Arial"/>
              </w:rPr>
            </w:pPr>
            <w:r>
              <w:rPr>
                <w:rFonts w:ascii="Arial" w:eastAsia="Arial" w:hAnsi="Arial" w:cs="Arial"/>
              </w:rPr>
              <w:t>From</w:t>
            </w:r>
          </w:p>
        </w:tc>
        <w:tc>
          <w:tcPr>
            <w:tcW w:w="108" w:type="dxa"/>
            <w:tcBorders>
              <w:top w:val="single" w:sz="6" w:space="0" w:color="000000"/>
              <w:left w:val="single" w:sz="6" w:space="0" w:color="000000"/>
              <w:bottom w:val="single" w:sz="6" w:space="0" w:color="000000"/>
              <w:right w:val="nil"/>
            </w:tcBorders>
          </w:tcPr>
          <w:p w14:paraId="00000059" w14:textId="77777777" w:rsidR="00597048" w:rsidRDefault="00597048">
            <w:pPr>
              <w:spacing w:line="256" w:lineRule="auto"/>
              <w:ind w:left="0" w:hanging="2"/>
            </w:pPr>
          </w:p>
        </w:tc>
        <w:tc>
          <w:tcPr>
            <w:tcW w:w="7991" w:type="dxa"/>
            <w:tcBorders>
              <w:top w:val="single" w:sz="6" w:space="0" w:color="000000"/>
              <w:left w:val="nil"/>
              <w:bottom w:val="single" w:sz="6" w:space="0" w:color="000000"/>
              <w:right w:val="single" w:sz="6" w:space="0" w:color="000000"/>
            </w:tcBorders>
          </w:tcPr>
          <w:p w14:paraId="0000005A" w14:textId="77777777" w:rsidR="00597048" w:rsidRDefault="0010064E">
            <w:pPr>
              <w:ind w:left="0" w:hanging="2"/>
              <w:rPr>
                <w:rFonts w:ascii="Arial" w:eastAsia="Arial" w:hAnsi="Arial" w:cs="Arial"/>
              </w:rPr>
            </w:pPr>
            <w:r>
              <w:rPr>
                <w:rFonts w:ascii="Arial" w:eastAsia="Arial" w:hAnsi="Arial" w:cs="Arial"/>
              </w:rPr>
              <w:t>The Cabinet Office</w:t>
            </w:r>
          </w:p>
          <w:p w14:paraId="048E47D8" w14:textId="77777777" w:rsidR="00D05E5E" w:rsidRPr="00D05E5E" w:rsidRDefault="00D05E5E" w:rsidP="00D05E5E">
            <w:pPr>
              <w:ind w:left="0" w:hanging="2"/>
              <w:rPr>
                <w:rFonts w:ascii="Arial" w:eastAsia="Arial" w:hAnsi="Arial" w:cs="Arial"/>
                <w:b/>
              </w:rPr>
            </w:pPr>
            <w:r w:rsidRPr="00D05E5E">
              <w:rPr>
                <w:rFonts w:ascii="Arial" w:eastAsia="Arial" w:hAnsi="Arial" w:cs="Arial"/>
                <w:b/>
              </w:rPr>
              <w:t>REDACTED TEXT under FOIA Section 40,</w:t>
            </w:r>
          </w:p>
          <w:p w14:paraId="00000060" w14:textId="6166C9B0" w:rsidR="00597048" w:rsidRDefault="00D05E5E" w:rsidP="00D05E5E">
            <w:pPr>
              <w:ind w:left="0" w:hanging="2"/>
              <w:rPr>
                <w:rFonts w:ascii="Arial" w:eastAsia="Arial" w:hAnsi="Arial" w:cs="Arial"/>
              </w:rPr>
            </w:pPr>
            <w:r w:rsidRPr="00D05E5E">
              <w:rPr>
                <w:rFonts w:ascii="Arial" w:eastAsia="Arial" w:hAnsi="Arial" w:cs="Arial"/>
                <w:b/>
              </w:rPr>
              <w:t>Personal Information</w:t>
            </w:r>
          </w:p>
        </w:tc>
      </w:tr>
      <w:tr w:rsidR="00597048" w14:paraId="71B58205" w14:textId="77777777">
        <w:trPr>
          <w:trHeight w:val="2033"/>
        </w:trPr>
        <w:tc>
          <w:tcPr>
            <w:tcW w:w="1560" w:type="dxa"/>
            <w:tcBorders>
              <w:top w:val="single" w:sz="6" w:space="0" w:color="000000"/>
              <w:left w:val="single" w:sz="6" w:space="0" w:color="000000"/>
              <w:bottom w:val="single" w:sz="6" w:space="0" w:color="000000"/>
              <w:right w:val="single" w:sz="6" w:space="0" w:color="000000"/>
            </w:tcBorders>
          </w:tcPr>
          <w:p w14:paraId="00000061" w14:textId="77777777" w:rsidR="00597048" w:rsidRDefault="0010064E">
            <w:pPr>
              <w:ind w:left="0" w:hanging="2"/>
              <w:rPr>
                <w:rFonts w:ascii="Arial" w:eastAsia="Arial" w:hAnsi="Arial" w:cs="Arial"/>
              </w:rPr>
            </w:pPr>
            <w:r>
              <w:rPr>
                <w:rFonts w:ascii="Arial" w:eastAsia="Arial" w:hAnsi="Arial" w:cs="Arial"/>
              </w:rPr>
              <w:t>To</w:t>
            </w:r>
          </w:p>
        </w:tc>
        <w:tc>
          <w:tcPr>
            <w:tcW w:w="108" w:type="dxa"/>
            <w:tcBorders>
              <w:top w:val="single" w:sz="6" w:space="0" w:color="000000"/>
              <w:left w:val="single" w:sz="6" w:space="0" w:color="000000"/>
              <w:bottom w:val="single" w:sz="6" w:space="0" w:color="000000"/>
              <w:right w:val="nil"/>
            </w:tcBorders>
          </w:tcPr>
          <w:p w14:paraId="00000062" w14:textId="77777777" w:rsidR="00597048" w:rsidRDefault="00597048">
            <w:pPr>
              <w:spacing w:line="256" w:lineRule="auto"/>
              <w:ind w:left="0" w:hanging="2"/>
            </w:pPr>
          </w:p>
        </w:tc>
        <w:tc>
          <w:tcPr>
            <w:tcW w:w="7991" w:type="dxa"/>
            <w:tcBorders>
              <w:top w:val="single" w:sz="6" w:space="0" w:color="000000"/>
              <w:left w:val="nil"/>
              <w:bottom w:val="single" w:sz="6" w:space="0" w:color="000000"/>
              <w:right w:val="single" w:sz="6" w:space="0" w:color="000000"/>
            </w:tcBorders>
          </w:tcPr>
          <w:p w14:paraId="00000063" w14:textId="77777777" w:rsidR="00597048" w:rsidRDefault="0010064E">
            <w:pPr>
              <w:spacing w:before="1" w:line="256" w:lineRule="auto"/>
              <w:ind w:left="0" w:hanging="2"/>
              <w:rPr>
                <w:rFonts w:ascii="Arial" w:eastAsia="Arial" w:hAnsi="Arial" w:cs="Arial"/>
              </w:rPr>
            </w:pPr>
            <w:r>
              <w:rPr>
                <w:rFonts w:ascii="Arial" w:eastAsia="Arial" w:hAnsi="Arial" w:cs="Arial"/>
              </w:rPr>
              <w:t xml:space="preserve">Talogy Limited </w:t>
            </w:r>
          </w:p>
          <w:p w14:paraId="23073694" w14:textId="77777777" w:rsidR="00D05E5E" w:rsidRPr="00D05E5E" w:rsidRDefault="00D05E5E" w:rsidP="00D05E5E">
            <w:pPr>
              <w:ind w:left="0" w:hanging="2"/>
              <w:rPr>
                <w:rFonts w:ascii="Arial" w:eastAsia="Arial" w:hAnsi="Arial" w:cs="Arial"/>
                <w:b/>
              </w:rPr>
            </w:pPr>
            <w:r w:rsidRPr="00D05E5E">
              <w:rPr>
                <w:rFonts w:ascii="Arial" w:eastAsia="Arial" w:hAnsi="Arial" w:cs="Arial"/>
                <w:b/>
              </w:rPr>
              <w:t>REDACTED TEXT under FOIA Section 40,</w:t>
            </w:r>
          </w:p>
          <w:p w14:paraId="0000006A" w14:textId="46B70542" w:rsidR="00597048" w:rsidRDefault="00D05E5E" w:rsidP="00D05E5E">
            <w:pPr>
              <w:spacing w:before="1" w:line="256" w:lineRule="auto"/>
              <w:ind w:left="0" w:hanging="2"/>
              <w:rPr>
                <w:rFonts w:ascii="Arial" w:eastAsia="Arial" w:hAnsi="Arial" w:cs="Arial"/>
              </w:rPr>
            </w:pPr>
            <w:r w:rsidRPr="00D05E5E">
              <w:rPr>
                <w:rFonts w:ascii="Arial" w:eastAsia="Arial" w:hAnsi="Arial" w:cs="Arial"/>
                <w:b/>
              </w:rPr>
              <w:t>Personal Information</w:t>
            </w:r>
            <w:r>
              <w:rPr>
                <w:rFonts w:ascii="Arial" w:eastAsia="Arial" w:hAnsi="Arial" w:cs="Arial"/>
              </w:rPr>
              <w:t xml:space="preserve"> </w:t>
            </w:r>
          </w:p>
        </w:tc>
      </w:tr>
    </w:tbl>
    <w:p w14:paraId="0000006B" w14:textId="77777777" w:rsidR="00597048" w:rsidRDefault="00597048">
      <w:pPr>
        <w:ind w:left="0" w:hanging="2"/>
        <w:rPr>
          <w:rFonts w:ascii="Arial" w:eastAsia="Arial" w:hAnsi="Arial" w:cs="Arial"/>
          <w:sz w:val="20"/>
          <w:szCs w:val="20"/>
        </w:rPr>
      </w:pPr>
    </w:p>
    <w:p w14:paraId="0000006C" w14:textId="77777777" w:rsidR="00597048" w:rsidRDefault="00597048">
      <w:pPr>
        <w:tabs>
          <w:tab w:val="left" w:pos="8238"/>
        </w:tabs>
        <w:ind w:left="0" w:hanging="2"/>
        <w:rPr>
          <w:rFonts w:ascii="Arial" w:eastAsia="Arial" w:hAnsi="Arial" w:cs="Arial"/>
          <w:sz w:val="20"/>
          <w:szCs w:val="20"/>
        </w:rPr>
      </w:pPr>
    </w:p>
    <w:p w14:paraId="0000006D" w14:textId="77777777" w:rsidR="00597048" w:rsidRDefault="00597048">
      <w:pPr>
        <w:rPr>
          <w:rFonts w:ascii="Arial" w:eastAsia="Arial" w:hAnsi="Arial" w:cs="Arial"/>
          <w:sz w:val="10"/>
          <w:szCs w:val="10"/>
        </w:rPr>
      </w:pPr>
    </w:p>
    <w:tbl>
      <w:tblPr>
        <w:tblStyle w:val="a0"/>
        <w:tblW w:w="9661" w:type="dxa"/>
        <w:tblInd w:w="5" w:type="dxa"/>
        <w:tblLayout w:type="fixed"/>
        <w:tblLook w:val="0000" w:firstRow="0" w:lastRow="0" w:firstColumn="0" w:lastColumn="0" w:noHBand="0" w:noVBand="0"/>
      </w:tblPr>
      <w:tblGrid>
        <w:gridCol w:w="703"/>
        <w:gridCol w:w="8958"/>
      </w:tblGrid>
      <w:tr w:rsidR="00597048" w14:paraId="5B49EAA8" w14:textId="77777777">
        <w:trPr>
          <w:trHeight w:val="757"/>
        </w:trPr>
        <w:tc>
          <w:tcPr>
            <w:tcW w:w="703" w:type="dxa"/>
            <w:tcBorders>
              <w:top w:val="single" w:sz="5" w:space="0" w:color="000000"/>
              <w:left w:val="single" w:sz="5" w:space="0" w:color="000000"/>
              <w:bottom w:val="single" w:sz="5" w:space="0" w:color="000000"/>
              <w:right w:val="single" w:sz="5" w:space="0" w:color="000000"/>
            </w:tcBorders>
          </w:tcPr>
          <w:p w14:paraId="0000006E" w14:textId="77777777" w:rsidR="00597048" w:rsidRDefault="0010064E">
            <w:pPr>
              <w:pBdr>
                <w:top w:val="nil"/>
                <w:left w:val="nil"/>
                <w:bottom w:val="nil"/>
                <w:right w:val="nil"/>
                <w:between w:val="nil"/>
              </w:pBdr>
              <w:spacing w:line="246" w:lineRule="auto"/>
              <w:ind w:left="0" w:hanging="2"/>
              <w:rPr>
                <w:rFonts w:ascii="Arial" w:eastAsia="Arial" w:hAnsi="Arial" w:cs="Arial"/>
                <w:color w:val="000000"/>
              </w:rPr>
            </w:pPr>
            <w:r>
              <w:rPr>
                <w:rFonts w:ascii="Arial" w:eastAsia="Arial" w:hAnsi="Arial" w:cs="Arial"/>
                <w:color w:val="000000"/>
              </w:rPr>
              <w:t>1.1.</w:t>
            </w:r>
          </w:p>
        </w:tc>
        <w:tc>
          <w:tcPr>
            <w:tcW w:w="8958" w:type="dxa"/>
            <w:tcBorders>
              <w:top w:val="single" w:sz="5" w:space="0" w:color="000000"/>
              <w:left w:val="single" w:sz="5" w:space="0" w:color="000000"/>
              <w:bottom w:val="single" w:sz="5" w:space="0" w:color="000000"/>
              <w:right w:val="single" w:sz="5" w:space="0" w:color="000000"/>
            </w:tcBorders>
          </w:tcPr>
          <w:p w14:paraId="0000006F" w14:textId="47E8D1DD" w:rsidR="00597048" w:rsidRDefault="0010064E">
            <w:pPr>
              <w:pBdr>
                <w:top w:val="nil"/>
                <w:left w:val="nil"/>
                <w:bottom w:val="nil"/>
                <w:right w:val="nil"/>
                <w:between w:val="nil"/>
              </w:pBdr>
              <w:spacing w:line="246" w:lineRule="auto"/>
              <w:ind w:left="0" w:hanging="2"/>
              <w:rPr>
                <w:rFonts w:ascii="Arial" w:eastAsia="Arial" w:hAnsi="Arial" w:cs="Arial"/>
                <w:color w:val="000000"/>
              </w:rPr>
            </w:pPr>
            <w:r>
              <w:rPr>
                <w:rFonts w:ascii="Arial" w:eastAsia="Arial" w:hAnsi="Arial" w:cs="Arial"/>
                <w:color w:val="000000"/>
              </w:rPr>
              <w:t xml:space="preserve">Commencement Date: </w:t>
            </w:r>
            <w:r w:rsidR="00CE22D4">
              <w:rPr>
                <w:rFonts w:ascii="Arial" w:eastAsia="Arial" w:hAnsi="Arial" w:cs="Arial"/>
                <w:color w:val="000000"/>
              </w:rPr>
              <w:t>23</w:t>
            </w:r>
            <w:r w:rsidR="00CE22D4" w:rsidRPr="00CE22D4">
              <w:rPr>
                <w:rFonts w:ascii="Arial" w:eastAsia="Arial" w:hAnsi="Arial" w:cs="Arial"/>
                <w:color w:val="000000"/>
                <w:vertAlign w:val="superscript"/>
              </w:rPr>
              <w:t>rd</w:t>
            </w:r>
            <w:r w:rsidR="00CE22D4">
              <w:rPr>
                <w:rFonts w:ascii="Arial" w:eastAsia="Arial" w:hAnsi="Arial" w:cs="Arial"/>
                <w:color w:val="000000"/>
              </w:rPr>
              <w:t xml:space="preserve"> </w:t>
            </w:r>
            <w:r>
              <w:rPr>
                <w:rFonts w:ascii="Arial" w:eastAsia="Arial" w:hAnsi="Arial" w:cs="Arial"/>
                <w:color w:val="000000"/>
              </w:rPr>
              <w:t>November 2022</w:t>
            </w:r>
          </w:p>
        </w:tc>
      </w:tr>
      <w:tr w:rsidR="00597048" w14:paraId="3DBC1E26" w14:textId="77777777">
        <w:trPr>
          <w:trHeight w:val="1781"/>
        </w:trPr>
        <w:tc>
          <w:tcPr>
            <w:tcW w:w="703" w:type="dxa"/>
            <w:tcBorders>
              <w:top w:val="single" w:sz="5" w:space="0" w:color="000000"/>
              <w:left w:val="single" w:sz="5" w:space="0" w:color="000000"/>
              <w:bottom w:val="single" w:sz="5" w:space="0" w:color="000000"/>
              <w:right w:val="single" w:sz="5" w:space="0" w:color="000000"/>
            </w:tcBorders>
          </w:tcPr>
          <w:p w14:paraId="00000070" w14:textId="77777777" w:rsidR="00597048" w:rsidRDefault="0010064E">
            <w:pPr>
              <w:pBdr>
                <w:top w:val="nil"/>
                <w:left w:val="nil"/>
                <w:bottom w:val="nil"/>
                <w:right w:val="nil"/>
                <w:between w:val="nil"/>
              </w:pBdr>
              <w:spacing w:line="246" w:lineRule="auto"/>
              <w:ind w:left="0" w:hanging="2"/>
              <w:rPr>
                <w:rFonts w:ascii="Arial" w:eastAsia="Arial" w:hAnsi="Arial" w:cs="Arial"/>
                <w:color w:val="000000"/>
              </w:rPr>
            </w:pPr>
            <w:r>
              <w:rPr>
                <w:rFonts w:ascii="Arial" w:eastAsia="Arial" w:hAnsi="Arial" w:cs="Arial"/>
                <w:color w:val="000000"/>
              </w:rPr>
              <w:t>1.2.</w:t>
            </w:r>
          </w:p>
        </w:tc>
        <w:tc>
          <w:tcPr>
            <w:tcW w:w="8958" w:type="dxa"/>
            <w:tcBorders>
              <w:top w:val="single" w:sz="5" w:space="0" w:color="000000"/>
              <w:left w:val="single" w:sz="5" w:space="0" w:color="000000"/>
              <w:bottom w:val="single" w:sz="5" w:space="0" w:color="000000"/>
              <w:right w:val="single" w:sz="5" w:space="0" w:color="000000"/>
            </w:tcBorders>
          </w:tcPr>
          <w:p w14:paraId="00000071" w14:textId="77777777" w:rsidR="00597048" w:rsidRDefault="0010064E">
            <w:pPr>
              <w:pBdr>
                <w:top w:val="nil"/>
                <w:left w:val="nil"/>
                <w:bottom w:val="nil"/>
                <w:right w:val="nil"/>
                <w:between w:val="nil"/>
              </w:pBdr>
              <w:spacing w:line="246" w:lineRule="auto"/>
              <w:ind w:left="0" w:hanging="2"/>
              <w:rPr>
                <w:rFonts w:ascii="Arial" w:eastAsia="Arial" w:hAnsi="Arial" w:cs="Arial"/>
                <w:color w:val="000000"/>
              </w:rPr>
            </w:pPr>
            <w:r>
              <w:rPr>
                <w:rFonts w:ascii="Arial" w:eastAsia="Arial" w:hAnsi="Arial" w:cs="Arial"/>
                <w:color w:val="000000"/>
              </w:rPr>
              <w:t>Initial Expiry Date:</w:t>
            </w:r>
          </w:p>
          <w:p w14:paraId="00000072" w14:textId="77777777" w:rsidR="00597048" w:rsidRDefault="0010064E">
            <w:pPr>
              <w:pBdr>
                <w:top w:val="nil"/>
                <w:left w:val="nil"/>
                <w:bottom w:val="nil"/>
                <w:right w:val="nil"/>
                <w:between w:val="nil"/>
              </w:pBdr>
              <w:spacing w:line="246" w:lineRule="auto"/>
              <w:ind w:left="0" w:hanging="2"/>
              <w:rPr>
                <w:rFonts w:ascii="Arial" w:eastAsia="Arial" w:hAnsi="Arial" w:cs="Arial"/>
                <w:color w:val="000000"/>
              </w:rPr>
            </w:pPr>
            <w:r>
              <w:rPr>
                <w:rFonts w:ascii="Arial" w:eastAsia="Arial" w:hAnsi="Arial" w:cs="Arial"/>
                <w:b/>
                <w:color w:val="000000"/>
              </w:rPr>
              <w:t xml:space="preserve">The expiry date of the Initial Period will 3 years after the commencement date of the contract. </w:t>
            </w:r>
          </w:p>
          <w:p w14:paraId="00000073" w14:textId="77777777" w:rsidR="00597048" w:rsidRDefault="00597048">
            <w:pPr>
              <w:pBdr>
                <w:top w:val="nil"/>
                <w:left w:val="nil"/>
                <w:bottom w:val="nil"/>
                <w:right w:val="nil"/>
                <w:between w:val="nil"/>
              </w:pBdr>
              <w:ind w:left="0" w:hanging="2"/>
              <w:rPr>
                <w:rFonts w:ascii="Arial" w:eastAsia="Arial" w:hAnsi="Arial" w:cs="Arial"/>
                <w:color w:val="000000"/>
              </w:rPr>
            </w:pPr>
          </w:p>
          <w:p w14:paraId="00000074"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 xml:space="preserve">End date of Extension Period </w:t>
            </w:r>
            <w:r>
              <w:rPr>
                <w:rFonts w:ascii="Arial" w:eastAsia="Arial" w:hAnsi="Arial" w:cs="Arial"/>
                <w:b/>
                <w:color w:val="000000"/>
              </w:rPr>
              <w:t xml:space="preserve">Following this the Contract can be extended by the Customer for a further period of up to 24 months, in 2 x 12-month extensions </w:t>
            </w:r>
          </w:p>
          <w:p w14:paraId="00000075" w14:textId="77777777" w:rsidR="00597048" w:rsidRDefault="0010064E">
            <w:pPr>
              <w:pBdr>
                <w:top w:val="nil"/>
                <w:left w:val="nil"/>
                <w:bottom w:val="nil"/>
                <w:right w:val="nil"/>
                <w:between w:val="nil"/>
              </w:pBdr>
              <w:ind w:left="0" w:hanging="2"/>
              <w:rPr>
                <w:rFonts w:ascii="Arial" w:eastAsia="Arial" w:hAnsi="Arial" w:cs="Arial"/>
                <w:color w:val="000000"/>
              </w:rPr>
            </w:pPr>
            <w:bookmarkStart w:id="0" w:name="_heading=h.2x6llg7" w:colFirst="0" w:colLast="0"/>
            <w:bookmarkEnd w:id="0"/>
            <w:r>
              <w:rPr>
                <w:rFonts w:ascii="Arial" w:eastAsia="Arial" w:hAnsi="Arial" w:cs="Arial"/>
                <w:color w:val="000000"/>
              </w:rPr>
              <w:br/>
            </w:r>
          </w:p>
          <w:p w14:paraId="00000076" w14:textId="77777777" w:rsidR="00597048" w:rsidRDefault="00597048">
            <w:pPr>
              <w:pBdr>
                <w:top w:val="nil"/>
                <w:left w:val="nil"/>
                <w:bottom w:val="nil"/>
                <w:right w:val="nil"/>
                <w:between w:val="nil"/>
              </w:pBdr>
              <w:ind w:left="0" w:hanging="2"/>
              <w:rPr>
                <w:rFonts w:ascii="Arial" w:eastAsia="Arial" w:hAnsi="Arial" w:cs="Arial"/>
                <w:color w:val="000000"/>
              </w:rPr>
            </w:pPr>
          </w:p>
        </w:tc>
      </w:tr>
    </w:tbl>
    <w:p w14:paraId="00000077" w14:textId="77777777" w:rsidR="00597048" w:rsidRDefault="00597048">
      <w:pPr>
        <w:ind w:left="0" w:hanging="2"/>
        <w:rPr>
          <w:rFonts w:ascii="Arial" w:eastAsia="Arial" w:hAnsi="Arial" w:cs="Arial"/>
        </w:rPr>
        <w:sectPr w:rsidR="00597048">
          <w:pgSz w:w="11910" w:h="16840"/>
          <w:pgMar w:top="1480" w:right="1180" w:bottom="1180" w:left="1320" w:header="0" w:footer="965" w:gutter="0"/>
          <w:cols w:space="720"/>
        </w:sectPr>
      </w:pPr>
    </w:p>
    <w:p w14:paraId="00000078" w14:textId="77777777" w:rsidR="00597048" w:rsidRDefault="00597048">
      <w:pPr>
        <w:rPr>
          <w:rFonts w:ascii="Arial" w:eastAsia="Arial" w:hAnsi="Arial" w:cs="Arial"/>
          <w:sz w:val="7"/>
          <w:szCs w:val="7"/>
        </w:rPr>
      </w:pPr>
    </w:p>
    <w:p w14:paraId="00000079" w14:textId="77777777" w:rsidR="00597048" w:rsidRDefault="0010064E">
      <w:pPr>
        <w:spacing w:before="4"/>
        <w:rPr>
          <w:rFonts w:ascii="Arial" w:eastAsia="Arial" w:hAnsi="Arial" w:cs="Arial"/>
          <w:sz w:val="15"/>
          <w:szCs w:val="15"/>
        </w:rPr>
      </w:pPr>
      <w:r>
        <w:rPr>
          <w:rFonts w:ascii="Arial" w:eastAsia="Arial" w:hAnsi="Arial" w:cs="Arial"/>
          <w:b/>
          <w:sz w:val="15"/>
          <w:szCs w:val="15"/>
        </w:rPr>
        <w:br/>
      </w:r>
    </w:p>
    <w:p w14:paraId="0000007A" w14:textId="77777777" w:rsidR="00597048" w:rsidRDefault="0010064E">
      <w:pPr>
        <w:numPr>
          <w:ilvl w:val="0"/>
          <w:numId w:val="9"/>
        </w:numPr>
        <w:tabs>
          <w:tab w:val="left" w:pos="528"/>
        </w:tabs>
        <w:spacing w:before="69"/>
        <w:ind w:left="0" w:hanging="2"/>
        <w:rPr>
          <w:rFonts w:ascii="Arial" w:eastAsia="Arial" w:hAnsi="Arial" w:cs="Arial"/>
        </w:rPr>
      </w:pPr>
      <w:r>
        <w:rPr>
          <w:rFonts w:ascii="Arial" w:eastAsia="Arial" w:hAnsi="Arial" w:cs="Arial"/>
          <w:b/>
        </w:rPr>
        <w:t>GOODS AND/OR SERVICES</w:t>
      </w:r>
    </w:p>
    <w:p w14:paraId="0000007B" w14:textId="77777777" w:rsidR="00597048" w:rsidRDefault="00597048">
      <w:pPr>
        <w:spacing w:before="9"/>
        <w:ind w:left="0" w:hanging="2"/>
        <w:rPr>
          <w:rFonts w:ascii="Arial" w:eastAsia="Arial" w:hAnsi="Arial" w:cs="Arial"/>
          <w:sz w:val="23"/>
          <w:szCs w:val="23"/>
        </w:rPr>
      </w:pPr>
    </w:p>
    <w:tbl>
      <w:tblPr>
        <w:tblStyle w:val="a1"/>
        <w:tblW w:w="9681" w:type="dxa"/>
        <w:tblInd w:w="-14" w:type="dxa"/>
        <w:tblLayout w:type="fixed"/>
        <w:tblLook w:val="0000" w:firstRow="0" w:lastRow="0" w:firstColumn="0" w:lastColumn="0" w:noHBand="0" w:noVBand="0"/>
      </w:tblPr>
      <w:tblGrid>
        <w:gridCol w:w="723"/>
        <w:gridCol w:w="8958"/>
      </w:tblGrid>
      <w:tr w:rsidR="00597048" w14:paraId="74DD7FF4" w14:textId="77777777">
        <w:trPr>
          <w:trHeight w:val="947"/>
        </w:trPr>
        <w:tc>
          <w:tcPr>
            <w:tcW w:w="723" w:type="dxa"/>
            <w:tcBorders>
              <w:top w:val="single" w:sz="5" w:space="0" w:color="000000"/>
              <w:left w:val="single" w:sz="5" w:space="0" w:color="000000"/>
              <w:bottom w:val="single" w:sz="5" w:space="0" w:color="000000"/>
              <w:right w:val="single" w:sz="5" w:space="0" w:color="000000"/>
            </w:tcBorders>
          </w:tcPr>
          <w:p w14:paraId="0000007C" w14:textId="77777777" w:rsidR="00597048" w:rsidRDefault="0010064E">
            <w:pPr>
              <w:pBdr>
                <w:top w:val="nil"/>
                <w:left w:val="nil"/>
                <w:bottom w:val="nil"/>
                <w:right w:val="nil"/>
                <w:between w:val="nil"/>
              </w:pBdr>
              <w:spacing w:line="246" w:lineRule="auto"/>
              <w:ind w:left="0" w:hanging="2"/>
              <w:rPr>
                <w:rFonts w:ascii="Arial" w:eastAsia="Arial" w:hAnsi="Arial" w:cs="Arial"/>
                <w:color w:val="000000"/>
              </w:rPr>
            </w:pPr>
            <w:r>
              <w:rPr>
                <w:rFonts w:ascii="Arial" w:eastAsia="Arial" w:hAnsi="Arial" w:cs="Arial"/>
                <w:color w:val="000000"/>
              </w:rPr>
              <w:t>2.1</w:t>
            </w:r>
          </w:p>
          <w:p w14:paraId="0000007D" w14:textId="77777777" w:rsidR="00597048" w:rsidRDefault="0010064E">
            <w:pPr>
              <w:pBdr>
                <w:top w:val="nil"/>
                <w:left w:val="nil"/>
                <w:bottom w:val="nil"/>
                <w:right w:val="nil"/>
                <w:between w:val="nil"/>
              </w:pBdr>
              <w:spacing w:before="1"/>
              <w:ind w:left="0" w:hanging="2"/>
              <w:jc w:val="right"/>
              <w:rPr>
                <w:rFonts w:ascii="Arial" w:eastAsia="Arial" w:hAnsi="Arial" w:cs="Arial"/>
                <w:color w:val="000000"/>
              </w:rPr>
            </w:pPr>
            <w:r>
              <w:rPr>
                <w:rFonts w:ascii="Arial" w:eastAsia="Arial" w:hAnsi="Arial" w:cs="Arial"/>
                <w:color w:val="000000"/>
              </w:rPr>
              <w:t>.</w:t>
            </w:r>
          </w:p>
        </w:tc>
        <w:tc>
          <w:tcPr>
            <w:tcW w:w="8958" w:type="dxa"/>
            <w:tcBorders>
              <w:top w:val="single" w:sz="5" w:space="0" w:color="000000"/>
              <w:left w:val="single" w:sz="5" w:space="0" w:color="000000"/>
              <w:bottom w:val="single" w:sz="5" w:space="0" w:color="000000"/>
              <w:right w:val="single" w:sz="5" w:space="0" w:color="000000"/>
            </w:tcBorders>
          </w:tcPr>
          <w:p w14:paraId="0000007E" w14:textId="77777777" w:rsidR="00597048" w:rsidRDefault="0010064E">
            <w:pPr>
              <w:pBdr>
                <w:top w:val="nil"/>
                <w:left w:val="nil"/>
                <w:bottom w:val="nil"/>
                <w:right w:val="nil"/>
                <w:between w:val="nil"/>
              </w:pBdr>
              <w:spacing w:line="246" w:lineRule="auto"/>
              <w:ind w:left="0" w:hanging="2"/>
              <w:rPr>
                <w:rFonts w:ascii="Arial" w:eastAsia="Arial" w:hAnsi="Arial" w:cs="Arial"/>
                <w:color w:val="000000"/>
              </w:rPr>
            </w:pPr>
            <w:r>
              <w:rPr>
                <w:rFonts w:ascii="Arial" w:eastAsia="Arial" w:hAnsi="Arial" w:cs="Arial"/>
                <w:color w:val="000000"/>
              </w:rPr>
              <w:t>Goods and/or Services required:</w:t>
            </w:r>
          </w:p>
          <w:p w14:paraId="0000007F" w14:textId="77777777" w:rsidR="00597048" w:rsidRDefault="00597048">
            <w:pPr>
              <w:pBdr>
                <w:top w:val="nil"/>
                <w:left w:val="nil"/>
                <w:bottom w:val="nil"/>
                <w:right w:val="nil"/>
                <w:between w:val="nil"/>
              </w:pBdr>
              <w:spacing w:before="3"/>
              <w:ind w:left="0" w:hanging="2"/>
              <w:rPr>
                <w:rFonts w:ascii="Arial" w:eastAsia="Arial" w:hAnsi="Arial" w:cs="Arial"/>
                <w:color w:val="000000"/>
              </w:rPr>
            </w:pPr>
          </w:p>
          <w:p w14:paraId="00000080" w14:textId="77777777" w:rsidR="00597048" w:rsidRDefault="0010064E">
            <w:pPr>
              <w:pBdr>
                <w:top w:val="nil"/>
                <w:left w:val="nil"/>
                <w:bottom w:val="nil"/>
                <w:right w:val="nil"/>
                <w:between w:val="nil"/>
              </w:pBdr>
              <w:ind w:left="0" w:right="865" w:hanging="2"/>
              <w:rPr>
                <w:rFonts w:ascii="Arial" w:eastAsia="Arial" w:hAnsi="Arial" w:cs="Arial"/>
                <w:color w:val="000000"/>
              </w:rPr>
            </w:pPr>
            <w:r>
              <w:rPr>
                <w:rFonts w:ascii="Arial" w:eastAsia="Arial" w:hAnsi="Arial" w:cs="Arial"/>
                <w:color w:val="000000"/>
              </w:rPr>
              <w:t xml:space="preserve">In Contract Schedule 2 (Services) </w:t>
            </w:r>
          </w:p>
          <w:p w14:paraId="00000081" w14:textId="77777777" w:rsidR="00597048" w:rsidRDefault="00597048">
            <w:pPr>
              <w:pBdr>
                <w:top w:val="nil"/>
                <w:left w:val="nil"/>
                <w:bottom w:val="nil"/>
                <w:right w:val="nil"/>
                <w:between w:val="nil"/>
              </w:pBdr>
              <w:ind w:left="0" w:right="865" w:hanging="2"/>
              <w:rPr>
                <w:rFonts w:ascii="Arial" w:eastAsia="Arial" w:hAnsi="Arial" w:cs="Arial"/>
                <w:color w:val="000000"/>
              </w:rPr>
            </w:pPr>
          </w:p>
          <w:p w14:paraId="00000082" w14:textId="77777777" w:rsidR="00597048" w:rsidRDefault="00597048">
            <w:pPr>
              <w:pBdr>
                <w:top w:val="nil"/>
                <w:left w:val="nil"/>
                <w:bottom w:val="nil"/>
                <w:right w:val="nil"/>
                <w:between w:val="nil"/>
              </w:pBdr>
              <w:ind w:left="0" w:right="865" w:hanging="2"/>
              <w:rPr>
                <w:rFonts w:ascii="Arial" w:eastAsia="Arial" w:hAnsi="Arial" w:cs="Arial"/>
                <w:color w:val="000000"/>
              </w:rPr>
            </w:pPr>
          </w:p>
          <w:p w14:paraId="00000083" w14:textId="77777777" w:rsidR="00597048" w:rsidRDefault="00597048">
            <w:pPr>
              <w:pBdr>
                <w:top w:val="nil"/>
                <w:left w:val="nil"/>
                <w:bottom w:val="nil"/>
                <w:right w:val="nil"/>
                <w:between w:val="nil"/>
              </w:pBdr>
              <w:ind w:left="0" w:right="865" w:hanging="2"/>
              <w:rPr>
                <w:rFonts w:ascii="Arial" w:eastAsia="Arial" w:hAnsi="Arial" w:cs="Arial"/>
                <w:color w:val="000000"/>
              </w:rPr>
            </w:pPr>
          </w:p>
        </w:tc>
      </w:tr>
    </w:tbl>
    <w:p w14:paraId="00000084" w14:textId="77777777" w:rsidR="00597048" w:rsidRDefault="00597048">
      <w:pPr>
        <w:spacing w:before="7"/>
        <w:ind w:left="0" w:hanging="2"/>
        <w:rPr>
          <w:rFonts w:ascii="Arial" w:eastAsia="Arial" w:hAnsi="Arial" w:cs="Arial"/>
          <w:sz w:val="21"/>
          <w:szCs w:val="21"/>
        </w:rPr>
      </w:pPr>
    </w:p>
    <w:p w14:paraId="00000085" w14:textId="77777777" w:rsidR="00597048" w:rsidRDefault="00597048">
      <w:pPr>
        <w:pBdr>
          <w:top w:val="nil"/>
          <w:left w:val="nil"/>
          <w:bottom w:val="nil"/>
          <w:right w:val="nil"/>
          <w:between w:val="nil"/>
        </w:pBdr>
        <w:spacing w:line="240" w:lineRule="auto"/>
        <w:ind w:left="0" w:hanging="2"/>
        <w:rPr>
          <w:rFonts w:ascii="Arial" w:eastAsia="Arial" w:hAnsi="Arial" w:cs="Arial"/>
          <w:color w:val="000000"/>
        </w:rPr>
      </w:pPr>
    </w:p>
    <w:p w14:paraId="00000086" w14:textId="77777777" w:rsidR="00597048" w:rsidRDefault="0010064E">
      <w:pPr>
        <w:numPr>
          <w:ilvl w:val="0"/>
          <w:numId w:val="9"/>
        </w:numPr>
        <w:pBdr>
          <w:top w:val="nil"/>
          <w:left w:val="nil"/>
          <w:bottom w:val="nil"/>
          <w:right w:val="nil"/>
          <w:between w:val="nil"/>
        </w:pBdr>
        <w:tabs>
          <w:tab w:val="left" w:pos="528"/>
        </w:tabs>
        <w:spacing w:line="240" w:lineRule="auto"/>
        <w:ind w:left="0" w:hanging="2"/>
        <w:rPr>
          <w:rFonts w:ascii="Arial" w:eastAsia="Arial" w:hAnsi="Arial" w:cs="Arial"/>
          <w:color w:val="000000"/>
        </w:rPr>
      </w:pPr>
      <w:r>
        <w:rPr>
          <w:rFonts w:ascii="Arial" w:eastAsia="Arial" w:hAnsi="Arial" w:cs="Arial"/>
          <w:b/>
          <w:color w:val="000000"/>
        </w:rPr>
        <w:t>IMPLEMENTATION PLAN</w:t>
      </w:r>
    </w:p>
    <w:tbl>
      <w:tblPr>
        <w:tblStyle w:val="a2"/>
        <w:tblW w:w="9681" w:type="dxa"/>
        <w:tblInd w:w="-14" w:type="dxa"/>
        <w:tblLayout w:type="fixed"/>
        <w:tblLook w:val="0000" w:firstRow="0" w:lastRow="0" w:firstColumn="0" w:lastColumn="0" w:noHBand="0" w:noVBand="0"/>
      </w:tblPr>
      <w:tblGrid>
        <w:gridCol w:w="723"/>
        <w:gridCol w:w="8958"/>
      </w:tblGrid>
      <w:tr w:rsidR="00597048" w14:paraId="70829FE9" w14:textId="77777777">
        <w:trPr>
          <w:trHeight w:val="674"/>
        </w:trPr>
        <w:tc>
          <w:tcPr>
            <w:tcW w:w="723" w:type="dxa"/>
            <w:tcBorders>
              <w:top w:val="single" w:sz="5" w:space="0" w:color="000000"/>
              <w:left w:val="single" w:sz="5" w:space="0" w:color="000000"/>
              <w:bottom w:val="single" w:sz="5" w:space="0" w:color="000000"/>
              <w:right w:val="single" w:sz="5" w:space="0" w:color="000000"/>
            </w:tcBorders>
          </w:tcPr>
          <w:p w14:paraId="00000087" w14:textId="77777777" w:rsidR="00597048" w:rsidRDefault="0010064E">
            <w:pPr>
              <w:pBdr>
                <w:top w:val="nil"/>
                <w:left w:val="nil"/>
                <w:bottom w:val="nil"/>
                <w:right w:val="nil"/>
                <w:between w:val="nil"/>
              </w:pBdr>
              <w:spacing w:line="246" w:lineRule="auto"/>
              <w:ind w:left="0" w:hanging="2"/>
              <w:rPr>
                <w:rFonts w:ascii="Arial" w:eastAsia="Arial" w:hAnsi="Arial" w:cs="Arial"/>
                <w:color w:val="000000"/>
              </w:rPr>
            </w:pPr>
            <w:r>
              <w:rPr>
                <w:rFonts w:ascii="Arial" w:eastAsia="Arial" w:hAnsi="Arial" w:cs="Arial"/>
                <w:color w:val="000000"/>
              </w:rPr>
              <w:t>3.1.</w:t>
            </w:r>
          </w:p>
        </w:tc>
        <w:tc>
          <w:tcPr>
            <w:tcW w:w="8958" w:type="dxa"/>
            <w:tcBorders>
              <w:top w:val="single" w:sz="5" w:space="0" w:color="000000"/>
              <w:left w:val="single" w:sz="5" w:space="0" w:color="000000"/>
              <w:bottom w:val="single" w:sz="5" w:space="0" w:color="000000"/>
              <w:right w:val="single" w:sz="5" w:space="0" w:color="000000"/>
            </w:tcBorders>
          </w:tcPr>
          <w:p w14:paraId="00000088" w14:textId="4042FEAF" w:rsidR="00597048" w:rsidRDefault="0010064E">
            <w:pPr>
              <w:pBdr>
                <w:top w:val="nil"/>
                <w:left w:val="nil"/>
                <w:bottom w:val="nil"/>
                <w:right w:val="nil"/>
                <w:between w:val="nil"/>
              </w:pBdr>
              <w:spacing w:line="466" w:lineRule="auto"/>
              <w:ind w:left="0" w:right="2057" w:hanging="2"/>
              <w:rPr>
                <w:rFonts w:ascii="Arial" w:eastAsia="Arial" w:hAnsi="Arial" w:cs="Arial"/>
                <w:color w:val="000000"/>
              </w:rPr>
            </w:pPr>
            <w:r>
              <w:rPr>
                <w:rFonts w:ascii="Arial" w:eastAsia="Arial" w:hAnsi="Arial" w:cs="Arial"/>
                <w:color w:val="000000"/>
              </w:rPr>
              <w:t xml:space="preserve">Implementation Plan: [To be completed on contract </w:t>
            </w:r>
            <w:r w:rsidR="004F215F">
              <w:rPr>
                <w:rFonts w:ascii="Arial" w:eastAsia="Arial" w:hAnsi="Arial" w:cs="Arial"/>
                <w:color w:val="000000"/>
              </w:rPr>
              <w:t>commencement]</w:t>
            </w:r>
            <w:r>
              <w:rPr>
                <w:rFonts w:ascii="Arial" w:eastAsia="Arial" w:hAnsi="Arial" w:cs="Arial"/>
                <w:color w:val="000000"/>
              </w:rPr>
              <w:t xml:space="preserve"> </w:t>
            </w:r>
          </w:p>
          <w:p w14:paraId="00000089" w14:textId="77777777" w:rsidR="00597048" w:rsidRDefault="00597048">
            <w:pPr>
              <w:pBdr>
                <w:top w:val="nil"/>
                <w:left w:val="nil"/>
                <w:bottom w:val="nil"/>
                <w:right w:val="nil"/>
                <w:between w:val="nil"/>
              </w:pBdr>
              <w:ind w:left="0" w:hanging="2"/>
              <w:rPr>
                <w:rFonts w:ascii="Arial" w:eastAsia="Arial" w:hAnsi="Arial" w:cs="Arial"/>
                <w:color w:val="000000"/>
              </w:rPr>
            </w:pPr>
          </w:p>
        </w:tc>
      </w:tr>
    </w:tbl>
    <w:p w14:paraId="0000008A" w14:textId="3DFD81D6" w:rsidR="00597048" w:rsidRDefault="00597048">
      <w:pPr>
        <w:rPr>
          <w:rFonts w:ascii="Arial" w:eastAsia="Arial" w:hAnsi="Arial" w:cs="Arial"/>
          <w:sz w:val="7"/>
          <w:szCs w:val="7"/>
        </w:rPr>
      </w:pPr>
    </w:p>
    <w:p w14:paraId="0000008B" w14:textId="77777777" w:rsidR="00597048" w:rsidRDefault="00597048">
      <w:pPr>
        <w:rPr>
          <w:rFonts w:ascii="Arial" w:eastAsia="Arial" w:hAnsi="Arial" w:cs="Arial"/>
          <w:sz w:val="7"/>
          <w:szCs w:val="7"/>
        </w:rPr>
      </w:pPr>
    </w:p>
    <w:p w14:paraId="0000008C" w14:textId="77777777" w:rsidR="00597048" w:rsidRDefault="00597048">
      <w:pPr>
        <w:spacing w:before="4"/>
        <w:rPr>
          <w:rFonts w:ascii="Arial" w:eastAsia="Arial" w:hAnsi="Arial" w:cs="Arial"/>
          <w:sz w:val="15"/>
          <w:szCs w:val="15"/>
        </w:rPr>
      </w:pPr>
    </w:p>
    <w:p w14:paraId="0000008D" w14:textId="77777777" w:rsidR="00597048" w:rsidRDefault="0010064E">
      <w:pPr>
        <w:numPr>
          <w:ilvl w:val="0"/>
          <w:numId w:val="9"/>
        </w:numPr>
        <w:tabs>
          <w:tab w:val="left" w:pos="528"/>
        </w:tabs>
        <w:spacing w:before="69"/>
        <w:ind w:left="0" w:hanging="2"/>
        <w:rPr>
          <w:rFonts w:ascii="Arial" w:eastAsia="Arial" w:hAnsi="Arial" w:cs="Arial"/>
        </w:rPr>
      </w:pPr>
      <w:r>
        <w:rPr>
          <w:rFonts w:ascii="Arial" w:eastAsia="Arial" w:hAnsi="Arial" w:cs="Arial"/>
          <w:b/>
        </w:rPr>
        <w:t>CONTRACT PERFORMANCE</w:t>
      </w:r>
    </w:p>
    <w:p w14:paraId="0000008E" w14:textId="77777777" w:rsidR="00597048" w:rsidRDefault="00597048">
      <w:pPr>
        <w:spacing w:before="9"/>
        <w:ind w:left="0" w:hanging="2"/>
        <w:rPr>
          <w:rFonts w:ascii="Arial" w:eastAsia="Arial" w:hAnsi="Arial" w:cs="Arial"/>
          <w:sz w:val="21"/>
          <w:szCs w:val="21"/>
        </w:rPr>
      </w:pPr>
    </w:p>
    <w:tbl>
      <w:tblPr>
        <w:tblStyle w:val="a3"/>
        <w:tblW w:w="9778" w:type="dxa"/>
        <w:tblInd w:w="-14" w:type="dxa"/>
        <w:tblLayout w:type="fixed"/>
        <w:tblLook w:val="0000" w:firstRow="0" w:lastRow="0" w:firstColumn="0" w:lastColumn="0" w:noHBand="0" w:noVBand="0"/>
      </w:tblPr>
      <w:tblGrid>
        <w:gridCol w:w="723"/>
        <w:gridCol w:w="236"/>
        <w:gridCol w:w="8819"/>
      </w:tblGrid>
      <w:tr w:rsidR="00597048" w14:paraId="5E3D999D" w14:textId="77777777">
        <w:trPr>
          <w:trHeight w:val="1649"/>
        </w:trPr>
        <w:tc>
          <w:tcPr>
            <w:tcW w:w="723" w:type="dxa"/>
            <w:tcBorders>
              <w:top w:val="single" w:sz="5" w:space="0" w:color="000000"/>
              <w:left w:val="single" w:sz="5" w:space="0" w:color="000000"/>
              <w:bottom w:val="single" w:sz="5" w:space="0" w:color="000000"/>
              <w:right w:val="single" w:sz="5" w:space="0" w:color="000000"/>
            </w:tcBorders>
          </w:tcPr>
          <w:p w14:paraId="0000008F" w14:textId="77777777" w:rsidR="00597048" w:rsidRDefault="0010064E">
            <w:pPr>
              <w:pBdr>
                <w:top w:val="nil"/>
                <w:left w:val="nil"/>
                <w:bottom w:val="nil"/>
                <w:right w:val="nil"/>
                <w:between w:val="nil"/>
              </w:pBdr>
              <w:spacing w:line="246" w:lineRule="auto"/>
              <w:ind w:left="0" w:hanging="2"/>
              <w:rPr>
                <w:rFonts w:ascii="Arial" w:eastAsia="Arial" w:hAnsi="Arial" w:cs="Arial"/>
                <w:color w:val="000000"/>
              </w:rPr>
            </w:pPr>
            <w:r>
              <w:rPr>
                <w:rFonts w:ascii="Arial" w:eastAsia="Arial" w:hAnsi="Arial" w:cs="Arial"/>
                <w:color w:val="000000"/>
              </w:rPr>
              <w:t>4.1.</w:t>
            </w:r>
          </w:p>
        </w:tc>
        <w:tc>
          <w:tcPr>
            <w:tcW w:w="236" w:type="dxa"/>
            <w:tcBorders>
              <w:top w:val="single" w:sz="5" w:space="0" w:color="000000"/>
              <w:left w:val="single" w:sz="5" w:space="0" w:color="000000"/>
              <w:bottom w:val="single" w:sz="5" w:space="0" w:color="000000"/>
              <w:right w:val="nil"/>
            </w:tcBorders>
          </w:tcPr>
          <w:p w14:paraId="00000090" w14:textId="77777777" w:rsidR="00597048" w:rsidRDefault="00597048">
            <w:pPr>
              <w:ind w:left="0" w:hanging="2"/>
            </w:pPr>
          </w:p>
        </w:tc>
        <w:tc>
          <w:tcPr>
            <w:tcW w:w="8819" w:type="dxa"/>
            <w:tcBorders>
              <w:top w:val="single" w:sz="5" w:space="0" w:color="000000"/>
              <w:left w:val="nil"/>
              <w:bottom w:val="single" w:sz="5" w:space="0" w:color="000000"/>
              <w:right w:val="single" w:sz="5" w:space="0" w:color="000000"/>
            </w:tcBorders>
          </w:tcPr>
          <w:p w14:paraId="00000091" w14:textId="77777777" w:rsidR="00597048" w:rsidRDefault="0010064E">
            <w:pPr>
              <w:ind w:left="0" w:hanging="2"/>
              <w:rPr>
                <w:rFonts w:ascii="Arial" w:eastAsia="Arial" w:hAnsi="Arial" w:cs="Arial"/>
                <w:color w:val="000000"/>
              </w:rPr>
            </w:pPr>
            <w:r>
              <w:rPr>
                <w:rFonts w:ascii="Arial" w:eastAsia="Arial" w:hAnsi="Arial" w:cs="Arial"/>
                <w:color w:val="000000"/>
              </w:rPr>
              <w:t xml:space="preserve">Standards </w:t>
            </w:r>
          </w:p>
          <w:p w14:paraId="00000092" w14:textId="4AA37CD3" w:rsidR="00597048" w:rsidRDefault="0010064E">
            <w:pPr>
              <w:ind w:left="0" w:hanging="2"/>
            </w:pPr>
            <w:r>
              <w:rPr>
                <w:rFonts w:ascii="Arial" w:eastAsia="Arial" w:hAnsi="Arial" w:cs="Arial"/>
                <w:b/>
                <w:color w:val="000000"/>
              </w:rPr>
              <w:t xml:space="preserve">These are set out in </w:t>
            </w:r>
            <w:r w:rsidR="00D22E33">
              <w:rPr>
                <w:rFonts w:ascii="Arial" w:eastAsia="Arial" w:hAnsi="Arial" w:cs="Arial"/>
                <w:b/>
                <w:color w:val="000000"/>
              </w:rPr>
              <w:t xml:space="preserve">Contract Schedule 2 </w:t>
            </w:r>
            <w:r>
              <w:rPr>
                <w:rFonts w:ascii="Arial" w:eastAsia="Arial" w:hAnsi="Arial" w:cs="Arial"/>
                <w:b/>
                <w:color w:val="000000"/>
              </w:rPr>
              <w:t>Annex 1 Annex A - Statement of Requirements and Annex B - OTA Specification</w:t>
            </w:r>
          </w:p>
        </w:tc>
      </w:tr>
      <w:tr w:rsidR="00597048" w14:paraId="7C3B127E" w14:textId="77777777">
        <w:trPr>
          <w:trHeight w:val="888"/>
        </w:trPr>
        <w:tc>
          <w:tcPr>
            <w:tcW w:w="723" w:type="dxa"/>
            <w:tcBorders>
              <w:top w:val="single" w:sz="5" w:space="0" w:color="000000"/>
              <w:left w:val="single" w:sz="5" w:space="0" w:color="000000"/>
              <w:bottom w:val="single" w:sz="5" w:space="0" w:color="000000"/>
              <w:right w:val="single" w:sz="5" w:space="0" w:color="000000"/>
            </w:tcBorders>
          </w:tcPr>
          <w:p w14:paraId="00000093" w14:textId="77777777" w:rsidR="00597048" w:rsidRDefault="0010064E">
            <w:pPr>
              <w:pBdr>
                <w:top w:val="nil"/>
                <w:left w:val="nil"/>
                <w:bottom w:val="nil"/>
                <w:right w:val="nil"/>
                <w:between w:val="nil"/>
              </w:pBdr>
              <w:spacing w:line="246" w:lineRule="auto"/>
              <w:ind w:left="0" w:hanging="2"/>
              <w:rPr>
                <w:rFonts w:ascii="Arial" w:eastAsia="Arial" w:hAnsi="Arial" w:cs="Arial"/>
                <w:color w:val="000000"/>
              </w:rPr>
            </w:pPr>
            <w:r>
              <w:rPr>
                <w:rFonts w:ascii="Arial" w:eastAsia="Arial" w:hAnsi="Arial" w:cs="Arial"/>
                <w:color w:val="000000"/>
              </w:rPr>
              <w:t>4.2</w:t>
            </w:r>
          </w:p>
        </w:tc>
        <w:tc>
          <w:tcPr>
            <w:tcW w:w="236" w:type="dxa"/>
            <w:tcBorders>
              <w:top w:val="single" w:sz="5" w:space="0" w:color="000000"/>
              <w:left w:val="single" w:sz="5" w:space="0" w:color="000000"/>
              <w:bottom w:val="single" w:sz="5" w:space="0" w:color="000000"/>
              <w:right w:val="nil"/>
            </w:tcBorders>
          </w:tcPr>
          <w:p w14:paraId="00000094" w14:textId="77777777" w:rsidR="00597048" w:rsidRDefault="00597048">
            <w:pPr>
              <w:ind w:left="0" w:hanging="2"/>
            </w:pPr>
          </w:p>
        </w:tc>
        <w:tc>
          <w:tcPr>
            <w:tcW w:w="8819" w:type="dxa"/>
            <w:tcBorders>
              <w:top w:val="single" w:sz="5" w:space="0" w:color="000000"/>
              <w:left w:val="nil"/>
              <w:bottom w:val="single" w:sz="5" w:space="0" w:color="000000"/>
              <w:right w:val="single" w:sz="5" w:space="0" w:color="000000"/>
            </w:tcBorders>
          </w:tcPr>
          <w:p w14:paraId="00000095" w14:textId="77777777" w:rsidR="00597048" w:rsidRDefault="0010064E">
            <w:pPr>
              <w:pBdr>
                <w:top w:val="nil"/>
                <w:left w:val="nil"/>
                <w:bottom w:val="nil"/>
                <w:right w:val="nil"/>
                <w:between w:val="nil"/>
              </w:pBdr>
              <w:spacing w:line="352" w:lineRule="auto"/>
              <w:ind w:left="0" w:right="904" w:hanging="2"/>
              <w:rPr>
                <w:rFonts w:ascii="Arial" w:eastAsia="Arial" w:hAnsi="Arial" w:cs="Arial"/>
                <w:color w:val="000000"/>
              </w:rPr>
            </w:pPr>
            <w:r>
              <w:rPr>
                <w:rFonts w:ascii="Arial" w:eastAsia="Arial" w:hAnsi="Arial" w:cs="Arial"/>
                <w:color w:val="000000"/>
              </w:rPr>
              <w:t>Service Levels/Service Credits: In Annex 1 of Part A of Contract Schedule 6 (Service Levels, Service Credits and Performance Monitoring)</w:t>
            </w:r>
          </w:p>
          <w:p w14:paraId="00000096" w14:textId="77777777" w:rsidR="00597048" w:rsidRDefault="00597048">
            <w:pPr>
              <w:pBdr>
                <w:top w:val="nil"/>
                <w:left w:val="nil"/>
                <w:bottom w:val="nil"/>
                <w:right w:val="nil"/>
                <w:between w:val="nil"/>
              </w:pBdr>
              <w:ind w:left="0" w:hanging="2"/>
              <w:rPr>
                <w:rFonts w:ascii="Arial" w:eastAsia="Arial" w:hAnsi="Arial" w:cs="Arial"/>
                <w:color w:val="000000"/>
              </w:rPr>
            </w:pPr>
          </w:p>
          <w:p w14:paraId="00000097" w14:textId="77777777" w:rsidR="00597048" w:rsidRDefault="00597048">
            <w:pPr>
              <w:ind w:left="0" w:hanging="2"/>
            </w:pPr>
          </w:p>
        </w:tc>
      </w:tr>
    </w:tbl>
    <w:p w14:paraId="00000098" w14:textId="77777777" w:rsidR="00597048" w:rsidRDefault="00597048">
      <w:pPr>
        <w:spacing w:line="239" w:lineRule="auto"/>
        <w:rPr>
          <w:rFonts w:ascii="Times New Roman" w:eastAsia="Times New Roman" w:hAnsi="Times New Roman" w:cs="Times New Roman"/>
          <w:sz w:val="7"/>
          <w:szCs w:val="7"/>
        </w:rPr>
      </w:pPr>
    </w:p>
    <w:tbl>
      <w:tblPr>
        <w:tblStyle w:val="a4"/>
        <w:tblW w:w="9795" w:type="dxa"/>
        <w:tblInd w:w="-14" w:type="dxa"/>
        <w:tblLayout w:type="fixed"/>
        <w:tblLook w:val="0000" w:firstRow="0" w:lastRow="0" w:firstColumn="0" w:lastColumn="0" w:noHBand="0" w:noVBand="0"/>
      </w:tblPr>
      <w:tblGrid>
        <w:gridCol w:w="723"/>
        <w:gridCol w:w="9072"/>
      </w:tblGrid>
      <w:tr w:rsidR="00597048" w14:paraId="014172A6" w14:textId="77777777">
        <w:trPr>
          <w:trHeight w:val="396"/>
        </w:trPr>
        <w:tc>
          <w:tcPr>
            <w:tcW w:w="723" w:type="dxa"/>
            <w:tcBorders>
              <w:top w:val="single" w:sz="5" w:space="0" w:color="000000"/>
              <w:left w:val="single" w:sz="5" w:space="0" w:color="000000"/>
              <w:right w:val="single" w:sz="5" w:space="0" w:color="000000"/>
            </w:tcBorders>
          </w:tcPr>
          <w:p w14:paraId="00000099" w14:textId="77777777" w:rsidR="00597048" w:rsidRDefault="0010064E">
            <w:pPr>
              <w:pBdr>
                <w:top w:val="nil"/>
                <w:left w:val="nil"/>
                <w:bottom w:val="nil"/>
                <w:right w:val="nil"/>
                <w:between w:val="nil"/>
              </w:pBdr>
              <w:spacing w:line="246" w:lineRule="auto"/>
              <w:ind w:left="0" w:hanging="2"/>
              <w:rPr>
                <w:rFonts w:ascii="Arial" w:eastAsia="Arial" w:hAnsi="Arial" w:cs="Arial"/>
                <w:color w:val="000000"/>
              </w:rPr>
            </w:pPr>
            <w:r>
              <w:rPr>
                <w:rFonts w:ascii="Arial" w:eastAsia="Arial" w:hAnsi="Arial" w:cs="Arial"/>
                <w:color w:val="000000"/>
              </w:rPr>
              <w:t>4.3</w:t>
            </w:r>
          </w:p>
        </w:tc>
        <w:tc>
          <w:tcPr>
            <w:tcW w:w="9072" w:type="dxa"/>
            <w:tcBorders>
              <w:top w:val="single" w:sz="5" w:space="0" w:color="000000"/>
              <w:left w:val="single" w:sz="5" w:space="0" w:color="000000"/>
              <w:right w:val="single" w:sz="5" w:space="0" w:color="000000"/>
            </w:tcBorders>
          </w:tcPr>
          <w:p w14:paraId="0000009A" w14:textId="77777777" w:rsidR="00597048" w:rsidRDefault="0010064E">
            <w:pPr>
              <w:pBdr>
                <w:top w:val="nil"/>
                <w:left w:val="nil"/>
                <w:bottom w:val="nil"/>
                <w:right w:val="nil"/>
                <w:between w:val="nil"/>
              </w:pBdr>
              <w:spacing w:line="355" w:lineRule="auto"/>
              <w:ind w:left="0" w:right="1212" w:hanging="2"/>
              <w:rPr>
                <w:rFonts w:ascii="Arial" w:eastAsia="Arial" w:hAnsi="Arial" w:cs="Arial"/>
                <w:color w:val="000000"/>
              </w:rPr>
            </w:pPr>
            <w:r>
              <w:rPr>
                <w:rFonts w:ascii="Arial" w:eastAsia="Arial" w:hAnsi="Arial" w:cs="Arial"/>
                <w:color w:val="000000"/>
              </w:rPr>
              <w:t>Critical Service Level Failure: Not applied</w:t>
            </w:r>
          </w:p>
          <w:p w14:paraId="0000009B" w14:textId="77777777" w:rsidR="00597048" w:rsidRDefault="00597048">
            <w:pPr>
              <w:pBdr>
                <w:top w:val="nil"/>
                <w:left w:val="nil"/>
                <w:bottom w:val="nil"/>
                <w:right w:val="nil"/>
                <w:between w:val="nil"/>
              </w:pBdr>
              <w:spacing w:before="11"/>
              <w:ind w:left="0" w:hanging="2"/>
              <w:rPr>
                <w:rFonts w:ascii="Times New Roman" w:eastAsia="Times New Roman" w:hAnsi="Times New Roman" w:cs="Times New Roman"/>
                <w:color w:val="000000"/>
                <w:sz w:val="20"/>
                <w:szCs w:val="20"/>
              </w:rPr>
            </w:pPr>
          </w:p>
          <w:p w14:paraId="0000009C" w14:textId="77777777" w:rsidR="00597048" w:rsidRDefault="00597048">
            <w:pPr>
              <w:pBdr>
                <w:top w:val="nil"/>
                <w:left w:val="nil"/>
                <w:bottom w:val="nil"/>
                <w:right w:val="nil"/>
                <w:between w:val="nil"/>
              </w:pBdr>
              <w:ind w:left="0" w:hanging="2"/>
              <w:rPr>
                <w:rFonts w:ascii="Arial" w:eastAsia="Arial" w:hAnsi="Arial" w:cs="Arial"/>
                <w:color w:val="000000"/>
              </w:rPr>
            </w:pPr>
          </w:p>
        </w:tc>
      </w:tr>
      <w:tr w:rsidR="00597048" w14:paraId="46D7FBFB" w14:textId="77777777">
        <w:trPr>
          <w:trHeight w:val="1216"/>
        </w:trPr>
        <w:tc>
          <w:tcPr>
            <w:tcW w:w="723" w:type="dxa"/>
            <w:tcBorders>
              <w:top w:val="single" w:sz="5" w:space="0" w:color="000000"/>
              <w:left w:val="single" w:sz="5" w:space="0" w:color="000000"/>
              <w:bottom w:val="single" w:sz="5" w:space="0" w:color="000000"/>
              <w:right w:val="single" w:sz="5" w:space="0" w:color="000000"/>
            </w:tcBorders>
          </w:tcPr>
          <w:p w14:paraId="0000009D" w14:textId="77777777" w:rsidR="00597048" w:rsidRDefault="0010064E">
            <w:pPr>
              <w:pBdr>
                <w:top w:val="nil"/>
                <w:left w:val="nil"/>
                <w:bottom w:val="nil"/>
                <w:right w:val="nil"/>
                <w:between w:val="nil"/>
              </w:pBdr>
              <w:spacing w:line="246" w:lineRule="auto"/>
              <w:ind w:left="0" w:hanging="2"/>
              <w:rPr>
                <w:rFonts w:ascii="Arial" w:eastAsia="Arial" w:hAnsi="Arial" w:cs="Arial"/>
                <w:color w:val="000000"/>
              </w:rPr>
            </w:pPr>
            <w:r>
              <w:rPr>
                <w:rFonts w:ascii="Arial" w:eastAsia="Arial" w:hAnsi="Arial" w:cs="Arial"/>
                <w:color w:val="000000"/>
              </w:rPr>
              <w:t>4.4</w:t>
            </w:r>
          </w:p>
        </w:tc>
        <w:tc>
          <w:tcPr>
            <w:tcW w:w="9072" w:type="dxa"/>
            <w:tcBorders>
              <w:top w:val="single" w:sz="5" w:space="0" w:color="000000"/>
              <w:left w:val="single" w:sz="5" w:space="0" w:color="000000"/>
              <w:bottom w:val="single" w:sz="5" w:space="0" w:color="000000"/>
              <w:right w:val="single" w:sz="5" w:space="0" w:color="000000"/>
            </w:tcBorders>
          </w:tcPr>
          <w:p w14:paraId="0000009E" w14:textId="77777777" w:rsidR="00597048" w:rsidRDefault="0010064E">
            <w:pPr>
              <w:pBdr>
                <w:top w:val="nil"/>
                <w:left w:val="nil"/>
                <w:bottom w:val="nil"/>
                <w:right w:val="nil"/>
                <w:between w:val="nil"/>
              </w:pBdr>
              <w:spacing w:line="246" w:lineRule="auto"/>
              <w:ind w:left="0" w:hanging="2"/>
              <w:rPr>
                <w:rFonts w:ascii="Arial" w:eastAsia="Arial" w:hAnsi="Arial" w:cs="Arial"/>
                <w:color w:val="000000"/>
              </w:rPr>
            </w:pPr>
            <w:r>
              <w:rPr>
                <w:rFonts w:ascii="Arial" w:eastAsia="Arial" w:hAnsi="Arial" w:cs="Arial"/>
                <w:color w:val="000000"/>
              </w:rPr>
              <w:t>Performance Monitoring:</w:t>
            </w:r>
          </w:p>
          <w:p w14:paraId="0000009F" w14:textId="77777777" w:rsidR="00597048" w:rsidRDefault="00597048">
            <w:pPr>
              <w:pBdr>
                <w:top w:val="nil"/>
                <w:left w:val="nil"/>
                <w:bottom w:val="nil"/>
                <w:right w:val="nil"/>
                <w:between w:val="nil"/>
              </w:pBdr>
              <w:ind w:left="0" w:hanging="2"/>
              <w:rPr>
                <w:rFonts w:ascii="Times New Roman" w:eastAsia="Times New Roman" w:hAnsi="Times New Roman" w:cs="Times New Roman"/>
                <w:color w:val="000000"/>
              </w:rPr>
            </w:pPr>
          </w:p>
          <w:p w14:paraId="000000A0" w14:textId="77777777" w:rsidR="00597048" w:rsidRDefault="0010064E">
            <w:pPr>
              <w:pBdr>
                <w:top w:val="nil"/>
                <w:left w:val="nil"/>
                <w:bottom w:val="nil"/>
                <w:right w:val="nil"/>
                <w:between w:val="nil"/>
              </w:pBdr>
              <w:ind w:left="0" w:hanging="2"/>
              <w:rPr>
                <w:rFonts w:ascii="Times New Roman" w:eastAsia="Times New Roman" w:hAnsi="Times New Roman" w:cs="Times New Roman"/>
                <w:color w:val="000000"/>
              </w:rPr>
            </w:pPr>
            <w:r>
              <w:rPr>
                <w:rFonts w:ascii="Arial" w:eastAsia="Arial" w:hAnsi="Arial" w:cs="Arial"/>
                <w:color w:val="000000"/>
              </w:rPr>
              <w:t>In Annex 1 of Part A of Contract Schedule 6 (Service Levels, Service Credits and Performance Monitoring)</w:t>
            </w:r>
          </w:p>
          <w:p w14:paraId="000000A1" w14:textId="77777777" w:rsidR="00597048" w:rsidRDefault="00597048">
            <w:pPr>
              <w:pBdr>
                <w:top w:val="nil"/>
                <w:left w:val="nil"/>
                <w:bottom w:val="nil"/>
                <w:right w:val="nil"/>
                <w:between w:val="nil"/>
              </w:pBdr>
              <w:ind w:left="0" w:hanging="2"/>
              <w:rPr>
                <w:rFonts w:ascii="Times New Roman" w:eastAsia="Times New Roman" w:hAnsi="Times New Roman" w:cs="Times New Roman"/>
                <w:color w:val="000000"/>
              </w:rPr>
            </w:pPr>
          </w:p>
          <w:p w14:paraId="000000A2" w14:textId="77777777" w:rsidR="00597048" w:rsidRDefault="00597048">
            <w:pPr>
              <w:pBdr>
                <w:top w:val="nil"/>
                <w:left w:val="nil"/>
                <w:bottom w:val="nil"/>
                <w:right w:val="nil"/>
                <w:between w:val="nil"/>
              </w:pBdr>
              <w:spacing w:before="9"/>
              <w:ind w:left="0" w:hanging="2"/>
              <w:rPr>
                <w:rFonts w:ascii="Times New Roman" w:eastAsia="Times New Roman" w:hAnsi="Times New Roman" w:cs="Times New Roman"/>
                <w:color w:val="000000"/>
                <w:sz w:val="20"/>
                <w:szCs w:val="20"/>
              </w:rPr>
            </w:pPr>
          </w:p>
          <w:p w14:paraId="000000A3" w14:textId="77777777" w:rsidR="00597048" w:rsidRDefault="00597048">
            <w:pPr>
              <w:pBdr>
                <w:top w:val="nil"/>
                <w:left w:val="nil"/>
                <w:bottom w:val="nil"/>
                <w:right w:val="nil"/>
                <w:between w:val="nil"/>
              </w:pBdr>
              <w:ind w:left="0" w:hanging="2"/>
              <w:rPr>
                <w:rFonts w:ascii="Arial" w:eastAsia="Arial" w:hAnsi="Arial" w:cs="Arial"/>
                <w:color w:val="000000"/>
              </w:rPr>
            </w:pPr>
          </w:p>
        </w:tc>
      </w:tr>
      <w:tr w:rsidR="00597048" w14:paraId="66EAB66E" w14:textId="77777777">
        <w:trPr>
          <w:trHeight w:val="858"/>
        </w:trPr>
        <w:tc>
          <w:tcPr>
            <w:tcW w:w="723" w:type="dxa"/>
            <w:tcBorders>
              <w:top w:val="single" w:sz="5" w:space="0" w:color="000000"/>
              <w:left w:val="single" w:sz="5" w:space="0" w:color="000000"/>
              <w:bottom w:val="single" w:sz="5" w:space="0" w:color="000000"/>
              <w:right w:val="single" w:sz="5" w:space="0" w:color="000000"/>
            </w:tcBorders>
          </w:tcPr>
          <w:p w14:paraId="000000A4" w14:textId="77777777" w:rsidR="00597048" w:rsidRDefault="0010064E">
            <w:pPr>
              <w:pBdr>
                <w:top w:val="nil"/>
                <w:left w:val="nil"/>
                <w:bottom w:val="nil"/>
                <w:right w:val="nil"/>
                <w:between w:val="nil"/>
              </w:pBdr>
              <w:spacing w:line="246" w:lineRule="auto"/>
              <w:ind w:left="0" w:hanging="2"/>
              <w:rPr>
                <w:rFonts w:ascii="Arial" w:eastAsia="Arial" w:hAnsi="Arial" w:cs="Arial"/>
                <w:color w:val="000000"/>
              </w:rPr>
            </w:pPr>
            <w:r>
              <w:rPr>
                <w:rFonts w:ascii="Arial" w:eastAsia="Arial" w:hAnsi="Arial" w:cs="Arial"/>
                <w:color w:val="000000"/>
              </w:rPr>
              <w:t>4.5</w:t>
            </w:r>
          </w:p>
        </w:tc>
        <w:tc>
          <w:tcPr>
            <w:tcW w:w="9072" w:type="dxa"/>
            <w:tcBorders>
              <w:top w:val="single" w:sz="5" w:space="0" w:color="000000"/>
              <w:left w:val="single" w:sz="5" w:space="0" w:color="000000"/>
              <w:bottom w:val="single" w:sz="5" w:space="0" w:color="000000"/>
              <w:right w:val="single" w:sz="5" w:space="0" w:color="000000"/>
            </w:tcBorders>
          </w:tcPr>
          <w:p w14:paraId="000000A5" w14:textId="77777777" w:rsidR="00597048" w:rsidRDefault="0010064E">
            <w:pPr>
              <w:pBdr>
                <w:top w:val="nil"/>
                <w:left w:val="nil"/>
                <w:bottom w:val="nil"/>
                <w:right w:val="nil"/>
                <w:between w:val="nil"/>
              </w:pBdr>
              <w:spacing w:line="246" w:lineRule="auto"/>
              <w:ind w:left="0" w:hanging="2"/>
              <w:rPr>
                <w:rFonts w:ascii="Arial" w:eastAsia="Arial" w:hAnsi="Arial" w:cs="Arial"/>
                <w:color w:val="000000"/>
              </w:rPr>
            </w:pPr>
            <w:r>
              <w:rPr>
                <w:rFonts w:ascii="Arial" w:eastAsia="Arial" w:hAnsi="Arial" w:cs="Arial"/>
                <w:color w:val="000000"/>
              </w:rPr>
              <w:t>Period for providing Rectification Plan:</w:t>
            </w:r>
          </w:p>
          <w:p w14:paraId="000000A6" w14:textId="77777777" w:rsidR="00597048" w:rsidRDefault="0010064E">
            <w:pPr>
              <w:pBdr>
                <w:top w:val="nil"/>
                <w:left w:val="nil"/>
                <w:bottom w:val="nil"/>
                <w:right w:val="nil"/>
                <w:between w:val="nil"/>
              </w:pBdr>
              <w:spacing w:before="121"/>
              <w:ind w:left="0" w:right="821" w:hanging="2"/>
              <w:rPr>
                <w:rFonts w:ascii="Arial" w:eastAsia="Arial" w:hAnsi="Arial" w:cs="Arial"/>
                <w:color w:val="000000"/>
              </w:rPr>
            </w:pPr>
            <w:r>
              <w:rPr>
                <w:rFonts w:ascii="Arial" w:eastAsia="Arial" w:hAnsi="Arial" w:cs="Arial"/>
                <w:color w:val="000000"/>
              </w:rPr>
              <w:t xml:space="preserve">In Clause </w:t>
            </w:r>
            <w:hyperlink w:anchor="_heading=h.2olpkfy">
              <w:r>
                <w:rPr>
                  <w:rFonts w:ascii="Arial" w:eastAsia="Arial" w:hAnsi="Arial" w:cs="Arial"/>
                  <w:color w:val="000000"/>
                </w:rPr>
                <w:t>39.2.1(a)</w:t>
              </w:r>
            </w:hyperlink>
            <w:r>
              <w:rPr>
                <w:rFonts w:ascii="Arial" w:eastAsia="Arial" w:hAnsi="Arial" w:cs="Arial"/>
                <w:color w:val="000000"/>
              </w:rPr>
              <w:t xml:space="preserve"> of the Contract Terms</w:t>
            </w:r>
          </w:p>
          <w:p w14:paraId="000000A7" w14:textId="77777777" w:rsidR="00597048" w:rsidRDefault="00597048">
            <w:pPr>
              <w:pBdr>
                <w:top w:val="nil"/>
                <w:left w:val="nil"/>
                <w:bottom w:val="nil"/>
                <w:right w:val="nil"/>
                <w:between w:val="nil"/>
              </w:pBdr>
              <w:spacing w:before="119"/>
              <w:ind w:left="0" w:hanging="2"/>
              <w:rPr>
                <w:rFonts w:ascii="Arial" w:eastAsia="Arial" w:hAnsi="Arial" w:cs="Arial"/>
                <w:color w:val="000000"/>
              </w:rPr>
            </w:pPr>
          </w:p>
        </w:tc>
      </w:tr>
    </w:tbl>
    <w:p w14:paraId="000000A8" w14:textId="77777777" w:rsidR="00597048" w:rsidRDefault="00597048">
      <w:pPr>
        <w:rPr>
          <w:rFonts w:ascii="Times New Roman" w:eastAsia="Times New Roman" w:hAnsi="Times New Roman" w:cs="Times New Roman"/>
          <w:sz w:val="7"/>
          <w:szCs w:val="7"/>
        </w:rPr>
      </w:pPr>
    </w:p>
    <w:p w14:paraId="000000A9" w14:textId="77777777" w:rsidR="00597048" w:rsidRDefault="00597048">
      <w:pPr>
        <w:spacing w:before="4"/>
        <w:rPr>
          <w:rFonts w:ascii="Times New Roman" w:eastAsia="Times New Roman" w:hAnsi="Times New Roman" w:cs="Times New Roman"/>
          <w:sz w:val="15"/>
          <w:szCs w:val="15"/>
        </w:rPr>
      </w:pPr>
    </w:p>
    <w:p w14:paraId="000000AA" w14:textId="77777777" w:rsidR="00597048" w:rsidRDefault="0010064E">
      <w:pPr>
        <w:numPr>
          <w:ilvl w:val="0"/>
          <w:numId w:val="9"/>
        </w:numPr>
        <w:pBdr>
          <w:top w:val="nil"/>
          <w:left w:val="nil"/>
          <w:bottom w:val="nil"/>
          <w:right w:val="nil"/>
          <w:between w:val="nil"/>
        </w:pBdr>
        <w:tabs>
          <w:tab w:val="left" w:pos="528"/>
        </w:tabs>
        <w:spacing w:before="69" w:line="240" w:lineRule="auto"/>
        <w:ind w:left="0" w:hanging="2"/>
        <w:rPr>
          <w:rFonts w:ascii="Arial" w:eastAsia="Arial" w:hAnsi="Arial" w:cs="Arial"/>
          <w:color w:val="000000"/>
        </w:rPr>
      </w:pPr>
      <w:r>
        <w:rPr>
          <w:rFonts w:ascii="Arial" w:eastAsia="Arial" w:hAnsi="Arial" w:cs="Arial"/>
          <w:b/>
          <w:color w:val="000000"/>
        </w:rPr>
        <w:t>PERSONNEL</w:t>
      </w:r>
    </w:p>
    <w:p w14:paraId="000000AB" w14:textId="77777777" w:rsidR="00597048" w:rsidRDefault="00597048">
      <w:pPr>
        <w:spacing w:before="9"/>
        <w:ind w:left="0" w:hanging="2"/>
        <w:rPr>
          <w:rFonts w:ascii="Arial" w:eastAsia="Arial" w:hAnsi="Arial" w:cs="Arial"/>
          <w:sz w:val="21"/>
          <w:szCs w:val="21"/>
        </w:rPr>
      </w:pPr>
    </w:p>
    <w:tbl>
      <w:tblPr>
        <w:tblStyle w:val="a5"/>
        <w:tblW w:w="9701" w:type="dxa"/>
        <w:tblInd w:w="-14" w:type="dxa"/>
        <w:tblLayout w:type="fixed"/>
        <w:tblLook w:val="0000" w:firstRow="0" w:lastRow="0" w:firstColumn="0" w:lastColumn="0" w:noHBand="0" w:noVBand="0"/>
      </w:tblPr>
      <w:tblGrid>
        <w:gridCol w:w="723"/>
        <w:gridCol w:w="236"/>
        <w:gridCol w:w="8742"/>
      </w:tblGrid>
      <w:tr w:rsidR="00597048" w14:paraId="556594FE" w14:textId="77777777">
        <w:trPr>
          <w:trHeight w:val="890"/>
        </w:trPr>
        <w:tc>
          <w:tcPr>
            <w:tcW w:w="723" w:type="dxa"/>
            <w:tcBorders>
              <w:top w:val="single" w:sz="5" w:space="0" w:color="000000"/>
              <w:left w:val="single" w:sz="5" w:space="0" w:color="000000"/>
              <w:bottom w:val="single" w:sz="5" w:space="0" w:color="000000"/>
              <w:right w:val="single" w:sz="5" w:space="0" w:color="000000"/>
            </w:tcBorders>
          </w:tcPr>
          <w:p w14:paraId="000000AC" w14:textId="77777777" w:rsidR="00597048" w:rsidRDefault="0010064E">
            <w:pPr>
              <w:pBdr>
                <w:top w:val="nil"/>
                <w:left w:val="nil"/>
                <w:bottom w:val="nil"/>
                <w:right w:val="nil"/>
                <w:between w:val="nil"/>
              </w:pBdr>
              <w:spacing w:line="246" w:lineRule="auto"/>
              <w:ind w:left="0" w:hanging="2"/>
              <w:rPr>
                <w:rFonts w:ascii="Arial" w:eastAsia="Arial" w:hAnsi="Arial" w:cs="Arial"/>
                <w:color w:val="000000"/>
              </w:rPr>
            </w:pPr>
            <w:r>
              <w:rPr>
                <w:rFonts w:ascii="Arial" w:eastAsia="Arial" w:hAnsi="Arial" w:cs="Arial"/>
                <w:color w:val="000000"/>
              </w:rPr>
              <w:t>5.1</w:t>
            </w:r>
          </w:p>
        </w:tc>
        <w:tc>
          <w:tcPr>
            <w:tcW w:w="236" w:type="dxa"/>
            <w:tcBorders>
              <w:top w:val="single" w:sz="5" w:space="0" w:color="000000"/>
              <w:left w:val="single" w:sz="5" w:space="0" w:color="000000"/>
              <w:bottom w:val="single" w:sz="5" w:space="0" w:color="000000"/>
              <w:right w:val="nil"/>
            </w:tcBorders>
          </w:tcPr>
          <w:p w14:paraId="000000AD" w14:textId="77777777" w:rsidR="00597048" w:rsidRDefault="00597048">
            <w:pPr>
              <w:ind w:left="0" w:hanging="2"/>
            </w:pPr>
          </w:p>
        </w:tc>
        <w:tc>
          <w:tcPr>
            <w:tcW w:w="8742" w:type="dxa"/>
            <w:tcBorders>
              <w:top w:val="single" w:sz="5" w:space="0" w:color="000000"/>
              <w:left w:val="nil"/>
              <w:bottom w:val="single" w:sz="5" w:space="0" w:color="000000"/>
              <w:right w:val="single" w:sz="5" w:space="0" w:color="000000"/>
            </w:tcBorders>
          </w:tcPr>
          <w:p w14:paraId="000000AE" w14:textId="77777777" w:rsidR="00597048" w:rsidRDefault="0010064E">
            <w:pPr>
              <w:pBdr>
                <w:top w:val="nil"/>
                <w:left w:val="nil"/>
                <w:bottom w:val="nil"/>
                <w:right w:val="nil"/>
                <w:between w:val="nil"/>
              </w:pBdr>
              <w:spacing w:line="246" w:lineRule="auto"/>
              <w:ind w:left="0" w:hanging="2"/>
              <w:rPr>
                <w:rFonts w:ascii="Arial" w:eastAsia="Arial" w:hAnsi="Arial" w:cs="Arial"/>
                <w:color w:val="000000"/>
              </w:rPr>
            </w:pPr>
            <w:r>
              <w:rPr>
                <w:rFonts w:ascii="Arial" w:eastAsia="Arial" w:hAnsi="Arial" w:cs="Arial"/>
                <w:color w:val="000000"/>
              </w:rPr>
              <w:t xml:space="preserve">Key Supplier Personnel: </w:t>
            </w:r>
          </w:p>
          <w:p w14:paraId="76518991" w14:textId="77777777" w:rsidR="00D05E5E" w:rsidRPr="00D05E5E" w:rsidRDefault="00D05E5E" w:rsidP="00D05E5E">
            <w:pPr>
              <w:ind w:left="0" w:hanging="2"/>
              <w:rPr>
                <w:rFonts w:ascii="Arial" w:eastAsia="Arial" w:hAnsi="Arial" w:cs="Arial"/>
                <w:b/>
              </w:rPr>
            </w:pPr>
            <w:r w:rsidRPr="00D05E5E">
              <w:rPr>
                <w:rFonts w:ascii="Arial" w:eastAsia="Arial" w:hAnsi="Arial" w:cs="Arial"/>
                <w:b/>
              </w:rPr>
              <w:t>REDACTED TEXT under FOIA Section 40,</w:t>
            </w:r>
          </w:p>
          <w:p w14:paraId="000000B8" w14:textId="6DFC079F" w:rsidR="00597048" w:rsidRDefault="00D05E5E" w:rsidP="00D05E5E">
            <w:pPr>
              <w:pBdr>
                <w:top w:val="nil"/>
                <w:left w:val="nil"/>
                <w:bottom w:val="nil"/>
                <w:right w:val="nil"/>
                <w:between w:val="nil"/>
              </w:pBdr>
              <w:spacing w:line="246" w:lineRule="auto"/>
              <w:ind w:left="0" w:hanging="2"/>
              <w:rPr>
                <w:rFonts w:ascii="Arial" w:eastAsia="Arial" w:hAnsi="Arial" w:cs="Arial"/>
                <w:color w:val="000000"/>
              </w:rPr>
            </w:pPr>
            <w:r w:rsidRPr="00D05E5E">
              <w:rPr>
                <w:rFonts w:ascii="Arial" w:eastAsia="Arial" w:hAnsi="Arial" w:cs="Arial"/>
                <w:b/>
              </w:rPr>
              <w:t>Personal Information</w:t>
            </w:r>
            <w:r>
              <w:rPr>
                <w:rFonts w:ascii="Arial" w:eastAsia="Arial" w:hAnsi="Arial" w:cs="Arial"/>
                <w:color w:val="000000"/>
              </w:rPr>
              <w:t xml:space="preserve"> </w:t>
            </w:r>
          </w:p>
          <w:p w14:paraId="000000B9" w14:textId="77777777" w:rsidR="00597048" w:rsidRDefault="00597048">
            <w:pPr>
              <w:pBdr>
                <w:top w:val="nil"/>
                <w:left w:val="nil"/>
                <w:bottom w:val="nil"/>
                <w:right w:val="nil"/>
                <w:between w:val="nil"/>
              </w:pBdr>
              <w:spacing w:line="246" w:lineRule="auto"/>
              <w:ind w:left="0" w:hanging="2"/>
              <w:rPr>
                <w:rFonts w:ascii="Arial" w:eastAsia="Arial" w:hAnsi="Arial" w:cs="Arial"/>
                <w:color w:val="000000"/>
              </w:rPr>
            </w:pPr>
          </w:p>
        </w:tc>
      </w:tr>
      <w:tr w:rsidR="00597048" w14:paraId="3511B7DB" w14:textId="77777777">
        <w:trPr>
          <w:trHeight w:val="1646"/>
        </w:trPr>
        <w:tc>
          <w:tcPr>
            <w:tcW w:w="723" w:type="dxa"/>
            <w:tcBorders>
              <w:top w:val="single" w:sz="5" w:space="0" w:color="000000"/>
              <w:left w:val="single" w:sz="5" w:space="0" w:color="000000"/>
              <w:bottom w:val="single" w:sz="5" w:space="0" w:color="000000"/>
              <w:right w:val="single" w:sz="5" w:space="0" w:color="000000"/>
            </w:tcBorders>
          </w:tcPr>
          <w:p w14:paraId="000000BA" w14:textId="77777777" w:rsidR="00597048" w:rsidRDefault="0010064E">
            <w:pPr>
              <w:pBdr>
                <w:top w:val="nil"/>
                <w:left w:val="nil"/>
                <w:bottom w:val="nil"/>
                <w:right w:val="nil"/>
                <w:between w:val="nil"/>
              </w:pBdr>
              <w:spacing w:line="246" w:lineRule="auto"/>
              <w:ind w:left="0" w:hanging="2"/>
              <w:rPr>
                <w:rFonts w:ascii="Arial" w:eastAsia="Arial" w:hAnsi="Arial" w:cs="Arial"/>
                <w:color w:val="000000"/>
              </w:rPr>
            </w:pPr>
            <w:r>
              <w:rPr>
                <w:rFonts w:ascii="Arial" w:eastAsia="Arial" w:hAnsi="Arial" w:cs="Arial"/>
                <w:color w:val="000000"/>
              </w:rPr>
              <w:lastRenderedPageBreak/>
              <w:t>5.2</w:t>
            </w:r>
          </w:p>
        </w:tc>
        <w:tc>
          <w:tcPr>
            <w:tcW w:w="236" w:type="dxa"/>
            <w:tcBorders>
              <w:top w:val="single" w:sz="5" w:space="0" w:color="000000"/>
              <w:left w:val="single" w:sz="5" w:space="0" w:color="000000"/>
              <w:bottom w:val="single" w:sz="5" w:space="0" w:color="000000"/>
              <w:right w:val="nil"/>
            </w:tcBorders>
          </w:tcPr>
          <w:p w14:paraId="000000BB" w14:textId="77777777" w:rsidR="00597048" w:rsidRDefault="00597048">
            <w:pPr>
              <w:ind w:left="0" w:hanging="2"/>
            </w:pPr>
          </w:p>
        </w:tc>
        <w:tc>
          <w:tcPr>
            <w:tcW w:w="8742" w:type="dxa"/>
            <w:tcBorders>
              <w:top w:val="single" w:sz="5" w:space="0" w:color="000000"/>
              <w:left w:val="nil"/>
              <w:bottom w:val="single" w:sz="5" w:space="0" w:color="000000"/>
              <w:right w:val="single" w:sz="5" w:space="0" w:color="000000"/>
            </w:tcBorders>
          </w:tcPr>
          <w:p w14:paraId="000000BC" w14:textId="77777777" w:rsidR="00597048" w:rsidRDefault="0010064E">
            <w:pPr>
              <w:pBdr>
                <w:top w:val="nil"/>
                <w:left w:val="nil"/>
                <w:bottom w:val="nil"/>
                <w:right w:val="nil"/>
                <w:between w:val="nil"/>
              </w:pBdr>
              <w:spacing w:line="241" w:lineRule="auto"/>
              <w:ind w:left="0" w:right="121" w:hanging="2"/>
              <w:rPr>
                <w:rFonts w:ascii="Arial" w:eastAsia="Arial" w:hAnsi="Arial" w:cs="Arial"/>
                <w:color w:val="000000"/>
              </w:rPr>
            </w:pPr>
            <w:r>
              <w:rPr>
                <w:rFonts w:ascii="Arial" w:eastAsia="Arial" w:hAnsi="Arial" w:cs="Arial"/>
                <w:color w:val="000000"/>
              </w:rPr>
              <w:t xml:space="preserve">Relevant Convictions </w:t>
            </w:r>
            <w:proofErr w:type="gramStart"/>
            <w:r>
              <w:rPr>
                <w:rFonts w:ascii="Arial" w:eastAsia="Arial" w:hAnsi="Arial" w:cs="Arial"/>
                <w:b/>
                <w:color w:val="000000"/>
              </w:rPr>
              <w:t>In</w:t>
            </w:r>
            <w:proofErr w:type="gramEnd"/>
            <w:r>
              <w:rPr>
                <w:rFonts w:ascii="Arial" w:eastAsia="Arial" w:hAnsi="Arial" w:cs="Arial"/>
                <w:b/>
                <w:color w:val="000000"/>
              </w:rPr>
              <w:t xml:space="preserve"> Clause </w:t>
            </w:r>
            <w:hyperlink w:anchor="_heading=h.upglbi">
              <w:r>
                <w:rPr>
                  <w:rFonts w:ascii="Arial" w:eastAsia="Arial" w:hAnsi="Arial" w:cs="Arial"/>
                  <w:b/>
                  <w:color w:val="000000"/>
                </w:rPr>
                <w:t>27.2</w:t>
              </w:r>
            </w:hyperlink>
            <w:r>
              <w:rPr>
                <w:rFonts w:ascii="Arial" w:eastAsia="Arial" w:hAnsi="Arial" w:cs="Arial"/>
                <w:b/>
                <w:color w:val="000000"/>
              </w:rPr>
              <w:t xml:space="preserve"> of the Contract Terms:</w:t>
            </w:r>
          </w:p>
          <w:p w14:paraId="000000BD" w14:textId="77777777" w:rsidR="00597048" w:rsidRDefault="00597048">
            <w:pPr>
              <w:pBdr>
                <w:top w:val="nil"/>
                <w:left w:val="nil"/>
                <w:bottom w:val="nil"/>
                <w:right w:val="nil"/>
                <w:between w:val="nil"/>
              </w:pBdr>
              <w:spacing w:before="117"/>
              <w:ind w:left="0" w:hanging="2"/>
              <w:rPr>
                <w:rFonts w:ascii="Arial" w:eastAsia="Arial" w:hAnsi="Arial" w:cs="Arial"/>
                <w:color w:val="000000"/>
              </w:rPr>
            </w:pPr>
          </w:p>
        </w:tc>
      </w:tr>
    </w:tbl>
    <w:p w14:paraId="000000BE" w14:textId="77777777" w:rsidR="00597048" w:rsidRDefault="00597048">
      <w:pPr>
        <w:spacing w:before="1"/>
        <w:rPr>
          <w:rFonts w:ascii="Arial" w:eastAsia="Arial" w:hAnsi="Arial" w:cs="Arial"/>
          <w:sz w:val="15"/>
          <w:szCs w:val="15"/>
        </w:rPr>
      </w:pPr>
    </w:p>
    <w:p w14:paraId="000000BF" w14:textId="77777777" w:rsidR="00597048" w:rsidRDefault="0010064E">
      <w:pPr>
        <w:numPr>
          <w:ilvl w:val="0"/>
          <w:numId w:val="9"/>
        </w:numPr>
        <w:tabs>
          <w:tab w:val="left" w:pos="528"/>
        </w:tabs>
        <w:spacing w:before="69"/>
        <w:ind w:left="0" w:hanging="2"/>
        <w:rPr>
          <w:rFonts w:ascii="Arial" w:eastAsia="Arial" w:hAnsi="Arial" w:cs="Arial"/>
        </w:rPr>
      </w:pPr>
      <w:r>
        <w:rPr>
          <w:rFonts w:ascii="Arial" w:eastAsia="Arial" w:hAnsi="Arial" w:cs="Arial"/>
          <w:b/>
        </w:rPr>
        <w:t>PAYMENT</w:t>
      </w:r>
    </w:p>
    <w:p w14:paraId="000000C0" w14:textId="77777777" w:rsidR="00597048" w:rsidRDefault="00597048">
      <w:pPr>
        <w:spacing w:before="9"/>
        <w:ind w:left="0" w:hanging="2"/>
        <w:rPr>
          <w:rFonts w:ascii="Arial" w:eastAsia="Arial" w:hAnsi="Arial" w:cs="Arial"/>
          <w:sz w:val="21"/>
          <w:szCs w:val="21"/>
        </w:rPr>
      </w:pPr>
    </w:p>
    <w:tbl>
      <w:tblPr>
        <w:tblStyle w:val="a6"/>
        <w:tblW w:w="9795" w:type="dxa"/>
        <w:tblInd w:w="-14" w:type="dxa"/>
        <w:tblLayout w:type="fixed"/>
        <w:tblLook w:val="0000" w:firstRow="0" w:lastRow="0" w:firstColumn="0" w:lastColumn="0" w:noHBand="0" w:noVBand="0"/>
      </w:tblPr>
      <w:tblGrid>
        <w:gridCol w:w="723"/>
        <w:gridCol w:w="236"/>
        <w:gridCol w:w="8836"/>
      </w:tblGrid>
      <w:tr w:rsidR="00597048" w14:paraId="03C70F66" w14:textId="77777777">
        <w:trPr>
          <w:trHeight w:val="2779"/>
        </w:trPr>
        <w:tc>
          <w:tcPr>
            <w:tcW w:w="723" w:type="dxa"/>
            <w:tcBorders>
              <w:top w:val="single" w:sz="5" w:space="0" w:color="000000"/>
              <w:left w:val="single" w:sz="5" w:space="0" w:color="000000"/>
              <w:bottom w:val="single" w:sz="5" w:space="0" w:color="000000"/>
              <w:right w:val="single" w:sz="5" w:space="0" w:color="000000"/>
            </w:tcBorders>
          </w:tcPr>
          <w:p w14:paraId="000000C1" w14:textId="77777777" w:rsidR="00597048" w:rsidRDefault="0010064E">
            <w:pPr>
              <w:pBdr>
                <w:top w:val="nil"/>
                <w:left w:val="nil"/>
                <w:bottom w:val="nil"/>
                <w:right w:val="nil"/>
                <w:between w:val="nil"/>
              </w:pBdr>
              <w:spacing w:line="246" w:lineRule="auto"/>
              <w:ind w:left="0" w:hanging="2"/>
              <w:rPr>
                <w:rFonts w:ascii="Arial" w:eastAsia="Arial" w:hAnsi="Arial" w:cs="Arial"/>
                <w:color w:val="000000"/>
              </w:rPr>
            </w:pPr>
            <w:r>
              <w:rPr>
                <w:rFonts w:ascii="Arial" w:eastAsia="Arial" w:hAnsi="Arial" w:cs="Arial"/>
                <w:color w:val="000000"/>
              </w:rPr>
              <w:t>6.1</w:t>
            </w:r>
          </w:p>
        </w:tc>
        <w:tc>
          <w:tcPr>
            <w:tcW w:w="236" w:type="dxa"/>
            <w:tcBorders>
              <w:top w:val="single" w:sz="5" w:space="0" w:color="000000"/>
              <w:left w:val="single" w:sz="5" w:space="0" w:color="000000"/>
              <w:bottom w:val="single" w:sz="5" w:space="0" w:color="000000"/>
              <w:right w:val="nil"/>
            </w:tcBorders>
          </w:tcPr>
          <w:p w14:paraId="000000C2" w14:textId="77777777" w:rsidR="00597048" w:rsidRDefault="00597048">
            <w:pPr>
              <w:ind w:left="0" w:hanging="2"/>
            </w:pPr>
          </w:p>
        </w:tc>
        <w:tc>
          <w:tcPr>
            <w:tcW w:w="8836" w:type="dxa"/>
            <w:tcBorders>
              <w:top w:val="single" w:sz="5" w:space="0" w:color="000000"/>
              <w:left w:val="nil"/>
              <w:bottom w:val="single" w:sz="5" w:space="0" w:color="000000"/>
              <w:right w:val="single" w:sz="5" w:space="0" w:color="000000"/>
            </w:tcBorders>
          </w:tcPr>
          <w:p w14:paraId="000000C3" w14:textId="5ED916C7" w:rsidR="00597048" w:rsidRDefault="0010064E">
            <w:pPr>
              <w:pBdr>
                <w:top w:val="nil"/>
                <w:left w:val="nil"/>
                <w:bottom w:val="nil"/>
                <w:right w:val="nil"/>
                <w:between w:val="nil"/>
              </w:pBdr>
              <w:spacing w:line="241" w:lineRule="auto"/>
              <w:ind w:left="0" w:right="978" w:hanging="2"/>
              <w:rPr>
                <w:rFonts w:ascii="Arial" w:eastAsia="Arial" w:hAnsi="Arial" w:cs="Arial"/>
                <w:color w:val="000000"/>
              </w:rPr>
            </w:pPr>
            <w:r>
              <w:rPr>
                <w:rFonts w:ascii="Arial" w:eastAsia="Arial" w:hAnsi="Arial" w:cs="Arial"/>
                <w:color w:val="000000"/>
              </w:rPr>
              <w:t>Contract Charges (including any applicable discount(s) and licence charges, but excluding VAT):</w:t>
            </w:r>
          </w:p>
          <w:p w14:paraId="494BCB7A" w14:textId="7BC9D278" w:rsidR="00CE22D4" w:rsidRDefault="00CE22D4">
            <w:pPr>
              <w:pBdr>
                <w:top w:val="nil"/>
                <w:left w:val="nil"/>
                <w:bottom w:val="nil"/>
                <w:right w:val="nil"/>
                <w:between w:val="nil"/>
              </w:pBdr>
              <w:spacing w:line="241" w:lineRule="auto"/>
              <w:ind w:left="0" w:right="978" w:hanging="2"/>
              <w:rPr>
                <w:rFonts w:ascii="Arial" w:eastAsia="Arial" w:hAnsi="Arial" w:cs="Arial"/>
                <w:color w:val="000000"/>
              </w:rPr>
            </w:pPr>
          </w:p>
          <w:p w14:paraId="089C4CEB" w14:textId="1895E91A" w:rsidR="00CE22D4" w:rsidRPr="00CE22D4" w:rsidRDefault="00CE22D4" w:rsidP="00CE22D4">
            <w:pPr>
              <w:pBdr>
                <w:top w:val="nil"/>
                <w:left w:val="nil"/>
                <w:bottom w:val="nil"/>
                <w:right w:val="nil"/>
                <w:between w:val="nil"/>
              </w:pBdr>
              <w:spacing w:line="241" w:lineRule="auto"/>
              <w:ind w:left="0" w:right="978" w:hanging="2"/>
              <w:rPr>
                <w:rFonts w:ascii="Arial" w:eastAsia="Arial" w:hAnsi="Arial" w:cs="Arial"/>
                <w:b/>
                <w:color w:val="000000"/>
              </w:rPr>
            </w:pPr>
            <w:r w:rsidRPr="00CE22D4">
              <w:rPr>
                <w:rFonts w:ascii="Arial" w:eastAsia="Arial" w:hAnsi="Arial" w:cs="Arial"/>
                <w:b/>
                <w:color w:val="000000"/>
              </w:rPr>
              <w:t>REDACTED TEXT under FOIA Section 43 Commercial Interests.</w:t>
            </w:r>
          </w:p>
          <w:p w14:paraId="000000C4" w14:textId="77777777" w:rsidR="00597048" w:rsidRDefault="0010064E">
            <w:pPr>
              <w:pBdr>
                <w:top w:val="nil"/>
                <w:left w:val="nil"/>
                <w:bottom w:val="nil"/>
                <w:right w:val="nil"/>
                <w:between w:val="nil"/>
              </w:pBdr>
              <w:spacing w:before="117"/>
              <w:ind w:left="0" w:right="928" w:hanging="2"/>
              <w:rPr>
                <w:rFonts w:ascii="Arial" w:eastAsia="Arial" w:hAnsi="Arial" w:cs="Arial"/>
                <w:b/>
                <w:color w:val="000000"/>
              </w:rPr>
            </w:pPr>
            <w:r>
              <w:rPr>
                <w:rFonts w:ascii="Arial" w:eastAsia="Arial" w:hAnsi="Arial" w:cs="Arial"/>
                <w:b/>
                <w:color w:val="000000"/>
              </w:rPr>
              <w:t>In Annex 1 of Contract Schedule 3 (Contract Charges, Payment and Invoicing).</w:t>
            </w:r>
          </w:p>
          <w:p w14:paraId="000000C5" w14:textId="77777777" w:rsidR="00597048" w:rsidRDefault="00597048">
            <w:pPr>
              <w:pBdr>
                <w:top w:val="nil"/>
                <w:left w:val="nil"/>
                <w:bottom w:val="nil"/>
                <w:right w:val="nil"/>
                <w:between w:val="nil"/>
              </w:pBdr>
              <w:spacing w:before="117"/>
              <w:ind w:left="0" w:right="928" w:hanging="2"/>
              <w:rPr>
                <w:rFonts w:ascii="Arial" w:eastAsia="Arial" w:hAnsi="Arial" w:cs="Arial"/>
                <w:b/>
              </w:rPr>
            </w:pPr>
          </w:p>
          <w:p w14:paraId="000000C6" w14:textId="77777777" w:rsidR="00597048" w:rsidRDefault="0010064E">
            <w:pPr>
              <w:pBdr>
                <w:top w:val="nil"/>
                <w:left w:val="nil"/>
                <w:bottom w:val="nil"/>
                <w:right w:val="nil"/>
                <w:between w:val="nil"/>
              </w:pBdr>
              <w:spacing w:before="117"/>
              <w:ind w:left="0" w:right="928" w:hanging="2"/>
              <w:rPr>
                <w:rFonts w:ascii="Arial" w:eastAsia="Arial" w:hAnsi="Arial" w:cs="Arial"/>
                <w:b/>
              </w:rPr>
            </w:pPr>
            <w:r>
              <w:rPr>
                <w:rFonts w:ascii="Arial" w:eastAsia="Arial" w:hAnsi="Arial" w:cs="Arial"/>
                <w:b/>
              </w:rPr>
              <w:t>For Information:</w:t>
            </w:r>
          </w:p>
          <w:p w14:paraId="000000C7" w14:textId="77777777" w:rsidR="00597048" w:rsidRDefault="0010064E">
            <w:pPr>
              <w:pBdr>
                <w:top w:val="nil"/>
                <w:left w:val="nil"/>
                <w:bottom w:val="nil"/>
                <w:right w:val="nil"/>
                <w:between w:val="nil"/>
              </w:pBdr>
              <w:spacing w:before="117"/>
              <w:ind w:left="0" w:right="928" w:hanging="2"/>
              <w:rPr>
                <w:rFonts w:ascii="Arial" w:eastAsia="Arial" w:hAnsi="Arial" w:cs="Arial"/>
              </w:rPr>
            </w:pPr>
            <w:r>
              <w:rPr>
                <w:rFonts w:ascii="Arial" w:eastAsia="Arial" w:hAnsi="Arial" w:cs="Arial"/>
              </w:rPr>
              <w:t xml:space="preserve">The Implementation Milestone Payment referred to in the table in Schedule 3 Contract Charges </w:t>
            </w:r>
            <w:proofErr w:type="gramStart"/>
            <w:r>
              <w:rPr>
                <w:rFonts w:ascii="Arial" w:eastAsia="Arial" w:hAnsi="Arial" w:cs="Arial"/>
              </w:rPr>
              <w:t>-  Annex</w:t>
            </w:r>
            <w:proofErr w:type="gramEnd"/>
            <w:r>
              <w:rPr>
                <w:rFonts w:ascii="Arial" w:eastAsia="Arial" w:hAnsi="Arial" w:cs="Arial"/>
              </w:rPr>
              <w:t xml:space="preserve"> 1 Contract Charges, Section A Implementation, will be payable to the Supplier on completion of this milestone, i.e. within 6 months of commencement of the Contract.</w:t>
            </w:r>
          </w:p>
        </w:tc>
      </w:tr>
      <w:tr w:rsidR="00597048" w14:paraId="06A6706F" w14:textId="77777777">
        <w:trPr>
          <w:trHeight w:val="1769"/>
        </w:trPr>
        <w:tc>
          <w:tcPr>
            <w:tcW w:w="723" w:type="dxa"/>
            <w:tcBorders>
              <w:top w:val="single" w:sz="5" w:space="0" w:color="000000"/>
              <w:left w:val="single" w:sz="5" w:space="0" w:color="000000"/>
              <w:bottom w:val="single" w:sz="5" w:space="0" w:color="000000"/>
              <w:right w:val="single" w:sz="5" w:space="0" w:color="000000"/>
            </w:tcBorders>
          </w:tcPr>
          <w:p w14:paraId="000000C8" w14:textId="77777777" w:rsidR="00597048" w:rsidRDefault="0010064E">
            <w:pPr>
              <w:pBdr>
                <w:top w:val="nil"/>
                <w:left w:val="nil"/>
                <w:bottom w:val="nil"/>
                <w:right w:val="nil"/>
                <w:between w:val="nil"/>
              </w:pBdr>
              <w:spacing w:line="246" w:lineRule="auto"/>
              <w:ind w:left="0" w:hanging="2"/>
              <w:rPr>
                <w:rFonts w:ascii="Arial" w:eastAsia="Arial" w:hAnsi="Arial" w:cs="Arial"/>
                <w:color w:val="000000"/>
              </w:rPr>
            </w:pPr>
            <w:r>
              <w:rPr>
                <w:rFonts w:ascii="Arial" w:eastAsia="Arial" w:hAnsi="Arial" w:cs="Arial"/>
                <w:color w:val="000000"/>
              </w:rPr>
              <w:t>6.2</w:t>
            </w:r>
          </w:p>
        </w:tc>
        <w:tc>
          <w:tcPr>
            <w:tcW w:w="236" w:type="dxa"/>
            <w:tcBorders>
              <w:top w:val="single" w:sz="5" w:space="0" w:color="000000"/>
              <w:left w:val="single" w:sz="5" w:space="0" w:color="000000"/>
              <w:bottom w:val="single" w:sz="5" w:space="0" w:color="000000"/>
              <w:right w:val="nil"/>
            </w:tcBorders>
          </w:tcPr>
          <w:p w14:paraId="000000C9" w14:textId="77777777" w:rsidR="00597048" w:rsidRDefault="00597048">
            <w:pPr>
              <w:ind w:left="0" w:hanging="2"/>
            </w:pPr>
          </w:p>
        </w:tc>
        <w:tc>
          <w:tcPr>
            <w:tcW w:w="8836" w:type="dxa"/>
            <w:tcBorders>
              <w:top w:val="single" w:sz="5" w:space="0" w:color="000000"/>
              <w:left w:val="nil"/>
              <w:bottom w:val="single" w:sz="5" w:space="0" w:color="000000"/>
              <w:right w:val="single" w:sz="5" w:space="0" w:color="000000"/>
            </w:tcBorders>
          </w:tcPr>
          <w:p w14:paraId="000000CA" w14:textId="77777777" w:rsidR="00597048" w:rsidRDefault="0010064E">
            <w:pPr>
              <w:pBdr>
                <w:top w:val="nil"/>
                <w:left w:val="nil"/>
                <w:bottom w:val="nil"/>
                <w:right w:val="nil"/>
                <w:between w:val="nil"/>
              </w:pBdr>
              <w:spacing w:line="241" w:lineRule="auto"/>
              <w:ind w:left="0" w:right="170" w:hanging="2"/>
              <w:rPr>
                <w:rFonts w:ascii="Arial" w:eastAsia="Arial" w:hAnsi="Arial" w:cs="Arial"/>
                <w:color w:val="000000"/>
              </w:rPr>
            </w:pPr>
            <w:r>
              <w:rPr>
                <w:rFonts w:ascii="Arial" w:eastAsia="Arial" w:hAnsi="Arial" w:cs="Arial"/>
                <w:color w:val="000000"/>
              </w:rPr>
              <w:t>Payment terms/profile (including method of payment e.g. Government Procurement Card (GPC) or BACS):</w:t>
            </w:r>
          </w:p>
          <w:p w14:paraId="000000CB" w14:textId="77777777" w:rsidR="00597048" w:rsidRDefault="0010064E">
            <w:pPr>
              <w:pBdr>
                <w:top w:val="nil"/>
                <w:left w:val="nil"/>
                <w:bottom w:val="nil"/>
                <w:right w:val="nil"/>
                <w:between w:val="nil"/>
              </w:pBdr>
              <w:spacing w:before="120"/>
              <w:ind w:left="0" w:right="928" w:hanging="2"/>
              <w:rPr>
                <w:rFonts w:ascii="Arial" w:eastAsia="Arial" w:hAnsi="Arial" w:cs="Arial"/>
                <w:color w:val="000000"/>
              </w:rPr>
            </w:pPr>
            <w:r>
              <w:rPr>
                <w:rFonts w:ascii="Arial" w:eastAsia="Arial" w:hAnsi="Arial" w:cs="Arial"/>
                <w:b/>
                <w:color w:val="000000"/>
              </w:rPr>
              <w:t>In Annex 2 of Contract Schedule 3 (Contract Charges, Payment and Invoicing)</w:t>
            </w:r>
          </w:p>
        </w:tc>
      </w:tr>
      <w:tr w:rsidR="00597048" w14:paraId="3A340487" w14:textId="77777777">
        <w:trPr>
          <w:trHeight w:val="517"/>
        </w:trPr>
        <w:tc>
          <w:tcPr>
            <w:tcW w:w="723" w:type="dxa"/>
            <w:tcBorders>
              <w:top w:val="single" w:sz="5" w:space="0" w:color="000000"/>
              <w:left w:val="single" w:sz="5" w:space="0" w:color="000000"/>
              <w:bottom w:val="single" w:sz="5" w:space="0" w:color="000000"/>
              <w:right w:val="single" w:sz="5" w:space="0" w:color="000000"/>
            </w:tcBorders>
          </w:tcPr>
          <w:p w14:paraId="000000CC" w14:textId="77777777" w:rsidR="00597048" w:rsidRDefault="0010064E">
            <w:pPr>
              <w:pBdr>
                <w:top w:val="nil"/>
                <w:left w:val="nil"/>
                <w:bottom w:val="nil"/>
                <w:right w:val="nil"/>
                <w:between w:val="nil"/>
              </w:pBdr>
              <w:spacing w:line="246" w:lineRule="auto"/>
              <w:ind w:left="0" w:hanging="2"/>
              <w:rPr>
                <w:rFonts w:ascii="Arial" w:eastAsia="Arial" w:hAnsi="Arial" w:cs="Arial"/>
                <w:color w:val="000000"/>
              </w:rPr>
            </w:pPr>
            <w:r>
              <w:rPr>
                <w:rFonts w:ascii="Arial" w:eastAsia="Arial" w:hAnsi="Arial" w:cs="Arial"/>
                <w:color w:val="000000"/>
              </w:rPr>
              <w:t>6.3</w:t>
            </w:r>
          </w:p>
        </w:tc>
        <w:tc>
          <w:tcPr>
            <w:tcW w:w="236" w:type="dxa"/>
            <w:tcBorders>
              <w:top w:val="single" w:sz="5" w:space="0" w:color="000000"/>
              <w:left w:val="single" w:sz="5" w:space="0" w:color="000000"/>
              <w:bottom w:val="single" w:sz="5" w:space="0" w:color="000000"/>
              <w:right w:val="nil"/>
            </w:tcBorders>
          </w:tcPr>
          <w:p w14:paraId="000000CD" w14:textId="77777777" w:rsidR="00597048" w:rsidRDefault="00597048">
            <w:pPr>
              <w:ind w:left="0" w:hanging="2"/>
            </w:pPr>
          </w:p>
        </w:tc>
        <w:tc>
          <w:tcPr>
            <w:tcW w:w="8836" w:type="dxa"/>
            <w:tcBorders>
              <w:top w:val="single" w:sz="5" w:space="0" w:color="000000"/>
              <w:left w:val="nil"/>
              <w:bottom w:val="single" w:sz="5" w:space="0" w:color="000000"/>
              <w:right w:val="single" w:sz="5" w:space="0" w:color="000000"/>
            </w:tcBorders>
          </w:tcPr>
          <w:p w14:paraId="000000CE" w14:textId="77777777" w:rsidR="00597048" w:rsidRDefault="0010064E">
            <w:pPr>
              <w:pBdr>
                <w:top w:val="nil"/>
                <w:left w:val="nil"/>
                <w:bottom w:val="nil"/>
                <w:right w:val="nil"/>
                <w:between w:val="nil"/>
              </w:pBdr>
              <w:spacing w:line="352" w:lineRule="auto"/>
              <w:ind w:left="0" w:right="1663" w:hanging="2"/>
              <w:rPr>
                <w:rFonts w:ascii="Arial" w:eastAsia="Arial" w:hAnsi="Arial" w:cs="Arial"/>
                <w:color w:val="000000"/>
              </w:rPr>
            </w:pPr>
            <w:r>
              <w:rPr>
                <w:rFonts w:ascii="Arial" w:eastAsia="Arial" w:hAnsi="Arial" w:cs="Arial"/>
                <w:color w:val="000000"/>
              </w:rPr>
              <w:t>Reimbursable Expenses: Not permitted</w:t>
            </w:r>
          </w:p>
        </w:tc>
      </w:tr>
      <w:tr w:rsidR="00597048" w14:paraId="789E7D57" w14:textId="77777777">
        <w:trPr>
          <w:trHeight w:val="1132"/>
        </w:trPr>
        <w:tc>
          <w:tcPr>
            <w:tcW w:w="723" w:type="dxa"/>
            <w:tcBorders>
              <w:top w:val="single" w:sz="5" w:space="0" w:color="000000"/>
              <w:left w:val="single" w:sz="5" w:space="0" w:color="000000"/>
              <w:bottom w:val="nil"/>
              <w:right w:val="single" w:sz="5" w:space="0" w:color="000000"/>
            </w:tcBorders>
          </w:tcPr>
          <w:p w14:paraId="000000CF" w14:textId="77777777" w:rsidR="00597048" w:rsidRDefault="0010064E">
            <w:pPr>
              <w:pBdr>
                <w:top w:val="nil"/>
                <w:left w:val="nil"/>
                <w:bottom w:val="nil"/>
                <w:right w:val="nil"/>
                <w:between w:val="nil"/>
              </w:pBdr>
              <w:spacing w:line="246" w:lineRule="auto"/>
              <w:ind w:left="0" w:hanging="2"/>
              <w:rPr>
                <w:rFonts w:ascii="Arial" w:eastAsia="Arial" w:hAnsi="Arial" w:cs="Arial"/>
                <w:color w:val="000000"/>
              </w:rPr>
            </w:pPr>
            <w:r>
              <w:rPr>
                <w:rFonts w:ascii="Arial" w:eastAsia="Arial" w:hAnsi="Arial" w:cs="Arial"/>
                <w:color w:val="000000"/>
              </w:rPr>
              <w:t>6.4</w:t>
            </w:r>
          </w:p>
        </w:tc>
        <w:tc>
          <w:tcPr>
            <w:tcW w:w="236" w:type="dxa"/>
            <w:tcBorders>
              <w:top w:val="single" w:sz="5" w:space="0" w:color="000000"/>
              <w:left w:val="single" w:sz="5" w:space="0" w:color="000000"/>
              <w:bottom w:val="nil"/>
              <w:right w:val="nil"/>
            </w:tcBorders>
          </w:tcPr>
          <w:p w14:paraId="000000D0" w14:textId="77777777" w:rsidR="00597048" w:rsidRDefault="00597048">
            <w:pPr>
              <w:ind w:left="0" w:hanging="2"/>
            </w:pPr>
          </w:p>
        </w:tc>
        <w:tc>
          <w:tcPr>
            <w:tcW w:w="8836" w:type="dxa"/>
            <w:tcBorders>
              <w:top w:val="single" w:sz="5" w:space="0" w:color="000000"/>
              <w:left w:val="nil"/>
              <w:bottom w:val="nil"/>
              <w:right w:val="single" w:sz="5" w:space="0" w:color="000000"/>
            </w:tcBorders>
          </w:tcPr>
          <w:p w14:paraId="000000D1" w14:textId="77777777" w:rsidR="00597048" w:rsidRDefault="0010064E">
            <w:pPr>
              <w:pBdr>
                <w:top w:val="nil"/>
                <w:left w:val="nil"/>
                <w:bottom w:val="nil"/>
                <w:right w:val="nil"/>
                <w:between w:val="nil"/>
              </w:pBdr>
              <w:spacing w:line="241" w:lineRule="auto"/>
              <w:ind w:left="0" w:right="120" w:hanging="2"/>
              <w:rPr>
                <w:rFonts w:ascii="Arial" w:eastAsia="Arial" w:hAnsi="Arial" w:cs="Arial"/>
                <w:color w:val="000000"/>
              </w:rPr>
            </w:pPr>
            <w:r>
              <w:rPr>
                <w:rFonts w:ascii="Arial" w:eastAsia="Arial" w:hAnsi="Arial" w:cs="Arial"/>
                <w:color w:val="000000"/>
              </w:rPr>
              <w:t xml:space="preserve">Customer billing address </w:t>
            </w:r>
            <w:proofErr w:type="gramStart"/>
            <w:r>
              <w:rPr>
                <w:rFonts w:ascii="Arial" w:eastAsia="Arial" w:hAnsi="Arial" w:cs="Arial"/>
                <w:b/>
                <w:color w:val="000000"/>
              </w:rPr>
              <w:t>In</w:t>
            </w:r>
            <w:proofErr w:type="gramEnd"/>
            <w:r>
              <w:rPr>
                <w:rFonts w:ascii="Arial" w:eastAsia="Arial" w:hAnsi="Arial" w:cs="Arial"/>
                <w:b/>
                <w:color w:val="000000"/>
              </w:rPr>
              <w:t xml:space="preserve"> paragraph 7.6 of Contract Schedule 3 (Contract Charges, Payment and Invoicing)</w:t>
            </w:r>
            <w:r>
              <w:rPr>
                <w:rFonts w:ascii="Arial" w:eastAsia="Arial" w:hAnsi="Arial" w:cs="Arial"/>
                <w:color w:val="000000"/>
              </w:rPr>
              <w:t>:</w:t>
            </w:r>
          </w:p>
          <w:p w14:paraId="000000D2" w14:textId="77777777" w:rsidR="00597048" w:rsidRDefault="00597048">
            <w:pPr>
              <w:pBdr>
                <w:top w:val="nil"/>
                <w:left w:val="nil"/>
                <w:bottom w:val="nil"/>
                <w:right w:val="nil"/>
                <w:between w:val="nil"/>
              </w:pBdr>
              <w:spacing w:before="115"/>
              <w:ind w:left="0" w:hanging="2"/>
              <w:rPr>
                <w:rFonts w:ascii="Arial" w:eastAsia="Arial" w:hAnsi="Arial" w:cs="Arial"/>
                <w:color w:val="000000"/>
              </w:rPr>
            </w:pPr>
          </w:p>
        </w:tc>
      </w:tr>
      <w:tr w:rsidR="00597048" w14:paraId="733B6BB0" w14:textId="77777777">
        <w:trPr>
          <w:trHeight w:val="125"/>
        </w:trPr>
        <w:tc>
          <w:tcPr>
            <w:tcW w:w="723" w:type="dxa"/>
            <w:tcBorders>
              <w:top w:val="nil"/>
              <w:left w:val="single" w:sz="5" w:space="0" w:color="000000"/>
              <w:bottom w:val="single" w:sz="5" w:space="0" w:color="000000"/>
              <w:right w:val="single" w:sz="5" w:space="0" w:color="000000"/>
            </w:tcBorders>
          </w:tcPr>
          <w:p w14:paraId="000000D3" w14:textId="77777777" w:rsidR="00597048" w:rsidRDefault="00597048">
            <w:pPr>
              <w:ind w:left="0" w:hanging="2"/>
            </w:pPr>
          </w:p>
        </w:tc>
        <w:tc>
          <w:tcPr>
            <w:tcW w:w="236" w:type="dxa"/>
            <w:tcBorders>
              <w:top w:val="nil"/>
              <w:left w:val="single" w:sz="5" w:space="0" w:color="000000"/>
              <w:bottom w:val="single" w:sz="5" w:space="0" w:color="000000"/>
              <w:right w:val="nil"/>
            </w:tcBorders>
          </w:tcPr>
          <w:p w14:paraId="000000D4" w14:textId="77777777" w:rsidR="00597048" w:rsidRDefault="00597048">
            <w:pPr>
              <w:ind w:left="0" w:hanging="2"/>
            </w:pPr>
          </w:p>
        </w:tc>
        <w:tc>
          <w:tcPr>
            <w:tcW w:w="8836" w:type="dxa"/>
            <w:tcBorders>
              <w:top w:val="nil"/>
              <w:left w:val="nil"/>
              <w:bottom w:val="single" w:sz="5" w:space="0" w:color="000000"/>
              <w:right w:val="single" w:sz="5" w:space="0" w:color="000000"/>
            </w:tcBorders>
          </w:tcPr>
          <w:p w14:paraId="000000D5" w14:textId="77777777" w:rsidR="00597048" w:rsidRDefault="00597048">
            <w:pPr>
              <w:ind w:left="0" w:hanging="2"/>
            </w:pPr>
          </w:p>
        </w:tc>
      </w:tr>
      <w:tr w:rsidR="00597048" w14:paraId="499F2D28" w14:textId="77777777">
        <w:trPr>
          <w:trHeight w:val="1532"/>
        </w:trPr>
        <w:tc>
          <w:tcPr>
            <w:tcW w:w="723" w:type="dxa"/>
            <w:tcBorders>
              <w:top w:val="single" w:sz="5" w:space="0" w:color="000000"/>
              <w:left w:val="single" w:sz="5" w:space="0" w:color="000000"/>
              <w:bottom w:val="single" w:sz="5" w:space="0" w:color="000000"/>
              <w:right w:val="single" w:sz="5" w:space="0" w:color="000000"/>
            </w:tcBorders>
          </w:tcPr>
          <w:p w14:paraId="000000D6" w14:textId="77777777" w:rsidR="00597048" w:rsidRDefault="0010064E">
            <w:pPr>
              <w:pBdr>
                <w:top w:val="nil"/>
                <w:left w:val="nil"/>
                <w:bottom w:val="nil"/>
                <w:right w:val="nil"/>
                <w:between w:val="nil"/>
              </w:pBdr>
              <w:spacing w:line="246" w:lineRule="auto"/>
              <w:ind w:left="0" w:hanging="2"/>
              <w:rPr>
                <w:rFonts w:ascii="Arial" w:eastAsia="Arial" w:hAnsi="Arial" w:cs="Arial"/>
                <w:color w:val="000000"/>
              </w:rPr>
            </w:pPr>
            <w:r>
              <w:rPr>
                <w:rFonts w:ascii="Arial" w:eastAsia="Arial" w:hAnsi="Arial" w:cs="Arial"/>
                <w:color w:val="000000"/>
              </w:rPr>
              <w:t>6.5</w:t>
            </w:r>
          </w:p>
        </w:tc>
        <w:tc>
          <w:tcPr>
            <w:tcW w:w="236" w:type="dxa"/>
            <w:tcBorders>
              <w:top w:val="single" w:sz="5" w:space="0" w:color="000000"/>
              <w:left w:val="single" w:sz="5" w:space="0" w:color="000000"/>
              <w:bottom w:val="single" w:sz="5" w:space="0" w:color="000000"/>
              <w:right w:val="nil"/>
            </w:tcBorders>
          </w:tcPr>
          <w:p w14:paraId="000000D7" w14:textId="77777777" w:rsidR="00597048" w:rsidRDefault="00597048">
            <w:pPr>
              <w:ind w:left="0" w:hanging="2"/>
            </w:pPr>
          </w:p>
        </w:tc>
        <w:tc>
          <w:tcPr>
            <w:tcW w:w="8836" w:type="dxa"/>
            <w:tcBorders>
              <w:top w:val="single" w:sz="5" w:space="0" w:color="000000"/>
              <w:left w:val="nil"/>
              <w:bottom w:val="single" w:sz="5" w:space="0" w:color="000000"/>
              <w:right w:val="single" w:sz="5" w:space="0" w:color="000000"/>
            </w:tcBorders>
          </w:tcPr>
          <w:p w14:paraId="000000D8" w14:textId="77777777" w:rsidR="00597048" w:rsidRDefault="0010064E">
            <w:pPr>
              <w:pBdr>
                <w:top w:val="nil"/>
                <w:left w:val="nil"/>
                <w:bottom w:val="nil"/>
                <w:right w:val="nil"/>
                <w:between w:val="nil"/>
              </w:pBdr>
              <w:spacing w:line="246" w:lineRule="auto"/>
              <w:ind w:left="0" w:hanging="2"/>
              <w:rPr>
                <w:rFonts w:ascii="Arial" w:eastAsia="Arial" w:hAnsi="Arial" w:cs="Arial"/>
                <w:color w:val="000000"/>
              </w:rPr>
            </w:pPr>
            <w:r>
              <w:rPr>
                <w:rFonts w:ascii="Arial" w:eastAsia="Arial" w:hAnsi="Arial" w:cs="Arial"/>
                <w:color w:val="000000"/>
              </w:rPr>
              <w:t xml:space="preserve">Contract Charges fixed for </w:t>
            </w:r>
            <w:proofErr w:type="gramStart"/>
            <w:r>
              <w:rPr>
                <w:rFonts w:ascii="Arial" w:eastAsia="Arial" w:hAnsi="Arial" w:cs="Arial"/>
                <w:color w:val="000000"/>
              </w:rPr>
              <w:t>In</w:t>
            </w:r>
            <w:proofErr w:type="gramEnd"/>
            <w:r>
              <w:rPr>
                <w:rFonts w:ascii="Arial" w:eastAsia="Arial" w:hAnsi="Arial" w:cs="Arial"/>
                <w:color w:val="000000"/>
              </w:rPr>
              <w:t xml:space="preserve"> paragraph</w:t>
            </w:r>
          </w:p>
          <w:p w14:paraId="000000D9" w14:textId="77777777" w:rsidR="00597048" w:rsidRDefault="00D10432">
            <w:pPr>
              <w:pBdr>
                <w:top w:val="nil"/>
                <w:left w:val="nil"/>
                <w:bottom w:val="nil"/>
                <w:right w:val="nil"/>
                <w:between w:val="nil"/>
              </w:pBdr>
              <w:spacing w:before="1"/>
              <w:ind w:left="0" w:right="647" w:hanging="2"/>
              <w:rPr>
                <w:rFonts w:ascii="Arial" w:eastAsia="Arial" w:hAnsi="Arial" w:cs="Arial"/>
                <w:color w:val="000000"/>
              </w:rPr>
            </w:pPr>
            <w:hyperlink w:anchor="_heading=h.1csj400">
              <w:r w:rsidR="0010064E">
                <w:rPr>
                  <w:rFonts w:ascii="Arial" w:eastAsia="Arial" w:hAnsi="Arial" w:cs="Arial"/>
                  <w:color w:val="000000"/>
                </w:rPr>
                <w:t>8.2</w:t>
              </w:r>
            </w:hyperlink>
            <w:r w:rsidR="0010064E">
              <w:rPr>
                <w:rFonts w:ascii="Arial" w:eastAsia="Arial" w:hAnsi="Arial" w:cs="Arial"/>
                <w:color w:val="000000"/>
              </w:rPr>
              <w:t xml:space="preserve"> of Schedule 3 (Contract Charges, Payment and Invoicing)):</w:t>
            </w:r>
          </w:p>
          <w:p w14:paraId="000000DA" w14:textId="77777777" w:rsidR="00597048" w:rsidRDefault="0010064E">
            <w:pPr>
              <w:pBdr>
                <w:top w:val="nil"/>
                <w:left w:val="nil"/>
                <w:bottom w:val="nil"/>
                <w:right w:val="nil"/>
                <w:between w:val="nil"/>
              </w:pBdr>
              <w:spacing w:before="116"/>
              <w:ind w:left="0" w:right="660" w:hanging="2"/>
              <w:rPr>
                <w:rFonts w:ascii="Arial" w:eastAsia="Arial" w:hAnsi="Arial" w:cs="Arial"/>
                <w:color w:val="000000"/>
              </w:rPr>
            </w:pPr>
            <w:r>
              <w:rPr>
                <w:rFonts w:ascii="Arial" w:eastAsia="Arial" w:hAnsi="Arial" w:cs="Arial"/>
                <w:b/>
                <w:color w:val="000000"/>
              </w:rPr>
              <w:t>3 Contract Years from the Contract commencement Date and then 2 x 12-month extension periods if the Contract is extended.</w:t>
            </w:r>
          </w:p>
        </w:tc>
      </w:tr>
    </w:tbl>
    <w:p w14:paraId="000000DB" w14:textId="77777777" w:rsidR="00597048" w:rsidRDefault="00597048">
      <w:pPr>
        <w:ind w:left="0" w:hanging="2"/>
      </w:pPr>
    </w:p>
    <w:tbl>
      <w:tblPr>
        <w:tblStyle w:val="a7"/>
        <w:tblW w:w="9795" w:type="dxa"/>
        <w:tblInd w:w="-14" w:type="dxa"/>
        <w:tblLayout w:type="fixed"/>
        <w:tblLook w:val="0000" w:firstRow="0" w:lastRow="0" w:firstColumn="0" w:lastColumn="0" w:noHBand="0" w:noVBand="0"/>
      </w:tblPr>
      <w:tblGrid>
        <w:gridCol w:w="723"/>
        <w:gridCol w:w="236"/>
        <w:gridCol w:w="8836"/>
      </w:tblGrid>
      <w:tr w:rsidR="00597048" w14:paraId="4623A3BD" w14:textId="77777777">
        <w:trPr>
          <w:trHeight w:val="1267"/>
        </w:trPr>
        <w:tc>
          <w:tcPr>
            <w:tcW w:w="723" w:type="dxa"/>
            <w:tcBorders>
              <w:top w:val="single" w:sz="5" w:space="0" w:color="000000"/>
              <w:left w:val="single" w:sz="5" w:space="0" w:color="000000"/>
              <w:bottom w:val="single" w:sz="5" w:space="0" w:color="000000"/>
              <w:right w:val="single" w:sz="5" w:space="0" w:color="000000"/>
            </w:tcBorders>
          </w:tcPr>
          <w:p w14:paraId="000000DC" w14:textId="77777777" w:rsidR="00597048" w:rsidRDefault="0010064E">
            <w:pPr>
              <w:pBdr>
                <w:top w:val="nil"/>
                <w:left w:val="nil"/>
                <w:bottom w:val="nil"/>
                <w:right w:val="nil"/>
                <w:between w:val="nil"/>
              </w:pBdr>
              <w:spacing w:line="246" w:lineRule="auto"/>
              <w:ind w:left="0" w:hanging="2"/>
              <w:rPr>
                <w:rFonts w:ascii="Arial" w:eastAsia="Arial" w:hAnsi="Arial" w:cs="Arial"/>
                <w:color w:val="000000"/>
              </w:rPr>
            </w:pPr>
            <w:r>
              <w:rPr>
                <w:rFonts w:ascii="Arial" w:eastAsia="Arial" w:hAnsi="Arial" w:cs="Arial"/>
                <w:color w:val="000000"/>
              </w:rPr>
              <w:t>.6</w:t>
            </w:r>
          </w:p>
        </w:tc>
        <w:tc>
          <w:tcPr>
            <w:tcW w:w="236" w:type="dxa"/>
            <w:tcBorders>
              <w:top w:val="single" w:sz="5" w:space="0" w:color="000000"/>
              <w:left w:val="single" w:sz="5" w:space="0" w:color="000000"/>
              <w:bottom w:val="single" w:sz="5" w:space="0" w:color="000000"/>
              <w:right w:val="nil"/>
            </w:tcBorders>
          </w:tcPr>
          <w:p w14:paraId="000000DD" w14:textId="77777777" w:rsidR="00597048" w:rsidRDefault="00597048">
            <w:pPr>
              <w:ind w:left="0" w:hanging="2"/>
            </w:pPr>
          </w:p>
        </w:tc>
        <w:tc>
          <w:tcPr>
            <w:tcW w:w="8836" w:type="dxa"/>
            <w:tcBorders>
              <w:top w:val="single" w:sz="5" w:space="0" w:color="000000"/>
              <w:left w:val="nil"/>
              <w:bottom w:val="single" w:sz="5" w:space="0" w:color="000000"/>
              <w:right w:val="single" w:sz="5" w:space="0" w:color="000000"/>
            </w:tcBorders>
          </w:tcPr>
          <w:p w14:paraId="000000DE" w14:textId="77777777" w:rsidR="00597048" w:rsidRDefault="00D10432">
            <w:pPr>
              <w:pBdr>
                <w:top w:val="nil"/>
                <w:left w:val="nil"/>
                <w:bottom w:val="nil"/>
                <w:right w:val="nil"/>
                <w:between w:val="nil"/>
              </w:pBdr>
              <w:ind w:left="0" w:right="135" w:hanging="2"/>
              <w:rPr>
                <w:rFonts w:ascii="Arial" w:eastAsia="Arial" w:hAnsi="Arial" w:cs="Arial"/>
                <w:color w:val="000000"/>
              </w:rPr>
            </w:pPr>
            <w:sdt>
              <w:sdtPr>
                <w:tag w:val="goog_rdk_0"/>
                <w:id w:val="1672446964"/>
              </w:sdtPr>
              <w:sdtEndPr/>
              <w:sdtContent/>
            </w:sdt>
            <w:sdt>
              <w:sdtPr>
                <w:tag w:val="goog_rdk_1"/>
                <w:id w:val="1969007073"/>
              </w:sdtPr>
              <w:sdtEndPr/>
              <w:sdtContent/>
            </w:sdt>
            <w:r w:rsidR="0010064E">
              <w:rPr>
                <w:rFonts w:ascii="Arial" w:eastAsia="Arial" w:hAnsi="Arial" w:cs="Arial"/>
                <w:color w:val="000000"/>
              </w:rPr>
              <w:t xml:space="preserve">Supplier periodic assessment of Contract Charges </w:t>
            </w:r>
            <w:r w:rsidR="0010064E">
              <w:rPr>
                <w:rFonts w:ascii="Arial" w:eastAsia="Arial" w:hAnsi="Arial" w:cs="Arial"/>
                <w:b/>
                <w:color w:val="000000"/>
              </w:rPr>
              <w:t xml:space="preserve">(paragraph </w:t>
            </w:r>
            <w:hyperlink w:anchor="_heading=h.2bxgwvm">
              <w:r w:rsidR="0010064E">
                <w:rPr>
                  <w:rFonts w:ascii="Arial" w:eastAsia="Arial" w:hAnsi="Arial" w:cs="Arial"/>
                  <w:b/>
                  <w:color w:val="000000"/>
                </w:rPr>
                <w:t>9.2</w:t>
              </w:r>
            </w:hyperlink>
            <w:r w:rsidR="0010064E">
              <w:rPr>
                <w:rFonts w:ascii="Arial" w:eastAsia="Arial" w:hAnsi="Arial" w:cs="Arial"/>
                <w:b/>
                <w:color w:val="000000"/>
              </w:rPr>
              <w:t xml:space="preserve"> of Contract Schedule 3 (Contract Charges, Payment and Invoicing)) will be carried out annually on the anniversary of the commencement date of the Contract on each Contract Year.</w:t>
            </w:r>
          </w:p>
        </w:tc>
      </w:tr>
      <w:tr w:rsidR="00597048" w14:paraId="2E0B8561" w14:textId="77777777">
        <w:trPr>
          <w:trHeight w:val="1227"/>
        </w:trPr>
        <w:tc>
          <w:tcPr>
            <w:tcW w:w="723" w:type="dxa"/>
            <w:tcBorders>
              <w:top w:val="single" w:sz="5" w:space="0" w:color="000000"/>
              <w:left w:val="single" w:sz="5" w:space="0" w:color="000000"/>
              <w:bottom w:val="single" w:sz="5" w:space="0" w:color="000000"/>
              <w:right w:val="single" w:sz="5" w:space="0" w:color="000000"/>
            </w:tcBorders>
          </w:tcPr>
          <w:p w14:paraId="000000DF" w14:textId="77777777" w:rsidR="00597048" w:rsidRDefault="0010064E">
            <w:pPr>
              <w:pBdr>
                <w:top w:val="nil"/>
                <w:left w:val="nil"/>
                <w:bottom w:val="nil"/>
                <w:right w:val="nil"/>
                <w:between w:val="nil"/>
              </w:pBdr>
              <w:spacing w:line="246" w:lineRule="auto"/>
              <w:ind w:left="0" w:hanging="2"/>
              <w:rPr>
                <w:rFonts w:ascii="Arial" w:eastAsia="Arial" w:hAnsi="Arial" w:cs="Arial"/>
                <w:color w:val="000000"/>
              </w:rPr>
            </w:pPr>
            <w:r>
              <w:rPr>
                <w:rFonts w:ascii="Arial" w:eastAsia="Arial" w:hAnsi="Arial" w:cs="Arial"/>
                <w:color w:val="000000"/>
              </w:rPr>
              <w:t>6.7</w:t>
            </w:r>
          </w:p>
        </w:tc>
        <w:tc>
          <w:tcPr>
            <w:tcW w:w="236" w:type="dxa"/>
            <w:tcBorders>
              <w:top w:val="single" w:sz="5" w:space="0" w:color="000000"/>
              <w:left w:val="single" w:sz="5" w:space="0" w:color="000000"/>
              <w:bottom w:val="single" w:sz="5" w:space="0" w:color="000000"/>
              <w:right w:val="nil"/>
            </w:tcBorders>
          </w:tcPr>
          <w:p w14:paraId="000000E0" w14:textId="77777777" w:rsidR="00597048" w:rsidRDefault="00597048">
            <w:pPr>
              <w:ind w:left="0" w:hanging="2"/>
            </w:pPr>
          </w:p>
        </w:tc>
        <w:tc>
          <w:tcPr>
            <w:tcW w:w="8836" w:type="dxa"/>
            <w:tcBorders>
              <w:top w:val="single" w:sz="5" w:space="0" w:color="000000"/>
              <w:left w:val="nil"/>
              <w:bottom w:val="single" w:sz="5" w:space="0" w:color="000000"/>
              <w:right w:val="single" w:sz="5" w:space="0" w:color="000000"/>
            </w:tcBorders>
          </w:tcPr>
          <w:p w14:paraId="000000E1" w14:textId="77777777" w:rsidR="00597048" w:rsidRDefault="0010064E">
            <w:pPr>
              <w:pBdr>
                <w:top w:val="nil"/>
                <w:left w:val="nil"/>
                <w:bottom w:val="nil"/>
                <w:right w:val="nil"/>
                <w:between w:val="nil"/>
              </w:pBdr>
              <w:ind w:left="0" w:right="366" w:hanging="2"/>
              <w:rPr>
                <w:rFonts w:ascii="Arial" w:eastAsia="Arial" w:hAnsi="Arial" w:cs="Arial"/>
                <w:color w:val="000000"/>
              </w:rPr>
            </w:pPr>
            <w:r>
              <w:rPr>
                <w:rFonts w:ascii="Arial" w:eastAsia="Arial" w:hAnsi="Arial" w:cs="Arial"/>
                <w:color w:val="000000"/>
              </w:rPr>
              <w:t xml:space="preserve">Supplier request for increase in the Contract Charges (paragraph </w:t>
            </w:r>
            <w:hyperlink w:anchor="_heading=h.r2r73f">
              <w:r>
                <w:rPr>
                  <w:rFonts w:ascii="Arial" w:eastAsia="Arial" w:hAnsi="Arial" w:cs="Arial"/>
                  <w:color w:val="000000"/>
                </w:rPr>
                <w:t>10</w:t>
              </w:r>
            </w:hyperlink>
            <w:r>
              <w:rPr>
                <w:rFonts w:ascii="Arial" w:eastAsia="Arial" w:hAnsi="Arial" w:cs="Arial"/>
                <w:color w:val="000000"/>
              </w:rPr>
              <w:t xml:space="preserve"> of Contract Schedule 3 (Contract Charges, Payment and Invoicing)):</w:t>
            </w:r>
          </w:p>
          <w:p w14:paraId="000000E2" w14:textId="77777777" w:rsidR="00597048" w:rsidRDefault="0010064E">
            <w:pPr>
              <w:pBdr>
                <w:top w:val="nil"/>
                <w:left w:val="nil"/>
                <w:bottom w:val="nil"/>
                <w:right w:val="nil"/>
                <w:between w:val="nil"/>
              </w:pBdr>
              <w:spacing w:before="118"/>
              <w:ind w:left="0" w:hanging="2"/>
              <w:rPr>
                <w:rFonts w:ascii="Arial" w:eastAsia="Arial" w:hAnsi="Arial" w:cs="Arial"/>
                <w:color w:val="000000"/>
              </w:rPr>
            </w:pPr>
            <w:r>
              <w:rPr>
                <w:rFonts w:ascii="Arial" w:eastAsia="Arial" w:hAnsi="Arial" w:cs="Arial"/>
                <w:b/>
                <w:color w:val="000000"/>
              </w:rPr>
              <w:t>Not Permitted</w:t>
            </w:r>
          </w:p>
        </w:tc>
      </w:tr>
    </w:tbl>
    <w:p w14:paraId="000000E3" w14:textId="77777777" w:rsidR="00597048" w:rsidRDefault="00597048">
      <w:pPr>
        <w:rPr>
          <w:rFonts w:ascii="Arial" w:eastAsia="Arial" w:hAnsi="Arial" w:cs="Arial"/>
          <w:sz w:val="15"/>
          <w:szCs w:val="15"/>
        </w:rPr>
      </w:pPr>
    </w:p>
    <w:p w14:paraId="000000E4" w14:textId="77777777" w:rsidR="00597048" w:rsidRDefault="0010064E">
      <w:pPr>
        <w:numPr>
          <w:ilvl w:val="0"/>
          <w:numId w:val="9"/>
        </w:numPr>
        <w:tabs>
          <w:tab w:val="left" w:pos="528"/>
        </w:tabs>
        <w:spacing w:before="69"/>
        <w:ind w:left="0" w:hanging="2"/>
        <w:rPr>
          <w:rFonts w:ascii="Arial" w:eastAsia="Arial" w:hAnsi="Arial" w:cs="Arial"/>
        </w:rPr>
      </w:pPr>
      <w:r>
        <w:rPr>
          <w:rFonts w:ascii="Arial" w:eastAsia="Arial" w:hAnsi="Arial" w:cs="Arial"/>
          <w:b/>
        </w:rPr>
        <w:t>LIABILITY AND INSURANCE</w:t>
      </w:r>
    </w:p>
    <w:p w14:paraId="000000E5" w14:textId="77777777" w:rsidR="00597048" w:rsidRDefault="00597048">
      <w:pPr>
        <w:spacing w:before="9"/>
        <w:ind w:left="0" w:hanging="2"/>
        <w:rPr>
          <w:rFonts w:ascii="Arial" w:eastAsia="Arial" w:hAnsi="Arial" w:cs="Arial"/>
          <w:sz w:val="21"/>
          <w:szCs w:val="21"/>
        </w:rPr>
      </w:pPr>
    </w:p>
    <w:tbl>
      <w:tblPr>
        <w:tblStyle w:val="a8"/>
        <w:tblW w:w="9469" w:type="dxa"/>
        <w:tblInd w:w="-14" w:type="dxa"/>
        <w:tblLayout w:type="fixed"/>
        <w:tblLook w:val="0000" w:firstRow="0" w:lastRow="0" w:firstColumn="0" w:lastColumn="0" w:noHBand="0" w:noVBand="0"/>
      </w:tblPr>
      <w:tblGrid>
        <w:gridCol w:w="695"/>
        <w:gridCol w:w="236"/>
        <w:gridCol w:w="3962"/>
        <w:gridCol w:w="4576"/>
      </w:tblGrid>
      <w:tr w:rsidR="00597048" w14:paraId="0B089C1B" w14:textId="77777777">
        <w:trPr>
          <w:trHeight w:val="1006"/>
        </w:trPr>
        <w:tc>
          <w:tcPr>
            <w:tcW w:w="695" w:type="dxa"/>
            <w:tcBorders>
              <w:top w:val="single" w:sz="5" w:space="0" w:color="000000"/>
              <w:left w:val="single" w:sz="5" w:space="0" w:color="000000"/>
              <w:bottom w:val="single" w:sz="5" w:space="0" w:color="000000"/>
              <w:right w:val="single" w:sz="5" w:space="0" w:color="000000"/>
            </w:tcBorders>
          </w:tcPr>
          <w:p w14:paraId="000000E6" w14:textId="77777777" w:rsidR="00597048" w:rsidRDefault="0010064E">
            <w:pPr>
              <w:pBdr>
                <w:top w:val="nil"/>
                <w:left w:val="nil"/>
                <w:bottom w:val="nil"/>
                <w:right w:val="nil"/>
                <w:between w:val="nil"/>
              </w:pBdr>
              <w:spacing w:line="246" w:lineRule="auto"/>
              <w:ind w:left="0" w:hanging="2"/>
              <w:rPr>
                <w:rFonts w:ascii="Arial" w:eastAsia="Arial" w:hAnsi="Arial" w:cs="Arial"/>
                <w:color w:val="000000"/>
              </w:rPr>
            </w:pPr>
            <w:r>
              <w:rPr>
                <w:rFonts w:ascii="Arial" w:eastAsia="Arial" w:hAnsi="Arial" w:cs="Arial"/>
                <w:color w:val="000000"/>
              </w:rPr>
              <w:t>7.1</w:t>
            </w:r>
          </w:p>
        </w:tc>
        <w:tc>
          <w:tcPr>
            <w:tcW w:w="236" w:type="dxa"/>
            <w:tcBorders>
              <w:top w:val="single" w:sz="5" w:space="0" w:color="000000"/>
              <w:left w:val="single" w:sz="5" w:space="0" w:color="000000"/>
              <w:bottom w:val="single" w:sz="5" w:space="0" w:color="000000"/>
              <w:right w:val="nil"/>
            </w:tcBorders>
          </w:tcPr>
          <w:p w14:paraId="000000E7" w14:textId="77777777" w:rsidR="00597048" w:rsidRDefault="00597048">
            <w:pPr>
              <w:ind w:left="0" w:hanging="2"/>
            </w:pPr>
          </w:p>
        </w:tc>
        <w:tc>
          <w:tcPr>
            <w:tcW w:w="8538" w:type="dxa"/>
            <w:gridSpan w:val="2"/>
            <w:tcBorders>
              <w:top w:val="single" w:sz="5" w:space="0" w:color="000000"/>
              <w:left w:val="nil"/>
              <w:bottom w:val="single" w:sz="5" w:space="0" w:color="000000"/>
              <w:right w:val="single" w:sz="5" w:space="0" w:color="000000"/>
            </w:tcBorders>
          </w:tcPr>
          <w:p w14:paraId="000000E8" w14:textId="3D95E0AD" w:rsidR="00597048" w:rsidRDefault="0010064E">
            <w:pPr>
              <w:ind w:left="0" w:hanging="2"/>
            </w:pPr>
            <w:r>
              <w:rPr>
                <w:rFonts w:ascii="Arial" w:eastAsia="Arial" w:hAnsi="Arial" w:cs="Arial"/>
                <w:color w:val="000000"/>
              </w:rPr>
              <w:t>Estimated Year 1 Contract Charges: The sum of £</w:t>
            </w:r>
            <w:r>
              <w:rPr>
                <w:rFonts w:ascii="Arial" w:eastAsia="Arial" w:hAnsi="Arial" w:cs="Arial"/>
                <w:color w:val="222222"/>
                <w:highlight w:val="white"/>
              </w:rPr>
              <w:t>1,080,000</w:t>
            </w:r>
            <w:r w:rsidR="00876793">
              <w:rPr>
                <w:rFonts w:ascii="Arial" w:eastAsia="Arial" w:hAnsi="Arial" w:cs="Arial"/>
                <w:color w:val="222222"/>
                <w:highlight w:val="white"/>
              </w:rPr>
              <w:t xml:space="preserve"> excluding VAT</w:t>
            </w:r>
            <w:r>
              <w:rPr>
                <w:rFonts w:ascii="Arial" w:eastAsia="Arial" w:hAnsi="Arial" w:cs="Arial"/>
                <w:color w:val="222222"/>
                <w:highlight w:val="white"/>
              </w:rPr>
              <w:t>.</w:t>
            </w:r>
          </w:p>
        </w:tc>
      </w:tr>
      <w:tr w:rsidR="00597048" w14:paraId="64595E52" w14:textId="77777777">
        <w:tc>
          <w:tcPr>
            <w:tcW w:w="695" w:type="dxa"/>
            <w:tcBorders>
              <w:top w:val="single" w:sz="5" w:space="0" w:color="000000"/>
              <w:left w:val="single" w:sz="5" w:space="0" w:color="000000"/>
              <w:bottom w:val="nil"/>
              <w:right w:val="single" w:sz="5" w:space="0" w:color="000000"/>
            </w:tcBorders>
          </w:tcPr>
          <w:p w14:paraId="000000EA" w14:textId="77777777" w:rsidR="00597048" w:rsidRDefault="0010064E">
            <w:pPr>
              <w:pBdr>
                <w:top w:val="nil"/>
                <w:left w:val="nil"/>
                <w:bottom w:val="nil"/>
                <w:right w:val="nil"/>
                <w:between w:val="nil"/>
              </w:pBdr>
              <w:spacing w:line="250" w:lineRule="auto"/>
              <w:ind w:left="0" w:hanging="2"/>
              <w:rPr>
                <w:rFonts w:ascii="Arial" w:eastAsia="Arial" w:hAnsi="Arial" w:cs="Arial"/>
                <w:color w:val="000000"/>
              </w:rPr>
            </w:pPr>
            <w:r>
              <w:rPr>
                <w:rFonts w:ascii="Arial" w:eastAsia="Arial" w:hAnsi="Arial" w:cs="Arial"/>
                <w:color w:val="000000"/>
              </w:rPr>
              <w:t>7.2</w:t>
            </w:r>
          </w:p>
        </w:tc>
        <w:tc>
          <w:tcPr>
            <w:tcW w:w="236" w:type="dxa"/>
            <w:tcBorders>
              <w:top w:val="single" w:sz="5" w:space="0" w:color="000000"/>
              <w:left w:val="single" w:sz="5" w:space="0" w:color="000000"/>
              <w:bottom w:val="nil"/>
              <w:right w:val="nil"/>
            </w:tcBorders>
          </w:tcPr>
          <w:p w14:paraId="000000EB" w14:textId="77777777" w:rsidR="00597048" w:rsidRDefault="00597048">
            <w:pPr>
              <w:ind w:left="0" w:hanging="2"/>
            </w:pPr>
          </w:p>
        </w:tc>
        <w:tc>
          <w:tcPr>
            <w:tcW w:w="8538" w:type="dxa"/>
            <w:gridSpan w:val="2"/>
            <w:tcBorders>
              <w:top w:val="single" w:sz="5" w:space="0" w:color="000000"/>
              <w:left w:val="nil"/>
              <w:bottom w:val="nil"/>
              <w:right w:val="single" w:sz="5" w:space="0" w:color="000000"/>
            </w:tcBorders>
          </w:tcPr>
          <w:p w14:paraId="000000EC" w14:textId="77777777" w:rsidR="00597048" w:rsidRDefault="0010064E">
            <w:pPr>
              <w:pBdr>
                <w:top w:val="nil"/>
                <w:left w:val="nil"/>
                <w:bottom w:val="nil"/>
                <w:right w:val="nil"/>
                <w:between w:val="nil"/>
              </w:pBdr>
              <w:spacing w:line="250" w:lineRule="auto"/>
              <w:ind w:left="0" w:hanging="2"/>
              <w:rPr>
                <w:rFonts w:ascii="Arial" w:eastAsia="Arial" w:hAnsi="Arial" w:cs="Arial"/>
                <w:color w:val="000000"/>
              </w:rPr>
            </w:pPr>
            <w:r>
              <w:rPr>
                <w:rFonts w:ascii="Arial" w:eastAsia="Arial" w:hAnsi="Arial" w:cs="Arial"/>
                <w:color w:val="000000"/>
              </w:rPr>
              <w:t xml:space="preserve">Supplier’s limitation of Liability in Clause </w:t>
            </w:r>
            <w:hyperlink w:anchor="_heading=h.3qwpj7n">
              <w:r>
                <w:rPr>
                  <w:rFonts w:ascii="Arial" w:eastAsia="Arial" w:hAnsi="Arial" w:cs="Arial"/>
                  <w:color w:val="000000"/>
                </w:rPr>
                <w:t>37.2.1</w:t>
              </w:r>
            </w:hyperlink>
            <w:r>
              <w:rPr>
                <w:rFonts w:ascii="Arial" w:eastAsia="Arial" w:hAnsi="Arial" w:cs="Arial"/>
                <w:color w:val="000000"/>
              </w:rPr>
              <w:t xml:space="preserve"> of the Contract Terms;</w:t>
            </w:r>
          </w:p>
          <w:p w14:paraId="000000ED" w14:textId="77777777" w:rsidR="00597048" w:rsidRDefault="0010064E">
            <w:pPr>
              <w:pBdr>
                <w:top w:val="nil"/>
                <w:left w:val="nil"/>
                <w:bottom w:val="nil"/>
                <w:right w:val="nil"/>
                <w:between w:val="nil"/>
              </w:pBdr>
              <w:spacing w:before="116" w:line="355" w:lineRule="auto"/>
              <w:ind w:left="0" w:right="239" w:hanging="2"/>
            </w:pPr>
            <w:r>
              <w:rPr>
                <w:rFonts w:ascii="Arial" w:eastAsia="Arial" w:hAnsi="Arial" w:cs="Arial"/>
                <w:b/>
                <w:color w:val="000000"/>
              </w:rPr>
              <w:t xml:space="preserve">In Clause </w:t>
            </w:r>
            <w:hyperlink w:anchor="_heading=h.3qwpj7n">
              <w:r>
                <w:rPr>
                  <w:rFonts w:ascii="Arial" w:eastAsia="Arial" w:hAnsi="Arial" w:cs="Arial"/>
                  <w:b/>
                  <w:color w:val="000000"/>
                </w:rPr>
                <w:t>37.2.1</w:t>
              </w:r>
            </w:hyperlink>
            <w:r>
              <w:rPr>
                <w:rFonts w:ascii="Arial" w:eastAsia="Arial" w:hAnsi="Arial" w:cs="Arial"/>
                <w:b/>
                <w:color w:val="000000"/>
              </w:rPr>
              <w:t xml:space="preserve"> of the Contract Terms</w:t>
            </w:r>
          </w:p>
        </w:tc>
      </w:tr>
      <w:tr w:rsidR="00597048" w14:paraId="53845790" w14:textId="77777777">
        <w:tc>
          <w:tcPr>
            <w:tcW w:w="695" w:type="dxa"/>
            <w:tcBorders>
              <w:top w:val="single" w:sz="5" w:space="0" w:color="000000"/>
              <w:left w:val="single" w:sz="5" w:space="0" w:color="000000"/>
              <w:bottom w:val="nil"/>
              <w:right w:val="single" w:sz="5" w:space="0" w:color="000000"/>
            </w:tcBorders>
          </w:tcPr>
          <w:p w14:paraId="000000EF" w14:textId="77777777" w:rsidR="00597048" w:rsidRDefault="0010064E">
            <w:pPr>
              <w:pBdr>
                <w:top w:val="nil"/>
                <w:left w:val="nil"/>
                <w:bottom w:val="nil"/>
                <w:right w:val="nil"/>
                <w:between w:val="nil"/>
              </w:pBdr>
              <w:spacing w:line="250" w:lineRule="auto"/>
              <w:ind w:left="0" w:hanging="2"/>
              <w:rPr>
                <w:rFonts w:ascii="Arial" w:eastAsia="Arial" w:hAnsi="Arial" w:cs="Arial"/>
                <w:color w:val="000000"/>
              </w:rPr>
            </w:pPr>
            <w:r>
              <w:rPr>
                <w:rFonts w:ascii="Arial" w:eastAsia="Arial" w:hAnsi="Arial" w:cs="Arial"/>
                <w:color w:val="000000"/>
              </w:rPr>
              <w:t>7.3</w:t>
            </w:r>
          </w:p>
        </w:tc>
        <w:tc>
          <w:tcPr>
            <w:tcW w:w="236" w:type="dxa"/>
            <w:tcBorders>
              <w:top w:val="single" w:sz="5" w:space="0" w:color="000000"/>
              <w:left w:val="single" w:sz="5" w:space="0" w:color="000000"/>
              <w:bottom w:val="nil"/>
              <w:right w:val="nil"/>
            </w:tcBorders>
          </w:tcPr>
          <w:p w14:paraId="000000F0" w14:textId="77777777" w:rsidR="00597048" w:rsidRDefault="00597048">
            <w:pPr>
              <w:ind w:left="0" w:hanging="2"/>
            </w:pPr>
          </w:p>
        </w:tc>
        <w:tc>
          <w:tcPr>
            <w:tcW w:w="8538" w:type="dxa"/>
            <w:gridSpan w:val="2"/>
            <w:tcBorders>
              <w:top w:val="single" w:sz="5" w:space="0" w:color="000000"/>
              <w:left w:val="nil"/>
              <w:bottom w:val="nil"/>
              <w:right w:val="single" w:sz="5" w:space="0" w:color="000000"/>
            </w:tcBorders>
          </w:tcPr>
          <w:p w14:paraId="000000F1" w14:textId="4032099A" w:rsidR="00597048" w:rsidRDefault="0010064E">
            <w:pPr>
              <w:pBdr>
                <w:top w:val="nil"/>
                <w:left w:val="nil"/>
                <w:bottom w:val="nil"/>
                <w:right w:val="nil"/>
                <w:between w:val="nil"/>
              </w:pBdr>
              <w:spacing w:line="250" w:lineRule="auto"/>
              <w:ind w:left="0" w:hanging="2"/>
              <w:rPr>
                <w:rFonts w:ascii="Arial" w:eastAsia="Arial" w:hAnsi="Arial" w:cs="Arial"/>
                <w:color w:val="000000"/>
              </w:rPr>
            </w:pPr>
            <w:r>
              <w:rPr>
                <w:rFonts w:ascii="Arial" w:eastAsia="Arial" w:hAnsi="Arial" w:cs="Arial"/>
                <w:color w:val="000000"/>
              </w:rPr>
              <w:t>Insurance Requirements - in Clause 38 of the Contract Terms</w:t>
            </w:r>
            <w:r w:rsidR="007232E2">
              <w:rPr>
                <w:rFonts w:ascii="Arial" w:eastAsia="Arial" w:hAnsi="Arial" w:cs="Arial"/>
                <w:color w:val="000000"/>
              </w:rPr>
              <w:t>.</w:t>
            </w:r>
          </w:p>
        </w:tc>
      </w:tr>
      <w:tr w:rsidR="00597048" w14:paraId="17201F1C" w14:textId="77777777">
        <w:trPr>
          <w:trHeight w:val="56"/>
        </w:trPr>
        <w:tc>
          <w:tcPr>
            <w:tcW w:w="695" w:type="dxa"/>
            <w:tcBorders>
              <w:top w:val="nil"/>
              <w:left w:val="single" w:sz="5" w:space="0" w:color="000000"/>
              <w:bottom w:val="single" w:sz="5" w:space="0" w:color="000000"/>
              <w:right w:val="single" w:sz="5" w:space="0" w:color="000000"/>
            </w:tcBorders>
          </w:tcPr>
          <w:p w14:paraId="000000F3" w14:textId="77777777" w:rsidR="00597048" w:rsidRDefault="00597048">
            <w:pPr>
              <w:ind w:left="0" w:hanging="2"/>
            </w:pPr>
          </w:p>
        </w:tc>
        <w:tc>
          <w:tcPr>
            <w:tcW w:w="236" w:type="dxa"/>
            <w:tcBorders>
              <w:top w:val="nil"/>
              <w:left w:val="single" w:sz="5" w:space="0" w:color="000000"/>
              <w:bottom w:val="single" w:sz="5" w:space="0" w:color="000000"/>
              <w:right w:val="nil"/>
            </w:tcBorders>
          </w:tcPr>
          <w:p w14:paraId="000000F4" w14:textId="77777777" w:rsidR="00597048" w:rsidRDefault="00597048">
            <w:pPr>
              <w:ind w:left="0" w:hanging="2"/>
            </w:pPr>
          </w:p>
        </w:tc>
        <w:tc>
          <w:tcPr>
            <w:tcW w:w="3962" w:type="dxa"/>
            <w:tcBorders>
              <w:top w:val="nil"/>
              <w:left w:val="nil"/>
              <w:bottom w:val="single" w:sz="5" w:space="0" w:color="000000"/>
              <w:right w:val="nil"/>
            </w:tcBorders>
          </w:tcPr>
          <w:p w14:paraId="000000F5" w14:textId="77777777" w:rsidR="00597048" w:rsidRDefault="00597048">
            <w:pPr>
              <w:ind w:left="0" w:hanging="2"/>
            </w:pPr>
          </w:p>
        </w:tc>
        <w:tc>
          <w:tcPr>
            <w:tcW w:w="4576" w:type="dxa"/>
            <w:tcBorders>
              <w:top w:val="nil"/>
              <w:left w:val="nil"/>
              <w:bottom w:val="single" w:sz="5" w:space="0" w:color="000000"/>
              <w:right w:val="single" w:sz="5" w:space="0" w:color="000000"/>
            </w:tcBorders>
          </w:tcPr>
          <w:p w14:paraId="000000F6" w14:textId="77777777" w:rsidR="00597048" w:rsidRDefault="00597048">
            <w:pPr>
              <w:ind w:left="0" w:hanging="2"/>
            </w:pPr>
          </w:p>
        </w:tc>
      </w:tr>
    </w:tbl>
    <w:p w14:paraId="000000F7" w14:textId="77777777" w:rsidR="00597048" w:rsidRDefault="00597048">
      <w:pPr>
        <w:ind w:left="0" w:hanging="2"/>
        <w:sectPr w:rsidR="00597048">
          <w:pgSz w:w="11910" w:h="16840"/>
          <w:pgMar w:top="1480" w:right="1200" w:bottom="1160" w:left="1340" w:header="0" w:footer="965" w:gutter="0"/>
          <w:cols w:space="720"/>
        </w:sectPr>
      </w:pPr>
    </w:p>
    <w:p w14:paraId="000000F8" w14:textId="77777777" w:rsidR="00597048" w:rsidRDefault="00597048">
      <w:pPr>
        <w:rPr>
          <w:rFonts w:ascii="Arial" w:eastAsia="Arial" w:hAnsi="Arial" w:cs="Arial"/>
          <w:sz w:val="7"/>
          <w:szCs w:val="7"/>
        </w:rPr>
      </w:pPr>
    </w:p>
    <w:p w14:paraId="000000F9" w14:textId="77777777" w:rsidR="00597048" w:rsidRDefault="00597048">
      <w:pPr>
        <w:spacing w:before="6"/>
        <w:rPr>
          <w:rFonts w:ascii="Arial" w:eastAsia="Arial" w:hAnsi="Arial" w:cs="Arial"/>
          <w:sz w:val="15"/>
          <w:szCs w:val="15"/>
        </w:rPr>
      </w:pPr>
    </w:p>
    <w:p w14:paraId="000000FA" w14:textId="77777777" w:rsidR="00597048" w:rsidRDefault="0010064E">
      <w:pPr>
        <w:numPr>
          <w:ilvl w:val="0"/>
          <w:numId w:val="9"/>
        </w:numPr>
        <w:tabs>
          <w:tab w:val="left" w:pos="528"/>
        </w:tabs>
        <w:spacing w:before="69"/>
        <w:ind w:left="0" w:hanging="2"/>
        <w:rPr>
          <w:rFonts w:ascii="Arial" w:eastAsia="Arial" w:hAnsi="Arial" w:cs="Arial"/>
        </w:rPr>
      </w:pPr>
      <w:r>
        <w:rPr>
          <w:rFonts w:ascii="Arial" w:eastAsia="Arial" w:hAnsi="Arial" w:cs="Arial"/>
          <w:b/>
        </w:rPr>
        <w:t>TERMINATION AND EXIT</w:t>
      </w:r>
    </w:p>
    <w:p w14:paraId="000000FB" w14:textId="77777777" w:rsidR="00597048" w:rsidRDefault="00597048">
      <w:pPr>
        <w:spacing w:before="9"/>
        <w:ind w:left="0" w:hanging="2"/>
        <w:rPr>
          <w:rFonts w:ascii="Arial" w:eastAsia="Arial" w:hAnsi="Arial" w:cs="Arial"/>
          <w:sz w:val="21"/>
          <w:szCs w:val="21"/>
        </w:rPr>
      </w:pPr>
    </w:p>
    <w:tbl>
      <w:tblPr>
        <w:tblStyle w:val="a9"/>
        <w:tblW w:w="9843" w:type="dxa"/>
        <w:tblInd w:w="-14" w:type="dxa"/>
        <w:tblLayout w:type="fixed"/>
        <w:tblLook w:val="0000" w:firstRow="0" w:lastRow="0" w:firstColumn="0" w:lastColumn="0" w:noHBand="0" w:noVBand="0"/>
      </w:tblPr>
      <w:tblGrid>
        <w:gridCol w:w="723"/>
        <w:gridCol w:w="236"/>
        <w:gridCol w:w="4125"/>
        <w:gridCol w:w="4759"/>
      </w:tblGrid>
      <w:tr w:rsidR="00597048" w14:paraId="465628F3" w14:textId="77777777">
        <w:tc>
          <w:tcPr>
            <w:tcW w:w="723" w:type="dxa"/>
            <w:tcBorders>
              <w:top w:val="single" w:sz="5" w:space="0" w:color="000000"/>
              <w:left w:val="single" w:sz="5" w:space="0" w:color="000000"/>
              <w:bottom w:val="single" w:sz="5" w:space="0" w:color="000000"/>
              <w:right w:val="single" w:sz="5" w:space="0" w:color="000000"/>
            </w:tcBorders>
          </w:tcPr>
          <w:p w14:paraId="000000FC" w14:textId="77777777" w:rsidR="00597048" w:rsidRDefault="0010064E">
            <w:pPr>
              <w:pBdr>
                <w:top w:val="nil"/>
                <w:left w:val="nil"/>
                <w:bottom w:val="nil"/>
                <w:right w:val="nil"/>
                <w:between w:val="nil"/>
              </w:pBdr>
              <w:spacing w:line="246" w:lineRule="auto"/>
              <w:ind w:left="0" w:hanging="2"/>
              <w:rPr>
                <w:rFonts w:ascii="Arial" w:eastAsia="Arial" w:hAnsi="Arial" w:cs="Arial"/>
                <w:color w:val="000000"/>
              </w:rPr>
            </w:pPr>
            <w:r>
              <w:rPr>
                <w:rFonts w:ascii="Arial" w:eastAsia="Arial" w:hAnsi="Arial" w:cs="Arial"/>
                <w:color w:val="000000"/>
              </w:rPr>
              <w:t>8.1</w:t>
            </w:r>
          </w:p>
        </w:tc>
        <w:tc>
          <w:tcPr>
            <w:tcW w:w="236" w:type="dxa"/>
            <w:tcBorders>
              <w:top w:val="single" w:sz="5" w:space="0" w:color="000000"/>
              <w:left w:val="single" w:sz="5" w:space="0" w:color="000000"/>
              <w:bottom w:val="single" w:sz="5" w:space="0" w:color="000000"/>
              <w:right w:val="nil"/>
            </w:tcBorders>
          </w:tcPr>
          <w:p w14:paraId="000000FD" w14:textId="77777777" w:rsidR="00597048" w:rsidRDefault="00597048">
            <w:pPr>
              <w:ind w:left="0" w:hanging="2"/>
            </w:pPr>
          </w:p>
        </w:tc>
        <w:tc>
          <w:tcPr>
            <w:tcW w:w="8884" w:type="dxa"/>
            <w:gridSpan w:val="2"/>
            <w:tcBorders>
              <w:top w:val="single" w:sz="5" w:space="0" w:color="000000"/>
              <w:left w:val="nil"/>
              <w:bottom w:val="single" w:sz="5" w:space="0" w:color="000000"/>
              <w:right w:val="single" w:sz="5" w:space="0" w:color="000000"/>
            </w:tcBorders>
          </w:tcPr>
          <w:p w14:paraId="000000FE" w14:textId="2596E5F4" w:rsidR="00597048" w:rsidRDefault="0010064E">
            <w:pPr>
              <w:pBdr>
                <w:top w:val="nil"/>
                <w:left w:val="nil"/>
                <w:bottom w:val="nil"/>
                <w:right w:val="nil"/>
                <w:between w:val="nil"/>
              </w:pBdr>
              <w:spacing w:line="241" w:lineRule="auto"/>
              <w:ind w:left="0" w:hanging="2"/>
            </w:pPr>
            <w:r>
              <w:rPr>
                <w:rFonts w:ascii="Arial" w:eastAsia="Arial" w:hAnsi="Arial" w:cs="Arial"/>
                <w:color w:val="000000"/>
              </w:rPr>
              <w:t>Termination on material Default</w:t>
            </w:r>
            <w:r>
              <w:rPr>
                <w:rFonts w:ascii="Arial" w:eastAsia="Arial" w:hAnsi="Arial" w:cs="Arial"/>
                <w:b/>
                <w:color w:val="000000"/>
              </w:rPr>
              <w:t xml:space="preserve"> (In Clause</w:t>
            </w:r>
            <w:hyperlink w:anchor="_heading=h.2tq9fhf">
              <w:r>
                <w:rPr>
                  <w:rFonts w:ascii="Arial" w:eastAsia="Arial" w:hAnsi="Arial" w:cs="Arial"/>
                  <w:b/>
                  <w:color w:val="000000"/>
                </w:rPr>
                <w:t xml:space="preserve"> 42.2.1(c)</w:t>
              </w:r>
            </w:hyperlink>
            <w:r w:rsidR="00876793">
              <w:rPr>
                <w:rFonts w:ascii="Arial" w:eastAsia="Arial" w:hAnsi="Arial" w:cs="Arial"/>
                <w:b/>
                <w:color w:val="000000"/>
              </w:rPr>
              <w:t xml:space="preserve"> of the Contract Terms)</w:t>
            </w:r>
            <w:r>
              <w:rPr>
                <w:rFonts w:ascii="Arial" w:eastAsia="Arial" w:hAnsi="Arial" w:cs="Arial"/>
                <w:b/>
                <w:color w:val="000000"/>
              </w:rPr>
              <w:t>:</w:t>
            </w:r>
          </w:p>
        </w:tc>
      </w:tr>
      <w:tr w:rsidR="00597048" w14:paraId="726DB975" w14:textId="77777777">
        <w:tc>
          <w:tcPr>
            <w:tcW w:w="723" w:type="dxa"/>
            <w:tcBorders>
              <w:top w:val="single" w:sz="5" w:space="0" w:color="000000"/>
              <w:left w:val="single" w:sz="5" w:space="0" w:color="000000"/>
              <w:bottom w:val="nil"/>
              <w:right w:val="single" w:sz="5" w:space="0" w:color="000000"/>
            </w:tcBorders>
          </w:tcPr>
          <w:p w14:paraId="00000100" w14:textId="77777777" w:rsidR="00597048" w:rsidRDefault="0010064E">
            <w:pPr>
              <w:pBdr>
                <w:top w:val="nil"/>
                <w:left w:val="nil"/>
                <w:bottom w:val="nil"/>
                <w:right w:val="nil"/>
                <w:between w:val="nil"/>
              </w:pBdr>
              <w:spacing w:line="250" w:lineRule="auto"/>
              <w:ind w:left="0" w:hanging="2"/>
              <w:rPr>
                <w:rFonts w:ascii="Arial" w:eastAsia="Arial" w:hAnsi="Arial" w:cs="Arial"/>
                <w:color w:val="000000"/>
              </w:rPr>
            </w:pPr>
            <w:r>
              <w:rPr>
                <w:rFonts w:ascii="Arial" w:eastAsia="Arial" w:hAnsi="Arial" w:cs="Arial"/>
                <w:color w:val="000000"/>
              </w:rPr>
              <w:t>8.2</w:t>
            </w:r>
          </w:p>
        </w:tc>
        <w:tc>
          <w:tcPr>
            <w:tcW w:w="236" w:type="dxa"/>
            <w:tcBorders>
              <w:top w:val="single" w:sz="5" w:space="0" w:color="000000"/>
              <w:left w:val="single" w:sz="5" w:space="0" w:color="000000"/>
              <w:bottom w:val="nil"/>
              <w:right w:val="nil"/>
            </w:tcBorders>
          </w:tcPr>
          <w:p w14:paraId="00000101" w14:textId="77777777" w:rsidR="00597048" w:rsidRDefault="00597048">
            <w:pPr>
              <w:ind w:left="0" w:hanging="2"/>
            </w:pPr>
          </w:p>
        </w:tc>
        <w:tc>
          <w:tcPr>
            <w:tcW w:w="8884" w:type="dxa"/>
            <w:gridSpan w:val="2"/>
            <w:tcBorders>
              <w:top w:val="single" w:sz="5" w:space="0" w:color="000000"/>
              <w:left w:val="nil"/>
              <w:bottom w:val="nil"/>
              <w:right w:val="single" w:sz="5" w:space="0" w:color="000000"/>
            </w:tcBorders>
          </w:tcPr>
          <w:p w14:paraId="00000102"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 xml:space="preserve">Termination without cause notice period </w:t>
            </w:r>
            <w:r>
              <w:rPr>
                <w:rFonts w:ascii="Arial" w:eastAsia="Arial" w:hAnsi="Arial" w:cs="Arial"/>
                <w:b/>
                <w:color w:val="000000"/>
              </w:rPr>
              <w:t xml:space="preserve">In Clause </w:t>
            </w:r>
            <w:hyperlink w:anchor="_heading=h.1maplo9">
              <w:r>
                <w:rPr>
                  <w:rFonts w:ascii="Arial" w:eastAsia="Arial" w:hAnsi="Arial" w:cs="Arial"/>
                  <w:b/>
                  <w:color w:val="000000"/>
                </w:rPr>
                <w:t>42.7.1</w:t>
              </w:r>
            </w:hyperlink>
            <w:r>
              <w:rPr>
                <w:rFonts w:ascii="Arial" w:eastAsia="Arial" w:hAnsi="Arial" w:cs="Arial"/>
                <w:b/>
                <w:color w:val="000000"/>
              </w:rPr>
              <w:t xml:space="preserve"> of the Contract Terms:</w:t>
            </w:r>
          </w:p>
          <w:p w14:paraId="00000103" w14:textId="77777777" w:rsidR="00597048" w:rsidRDefault="00597048">
            <w:pPr>
              <w:ind w:left="0" w:hanging="2"/>
            </w:pPr>
          </w:p>
        </w:tc>
      </w:tr>
      <w:tr w:rsidR="00597048" w14:paraId="7670ACC5" w14:textId="77777777">
        <w:tc>
          <w:tcPr>
            <w:tcW w:w="723" w:type="dxa"/>
            <w:tcBorders>
              <w:top w:val="nil"/>
              <w:left w:val="single" w:sz="5" w:space="0" w:color="000000"/>
              <w:bottom w:val="single" w:sz="5" w:space="0" w:color="000000"/>
              <w:right w:val="single" w:sz="5" w:space="0" w:color="000000"/>
            </w:tcBorders>
          </w:tcPr>
          <w:p w14:paraId="00000105" w14:textId="77777777" w:rsidR="00597048" w:rsidRDefault="00597048">
            <w:pPr>
              <w:ind w:left="0" w:hanging="2"/>
            </w:pPr>
          </w:p>
        </w:tc>
        <w:tc>
          <w:tcPr>
            <w:tcW w:w="236" w:type="dxa"/>
            <w:tcBorders>
              <w:top w:val="nil"/>
              <w:left w:val="single" w:sz="5" w:space="0" w:color="000000"/>
              <w:bottom w:val="single" w:sz="5" w:space="0" w:color="000000"/>
              <w:right w:val="nil"/>
            </w:tcBorders>
          </w:tcPr>
          <w:p w14:paraId="00000106" w14:textId="77777777" w:rsidR="00597048" w:rsidRDefault="00597048">
            <w:pPr>
              <w:ind w:left="0" w:hanging="2"/>
            </w:pPr>
          </w:p>
        </w:tc>
        <w:tc>
          <w:tcPr>
            <w:tcW w:w="4125" w:type="dxa"/>
            <w:tcBorders>
              <w:top w:val="nil"/>
              <w:left w:val="nil"/>
              <w:bottom w:val="single" w:sz="5" w:space="0" w:color="000000"/>
              <w:right w:val="nil"/>
            </w:tcBorders>
          </w:tcPr>
          <w:p w14:paraId="00000107" w14:textId="77777777" w:rsidR="00597048" w:rsidRDefault="00597048">
            <w:pPr>
              <w:ind w:left="0" w:hanging="2"/>
            </w:pPr>
          </w:p>
        </w:tc>
        <w:tc>
          <w:tcPr>
            <w:tcW w:w="4759" w:type="dxa"/>
            <w:tcBorders>
              <w:top w:val="nil"/>
              <w:left w:val="nil"/>
              <w:bottom w:val="single" w:sz="5" w:space="0" w:color="000000"/>
              <w:right w:val="single" w:sz="5" w:space="0" w:color="000000"/>
            </w:tcBorders>
          </w:tcPr>
          <w:p w14:paraId="00000108" w14:textId="77777777" w:rsidR="00597048" w:rsidRDefault="00597048">
            <w:pPr>
              <w:ind w:left="0" w:hanging="2"/>
            </w:pPr>
          </w:p>
        </w:tc>
      </w:tr>
      <w:tr w:rsidR="00597048" w14:paraId="5BA0F7BA" w14:textId="77777777">
        <w:tc>
          <w:tcPr>
            <w:tcW w:w="723" w:type="dxa"/>
            <w:tcBorders>
              <w:top w:val="single" w:sz="5" w:space="0" w:color="000000"/>
              <w:left w:val="single" w:sz="5" w:space="0" w:color="000000"/>
              <w:bottom w:val="single" w:sz="5" w:space="0" w:color="000000"/>
              <w:right w:val="single" w:sz="5" w:space="0" w:color="000000"/>
            </w:tcBorders>
          </w:tcPr>
          <w:p w14:paraId="00000109" w14:textId="77777777" w:rsidR="00597048" w:rsidRDefault="0010064E">
            <w:pPr>
              <w:pBdr>
                <w:top w:val="nil"/>
                <w:left w:val="nil"/>
                <w:bottom w:val="nil"/>
                <w:right w:val="nil"/>
                <w:between w:val="nil"/>
              </w:pBdr>
              <w:spacing w:line="246" w:lineRule="auto"/>
              <w:ind w:left="0" w:hanging="2"/>
              <w:rPr>
                <w:rFonts w:ascii="Arial" w:eastAsia="Arial" w:hAnsi="Arial" w:cs="Arial"/>
                <w:color w:val="000000"/>
              </w:rPr>
            </w:pPr>
            <w:r>
              <w:rPr>
                <w:rFonts w:ascii="Arial" w:eastAsia="Arial" w:hAnsi="Arial" w:cs="Arial"/>
                <w:color w:val="000000"/>
              </w:rPr>
              <w:t>8.3</w:t>
            </w:r>
          </w:p>
        </w:tc>
        <w:tc>
          <w:tcPr>
            <w:tcW w:w="236" w:type="dxa"/>
            <w:tcBorders>
              <w:top w:val="single" w:sz="5" w:space="0" w:color="000000"/>
              <w:left w:val="single" w:sz="5" w:space="0" w:color="000000"/>
              <w:bottom w:val="single" w:sz="5" w:space="0" w:color="000000"/>
              <w:right w:val="nil"/>
            </w:tcBorders>
          </w:tcPr>
          <w:p w14:paraId="0000010A" w14:textId="77777777" w:rsidR="00597048" w:rsidRDefault="00597048">
            <w:pPr>
              <w:ind w:left="0" w:hanging="2"/>
            </w:pPr>
          </w:p>
        </w:tc>
        <w:tc>
          <w:tcPr>
            <w:tcW w:w="8884" w:type="dxa"/>
            <w:gridSpan w:val="2"/>
            <w:tcBorders>
              <w:top w:val="single" w:sz="5" w:space="0" w:color="000000"/>
              <w:left w:val="nil"/>
              <w:bottom w:val="single" w:sz="5" w:space="0" w:color="000000"/>
              <w:right w:val="single" w:sz="5" w:space="0" w:color="000000"/>
            </w:tcBorders>
          </w:tcPr>
          <w:p w14:paraId="0000010B" w14:textId="77777777" w:rsidR="00597048" w:rsidRDefault="0010064E">
            <w:pPr>
              <w:pBdr>
                <w:top w:val="nil"/>
                <w:left w:val="nil"/>
                <w:bottom w:val="nil"/>
                <w:right w:val="nil"/>
                <w:between w:val="nil"/>
              </w:pBdr>
              <w:spacing w:line="246" w:lineRule="auto"/>
              <w:ind w:left="0" w:hanging="2"/>
              <w:rPr>
                <w:rFonts w:ascii="Arial" w:eastAsia="Arial" w:hAnsi="Arial" w:cs="Arial"/>
                <w:color w:val="000000"/>
              </w:rPr>
            </w:pPr>
            <w:r>
              <w:rPr>
                <w:rFonts w:ascii="Arial" w:eastAsia="Arial" w:hAnsi="Arial" w:cs="Arial"/>
                <w:color w:val="000000"/>
              </w:rPr>
              <w:t>Undisputed Sums Limit:</w:t>
            </w:r>
          </w:p>
          <w:p w14:paraId="0000010C" w14:textId="77777777" w:rsidR="00597048" w:rsidRDefault="00597048">
            <w:pPr>
              <w:pBdr>
                <w:top w:val="nil"/>
                <w:left w:val="nil"/>
                <w:bottom w:val="nil"/>
                <w:right w:val="nil"/>
                <w:between w:val="nil"/>
              </w:pBdr>
              <w:ind w:left="0" w:hanging="2"/>
              <w:rPr>
                <w:rFonts w:ascii="Arial" w:eastAsia="Arial" w:hAnsi="Arial" w:cs="Arial"/>
                <w:color w:val="000000"/>
                <w:sz w:val="21"/>
                <w:szCs w:val="21"/>
              </w:rPr>
            </w:pPr>
          </w:p>
          <w:p w14:paraId="0000010D" w14:textId="77777777" w:rsidR="00597048" w:rsidRDefault="0010064E">
            <w:pPr>
              <w:pBdr>
                <w:top w:val="nil"/>
                <w:left w:val="nil"/>
                <w:bottom w:val="nil"/>
                <w:right w:val="nil"/>
                <w:between w:val="nil"/>
              </w:pBdr>
              <w:spacing w:line="466" w:lineRule="auto"/>
              <w:ind w:left="0" w:right="242" w:hanging="2"/>
              <w:rPr>
                <w:rFonts w:ascii="Arial" w:eastAsia="Arial" w:hAnsi="Arial" w:cs="Arial"/>
                <w:color w:val="000000"/>
              </w:rPr>
            </w:pPr>
            <w:r>
              <w:rPr>
                <w:rFonts w:ascii="Arial" w:eastAsia="Arial" w:hAnsi="Arial" w:cs="Arial"/>
                <w:b/>
                <w:color w:val="000000"/>
              </w:rPr>
              <w:t xml:space="preserve">In Clause </w:t>
            </w:r>
            <w:hyperlink w:anchor="_heading=h.4jpj0b3">
              <w:r>
                <w:rPr>
                  <w:rFonts w:ascii="Arial" w:eastAsia="Arial" w:hAnsi="Arial" w:cs="Arial"/>
                  <w:b/>
                  <w:color w:val="000000"/>
                </w:rPr>
                <w:t>43.1.1</w:t>
              </w:r>
            </w:hyperlink>
            <w:r>
              <w:rPr>
                <w:rFonts w:ascii="Arial" w:eastAsia="Arial" w:hAnsi="Arial" w:cs="Arial"/>
                <w:b/>
                <w:color w:val="000000"/>
              </w:rPr>
              <w:t xml:space="preserve"> of the Contract Terms </w:t>
            </w:r>
            <w:r>
              <w:rPr>
                <w:rFonts w:ascii="Arial" w:eastAsia="Arial" w:hAnsi="Arial" w:cs="Arial"/>
                <w:color w:val="000000"/>
              </w:rPr>
              <w:t>I</w:t>
            </w:r>
          </w:p>
          <w:p w14:paraId="0000010E" w14:textId="77777777" w:rsidR="00597048" w:rsidRDefault="00597048">
            <w:pPr>
              <w:ind w:left="0" w:hanging="2"/>
            </w:pPr>
          </w:p>
        </w:tc>
      </w:tr>
      <w:tr w:rsidR="00597048" w14:paraId="494C85A5" w14:textId="77777777">
        <w:tc>
          <w:tcPr>
            <w:tcW w:w="723" w:type="dxa"/>
            <w:tcBorders>
              <w:top w:val="single" w:sz="5" w:space="0" w:color="000000"/>
              <w:left w:val="single" w:sz="5" w:space="0" w:color="000000"/>
              <w:bottom w:val="single" w:sz="5" w:space="0" w:color="000000"/>
              <w:right w:val="single" w:sz="5" w:space="0" w:color="000000"/>
            </w:tcBorders>
          </w:tcPr>
          <w:p w14:paraId="00000110" w14:textId="77777777" w:rsidR="00597048" w:rsidRDefault="0010064E">
            <w:pPr>
              <w:pBdr>
                <w:top w:val="nil"/>
                <w:left w:val="nil"/>
                <w:bottom w:val="nil"/>
                <w:right w:val="nil"/>
                <w:between w:val="nil"/>
              </w:pBdr>
              <w:spacing w:line="246" w:lineRule="auto"/>
              <w:ind w:left="0" w:hanging="2"/>
              <w:rPr>
                <w:rFonts w:ascii="Arial" w:eastAsia="Arial" w:hAnsi="Arial" w:cs="Arial"/>
                <w:color w:val="000000"/>
              </w:rPr>
            </w:pPr>
            <w:r>
              <w:rPr>
                <w:rFonts w:ascii="Arial" w:eastAsia="Arial" w:hAnsi="Arial" w:cs="Arial"/>
                <w:color w:val="000000"/>
              </w:rPr>
              <w:t>8.4</w:t>
            </w:r>
          </w:p>
        </w:tc>
        <w:tc>
          <w:tcPr>
            <w:tcW w:w="236" w:type="dxa"/>
            <w:tcBorders>
              <w:top w:val="single" w:sz="5" w:space="0" w:color="000000"/>
              <w:left w:val="single" w:sz="5" w:space="0" w:color="000000"/>
              <w:bottom w:val="single" w:sz="5" w:space="0" w:color="000000"/>
              <w:right w:val="nil"/>
            </w:tcBorders>
          </w:tcPr>
          <w:p w14:paraId="00000111" w14:textId="77777777" w:rsidR="00597048" w:rsidRDefault="00597048">
            <w:pPr>
              <w:ind w:left="0" w:hanging="2"/>
            </w:pPr>
          </w:p>
        </w:tc>
        <w:tc>
          <w:tcPr>
            <w:tcW w:w="8884" w:type="dxa"/>
            <w:gridSpan w:val="2"/>
            <w:tcBorders>
              <w:top w:val="single" w:sz="5" w:space="0" w:color="000000"/>
              <w:left w:val="nil"/>
              <w:bottom w:val="single" w:sz="5" w:space="0" w:color="000000"/>
              <w:right w:val="single" w:sz="5" w:space="0" w:color="000000"/>
            </w:tcBorders>
          </w:tcPr>
          <w:p w14:paraId="00000112" w14:textId="77777777" w:rsidR="00597048" w:rsidRDefault="0010064E">
            <w:pPr>
              <w:ind w:left="0" w:hanging="2"/>
            </w:pPr>
            <w:r>
              <w:rPr>
                <w:rFonts w:ascii="Arial" w:eastAsia="Arial" w:hAnsi="Arial" w:cs="Arial"/>
                <w:color w:val="000000"/>
              </w:rPr>
              <w:t>Exit Management: In Contract Schedule 9 (Exit Management)</w:t>
            </w:r>
          </w:p>
        </w:tc>
      </w:tr>
    </w:tbl>
    <w:p w14:paraId="00000114" w14:textId="77777777" w:rsidR="00597048" w:rsidRDefault="00597048">
      <w:pPr>
        <w:rPr>
          <w:rFonts w:ascii="Arial" w:eastAsia="Arial" w:hAnsi="Arial" w:cs="Arial"/>
          <w:sz w:val="7"/>
          <w:szCs w:val="7"/>
        </w:rPr>
      </w:pPr>
    </w:p>
    <w:p w14:paraId="00000115" w14:textId="77777777" w:rsidR="00597048" w:rsidRDefault="00597048">
      <w:pPr>
        <w:spacing w:before="4"/>
        <w:rPr>
          <w:rFonts w:ascii="Arial" w:eastAsia="Arial" w:hAnsi="Arial" w:cs="Arial"/>
          <w:sz w:val="15"/>
          <w:szCs w:val="15"/>
        </w:rPr>
      </w:pPr>
    </w:p>
    <w:p w14:paraId="00000116" w14:textId="77777777" w:rsidR="00597048" w:rsidRDefault="0010064E">
      <w:pPr>
        <w:numPr>
          <w:ilvl w:val="0"/>
          <w:numId w:val="9"/>
        </w:numPr>
        <w:tabs>
          <w:tab w:val="left" w:pos="648"/>
        </w:tabs>
        <w:spacing w:before="69"/>
        <w:ind w:left="0" w:hanging="2"/>
        <w:rPr>
          <w:rFonts w:ascii="Arial" w:eastAsia="Arial" w:hAnsi="Arial" w:cs="Arial"/>
        </w:rPr>
      </w:pPr>
      <w:r>
        <w:rPr>
          <w:rFonts w:ascii="Arial" w:eastAsia="Arial" w:hAnsi="Arial" w:cs="Arial"/>
          <w:b/>
        </w:rPr>
        <w:t>SUPPLIER INFORMATION</w:t>
      </w:r>
    </w:p>
    <w:p w14:paraId="00000117" w14:textId="77777777" w:rsidR="00597048" w:rsidRDefault="00597048">
      <w:pPr>
        <w:spacing w:before="9"/>
        <w:ind w:left="0" w:hanging="2"/>
        <w:rPr>
          <w:rFonts w:ascii="Arial" w:eastAsia="Arial" w:hAnsi="Arial" w:cs="Arial"/>
          <w:sz w:val="21"/>
          <w:szCs w:val="21"/>
        </w:rPr>
      </w:pPr>
    </w:p>
    <w:tbl>
      <w:tblPr>
        <w:tblStyle w:val="aa"/>
        <w:tblW w:w="9746" w:type="dxa"/>
        <w:tblInd w:w="105" w:type="dxa"/>
        <w:tblLayout w:type="fixed"/>
        <w:tblLook w:val="0000" w:firstRow="0" w:lastRow="0" w:firstColumn="0" w:lastColumn="0" w:noHBand="0" w:noVBand="0"/>
      </w:tblPr>
      <w:tblGrid>
        <w:gridCol w:w="603"/>
        <w:gridCol w:w="236"/>
        <w:gridCol w:w="8907"/>
      </w:tblGrid>
      <w:tr w:rsidR="00597048" w14:paraId="17AFD413" w14:textId="77777777">
        <w:tc>
          <w:tcPr>
            <w:tcW w:w="603" w:type="dxa"/>
            <w:tcBorders>
              <w:top w:val="single" w:sz="5" w:space="0" w:color="000000"/>
              <w:left w:val="single" w:sz="5" w:space="0" w:color="000000"/>
              <w:bottom w:val="single" w:sz="5" w:space="0" w:color="000000"/>
              <w:right w:val="single" w:sz="5" w:space="0" w:color="000000"/>
            </w:tcBorders>
          </w:tcPr>
          <w:p w14:paraId="00000118" w14:textId="77777777" w:rsidR="00597048" w:rsidRDefault="0010064E">
            <w:pPr>
              <w:pBdr>
                <w:top w:val="nil"/>
                <w:left w:val="nil"/>
                <w:bottom w:val="nil"/>
                <w:right w:val="nil"/>
                <w:between w:val="nil"/>
              </w:pBdr>
              <w:spacing w:line="246" w:lineRule="auto"/>
              <w:ind w:left="0" w:hanging="2"/>
              <w:rPr>
                <w:rFonts w:ascii="Arial" w:eastAsia="Arial" w:hAnsi="Arial" w:cs="Arial"/>
                <w:color w:val="000000"/>
              </w:rPr>
            </w:pPr>
            <w:r>
              <w:rPr>
                <w:rFonts w:ascii="Arial" w:eastAsia="Arial" w:hAnsi="Arial" w:cs="Arial"/>
                <w:color w:val="000000"/>
              </w:rPr>
              <w:t>9.1</w:t>
            </w:r>
          </w:p>
        </w:tc>
        <w:tc>
          <w:tcPr>
            <w:tcW w:w="236" w:type="dxa"/>
            <w:tcBorders>
              <w:top w:val="single" w:sz="5" w:space="0" w:color="000000"/>
              <w:left w:val="single" w:sz="5" w:space="0" w:color="000000"/>
              <w:bottom w:val="single" w:sz="5" w:space="0" w:color="000000"/>
              <w:right w:val="nil"/>
            </w:tcBorders>
          </w:tcPr>
          <w:p w14:paraId="00000119" w14:textId="77777777" w:rsidR="00597048" w:rsidRDefault="00597048">
            <w:pPr>
              <w:ind w:left="0" w:hanging="2"/>
            </w:pPr>
          </w:p>
        </w:tc>
        <w:tc>
          <w:tcPr>
            <w:tcW w:w="8907" w:type="dxa"/>
            <w:tcBorders>
              <w:top w:val="single" w:sz="5" w:space="0" w:color="000000"/>
              <w:left w:val="nil"/>
              <w:bottom w:val="single" w:sz="5" w:space="0" w:color="000000"/>
              <w:right w:val="single" w:sz="5" w:space="0" w:color="000000"/>
            </w:tcBorders>
          </w:tcPr>
          <w:p w14:paraId="0000011A" w14:textId="77777777" w:rsidR="00597048" w:rsidRDefault="0010064E">
            <w:pPr>
              <w:pBdr>
                <w:top w:val="nil"/>
                <w:left w:val="nil"/>
                <w:bottom w:val="nil"/>
                <w:right w:val="nil"/>
                <w:between w:val="nil"/>
              </w:pBdr>
              <w:spacing w:line="241" w:lineRule="auto"/>
              <w:ind w:left="0" w:right="112" w:hanging="2"/>
              <w:rPr>
                <w:rFonts w:ascii="Arial" w:eastAsia="Arial" w:hAnsi="Arial" w:cs="Arial"/>
                <w:color w:val="000000"/>
              </w:rPr>
            </w:pPr>
            <w:r>
              <w:rPr>
                <w:rFonts w:ascii="Arial" w:eastAsia="Arial" w:hAnsi="Arial" w:cs="Arial"/>
                <w:color w:val="000000"/>
              </w:rPr>
              <w:t>Supplier’s inspection of Sites, Customer Property and Customer Assets:</w:t>
            </w:r>
          </w:p>
          <w:p w14:paraId="0000011B" w14:textId="77777777" w:rsidR="00597048" w:rsidRDefault="00597048">
            <w:pPr>
              <w:pBdr>
                <w:top w:val="nil"/>
                <w:left w:val="nil"/>
                <w:bottom w:val="nil"/>
                <w:right w:val="nil"/>
                <w:between w:val="nil"/>
              </w:pBdr>
              <w:spacing w:line="241" w:lineRule="auto"/>
              <w:ind w:left="0" w:right="112" w:hanging="2"/>
              <w:rPr>
                <w:rFonts w:ascii="Arial" w:eastAsia="Arial" w:hAnsi="Arial" w:cs="Arial"/>
                <w:color w:val="000000"/>
              </w:rPr>
            </w:pPr>
          </w:p>
          <w:p w14:paraId="0000011C" w14:textId="73F0BFFE" w:rsidR="00597048" w:rsidRDefault="0015262A">
            <w:pPr>
              <w:pBdr>
                <w:top w:val="nil"/>
                <w:left w:val="nil"/>
                <w:bottom w:val="nil"/>
                <w:right w:val="nil"/>
                <w:between w:val="nil"/>
              </w:pBdr>
              <w:spacing w:line="241" w:lineRule="auto"/>
              <w:ind w:left="0" w:right="112" w:hanging="2"/>
              <w:rPr>
                <w:rFonts w:ascii="Arial" w:eastAsia="Arial" w:hAnsi="Arial" w:cs="Arial"/>
                <w:color w:val="000000"/>
              </w:rPr>
            </w:pPr>
            <w:r>
              <w:rPr>
                <w:rFonts w:ascii="Arial" w:eastAsia="Arial" w:hAnsi="Arial" w:cs="Arial"/>
                <w:b/>
                <w:color w:val="000000"/>
              </w:rPr>
              <w:t>Not applicable</w:t>
            </w:r>
          </w:p>
        </w:tc>
      </w:tr>
      <w:tr w:rsidR="00597048" w14:paraId="4F679B2B" w14:textId="77777777">
        <w:tc>
          <w:tcPr>
            <w:tcW w:w="603" w:type="dxa"/>
            <w:tcBorders>
              <w:top w:val="single" w:sz="5" w:space="0" w:color="000000"/>
              <w:left w:val="single" w:sz="5" w:space="0" w:color="000000"/>
              <w:bottom w:val="single" w:sz="5" w:space="0" w:color="000000"/>
              <w:right w:val="single" w:sz="5" w:space="0" w:color="000000"/>
            </w:tcBorders>
          </w:tcPr>
          <w:p w14:paraId="0000011D" w14:textId="77777777" w:rsidR="00597048" w:rsidRDefault="0010064E">
            <w:pPr>
              <w:pBdr>
                <w:top w:val="nil"/>
                <w:left w:val="nil"/>
                <w:bottom w:val="nil"/>
                <w:right w:val="nil"/>
                <w:between w:val="nil"/>
              </w:pBdr>
              <w:spacing w:line="248" w:lineRule="auto"/>
              <w:ind w:left="0" w:hanging="2"/>
              <w:rPr>
                <w:rFonts w:ascii="Arial" w:eastAsia="Arial" w:hAnsi="Arial" w:cs="Arial"/>
                <w:color w:val="000000"/>
              </w:rPr>
            </w:pPr>
            <w:r>
              <w:rPr>
                <w:rFonts w:ascii="Arial" w:eastAsia="Arial" w:hAnsi="Arial" w:cs="Arial"/>
                <w:color w:val="000000"/>
              </w:rPr>
              <w:t>9.2</w:t>
            </w:r>
          </w:p>
        </w:tc>
        <w:tc>
          <w:tcPr>
            <w:tcW w:w="236" w:type="dxa"/>
            <w:tcBorders>
              <w:top w:val="single" w:sz="5" w:space="0" w:color="000000"/>
              <w:left w:val="single" w:sz="5" w:space="0" w:color="000000"/>
              <w:bottom w:val="single" w:sz="5" w:space="0" w:color="000000"/>
              <w:right w:val="nil"/>
            </w:tcBorders>
          </w:tcPr>
          <w:p w14:paraId="0000011E" w14:textId="77777777" w:rsidR="00597048" w:rsidRDefault="00597048">
            <w:pPr>
              <w:ind w:left="0" w:hanging="2"/>
            </w:pPr>
          </w:p>
        </w:tc>
        <w:tc>
          <w:tcPr>
            <w:tcW w:w="8907" w:type="dxa"/>
            <w:tcBorders>
              <w:top w:val="single" w:sz="5" w:space="0" w:color="000000"/>
              <w:left w:val="nil"/>
              <w:bottom w:val="single" w:sz="5" w:space="0" w:color="000000"/>
              <w:right w:val="single" w:sz="5" w:space="0" w:color="000000"/>
            </w:tcBorders>
          </w:tcPr>
          <w:p w14:paraId="0000011F" w14:textId="77777777" w:rsidR="00597048" w:rsidRDefault="0010064E">
            <w:pPr>
              <w:pBdr>
                <w:top w:val="nil"/>
                <w:left w:val="nil"/>
                <w:bottom w:val="nil"/>
                <w:right w:val="nil"/>
                <w:between w:val="nil"/>
              </w:pBdr>
              <w:spacing w:line="352" w:lineRule="auto"/>
              <w:ind w:left="0" w:right="478" w:hanging="2"/>
              <w:rPr>
                <w:rFonts w:ascii="Arial" w:eastAsia="Arial" w:hAnsi="Arial" w:cs="Arial"/>
                <w:color w:val="000000"/>
              </w:rPr>
            </w:pPr>
            <w:r>
              <w:rPr>
                <w:rFonts w:ascii="Arial" w:eastAsia="Arial" w:hAnsi="Arial" w:cs="Arial"/>
                <w:color w:val="000000"/>
              </w:rPr>
              <w:t xml:space="preserve">Commercially Sensitive Information: </w:t>
            </w:r>
          </w:p>
          <w:p w14:paraId="00000120" w14:textId="77777777" w:rsidR="00597048" w:rsidRDefault="0010064E">
            <w:pPr>
              <w:pBdr>
                <w:top w:val="nil"/>
                <w:left w:val="nil"/>
                <w:bottom w:val="nil"/>
                <w:right w:val="nil"/>
                <w:between w:val="nil"/>
              </w:pBdr>
              <w:spacing w:line="352" w:lineRule="auto"/>
              <w:ind w:left="0" w:right="478" w:hanging="2"/>
              <w:rPr>
                <w:rFonts w:ascii="Arial" w:eastAsia="Arial" w:hAnsi="Arial" w:cs="Arial"/>
                <w:color w:val="000000"/>
              </w:rPr>
            </w:pPr>
            <w:r>
              <w:rPr>
                <w:rFonts w:ascii="Arial" w:eastAsia="Arial" w:hAnsi="Arial" w:cs="Arial"/>
                <w:b/>
                <w:color w:val="000000"/>
              </w:rPr>
              <w:t>All pricing and functionalities of supplier’s system, any of the supplier’s IP be it technical capabilities or content related.</w:t>
            </w:r>
          </w:p>
        </w:tc>
      </w:tr>
    </w:tbl>
    <w:p w14:paraId="00000121" w14:textId="77777777" w:rsidR="00597048" w:rsidRDefault="00597048">
      <w:pPr>
        <w:rPr>
          <w:rFonts w:ascii="Arial" w:eastAsia="Arial" w:hAnsi="Arial" w:cs="Arial"/>
          <w:sz w:val="15"/>
          <w:szCs w:val="15"/>
        </w:rPr>
      </w:pPr>
    </w:p>
    <w:p w14:paraId="00000122" w14:textId="77777777" w:rsidR="00597048" w:rsidRDefault="0010064E">
      <w:pPr>
        <w:numPr>
          <w:ilvl w:val="0"/>
          <w:numId w:val="9"/>
        </w:numPr>
        <w:tabs>
          <w:tab w:val="left" w:pos="648"/>
        </w:tabs>
        <w:spacing w:before="69"/>
        <w:ind w:left="0" w:hanging="2"/>
        <w:rPr>
          <w:rFonts w:ascii="Arial" w:eastAsia="Arial" w:hAnsi="Arial" w:cs="Arial"/>
        </w:rPr>
      </w:pPr>
      <w:r>
        <w:rPr>
          <w:rFonts w:ascii="Arial" w:eastAsia="Arial" w:hAnsi="Arial" w:cs="Arial"/>
          <w:b/>
        </w:rPr>
        <w:t>OTHER CONTRACT REQUIREMENTS</w:t>
      </w:r>
    </w:p>
    <w:p w14:paraId="00000123" w14:textId="77777777" w:rsidR="00597048" w:rsidRDefault="00597048">
      <w:pPr>
        <w:spacing w:before="9"/>
        <w:ind w:left="0" w:hanging="2"/>
        <w:rPr>
          <w:rFonts w:ascii="Arial" w:eastAsia="Arial" w:hAnsi="Arial" w:cs="Arial"/>
          <w:sz w:val="21"/>
          <w:szCs w:val="21"/>
        </w:rPr>
      </w:pPr>
    </w:p>
    <w:tbl>
      <w:tblPr>
        <w:tblStyle w:val="ab"/>
        <w:tblW w:w="9811" w:type="dxa"/>
        <w:tblInd w:w="-2" w:type="dxa"/>
        <w:tblLayout w:type="fixed"/>
        <w:tblLook w:val="0000" w:firstRow="0" w:lastRow="0" w:firstColumn="0" w:lastColumn="0" w:noHBand="0" w:noVBand="0"/>
      </w:tblPr>
      <w:tblGrid>
        <w:gridCol w:w="933"/>
        <w:gridCol w:w="236"/>
        <w:gridCol w:w="8642"/>
      </w:tblGrid>
      <w:tr w:rsidR="00597048" w14:paraId="54B89849" w14:textId="77777777">
        <w:tc>
          <w:tcPr>
            <w:tcW w:w="933" w:type="dxa"/>
            <w:tcBorders>
              <w:top w:val="single" w:sz="5" w:space="0" w:color="000000"/>
              <w:left w:val="single" w:sz="5" w:space="0" w:color="000000"/>
              <w:bottom w:val="single" w:sz="5" w:space="0" w:color="000000"/>
              <w:right w:val="single" w:sz="5" w:space="0" w:color="000000"/>
            </w:tcBorders>
          </w:tcPr>
          <w:p w14:paraId="00000124" w14:textId="77777777" w:rsidR="00597048" w:rsidRDefault="0010064E">
            <w:pPr>
              <w:pBdr>
                <w:top w:val="nil"/>
                <w:left w:val="nil"/>
                <w:bottom w:val="nil"/>
                <w:right w:val="nil"/>
                <w:between w:val="nil"/>
              </w:pBdr>
              <w:spacing w:line="246" w:lineRule="auto"/>
              <w:ind w:left="0" w:hanging="2"/>
              <w:rPr>
                <w:rFonts w:ascii="Arial" w:eastAsia="Arial" w:hAnsi="Arial" w:cs="Arial"/>
                <w:color w:val="000000"/>
              </w:rPr>
            </w:pPr>
            <w:r>
              <w:rPr>
                <w:rFonts w:ascii="Arial" w:eastAsia="Arial" w:hAnsi="Arial" w:cs="Arial"/>
                <w:color w:val="000000"/>
              </w:rPr>
              <w:t>10.1</w:t>
            </w:r>
          </w:p>
        </w:tc>
        <w:tc>
          <w:tcPr>
            <w:tcW w:w="236" w:type="dxa"/>
            <w:tcBorders>
              <w:top w:val="single" w:sz="5" w:space="0" w:color="000000"/>
              <w:left w:val="single" w:sz="5" w:space="0" w:color="000000"/>
              <w:bottom w:val="single" w:sz="5" w:space="0" w:color="000000"/>
              <w:right w:val="nil"/>
            </w:tcBorders>
          </w:tcPr>
          <w:p w14:paraId="00000125" w14:textId="77777777" w:rsidR="00597048" w:rsidRDefault="00597048">
            <w:pPr>
              <w:ind w:left="0" w:hanging="2"/>
            </w:pPr>
          </w:p>
        </w:tc>
        <w:tc>
          <w:tcPr>
            <w:tcW w:w="8642" w:type="dxa"/>
            <w:tcBorders>
              <w:top w:val="single" w:sz="5" w:space="0" w:color="000000"/>
              <w:left w:val="nil"/>
              <w:bottom w:val="single" w:sz="5" w:space="0" w:color="000000"/>
              <w:right w:val="single" w:sz="5" w:space="0" w:color="000000"/>
            </w:tcBorders>
          </w:tcPr>
          <w:p w14:paraId="00000126" w14:textId="77777777" w:rsidR="00597048" w:rsidRDefault="0010064E">
            <w:pPr>
              <w:pBdr>
                <w:top w:val="nil"/>
                <w:left w:val="nil"/>
                <w:bottom w:val="nil"/>
                <w:right w:val="nil"/>
                <w:between w:val="nil"/>
              </w:pBdr>
              <w:spacing w:line="241" w:lineRule="auto"/>
              <w:ind w:left="0" w:right="1" w:hanging="2"/>
              <w:rPr>
                <w:rFonts w:ascii="Arial" w:eastAsia="Arial" w:hAnsi="Arial" w:cs="Arial"/>
                <w:color w:val="000000"/>
              </w:rPr>
            </w:pPr>
            <w:r>
              <w:rPr>
                <w:rFonts w:ascii="Arial" w:eastAsia="Arial" w:hAnsi="Arial" w:cs="Arial"/>
                <w:color w:val="000000"/>
              </w:rPr>
              <w:t>Recitals in preamble to the Contract Terms:</w:t>
            </w:r>
          </w:p>
          <w:p w14:paraId="00000127" w14:textId="77777777" w:rsidR="00597048" w:rsidRDefault="0010064E">
            <w:pPr>
              <w:pBdr>
                <w:top w:val="nil"/>
                <w:left w:val="nil"/>
                <w:bottom w:val="nil"/>
                <w:right w:val="nil"/>
                <w:between w:val="nil"/>
              </w:pBdr>
              <w:spacing w:before="117"/>
              <w:ind w:left="0" w:hanging="2"/>
              <w:rPr>
                <w:rFonts w:ascii="Arial" w:eastAsia="Arial" w:hAnsi="Arial" w:cs="Arial"/>
                <w:color w:val="000000"/>
              </w:rPr>
            </w:pPr>
            <w:r>
              <w:rPr>
                <w:rFonts w:ascii="Arial" w:eastAsia="Arial" w:hAnsi="Arial" w:cs="Arial"/>
                <w:b/>
                <w:color w:val="000000"/>
              </w:rPr>
              <w:t>Recitals B to E</w:t>
            </w:r>
          </w:p>
          <w:p w14:paraId="00000128" w14:textId="77777777" w:rsidR="00597048" w:rsidRDefault="00597048">
            <w:pPr>
              <w:ind w:left="0" w:hanging="2"/>
            </w:pPr>
          </w:p>
        </w:tc>
      </w:tr>
      <w:tr w:rsidR="00597048" w14:paraId="48B7164A" w14:textId="77777777">
        <w:tc>
          <w:tcPr>
            <w:tcW w:w="933" w:type="dxa"/>
            <w:tcBorders>
              <w:top w:val="single" w:sz="5" w:space="0" w:color="000000"/>
              <w:left w:val="single" w:sz="5" w:space="0" w:color="000000"/>
              <w:bottom w:val="single" w:sz="5" w:space="0" w:color="000000"/>
              <w:right w:val="single" w:sz="5" w:space="0" w:color="000000"/>
            </w:tcBorders>
          </w:tcPr>
          <w:p w14:paraId="00000129" w14:textId="77777777" w:rsidR="00597048" w:rsidRDefault="0010064E">
            <w:pPr>
              <w:pBdr>
                <w:top w:val="nil"/>
                <w:left w:val="nil"/>
                <w:bottom w:val="nil"/>
                <w:right w:val="nil"/>
                <w:between w:val="nil"/>
              </w:pBdr>
              <w:spacing w:line="246" w:lineRule="auto"/>
              <w:ind w:left="0" w:hanging="2"/>
              <w:rPr>
                <w:rFonts w:ascii="Arial" w:eastAsia="Arial" w:hAnsi="Arial" w:cs="Arial"/>
                <w:color w:val="000000"/>
              </w:rPr>
            </w:pPr>
            <w:r>
              <w:rPr>
                <w:rFonts w:ascii="Arial" w:eastAsia="Arial" w:hAnsi="Arial" w:cs="Arial"/>
                <w:color w:val="000000"/>
              </w:rPr>
              <w:t>10.2</w:t>
            </w:r>
          </w:p>
        </w:tc>
        <w:tc>
          <w:tcPr>
            <w:tcW w:w="236" w:type="dxa"/>
            <w:tcBorders>
              <w:top w:val="single" w:sz="5" w:space="0" w:color="000000"/>
              <w:left w:val="single" w:sz="5" w:space="0" w:color="000000"/>
              <w:bottom w:val="single" w:sz="5" w:space="0" w:color="000000"/>
              <w:right w:val="nil"/>
            </w:tcBorders>
          </w:tcPr>
          <w:p w14:paraId="0000012A" w14:textId="77777777" w:rsidR="00597048" w:rsidRDefault="00597048">
            <w:pPr>
              <w:ind w:left="0" w:hanging="2"/>
            </w:pPr>
          </w:p>
        </w:tc>
        <w:tc>
          <w:tcPr>
            <w:tcW w:w="8642" w:type="dxa"/>
            <w:tcBorders>
              <w:top w:val="single" w:sz="5" w:space="0" w:color="000000"/>
              <w:left w:val="nil"/>
              <w:bottom w:val="single" w:sz="5" w:space="0" w:color="000000"/>
              <w:right w:val="single" w:sz="5" w:space="0" w:color="000000"/>
            </w:tcBorders>
          </w:tcPr>
          <w:p w14:paraId="0000012C" w14:textId="547194C7" w:rsidR="00597048" w:rsidRPr="00CE22D4" w:rsidRDefault="0010064E" w:rsidP="00CE22D4">
            <w:pPr>
              <w:pBdr>
                <w:top w:val="nil"/>
                <w:left w:val="nil"/>
                <w:bottom w:val="nil"/>
                <w:right w:val="nil"/>
                <w:between w:val="nil"/>
              </w:pBdr>
              <w:spacing w:line="241" w:lineRule="auto"/>
              <w:ind w:left="0" w:hanging="2"/>
              <w:rPr>
                <w:rFonts w:ascii="Arial" w:eastAsia="Arial" w:hAnsi="Arial" w:cs="Arial"/>
                <w:color w:val="000000"/>
              </w:rPr>
            </w:pPr>
            <w:r>
              <w:rPr>
                <w:rFonts w:ascii="Arial" w:eastAsia="Arial" w:hAnsi="Arial" w:cs="Arial"/>
                <w:color w:val="000000"/>
              </w:rPr>
              <w:t>Contract Guarantee (Clause 4 of the Contract Terms):</w:t>
            </w:r>
          </w:p>
          <w:p w14:paraId="2BAE7317" w14:textId="235BFEA1" w:rsidR="0075318A" w:rsidRDefault="0075318A" w:rsidP="0075318A">
            <w:pPr>
              <w:pStyle w:val="TableParagraph"/>
              <w:spacing w:before="117" w:line="355" w:lineRule="auto"/>
              <w:ind w:left="0" w:right="2673" w:hanging="2"/>
              <w:rPr>
                <w:rFonts w:ascii="Arial"/>
                <w:b/>
                <w:spacing w:val="28"/>
              </w:rPr>
            </w:pPr>
            <w:r w:rsidRPr="0015262A">
              <w:rPr>
                <w:rFonts w:ascii="Arial"/>
                <w:spacing w:val="-1"/>
              </w:rPr>
              <w:t>Not required</w:t>
            </w:r>
          </w:p>
          <w:p w14:paraId="338DA256" w14:textId="0244C591" w:rsidR="0075318A" w:rsidRPr="0015262A" w:rsidRDefault="0075318A" w:rsidP="0015262A">
            <w:pPr>
              <w:pStyle w:val="TableParagraph"/>
              <w:spacing w:before="117" w:line="355" w:lineRule="auto"/>
              <w:ind w:leftChars="0" w:left="0" w:right="2673" w:firstLineChars="0" w:firstLine="0"/>
              <w:rPr>
                <w:rFonts w:ascii="Arial" w:eastAsia="Arial" w:hAnsi="Arial" w:cs="Arial"/>
              </w:rPr>
            </w:pPr>
          </w:p>
          <w:p w14:paraId="0000012D" w14:textId="77777777" w:rsidR="00597048" w:rsidRDefault="00597048">
            <w:pPr>
              <w:ind w:left="0" w:hanging="2"/>
            </w:pPr>
          </w:p>
        </w:tc>
      </w:tr>
    </w:tbl>
    <w:p w14:paraId="0000012E" w14:textId="77777777" w:rsidR="00597048" w:rsidRDefault="00597048">
      <w:pPr>
        <w:ind w:left="0" w:hanging="2"/>
        <w:rPr>
          <w:rFonts w:ascii="Arial" w:eastAsia="Arial" w:hAnsi="Arial" w:cs="Arial"/>
        </w:rPr>
        <w:sectPr w:rsidR="00597048">
          <w:pgSz w:w="11910" w:h="16840"/>
          <w:pgMar w:top="1460" w:right="1200" w:bottom="1160" w:left="1220" w:header="0" w:footer="965" w:gutter="0"/>
          <w:cols w:space="720"/>
        </w:sectPr>
      </w:pPr>
    </w:p>
    <w:p w14:paraId="0000012F" w14:textId="77777777" w:rsidR="00597048" w:rsidRDefault="00597048">
      <w:pPr>
        <w:rPr>
          <w:rFonts w:ascii="Times New Roman" w:eastAsia="Times New Roman" w:hAnsi="Times New Roman" w:cs="Times New Roman"/>
          <w:sz w:val="7"/>
          <w:szCs w:val="7"/>
        </w:rPr>
      </w:pPr>
    </w:p>
    <w:tbl>
      <w:tblPr>
        <w:tblStyle w:val="ac"/>
        <w:tblW w:w="9811" w:type="dxa"/>
        <w:tblInd w:w="-2" w:type="dxa"/>
        <w:tblLayout w:type="fixed"/>
        <w:tblLook w:val="0000" w:firstRow="0" w:lastRow="0" w:firstColumn="0" w:lastColumn="0" w:noHBand="0" w:noVBand="0"/>
      </w:tblPr>
      <w:tblGrid>
        <w:gridCol w:w="933"/>
        <w:gridCol w:w="8878"/>
      </w:tblGrid>
      <w:tr w:rsidR="00597048" w14:paraId="32DEF2B2" w14:textId="77777777">
        <w:tc>
          <w:tcPr>
            <w:tcW w:w="933" w:type="dxa"/>
            <w:tcBorders>
              <w:top w:val="single" w:sz="5" w:space="0" w:color="000000"/>
              <w:left w:val="single" w:sz="5" w:space="0" w:color="000000"/>
              <w:bottom w:val="single" w:sz="5" w:space="0" w:color="000000"/>
              <w:right w:val="single" w:sz="5" w:space="0" w:color="000000"/>
            </w:tcBorders>
          </w:tcPr>
          <w:p w14:paraId="00000130" w14:textId="77777777" w:rsidR="00597048" w:rsidRDefault="0010064E">
            <w:pPr>
              <w:pBdr>
                <w:top w:val="nil"/>
                <w:left w:val="nil"/>
                <w:bottom w:val="nil"/>
                <w:right w:val="nil"/>
                <w:between w:val="nil"/>
              </w:pBdr>
              <w:spacing w:line="246" w:lineRule="auto"/>
              <w:ind w:left="0" w:hanging="2"/>
              <w:rPr>
                <w:rFonts w:ascii="Arial" w:eastAsia="Arial" w:hAnsi="Arial" w:cs="Arial"/>
                <w:color w:val="000000"/>
              </w:rPr>
            </w:pPr>
            <w:r>
              <w:rPr>
                <w:rFonts w:ascii="Arial" w:eastAsia="Arial" w:hAnsi="Arial" w:cs="Arial"/>
                <w:color w:val="000000"/>
              </w:rPr>
              <w:t>10.3</w:t>
            </w:r>
          </w:p>
        </w:tc>
        <w:tc>
          <w:tcPr>
            <w:tcW w:w="8878" w:type="dxa"/>
            <w:tcBorders>
              <w:top w:val="single" w:sz="5" w:space="0" w:color="000000"/>
              <w:left w:val="single" w:sz="5" w:space="0" w:color="000000"/>
              <w:bottom w:val="single" w:sz="5" w:space="0" w:color="000000"/>
              <w:right w:val="single" w:sz="5" w:space="0" w:color="000000"/>
            </w:tcBorders>
          </w:tcPr>
          <w:p w14:paraId="00000131" w14:textId="77777777" w:rsidR="00597048" w:rsidRDefault="0010064E">
            <w:pPr>
              <w:pBdr>
                <w:top w:val="nil"/>
                <w:left w:val="nil"/>
                <w:bottom w:val="nil"/>
                <w:right w:val="nil"/>
                <w:between w:val="nil"/>
              </w:pBdr>
              <w:spacing w:line="246" w:lineRule="auto"/>
              <w:ind w:left="0" w:hanging="2"/>
              <w:rPr>
                <w:rFonts w:ascii="Arial" w:eastAsia="Arial" w:hAnsi="Arial" w:cs="Arial"/>
                <w:color w:val="000000"/>
              </w:rPr>
            </w:pPr>
            <w:r>
              <w:rPr>
                <w:rFonts w:ascii="Arial" w:eastAsia="Arial" w:hAnsi="Arial" w:cs="Arial"/>
                <w:color w:val="000000"/>
              </w:rPr>
              <w:t>Security:</w:t>
            </w:r>
          </w:p>
          <w:p w14:paraId="00000132" w14:textId="0183F2F4" w:rsidR="00597048" w:rsidRDefault="0010064E">
            <w:pPr>
              <w:pBdr>
                <w:top w:val="nil"/>
                <w:left w:val="nil"/>
                <w:bottom w:val="nil"/>
                <w:right w:val="nil"/>
                <w:between w:val="nil"/>
              </w:pBdr>
              <w:spacing w:before="119" w:line="355" w:lineRule="auto"/>
              <w:ind w:left="0" w:right="158" w:hanging="2"/>
              <w:rPr>
                <w:rFonts w:ascii="Arial" w:eastAsia="Arial" w:hAnsi="Arial" w:cs="Arial"/>
                <w:color w:val="000000"/>
              </w:rPr>
            </w:pPr>
            <w:r>
              <w:rPr>
                <w:rFonts w:ascii="Arial" w:eastAsia="Arial" w:hAnsi="Arial" w:cs="Arial"/>
                <w:b/>
                <w:color w:val="000000"/>
              </w:rPr>
              <w:t>As set out in the</w:t>
            </w:r>
            <w:r w:rsidR="0075318A">
              <w:rPr>
                <w:rFonts w:ascii="Arial" w:eastAsia="Arial" w:hAnsi="Arial" w:cs="Arial"/>
                <w:b/>
                <w:color w:val="000000"/>
              </w:rPr>
              <w:t xml:space="preserve"> Schedule 2</w:t>
            </w:r>
            <w:r>
              <w:rPr>
                <w:rFonts w:ascii="Arial" w:eastAsia="Arial" w:hAnsi="Arial" w:cs="Arial"/>
                <w:b/>
                <w:color w:val="000000"/>
              </w:rPr>
              <w:t xml:space="preserve"> Statement of Requirements section 17 to be included on contract award.</w:t>
            </w:r>
          </w:p>
        </w:tc>
      </w:tr>
      <w:tr w:rsidR="00597048" w14:paraId="2E115A07" w14:textId="77777777">
        <w:tc>
          <w:tcPr>
            <w:tcW w:w="933" w:type="dxa"/>
            <w:tcBorders>
              <w:top w:val="single" w:sz="5" w:space="0" w:color="000000"/>
              <w:left w:val="single" w:sz="5" w:space="0" w:color="000000"/>
              <w:bottom w:val="single" w:sz="5" w:space="0" w:color="000000"/>
              <w:right w:val="single" w:sz="5" w:space="0" w:color="000000"/>
            </w:tcBorders>
          </w:tcPr>
          <w:p w14:paraId="00000133" w14:textId="77777777" w:rsidR="00597048" w:rsidRDefault="0010064E">
            <w:pPr>
              <w:pBdr>
                <w:top w:val="nil"/>
                <w:left w:val="nil"/>
                <w:bottom w:val="nil"/>
                <w:right w:val="nil"/>
                <w:between w:val="nil"/>
              </w:pBdr>
              <w:spacing w:line="246" w:lineRule="auto"/>
              <w:ind w:left="0" w:hanging="2"/>
              <w:rPr>
                <w:rFonts w:ascii="Arial" w:eastAsia="Arial" w:hAnsi="Arial" w:cs="Arial"/>
                <w:color w:val="000000"/>
              </w:rPr>
            </w:pPr>
            <w:r>
              <w:rPr>
                <w:rFonts w:ascii="Arial" w:eastAsia="Arial" w:hAnsi="Arial" w:cs="Arial"/>
                <w:color w:val="000000"/>
              </w:rPr>
              <w:t>10.4</w:t>
            </w:r>
          </w:p>
        </w:tc>
        <w:tc>
          <w:tcPr>
            <w:tcW w:w="8878" w:type="dxa"/>
            <w:tcBorders>
              <w:top w:val="single" w:sz="5" w:space="0" w:color="000000"/>
              <w:left w:val="single" w:sz="5" w:space="0" w:color="000000"/>
              <w:bottom w:val="single" w:sz="5" w:space="0" w:color="000000"/>
              <w:right w:val="single" w:sz="5" w:space="0" w:color="000000"/>
            </w:tcBorders>
          </w:tcPr>
          <w:p w14:paraId="00000134" w14:textId="77777777" w:rsidR="00597048" w:rsidRDefault="0010064E">
            <w:pPr>
              <w:pBdr>
                <w:top w:val="nil"/>
                <w:left w:val="nil"/>
                <w:bottom w:val="nil"/>
                <w:right w:val="nil"/>
                <w:between w:val="nil"/>
              </w:pBdr>
              <w:spacing w:line="354" w:lineRule="auto"/>
              <w:ind w:left="0" w:right="2885" w:hanging="2"/>
              <w:rPr>
                <w:rFonts w:ascii="Arial" w:eastAsia="Arial" w:hAnsi="Arial" w:cs="Arial"/>
                <w:color w:val="000000"/>
              </w:rPr>
            </w:pPr>
            <w:r>
              <w:rPr>
                <w:rFonts w:ascii="Arial" w:eastAsia="Arial" w:hAnsi="Arial" w:cs="Arial"/>
                <w:color w:val="000000"/>
              </w:rPr>
              <w:t xml:space="preserve">ICT Policy: </w:t>
            </w:r>
            <w:r>
              <w:rPr>
                <w:rFonts w:ascii="Arial" w:eastAsia="Arial" w:hAnsi="Arial" w:cs="Arial"/>
                <w:b/>
                <w:color w:val="000000"/>
              </w:rPr>
              <w:t>Not applied</w:t>
            </w:r>
          </w:p>
          <w:p w14:paraId="00000135" w14:textId="77777777" w:rsidR="00597048" w:rsidRDefault="00597048">
            <w:pPr>
              <w:pBdr>
                <w:top w:val="nil"/>
                <w:left w:val="nil"/>
                <w:bottom w:val="nil"/>
                <w:right w:val="nil"/>
                <w:between w:val="nil"/>
              </w:pBdr>
              <w:spacing w:before="2" w:line="242" w:lineRule="auto"/>
              <w:ind w:left="0" w:right="232" w:hanging="2"/>
              <w:rPr>
                <w:rFonts w:ascii="Arial" w:eastAsia="Arial" w:hAnsi="Arial" w:cs="Arial"/>
                <w:color w:val="000000"/>
              </w:rPr>
            </w:pPr>
          </w:p>
        </w:tc>
      </w:tr>
      <w:tr w:rsidR="00597048" w14:paraId="6AB77D55" w14:textId="77777777">
        <w:tc>
          <w:tcPr>
            <w:tcW w:w="933" w:type="dxa"/>
            <w:tcBorders>
              <w:top w:val="single" w:sz="5" w:space="0" w:color="000000"/>
              <w:left w:val="single" w:sz="5" w:space="0" w:color="000000"/>
              <w:bottom w:val="single" w:sz="5" w:space="0" w:color="000000"/>
              <w:right w:val="single" w:sz="5" w:space="0" w:color="000000"/>
            </w:tcBorders>
          </w:tcPr>
          <w:p w14:paraId="00000136" w14:textId="77777777" w:rsidR="00597048" w:rsidRDefault="0010064E">
            <w:pPr>
              <w:pBdr>
                <w:top w:val="nil"/>
                <w:left w:val="nil"/>
                <w:bottom w:val="nil"/>
                <w:right w:val="nil"/>
                <w:between w:val="nil"/>
              </w:pBdr>
              <w:spacing w:line="246" w:lineRule="auto"/>
              <w:ind w:left="0" w:hanging="2"/>
              <w:rPr>
                <w:rFonts w:ascii="Arial" w:eastAsia="Arial" w:hAnsi="Arial" w:cs="Arial"/>
                <w:color w:val="000000"/>
              </w:rPr>
            </w:pPr>
            <w:r>
              <w:rPr>
                <w:rFonts w:ascii="Arial" w:eastAsia="Arial" w:hAnsi="Arial" w:cs="Arial"/>
                <w:color w:val="000000"/>
              </w:rPr>
              <w:t>10.5</w:t>
            </w:r>
          </w:p>
        </w:tc>
        <w:tc>
          <w:tcPr>
            <w:tcW w:w="8878" w:type="dxa"/>
            <w:tcBorders>
              <w:top w:val="single" w:sz="5" w:space="0" w:color="000000"/>
              <w:left w:val="single" w:sz="5" w:space="0" w:color="000000"/>
              <w:bottom w:val="single" w:sz="5" w:space="0" w:color="000000"/>
              <w:right w:val="single" w:sz="5" w:space="0" w:color="000000"/>
            </w:tcBorders>
          </w:tcPr>
          <w:p w14:paraId="00000137" w14:textId="77777777" w:rsidR="00597048" w:rsidRDefault="0010064E">
            <w:pPr>
              <w:pBdr>
                <w:top w:val="nil"/>
                <w:left w:val="nil"/>
                <w:bottom w:val="nil"/>
                <w:right w:val="nil"/>
                <w:between w:val="nil"/>
              </w:pBdr>
              <w:spacing w:line="354" w:lineRule="auto"/>
              <w:ind w:left="0" w:right="2885" w:hanging="2"/>
              <w:rPr>
                <w:rFonts w:ascii="Arial" w:eastAsia="Arial" w:hAnsi="Arial" w:cs="Arial"/>
                <w:color w:val="000000"/>
              </w:rPr>
            </w:pPr>
            <w:r>
              <w:rPr>
                <w:rFonts w:ascii="Arial" w:eastAsia="Arial" w:hAnsi="Arial" w:cs="Arial"/>
                <w:color w:val="000000"/>
              </w:rPr>
              <w:t xml:space="preserve">Testing: </w:t>
            </w:r>
            <w:r>
              <w:rPr>
                <w:rFonts w:ascii="Arial" w:eastAsia="Arial" w:hAnsi="Arial" w:cs="Arial"/>
                <w:b/>
                <w:color w:val="000000"/>
              </w:rPr>
              <w:t>In Contract Schedule 5 (Testing)</w:t>
            </w:r>
          </w:p>
          <w:p w14:paraId="00000138" w14:textId="77777777" w:rsidR="00597048" w:rsidRDefault="00597048">
            <w:pPr>
              <w:pBdr>
                <w:top w:val="nil"/>
                <w:left w:val="nil"/>
                <w:bottom w:val="nil"/>
                <w:right w:val="nil"/>
                <w:between w:val="nil"/>
              </w:pBdr>
              <w:spacing w:before="6"/>
              <w:ind w:left="0" w:right="319" w:hanging="2"/>
              <w:rPr>
                <w:rFonts w:ascii="Arial" w:eastAsia="Arial" w:hAnsi="Arial" w:cs="Arial"/>
                <w:color w:val="000000"/>
              </w:rPr>
            </w:pPr>
          </w:p>
        </w:tc>
      </w:tr>
      <w:tr w:rsidR="00597048" w14:paraId="1C5007F6" w14:textId="77777777">
        <w:tc>
          <w:tcPr>
            <w:tcW w:w="933" w:type="dxa"/>
            <w:tcBorders>
              <w:top w:val="single" w:sz="5" w:space="0" w:color="000000"/>
              <w:left w:val="single" w:sz="5" w:space="0" w:color="000000"/>
              <w:bottom w:val="single" w:sz="5" w:space="0" w:color="000000"/>
              <w:right w:val="single" w:sz="5" w:space="0" w:color="000000"/>
            </w:tcBorders>
          </w:tcPr>
          <w:p w14:paraId="00000139" w14:textId="77777777" w:rsidR="00597048" w:rsidRDefault="0010064E">
            <w:pPr>
              <w:pBdr>
                <w:top w:val="nil"/>
                <w:left w:val="nil"/>
                <w:bottom w:val="nil"/>
                <w:right w:val="nil"/>
                <w:between w:val="nil"/>
              </w:pBdr>
              <w:spacing w:line="246" w:lineRule="auto"/>
              <w:ind w:left="0" w:hanging="2"/>
              <w:rPr>
                <w:rFonts w:ascii="Arial" w:eastAsia="Arial" w:hAnsi="Arial" w:cs="Arial"/>
                <w:color w:val="000000"/>
              </w:rPr>
            </w:pPr>
            <w:r>
              <w:rPr>
                <w:rFonts w:ascii="Arial" w:eastAsia="Arial" w:hAnsi="Arial" w:cs="Arial"/>
                <w:color w:val="000000"/>
              </w:rPr>
              <w:t>10.6</w:t>
            </w:r>
          </w:p>
        </w:tc>
        <w:tc>
          <w:tcPr>
            <w:tcW w:w="8878" w:type="dxa"/>
            <w:tcBorders>
              <w:top w:val="single" w:sz="5" w:space="0" w:color="000000"/>
              <w:left w:val="single" w:sz="5" w:space="0" w:color="000000"/>
              <w:bottom w:val="single" w:sz="5" w:space="0" w:color="000000"/>
              <w:right w:val="single" w:sz="5" w:space="0" w:color="000000"/>
            </w:tcBorders>
          </w:tcPr>
          <w:p w14:paraId="0000013A" w14:textId="77777777" w:rsidR="00597048" w:rsidRDefault="0010064E">
            <w:pPr>
              <w:pBdr>
                <w:top w:val="nil"/>
                <w:left w:val="nil"/>
                <w:bottom w:val="nil"/>
                <w:right w:val="nil"/>
                <w:between w:val="nil"/>
              </w:pBdr>
              <w:spacing w:line="239" w:lineRule="auto"/>
              <w:ind w:left="0" w:right="858" w:hanging="2"/>
              <w:rPr>
                <w:rFonts w:ascii="Arial" w:eastAsia="Arial" w:hAnsi="Arial" w:cs="Arial"/>
                <w:color w:val="000000"/>
              </w:rPr>
            </w:pPr>
            <w:r>
              <w:rPr>
                <w:rFonts w:ascii="Arial" w:eastAsia="Arial" w:hAnsi="Arial" w:cs="Arial"/>
                <w:color w:val="000000"/>
              </w:rPr>
              <w:t>Business Continuity &amp; Disaster Recovery:</w:t>
            </w:r>
          </w:p>
          <w:p w14:paraId="0000013B" w14:textId="77777777" w:rsidR="00597048" w:rsidRDefault="0010064E">
            <w:pPr>
              <w:pBdr>
                <w:top w:val="nil"/>
                <w:left w:val="nil"/>
                <w:bottom w:val="nil"/>
                <w:right w:val="nil"/>
                <w:between w:val="nil"/>
              </w:pBdr>
              <w:spacing w:before="121" w:line="352" w:lineRule="auto"/>
              <w:ind w:left="0" w:right="2873" w:hanging="2"/>
              <w:rPr>
                <w:rFonts w:ascii="Arial" w:eastAsia="Arial" w:hAnsi="Arial" w:cs="Arial"/>
                <w:color w:val="000000"/>
              </w:rPr>
            </w:pPr>
            <w:r>
              <w:rPr>
                <w:rFonts w:ascii="Arial" w:eastAsia="Arial" w:hAnsi="Arial" w:cs="Arial"/>
                <w:b/>
                <w:color w:val="000000"/>
              </w:rPr>
              <w:t>(In Contract Schedule 8 (Business Disaster Period:</w:t>
            </w:r>
          </w:p>
          <w:p w14:paraId="0000013C" w14:textId="77777777" w:rsidR="00597048" w:rsidRDefault="0010064E">
            <w:pPr>
              <w:pBdr>
                <w:top w:val="nil"/>
                <w:left w:val="nil"/>
                <w:bottom w:val="nil"/>
                <w:right w:val="nil"/>
                <w:between w:val="nil"/>
              </w:pBdr>
              <w:spacing w:before="3"/>
              <w:ind w:left="0" w:right="787" w:hanging="2"/>
              <w:rPr>
                <w:rFonts w:ascii="Arial" w:eastAsia="Arial" w:hAnsi="Arial" w:cs="Arial"/>
                <w:color w:val="000000"/>
              </w:rPr>
            </w:pPr>
            <w:r>
              <w:rPr>
                <w:rFonts w:ascii="Arial" w:eastAsia="Arial" w:hAnsi="Arial" w:cs="Arial"/>
                <w:b/>
                <w:color w:val="000000"/>
              </w:rPr>
              <w:t xml:space="preserve">For the purpose of the definition of “Disaster” in Contract Schedule 1 </w:t>
            </w:r>
            <w:r>
              <w:rPr>
                <w:rFonts w:ascii="Arial" w:eastAsia="Arial" w:hAnsi="Arial" w:cs="Arial"/>
                <w:color w:val="000000"/>
              </w:rPr>
              <w:t xml:space="preserve">Definitions) </w:t>
            </w:r>
            <w:r>
              <w:rPr>
                <w:rFonts w:ascii="Arial" w:eastAsia="Arial" w:hAnsi="Arial" w:cs="Arial"/>
                <w:b/>
                <w:color w:val="000000"/>
              </w:rPr>
              <w:t>the “Disaster Period” shall be one week.</w:t>
            </w:r>
          </w:p>
        </w:tc>
      </w:tr>
    </w:tbl>
    <w:p w14:paraId="0000013D" w14:textId="77777777" w:rsidR="00597048" w:rsidRDefault="00597048">
      <w:pPr>
        <w:spacing w:before="9"/>
        <w:ind w:left="-2" w:firstLine="0"/>
        <w:rPr>
          <w:rFonts w:ascii="Times New Roman" w:eastAsia="Times New Roman" w:hAnsi="Times New Roman" w:cs="Times New Roman"/>
          <w:sz w:val="5"/>
          <w:szCs w:val="5"/>
        </w:rPr>
      </w:pPr>
    </w:p>
    <w:tbl>
      <w:tblPr>
        <w:tblStyle w:val="ad"/>
        <w:tblW w:w="9777" w:type="dxa"/>
        <w:tblInd w:w="-2" w:type="dxa"/>
        <w:tblLayout w:type="fixed"/>
        <w:tblLook w:val="0000" w:firstRow="0" w:lastRow="0" w:firstColumn="0" w:lastColumn="0" w:noHBand="0" w:noVBand="0"/>
      </w:tblPr>
      <w:tblGrid>
        <w:gridCol w:w="930"/>
        <w:gridCol w:w="13"/>
        <w:gridCol w:w="223"/>
        <w:gridCol w:w="8611"/>
      </w:tblGrid>
      <w:tr w:rsidR="00597048" w14:paraId="454E394A" w14:textId="77777777" w:rsidTr="0075318A">
        <w:tc>
          <w:tcPr>
            <w:tcW w:w="930" w:type="dxa"/>
            <w:tcBorders>
              <w:top w:val="single" w:sz="5" w:space="0" w:color="000000"/>
              <w:left w:val="single" w:sz="5" w:space="0" w:color="000000"/>
              <w:bottom w:val="single" w:sz="5" w:space="0" w:color="000000"/>
              <w:right w:val="single" w:sz="5" w:space="0" w:color="000000"/>
            </w:tcBorders>
          </w:tcPr>
          <w:p w14:paraId="0000013E" w14:textId="77777777" w:rsidR="00597048" w:rsidRDefault="0010064E">
            <w:pPr>
              <w:pBdr>
                <w:top w:val="nil"/>
                <w:left w:val="nil"/>
                <w:bottom w:val="nil"/>
                <w:right w:val="nil"/>
                <w:between w:val="nil"/>
              </w:pBdr>
              <w:spacing w:line="246" w:lineRule="auto"/>
              <w:ind w:left="0" w:hanging="2"/>
              <w:rPr>
                <w:rFonts w:ascii="Arial" w:eastAsia="Arial" w:hAnsi="Arial" w:cs="Arial"/>
                <w:color w:val="000000"/>
              </w:rPr>
            </w:pPr>
            <w:r>
              <w:rPr>
                <w:rFonts w:ascii="Arial" w:eastAsia="Arial" w:hAnsi="Arial" w:cs="Arial"/>
                <w:color w:val="000000"/>
              </w:rPr>
              <w:t>10.7</w:t>
            </w:r>
          </w:p>
        </w:tc>
        <w:tc>
          <w:tcPr>
            <w:tcW w:w="236" w:type="dxa"/>
            <w:gridSpan w:val="2"/>
            <w:tcBorders>
              <w:top w:val="single" w:sz="5" w:space="0" w:color="000000"/>
              <w:left w:val="single" w:sz="5" w:space="0" w:color="000000"/>
              <w:bottom w:val="single" w:sz="5" w:space="0" w:color="000000"/>
              <w:right w:val="nil"/>
            </w:tcBorders>
          </w:tcPr>
          <w:p w14:paraId="0000013F" w14:textId="77777777" w:rsidR="00597048" w:rsidRDefault="00597048">
            <w:pPr>
              <w:ind w:left="0" w:hanging="2"/>
            </w:pPr>
          </w:p>
        </w:tc>
        <w:tc>
          <w:tcPr>
            <w:tcW w:w="8611" w:type="dxa"/>
            <w:tcBorders>
              <w:top w:val="single" w:sz="5" w:space="0" w:color="000000"/>
              <w:left w:val="nil"/>
              <w:bottom w:val="single" w:sz="5" w:space="0" w:color="000000"/>
              <w:right w:val="single" w:sz="5" w:space="0" w:color="000000"/>
            </w:tcBorders>
          </w:tcPr>
          <w:p w14:paraId="00000141" w14:textId="77777777" w:rsidR="00597048" w:rsidRDefault="0010064E">
            <w:pPr>
              <w:pBdr>
                <w:top w:val="nil"/>
                <w:left w:val="nil"/>
                <w:bottom w:val="nil"/>
                <w:right w:val="nil"/>
                <w:between w:val="nil"/>
              </w:pBdr>
              <w:spacing w:line="246" w:lineRule="auto"/>
              <w:ind w:left="0" w:hanging="2"/>
              <w:rPr>
                <w:rFonts w:ascii="Arial" w:eastAsia="Arial" w:hAnsi="Arial" w:cs="Arial"/>
                <w:color w:val="000000"/>
              </w:rPr>
            </w:pPr>
            <w:r>
              <w:rPr>
                <w:rFonts w:ascii="Arial" w:eastAsia="Arial" w:hAnsi="Arial" w:cs="Arial"/>
                <w:color w:val="000000"/>
              </w:rPr>
              <w:t xml:space="preserve">Failure of Supplier Equipment </w:t>
            </w:r>
            <w:proofErr w:type="gramStart"/>
            <w:r>
              <w:rPr>
                <w:rFonts w:ascii="Arial" w:eastAsia="Arial" w:hAnsi="Arial" w:cs="Arial"/>
                <w:b/>
                <w:color w:val="000000"/>
              </w:rPr>
              <w:t>In</w:t>
            </w:r>
            <w:proofErr w:type="gramEnd"/>
            <w:r>
              <w:rPr>
                <w:rFonts w:ascii="Arial" w:eastAsia="Arial" w:hAnsi="Arial" w:cs="Arial"/>
                <w:b/>
                <w:color w:val="000000"/>
              </w:rPr>
              <w:t xml:space="preserve"> Clause</w:t>
            </w:r>
          </w:p>
          <w:p w14:paraId="00000142" w14:textId="77777777" w:rsidR="00597048" w:rsidRDefault="0010064E">
            <w:pPr>
              <w:pBdr>
                <w:top w:val="nil"/>
                <w:left w:val="nil"/>
                <w:bottom w:val="nil"/>
                <w:right w:val="nil"/>
                <w:between w:val="nil"/>
              </w:pBdr>
              <w:spacing w:line="355" w:lineRule="auto"/>
              <w:ind w:left="0" w:right="1182" w:hanging="2"/>
              <w:rPr>
                <w:rFonts w:ascii="Arial" w:eastAsia="Arial" w:hAnsi="Arial" w:cs="Arial"/>
                <w:color w:val="000000"/>
              </w:rPr>
            </w:pPr>
            <w:r>
              <w:rPr>
                <w:rFonts w:ascii="Arial" w:eastAsia="Arial" w:hAnsi="Arial" w:cs="Arial"/>
                <w:b/>
                <w:color w:val="000000"/>
              </w:rPr>
              <w:t>32.8 of the Contract Terms</w:t>
            </w:r>
          </w:p>
          <w:p w14:paraId="00000143" w14:textId="77777777" w:rsidR="00597048" w:rsidRDefault="00597048">
            <w:pPr>
              <w:pBdr>
                <w:top w:val="nil"/>
                <w:left w:val="nil"/>
                <w:bottom w:val="nil"/>
                <w:right w:val="nil"/>
                <w:between w:val="nil"/>
              </w:pBdr>
              <w:spacing w:line="246" w:lineRule="auto"/>
              <w:ind w:left="0" w:hanging="2"/>
              <w:rPr>
                <w:rFonts w:ascii="Arial" w:eastAsia="Arial" w:hAnsi="Arial" w:cs="Arial"/>
                <w:color w:val="000000"/>
              </w:rPr>
            </w:pPr>
          </w:p>
        </w:tc>
      </w:tr>
      <w:tr w:rsidR="00597048" w14:paraId="64F8AC50" w14:textId="77777777" w:rsidTr="0075318A">
        <w:tc>
          <w:tcPr>
            <w:tcW w:w="930" w:type="dxa"/>
            <w:tcBorders>
              <w:top w:val="single" w:sz="5" w:space="0" w:color="000000"/>
              <w:left w:val="single" w:sz="5" w:space="0" w:color="000000"/>
              <w:bottom w:val="single" w:sz="5" w:space="0" w:color="000000"/>
              <w:right w:val="single" w:sz="5" w:space="0" w:color="000000"/>
            </w:tcBorders>
          </w:tcPr>
          <w:p w14:paraId="00000144" w14:textId="77777777" w:rsidR="00597048" w:rsidRDefault="0010064E">
            <w:pPr>
              <w:pBdr>
                <w:top w:val="nil"/>
                <w:left w:val="nil"/>
                <w:bottom w:val="nil"/>
                <w:right w:val="nil"/>
                <w:between w:val="nil"/>
              </w:pBdr>
              <w:spacing w:line="250" w:lineRule="auto"/>
              <w:ind w:left="0" w:hanging="2"/>
              <w:rPr>
                <w:rFonts w:ascii="Arial" w:eastAsia="Arial" w:hAnsi="Arial" w:cs="Arial"/>
                <w:color w:val="000000"/>
              </w:rPr>
            </w:pPr>
            <w:r>
              <w:rPr>
                <w:rFonts w:ascii="Arial" w:eastAsia="Arial" w:hAnsi="Arial" w:cs="Arial"/>
                <w:color w:val="000000"/>
              </w:rPr>
              <w:t>10.8</w:t>
            </w:r>
          </w:p>
        </w:tc>
        <w:tc>
          <w:tcPr>
            <w:tcW w:w="236" w:type="dxa"/>
            <w:gridSpan w:val="2"/>
            <w:tcBorders>
              <w:top w:val="single" w:sz="5" w:space="0" w:color="000000"/>
              <w:left w:val="single" w:sz="5" w:space="0" w:color="000000"/>
              <w:bottom w:val="single" w:sz="5" w:space="0" w:color="000000"/>
              <w:right w:val="nil"/>
            </w:tcBorders>
          </w:tcPr>
          <w:p w14:paraId="00000145" w14:textId="77777777" w:rsidR="00597048" w:rsidRDefault="00597048">
            <w:pPr>
              <w:ind w:left="0" w:hanging="2"/>
            </w:pPr>
          </w:p>
        </w:tc>
        <w:tc>
          <w:tcPr>
            <w:tcW w:w="8611" w:type="dxa"/>
            <w:tcBorders>
              <w:top w:val="single" w:sz="5" w:space="0" w:color="000000"/>
              <w:left w:val="nil"/>
              <w:bottom w:val="single" w:sz="5" w:space="0" w:color="000000"/>
              <w:right w:val="single" w:sz="5" w:space="0" w:color="000000"/>
            </w:tcBorders>
          </w:tcPr>
          <w:p w14:paraId="00000147" w14:textId="77777777" w:rsidR="00597048" w:rsidRDefault="0010064E">
            <w:pPr>
              <w:pBdr>
                <w:top w:val="nil"/>
                <w:left w:val="nil"/>
                <w:bottom w:val="nil"/>
                <w:right w:val="nil"/>
                <w:between w:val="nil"/>
              </w:pBdr>
              <w:spacing w:line="250" w:lineRule="auto"/>
              <w:ind w:left="0" w:hanging="2"/>
              <w:rPr>
                <w:rFonts w:ascii="Arial" w:eastAsia="Arial" w:hAnsi="Arial" w:cs="Arial"/>
                <w:color w:val="000000"/>
              </w:rPr>
            </w:pPr>
            <w:r>
              <w:rPr>
                <w:rFonts w:ascii="Arial" w:eastAsia="Arial" w:hAnsi="Arial" w:cs="Arial"/>
                <w:color w:val="000000"/>
              </w:rPr>
              <w:t xml:space="preserve">Protection of Customer Data </w:t>
            </w:r>
            <w:proofErr w:type="gramStart"/>
            <w:r>
              <w:rPr>
                <w:rFonts w:ascii="Arial" w:eastAsia="Arial" w:hAnsi="Arial" w:cs="Arial"/>
                <w:b/>
                <w:color w:val="000000"/>
              </w:rPr>
              <w:t>In</w:t>
            </w:r>
            <w:proofErr w:type="gramEnd"/>
            <w:r>
              <w:rPr>
                <w:rFonts w:ascii="Arial" w:eastAsia="Arial" w:hAnsi="Arial" w:cs="Arial"/>
                <w:b/>
                <w:color w:val="000000"/>
              </w:rPr>
              <w:t xml:space="preserve"> Clause</w:t>
            </w:r>
          </w:p>
          <w:p w14:paraId="00000148" w14:textId="77777777" w:rsidR="00597048" w:rsidRDefault="00D10432">
            <w:pPr>
              <w:pBdr>
                <w:top w:val="nil"/>
                <w:left w:val="nil"/>
                <w:bottom w:val="nil"/>
                <w:right w:val="nil"/>
                <w:between w:val="nil"/>
              </w:pBdr>
              <w:spacing w:before="1"/>
              <w:ind w:left="0" w:hanging="2"/>
              <w:rPr>
                <w:rFonts w:ascii="Arial" w:eastAsia="Arial" w:hAnsi="Arial" w:cs="Arial"/>
                <w:color w:val="000000"/>
              </w:rPr>
            </w:pPr>
            <w:hyperlink w:anchor="_heading=h.38czs75">
              <w:r w:rsidR="0010064E">
                <w:rPr>
                  <w:rFonts w:ascii="Arial" w:eastAsia="Arial" w:hAnsi="Arial" w:cs="Arial"/>
                  <w:b/>
                  <w:color w:val="000000"/>
                </w:rPr>
                <w:t>35.2.3</w:t>
              </w:r>
            </w:hyperlink>
            <w:r w:rsidR="0010064E">
              <w:rPr>
                <w:rFonts w:ascii="Arial" w:eastAsia="Arial" w:hAnsi="Arial" w:cs="Arial"/>
                <w:b/>
                <w:color w:val="000000"/>
              </w:rPr>
              <w:t xml:space="preserve"> of the Contract Terms</w:t>
            </w:r>
          </w:p>
          <w:p w14:paraId="00000149" w14:textId="77777777" w:rsidR="00597048" w:rsidRDefault="00597048">
            <w:pPr>
              <w:ind w:left="0" w:hanging="2"/>
            </w:pPr>
          </w:p>
        </w:tc>
      </w:tr>
      <w:tr w:rsidR="00597048" w14:paraId="32F77080" w14:textId="77777777" w:rsidTr="0075318A">
        <w:tc>
          <w:tcPr>
            <w:tcW w:w="930" w:type="dxa"/>
            <w:tcBorders>
              <w:top w:val="single" w:sz="5" w:space="0" w:color="000000"/>
              <w:left w:val="single" w:sz="5" w:space="0" w:color="000000"/>
              <w:bottom w:val="single" w:sz="5" w:space="0" w:color="000000"/>
              <w:right w:val="single" w:sz="5" w:space="0" w:color="000000"/>
            </w:tcBorders>
          </w:tcPr>
          <w:p w14:paraId="0000014A" w14:textId="77777777" w:rsidR="00597048" w:rsidRDefault="0010064E">
            <w:pPr>
              <w:pBdr>
                <w:top w:val="nil"/>
                <w:left w:val="nil"/>
                <w:bottom w:val="nil"/>
                <w:right w:val="nil"/>
                <w:between w:val="nil"/>
              </w:pBdr>
              <w:spacing w:line="246" w:lineRule="auto"/>
              <w:ind w:left="0" w:hanging="2"/>
              <w:rPr>
                <w:rFonts w:ascii="Arial" w:eastAsia="Arial" w:hAnsi="Arial" w:cs="Arial"/>
                <w:color w:val="000000"/>
              </w:rPr>
            </w:pPr>
            <w:r>
              <w:rPr>
                <w:rFonts w:ascii="Arial" w:eastAsia="Arial" w:hAnsi="Arial" w:cs="Arial"/>
                <w:color w:val="000000"/>
              </w:rPr>
              <w:t>10.9</w:t>
            </w:r>
          </w:p>
        </w:tc>
        <w:tc>
          <w:tcPr>
            <w:tcW w:w="236" w:type="dxa"/>
            <w:gridSpan w:val="2"/>
            <w:tcBorders>
              <w:top w:val="single" w:sz="5" w:space="0" w:color="000000"/>
              <w:left w:val="single" w:sz="5" w:space="0" w:color="000000"/>
              <w:bottom w:val="single" w:sz="5" w:space="0" w:color="000000"/>
              <w:right w:val="nil"/>
            </w:tcBorders>
          </w:tcPr>
          <w:p w14:paraId="0000014B" w14:textId="77777777" w:rsidR="00597048" w:rsidRDefault="00597048">
            <w:pPr>
              <w:ind w:left="0" w:hanging="2"/>
            </w:pPr>
          </w:p>
        </w:tc>
        <w:tc>
          <w:tcPr>
            <w:tcW w:w="8611" w:type="dxa"/>
            <w:tcBorders>
              <w:top w:val="single" w:sz="5" w:space="0" w:color="000000"/>
              <w:left w:val="nil"/>
              <w:bottom w:val="single" w:sz="5" w:space="0" w:color="000000"/>
              <w:right w:val="single" w:sz="5" w:space="0" w:color="000000"/>
            </w:tcBorders>
          </w:tcPr>
          <w:p w14:paraId="0000014D" w14:textId="77777777" w:rsidR="00597048" w:rsidRDefault="0010064E">
            <w:pPr>
              <w:pBdr>
                <w:top w:val="nil"/>
                <w:left w:val="nil"/>
                <w:bottom w:val="nil"/>
                <w:right w:val="nil"/>
                <w:between w:val="nil"/>
              </w:pBdr>
              <w:spacing w:line="242" w:lineRule="auto"/>
              <w:ind w:left="0" w:right="1" w:hanging="2"/>
              <w:rPr>
                <w:rFonts w:ascii="Arial" w:eastAsia="Arial" w:hAnsi="Arial" w:cs="Arial"/>
                <w:color w:val="000000"/>
              </w:rPr>
            </w:pPr>
            <w:r>
              <w:rPr>
                <w:rFonts w:ascii="Arial" w:eastAsia="Arial" w:hAnsi="Arial" w:cs="Arial"/>
                <w:color w:val="000000"/>
              </w:rPr>
              <w:t xml:space="preserve">Notices </w:t>
            </w:r>
            <w:proofErr w:type="gramStart"/>
            <w:r>
              <w:rPr>
                <w:rFonts w:ascii="Arial" w:eastAsia="Arial" w:hAnsi="Arial" w:cs="Arial"/>
                <w:b/>
                <w:color w:val="000000"/>
              </w:rPr>
              <w:t>In</w:t>
            </w:r>
            <w:proofErr w:type="gramEnd"/>
            <w:r>
              <w:rPr>
                <w:rFonts w:ascii="Arial" w:eastAsia="Arial" w:hAnsi="Arial" w:cs="Arial"/>
                <w:b/>
                <w:color w:val="000000"/>
              </w:rPr>
              <w:t xml:space="preserve"> Clause </w:t>
            </w:r>
            <w:hyperlink w:anchor="_heading=h.30tazoa">
              <w:r>
                <w:rPr>
                  <w:rFonts w:ascii="Arial" w:eastAsia="Arial" w:hAnsi="Arial" w:cs="Arial"/>
                  <w:b/>
                  <w:color w:val="000000"/>
                </w:rPr>
                <w:t>56.6</w:t>
              </w:r>
            </w:hyperlink>
            <w:r>
              <w:rPr>
                <w:rFonts w:ascii="Arial" w:eastAsia="Arial" w:hAnsi="Arial" w:cs="Arial"/>
                <w:b/>
                <w:color w:val="000000"/>
              </w:rPr>
              <w:t xml:space="preserve"> of the Contract Terms</w:t>
            </w:r>
          </w:p>
          <w:p w14:paraId="0000014E" w14:textId="77777777" w:rsidR="00597048" w:rsidRDefault="00597048">
            <w:pPr>
              <w:ind w:left="0" w:hanging="2"/>
            </w:pPr>
          </w:p>
        </w:tc>
      </w:tr>
      <w:tr w:rsidR="00597048" w14:paraId="59A3A681" w14:textId="77777777" w:rsidTr="0075318A">
        <w:tc>
          <w:tcPr>
            <w:tcW w:w="930" w:type="dxa"/>
            <w:tcBorders>
              <w:top w:val="single" w:sz="5" w:space="0" w:color="000000"/>
              <w:left w:val="single" w:sz="5" w:space="0" w:color="000000"/>
              <w:bottom w:val="single" w:sz="5" w:space="0" w:color="000000"/>
              <w:right w:val="single" w:sz="5" w:space="0" w:color="000000"/>
            </w:tcBorders>
          </w:tcPr>
          <w:p w14:paraId="0000014F" w14:textId="77777777" w:rsidR="00597048" w:rsidRDefault="0010064E">
            <w:pPr>
              <w:pBdr>
                <w:top w:val="nil"/>
                <w:left w:val="nil"/>
                <w:bottom w:val="nil"/>
                <w:right w:val="nil"/>
                <w:between w:val="nil"/>
              </w:pBdr>
              <w:spacing w:line="246" w:lineRule="auto"/>
              <w:ind w:left="0" w:hanging="2"/>
              <w:rPr>
                <w:rFonts w:ascii="Arial" w:eastAsia="Arial" w:hAnsi="Arial" w:cs="Arial"/>
                <w:color w:val="000000"/>
              </w:rPr>
            </w:pPr>
            <w:r>
              <w:rPr>
                <w:rFonts w:ascii="Arial" w:eastAsia="Arial" w:hAnsi="Arial" w:cs="Arial"/>
                <w:color w:val="000000"/>
              </w:rPr>
              <w:t>10.10</w:t>
            </w:r>
          </w:p>
        </w:tc>
        <w:tc>
          <w:tcPr>
            <w:tcW w:w="236" w:type="dxa"/>
            <w:gridSpan w:val="2"/>
            <w:tcBorders>
              <w:top w:val="single" w:sz="5" w:space="0" w:color="000000"/>
              <w:left w:val="single" w:sz="5" w:space="0" w:color="000000"/>
              <w:bottom w:val="single" w:sz="5" w:space="0" w:color="000000"/>
              <w:right w:val="nil"/>
            </w:tcBorders>
          </w:tcPr>
          <w:p w14:paraId="00000150" w14:textId="77777777" w:rsidR="00597048" w:rsidRDefault="00597048">
            <w:pPr>
              <w:ind w:left="0" w:hanging="2"/>
            </w:pPr>
          </w:p>
        </w:tc>
        <w:tc>
          <w:tcPr>
            <w:tcW w:w="8611" w:type="dxa"/>
            <w:tcBorders>
              <w:top w:val="single" w:sz="5" w:space="0" w:color="000000"/>
              <w:left w:val="nil"/>
              <w:bottom w:val="single" w:sz="5" w:space="0" w:color="000000"/>
              <w:right w:val="single" w:sz="5" w:space="0" w:color="000000"/>
            </w:tcBorders>
          </w:tcPr>
          <w:p w14:paraId="00000152" w14:textId="77777777" w:rsidR="00597048" w:rsidRDefault="0010064E">
            <w:pPr>
              <w:pBdr>
                <w:top w:val="nil"/>
                <w:left w:val="nil"/>
                <w:bottom w:val="nil"/>
                <w:right w:val="nil"/>
                <w:between w:val="nil"/>
              </w:pBdr>
              <w:spacing w:line="242" w:lineRule="auto"/>
              <w:ind w:left="0" w:right="422" w:hanging="2"/>
              <w:rPr>
                <w:rFonts w:ascii="Arial" w:eastAsia="Arial" w:hAnsi="Arial" w:cs="Arial"/>
                <w:color w:val="000000"/>
              </w:rPr>
            </w:pPr>
            <w:r>
              <w:rPr>
                <w:rFonts w:ascii="Arial" w:eastAsia="Arial" w:hAnsi="Arial" w:cs="Arial"/>
                <w:color w:val="000000"/>
              </w:rPr>
              <w:t>Transparency Reports</w:t>
            </w:r>
          </w:p>
          <w:p w14:paraId="00000153" w14:textId="77777777" w:rsidR="00597048" w:rsidRDefault="0010064E">
            <w:pPr>
              <w:ind w:left="0" w:hanging="2"/>
            </w:pPr>
            <w:r>
              <w:rPr>
                <w:rFonts w:ascii="Arial" w:eastAsia="Arial" w:hAnsi="Arial" w:cs="Arial"/>
                <w:b/>
                <w:color w:val="000000"/>
              </w:rPr>
              <w:t>In Contract Schedule 13 (Transparency Reports)</w:t>
            </w:r>
          </w:p>
        </w:tc>
      </w:tr>
      <w:tr w:rsidR="00597048" w14:paraId="7637920E" w14:textId="77777777" w:rsidTr="0075318A">
        <w:tc>
          <w:tcPr>
            <w:tcW w:w="930" w:type="dxa"/>
            <w:tcBorders>
              <w:top w:val="single" w:sz="5" w:space="0" w:color="000000"/>
              <w:left w:val="single" w:sz="5" w:space="0" w:color="000000"/>
              <w:bottom w:val="single" w:sz="5" w:space="0" w:color="000000"/>
              <w:right w:val="single" w:sz="5" w:space="0" w:color="000000"/>
            </w:tcBorders>
          </w:tcPr>
          <w:p w14:paraId="00000154" w14:textId="77777777" w:rsidR="00597048" w:rsidRDefault="0010064E">
            <w:pPr>
              <w:pBdr>
                <w:top w:val="nil"/>
                <w:left w:val="nil"/>
                <w:bottom w:val="nil"/>
                <w:right w:val="nil"/>
                <w:between w:val="nil"/>
              </w:pBdr>
              <w:spacing w:line="246" w:lineRule="auto"/>
              <w:ind w:left="0" w:hanging="2"/>
              <w:rPr>
                <w:rFonts w:ascii="Arial" w:eastAsia="Arial" w:hAnsi="Arial" w:cs="Arial"/>
                <w:color w:val="000000"/>
              </w:rPr>
            </w:pPr>
            <w:r>
              <w:rPr>
                <w:rFonts w:ascii="Arial" w:eastAsia="Arial" w:hAnsi="Arial" w:cs="Arial"/>
                <w:color w:val="000000"/>
              </w:rPr>
              <w:t>10.11</w:t>
            </w:r>
          </w:p>
        </w:tc>
        <w:tc>
          <w:tcPr>
            <w:tcW w:w="236" w:type="dxa"/>
            <w:gridSpan w:val="2"/>
            <w:tcBorders>
              <w:top w:val="single" w:sz="5" w:space="0" w:color="000000"/>
              <w:left w:val="single" w:sz="5" w:space="0" w:color="000000"/>
              <w:bottom w:val="single" w:sz="5" w:space="0" w:color="000000"/>
              <w:right w:val="nil"/>
            </w:tcBorders>
          </w:tcPr>
          <w:p w14:paraId="00000155" w14:textId="77777777" w:rsidR="00597048" w:rsidRDefault="00597048">
            <w:pPr>
              <w:ind w:left="0" w:hanging="2"/>
            </w:pPr>
          </w:p>
        </w:tc>
        <w:tc>
          <w:tcPr>
            <w:tcW w:w="8611" w:type="dxa"/>
            <w:tcBorders>
              <w:top w:val="single" w:sz="5" w:space="0" w:color="000000"/>
              <w:left w:val="nil"/>
              <w:bottom w:val="single" w:sz="5" w:space="0" w:color="000000"/>
              <w:right w:val="single" w:sz="5" w:space="0" w:color="000000"/>
            </w:tcBorders>
          </w:tcPr>
          <w:p w14:paraId="00000157" w14:textId="77777777" w:rsidR="00597048" w:rsidRDefault="0010064E">
            <w:pPr>
              <w:pBdr>
                <w:top w:val="nil"/>
                <w:left w:val="nil"/>
                <w:bottom w:val="nil"/>
                <w:right w:val="nil"/>
                <w:between w:val="nil"/>
              </w:pBdr>
              <w:ind w:left="0" w:right="172" w:hanging="2"/>
              <w:rPr>
                <w:rFonts w:ascii="Arial" w:eastAsia="Arial" w:hAnsi="Arial" w:cs="Arial"/>
                <w:color w:val="1154CC"/>
              </w:rPr>
            </w:pPr>
            <w:r>
              <w:rPr>
                <w:rFonts w:ascii="Arial" w:eastAsia="Arial" w:hAnsi="Arial" w:cs="Arial"/>
                <w:color w:val="000000"/>
              </w:rPr>
              <w:t>Alternative and/or additional provisions (including any Alternative and/or Additional Clauses under Contract Schedule 14):</w:t>
            </w:r>
          </w:p>
          <w:p w14:paraId="00000158" w14:textId="77777777" w:rsidR="00597048" w:rsidRDefault="0010064E">
            <w:pPr>
              <w:spacing w:before="120" w:after="240"/>
              <w:ind w:left="0" w:hanging="2"/>
              <w:rPr>
                <w:rFonts w:ascii="Arial" w:eastAsia="Arial" w:hAnsi="Arial" w:cs="Arial"/>
                <w:color w:val="000000"/>
              </w:rPr>
            </w:pPr>
            <w:r>
              <w:rPr>
                <w:rFonts w:ascii="Arial" w:eastAsia="Arial" w:hAnsi="Arial" w:cs="Arial"/>
                <w:b/>
                <w:color w:val="000000"/>
              </w:rPr>
              <w:t>Clause 34 Intellectual Property Rights</w:t>
            </w:r>
          </w:p>
          <w:p w14:paraId="00000159" w14:textId="77777777" w:rsidR="00597048" w:rsidRDefault="0010064E">
            <w:pPr>
              <w:spacing w:before="120" w:after="240"/>
              <w:ind w:left="0" w:hanging="2"/>
              <w:rPr>
                <w:rFonts w:ascii="Arial" w:eastAsia="Arial" w:hAnsi="Arial" w:cs="Arial"/>
                <w:color w:val="000000"/>
              </w:rPr>
            </w:pPr>
            <w:r>
              <w:rPr>
                <w:rFonts w:ascii="Arial" w:eastAsia="Arial" w:hAnsi="Arial" w:cs="Arial"/>
                <w:b/>
                <w:color w:val="000000"/>
              </w:rPr>
              <w:t>34.1 Allocation of title to IPR</w:t>
            </w:r>
          </w:p>
          <w:p w14:paraId="0000015A" w14:textId="77777777" w:rsidR="00597048" w:rsidRDefault="0010064E">
            <w:pPr>
              <w:spacing w:before="120" w:after="240"/>
              <w:ind w:left="0" w:hanging="2"/>
              <w:rPr>
                <w:rFonts w:ascii="Arial" w:eastAsia="Arial" w:hAnsi="Arial" w:cs="Arial"/>
                <w:color w:val="000000"/>
                <w:highlight w:val="white"/>
              </w:rPr>
            </w:pPr>
            <w:r>
              <w:rPr>
                <w:rFonts w:ascii="Arial" w:eastAsia="Arial" w:hAnsi="Arial" w:cs="Arial"/>
                <w:b/>
                <w:color w:val="000000"/>
                <w:highlight w:val="white"/>
              </w:rPr>
              <w:t>Clause 34.1.1(b) is deleted and replaced with the following new Clause 34.1.1(b):</w:t>
            </w:r>
          </w:p>
          <w:p w14:paraId="0000015B" w14:textId="77777777" w:rsidR="00597048" w:rsidRDefault="0010064E">
            <w:pPr>
              <w:spacing w:before="120" w:after="240"/>
              <w:ind w:left="0" w:hanging="2"/>
              <w:rPr>
                <w:rFonts w:ascii="Arial" w:eastAsia="Arial" w:hAnsi="Arial" w:cs="Arial"/>
                <w:color w:val="000000"/>
                <w:highlight w:val="white"/>
              </w:rPr>
            </w:pPr>
            <w:r>
              <w:rPr>
                <w:rFonts w:ascii="Arial" w:eastAsia="Arial" w:hAnsi="Arial" w:cs="Arial"/>
                <w:b/>
                <w:color w:val="000000"/>
                <w:highlight w:val="white"/>
              </w:rPr>
              <w:t>(b)</w:t>
            </w:r>
            <w:r>
              <w:rPr>
                <w:rFonts w:ascii="Times New Roman" w:eastAsia="Times New Roman" w:hAnsi="Times New Roman" w:cs="Times New Roman"/>
                <w:b/>
                <w:color w:val="000000"/>
                <w:sz w:val="14"/>
                <w:szCs w:val="14"/>
                <w:highlight w:val="white"/>
              </w:rPr>
              <w:t xml:space="preserve">         </w:t>
            </w:r>
            <w:r>
              <w:rPr>
                <w:rFonts w:ascii="Times New Roman" w:eastAsia="Times New Roman" w:hAnsi="Times New Roman" w:cs="Times New Roman"/>
                <w:b/>
                <w:color w:val="000000"/>
                <w:sz w:val="14"/>
                <w:szCs w:val="14"/>
                <w:highlight w:val="white"/>
              </w:rPr>
              <w:tab/>
            </w:r>
            <w:r>
              <w:rPr>
                <w:rFonts w:ascii="Arial" w:eastAsia="Arial" w:hAnsi="Arial" w:cs="Arial"/>
                <w:b/>
                <w:color w:val="000000"/>
                <w:highlight w:val="white"/>
              </w:rPr>
              <w:t>the Supplier shall not acquire any right, title or interest in or to the Intellectual Property Rights of the Customer or its licensors, including:</w:t>
            </w:r>
          </w:p>
          <w:p w14:paraId="0000015C" w14:textId="77777777" w:rsidR="00597048" w:rsidRDefault="0010064E">
            <w:pPr>
              <w:spacing w:before="120" w:after="240"/>
              <w:ind w:left="0" w:hanging="2"/>
              <w:rPr>
                <w:rFonts w:ascii="Arial" w:eastAsia="Arial" w:hAnsi="Arial" w:cs="Arial"/>
                <w:color w:val="000000"/>
                <w:highlight w:val="white"/>
              </w:rPr>
            </w:pPr>
            <w:r>
              <w:rPr>
                <w:rFonts w:ascii="Arial" w:eastAsia="Arial" w:hAnsi="Arial" w:cs="Arial"/>
                <w:b/>
                <w:color w:val="000000"/>
                <w:highlight w:val="white"/>
              </w:rPr>
              <w:t>(</w:t>
            </w:r>
            <w:proofErr w:type="spellStart"/>
            <w:r>
              <w:rPr>
                <w:rFonts w:ascii="Arial" w:eastAsia="Arial" w:hAnsi="Arial" w:cs="Arial"/>
                <w:b/>
                <w:color w:val="000000"/>
                <w:highlight w:val="white"/>
              </w:rPr>
              <w:t>i</w:t>
            </w:r>
            <w:proofErr w:type="spellEnd"/>
            <w:r>
              <w:rPr>
                <w:rFonts w:ascii="Arial" w:eastAsia="Arial" w:hAnsi="Arial" w:cs="Arial"/>
                <w:b/>
                <w:color w:val="000000"/>
                <w:highlight w:val="white"/>
              </w:rPr>
              <w:t>)</w:t>
            </w:r>
            <w:r>
              <w:rPr>
                <w:rFonts w:ascii="Times New Roman" w:eastAsia="Times New Roman" w:hAnsi="Times New Roman" w:cs="Times New Roman"/>
                <w:b/>
                <w:color w:val="000000"/>
                <w:sz w:val="14"/>
                <w:szCs w:val="14"/>
                <w:highlight w:val="white"/>
              </w:rPr>
              <w:t xml:space="preserve">           </w:t>
            </w:r>
            <w:r>
              <w:rPr>
                <w:rFonts w:ascii="Times New Roman" w:eastAsia="Times New Roman" w:hAnsi="Times New Roman" w:cs="Times New Roman"/>
                <w:b/>
                <w:color w:val="000000"/>
                <w:sz w:val="14"/>
                <w:szCs w:val="14"/>
                <w:highlight w:val="white"/>
              </w:rPr>
              <w:tab/>
            </w:r>
            <w:r>
              <w:rPr>
                <w:rFonts w:ascii="Arial" w:eastAsia="Arial" w:hAnsi="Arial" w:cs="Arial"/>
                <w:b/>
                <w:color w:val="000000"/>
                <w:highlight w:val="white"/>
              </w:rPr>
              <w:t>the Customer Background IPR;</w:t>
            </w:r>
          </w:p>
          <w:p w14:paraId="0000015D" w14:textId="77777777" w:rsidR="00597048" w:rsidRDefault="0010064E">
            <w:pPr>
              <w:spacing w:before="120" w:after="240"/>
              <w:ind w:left="0" w:hanging="2"/>
              <w:rPr>
                <w:rFonts w:ascii="Arial" w:eastAsia="Arial" w:hAnsi="Arial" w:cs="Arial"/>
                <w:color w:val="000000"/>
                <w:highlight w:val="white"/>
              </w:rPr>
            </w:pPr>
            <w:r>
              <w:rPr>
                <w:rFonts w:ascii="Arial" w:eastAsia="Arial" w:hAnsi="Arial" w:cs="Arial"/>
                <w:b/>
                <w:color w:val="000000"/>
                <w:highlight w:val="white"/>
              </w:rPr>
              <w:t>(ii)</w:t>
            </w:r>
            <w:r>
              <w:rPr>
                <w:rFonts w:ascii="Times New Roman" w:eastAsia="Times New Roman" w:hAnsi="Times New Roman" w:cs="Times New Roman"/>
                <w:b/>
                <w:color w:val="000000"/>
                <w:sz w:val="14"/>
                <w:szCs w:val="14"/>
                <w:highlight w:val="white"/>
              </w:rPr>
              <w:t xml:space="preserve">          </w:t>
            </w:r>
            <w:r>
              <w:rPr>
                <w:rFonts w:ascii="Times New Roman" w:eastAsia="Times New Roman" w:hAnsi="Times New Roman" w:cs="Times New Roman"/>
                <w:b/>
                <w:color w:val="000000"/>
                <w:sz w:val="14"/>
                <w:szCs w:val="14"/>
                <w:highlight w:val="white"/>
              </w:rPr>
              <w:tab/>
            </w:r>
            <w:r>
              <w:rPr>
                <w:rFonts w:ascii="Arial" w:eastAsia="Arial" w:hAnsi="Arial" w:cs="Arial"/>
                <w:b/>
                <w:color w:val="000000"/>
                <w:highlight w:val="white"/>
              </w:rPr>
              <w:t>the Customer Data; and</w:t>
            </w:r>
          </w:p>
          <w:p w14:paraId="0000015E" w14:textId="77777777" w:rsidR="00597048" w:rsidRDefault="0010064E">
            <w:pPr>
              <w:pBdr>
                <w:top w:val="nil"/>
                <w:left w:val="nil"/>
                <w:bottom w:val="nil"/>
                <w:right w:val="nil"/>
                <w:between w:val="nil"/>
              </w:pBdr>
              <w:spacing w:before="119"/>
              <w:ind w:left="0" w:hanging="2"/>
              <w:rPr>
                <w:rFonts w:ascii="Arial" w:eastAsia="Arial" w:hAnsi="Arial" w:cs="Arial"/>
                <w:color w:val="2E75B6"/>
                <w:highlight w:val="white"/>
              </w:rPr>
            </w:pPr>
            <w:r>
              <w:rPr>
                <w:rFonts w:ascii="Arial" w:eastAsia="Arial" w:hAnsi="Arial" w:cs="Arial"/>
                <w:b/>
                <w:color w:val="000000"/>
                <w:highlight w:val="white"/>
              </w:rPr>
              <w:t>(iii)</w:t>
            </w:r>
            <w:r>
              <w:rPr>
                <w:rFonts w:ascii="Times New Roman" w:eastAsia="Times New Roman" w:hAnsi="Times New Roman" w:cs="Times New Roman"/>
                <w:b/>
                <w:color w:val="000000"/>
                <w:sz w:val="14"/>
                <w:szCs w:val="14"/>
                <w:highlight w:val="white"/>
              </w:rPr>
              <w:t xml:space="preserve">         </w:t>
            </w:r>
            <w:r>
              <w:rPr>
                <w:rFonts w:ascii="Times New Roman" w:eastAsia="Times New Roman" w:hAnsi="Times New Roman" w:cs="Times New Roman"/>
                <w:b/>
                <w:color w:val="000000"/>
                <w:sz w:val="14"/>
                <w:szCs w:val="14"/>
                <w:highlight w:val="white"/>
              </w:rPr>
              <w:tab/>
            </w:r>
            <w:r>
              <w:rPr>
                <w:rFonts w:ascii="Arial" w:eastAsia="Arial" w:hAnsi="Arial" w:cs="Arial"/>
                <w:b/>
                <w:color w:val="000000"/>
                <w:highlight w:val="white"/>
              </w:rPr>
              <w:t>any test and assessment designs created by the Customer using the Supplier’s platform(s) (but excluding the Supplier Background IPR).</w:t>
            </w:r>
          </w:p>
          <w:p w14:paraId="0000015F" w14:textId="77777777" w:rsidR="00597048" w:rsidRDefault="00597048">
            <w:pPr>
              <w:ind w:left="0" w:hanging="2"/>
            </w:pPr>
          </w:p>
        </w:tc>
      </w:tr>
      <w:tr w:rsidR="00597048" w14:paraId="4CEB1234" w14:textId="77777777" w:rsidTr="0075318A">
        <w:tc>
          <w:tcPr>
            <w:tcW w:w="943" w:type="dxa"/>
            <w:gridSpan w:val="2"/>
            <w:tcBorders>
              <w:top w:val="single" w:sz="5" w:space="0" w:color="000000"/>
              <w:left w:val="single" w:sz="5" w:space="0" w:color="000000"/>
              <w:bottom w:val="single" w:sz="5" w:space="0" w:color="000000"/>
              <w:right w:val="single" w:sz="5" w:space="0" w:color="000000"/>
            </w:tcBorders>
          </w:tcPr>
          <w:p w14:paraId="00000160" w14:textId="77777777" w:rsidR="00597048" w:rsidRDefault="0010064E">
            <w:pPr>
              <w:pBdr>
                <w:top w:val="nil"/>
                <w:left w:val="nil"/>
                <w:bottom w:val="nil"/>
                <w:right w:val="nil"/>
                <w:between w:val="nil"/>
              </w:pBdr>
              <w:spacing w:line="250" w:lineRule="auto"/>
              <w:ind w:left="0" w:hanging="2"/>
              <w:rPr>
                <w:rFonts w:ascii="Arial" w:eastAsia="Arial" w:hAnsi="Arial" w:cs="Arial"/>
                <w:color w:val="000000"/>
              </w:rPr>
            </w:pPr>
            <w:r>
              <w:rPr>
                <w:rFonts w:ascii="Arial" w:eastAsia="Arial" w:hAnsi="Arial" w:cs="Arial"/>
                <w:color w:val="000000"/>
              </w:rPr>
              <w:t>10.12</w:t>
            </w:r>
          </w:p>
        </w:tc>
        <w:tc>
          <w:tcPr>
            <w:tcW w:w="8834" w:type="dxa"/>
            <w:gridSpan w:val="2"/>
            <w:tcBorders>
              <w:top w:val="single" w:sz="5" w:space="0" w:color="000000"/>
              <w:left w:val="single" w:sz="5" w:space="0" w:color="000000"/>
              <w:bottom w:val="single" w:sz="5" w:space="0" w:color="000000"/>
              <w:right w:val="single" w:sz="5" w:space="0" w:color="000000"/>
            </w:tcBorders>
          </w:tcPr>
          <w:p w14:paraId="00000162" w14:textId="77777777" w:rsidR="00597048" w:rsidRDefault="0010064E">
            <w:pPr>
              <w:pBdr>
                <w:top w:val="nil"/>
                <w:left w:val="nil"/>
                <w:bottom w:val="nil"/>
                <w:right w:val="nil"/>
                <w:between w:val="nil"/>
              </w:pBdr>
              <w:spacing w:line="250" w:lineRule="auto"/>
              <w:ind w:left="0" w:hanging="2"/>
              <w:rPr>
                <w:rFonts w:ascii="Arial" w:eastAsia="Arial" w:hAnsi="Arial" w:cs="Arial"/>
                <w:color w:val="000000"/>
              </w:rPr>
            </w:pPr>
            <w:r>
              <w:rPr>
                <w:rFonts w:ascii="Arial" w:eastAsia="Arial" w:hAnsi="Arial" w:cs="Arial"/>
                <w:color w:val="000000"/>
              </w:rPr>
              <w:t>Contract Tender:</w:t>
            </w:r>
          </w:p>
          <w:p w14:paraId="00000163" w14:textId="77777777" w:rsidR="00597048" w:rsidRDefault="0010064E">
            <w:pPr>
              <w:pBdr>
                <w:top w:val="nil"/>
                <w:left w:val="nil"/>
                <w:bottom w:val="nil"/>
                <w:right w:val="nil"/>
                <w:between w:val="nil"/>
              </w:pBdr>
              <w:spacing w:before="122"/>
              <w:ind w:left="0" w:hanging="2"/>
              <w:rPr>
                <w:rFonts w:ascii="Arial" w:eastAsia="Arial" w:hAnsi="Arial" w:cs="Arial"/>
                <w:color w:val="000000"/>
              </w:rPr>
            </w:pPr>
            <w:r>
              <w:rPr>
                <w:rFonts w:ascii="Arial" w:eastAsia="Arial" w:hAnsi="Arial" w:cs="Arial"/>
                <w:b/>
                <w:color w:val="000000"/>
              </w:rPr>
              <w:t>In Schedule 15 (Contract Tender)</w:t>
            </w:r>
          </w:p>
        </w:tc>
      </w:tr>
    </w:tbl>
    <w:p w14:paraId="00000165" w14:textId="77777777" w:rsidR="00597048" w:rsidRDefault="00597048">
      <w:pPr>
        <w:ind w:left="0" w:hanging="2"/>
        <w:rPr>
          <w:rFonts w:ascii="Arial" w:eastAsia="Arial" w:hAnsi="Arial" w:cs="Arial"/>
        </w:rPr>
        <w:sectPr w:rsidR="00597048">
          <w:pgSz w:w="11910" w:h="16840"/>
          <w:pgMar w:top="1480" w:right="1200" w:bottom="1160" w:left="1220" w:header="0" w:footer="965" w:gutter="0"/>
          <w:cols w:space="720"/>
        </w:sectPr>
      </w:pPr>
    </w:p>
    <w:p w14:paraId="00000166" w14:textId="77777777" w:rsidR="00597048" w:rsidRDefault="0010064E">
      <w:pPr>
        <w:spacing w:before="57"/>
        <w:ind w:left="0" w:hanging="2"/>
        <w:jc w:val="both"/>
        <w:rPr>
          <w:rFonts w:ascii="Arial" w:eastAsia="Arial" w:hAnsi="Arial" w:cs="Arial"/>
        </w:rPr>
      </w:pPr>
      <w:r>
        <w:rPr>
          <w:rFonts w:ascii="Arial" w:eastAsia="Arial" w:hAnsi="Arial" w:cs="Arial"/>
          <w:b/>
        </w:rPr>
        <w:lastRenderedPageBreak/>
        <w:t>FORMATION OF CONTRACT</w:t>
      </w:r>
    </w:p>
    <w:p w14:paraId="00000167" w14:textId="77777777" w:rsidR="00597048" w:rsidRDefault="00597048">
      <w:pPr>
        <w:spacing w:before="9"/>
        <w:ind w:left="0" w:hanging="2"/>
        <w:rPr>
          <w:rFonts w:ascii="Arial" w:eastAsia="Arial" w:hAnsi="Arial" w:cs="Arial"/>
          <w:sz w:val="20"/>
          <w:szCs w:val="20"/>
        </w:rPr>
      </w:pPr>
    </w:p>
    <w:p w14:paraId="00000168" w14:textId="77777777" w:rsidR="00597048" w:rsidRDefault="0010064E">
      <w:pPr>
        <w:ind w:left="0" w:hanging="2"/>
        <w:jc w:val="both"/>
        <w:rPr>
          <w:rFonts w:ascii="Arial" w:eastAsia="Arial" w:hAnsi="Arial" w:cs="Arial"/>
        </w:rPr>
      </w:pPr>
      <w:r>
        <w:rPr>
          <w:rFonts w:ascii="Arial" w:eastAsia="Arial" w:hAnsi="Arial" w:cs="Arial"/>
          <w:b/>
        </w:rPr>
        <w:t>BY SIGNING AND RETURNING THIS CONTRACT ORDER FORM (which may be done</w:t>
      </w:r>
    </w:p>
    <w:p w14:paraId="00000169" w14:textId="77777777" w:rsidR="00597048" w:rsidRDefault="0010064E">
      <w:pPr>
        <w:spacing w:before="1"/>
        <w:ind w:left="0" w:right="151" w:hanging="2"/>
        <w:jc w:val="both"/>
        <w:rPr>
          <w:rFonts w:ascii="Arial" w:eastAsia="Arial" w:hAnsi="Arial" w:cs="Arial"/>
        </w:rPr>
      </w:pPr>
      <w:r>
        <w:rPr>
          <w:rFonts w:ascii="Arial" w:eastAsia="Arial" w:hAnsi="Arial" w:cs="Arial"/>
          <w:b/>
        </w:rPr>
        <w:t>by electronic means) the Supplier agrees to enter a Contract with the Customer to provide the Goods and/or Services in accordance with the terms of the Contract Order Form and the Contract Terms.</w:t>
      </w:r>
    </w:p>
    <w:p w14:paraId="0000016A" w14:textId="77777777" w:rsidR="00597048" w:rsidRDefault="00597048">
      <w:pPr>
        <w:spacing w:before="9"/>
        <w:ind w:left="0" w:hanging="2"/>
        <w:rPr>
          <w:rFonts w:ascii="Arial" w:eastAsia="Arial" w:hAnsi="Arial" w:cs="Arial"/>
          <w:sz w:val="20"/>
          <w:szCs w:val="20"/>
        </w:rPr>
      </w:pPr>
    </w:p>
    <w:p w14:paraId="0000016B" w14:textId="77777777" w:rsidR="00597048" w:rsidRDefault="0010064E">
      <w:pPr>
        <w:ind w:left="0" w:right="149" w:hanging="2"/>
        <w:jc w:val="both"/>
        <w:rPr>
          <w:rFonts w:ascii="Arial" w:eastAsia="Arial" w:hAnsi="Arial" w:cs="Arial"/>
        </w:rPr>
      </w:pPr>
      <w:r>
        <w:rPr>
          <w:rFonts w:ascii="Arial" w:eastAsia="Arial" w:hAnsi="Arial" w:cs="Arial"/>
          <w:b/>
        </w:rPr>
        <w:t>The Parties hereby acknowledge and agree that they have read the Contract Order Form and the Contract Terms and by signing below agree to be bound by this Contract.</w:t>
      </w:r>
    </w:p>
    <w:p w14:paraId="0000016C" w14:textId="77777777" w:rsidR="00597048" w:rsidRDefault="00597048">
      <w:pPr>
        <w:spacing w:before="9"/>
        <w:ind w:left="0" w:hanging="2"/>
        <w:rPr>
          <w:rFonts w:ascii="Arial" w:eastAsia="Arial" w:hAnsi="Arial" w:cs="Arial"/>
          <w:sz w:val="20"/>
          <w:szCs w:val="20"/>
        </w:rPr>
      </w:pPr>
    </w:p>
    <w:p w14:paraId="0000016D" w14:textId="77777777" w:rsidR="00597048" w:rsidRDefault="0010064E">
      <w:pPr>
        <w:ind w:left="0" w:right="151" w:hanging="2"/>
        <w:jc w:val="both"/>
        <w:rPr>
          <w:rFonts w:ascii="Arial" w:eastAsia="Arial" w:hAnsi="Arial" w:cs="Arial"/>
        </w:rPr>
      </w:pPr>
      <w:r>
        <w:rPr>
          <w:rFonts w:ascii="Arial" w:eastAsia="Arial" w:hAnsi="Arial" w:cs="Arial"/>
          <w:b/>
        </w:rPr>
        <w:t>In accordance with paragraph 6.3 of DPS Schedule 5 (Call for Competition Procedure), the Parties hereby acknowledge and agree that this Contract shall be formed when the Customer acknowledges (which may be done by electronic means) the receipt of the signed copy of the Contract Order Form from the Supplier within two (2) Working Days from such receipt.</w:t>
      </w:r>
    </w:p>
    <w:p w14:paraId="0000016E" w14:textId="77777777" w:rsidR="00597048" w:rsidRDefault="00597048">
      <w:pPr>
        <w:ind w:left="0" w:hanging="2"/>
        <w:rPr>
          <w:rFonts w:ascii="Arial" w:eastAsia="Arial" w:hAnsi="Arial" w:cs="Arial"/>
        </w:rPr>
      </w:pPr>
    </w:p>
    <w:p w14:paraId="0000016F" w14:textId="77777777" w:rsidR="00597048" w:rsidRDefault="00597048">
      <w:pPr>
        <w:spacing w:before="8"/>
        <w:ind w:left="0" w:hanging="2"/>
        <w:rPr>
          <w:rFonts w:ascii="Arial" w:eastAsia="Arial" w:hAnsi="Arial" w:cs="Arial"/>
          <w:sz w:val="19"/>
          <w:szCs w:val="19"/>
        </w:rPr>
      </w:pPr>
    </w:p>
    <w:p w14:paraId="00000170" w14:textId="77777777" w:rsidR="00597048" w:rsidRDefault="0010064E">
      <w:pPr>
        <w:ind w:left="0" w:hanging="2"/>
        <w:rPr>
          <w:rFonts w:ascii="Arial" w:eastAsia="Arial" w:hAnsi="Arial" w:cs="Arial"/>
        </w:rPr>
      </w:pPr>
      <w:r>
        <w:rPr>
          <w:rFonts w:ascii="Arial" w:eastAsia="Arial" w:hAnsi="Arial" w:cs="Arial"/>
          <w:b/>
        </w:rPr>
        <w:t>For and on behalf of the Supplier:</w:t>
      </w:r>
    </w:p>
    <w:p w14:paraId="00000171" w14:textId="77777777" w:rsidR="00597048" w:rsidRDefault="00597048">
      <w:pPr>
        <w:spacing w:before="10"/>
        <w:rPr>
          <w:rFonts w:ascii="Arial" w:eastAsia="Arial" w:hAnsi="Arial" w:cs="Arial"/>
          <w:sz w:val="10"/>
          <w:szCs w:val="10"/>
        </w:rPr>
      </w:pPr>
    </w:p>
    <w:tbl>
      <w:tblPr>
        <w:tblStyle w:val="ae"/>
        <w:tblW w:w="9201" w:type="dxa"/>
        <w:tblInd w:w="-2" w:type="dxa"/>
        <w:tblLayout w:type="fixed"/>
        <w:tblLook w:val="0000" w:firstRow="0" w:lastRow="0" w:firstColumn="0" w:lastColumn="0" w:noHBand="0" w:noVBand="0"/>
      </w:tblPr>
      <w:tblGrid>
        <w:gridCol w:w="2655"/>
        <w:gridCol w:w="6546"/>
      </w:tblGrid>
      <w:tr w:rsidR="00597048" w14:paraId="71263D1D" w14:textId="77777777">
        <w:trPr>
          <w:trHeight w:val="622"/>
        </w:trPr>
        <w:tc>
          <w:tcPr>
            <w:tcW w:w="2655" w:type="dxa"/>
            <w:tcBorders>
              <w:top w:val="single" w:sz="5" w:space="0" w:color="000000"/>
              <w:left w:val="single" w:sz="5" w:space="0" w:color="000000"/>
              <w:bottom w:val="single" w:sz="5" w:space="0" w:color="000000"/>
              <w:right w:val="single" w:sz="5" w:space="0" w:color="000000"/>
            </w:tcBorders>
          </w:tcPr>
          <w:p w14:paraId="00000172" w14:textId="77777777" w:rsidR="00597048" w:rsidRDefault="00597048">
            <w:pPr>
              <w:pBdr>
                <w:top w:val="nil"/>
                <w:left w:val="nil"/>
                <w:bottom w:val="nil"/>
                <w:right w:val="nil"/>
                <w:between w:val="nil"/>
              </w:pBdr>
              <w:spacing w:before="7"/>
              <w:ind w:left="0" w:hanging="2"/>
              <w:rPr>
                <w:rFonts w:ascii="Arial" w:eastAsia="Arial" w:hAnsi="Arial" w:cs="Arial"/>
                <w:color w:val="000000"/>
                <w:sz w:val="20"/>
                <w:szCs w:val="20"/>
              </w:rPr>
            </w:pPr>
          </w:p>
          <w:p w14:paraId="00000173"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Name and Title</w:t>
            </w:r>
          </w:p>
        </w:tc>
        <w:tc>
          <w:tcPr>
            <w:tcW w:w="6546" w:type="dxa"/>
            <w:tcBorders>
              <w:top w:val="single" w:sz="5" w:space="0" w:color="000000"/>
              <w:left w:val="single" w:sz="5" w:space="0" w:color="000000"/>
              <w:bottom w:val="single" w:sz="5" w:space="0" w:color="000000"/>
              <w:right w:val="single" w:sz="5" w:space="0" w:color="000000"/>
            </w:tcBorders>
          </w:tcPr>
          <w:p w14:paraId="450326E7" w14:textId="77777777" w:rsidR="00465113" w:rsidRDefault="00465113" w:rsidP="00465113">
            <w:pPr>
              <w:ind w:left="0" w:hanging="2"/>
            </w:pPr>
            <w:r>
              <w:t>REDACTED TEXT under FOIA Section 40,</w:t>
            </w:r>
          </w:p>
          <w:p w14:paraId="00000174" w14:textId="24F852DF" w:rsidR="00597048" w:rsidRDefault="00465113" w:rsidP="00465113">
            <w:pPr>
              <w:ind w:left="0" w:hanging="2"/>
            </w:pPr>
            <w:r>
              <w:t>Personal Information</w:t>
            </w:r>
          </w:p>
        </w:tc>
      </w:tr>
      <w:tr w:rsidR="00597048" w14:paraId="630374C6" w14:textId="77777777">
        <w:trPr>
          <w:trHeight w:val="624"/>
        </w:trPr>
        <w:tc>
          <w:tcPr>
            <w:tcW w:w="2655" w:type="dxa"/>
            <w:tcBorders>
              <w:top w:val="single" w:sz="5" w:space="0" w:color="000000"/>
              <w:left w:val="single" w:sz="5" w:space="0" w:color="000000"/>
              <w:bottom w:val="single" w:sz="5" w:space="0" w:color="000000"/>
              <w:right w:val="single" w:sz="5" w:space="0" w:color="000000"/>
            </w:tcBorders>
          </w:tcPr>
          <w:p w14:paraId="00000175" w14:textId="77777777" w:rsidR="00597048" w:rsidRDefault="00597048">
            <w:pPr>
              <w:pBdr>
                <w:top w:val="nil"/>
                <w:left w:val="nil"/>
                <w:bottom w:val="nil"/>
                <w:right w:val="nil"/>
                <w:between w:val="nil"/>
              </w:pBdr>
              <w:spacing w:before="7"/>
              <w:ind w:left="0" w:hanging="2"/>
              <w:rPr>
                <w:rFonts w:ascii="Arial" w:eastAsia="Arial" w:hAnsi="Arial" w:cs="Arial"/>
                <w:color w:val="000000"/>
                <w:sz w:val="20"/>
                <w:szCs w:val="20"/>
              </w:rPr>
            </w:pPr>
          </w:p>
          <w:p w14:paraId="00000176"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Signature</w:t>
            </w:r>
          </w:p>
        </w:tc>
        <w:tc>
          <w:tcPr>
            <w:tcW w:w="6546" w:type="dxa"/>
            <w:tcBorders>
              <w:top w:val="single" w:sz="5" w:space="0" w:color="000000"/>
              <w:left w:val="single" w:sz="5" w:space="0" w:color="000000"/>
              <w:bottom w:val="single" w:sz="5" w:space="0" w:color="000000"/>
              <w:right w:val="single" w:sz="5" w:space="0" w:color="000000"/>
            </w:tcBorders>
          </w:tcPr>
          <w:p w14:paraId="2ADD3B79" w14:textId="77777777" w:rsidR="00465113" w:rsidRDefault="00465113" w:rsidP="00465113">
            <w:pPr>
              <w:ind w:left="0" w:hanging="2"/>
            </w:pPr>
            <w:r>
              <w:t>REDACTED TEXT under FOIA Section 40,</w:t>
            </w:r>
          </w:p>
          <w:p w14:paraId="00000177" w14:textId="043F4F60" w:rsidR="00597048" w:rsidRDefault="00465113" w:rsidP="00465113">
            <w:pPr>
              <w:ind w:left="0" w:hanging="2"/>
            </w:pPr>
            <w:r>
              <w:t>Personal Information</w:t>
            </w:r>
          </w:p>
        </w:tc>
      </w:tr>
      <w:tr w:rsidR="00597048" w14:paraId="16A3B7DC" w14:textId="77777777">
        <w:trPr>
          <w:trHeight w:val="622"/>
        </w:trPr>
        <w:tc>
          <w:tcPr>
            <w:tcW w:w="2655" w:type="dxa"/>
            <w:tcBorders>
              <w:top w:val="single" w:sz="5" w:space="0" w:color="000000"/>
              <w:left w:val="single" w:sz="5" w:space="0" w:color="000000"/>
              <w:bottom w:val="single" w:sz="5" w:space="0" w:color="000000"/>
              <w:right w:val="single" w:sz="5" w:space="0" w:color="000000"/>
            </w:tcBorders>
          </w:tcPr>
          <w:p w14:paraId="00000178" w14:textId="77777777" w:rsidR="00597048" w:rsidRDefault="00597048">
            <w:pPr>
              <w:pBdr>
                <w:top w:val="nil"/>
                <w:left w:val="nil"/>
                <w:bottom w:val="nil"/>
                <w:right w:val="nil"/>
                <w:between w:val="nil"/>
              </w:pBdr>
              <w:spacing w:before="7"/>
              <w:ind w:left="0" w:hanging="2"/>
              <w:rPr>
                <w:rFonts w:ascii="Arial" w:eastAsia="Arial" w:hAnsi="Arial" w:cs="Arial"/>
                <w:color w:val="000000"/>
                <w:sz w:val="20"/>
                <w:szCs w:val="20"/>
              </w:rPr>
            </w:pPr>
          </w:p>
          <w:p w14:paraId="00000179"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Date</w:t>
            </w:r>
          </w:p>
        </w:tc>
        <w:tc>
          <w:tcPr>
            <w:tcW w:w="6546" w:type="dxa"/>
            <w:tcBorders>
              <w:top w:val="single" w:sz="5" w:space="0" w:color="000000"/>
              <w:left w:val="single" w:sz="5" w:space="0" w:color="000000"/>
              <w:bottom w:val="single" w:sz="5" w:space="0" w:color="000000"/>
              <w:right w:val="single" w:sz="5" w:space="0" w:color="000000"/>
            </w:tcBorders>
          </w:tcPr>
          <w:p w14:paraId="0000017A" w14:textId="58575F9D" w:rsidR="00597048" w:rsidRDefault="00465113">
            <w:pPr>
              <w:ind w:left="0" w:hanging="2"/>
            </w:pPr>
            <w:r>
              <w:t>02/12/2022</w:t>
            </w:r>
          </w:p>
        </w:tc>
      </w:tr>
    </w:tbl>
    <w:p w14:paraId="0000017B" w14:textId="77777777" w:rsidR="00597048" w:rsidRDefault="00597048">
      <w:pPr>
        <w:spacing w:before="3"/>
        <w:rPr>
          <w:rFonts w:ascii="Arial" w:eastAsia="Arial" w:hAnsi="Arial" w:cs="Arial"/>
          <w:sz w:val="14"/>
          <w:szCs w:val="14"/>
        </w:rPr>
      </w:pPr>
    </w:p>
    <w:p w14:paraId="0000017C" w14:textId="77777777" w:rsidR="00597048" w:rsidRDefault="0010064E">
      <w:pPr>
        <w:spacing w:before="72"/>
        <w:ind w:left="0" w:hanging="2"/>
        <w:rPr>
          <w:rFonts w:ascii="Arial" w:eastAsia="Arial" w:hAnsi="Arial" w:cs="Arial"/>
        </w:rPr>
      </w:pPr>
      <w:r>
        <w:rPr>
          <w:rFonts w:ascii="Arial" w:eastAsia="Arial" w:hAnsi="Arial" w:cs="Arial"/>
          <w:b/>
        </w:rPr>
        <w:t>For and on behalf of the Customer:</w:t>
      </w:r>
    </w:p>
    <w:p w14:paraId="0000017D" w14:textId="77777777" w:rsidR="00597048" w:rsidRDefault="00597048">
      <w:pPr>
        <w:spacing w:before="8"/>
        <w:rPr>
          <w:rFonts w:ascii="Arial" w:eastAsia="Arial" w:hAnsi="Arial" w:cs="Arial"/>
          <w:sz w:val="10"/>
          <w:szCs w:val="10"/>
        </w:rPr>
      </w:pPr>
    </w:p>
    <w:tbl>
      <w:tblPr>
        <w:tblStyle w:val="af"/>
        <w:tblW w:w="9201" w:type="dxa"/>
        <w:tblInd w:w="-2" w:type="dxa"/>
        <w:tblLayout w:type="fixed"/>
        <w:tblLook w:val="0000" w:firstRow="0" w:lastRow="0" w:firstColumn="0" w:lastColumn="0" w:noHBand="0" w:noVBand="0"/>
      </w:tblPr>
      <w:tblGrid>
        <w:gridCol w:w="2655"/>
        <w:gridCol w:w="6546"/>
      </w:tblGrid>
      <w:tr w:rsidR="00597048" w14:paraId="21D123ED" w14:textId="77777777">
        <w:trPr>
          <w:trHeight w:val="624"/>
        </w:trPr>
        <w:tc>
          <w:tcPr>
            <w:tcW w:w="2655" w:type="dxa"/>
            <w:tcBorders>
              <w:top w:val="single" w:sz="5" w:space="0" w:color="000000"/>
              <w:left w:val="single" w:sz="5" w:space="0" w:color="000000"/>
              <w:bottom w:val="single" w:sz="5" w:space="0" w:color="000000"/>
              <w:right w:val="single" w:sz="5" w:space="0" w:color="000000"/>
            </w:tcBorders>
          </w:tcPr>
          <w:p w14:paraId="0000017E" w14:textId="77777777" w:rsidR="00597048" w:rsidRDefault="00597048">
            <w:pPr>
              <w:pBdr>
                <w:top w:val="nil"/>
                <w:left w:val="nil"/>
                <w:bottom w:val="nil"/>
                <w:right w:val="nil"/>
                <w:between w:val="nil"/>
              </w:pBdr>
              <w:spacing w:before="7"/>
              <w:ind w:left="0" w:hanging="2"/>
              <w:rPr>
                <w:rFonts w:ascii="Arial" w:eastAsia="Arial" w:hAnsi="Arial" w:cs="Arial"/>
                <w:color w:val="000000"/>
                <w:sz w:val="20"/>
                <w:szCs w:val="20"/>
              </w:rPr>
            </w:pPr>
          </w:p>
          <w:p w14:paraId="0000017F"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Name and Title</w:t>
            </w:r>
          </w:p>
        </w:tc>
        <w:tc>
          <w:tcPr>
            <w:tcW w:w="6546" w:type="dxa"/>
            <w:tcBorders>
              <w:top w:val="single" w:sz="5" w:space="0" w:color="000000"/>
              <w:left w:val="single" w:sz="5" w:space="0" w:color="000000"/>
              <w:bottom w:val="single" w:sz="5" w:space="0" w:color="000000"/>
              <w:right w:val="single" w:sz="5" w:space="0" w:color="000000"/>
            </w:tcBorders>
          </w:tcPr>
          <w:p w14:paraId="38E6135F" w14:textId="77777777" w:rsidR="00465113" w:rsidRDefault="00465113" w:rsidP="00465113">
            <w:pPr>
              <w:ind w:left="0" w:hanging="2"/>
            </w:pPr>
            <w:r>
              <w:t>REDACTED TEXT under FOIA Section 40,</w:t>
            </w:r>
          </w:p>
          <w:p w14:paraId="00000180" w14:textId="6D81EB97" w:rsidR="00597048" w:rsidRDefault="00465113" w:rsidP="00465113">
            <w:pPr>
              <w:ind w:left="0" w:hanging="2"/>
            </w:pPr>
            <w:r>
              <w:t>Personal Information</w:t>
            </w:r>
          </w:p>
        </w:tc>
      </w:tr>
      <w:tr w:rsidR="00597048" w14:paraId="6F5C0CFE" w14:textId="77777777">
        <w:trPr>
          <w:trHeight w:val="622"/>
        </w:trPr>
        <w:tc>
          <w:tcPr>
            <w:tcW w:w="2655" w:type="dxa"/>
            <w:tcBorders>
              <w:top w:val="single" w:sz="5" w:space="0" w:color="000000"/>
              <w:left w:val="single" w:sz="5" w:space="0" w:color="000000"/>
              <w:bottom w:val="single" w:sz="5" w:space="0" w:color="000000"/>
              <w:right w:val="single" w:sz="5" w:space="0" w:color="000000"/>
            </w:tcBorders>
          </w:tcPr>
          <w:p w14:paraId="00000181" w14:textId="77777777" w:rsidR="00597048" w:rsidRDefault="00597048">
            <w:pPr>
              <w:pBdr>
                <w:top w:val="nil"/>
                <w:left w:val="nil"/>
                <w:bottom w:val="nil"/>
                <w:right w:val="nil"/>
                <w:between w:val="nil"/>
              </w:pBdr>
              <w:spacing w:before="7"/>
              <w:ind w:left="0" w:hanging="2"/>
              <w:rPr>
                <w:rFonts w:ascii="Arial" w:eastAsia="Arial" w:hAnsi="Arial" w:cs="Arial"/>
                <w:color w:val="000000"/>
                <w:sz w:val="20"/>
                <w:szCs w:val="20"/>
              </w:rPr>
            </w:pPr>
          </w:p>
          <w:p w14:paraId="00000182"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Signature</w:t>
            </w:r>
          </w:p>
        </w:tc>
        <w:tc>
          <w:tcPr>
            <w:tcW w:w="6546" w:type="dxa"/>
            <w:tcBorders>
              <w:top w:val="single" w:sz="5" w:space="0" w:color="000000"/>
              <w:left w:val="single" w:sz="5" w:space="0" w:color="000000"/>
              <w:bottom w:val="single" w:sz="5" w:space="0" w:color="000000"/>
              <w:right w:val="single" w:sz="5" w:space="0" w:color="000000"/>
            </w:tcBorders>
          </w:tcPr>
          <w:p w14:paraId="527A081F" w14:textId="77777777" w:rsidR="00465113" w:rsidRDefault="00465113" w:rsidP="00465113">
            <w:pPr>
              <w:ind w:left="0" w:hanging="2"/>
            </w:pPr>
            <w:r>
              <w:t>REDACTED TEXT under FOIA Section 40,</w:t>
            </w:r>
          </w:p>
          <w:p w14:paraId="00000183" w14:textId="2E966860" w:rsidR="00597048" w:rsidRDefault="00465113" w:rsidP="00465113">
            <w:pPr>
              <w:ind w:left="0" w:hanging="2"/>
            </w:pPr>
            <w:r>
              <w:t>Personal Information</w:t>
            </w:r>
          </w:p>
        </w:tc>
      </w:tr>
      <w:tr w:rsidR="00597048" w14:paraId="396B5A92" w14:textId="77777777">
        <w:trPr>
          <w:trHeight w:val="624"/>
        </w:trPr>
        <w:tc>
          <w:tcPr>
            <w:tcW w:w="2655" w:type="dxa"/>
            <w:tcBorders>
              <w:top w:val="single" w:sz="5" w:space="0" w:color="000000"/>
              <w:left w:val="single" w:sz="5" w:space="0" w:color="000000"/>
              <w:bottom w:val="single" w:sz="5" w:space="0" w:color="000000"/>
              <w:right w:val="single" w:sz="5" w:space="0" w:color="000000"/>
            </w:tcBorders>
          </w:tcPr>
          <w:p w14:paraId="00000184" w14:textId="77777777" w:rsidR="00597048" w:rsidRDefault="00597048">
            <w:pPr>
              <w:pBdr>
                <w:top w:val="nil"/>
                <w:left w:val="nil"/>
                <w:bottom w:val="nil"/>
                <w:right w:val="nil"/>
                <w:between w:val="nil"/>
              </w:pBdr>
              <w:spacing w:before="7"/>
              <w:ind w:left="0" w:hanging="2"/>
              <w:rPr>
                <w:rFonts w:ascii="Arial" w:eastAsia="Arial" w:hAnsi="Arial" w:cs="Arial"/>
                <w:color w:val="000000"/>
                <w:sz w:val="20"/>
                <w:szCs w:val="20"/>
              </w:rPr>
            </w:pPr>
          </w:p>
          <w:p w14:paraId="00000185"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Date</w:t>
            </w:r>
          </w:p>
        </w:tc>
        <w:tc>
          <w:tcPr>
            <w:tcW w:w="6546" w:type="dxa"/>
            <w:tcBorders>
              <w:top w:val="single" w:sz="5" w:space="0" w:color="000000"/>
              <w:left w:val="single" w:sz="5" w:space="0" w:color="000000"/>
              <w:bottom w:val="single" w:sz="5" w:space="0" w:color="000000"/>
              <w:right w:val="single" w:sz="5" w:space="0" w:color="000000"/>
            </w:tcBorders>
          </w:tcPr>
          <w:p w14:paraId="00000186" w14:textId="29EB0DD2" w:rsidR="00597048" w:rsidRDefault="00465113">
            <w:pPr>
              <w:ind w:left="0" w:hanging="2"/>
            </w:pPr>
            <w:r>
              <w:t>09/12/2022</w:t>
            </w:r>
            <w:bookmarkStart w:id="1" w:name="_GoBack"/>
            <w:bookmarkEnd w:id="1"/>
          </w:p>
        </w:tc>
      </w:tr>
    </w:tbl>
    <w:p w14:paraId="00000187" w14:textId="77777777" w:rsidR="00597048" w:rsidRDefault="00597048">
      <w:pPr>
        <w:ind w:left="0" w:hanging="2"/>
        <w:sectPr w:rsidR="00597048">
          <w:pgSz w:w="11910" w:h="16840"/>
          <w:pgMar w:top="1480" w:right="1260" w:bottom="1160" w:left="1220" w:header="0" w:footer="965" w:gutter="0"/>
          <w:cols w:space="720"/>
        </w:sectPr>
      </w:pPr>
    </w:p>
    <w:p w14:paraId="00000188" w14:textId="77777777" w:rsidR="00597048" w:rsidRDefault="0010064E">
      <w:pPr>
        <w:spacing w:before="77"/>
        <w:ind w:left="0" w:hanging="2"/>
        <w:rPr>
          <w:rFonts w:ascii="Arial" w:eastAsia="Arial" w:hAnsi="Arial" w:cs="Arial"/>
        </w:rPr>
        <w:sectPr w:rsidR="00597048">
          <w:pgSz w:w="11910" w:h="16840"/>
          <w:pgMar w:top="1580" w:right="1280" w:bottom="1460" w:left="1340" w:header="0" w:footer="965" w:gutter="0"/>
          <w:cols w:space="720"/>
        </w:sectPr>
      </w:pPr>
      <w:bookmarkStart w:id="2" w:name="_Hlk117756794"/>
      <w:r>
        <w:rPr>
          <w:rFonts w:ascii="Arial" w:eastAsia="Arial" w:hAnsi="Arial" w:cs="Arial"/>
          <w:b/>
        </w:rPr>
        <w:lastRenderedPageBreak/>
        <w:t>TABLE OF CONTENT</w:t>
      </w:r>
    </w:p>
    <w:p w14:paraId="00000189" w14:textId="0BAAEA09" w:rsidR="00597048" w:rsidRDefault="0010064E">
      <w:pPr>
        <w:numPr>
          <w:ilvl w:val="0"/>
          <w:numId w:val="3"/>
        </w:numPr>
        <w:pBdr>
          <w:top w:val="nil"/>
          <w:left w:val="nil"/>
          <w:bottom w:val="nil"/>
          <w:right w:val="nil"/>
          <w:between w:val="nil"/>
        </w:pBdr>
        <w:tabs>
          <w:tab w:val="left" w:pos="953"/>
          <w:tab w:val="right" w:pos="9173"/>
        </w:tabs>
        <w:spacing w:before="119"/>
        <w:ind w:left="0" w:hanging="2"/>
        <w:rPr>
          <w:rFonts w:ascii="Arial" w:eastAsia="Arial" w:hAnsi="Arial" w:cs="Arial"/>
          <w:color w:val="000000"/>
        </w:rPr>
      </w:pPr>
      <w:r>
        <w:rPr>
          <w:rFonts w:ascii="Arial" w:eastAsia="Arial" w:hAnsi="Arial" w:cs="Arial"/>
          <w:b/>
          <w:color w:val="000000"/>
        </w:rPr>
        <w:t>PRELIMINARIES</w:t>
      </w:r>
      <w:r>
        <w:rPr>
          <w:rFonts w:ascii="Arial" w:eastAsia="Arial" w:hAnsi="Arial" w:cs="Arial"/>
          <w:b/>
          <w:color w:val="000000"/>
        </w:rPr>
        <w:tab/>
        <w:t>1</w:t>
      </w:r>
      <w:r w:rsidR="00A7622D">
        <w:rPr>
          <w:rFonts w:ascii="Arial" w:eastAsia="Arial" w:hAnsi="Arial" w:cs="Arial"/>
          <w:b/>
          <w:color w:val="000000"/>
        </w:rPr>
        <w:t>2</w:t>
      </w:r>
    </w:p>
    <w:p w14:paraId="0000018A" w14:textId="7272AD65" w:rsidR="00597048" w:rsidRDefault="00D10432">
      <w:pPr>
        <w:numPr>
          <w:ilvl w:val="1"/>
          <w:numId w:val="3"/>
        </w:numPr>
        <w:pBdr>
          <w:top w:val="nil"/>
          <w:left w:val="nil"/>
          <w:bottom w:val="nil"/>
          <w:right w:val="nil"/>
          <w:between w:val="nil"/>
        </w:pBdr>
        <w:tabs>
          <w:tab w:val="left" w:pos="1541"/>
          <w:tab w:val="right" w:pos="9173"/>
        </w:tabs>
        <w:spacing w:before="121"/>
        <w:ind w:left="0" w:hanging="2"/>
        <w:rPr>
          <w:rFonts w:ascii="Arial" w:eastAsia="Arial" w:hAnsi="Arial" w:cs="Arial"/>
          <w:color w:val="000000"/>
        </w:rPr>
      </w:pPr>
      <w:hyperlink w:anchor="_heading=h.1fob9te">
        <w:r w:rsidR="0010064E">
          <w:rPr>
            <w:rFonts w:ascii="Arial" w:eastAsia="Arial" w:hAnsi="Arial" w:cs="Arial"/>
            <w:b/>
            <w:color w:val="000000"/>
          </w:rPr>
          <w:t>DEFINITIONS AND INTERPRETATION</w:t>
        </w:r>
        <w:r w:rsidR="0010064E">
          <w:rPr>
            <w:rFonts w:ascii="Arial" w:eastAsia="Arial" w:hAnsi="Arial" w:cs="Arial"/>
            <w:b/>
            <w:color w:val="000000"/>
          </w:rPr>
          <w:tab/>
          <w:t>1</w:t>
        </w:r>
      </w:hyperlink>
      <w:r w:rsidR="00A7622D">
        <w:rPr>
          <w:rFonts w:ascii="Arial" w:eastAsia="Arial" w:hAnsi="Arial" w:cs="Arial"/>
          <w:b/>
          <w:color w:val="000000"/>
        </w:rPr>
        <w:t>2</w:t>
      </w:r>
    </w:p>
    <w:p w14:paraId="0000018B" w14:textId="44BAC08A" w:rsidR="00597048" w:rsidRDefault="0010064E">
      <w:pPr>
        <w:numPr>
          <w:ilvl w:val="1"/>
          <w:numId w:val="3"/>
        </w:numPr>
        <w:pBdr>
          <w:top w:val="nil"/>
          <w:left w:val="nil"/>
          <w:bottom w:val="nil"/>
          <w:right w:val="nil"/>
          <w:between w:val="nil"/>
        </w:pBdr>
        <w:tabs>
          <w:tab w:val="left" w:pos="1541"/>
          <w:tab w:val="right" w:pos="9173"/>
        </w:tabs>
        <w:spacing w:before="119"/>
        <w:ind w:left="0" w:hanging="2"/>
        <w:rPr>
          <w:rFonts w:ascii="Arial" w:eastAsia="Arial" w:hAnsi="Arial" w:cs="Arial"/>
          <w:color w:val="000000"/>
        </w:rPr>
      </w:pPr>
      <w:r>
        <w:rPr>
          <w:rFonts w:ascii="Arial" w:eastAsia="Arial" w:hAnsi="Arial" w:cs="Arial"/>
          <w:b/>
          <w:color w:val="000000"/>
        </w:rPr>
        <w:t>DUE DILIGENCE</w:t>
      </w:r>
      <w:r>
        <w:rPr>
          <w:rFonts w:ascii="Arial" w:eastAsia="Arial" w:hAnsi="Arial" w:cs="Arial"/>
          <w:b/>
          <w:color w:val="000000"/>
        </w:rPr>
        <w:tab/>
        <w:t>1</w:t>
      </w:r>
      <w:r w:rsidR="00A7622D">
        <w:rPr>
          <w:rFonts w:ascii="Arial" w:eastAsia="Arial" w:hAnsi="Arial" w:cs="Arial"/>
          <w:b/>
          <w:color w:val="000000"/>
        </w:rPr>
        <w:t>3</w:t>
      </w:r>
    </w:p>
    <w:p w14:paraId="0000018C" w14:textId="29E74CE8" w:rsidR="00597048" w:rsidRDefault="0010064E">
      <w:pPr>
        <w:numPr>
          <w:ilvl w:val="1"/>
          <w:numId w:val="3"/>
        </w:numPr>
        <w:pBdr>
          <w:top w:val="nil"/>
          <w:left w:val="nil"/>
          <w:bottom w:val="nil"/>
          <w:right w:val="nil"/>
          <w:between w:val="nil"/>
        </w:pBdr>
        <w:tabs>
          <w:tab w:val="left" w:pos="1541"/>
          <w:tab w:val="right" w:pos="9173"/>
        </w:tabs>
        <w:spacing w:before="121"/>
        <w:ind w:left="0" w:hanging="2"/>
        <w:rPr>
          <w:rFonts w:ascii="Arial" w:eastAsia="Arial" w:hAnsi="Arial" w:cs="Arial"/>
          <w:color w:val="000000"/>
        </w:rPr>
      </w:pPr>
      <w:r>
        <w:rPr>
          <w:rFonts w:ascii="Arial" w:eastAsia="Arial" w:hAnsi="Arial" w:cs="Arial"/>
          <w:b/>
          <w:color w:val="000000"/>
        </w:rPr>
        <w:t>REPRESENTATIONS AND WARRANTIES</w:t>
      </w:r>
      <w:r>
        <w:rPr>
          <w:rFonts w:ascii="Arial" w:eastAsia="Arial" w:hAnsi="Arial" w:cs="Arial"/>
          <w:b/>
          <w:color w:val="000000"/>
        </w:rPr>
        <w:tab/>
      </w:r>
      <w:r w:rsidR="00C87F12">
        <w:rPr>
          <w:rFonts w:ascii="Arial" w:eastAsia="Arial" w:hAnsi="Arial" w:cs="Arial"/>
          <w:b/>
          <w:color w:val="000000"/>
        </w:rPr>
        <w:t>14</w:t>
      </w:r>
    </w:p>
    <w:p w14:paraId="0000018D" w14:textId="14DA8B05" w:rsidR="00597048" w:rsidRDefault="0010064E">
      <w:pPr>
        <w:numPr>
          <w:ilvl w:val="1"/>
          <w:numId w:val="3"/>
        </w:numPr>
        <w:pBdr>
          <w:top w:val="nil"/>
          <w:left w:val="nil"/>
          <w:bottom w:val="nil"/>
          <w:right w:val="nil"/>
          <w:between w:val="nil"/>
        </w:pBdr>
        <w:tabs>
          <w:tab w:val="left" w:pos="1541"/>
          <w:tab w:val="right" w:pos="9173"/>
        </w:tabs>
        <w:spacing w:before="119"/>
        <w:ind w:left="0" w:hanging="2"/>
        <w:rPr>
          <w:rFonts w:ascii="Arial" w:eastAsia="Arial" w:hAnsi="Arial" w:cs="Arial"/>
          <w:color w:val="000000"/>
        </w:rPr>
      </w:pPr>
      <w:r>
        <w:rPr>
          <w:rFonts w:ascii="Arial" w:eastAsia="Arial" w:hAnsi="Arial" w:cs="Arial"/>
          <w:b/>
          <w:color w:val="000000"/>
        </w:rPr>
        <w:t>CONTRACT GUARANTEE</w:t>
      </w:r>
      <w:r>
        <w:rPr>
          <w:rFonts w:ascii="Arial" w:eastAsia="Arial" w:hAnsi="Arial" w:cs="Arial"/>
          <w:b/>
          <w:color w:val="000000"/>
        </w:rPr>
        <w:tab/>
      </w:r>
      <w:r w:rsidR="00C87F12">
        <w:rPr>
          <w:rFonts w:ascii="Arial" w:eastAsia="Arial" w:hAnsi="Arial" w:cs="Arial"/>
          <w:b/>
          <w:color w:val="000000"/>
        </w:rPr>
        <w:t>16</w:t>
      </w:r>
    </w:p>
    <w:p w14:paraId="0000018E" w14:textId="3C8C9D3C" w:rsidR="00597048" w:rsidRDefault="0010064E">
      <w:pPr>
        <w:numPr>
          <w:ilvl w:val="0"/>
          <w:numId w:val="3"/>
        </w:numPr>
        <w:pBdr>
          <w:top w:val="nil"/>
          <w:left w:val="nil"/>
          <w:bottom w:val="nil"/>
          <w:right w:val="nil"/>
          <w:between w:val="nil"/>
        </w:pBdr>
        <w:tabs>
          <w:tab w:val="left" w:pos="953"/>
          <w:tab w:val="right" w:pos="9173"/>
        </w:tabs>
        <w:spacing w:before="119"/>
        <w:ind w:left="0" w:hanging="2"/>
        <w:rPr>
          <w:rFonts w:ascii="Arial" w:eastAsia="Arial" w:hAnsi="Arial" w:cs="Arial"/>
          <w:color w:val="000000"/>
        </w:rPr>
      </w:pPr>
      <w:r>
        <w:rPr>
          <w:rFonts w:ascii="Arial" w:eastAsia="Arial" w:hAnsi="Arial" w:cs="Arial"/>
          <w:b/>
          <w:color w:val="000000"/>
        </w:rPr>
        <w:t>DURATION OF CONTRACT</w:t>
      </w:r>
      <w:r>
        <w:rPr>
          <w:rFonts w:ascii="Arial" w:eastAsia="Arial" w:hAnsi="Arial" w:cs="Arial"/>
          <w:b/>
          <w:color w:val="000000"/>
        </w:rPr>
        <w:tab/>
      </w:r>
      <w:r w:rsidR="00C87F12">
        <w:rPr>
          <w:rFonts w:ascii="Arial" w:eastAsia="Arial" w:hAnsi="Arial" w:cs="Arial"/>
          <w:b/>
          <w:color w:val="000000"/>
        </w:rPr>
        <w:t>16</w:t>
      </w:r>
    </w:p>
    <w:p w14:paraId="0000018F" w14:textId="09CC9A0E" w:rsidR="00597048" w:rsidRDefault="0010064E">
      <w:pPr>
        <w:numPr>
          <w:ilvl w:val="1"/>
          <w:numId w:val="9"/>
        </w:numPr>
        <w:pBdr>
          <w:top w:val="nil"/>
          <w:left w:val="nil"/>
          <w:bottom w:val="nil"/>
          <w:right w:val="nil"/>
          <w:between w:val="nil"/>
        </w:pBdr>
        <w:tabs>
          <w:tab w:val="left" w:pos="1541"/>
          <w:tab w:val="right" w:pos="9173"/>
        </w:tabs>
        <w:spacing w:before="121"/>
        <w:ind w:left="0" w:hanging="2"/>
        <w:rPr>
          <w:rFonts w:ascii="Arial" w:eastAsia="Arial" w:hAnsi="Arial" w:cs="Arial"/>
          <w:color w:val="000000"/>
        </w:rPr>
      </w:pPr>
      <w:r>
        <w:rPr>
          <w:rFonts w:ascii="Arial" w:eastAsia="Arial" w:hAnsi="Arial" w:cs="Arial"/>
          <w:b/>
          <w:color w:val="000000"/>
        </w:rPr>
        <w:t>CONTRACT PERIOD</w:t>
      </w:r>
      <w:r>
        <w:rPr>
          <w:rFonts w:ascii="Arial" w:eastAsia="Arial" w:hAnsi="Arial" w:cs="Arial"/>
          <w:b/>
          <w:color w:val="000000"/>
        </w:rPr>
        <w:tab/>
      </w:r>
      <w:r w:rsidR="00C87F12">
        <w:rPr>
          <w:rFonts w:ascii="Arial" w:eastAsia="Arial" w:hAnsi="Arial" w:cs="Arial"/>
          <w:b/>
          <w:color w:val="000000"/>
        </w:rPr>
        <w:t>16</w:t>
      </w:r>
    </w:p>
    <w:p w14:paraId="00000190" w14:textId="5359CB63" w:rsidR="00597048" w:rsidRDefault="0010064E">
      <w:pPr>
        <w:numPr>
          <w:ilvl w:val="0"/>
          <w:numId w:val="3"/>
        </w:numPr>
        <w:pBdr>
          <w:top w:val="nil"/>
          <w:left w:val="nil"/>
          <w:bottom w:val="nil"/>
          <w:right w:val="nil"/>
          <w:between w:val="nil"/>
        </w:pBdr>
        <w:tabs>
          <w:tab w:val="left" w:pos="953"/>
          <w:tab w:val="right" w:pos="9173"/>
        </w:tabs>
        <w:spacing w:before="119"/>
        <w:ind w:left="0" w:hanging="2"/>
        <w:rPr>
          <w:rFonts w:ascii="Arial" w:eastAsia="Arial" w:hAnsi="Arial" w:cs="Arial"/>
          <w:color w:val="000000"/>
        </w:rPr>
      </w:pPr>
      <w:r>
        <w:rPr>
          <w:rFonts w:ascii="Arial" w:eastAsia="Arial" w:hAnsi="Arial" w:cs="Arial"/>
          <w:b/>
          <w:color w:val="000000"/>
        </w:rPr>
        <w:t>CONTRACT PERFORMANCE</w:t>
      </w:r>
      <w:r>
        <w:rPr>
          <w:rFonts w:ascii="Arial" w:eastAsia="Arial" w:hAnsi="Arial" w:cs="Arial"/>
          <w:b/>
          <w:color w:val="000000"/>
        </w:rPr>
        <w:tab/>
      </w:r>
      <w:r w:rsidR="00C87F12">
        <w:rPr>
          <w:rFonts w:ascii="Arial" w:eastAsia="Arial" w:hAnsi="Arial" w:cs="Arial"/>
          <w:b/>
          <w:color w:val="000000"/>
        </w:rPr>
        <w:t>16</w:t>
      </w:r>
    </w:p>
    <w:p w14:paraId="00000191" w14:textId="3641F6E4" w:rsidR="00597048" w:rsidRDefault="0010064E">
      <w:pPr>
        <w:numPr>
          <w:ilvl w:val="1"/>
          <w:numId w:val="9"/>
        </w:numPr>
        <w:pBdr>
          <w:top w:val="nil"/>
          <w:left w:val="nil"/>
          <w:bottom w:val="nil"/>
          <w:right w:val="nil"/>
          <w:between w:val="nil"/>
        </w:pBdr>
        <w:tabs>
          <w:tab w:val="left" w:pos="1541"/>
          <w:tab w:val="right" w:pos="9173"/>
        </w:tabs>
        <w:spacing w:before="121"/>
        <w:ind w:left="0" w:hanging="2"/>
        <w:rPr>
          <w:rFonts w:ascii="Arial" w:eastAsia="Arial" w:hAnsi="Arial" w:cs="Arial"/>
          <w:color w:val="000000"/>
        </w:rPr>
      </w:pPr>
      <w:r>
        <w:rPr>
          <w:rFonts w:ascii="Arial" w:eastAsia="Arial" w:hAnsi="Arial" w:cs="Arial"/>
          <w:b/>
          <w:color w:val="000000"/>
        </w:rPr>
        <w:t>IMPLEMENTATION PLAN</w:t>
      </w:r>
      <w:r>
        <w:rPr>
          <w:rFonts w:ascii="Arial" w:eastAsia="Arial" w:hAnsi="Arial" w:cs="Arial"/>
          <w:b/>
          <w:color w:val="000000"/>
        </w:rPr>
        <w:tab/>
      </w:r>
      <w:r w:rsidR="00C87F12">
        <w:rPr>
          <w:rFonts w:ascii="Arial" w:eastAsia="Arial" w:hAnsi="Arial" w:cs="Arial"/>
          <w:b/>
          <w:color w:val="000000"/>
        </w:rPr>
        <w:t>16</w:t>
      </w:r>
    </w:p>
    <w:p w14:paraId="00000192" w14:textId="0ED17B4D" w:rsidR="00597048" w:rsidRDefault="0010064E">
      <w:pPr>
        <w:numPr>
          <w:ilvl w:val="1"/>
          <w:numId w:val="9"/>
        </w:numPr>
        <w:pBdr>
          <w:top w:val="nil"/>
          <w:left w:val="nil"/>
          <w:bottom w:val="nil"/>
          <w:right w:val="nil"/>
          <w:between w:val="nil"/>
        </w:pBdr>
        <w:tabs>
          <w:tab w:val="left" w:pos="1541"/>
          <w:tab w:val="right" w:pos="9173"/>
        </w:tabs>
        <w:spacing w:before="119"/>
        <w:ind w:left="0" w:hanging="2"/>
        <w:rPr>
          <w:rFonts w:ascii="Arial" w:eastAsia="Arial" w:hAnsi="Arial" w:cs="Arial"/>
          <w:color w:val="000000"/>
        </w:rPr>
      </w:pPr>
      <w:r>
        <w:rPr>
          <w:rFonts w:ascii="Arial" w:eastAsia="Arial" w:hAnsi="Arial" w:cs="Arial"/>
          <w:b/>
          <w:color w:val="000000"/>
        </w:rPr>
        <w:t>GOODS AND/ OR SERVICES</w:t>
      </w:r>
      <w:r>
        <w:rPr>
          <w:rFonts w:ascii="Arial" w:eastAsia="Arial" w:hAnsi="Arial" w:cs="Arial"/>
          <w:b/>
          <w:color w:val="000000"/>
        </w:rPr>
        <w:tab/>
      </w:r>
      <w:r w:rsidR="00C87F12">
        <w:rPr>
          <w:rFonts w:ascii="Arial" w:eastAsia="Arial" w:hAnsi="Arial" w:cs="Arial"/>
          <w:b/>
          <w:color w:val="000000"/>
        </w:rPr>
        <w:t>18</w:t>
      </w:r>
    </w:p>
    <w:p w14:paraId="00000193" w14:textId="23E7B2D6" w:rsidR="00597048" w:rsidRDefault="0010064E">
      <w:pPr>
        <w:numPr>
          <w:ilvl w:val="1"/>
          <w:numId w:val="9"/>
        </w:numPr>
        <w:pBdr>
          <w:top w:val="nil"/>
          <w:left w:val="nil"/>
          <w:bottom w:val="nil"/>
          <w:right w:val="nil"/>
          <w:between w:val="nil"/>
        </w:pBdr>
        <w:tabs>
          <w:tab w:val="left" w:pos="1541"/>
          <w:tab w:val="right" w:pos="9173"/>
        </w:tabs>
        <w:spacing w:before="119"/>
        <w:ind w:left="0" w:hanging="2"/>
        <w:rPr>
          <w:rFonts w:ascii="Arial" w:eastAsia="Arial" w:hAnsi="Arial" w:cs="Arial"/>
          <w:color w:val="000000"/>
        </w:rPr>
      </w:pPr>
      <w:r>
        <w:rPr>
          <w:rFonts w:ascii="Arial" w:eastAsia="Arial" w:hAnsi="Arial" w:cs="Arial"/>
          <w:b/>
          <w:color w:val="000000"/>
        </w:rPr>
        <w:t>SERVICES</w:t>
      </w:r>
      <w:r>
        <w:rPr>
          <w:rFonts w:ascii="Arial" w:eastAsia="Arial" w:hAnsi="Arial" w:cs="Arial"/>
          <w:b/>
          <w:color w:val="000000"/>
        </w:rPr>
        <w:tab/>
      </w:r>
      <w:r w:rsidR="00C87F12">
        <w:rPr>
          <w:rFonts w:ascii="Arial" w:eastAsia="Arial" w:hAnsi="Arial" w:cs="Arial"/>
          <w:b/>
          <w:color w:val="000000"/>
        </w:rPr>
        <w:t>20</w:t>
      </w:r>
    </w:p>
    <w:p w14:paraId="00000194" w14:textId="5728A7BB" w:rsidR="00597048" w:rsidRDefault="0010064E">
      <w:pPr>
        <w:numPr>
          <w:ilvl w:val="1"/>
          <w:numId w:val="9"/>
        </w:numPr>
        <w:pBdr>
          <w:top w:val="nil"/>
          <w:left w:val="nil"/>
          <w:bottom w:val="nil"/>
          <w:right w:val="nil"/>
          <w:between w:val="nil"/>
        </w:pBdr>
        <w:tabs>
          <w:tab w:val="left" w:pos="1541"/>
          <w:tab w:val="right" w:pos="9173"/>
        </w:tabs>
        <w:spacing w:before="121"/>
        <w:ind w:left="0" w:hanging="2"/>
        <w:rPr>
          <w:rFonts w:ascii="Arial" w:eastAsia="Arial" w:hAnsi="Arial" w:cs="Arial"/>
          <w:color w:val="000000"/>
        </w:rPr>
      </w:pPr>
      <w:r>
        <w:rPr>
          <w:rFonts w:ascii="Arial" w:eastAsia="Arial" w:hAnsi="Arial" w:cs="Arial"/>
          <w:b/>
          <w:color w:val="000000"/>
        </w:rPr>
        <w:t>GOODS</w:t>
      </w:r>
      <w:r>
        <w:rPr>
          <w:rFonts w:ascii="Arial" w:eastAsia="Arial" w:hAnsi="Arial" w:cs="Arial"/>
          <w:b/>
          <w:color w:val="000000"/>
        </w:rPr>
        <w:tab/>
        <w:t>2</w:t>
      </w:r>
      <w:r w:rsidR="00C87F12">
        <w:rPr>
          <w:rFonts w:ascii="Arial" w:eastAsia="Arial" w:hAnsi="Arial" w:cs="Arial"/>
          <w:b/>
          <w:color w:val="000000"/>
        </w:rPr>
        <w:t>2</w:t>
      </w:r>
    </w:p>
    <w:p w14:paraId="00000195" w14:textId="6DEE9BF2" w:rsidR="00597048" w:rsidRDefault="0010064E">
      <w:pPr>
        <w:numPr>
          <w:ilvl w:val="1"/>
          <w:numId w:val="9"/>
        </w:numPr>
        <w:pBdr>
          <w:top w:val="nil"/>
          <w:left w:val="nil"/>
          <w:bottom w:val="nil"/>
          <w:right w:val="nil"/>
          <w:between w:val="nil"/>
        </w:pBdr>
        <w:tabs>
          <w:tab w:val="left" w:pos="1541"/>
          <w:tab w:val="right" w:pos="9173"/>
        </w:tabs>
        <w:spacing w:before="119"/>
        <w:ind w:left="0" w:hanging="2"/>
        <w:rPr>
          <w:rFonts w:ascii="Arial" w:eastAsia="Arial" w:hAnsi="Arial" w:cs="Arial"/>
          <w:color w:val="000000"/>
        </w:rPr>
      </w:pPr>
      <w:r>
        <w:rPr>
          <w:rFonts w:ascii="Arial" w:eastAsia="Arial" w:hAnsi="Arial" w:cs="Arial"/>
          <w:b/>
          <w:color w:val="000000"/>
        </w:rPr>
        <w:t>INSTALLATION WORKS</w:t>
      </w:r>
      <w:r>
        <w:rPr>
          <w:rFonts w:ascii="Arial" w:eastAsia="Arial" w:hAnsi="Arial" w:cs="Arial"/>
          <w:b/>
          <w:color w:val="000000"/>
        </w:rPr>
        <w:tab/>
      </w:r>
      <w:r w:rsidR="00C87F12">
        <w:rPr>
          <w:rFonts w:ascii="Arial" w:eastAsia="Arial" w:hAnsi="Arial" w:cs="Arial"/>
          <w:b/>
          <w:color w:val="000000"/>
        </w:rPr>
        <w:t>25</w:t>
      </w:r>
    </w:p>
    <w:p w14:paraId="00000196" w14:textId="08E27AEE" w:rsidR="00597048" w:rsidRDefault="0010064E">
      <w:pPr>
        <w:numPr>
          <w:ilvl w:val="1"/>
          <w:numId w:val="9"/>
        </w:numPr>
        <w:pBdr>
          <w:top w:val="nil"/>
          <w:left w:val="nil"/>
          <w:bottom w:val="nil"/>
          <w:right w:val="nil"/>
          <w:between w:val="nil"/>
        </w:pBdr>
        <w:tabs>
          <w:tab w:val="left" w:pos="1541"/>
          <w:tab w:val="right" w:pos="9173"/>
        </w:tabs>
        <w:spacing w:before="121"/>
        <w:ind w:left="0" w:hanging="2"/>
        <w:rPr>
          <w:rFonts w:ascii="Arial" w:eastAsia="Arial" w:hAnsi="Arial" w:cs="Arial"/>
          <w:color w:val="000000"/>
        </w:rPr>
      </w:pPr>
      <w:r>
        <w:rPr>
          <w:rFonts w:ascii="Arial" w:eastAsia="Arial" w:hAnsi="Arial" w:cs="Arial"/>
          <w:b/>
          <w:color w:val="000000"/>
        </w:rPr>
        <w:t>STANDARDS AND QUALITY</w:t>
      </w:r>
      <w:r>
        <w:rPr>
          <w:rFonts w:ascii="Arial" w:eastAsia="Arial" w:hAnsi="Arial" w:cs="Arial"/>
          <w:b/>
          <w:color w:val="000000"/>
        </w:rPr>
        <w:tab/>
      </w:r>
      <w:r w:rsidR="00C87F12">
        <w:rPr>
          <w:rFonts w:ascii="Arial" w:eastAsia="Arial" w:hAnsi="Arial" w:cs="Arial"/>
          <w:b/>
          <w:color w:val="000000"/>
        </w:rPr>
        <w:t>25</w:t>
      </w:r>
    </w:p>
    <w:p w14:paraId="00000197" w14:textId="543CEA5D" w:rsidR="00597048" w:rsidRDefault="0010064E">
      <w:pPr>
        <w:numPr>
          <w:ilvl w:val="1"/>
          <w:numId w:val="9"/>
        </w:numPr>
        <w:pBdr>
          <w:top w:val="nil"/>
          <w:left w:val="nil"/>
          <w:bottom w:val="nil"/>
          <w:right w:val="nil"/>
          <w:between w:val="nil"/>
        </w:pBdr>
        <w:tabs>
          <w:tab w:val="left" w:pos="1541"/>
          <w:tab w:val="right" w:pos="9173"/>
        </w:tabs>
        <w:spacing w:before="119"/>
        <w:ind w:left="0" w:hanging="2"/>
        <w:rPr>
          <w:rFonts w:ascii="Arial" w:eastAsia="Arial" w:hAnsi="Arial" w:cs="Arial"/>
          <w:color w:val="000000"/>
        </w:rPr>
      </w:pPr>
      <w:r>
        <w:rPr>
          <w:rFonts w:ascii="Arial" w:eastAsia="Arial" w:hAnsi="Arial" w:cs="Arial"/>
          <w:b/>
          <w:color w:val="000000"/>
        </w:rPr>
        <w:t>TESTING</w:t>
      </w:r>
      <w:r>
        <w:rPr>
          <w:rFonts w:ascii="Arial" w:eastAsia="Arial" w:hAnsi="Arial" w:cs="Arial"/>
          <w:b/>
          <w:color w:val="000000"/>
        </w:rPr>
        <w:tab/>
      </w:r>
      <w:r w:rsidR="00C87F12">
        <w:rPr>
          <w:rFonts w:ascii="Arial" w:eastAsia="Arial" w:hAnsi="Arial" w:cs="Arial"/>
          <w:b/>
          <w:color w:val="000000"/>
        </w:rPr>
        <w:t>26</w:t>
      </w:r>
    </w:p>
    <w:p w14:paraId="00000198" w14:textId="2D3DAC72" w:rsidR="00597048" w:rsidRDefault="0010064E">
      <w:pPr>
        <w:numPr>
          <w:ilvl w:val="1"/>
          <w:numId w:val="9"/>
        </w:numPr>
        <w:pBdr>
          <w:top w:val="nil"/>
          <w:left w:val="nil"/>
          <w:bottom w:val="nil"/>
          <w:right w:val="nil"/>
          <w:between w:val="nil"/>
        </w:pBdr>
        <w:tabs>
          <w:tab w:val="left" w:pos="1541"/>
          <w:tab w:val="right" w:pos="9173"/>
        </w:tabs>
        <w:spacing w:before="121"/>
        <w:ind w:left="0" w:hanging="2"/>
        <w:rPr>
          <w:rFonts w:ascii="Arial" w:eastAsia="Arial" w:hAnsi="Arial" w:cs="Arial"/>
          <w:color w:val="000000"/>
        </w:rPr>
      </w:pPr>
      <w:r>
        <w:rPr>
          <w:rFonts w:ascii="Arial" w:eastAsia="Arial" w:hAnsi="Arial" w:cs="Arial"/>
          <w:b/>
          <w:color w:val="000000"/>
        </w:rPr>
        <w:t>SERVICE LEVELS AND SERVICE CREDITS</w:t>
      </w:r>
      <w:r>
        <w:rPr>
          <w:rFonts w:ascii="Arial" w:eastAsia="Arial" w:hAnsi="Arial" w:cs="Arial"/>
          <w:b/>
          <w:color w:val="000000"/>
        </w:rPr>
        <w:tab/>
      </w:r>
      <w:r w:rsidR="00C87F12">
        <w:rPr>
          <w:rFonts w:ascii="Arial" w:eastAsia="Arial" w:hAnsi="Arial" w:cs="Arial"/>
          <w:b/>
          <w:color w:val="000000"/>
        </w:rPr>
        <w:t>26</w:t>
      </w:r>
    </w:p>
    <w:p w14:paraId="00000199" w14:textId="02825931" w:rsidR="00597048" w:rsidRDefault="0010064E">
      <w:pPr>
        <w:numPr>
          <w:ilvl w:val="1"/>
          <w:numId w:val="9"/>
        </w:numPr>
        <w:pBdr>
          <w:top w:val="nil"/>
          <w:left w:val="nil"/>
          <w:bottom w:val="nil"/>
          <w:right w:val="nil"/>
          <w:between w:val="nil"/>
        </w:pBdr>
        <w:tabs>
          <w:tab w:val="left" w:pos="1541"/>
          <w:tab w:val="right" w:pos="9173"/>
        </w:tabs>
        <w:spacing w:before="119"/>
        <w:ind w:left="0" w:hanging="2"/>
        <w:rPr>
          <w:rFonts w:ascii="Arial" w:eastAsia="Arial" w:hAnsi="Arial" w:cs="Arial"/>
          <w:color w:val="000000"/>
        </w:rPr>
      </w:pPr>
      <w:r>
        <w:rPr>
          <w:rFonts w:ascii="Arial" w:eastAsia="Arial" w:hAnsi="Arial" w:cs="Arial"/>
          <w:b/>
          <w:color w:val="000000"/>
        </w:rPr>
        <w:t>CRITICAL SERVICE LEVEL FAILURE</w:t>
      </w:r>
      <w:r>
        <w:rPr>
          <w:rFonts w:ascii="Arial" w:eastAsia="Arial" w:hAnsi="Arial" w:cs="Arial"/>
          <w:b/>
          <w:color w:val="000000"/>
        </w:rPr>
        <w:tab/>
      </w:r>
      <w:r w:rsidR="00C87F12">
        <w:rPr>
          <w:rFonts w:ascii="Arial" w:eastAsia="Arial" w:hAnsi="Arial" w:cs="Arial"/>
          <w:b/>
          <w:color w:val="000000"/>
        </w:rPr>
        <w:t>27</w:t>
      </w:r>
    </w:p>
    <w:p w14:paraId="0000019A" w14:textId="6D184F04" w:rsidR="00597048" w:rsidRDefault="0010064E">
      <w:pPr>
        <w:numPr>
          <w:ilvl w:val="1"/>
          <w:numId w:val="9"/>
        </w:numPr>
        <w:pBdr>
          <w:top w:val="nil"/>
          <w:left w:val="nil"/>
          <w:bottom w:val="nil"/>
          <w:right w:val="nil"/>
          <w:between w:val="nil"/>
        </w:pBdr>
        <w:tabs>
          <w:tab w:val="left" w:pos="1541"/>
          <w:tab w:val="right" w:pos="9173"/>
        </w:tabs>
        <w:spacing w:before="119"/>
        <w:ind w:left="0" w:hanging="2"/>
        <w:rPr>
          <w:rFonts w:ascii="Arial" w:eastAsia="Arial" w:hAnsi="Arial" w:cs="Arial"/>
          <w:color w:val="000000"/>
        </w:rPr>
      </w:pPr>
      <w:r>
        <w:rPr>
          <w:rFonts w:ascii="Arial" w:eastAsia="Arial" w:hAnsi="Arial" w:cs="Arial"/>
          <w:b/>
          <w:color w:val="000000"/>
        </w:rPr>
        <w:t>BUSINESS CONTINUITY AND DISASTER RECOVERY</w:t>
      </w:r>
      <w:r>
        <w:rPr>
          <w:rFonts w:ascii="Arial" w:eastAsia="Arial" w:hAnsi="Arial" w:cs="Arial"/>
          <w:b/>
          <w:color w:val="000000"/>
        </w:rPr>
        <w:tab/>
      </w:r>
      <w:r w:rsidR="00C87F12">
        <w:rPr>
          <w:rFonts w:ascii="Arial" w:eastAsia="Arial" w:hAnsi="Arial" w:cs="Arial"/>
          <w:b/>
          <w:color w:val="000000"/>
        </w:rPr>
        <w:t>28</w:t>
      </w:r>
    </w:p>
    <w:p w14:paraId="0000019B" w14:textId="370B5565" w:rsidR="00597048" w:rsidRDefault="0010064E">
      <w:pPr>
        <w:numPr>
          <w:ilvl w:val="1"/>
          <w:numId w:val="9"/>
        </w:numPr>
        <w:pBdr>
          <w:top w:val="nil"/>
          <w:left w:val="nil"/>
          <w:bottom w:val="nil"/>
          <w:right w:val="nil"/>
          <w:between w:val="nil"/>
        </w:pBdr>
        <w:tabs>
          <w:tab w:val="left" w:pos="1541"/>
          <w:tab w:val="right" w:pos="9173"/>
        </w:tabs>
        <w:spacing w:before="121"/>
        <w:ind w:left="0" w:hanging="2"/>
        <w:rPr>
          <w:rFonts w:ascii="Arial" w:eastAsia="Arial" w:hAnsi="Arial" w:cs="Arial"/>
          <w:color w:val="000000"/>
        </w:rPr>
      </w:pPr>
      <w:r>
        <w:rPr>
          <w:rFonts w:ascii="Arial" w:eastAsia="Arial" w:hAnsi="Arial" w:cs="Arial"/>
          <w:b/>
          <w:color w:val="000000"/>
        </w:rPr>
        <w:t>DISRUPTION</w:t>
      </w:r>
      <w:r>
        <w:rPr>
          <w:rFonts w:ascii="Arial" w:eastAsia="Arial" w:hAnsi="Arial" w:cs="Arial"/>
          <w:b/>
          <w:color w:val="000000"/>
        </w:rPr>
        <w:tab/>
      </w:r>
      <w:r w:rsidR="00C87F12">
        <w:rPr>
          <w:rFonts w:ascii="Arial" w:eastAsia="Arial" w:hAnsi="Arial" w:cs="Arial"/>
          <w:b/>
          <w:color w:val="000000"/>
        </w:rPr>
        <w:t>28</w:t>
      </w:r>
    </w:p>
    <w:p w14:paraId="0000019C" w14:textId="0EE952A2" w:rsidR="00597048" w:rsidRDefault="0010064E">
      <w:pPr>
        <w:numPr>
          <w:ilvl w:val="1"/>
          <w:numId w:val="9"/>
        </w:numPr>
        <w:pBdr>
          <w:top w:val="nil"/>
          <w:left w:val="nil"/>
          <w:bottom w:val="nil"/>
          <w:right w:val="nil"/>
          <w:between w:val="nil"/>
        </w:pBdr>
        <w:tabs>
          <w:tab w:val="left" w:pos="1541"/>
          <w:tab w:val="right" w:pos="9173"/>
        </w:tabs>
        <w:spacing w:before="119"/>
        <w:ind w:left="0" w:hanging="2"/>
        <w:rPr>
          <w:rFonts w:ascii="Arial" w:eastAsia="Arial" w:hAnsi="Arial" w:cs="Arial"/>
          <w:color w:val="000000"/>
        </w:rPr>
      </w:pPr>
      <w:r>
        <w:rPr>
          <w:rFonts w:ascii="Arial" w:eastAsia="Arial" w:hAnsi="Arial" w:cs="Arial"/>
          <w:b/>
          <w:color w:val="000000"/>
        </w:rPr>
        <w:t>SUPPLIER NOTIFICATION OF CUSTOMER CAUSE</w:t>
      </w:r>
      <w:r>
        <w:rPr>
          <w:rFonts w:ascii="Arial" w:eastAsia="Arial" w:hAnsi="Arial" w:cs="Arial"/>
          <w:b/>
          <w:color w:val="000000"/>
        </w:rPr>
        <w:tab/>
      </w:r>
      <w:r w:rsidR="00C87F12">
        <w:rPr>
          <w:rFonts w:ascii="Arial" w:eastAsia="Arial" w:hAnsi="Arial" w:cs="Arial"/>
          <w:b/>
          <w:color w:val="000000"/>
        </w:rPr>
        <w:t>28</w:t>
      </w:r>
    </w:p>
    <w:p w14:paraId="0000019D" w14:textId="128D1525" w:rsidR="00597048" w:rsidRDefault="0010064E">
      <w:pPr>
        <w:numPr>
          <w:ilvl w:val="1"/>
          <w:numId w:val="9"/>
        </w:numPr>
        <w:pBdr>
          <w:top w:val="nil"/>
          <w:left w:val="nil"/>
          <w:bottom w:val="nil"/>
          <w:right w:val="nil"/>
          <w:between w:val="nil"/>
        </w:pBdr>
        <w:tabs>
          <w:tab w:val="left" w:pos="1541"/>
          <w:tab w:val="right" w:pos="9173"/>
        </w:tabs>
        <w:spacing w:before="122"/>
        <w:ind w:left="0" w:hanging="2"/>
        <w:rPr>
          <w:rFonts w:ascii="Arial" w:eastAsia="Arial" w:hAnsi="Arial" w:cs="Arial"/>
          <w:color w:val="000000"/>
        </w:rPr>
      </w:pPr>
      <w:r>
        <w:rPr>
          <w:rFonts w:ascii="Arial" w:eastAsia="Arial" w:hAnsi="Arial" w:cs="Arial"/>
          <w:b/>
          <w:color w:val="000000"/>
        </w:rPr>
        <w:t>CONTINUOUS IMPROVEMENT</w:t>
      </w:r>
      <w:r>
        <w:rPr>
          <w:rFonts w:ascii="Arial" w:eastAsia="Arial" w:hAnsi="Arial" w:cs="Arial"/>
          <w:b/>
          <w:color w:val="000000"/>
        </w:rPr>
        <w:tab/>
      </w:r>
      <w:r w:rsidR="00C87F12">
        <w:rPr>
          <w:rFonts w:ascii="Arial" w:eastAsia="Arial" w:hAnsi="Arial" w:cs="Arial"/>
          <w:b/>
          <w:color w:val="000000"/>
        </w:rPr>
        <w:t>29</w:t>
      </w:r>
    </w:p>
    <w:p w14:paraId="0000019E" w14:textId="4A38E710" w:rsidR="00597048" w:rsidRDefault="0010064E">
      <w:pPr>
        <w:numPr>
          <w:ilvl w:val="0"/>
          <w:numId w:val="3"/>
        </w:numPr>
        <w:pBdr>
          <w:top w:val="nil"/>
          <w:left w:val="nil"/>
          <w:bottom w:val="nil"/>
          <w:right w:val="nil"/>
          <w:between w:val="nil"/>
        </w:pBdr>
        <w:tabs>
          <w:tab w:val="left" w:pos="953"/>
          <w:tab w:val="right" w:pos="9173"/>
        </w:tabs>
        <w:spacing w:before="119"/>
        <w:ind w:left="0" w:hanging="2"/>
        <w:rPr>
          <w:rFonts w:ascii="Arial" w:eastAsia="Arial" w:hAnsi="Arial" w:cs="Arial"/>
          <w:color w:val="000000"/>
        </w:rPr>
      </w:pPr>
      <w:r>
        <w:rPr>
          <w:rFonts w:ascii="Arial" w:eastAsia="Arial" w:hAnsi="Arial" w:cs="Arial"/>
          <w:b/>
          <w:color w:val="000000"/>
        </w:rPr>
        <w:t>CONTRACT GOVERNANCE</w:t>
      </w:r>
      <w:r>
        <w:rPr>
          <w:rFonts w:ascii="Arial" w:eastAsia="Arial" w:hAnsi="Arial" w:cs="Arial"/>
          <w:b/>
          <w:color w:val="000000"/>
        </w:rPr>
        <w:tab/>
        <w:t>3</w:t>
      </w:r>
      <w:r w:rsidR="00C87F12">
        <w:rPr>
          <w:rFonts w:ascii="Arial" w:eastAsia="Arial" w:hAnsi="Arial" w:cs="Arial"/>
          <w:b/>
          <w:color w:val="000000"/>
        </w:rPr>
        <w:t>0</w:t>
      </w:r>
    </w:p>
    <w:p w14:paraId="0000019F" w14:textId="09CC4327" w:rsidR="00597048" w:rsidRDefault="0010064E">
      <w:pPr>
        <w:numPr>
          <w:ilvl w:val="1"/>
          <w:numId w:val="9"/>
        </w:numPr>
        <w:pBdr>
          <w:top w:val="nil"/>
          <w:left w:val="nil"/>
          <w:bottom w:val="nil"/>
          <w:right w:val="nil"/>
          <w:between w:val="nil"/>
        </w:pBdr>
        <w:tabs>
          <w:tab w:val="left" w:pos="1541"/>
          <w:tab w:val="right" w:pos="9173"/>
        </w:tabs>
        <w:spacing w:before="119"/>
        <w:ind w:left="0" w:hanging="2"/>
        <w:rPr>
          <w:rFonts w:ascii="Arial" w:eastAsia="Arial" w:hAnsi="Arial" w:cs="Arial"/>
          <w:color w:val="000000"/>
        </w:rPr>
      </w:pPr>
      <w:r>
        <w:rPr>
          <w:rFonts w:ascii="Arial" w:eastAsia="Arial" w:hAnsi="Arial" w:cs="Arial"/>
          <w:b/>
          <w:color w:val="000000"/>
        </w:rPr>
        <w:t>PERFORMANCE MONITORING</w:t>
      </w:r>
      <w:r>
        <w:rPr>
          <w:rFonts w:ascii="Arial" w:eastAsia="Arial" w:hAnsi="Arial" w:cs="Arial"/>
          <w:b/>
          <w:color w:val="000000"/>
        </w:rPr>
        <w:tab/>
        <w:t>3</w:t>
      </w:r>
      <w:r w:rsidR="00C87F12">
        <w:rPr>
          <w:rFonts w:ascii="Arial" w:eastAsia="Arial" w:hAnsi="Arial" w:cs="Arial"/>
          <w:b/>
          <w:color w:val="000000"/>
        </w:rPr>
        <w:t>0</w:t>
      </w:r>
    </w:p>
    <w:p w14:paraId="000001A0" w14:textId="4FA29268" w:rsidR="00597048" w:rsidRDefault="0010064E">
      <w:pPr>
        <w:numPr>
          <w:ilvl w:val="1"/>
          <w:numId w:val="9"/>
        </w:numPr>
        <w:pBdr>
          <w:top w:val="nil"/>
          <w:left w:val="nil"/>
          <w:bottom w:val="nil"/>
          <w:right w:val="nil"/>
          <w:between w:val="nil"/>
        </w:pBdr>
        <w:tabs>
          <w:tab w:val="left" w:pos="1541"/>
          <w:tab w:val="right" w:pos="9173"/>
        </w:tabs>
        <w:spacing w:before="121"/>
        <w:ind w:left="0" w:hanging="2"/>
        <w:rPr>
          <w:rFonts w:ascii="Arial" w:eastAsia="Arial" w:hAnsi="Arial" w:cs="Arial"/>
          <w:color w:val="000000"/>
        </w:rPr>
      </w:pPr>
      <w:r>
        <w:rPr>
          <w:rFonts w:ascii="Arial" w:eastAsia="Arial" w:hAnsi="Arial" w:cs="Arial"/>
          <w:b/>
          <w:color w:val="000000"/>
        </w:rPr>
        <w:t>REPRESENTATIVES</w:t>
      </w:r>
      <w:r>
        <w:rPr>
          <w:rFonts w:ascii="Arial" w:eastAsia="Arial" w:hAnsi="Arial" w:cs="Arial"/>
          <w:b/>
          <w:color w:val="000000"/>
        </w:rPr>
        <w:tab/>
        <w:t>3</w:t>
      </w:r>
      <w:r w:rsidR="00C87F12">
        <w:rPr>
          <w:rFonts w:ascii="Arial" w:eastAsia="Arial" w:hAnsi="Arial" w:cs="Arial"/>
          <w:b/>
          <w:color w:val="000000"/>
        </w:rPr>
        <w:t>0</w:t>
      </w:r>
    </w:p>
    <w:p w14:paraId="000001A1" w14:textId="5CDC5D79" w:rsidR="00597048" w:rsidRDefault="0010064E">
      <w:pPr>
        <w:numPr>
          <w:ilvl w:val="1"/>
          <w:numId w:val="9"/>
        </w:numPr>
        <w:pBdr>
          <w:top w:val="nil"/>
          <w:left w:val="nil"/>
          <w:bottom w:val="nil"/>
          <w:right w:val="nil"/>
          <w:between w:val="nil"/>
        </w:pBdr>
        <w:tabs>
          <w:tab w:val="left" w:pos="1541"/>
          <w:tab w:val="right" w:pos="9173"/>
        </w:tabs>
        <w:spacing w:before="119"/>
        <w:ind w:left="0" w:hanging="2"/>
        <w:rPr>
          <w:rFonts w:ascii="Arial" w:eastAsia="Arial" w:hAnsi="Arial" w:cs="Arial"/>
          <w:color w:val="000000"/>
        </w:rPr>
      </w:pPr>
      <w:r>
        <w:rPr>
          <w:rFonts w:ascii="Arial" w:eastAsia="Arial" w:hAnsi="Arial" w:cs="Arial"/>
          <w:b/>
          <w:color w:val="000000"/>
        </w:rPr>
        <w:t>RECORDS, AUDIT ACCESS AND OPEN BOOK DATA</w:t>
      </w:r>
      <w:r>
        <w:rPr>
          <w:rFonts w:ascii="Arial" w:eastAsia="Arial" w:hAnsi="Arial" w:cs="Arial"/>
          <w:b/>
          <w:color w:val="000000"/>
        </w:rPr>
        <w:tab/>
        <w:t>3</w:t>
      </w:r>
      <w:r w:rsidR="00C87F12">
        <w:rPr>
          <w:rFonts w:ascii="Arial" w:eastAsia="Arial" w:hAnsi="Arial" w:cs="Arial"/>
          <w:b/>
          <w:color w:val="000000"/>
        </w:rPr>
        <w:t>0</w:t>
      </w:r>
    </w:p>
    <w:p w14:paraId="000001A2" w14:textId="09425E9D" w:rsidR="00597048" w:rsidRDefault="0010064E">
      <w:pPr>
        <w:numPr>
          <w:ilvl w:val="1"/>
          <w:numId w:val="9"/>
        </w:numPr>
        <w:pBdr>
          <w:top w:val="nil"/>
          <w:left w:val="nil"/>
          <w:bottom w:val="nil"/>
          <w:right w:val="nil"/>
          <w:between w:val="nil"/>
        </w:pBdr>
        <w:tabs>
          <w:tab w:val="left" w:pos="1541"/>
          <w:tab w:val="right" w:pos="9173"/>
        </w:tabs>
        <w:spacing w:before="121"/>
        <w:ind w:left="0" w:hanging="2"/>
        <w:rPr>
          <w:rFonts w:ascii="Arial" w:eastAsia="Arial" w:hAnsi="Arial" w:cs="Arial"/>
          <w:color w:val="000000"/>
        </w:rPr>
      </w:pPr>
      <w:r>
        <w:rPr>
          <w:rFonts w:ascii="Arial" w:eastAsia="Arial" w:hAnsi="Arial" w:cs="Arial"/>
          <w:b/>
          <w:color w:val="000000"/>
        </w:rPr>
        <w:t>CHANGE</w:t>
      </w:r>
      <w:r>
        <w:rPr>
          <w:rFonts w:ascii="Arial" w:eastAsia="Arial" w:hAnsi="Arial" w:cs="Arial"/>
          <w:b/>
          <w:color w:val="000000"/>
        </w:rPr>
        <w:tab/>
        <w:t>3</w:t>
      </w:r>
      <w:r w:rsidR="00C87F12">
        <w:rPr>
          <w:rFonts w:ascii="Arial" w:eastAsia="Arial" w:hAnsi="Arial" w:cs="Arial"/>
          <w:b/>
          <w:color w:val="000000"/>
        </w:rPr>
        <w:t>2</w:t>
      </w:r>
    </w:p>
    <w:p w14:paraId="000001A3" w14:textId="36DB1430" w:rsidR="00597048" w:rsidRDefault="0010064E">
      <w:pPr>
        <w:numPr>
          <w:ilvl w:val="0"/>
          <w:numId w:val="3"/>
        </w:numPr>
        <w:pBdr>
          <w:top w:val="nil"/>
          <w:left w:val="nil"/>
          <w:bottom w:val="nil"/>
          <w:right w:val="nil"/>
          <w:between w:val="nil"/>
        </w:pBdr>
        <w:tabs>
          <w:tab w:val="left" w:pos="953"/>
          <w:tab w:val="right" w:pos="9173"/>
        </w:tabs>
        <w:spacing w:before="119"/>
        <w:ind w:left="0" w:hanging="2"/>
        <w:rPr>
          <w:rFonts w:ascii="Arial" w:eastAsia="Arial" w:hAnsi="Arial" w:cs="Arial"/>
          <w:color w:val="000000"/>
        </w:rPr>
      </w:pPr>
      <w:r>
        <w:rPr>
          <w:rFonts w:ascii="Arial" w:eastAsia="Arial" w:hAnsi="Arial" w:cs="Arial"/>
          <w:b/>
          <w:color w:val="000000"/>
        </w:rPr>
        <w:t>PAYMENT, TAXATION AND VALUE FOR MONEY PROVISIONS</w:t>
      </w:r>
      <w:r>
        <w:rPr>
          <w:rFonts w:ascii="Arial" w:eastAsia="Arial" w:hAnsi="Arial" w:cs="Arial"/>
          <w:b/>
          <w:color w:val="000000"/>
        </w:rPr>
        <w:tab/>
      </w:r>
      <w:r w:rsidR="00C87F12">
        <w:rPr>
          <w:rFonts w:ascii="Arial" w:eastAsia="Arial" w:hAnsi="Arial" w:cs="Arial"/>
          <w:b/>
          <w:color w:val="000000"/>
        </w:rPr>
        <w:t>34</w:t>
      </w:r>
    </w:p>
    <w:p w14:paraId="000001A4" w14:textId="0C5B7042" w:rsidR="00597048" w:rsidRDefault="0010064E">
      <w:pPr>
        <w:numPr>
          <w:ilvl w:val="1"/>
          <w:numId w:val="9"/>
        </w:numPr>
        <w:pBdr>
          <w:top w:val="nil"/>
          <w:left w:val="nil"/>
          <w:bottom w:val="nil"/>
          <w:right w:val="nil"/>
          <w:between w:val="nil"/>
        </w:pBdr>
        <w:tabs>
          <w:tab w:val="left" w:pos="1541"/>
          <w:tab w:val="right" w:pos="9173"/>
        </w:tabs>
        <w:spacing w:before="119"/>
        <w:ind w:left="0" w:hanging="2"/>
        <w:rPr>
          <w:rFonts w:ascii="Arial" w:eastAsia="Arial" w:hAnsi="Arial" w:cs="Arial"/>
          <w:color w:val="000000"/>
        </w:rPr>
      </w:pPr>
      <w:r>
        <w:rPr>
          <w:rFonts w:ascii="Arial" w:eastAsia="Arial" w:hAnsi="Arial" w:cs="Arial"/>
          <w:b/>
          <w:color w:val="000000"/>
        </w:rPr>
        <w:t>CONTRACT CHARGES AND PAYMENT</w:t>
      </w:r>
      <w:r>
        <w:rPr>
          <w:rFonts w:ascii="Arial" w:eastAsia="Arial" w:hAnsi="Arial" w:cs="Arial"/>
          <w:b/>
          <w:color w:val="000000"/>
        </w:rPr>
        <w:tab/>
      </w:r>
      <w:r w:rsidR="00C87F12">
        <w:rPr>
          <w:rFonts w:ascii="Arial" w:eastAsia="Arial" w:hAnsi="Arial" w:cs="Arial"/>
          <w:b/>
          <w:color w:val="000000"/>
        </w:rPr>
        <w:t>3</w:t>
      </w:r>
      <w:r>
        <w:rPr>
          <w:rFonts w:ascii="Arial" w:eastAsia="Arial" w:hAnsi="Arial" w:cs="Arial"/>
          <w:b/>
          <w:color w:val="000000"/>
        </w:rPr>
        <w:t>4</w:t>
      </w:r>
    </w:p>
    <w:p w14:paraId="000001A5" w14:textId="31A1D9C1" w:rsidR="00597048" w:rsidRDefault="0010064E">
      <w:pPr>
        <w:numPr>
          <w:ilvl w:val="1"/>
          <w:numId w:val="9"/>
        </w:numPr>
        <w:pBdr>
          <w:top w:val="nil"/>
          <w:left w:val="nil"/>
          <w:bottom w:val="nil"/>
          <w:right w:val="nil"/>
          <w:between w:val="nil"/>
        </w:pBdr>
        <w:tabs>
          <w:tab w:val="left" w:pos="1541"/>
          <w:tab w:val="right" w:pos="9173"/>
        </w:tabs>
        <w:spacing w:before="121"/>
        <w:ind w:left="0" w:hanging="2"/>
        <w:rPr>
          <w:rFonts w:ascii="Arial" w:eastAsia="Arial" w:hAnsi="Arial" w:cs="Arial"/>
          <w:color w:val="000000"/>
        </w:rPr>
      </w:pPr>
      <w:r>
        <w:rPr>
          <w:rFonts w:ascii="Arial" w:eastAsia="Arial" w:hAnsi="Arial" w:cs="Arial"/>
          <w:b/>
          <w:color w:val="000000"/>
        </w:rPr>
        <w:t>PROMOTING TAX COMPLIANCE</w:t>
      </w:r>
      <w:r>
        <w:rPr>
          <w:rFonts w:ascii="Arial" w:eastAsia="Arial" w:hAnsi="Arial" w:cs="Arial"/>
          <w:b/>
          <w:color w:val="000000"/>
        </w:rPr>
        <w:tab/>
      </w:r>
      <w:r w:rsidR="00C87F12">
        <w:rPr>
          <w:rFonts w:ascii="Arial" w:eastAsia="Arial" w:hAnsi="Arial" w:cs="Arial"/>
          <w:b/>
          <w:color w:val="000000"/>
        </w:rPr>
        <w:t>36</w:t>
      </w:r>
    </w:p>
    <w:p w14:paraId="000001A6" w14:textId="0DD5CE13" w:rsidR="00597048" w:rsidRDefault="0010064E">
      <w:pPr>
        <w:numPr>
          <w:ilvl w:val="1"/>
          <w:numId w:val="9"/>
        </w:numPr>
        <w:pBdr>
          <w:top w:val="nil"/>
          <w:left w:val="nil"/>
          <w:bottom w:val="nil"/>
          <w:right w:val="nil"/>
          <w:between w:val="nil"/>
        </w:pBdr>
        <w:tabs>
          <w:tab w:val="left" w:pos="1541"/>
          <w:tab w:val="right" w:pos="9173"/>
        </w:tabs>
        <w:spacing w:before="119"/>
        <w:ind w:left="0" w:hanging="2"/>
        <w:rPr>
          <w:rFonts w:ascii="Arial" w:eastAsia="Arial" w:hAnsi="Arial" w:cs="Arial"/>
          <w:color w:val="000000"/>
        </w:rPr>
      </w:pPr>
      <w:r>
        <w:rPr>
          <w:rFonts w:ascii="Arial" w:eastAsia="Arial" w:hAnsi="Arial" w:cs="Arial"/>
          <w:b/>
          <w:color w:val="000000"/>
        </w:rPr>
        <w:t>BENCHMARKING</w:t>
      </w:r>
      <w:r>
        <w:rPr>
          <w:rFonts w:ascii="Arial" w:eastAsia="Arial" w:hAnsi="Arial" w:cs="Arial"/>
          <w:b/>
          <w:color w:val="000000"/>
        </w:rPr>
        <w:tab/>
        <w:t>3</w:t>
      </w:r>
      <w:r w:rsidR="00C87F12">
        <w:rPr>
          <w:rFonts w:ascii="Arial" w:eastAsia="Arial" w:hAnsi="Arial" w:cs="Arial"/>
          <w:b/>
          <w:color w:val="000000"/>
        </w:rPr>
        <w:t>7</w:t>
      </w:r>
    </w:p>
    <w:p w14:paraId="000001A7" w14:textId="415F4630" w:rsidR="00597048" w:rsidRDefault="0010064E">
      <w:pPr>
        <w:numPr>
          <w:ilvl w:val="0"/>
          <w:numId w:val="3"/>
        </w:numPr>
        <w:pBdr>
          <w:top w:val="nil"/>
          <w:left w:val="nil"/>
          <w:bottom w:val="nil"/>
          <w:right w:val="nil"/>
          <w:between w:val="nil"/>
        </w:pBdr>
        <w:tabs>
          <w:tab w:val="left" w:pos="953"/>
          <w:tab w:val="right" w:pos="9173"/>
        </w:tabs>
        <w:spacing w:before="122"/>
        <w:ind w:left="0" w:hanging="2"/>
        <w:rPr>
          <w:rFonts w:ascii="Arial" w:eastAsia="Arial" w:hAnsi="Arial" w:cs="Arial"/>
          <w:color w:val="000000"/>
        </w:rPr>
      </w:pPr>
      <w:r>
        <w:rPr>
          <w:rFonts w:ascii="Arial" w:eastAsia="Arial" w:hAnsi="Arial" w:cs="Arial"/>
          <w:b/>
          <w:color w:val="000000"/>
        </w:rPr>
        <w:t>SUPPLIER PERSONNEL AND SUPPLY CHAIN MATTERS</w:t>
      </w:r>
      <w:r>
        <w:rPr>
          <w:rFonts w:ascii="Arial" w:eastAsia="Arial" w:hAnsi="Arial" w:cs="Arial"/>
          <w:b/>
          <w:color w:val="000000"/>
        </w:rPr>
        <w:tab/>
        <w:t>3</w:t>
      </w:r>
      <w:r w:rsidR="00C87F12">
        <w:rPr>
          <w:rFonts w:ascii="Arial" w:eastAsia="Arial" w:hAnsi="Arial" w:cs="Arial"/>
          <w:b/>
          <w:color w:val="000000"/>
        </w:rPr>
        <w:t>7</w:t>
      </w:r>
    </w:p>
    <w:p w14:paraId="000001A8" w14:textId="3126C3B4" w:rsidR="00597048" w:rsidRDefault="0010064E">
      <w:pPr>
        <w:numPr>
          <w:ilvl w:val="1"/>
          <w:numId w:val="9"/>
        </w:numPr>
        <w:pBdr>
          <w:top w:val="nil"/>
          <w:left w:val="nil"/>
          <w:bottom w:val="nil"/>
          <w:right w:val="nil"/>
          <w:between w:val="nil"/>
        </w:pBdr>
        <w:tabs>
          <w:tab w:val="left" w:pos="1541"/>
          <w:tab w:val="right" w:pos="9173"/>
        </w:tabs>
        <w:spacing w:before="119"/>
        <w:ind w:left="0" w:hanging="2"/>
        <w:rPr>
          <w:rFonts w:ascii="Arial" w:eastAsia="Arial" w:hAnsi="Arial" w:cs="Arial"/>
          <w:color w:val="000000"/>
        </w:rPr>
      </w:pPr>
      <w:r>
        <w:rPr>
          <w:rFonts w:ascii="Arial" w:eastAsia="Arial" w:hAnsi="Arial" w:cs="Arial"/>
          <w:b/>
          <w:color w:val="000000"/>
        </w:rPr>
        <w:t>KEY PERSONNEL</w:t>
      </w:r>
      <w:r>
        <w:rPr>
          <w:rFonts w:ascii="Arial" w:eastAsia="Arial" w:hAnsi="Arial" w:cs="Arial"/>
          <w:b/>
          <w:color w:val="000000"/>
        </w:rPr>
        <w:tab/>
        <w:t>3</w:t>
      </w:r>
      <w:r w:rsidR="00C87F12">
        <w:rPr>
          <w:rFonts w:ascii="Arial" w:eastAsia="Arial" w:hAnsi="Arial" w:cs="Arial"/>
          <w:b/>
          <w:color w:val="000000"/>
        </w:rPr>
        <w:t>7</w:t>
      </w:r>
    </w:p>
    <w:p w14:paraId="000001A9" w14:textId="7EDD95F0" w:rsidR="00597048" w:rsidRDefault="0010064E">
      <w:pPr>
        <w:numPr>
          <w:ilvl w:val="1"/>
          <w:numId w:val="9"/>
        </w:numPr>
        <w:pBdr>
          <w:top w:val="nil"/>
          <w:left w:val="nil"/>
          <w:bottom w:val="nil"/>
          <w:right w:val="nil"/>
          <w:between w:val="nil"/>
        </w:pBdr>
        <w:tabs>
          <w:tab w:val="left" w:pos="1541"/>
          <w:tab w:val="right" w:pos="9173"/>
        </w:tabs>
        <w:spacing w:before="119"/>
        <w:ind w:left="0" w:hanging="2"/>
        <w:rPr>
          <w:rFonts w:ascii="Arial" w:eastAsia="Arial" w:hAnsi="Arial" w:cs="Arial"/>
          <w:color w:val="000000"/>
        </w:rPr>
      </w:pPr>
      <w:r>
        <w:rPr>
          <w:rFonts w:ascii="Arial" w:eastAsia="Arial" w:hAnsi="Arial" w:cs="Arial"/>
          <w:b/>
          <w:color w:val="000000"/>
        </w:rPr>
        <w:t>SUPPLIER PERSONNEL</w:t>
      </w:r>
      <w:r>
        <w:rPr>
          <w:rFonts w:ascii="Arial" w:eastAsia="Arial" w:hAnsi="Arial" w:cs="Arial"/>
          <w:b/>
          <w:color w:val="000000"/>
        </w:rPr>
        <w:tab/>
      </w:r>
      <w:r w:rsidR="00C87F12">
        <w:rPr>
          <w:rFonts w:ascii="Arial" w:eastAsia="Arial" w:hAnsi="Arial" w:cs="Arial"/>
          <w:b/>
          <w:color w:val="000000"/>
        </w:rPr>
        <w:t>39</w:t>
      </w:r>
    </w:p>
    <w:p w14:paraId="000001AA" w14:textId="72732DF5" w:rsidR="00597048" w:rsidRDefault="0010064E">
      <w:pPr>
        <w:numPr>
          <w:ilvl w:val="1"/>
          <w:numId w:val="9"/>
        </w:numPr>
        <w:pBdr>
          <w:top w:val="nil"/>
          <w:left w:val="nil"/>
          <w:bottom w:val="nil"/>
          <w:right w:val="nil"/>
          <w:between w:val="nil"/>
        </w:pBdr>
        <w:tabs>
          <w:tab w:val="left" w:pos="1541"/>
          <w:tab w:val="right" w:pos="9173"/>
        </w:tabs>
        <w:spacing w:before="121"/>
        <w:ind w:left="0" w:hanging="2"/>
        <w:rPr>
          <w:rFonts w:ascii="Arial" w:eastAsia="Arial" w:hAnsi="Arial" w:cs="Arial"/>
          <w:color w:val="000000"/>
        </w:rPr>
      </w:pPr>
      <w:r>
        <w:rPr>
          <w:rFonts w:ascii="Arial" w:eastAsia="Arial" w:hAnsi="Arial" w:cs="Arial"/>
          <w:b/>
          <w:color w:val="000000"/>
        </w:rPr>
        <w:t>STAFF TRANSFER</w:t>
      </w:r>
      <w:r>
        <w:rPr>
          <w:rFonts w:ascii="Arial" w:eastAsia="Arial" w:hAnsi="Arial" w:cs="Arial"/>
          <w:b/>
          <w:color w:val="000000"/>
        </w:rPr>
        <w:tab/>
      </w:r>
      <w:r w:rsidR="00C87F12">
        <w:rPr>
          <w:rFonts w:ascii="Arial" w:eastAsia="Arial" w:hAnsi="Arial" w:cs="Arial"/>
          <w:b/>
          <w:color w:val="000000"/>
        </w:rPr>
        <w:t>40</w:t>
      </w:r>
    </w:p>
    <w:p w14:paraId="000001AB" w14:textId="3DEAE64C" w:rsidR="00597048" w:rsidRDefault="0010064E">
      <w:pPr>
        <w:numPr>
          <w:ilvl w:val="1"/>
          <w:numId w:val="9"/>
        </w:numPr>
        <w:pBdr>
          <w:top w:val="nil"/>
          <w:left w:val="nil"/>
          <w:bottom w:val="nil"/>
          <w:right w:val="nil"/>
          <w:between w:val="nil"/>
        </w:pBdr>
        <w:tabs>
          <w:tab w:val="left" w:pos="1541"/>
          <w:tab w:val="right" w:pos="9173"/>
        </w:tabs>
        <w:spacing w:before="119"/>
        <w:ind w:left="0" w:hanging="2"/>
        <w:rPr>
          <w:rFonts w:ascii="Arial" w:eastAsia="Arial" w:hAnsi="Arial" w:cs="Arial"/>
          <w:color w:val="000000"/>
        </w:rPr>
      </w:pPr>
      <w:r>
        <w:rPr>
          <w:rFonts w:ascii="Arial" w:eastAsia="Arial" w:hAnsi="Arial" w:cs="Arial"/>
          <w:b/>
          <w:color w:val="000000"/>
        </w:rPr>
        <w:t>SUPPLY CHAIN RIGHTS AND PROTECTION</w:t>
      </w:r>
      <w:r>
        <w:rPr>
          <w:rFonts w:ascii="Arial" w:eastAsia="Arial" w:hAnsi="Arial" w:cs="Arial"/>
          <w:b/>
          <w:color w:val="000000"/>
        </w:rPr>
        <w:tab/>
        <w:t>4</w:t>
      </w:r>
      <w:r w:rsidR="00C87F12">
        <w:rPr>
          <w:rFonts w:ascii="Arial" w:eastAsia="Arial" w:hAnsi="Arial" w:cs="Arial"/>
          <w:b/>
          <w:color w:val="000000"/>
        </w:rPr>
        <w:t>1</w:t>
      </w:r>
    </w:p>
    <w:p w14:paraId="000001AC" w14:textId="498D4884" w:rsidR="00597048" w:rsidRDefault="0010064E">
      <w:pPr>
        <w:numPr>
          <w:ilvl w:val="0"/>
          <w:numId w:val="3"/>
        </w:numPr>
        <w:pBdr>
          <w:top w:val="nil"/>
          <w:left w:val="nil"/>
          <w:bottom w:val="nil"/>
          <w:right w:val="nil"/>
          <w:between w:val="nil"/>
        </w:pBdr>
        <w:tabs>
          <w:tab w:val="left" w:pos="953"/>
          <w:tab w:val="right" w:pos="9173"/>
        </w:tabs>
        <w:spacing w:before="121"/>
        <w:ind w:left="0" w:hanging="2"/>
        <w:rPr>
          <w:rFonts w:ascii="Arial" w:eastAsia="Arial" w:hAnsi="Arial" w:cs="Arial"/>
          <w:color w:val="000000"/>
        </w:rPr>
      </w:pPr>
      <w:r>
        <w:rPr>
          <w:rFonts w:ascii="Arial" w:eastAsia="Arial" w:hAnsi="Arial" w:cs="Arial"/>
          <w:b/>
          <w:color w:val="000000"/>
        </w:rPr>
        <w:lastRenderedPageBreak/>
        <w:t>PROPERTY MATTERS</w:t>
      </w:r>
      <w:r>
        <w:rPr>
          <w:rFonts w:ascii="Arial" w:eastAsia="Arial" w:hAnsi="Arial" w:cs="Arial"/>
          <w:b/>
          <w:color w:val="000000"/>
        </w:rPr>
        <w:tab/>
      </w:r>
      <w:r w:rsidR="00C87F12">
        <w:rPr>
          <w:rFonts w:ascii="Arial" w:eastAsia="Arial" w:hAnsi="Arial" w:cs="Arial"/>
          <w:b/>
          <w:color w:val="000000"/>
        </w:rPr>
        <w:t>46</w:t>
      </w:r>
    </w:p>
    <w:p w14:paraId="000001AD" w14:textId="1276C2B1" w:rsidR="00597048" w:rsidRDefault="0010064E">
      <w:pPr>
        <w:numPr>
          <w:ilvl w:val="1"/>
          <w:numId w:val="9"/>
        </w:numPr>
        <w:pBdr>
          <w:top w:val="nil"/>
          <w:left w:val="nil"/>
          <w:bottom w:val="nil"/>
          <w:right w:val="nil"/>
          <w:between w:val="nil"/>
        </w:pBdr>
        <w:tabs>
          <w:tab w:val="left" w:pos="1541"/>
          <w:tab w:val="right" w:pos="9173"/>
        </w:tabs>
        <w:spacing w:before="57"/>
        <w:ind w:left="0" w:hanging="2"/>
        <w:rPr>
          <w:rFonts w:ascii="Arial" w:eastAsia="Arial" w:hAnsi="Arial" w:cs="Arial"/>
          <w:color w:val="000000"/>
        </w:rPr>
      </w:pPr>
      <w:r>
        <w:rPr>
          <w:rFonts w:ascii="Arial" w:eastAsia="Arial" w:hAnsi="Arial" w:cs="Arial"/>
          <w:b/>
          <w:color w:val="000000"/>
        </w:rPr>
        <w:t>CUSTOMER PREMISES</w:t>
      </w:r>
      <w:r>
        <w:rPr>
          <w:rFonts w:ascii="Arial" w:eastAsia="Arial" w:hAnsi="Arial" w:cs="Arial"/>
          <w:b/>
          <w:color w:val="000000"/>
        </w:rPr>
        <w:tab/>
      </w:r>
      <w:r w:rsidR="00C87F12">
        <w:rPr>
          <w:rFonts w:ascii="Arial" w:eastAsia="Arial" w:hAnsi="Arial" w:cs="Arial"/>
          <w:b/>
          <w:color w:val="000000"/>
        </w:rPr>
        <w:t>46</w:t>
      </w:r>
    </w:p>
    <w:p w14:paraId="000001AE" w14:textId="364393E5" w:rsidR="00597048" w:rsidRDefault="0010064E">
      <w:pPr>
        <w:numPr>
          <w:ilvl w:val="1"/>
          <w:numId w:val="9"/>
        </w:numPr>
        <w:pBdr>
          <w:top w:val="nil"/>
          <w:left w:val="nil"/>
          <w:bottom w:val="nil"/>
          <w:right w:val="nil"/>
          <w:between w:val="nil"/>
        </w:pBdr>
        <w:tabs>
          <w:tab w:val="left" w:pos="1541"/>
          <w:tab w:val="right" w:pos="9173"/>
        </w:tabs>
        <w:spacing w:before="119"/>
        <w:ind w:left="0" w:hanging="2"/>
        <w:rPr>
          <w:rFonts w:ascii="Arial" w:eastAsia="Arial" w:hAnsi="Arial" w:cs="Arial"/>
          <w:color w:val="000000"/>
        </w:rPr>
      </w:pPr>
      <w:r>
        <w:rPr>
          <w:rFonts w:ascii="Arial" w:eastAsia="Arial" w:hAnsi="Arial" w:cs="Arial"/>
          <w:b/>
          <w:color w:val="000000"/>
        </w:rPr>
        <w:t>CUSTOMER PROPERTY</w:t>
      </w:r>
      <w:r>
        <w:rPr>
          <w:rFonts w:ascii="Arial" w:eastAsia="Arial" w:hAnsi="Arial" w:cs="Arial"/>
          <w:b/>
          <w:color w:val="000000"/>
        </w:rPr>
        <w:tab/>
      </w:r>
      <w:r w:rsidR="00C87F12">
        <w:rPr>
          <w:rFonts w:ascii="Arial" w:eastAsia="Arial" w:hAnsi="Arial" w:cs="Arial"/>
          <w:b/>
          <w:color w:val="000000"/>
        </w:rPr>
        <w:t>47</w:t>
      </w:r>
    </w:p>
    <w:p w14:paraId="000001AF" w14:textId="0BC25255" w:rsidR="00597048" w:rsidRDefault="0010064E">
      <w:pPr>
        <w:numPr>
          <w:ilvl w:val="1"/>
          <w:numId w:val="9"/>
        </w:numPr>
        <w:pBdr>
          <w:top w:val="nil"/>
          <w:left w:val="nil"/>
          <w:bottom w:val="nil"/>
          <w:right w:val="nil"/>
          <w:between w:val="nil"/>
        </w:pBdr>
        <w:tabs>
          <w:tab w:val="left" w:pos="1541"/>
          <w:tab w:val="right" w:pos="9173"/>
        </w:tabs>
        <w:spacing w:before="121"/>
        <w:ind w:left="0" w:hanging="2"/>
        <w:rPr>
          <w:rFonts w:ascii="Arial" w:eastAsia="Arial" w:hAnsi="Arial" w:cs="Arial"/>
          <w:color w:val="000000"/>
        </w:rPr>
      </w:pPr>
      <w:r>
        <w:rPr>
          <w:rFonts w:ascii="Arial" w:eastAsia="Arial" w:hAnsi="Arial" w:cs="Arial"/>
          <w:b/>
          <w:color w:val="000000"/>
        </w:rPr>
        <w:t>SUPPLIER EQUIPMENT</w:t>
      </w:r>
      <w:r>
        <w:rPr>
          <w:rFonts w:ascii="Arial" w:eastAsia="Arial" w:hAnsi="Arial" w:cs="Arial"/>
          <w:b/>
          <w:color w:val="000000"/>
        </w:rPr>
        <w:tab/>
      </w:r>
      <w:r w:rsidR="00C87F12">
        <w:rPr>
          <w:rFonts w:ascii="Arial" w:eastAsia="Arial" w:hAnsi="Arial" w:cs="Arial"/>
          <w:b/>
          <w:color w:val="000000"/>
        </w:rPr>
        <w:t>48</w:t>
      </w:r>
    </w:p>
    <w:p w14:paraId="000001B0" w14:textId="5F78DAE0" w:rsidR="00597048" w:rsidRDefault="0010064E">
      <w:pPr>
        <w:numPr>
          <w:ilvl w:val="1"/>
          <w:numId w:val="9"/>
        </w:numPr>
        <w:pBdr>
          <w:top w:val="nil"/>
          <w:left w:val="nil"/>
          <w:bottom w:val="nil"/>
          <w:right w:val="nil"/>
          <w:between w:val="nil"/>
        </w:pBdr>
        <w:tabs>
          <w:tab w:val="left" w:pos="1541"/>
          <w:tab w:val="right" w:pos="9173"/>
        </w:tabs>
        <w:spacing w:before="119"/>
        <w:ind w:left="0" w:hanging="2"/>
        <w:rPr>
          <w:rFonts w:ascii="Arial" w:eastAsia="Arial" w:hAnsi="Arial" w:cs="Arial"/>
          <w:color w:val="000000"/>
        </w:rPr>
      </w:pPr>
      <w:r>
        <w:rPr>
          <w:rFonts w:ascii="Arial" w:eastAsia="Arial" w:hAnsi="Arial" w:cs="Arial"/>
          <w:b/>
          <w:color w:val="000000"/>
        </w:rPr>
        <w:t>MAINTENANCE OF THE ICT ENVIRONMENT</w:t>
      </w:r>
      <w:r>
        <w:rPr>
          <w:rFonts w:ascii="Arial" w:eastAsia="Arial" w:hAnsi="Arial" w:cs="Arial"/>
          <w:b/>
          <w:color w:val="000000"/>
        </w:rPr>
        <w:tab/>
      </w:r>
      <w:r w:rsidR="00C87F12">
        <w:rPr>
          <w:rFonts w:ascii="Arial" w:eastAsia="Arial" w:hAnsi="Arial" w:cs="Arial"/>
          <w:b/>
          <w:color w:val="000000"/>
        </w:rPr>
        <w:t>49</w:t>
      </w:r>
    </w:p>
    <w:p w14:paraId="000001B1" w14:textId="17DF98C6" w:rsidR="00597048" w:rsidRDefault="0010064E">
      <w:pPr>
        <w:numPr>
          <w:ilvl w:val="0"/>
          <w:numId w:val="3"/>
        </w:numPr>
        <w:pBdr>
          <w:top w:val="nil"/>
          <w:left w:val="nil"/>
          <w:bottom w:val="nil"/>
          <w:right w:val="nil"/>
          <w:between w:val="nil"/>
        </w:pBdr>
        <w:tabs>
          <w:tab w:val="left" w:pos="953"/>
          <w:tab w:val="right" w:pos="9173"/>
        </w:tabs>
        <w:spacing w:before="121"/>
        <w:ind w:left="0" w:hanging="2"/>
        <w:rPr>
          <w:rFonts w:ascii="Arial" w:eastAsia="Arial" w:hAnsi="Arial" w:cs="Arial"/>
          <w:color w:val="000000"/>
        </w:rPr>
      </w:pPr>
      <w:r>
        <w:rPr>
          <w:rFonts w:ascii="Arial" w:eastAsia="Arial" w:hAnsi="Arial" w:cs="Arial"/>
          <w:b/>
          <w:color w:val="000000"/>
        </w:rPr>
        <w:t>INTELLECTUAL PROPERTY AND INFORMATION</w:t>
      </w:r>
      <w:r>
        <w:rPr>
          <w:rFonts w:ascii="Arial" w:eastAsia="Arial" w:hAnsi="Arial" w:cs="Arial"/>
          <w:b/>
          <w:color w:val="000000"/>
        </w:rPr>
        <w:tab/>
      </w:r>
      <w:r w:rsidR="00C87F12">
        <w:rPr>
          <w:rFonts w:ascii="Arial" w:eastAsia="Arial" w:hAnsi="Arial" w:cs="Arial"/>
          <w:b/>
          <w:color w:val="000000"/>
        </w:rPr>
        <w:t>49</w:t>
      </w:r>
    </w:p>
    <w:p w14:paraId="000001B2" w14:textId="6934BD77" w:rsidR="00597048" w:rsidRDefault="0010064E">
      <w:pPr>
        <w:numPr>
          <w:ilvl w:val="1"/>
          <w:numId w:val="9"/>
        </w:numPr>
        <w:pBdr>
          <w:top w:val="nil"/>
          <w:left w:val="nil"/>
          <w:bottom w:val="nil"/>
          <w:right w:val="nil"/>
          <w:between w:val="nil"/>
        </w:pBdr>
        <w:tabs>
          <w:tab w:val="left" w:pos="1541"/>
          <w:tab w:val="right" w:pos="9173"/>
        </w:tabs>
        <w:spacing w:before="119"/>
        <w:ind w:left="0" w:hanging="2"/>
        <w:rPr>
          <w:rFonts w:ascii="Arial" w:eastAsia="Arial" w:hAnsi="Arial" w:cs="Arial"/>
          <w:color w:val="000000"/>
        </w:rPr>
      </w:pPr>
      <w:r>
        <w:rPr>
          <w:rFonts w:ascii="Arial" w:eastAsia="Arial" w:hAnsi="Arial" w:cs="Arial"/>
          <w:b/>
          <w:color w:val="000000"/>
        </w:rPr>
        <w:t>INTELLECTUAL PROPERTY RIGHTS</w:t>
      </w:r>
      <w:r>
        <w:rPr>
          <w:rFonts w:ascii="Arial" w:eastAsia="Arial" w:hAnsi="Arial" w:cs="Arial"/>
          <w:b/>
          <w:color w:val="000000"/>
        </w:rPr>
        <w:tab/>
      </w:r>
      <w:r w:rsidR="00C87F12">
        <w:rPr>
          <w:rFonts w:ascii="Arial" w:eastAsia="Arial" w:hAnsi="Arial" w:cs="Arial"/>
          <w:b/>
          <w:color w:val="000000"/>
        </w:rPr>
        <w:t>49</w:t>
      </w:r>
    </w:p>
    <w:p w14:paraId="000001B3" w14:textId="70CF9A2B" w:rsidR="00597048" w:rsidRDefault="0010064E">
      <w:pPr>
        <w:numPr>
          <w:ilvl w:val="1"/>
          <w:numId w:val="9"/>
        </w:numPr>
        <w:pBdr>
          <w:top w:val="nil"/>
          <w:left w:val="nil"/>
          <w:bottom w:val="nil"/>
          <w:right w:val="nil"/>
          <w:between w:val="nil"/>
        </w:pBdr>
        <w:tabs>
          <w:tab w:val="left" w:pos="1541"/>
          <w:tab w:val="right" w:pos="9173"/>
        </w:tabs>
        <w:spacing w:before="119"/>
        <w:ind w:left="0" w:hanging="2"/>
        <w:rPr>
          <w:rFonts w:ascii="Arial" w:eastAsia="Arial" w:hAnsi="Arial" w:cs="Arial"/>
          <w:color w:val="000000"/>
        </w:rPr>
      </w:pPr>
      <w:r>
        <w:rPr>
          <w:rFonts w:ascii="Arial" w:eastAsia="Arial" w:hAnsi="Arial" w:cs="Arial"/>
          <w:b/>
          <w:color w:val="000000"/>
        </w:rPr>
        <w:t>SECURITY AND PROTECTION OF INFORMATION</w:t>
      </w:r>
      <w:r>
        <w:rPr>
          <w:rFonts w:ascii="Arial" w:eastAsia="Arial" w:hAnsi="Arial" w:cs="Arial"/>
          <w:b/>
          <w:color w:val="000000"/>
        </w:rPr>
        <w:tab/>
      </w:r>
      <w:r w:rsidR="00C87F12">
        <w:rPr>
          <w:rFonts w:ascii="Arial" w:eastAsia="Arial" w:hAnsi="Arial" w:cs="Arial"/>
          <w:b/>
          <w:color w:val="000000"/>
        </w:rPr>
        <w:t>54</w:t>
      </w:r>
    </w:p>
    <w:p w14:paraId="000001B4" w14:textId="619FD186" w:rsidR="00597048" w:rsidRDefault="0010064E">
      <w:pPr>
        <w:numPr>
          <w:ilvl w:val="1"/>
          <w:numId w:val="9"/>
        </w:numPr>
        <w:pBdr>
          <w:top w:val="nil"/>
          <w:left w:val="nil"/>
          <w:bottom w:val="nil"/>
          <w:right w:val="nil"/>
          <w:between w:val="nil"/>
        </w:pBdr>
        <w:tabs>
          <w:tab w:val="left" w:pos="1541"/>
          <w:tab w:val="right" w:pos="9173"/>
        </w:tabs>
        <w:spacing w:before="121"/>
        <w:ind w:left="0" w:hanging="2"/>
        <w:rPr>
          <w:rFonts w:ascii="Arial" w:eastAsia="Arial" w:hAnsi="Arial" w:cs="Arial"/>
          <w:color w:val="000000"/>
        </w:rPr>
      </w:pPr>
      <w:r>
        <w:rPr>
          <w:rFonts w:ascii="Arial" w:eastAsia="Arial" w:hAnsi="Arial" w:cs="Arial"/>
          <w:b/>
          <w:color w:val="000000"/>
        </w:rPr>
        <w:t>PUBLICITY AND BRANDING</w:t>
      </w:r>
      <w:r>
        <w:rPr>
          <w:rFonts w:ascii="Arial" w:eastAsia="Arial" w:hAnsi="Arial" w:cs="Arial"/>
          <w:b/>
          <w:color w:val="000000"/>
        </w:rPr>
        <w:tab/>
        <w:t>6</w:t>
      </w:r>
      <w:r w:rsidR="00C87F12">
        <w:rPr>
          <w:rFonts w:ascii="Arial" w:eastAsia="Arial" w:hAnsi="Arial" w:cs="Arial"/>
          <w:b/>
          <w:color w:val="000000"/>
        </w:rPr>
        <w:t>2</w:t>
      </w:r>
    </w:p>
    <w:p w14:paraId="000001B5" w14:textId="7F9D2BC7" w:rsidR="00597048" w:rsidRDefault="0010064E">
      <w:pPr>
        <w:numPr>
          <w:ilvl w:val="0"/>
          <w:numId w:val="3"/>
        </w:numPr>
        <w:pBdr>
          <w:top w:val="nil"/>
          <w:left w:val="nil"/>
          <w:bottom w:val="nil"/>
          <w:right w:val="nil"/>
          <w:between w:val="nil"/>
        </w:pBdr>
        <w:tabs>
          <w:tab w:val="left" w:pos="953"/>
          <w:tab w:val="right" w:pos="9173"/>
        </w:tabs>
        <w:spacing w:before="119"/>
        <w:ind w:left="0" w:hanging="2"/>
        <w:rPr>
          <w:rFonts w:ascii="Arial" w:eastAsia="Arial" w:hAnsi="Arial" w:cs="Arial"/>
          <w:color w:val="000000"/>
        </w:rPr>
      </w:pPr>
      <w:r>
        <w:rPr>
          <w:rFonts w:ascii="Arial" w:eastAsia="Arial" w:hAnsi="Arial" w:cs="Arial"/>
          <w:b/>
          <w:color w:val="000000"/>
        </w:rPr>
        <w:t>LIABILITY AND INSURANCE</w:t>
      </w:r>
      <w:r>
        <w:rPr>
          <w:rFonts w:ascii="Arial" w:eastAsia="Arial" w:hAnsi="Arial" w:cs="Arial"/>
          <w:b/>
          <w:color w:val="000000"/>
        </w:rPr>
        <w:tab/>
        <w:t>6</w:t>
      </w:r>
      <w:r w:rsidR="00C87F12">
        <w:rPr>
          <w:rFonts w:ascii="Arial" w:eastAsia="Arial" w:hAnsi="Arial" w:cs="Arial"/>
          <w:b/>
          <w:color w:val="000000"/>
        </w:rPr>
        <w:t>3</w:t>
      </w:r>
    </w:p>
    <w:p w14:paraId="000001B6" w14:textId="426D6C3A" w:rsidR="00597048" w:rsidRDefault="0010064E">
      <w:pPr>
        <w:numPr>
          <w:ilvl w:val="1"/>
          <w:numId w:val="9"/>
        </w:numPr>
        <w:pBdr>
          <w:top w:val="nil"/>
          <w:left w:val="nil"/>
          <w:bottom w:val="nil"/>
          <w:right w:val="nil"/>
          <w:between w:val="nil"/>
        </w:pBdr>
        <w:tabs>
          <w:tab w:val="left" w:pos="1541"/>
          <w:tab w:val="right" w:pos="9173"/>
        </w:tabs>
        <w:spacing w:before="121"/>
        <w:ind w:left="0" w:hanging="2"/>
        <w:rPr>
          <w:rFonts w:ascii="Arial" w:eastAsia="Arial" w:hAnsi="Arial" w:cs="Arial"/>
          <w:color w:val="000000"/>
        </w:rPr>
      </w:pPr>
      <w:r>
        <w:rPr>
          <w:rFonts w:ascii="Arial" w:eastAsia="Arial" w:hAnsi="Arial" w:cs="Arial"/>
          <w:b/>
          <w:color w:val="000000"/>
        </w:rPr>
        <w:t>LIABILITY</w:t>
      </w:r>
      <w:r>
        <w:rPr>
          <w:rFonts w:ascii="Arial" w:eastAsia="Arial" w:hAnsi="Arial" w:cs="Arial"/>
          <w:b/>
          <w:color w:val="000000"/>
        </w:rPr>
        <w:tab/>
        <w:t>6</w:t>
      </w:r>
      <w:r w:rsidR="00C87F12">
        <w:rPr>
          <w:rFonts w:ascii="Arial" w:eastAsia="Arial" w:hAnsi="Arial" w:cs="Arial"/>
          <w:b/>
          <w:color w:val="000000"/>
        </w:rPr>
        <w:t>3</w:t>
      </w:r>
    </w:p>
    <w:p w14:paraId="000001B7" w14:textId="46F5D402" w:rsidR="00597048" w:rsidRDefault="0010064E">
      <w:pPr>
        <w:numPr>
          <w:ilvl w:val="1"/>
          <w:numId w:val="9"/>
        </w:numPr>
        <w:pBdr>
          <w:top w:val="nil"/>
          <w:left w:val="nil"/>
          <w:bottom w:val="nil"/>
          <w:right w:val="nil"/>
          <w:between w:val="nil"/>
        </w:pBdr>
        <w:tabs>
          <w:tab w:val="left" w:pos="1541"/>
          <w:tab w:val="right" w:pos="9173"/>
        </w:tabs>
        <w:spacing w:before="119"/>
        <w:ind w:left="0" w:hanging="2"/>
        <w:rPr>
          <w:rFonts w:ascii="Arial" w:eastAsia="Arial" w:hAnsi="Arial" w:cs="Arial"/>
          <w:color w:val="000000"/>
        </w:rPr>
      </w:pPr>
      <w:r>
        <w:rPr>
          <w:rFonts w:ascii="Arial" w:eastAsia="Arial" w:hAnsi="Arial" w:cs="Arial"/>
          <w:b/>
          <w:color w:val="000000"/>
        </w:rPr>
        <w:t>INSURANCE</w:t>
      </w:r>
      <w:r>
        <w:rPr>
          <w:rFonts w:ascii="Arial" w:eastAsia="Arial" w:hAnsi="Arial" w:cs="Arial"/>
          <w:b/>
          <w:color w:val="000000"/>
        </w:rPr>
        <w:tab/>
      </w:r>
      <w:r w:rsidR="00C87F12">
        <w:rPr>
          <w:rFonts w:ascii="Arial" w:eastAsia="Arial" w:hAnsi="Arial" w:cs="Arial"/>
          <w:b/>
          <w:color w:val="000000"/>
        </w:rPr>
        <w:t>65</w:t>
      </w:r>
    </w:p>
    <w:p w14:paraId="000001B8" w14:textId="335D0748" w:rsidR="00597048" w:rsidRDefault="0010064E">
      <w:pPr>
        <w:numPr>
          <w:ilvl w:val="0"/>
          <w:numId w:val="3"/>
        </w:numPr>
        <w:pBdr>
          <w:top w:val="nil"/>
          <w:left w:val="nil"/>
          <w:bottom w:val="nil"/>
          <w:right w:val="nil"/>
          <w:between w:val="nil"/>
        </w:pBdr>
        <w:tabs>
          <w:tab w:val="left" w:pos="953"/>
          <w:tab w:val="right" w:pos="9173"/>
        </w:tabs>
        <w:spacing w:before="119"/>
        <w:ind w:left="0" w:hanging="2"/>
        <w:rPr>
          <w:rFonts w:ascii="Arial" w:eastAsia="Arial" w:hAnsi="Arial" w:cs="Arial"/>
          <w:color w:val="000000"/>
        </w:rPr>
      </w:pPr>
      <w:r>
        <w:rPr>
          <w:rFonts w:ascii="Arial" w:eastAsia="Arial" w:hAnsi="Arial" w:cs="Arial"/>
          <w:b/>
          <w:color w:val="000000"/>
        </w:rPr>
        <w:t>REMEDIES AND RELIEF</w:t>
      </w:r>
      <w:r>
        <w:rPr>
          <w:rFonts w:ascii="Arial" w:eastAsia="Arial" w:hAnsi="Arial" w:cs="Arial"/>
          <w:b/>
          <w:color w:val="000000"/>
        </w:rPr>
        <w:tab/>
      </w:r>
      <w:r w:rsidR="00C87F12">
        <w:rPr>
          <w:rFonts w:ascii="Arial" w:eastAsia="Arial" w:hAnsi="Arial" w:cs="Arial"/>
          <w:b/>
          <w:color w:val="000000"/>
        </w:rPr>
        <w:t>66</w:t>
      </w:r>
    </w:p>
    <w:p w14:paraId="000001B9" w14:textId="71506519" w:rsidR="00597048" w:rsidRDefault="0010064E">
      <w:pPr>
        <w:numPr>
          <w:ilvl w:val="1"/>
          <w:numId w:val="9"/>
        </w:numPr>
        <w:pBdr>
          <w:top w:val="nil"/>
          <w:left w:val="nil"/>
          <w:bottom w:val="nil"/>
          <w:right w:val="nil"/>
          <w:between w:val="nil"/>
        </w:pBdr>
        <w:tabs>
          <w:tab w:val="left" w:pos="1541"/>
          <w:tab w:val="right" w:pos="9173"/>
        </w:tabs>
        <w:spacing w:before="121"/>
        <w:ind w:left="0" w:hanging="2"/>
        <w:rPr>
          <w:rFonts w:ascii="Arial" w:eastAsia="Arial" w:hAnsi="Arial" w:cs="Arial"/>
          <w:color w:val="000000"/>
        </w:rPr>
      </w:pPr>
      <w:r>
        <w:rPr>
          <w:rFonts w:ascii="Arial" w:eastAsia="Arial" w:hAnsi="Arial" w:cs="Arial"/>
          <w:b/>
          <w:color w:val="000000"/>
        </w:rPr>
        <w:t>CUSTOMER REMEDIES FOR DEFAULT</w:t>
      </w:r>
      <w:r>
        <w:rPr>
          <w:rFonts w:ascii="Arial" w:eastAsia="Arial" w:hAnsi="Arial" w:cs="Arial"/>
          <w:b/>
          <w:color w:val="000000"/>
        </w:rPr>
        <w:tab/>
      </w:r>
      <w:r w:rsidR="00C87F12">
        <w:rPr>
          <w:rFonts w:ascii="Arial" w:eastAsia="Arial" w:hAnsi="Arial" w:cs="Arial"/>
          <w:b/>
          <w:color w:val="000000"/>
        </w:rPr>
        <w:t>66</w:t>
      </w:r>
    </w:p>
    <w:p w14:paraId="000001BA" w14:textId="2F87AD92" w:rsidR="00597048" w:rsidRDefault="0010064E">
      <w:pPr>
        <w:numPr>
          <w:ilvl w:val="1"/>
          <w:numId w:val="9"/>
        </w:numPr>
        <w:pBdr>
          <w:top w:val="nil"/>
          <w:left w:val="nil"/>
          <w:bottom w:val="nil"/>
          <w:right w:val="nil"/>
          <w:between w:val="nil"/>
        </w:pBdr>
        <w:tabs>
          <w:tab w:val="left" w:pos="1541"/>
          <w:tab w:val="right" w:pos="9173"/>
        </w:tabs>
        <w:spacing w:before="119"/>
        <w:ind w:left="0" w:hanging="2"/>
        <w:rPr>
          <w:rFonts w:ascii="Arial" w:eastAsia="Arial" w:hAnsi="Arial" w:cs="Arial"/>
          <w:color w:val="000000"/>
        </w:rPr>
      </w:pPr>
      <w:r>
        <w:rPr>
          <w:rFonts w:ascii="Arial" w:eastAsia="Arial" w:hAnsi="Arial" w:cs="Arial"/>
          <w:b/>
          <w:color w:val="000000"/>
        </w:rPr>
        <w:t>SUPPLIER RELIEF DUE TO CUSTOMER CAUSE</w:t>
      </w:r>
      <w:r>
        <w:rPr>
          <w:rFonts w:ascii="Arial" w:eastAsia="Arial" w:hAnsi="Arial" w:cs="Arial"/>
          <w:b/>
          <w:color w:val="000000"/>
        </w:rPr>
        <w:tab/>
      </w:r>
      <w:r w:rsidR="00C87F12">
        <w:rPr>
          <w:rFonts w:ascii="Arial" w:eastAsia="Arial" w:hAnsi="Arial" w:cs="Arial"/>
          <w:b/>
          <w:color w:val="000000"/>
        </w:rPr>
        <w:t>68</w:t>
      </w:r>
    </w:p>
    <w:p w14:paraId="000001BB" w14:textId="39739099" w:rsidR="00597048" w:rsidRDefault="0010064E">
      <w:pPr>
        <w:numPr>
          <w:ilvl w:val="1"/>
          <w:numId w:val="9"/>
        </w:numPr>
        <w:pBdr>
          <w:top w:val="nil"/>
          <w:left w:val="nil"/>
          <w:bottom w:val="nil"/>
          <w:right w:val="nil"/>
          <w:between w:val="nil"/>
        </w:pBdr>
        <w:tabs>
          <w:tab w:val="left" w:pos="1541"/>
          <w:tab w:val="right" w:pos="9173"/>
        </w:tabs>
        <w:spacing w:before="121"/>
        <w:ind w:left="0" w:hanging="2"/>
        <w:rPr>
          <w:rFonts w:ascii="Arial" w:eastAsia="Arial" w:hAnsi="Arial" w:cs="Arial"/>
          <w:color w:val="000000"/>
        </w:rPr>
      </w:pPr>
      <w:r>
        <w:rPr>
          <w:rFonts w:ascii="Arial" w:eastAsia="Arial" w:hAnsi="Arial" w:cs="Arial"/>
          <w:b/>
          <w:color w:val="000000"/>
        </w:rPr>
        <w:t>FORCE MAJEURE</w:t>
      </w:r>
      <w:r>
        <w:rPr>
          <w:rFonts w:ascii="Arial" w:eastAsia="Arial" w:hAnsi="Arial" w:cs="Arial"/>
          <w:b/>
          <w:color w:val="000000"/>
        </w:rPr>
        <w:tab/>
        <w:t>7</w:t>
      </w:r>
      <w:r w:rsidR="00C87F12">
        <w:rPr>
          <w:rFonts w:ascii="Arial" w:eastAsia="Arial" w:hAnsi="Arial" w:cs="Arial"/>
          <w:b/>
          <w:color w:val="000000"/>
        </w:rPr>
        <w:t>0</w:t>
      </w:r>
    </w:p>
    <w:p w14:paraId="000001BC" w14:textId="3742124C" w:rsidR="00597048" w:rsidRDefault="0010064E">
      <w:pPr>
        <w:numPr>
          <w:ilvl w:val="0"/>
          <w:numId w:val="3"/>
        </w:numPr>
        <w:pBdr>
          <w:top w:val="nil"/>
          <w:left w:val="nil"/>
          <w:bottom w:val="nil"/>
          <w:right w:val="nil"/>
          <w:between w:val="nil"/>
        </w:pBdr>
        <w:tabs>
          <w:tab w:val="left" w:pos="953"/>
          <w:tab w:val="right" w:pos="9173"/>
        </w:tabs>
        <w:spacing w:before="119"/>
        <w:ind w:left="0" w:hanging="2"/>
        <w:rPr>
          <w:rFonts w:ascii="Arial" w:eastAsia="Arial" w:hAnsi="Arial" w:cs="Arial"/>
          <w:color w:val="000000"/>
        </w:rPr>
      </w:pPr>
      <w:r>
        <w:rPr>
          <w:rFonts w:ascii="Arial" w:eastAsia="Arial" w:hAnsi="Arial" w:cs="Arial"/>
          <w:b/>
          <w:color w:val="000000"/>
        </w:rPr>
        <w:t>TERMINATION AND EXIT MANAGEMENT</w:t>
      </w:r>
      <w:r>
        <w:rPr>
          <w:rFonts w:ascii="Arial" w:eastAsia="Arial" w:hAnsi="Arial" w:cs="Arial"/>
          <w:b/>
          <w:color w:val="000000"/>
        </w:rPr>
        <w:tab/>
        <w:t>7</w:t>
      </w:r>
      <w:r w:rsidR="00C87F12">
        <w:rPr>
          <w:rFonts w:ascii="Arial" w:eastAsia="Arial" w:hAnsi="Arial" w:cs="Arial"/>
          <w:b/>
          <w:color w:val="000000"/>
        </w:rPr>
        <w:t>2</w:t>
      </w:r>
    </w:p>
    <w:p w14:paraId="000001BD" w14:textId="5F067AF2" w:rsidR="00597048" w:rsidRDefault="0010064E">
      <w:pPr>
        <w:numPr>
          <w:ilvl w:val="1"/>
          <w:numId w:val="9"/>
        </w:numPr>
        <w:pBdr>
          <w:top w:val="nil"/>
          <w:left w:val="nil"/>
          <w:bottom w:val="nil"/>
          <w:right w:val="nil"/>
          <w:between w:val="nil"/>
        </w:pBdr>
        <w:tabs>
          <w:tab w:val="left" w:pos="1541"/>
          <w:tab w:val="right" w:pos="9173"/>
        </w:tabs>
        <w:spacing w:before="121"/>
        <w:ind w:left="0" w:hanging="2"/>
        <w:rPr>
          <w:rFonts w:ascii="Arial" w:eastAsia="Arial" w:hAnsi="Arial" w:cs="Arial"/>
          <w:color w:val="000000"/>
        </w:rPr>
      </w:pPr>
      <w:r>
        <w:rPr>
          <w:rFonts w:ascii="Arial" w:eastAsia="Arial" w:hAnsi="Arial" w:cs="Arial"/>
          <w:b/>
          <w:color w:val="000000"/>
        </w:rPr>
        <w:t>CUSTOMER TERMINATION RIGHTS</w:t>
      </w:r>
      <w:r>
        <w:rPr>
          <w:rFonts w:ascii="Arial" w:eastAsia="Arial" w:hAnsi="Arial" w:cs="Arial"/>
          <w:b/>
          <w:color w:val="000000"/>
        </w:rPr>
        <w:tab/>
        <w:t>7</w:t>
      </w:r>
      <w:r w:rsidR="00C87F12">
        <w:rPr>
          <w:rFonts w:ascii="Arial" w:eastAsia="Arial" w:hAnsi="Arial" w:cs="Arial"/>
          <w:b/>
          <w:color w:val="000000"/>
        </w:rPr>
        <w:t>2</w:t>
      </w:r>
    </w:p>
    <w:p w14:paraId="000001BE" w14:textId="34ED8927" w:rsidR="00597048" w:rsidRDefault="0010064E">
      <w:pPr>
        <w:numPr>
          <w:ilvl w:val="1"/>
          <w:numId w:val="9"/>
        </w:numPr>
        <w:pBdr>
          <w:top w:val="nil"/>
          <w:left w:val="nil"/>
          <w:bottom w:val="nil"/>
          <w:right w:val="nil"/>
          <w:between w:val="nil"/>
        </w:pBdr>
        <w:tabs>
          <w:tab w:val="left" w:pos="1541"/>
          <w:tab w:val="right" w:pos="9173"/>
        </w:tabs>
        <w:spacing w:before="119"/>
        <w:ind w:left="0" w:hanging="2"/>
        <w:rPr>
          <w:rFonts w:ascii="Arial" w:eastAsia="Arial" w:hAnsi="Arial" w:cs="Arial"/>
          <w:color w:val="000000"/>
        </w:rPr>
      </w:pPr>
      <w:r>
        <w:rPr>
          <w:rFonts w:ascii="Arial" w:eastAsia="Arial" w:hAnsi="Arial" w:cs="Arial"/>
          <w:b/>
          <w:color w:val="000000"/>
        </w:rPr>
        <w:t>SUPPLIER TERMINATION RIGHTS</w:t>
      </w:r>
      <w:r>
        <w:rPr>
          <w:rFonts w:ascii="Arial" w:eastAsia="Arial" w:hAnsi="Arial" w:cs="Arial"/>
          <w:b/>
          <w:color w:val="000000"/>
        </w:rPr>
        <w:tab/>
      </w:r>
      <w:r w:rsidR="00C87F12">
        <w:rPr>
          <w:rFonts w:ascii="Arial" w:eastAsia="Arial" w:hAnsi="Arial" w:cs="Arial"/>
          <w:b/>
          <w:color w:val="000000"/>
        </w:rPr>
        <w:t>74</w:t>
      </w:r>
    </w:p>
    <w:p w14:paraId="000001BF" w14:textId="0DDB77FD" w:rsidR="00597048" w:rsidRDefault="0010064E">
      <w:pPr>
        <w:numPr>
          <w:ilvl w:val="1"/>
          <w:numId w:val="9"/>
        </w:numPr>
        <w:pBdr>
          <w:top w:val="nil"/>
          <w:left w:val="nil"/>
          <w:bottom w:val="nil"/>
          <w:right w:val="nil"/>
          <w:between w:val="nil"/>
        </w:pBdr>
        <w:tabs>
          <w:tab w:val="left" w:pos="1541"/>
          <w:tab w:val="right" w:pos="9173"/>
        </w:tabs>
        <w:spacing w:before="119"/>
        <w:ind w:left="0" w:hanging="2"/>
        <w:rPr>
          <w:rFonts w:ascii="Arial" w:eastAsia="Arial" w:hAnsi="Arial" w:cs="Arial"/>
          <w:color w:val="000000"/>
        </w:rPr>
      </w:pPr>
      <w:r>
        <w:rPr>
          <w:rFonts w:ascii="Arial" w:eastAsia="Arial" w:hAnsi="Arial" w:cs="Arial"/>
          <w:b/>
          <w:color w:val="000000"/>
        </w:rPr>
        <w:t>TERMINATION BY EITHER PARTY</w:t>
      </w:r>
      <w:r>
        <w:rPr>
          <w:rFonts w:ascii="Arial" w:eastAsia="Arial" w:hAnsi="Arial" w:cs="Arial"/>
          <w:b/>
          <w:color w:val="000000"/>
        </w:rPr>
        <w:tab/>
      </w:r>
      <w:r w:rsidR="00C87F12">
        <w:rPr>
          <w:rFonts w:ascii="Arial" w:eastAsia="Arial" w:hAnsi="Arial" w:cs="Arial"/>
          <w:b/>
          <w:color w:val="000000"/>
        </w:rPr>
        <w:t>75</w:t>
      </w:r>
    </w:p>
    <w:p w14:paraId="000001C0" w14:textId="7B31F16E" w:rsidR="00597048" w:rsidRDefault="0010064E">
      <w:pPr>
        <w:numPr>
          <w:ilvl w:val="1"/>
          <w:numId w:val="9"/>
        </w:numPr>
        <w:pBdr>
          <w:top w:val="nil"/>
          <w:left w:val="nil"/>
          <w:bottom w:val="nil"/>
          <w:right w:val="nil"/>
          <w:between w:val="nil"/>
        </w:pBdr>
        <w:tabs>
          <w:tab w:val="left" w:pos="1541"/>
          <w:tab w:val="right" w:pos="9173"/>
        </w:tabs>
        <w:spacing w:before="121" w:line="352" w:lineRule="auto"/>
        <w:ind w:left="0" w:right="110" w:hanging="2"/>
        <w:rPr>
          <w:rFonts w:ascii="Arial" w:eastAsia="Arial" w:hAnsi="Arial" w:cs="Arial"/>
          <w:color w:val="000000"/>
        </w:rPr>
      </w:pPr>
      <w:r>
        <w:rPr>
          <w:rFonts w:ascii="Arial" w:eastAsia="Arial" w:hAnsi="Arial" w:cs="Arial"/>
          <w:b/>
          <w:color w:val="000000"/>
        </w:rPr>
        <w:t xml:space="preserve">PARTIAL TERMINATION, SUSPENSION AND PARTIAL SUSPENSION... </w:t>
      </w:r>
      <w:r w:rsidR="00F949AA">
        <w:rPr>
          <w:rFonts w:ascii="Arial" w:eastAsia="Arial" w:hAnsi="Arial" w:cs="Arial"/>
          <w:b/>
          <w:color w:val="000000"/>
        </w:rPr>
        <w:t>75</w:t>
      </w:r>
      <w:r>
        <w:rPr>
          <w:rFonts w:ascii="Arial" w:eastAsia="Arial" w:hAnsi="Arial" w:cs="Arial"/>
          <w:b/>
          <w:color w:val="000000"/>
        </w:rPr>
        <w:t xml:space="preserve"> 46.</w:t>
      </w:r>
      <w:r>
        <w:rPr>
          <w:rFonts w:ascii="Arial" w:eastAsia="Arial" w:hAnsi="Arial" w:cs="Arial"/>
          <w:b/>
          <w:color w:val="000000"/>
        </w:rPr>
        <w:tab/>
        <w:t>CONSEQUENCES OF EXPIRY OR TERMINATION</w:t>
      </w:r>
      <w:r>
        <w:rPr>
          <w:rFonts w:ascii="Arial" w:eastAsia="Arial" w:hAnsi="Arial" w:cs="Arial"/>
          <w:b/>
          <w:color w:val="000000"/>
        </w:rPr>
        <w:tab/>
      </w:r>
      <w:r w:rsidR="00F949AA">
        <w:rPr>
          <w:rFonts w:ascii="Arial" w:eastAsia="Arial" w:hAnsi="Arial" w:cs="Arial"/>
          <w:b/>
          <w:color w:val="000000"/>
        </w:rPr>
        <w:t>76</w:t>
      </w:r>
    </w:p>
    <w:p w14:paraId="000001C1" w14:textId="47DB1E0D" w:rsidR="00597048" w:rsidRDefault="0010064E">
      <w:pPr>
        <w:numPr>
          <w:ilvl w:val="0"/>
          <w:numId w:val="3"/>
        </w:numPr>
        <w:pBdr>
          <w:top w:val="nil"/>
          <w:left w:val="nil"/>
          <w:bottom w:val="nil"/>
          <w:right w:val="nil"/>
          <w:between w:val="nil"/>
        </w:pBdr>
        <w:tabs>
          <w:tab w:val="left" w:pos="953"/>
          <w:tab w:val="right" w:pos="9173"/>
        </w:tabs>
        <w:spacing w:before="6"/>
        <w:ind w:left="0" w:hanging="2"/>
        <w:rPr>
          <w:rFonts w:ascii="Arial" w:eastAsia="Arial" w:hAnsi="Arial" w:cs="Arial"/>
          <w:color w:val="000000"/>
        </w:rPr>
      </w:pPr>
      <w:r>
        <w:rPr>
          <w:rFonts w:ascii="Arial" w:eastAsia="Arial" w:hAnsi="Arial" w:cs="Arial"/>
          <w:b/>
          <w:color w:val="000000"/>
        </w:rPr>
        <w:t>MISCELLANEOUS AND GOVERNING LAW</w:t>
      </w:r>
      <w:r>
        <w:rPr>
          <w:rFonts w:ascii="Arial" w:eastAsia="Arial" w:hAnsi="Arial" w:cs="Arial"/>
          <w:b/>
          <w:color w:val="000000"/>
        </w:rPr>
        <w:tab/>
      </w:r>
      <w:r w:rsidR="00F949AA">
        <w:rPr>
          <w:rFonts w:ascii="Arial" w:eastAsia="Arial" w:hAnsi="Arial" w:cs="Arial"/>
          <w:b/>
          <w:color w:val="000000"/>
        </w:rPr>
        <w:t>77</w:t>
      </w:r>
    </w:p>
    <w:p w14:paraId="000001C2" w14:textId="0E2758C8" w:rsidR="00597048" w:rsidRDefault="0010064E">
      <w:pPr>
        <w:numPr>
          <w:ilvl w:val="0"/>
          <w:numId w:val="25"/>
        </w:numPr>
        <w:pBdr>
          <w:top w:val="nil"/>
          <w:left w:val="nil"/>
          <w:bottom w:val="nil"/>
          <w:right w:val="nil"/>
          <w:between w:val="nil"/>
        </w:pBdr>
        <w:tabs>
          <w:tab w:val="left" w:pos="1541"/>
          <w:tab w:val="right" w:pos="9173"/>
        </w:tabs>
        <w:spacing w:before="119"/>
        <w:ind w:left="0" w:hanging="2"/>
        <w:rPr>
          <w:rFonts w:ascii="Arial" w:eastAsia="Arial" w:hAnsi="Arial" w:cs="Arial"/>
          <w:color w:val="000000"/>
        </w:rPr>
      </w:pPr>
      <w:r>
        <w:rPr>
          <w:rFonts w:ascii="Arial" w:eastAsia="Arial" w:hAnsi="Arial" w:cs="Arial"/>
          <w:b/>
          <w:color w:val="000000"/>
        </w:rPr>
        <w:t>COMPLIANCE</w:t>
      </w:r>
      <w:r>
        <w:rPr>
          <w:rFonts w:ascii="Arial" w:eastAsia="Arial" w:hAnsi="Arial" w:cs="Arial"/>
          <w:b/>
          <w:color w:val="000000"/>
        </w:rPr>
        <w:tab/>
      </w:r>
      <w:r w:rsidR="00F949AA">
        <w:rPr>
          <w:rFonts w:ascii="Arial" w:eastAsia="Arial" w:hAnsi="Arial" w:cs="Arial"/>
          <w:b/>
          <w:color w:val="000000"/>
        </w:rPr>
        <w:t>77</w:t>
      </w:r>
    </w:p>
    <w:p w14:paraId="000001C3" w14:textId="21D5314C" w:rsidR="00597048" w:rsidRDefault="0010064E">
      <w:pPr>
        <w:numPr>
          <w:ilvl w:val="0"/>
          <w:numId w:val="25"/>
        </w:numPr>
        <w:pBdr>
          <w:top w:val="nil"/>
          <w:left w:val="nil"/>
          <w:bottom w:val="nil"/>
          <w:right w:val="nil"/>
          <w:between w:val="nil"/>
        </w:pBdr>
        <w:tabs>
          <w:tab w:val="left" w:pos="1541"/>
          <w:tab w:val="right" w:pos="9173"/>
        </w:tabs>
        <w:spacing w:before="119"/>
        <w:ind w:left="0" w:hanging="2"/>
        <w:rPr>
          <w:rFonts w:ascii="Arial" w:eastAsia="Arial" w:hAnsi="Arial" w:cs="Arial"/>
          <w:color w:val="000000"/>
        </w:rPr>
      </w:pPr>
      <w:r>
        <w:rPr>
          <w:rFonts w:ascii="Arial" w:eastAsia="Arial" w:hAnsi="Arial" w:cs="Arial"/>
          <w:b/>
          <w:color w:val="000000"/>
        </w:rPr>
        <w:t>ASSIGNMENT AND NOVATION</w:t>
      </w:r>
      <w:r>
        <w:rPr>
          <w:rFonts w:ascii="Arial" w:eastAsia="Arial" w:hAnsi="Arial" w:cs="Arial"/>
          <w:b/>
          <w:color w:val="000000"/>
        </w:rPr>
        <w:tab/>
      </w:r>
      <w:r w:rsidR="00F949AA">
        <w:rPr>
          <w:rFonts w:ascii="Arial" w:eastAsia="Arial" w:hAnsi="Arial" w:cs="Arial"/>
          <w:b/>
          <w:color w:val="000000"/>
        </w:rPr>
        <w:t>78</w:t>
      </w:r>
    </w:p>
    <w:p w14:paraId="000001C4" w14:textId="4B762D6C" w:rsidR="00597048" w:rsidRDefault="0010064E">
      <w:pPr>
        <w:numPr>
          <w:ilvl w:val="0"/>
          <w:numId w:val="25"/>
        </w:numPr>
        <w:pBdr>
          <w:top w:val="nil"/>
          <w:left w:val="nil"/>
          <w:bottom w:val="nil"/>
          <w:right w:val="nil"/>
          <w:between w:val="nil"/>
        </w:pBdr>
        <w:tabs>
          <w:tab w:val="left" w:pos="1541"/>
          <w:tab w:val="right" w:pos="9173"/>
        </w:tabs>
        <w:spacing w:before="121"/>
        <w:ind w:left="0" w:hanging="2"/>
        <w:rPr>
          <w:rFonts w:ascii="Arial" w:eastAsia="Arial" w:hAnsi="Arial" w:cs="Arial"/>
          <w:color w:val="000000"/>
        </w:rPr>
      </w:pPr>
      <w:r>
        <w:rPr>
          <w:rFonts w:ascii="Arial" w:eastAsia="Arial" w:hAnsi="Arial" w:cs="Arial"/>
          <w:b/>
          <w:color w:val="000000"/>
        </w:rPr>
        <w:t>WAIVER AND CUMULATIVE REMEDIES</w:t>
      </w:r>
      <w:r>
        <w:rPr>
          <w:rFonts w:ascii="Arial" w:eastAsia="Arial" w:hAnsi="Arial" w:cs="Arial"/>
          <w:b/>
          <w:color w:val="000000"/>
        </w:rPr>
        <w:tab/>
      </w:r>
      <w:r w:rsidR="00F949AA">
        <w:rPr>
          <w:rFonts w:ascii="Arial" w:eastAsia="Arial" w:hAnsi="Arial" w:cs="Arial"/>
          <w:b/>
          <w:color w:val="000000"/>
        </w:rPr>
        <w:t>79</w:t>
      </w:r>
    </w:p>
    <w:p w14:paraId="000001C5" w14:textId="3B355DC0" w:rsidR="00597048" w:rsidRDefault="0010064E">
      <w:pPr>
        <w:numPr>
          <w:ilvl w:val="0"/>
          <w:numId w:val="25"/>
        </w:numPr>
        <w:pBdr>
          <w:top w:val="nil"/>
          <w:left w:val="nil"/>
          <w:bottom w:val="nil"/>
          <w:right w:val="nil"/>
          <w:between w:val="nil"/>
        </w:pBdr>
        <w:tabs>
          <w:tab w:val="left" w:pos="1541"/>
          <w:tab w:val="right" w:pos="9173"/>
        </w:tabs>
        <w:spacing w:before="119"/>
        <w:ind w:left="0" w:hanging="2"/>
        <w:rPr>
          <w:rFonts w:ascii="Arial" w:eastAsia="Arial" w:hAnsi="Arial" w:cs="Arial"/>
          <w:color w:val="000000"/>
        </w:rPr>
      </w:pPr>
      <w:r>
        <w:rPr>
          <w:rFonts w:ascii="Arial" w:eastAsia="Arial" w:hAnsi="Arial" w:cs="Arial"/>
          <w:b/>
          <w:color w:val="000000"/>
        </w:rPr>
        <w:t>RELATIONSHIP OF THE PARTIES</w:t>
      </w:r>
      <w:r>
        <w:rPr>
          <w:rFonts w:ascii="Arial" w:eastAsia="Arial" w:hAnsi="Arial" w:cs="Arial"/>
          <w:b/>
          <w:color w:val="000000"/>
        </w:rPr>
        <w:tab/>
      </w:r>
      <w:r w:rsidR="00F949AA">
        <w:rPr>
          <w:rFonts w:ascii="Arial" w:eastAsia="Arial" w:hAnsi="Arial" w:cs="Arial"/>
          <w:b/>
          <w:color w:val="000000"/>
        </w:rPr>
        <w:t>79</w:t>
      </w:r>
    </w:p>
    <w:p w14:paraId="000001C6" w14:textId="5EB2AD97" w:rsidR="00597048" w:rsidRDefault="0010064E">
      <w:pPr>
        <w:numPr>
          <w:ilvl w:val="0"/>
          <w:numId w:val="25"/>
        </w:numPr>
        <w:pBdr>
          <w:top w:val="nil"/>
          <w:left w:val="nil"/>
          <w:bottom w:val="nil"/>
          <w:right w:val="nil"/>
          <w:between w:val="nil"/>
        </w:pBdr>
        <w:tabs>
          <w:tab w:val="left" w:pos="1541"/>
          <w:tab w:val="right" w:pos="9173"/>
        </w:tabs>
        <w:spacing w:before="121"/>
        <w:ind w:left="0" w:hanging="2"/>
        <w:rPr>
          <w:rFonts w:ascii="Arial" w:eastAsia="Arial" w:hAnsi="Arial" w:cs="Arial"/>
          <w:color w:val="000000"/>
        </w:rPr>
      </w:pPr>
      <w:r>
        <w:rPr>
          <w:rFonts w:ascii="Arial" w:eastAsia="Arial" w:hAnsi="Arial" w:cs="Arial"/>
          <w:b/>
          <w:color w:val="000000"/>
        </w:rPr>
        <w:t>PREVENTION OF FRAUD AND BRIBERY</w:t>
      </w:r>
      <w:r>
        <w:rPr>
          <w:rFonts w:ascii="Arial" w:eastAsia="Arial" w:hAnsi="Arial" w:cs="Arial"/>
          <w:b/>
          <w:color w:val="000000"/>
        </w:rPr>
        <w:tab/>
      </w:r>
      <w:r w:rsidR="00F949AA">
        <w:rPr>
          <w:rFonts w:ascii="Arial" w:eastAsia="Arial" w:hAnsi="Arial" w:cs="Arial"/>
          <w:b/>
          <w:color w:val="000000"/>
        </w:rPr>
        <w:t>79</w:t>
      </w:r>
    </w:p>
    <w:p w14:paraId="000001C7" w14:textId="1362A11F" w:rsidR="00597048" w:rsidRDefault="0010064E">
      <w:pPr>
        <w:numPr>
          <w:ilvl w:val="0"/>
          <w:numId w:val="25"/>
        </w:numPr>
        <w:pBdr>
          <w:top w:val="nil"/>
          <w:left w:val="nil"/>
          <w:bottom w:val="nil"/>
          <w:right w:val="nil"/>
          <w:between w:val="nil"/>
        </w:pBdr>
        <w:tabs>
          <w:tab w:val="left" w:pos="1541"/>
          <w:tab w:val="right" w:pos="9173"/>
        </w:tabs>
        <w:spacing w:before="119"/>
        <w:ind w:left="0" w:hanging="2"/>
        <w:rPr>
          <w:rFonts w:ascii="Arial" w:eastAsia="Arial" w:hAnsi="Arial" w:cs="Arial"/>
          <w:color w:val="000000"/>
        </w:rPr>
      </w:pPr>
      <w:r>
        <w:rPr>
          <w:rFonts w:ascii="Arial" w:eastAsia="Arial" w:hAnsi="Arial" w:cs="Arial"/>
          <w:b/>
          <w:color w:val="000000"/>
        </w:rPr>
        <w:t>SEVERANCE</w:t>
      </w:r>
      <w:r>
        <w:rPr>
          <w:rFonts w:ascii="Arial" w:eastAsia="Arial" w:hAnsi="Arial" w:cs="Arial"/>
          <w:b/>
          <w:color w:val="000000"/>
        </w:rPr>
        <w:tab/>
        <w:t>8</w:t>
      </w:r>
      <w:r w:rsidR="00F949AA">
        <w:rPr>
          <w:rFonts w:ascii="Arial" w:eastAsia="Arial" w:hAnsi="Arial" w:cs="Arial"/>
          <w:b/>
          <w:color w:val="000000"/>
        </w:rPr>
        <w:t>1</w:t>
      </w:r>
    </w:p>
    <w:p w14:paraId="000001C8" w14:textId="3CF81ADB" w:rsidR="00597048" w:rsidRDefault="0010064E">
      <w:pPr>
        <w:numPr>
          <w:ilvl w:val="0"/>
          <w:numId w:val="25"/>
        </w:numPr>
        <w:pBdr>
          <w:top w:val="nil"/>
          <w:left w:val="nil"/>
          <w:bottom w:val="nil"/>
          <w:right w:val="nil"/>
          <w:between w:val="nil"/>
        </w:pBdr>
        <w:tabs>
          <w:tab w:val="left" w:pos="1541"/>
          <w:tab w:val="right" w:pos="9173"/>
        </w:tabs>
        <w:spacing w:before="119"/>
        <w:ind w:left="0" w:hanging="2"/>
        <w:rPr>
          <w:rFonts w:ascii="Arial" w:eastAsia="Arial" w:hAnsi="Arial" w:cs="Arial"/>
          <w:color w:val="000000"/>
        </w:rPr>
      </w:pPr>
      <w:r>
        <w:rPr>
          <w:rFonts w:ascii="Arial" w:eastAsia="Arial" w:hAnsi="Arial" w:cs="Arial"/>
          <w:b/>
          <w:color w:val="000000"/>
        </w:rPr>
        <w:t>FURTHER ASSURANCES</w:t>
      </w:r>
      <w:r>
        <w:rPr>
          <w:rFonts w:ascii="Arial" w:eastAsia="Arial" w:hAnsi="Arial" w:cs="Arial"/>
          <w:b/>
          <w:color w:val="000000"/>
        </w:rPr>
        <w:tab/>
        <w:t>8</w:t>
      </w:r>
      <w:r w:rsidR="00F949AA">
        <w:rPr>
          <w:rFonts w:ascii="Arial" w:eastAsia="Arial" w:hAnsi="Arial" w:cs="Arial"/>
          <w:b/>
          <w:color w:val="000000"/>
        </w:rPr>
        <w:t>1</w:t>
      </w:r>
    </w:p>
    <w:p w14:paraId="000001C9" w14:textId="5B2385D6" w:rsidR="00597048" w:rsidRDefault="00D10432">
      <w:pPr>
        <w:numPr>
          <w:ilvl w:val="0"/>
          <w:numId w:val="25"/>
        </w:numPr>
        <w:pBdr>
          <w:top w:val="nil"/>
          <w:left w:val="nil"/>
          <w:bottom w:val="nil"/>
          <w:right w:val="nil"/>
          <w:between w:val="nil"/>
        </w:pBdr>
        <w:tabs>
          <w:tab w:val="left" w:pos="1541"/>
          <w:tab w:val="right" w:pos="9173"/>
        </w:tabs>
        <w:spacing w:before="121"/>
        <w:ind w:left="0" w:hanging="2"/>
        <w:rPr>
          <w:rFonts w:ascii="Arial" w:eastAsia="Arial" w:hAnsi="Arial" w:cs="Arial"/>
          <w:color w:val="000000"/>
        </w:rPr>
      </w:pPr>
      <w:hyperlink w:anchor="_heading=h.1o97atn">
        <w:r w:rsidR="0010064E">
          <w:rPr>
            <w:rFonts w:ascii="Arial" w:eastAsia="Arial" w:hAnsi="Arial" w:cs="Arial"/>
            <w:color w:val="000000"/>
          </w:rPr>
          <w:t>ENTIRE</w:t>
        </w:r>
      </w:hyperlink>
      <w:r w:rsidR="0010064E">
        <w:rPr>
          <w:rFonts w:ascii="Arial" w:eastAsia="Arial" w:hAnsi="Arial" w:cs="Arial"/>
          <w:b/>
          <w:color w:val="000000"/>
        </w:rPr>
        <w:t xml:space="preserve"> AGREEMENT</w:t>
      </w:r>
      <w:r w:rsidR="0010064E">
        <w:rPr>
          <w:rFonts w:ascii="Arial" w:eastAsia="Arial" w:hAnsi="Arial" w:cs="Arial"/>
          <w:b/>
          <w:color w:val="000000"/>
        </w:rPr>
        <w:tab/>
        <w:t>8</w:t>
      </w:r>
      <w:r w:rsidR="00F949AA">
        <w:rPr>
          <w:rFonts w:ascii="Arial" w:eastAsia="Arial" w:hAnsi="Arial" w:cs="Arial"/>
          <w:b/>
          <w:color w:val="000000"/>
        </w:rPr>
        <w:t>1</w:t>
      </w:r>
    </w:p>
    <w:p w14:paraId="000001CA" w14:textId="7E402B19" w:rsidR="00597048" w:rsidRDefault="0010064E">
      <w:pPr>
        <w:numPr>
          <w:ilvl w:val="0"/>
          <w:numId w:val="25"/>
        </w:numPr>
        <w:pBdr>
          <w:top w:val="nil"/>
          <w:left w:val="nil"/>
          <w:bottom w:val="nil"/>
          <w:right w:val="nil"/>
          <w:between w:val="nil"/>
        </w:pBdr>
        <w:tabs>
          <w:tab w:val="left" w:pos="1541"/>
          <w:tab w:val="right" w:pos="9173"/>
        </w:tabs>
        <w:spacing w:before="119"/>
        <w:ind w:left="0" w:hanging="2"/>
        <w:rPr>
          <w:rFonts w:ascii="Arial" w:eastAsia="Arial" w:hAnsi="Arial" w:cs="Arial"/>
          <w:color w:val="000000"/>
        </w:rPr>
      </w:pPr>
      <w:r>
        <w:rPr>
          <w:rFonts w:ascii="Arial" w:eastAsia="Arial" w:hAnsi="Arial" w:cs="Arial"/>
          <w:b/>
          <w:color w:val="000000"/>
        </w:rPr>
        <w:t>THIRD PARTY RIGHTS</w:t>
      </w:r>
      <w:r>
        <w:rPr>
          <w:rFonts w:ascii="Arial" w:eastAsia="Arial" w:hAnsi="Arial" w:cs="Arial"/>
          <w:b/>
          <w:color w:val="000000"/>
        </w:rPr>
        <w:tab/>
        <w:t>8</w:t>
      </w:r>
      <w:r w:rsidR="00F949AA">
        <w:rPr>
          <w:rFonts w:ascii="Arial" w:eastAsia="Arial" w:hAnsi="Arial" w:cs="Arial"/>
          <w:b/>
          <w:color w:val="000000"/>
        </w:rPr>
        <w:t>2</w:t>
      </w:r>
    </w:p>
    <w:p w14:paraId="000001CB" w14:textId="71B2B910" w:rsidR="00597048" w:rsidRDefault="0010064E">
      <w:pPr>
        <w:numPr>
          <w:ilvl w:val="0"/>
          <w:numId w:val="25"/>
        </w:numPr>
        <w:pBdr>
          <w:top w:val="nil"/>
          <w:left w:val="nil"/>
          <w:bottom w:val="nil"/>
          <w:right w:val="nil"/>
          <w:between w:val="nil"/>
        </w:pBdr>
        <w:tabs>
          <w:tab w:val="left" w:pos="1541"/>
          <w:tab w:val="right" w:pos="9173"/>
        </w:tabs>
        <w:spacing w:before="122"/>
        <w:ind w:left="0" w:hanging="2"/>
        <w:rPr>
          <w:rFonts w:ascii="Arial" w:eastAsia="Arial" w:hAnsi="Arial" w:cs="Arial"/>
          <w:color w:val="000000"/>
        </w:rPr>
      </w:pPr>
      <w:r>
        <w:rPr>
          <w:rFonts w:ascii="Arial" w:eastAsia="Arial" w:hAnsi="Arial" w:cs="Arial"/>
          <w:b/>
          <w:color w:val="000000"/>
        </w:rPr>
        <w:t>NOTICES</w:t>
      </w:r>
      <w:r>
        <w:rPr>
          <w:rFonts w:ascii="Arial" w:eastAsia="Arial" w:hAnsi="Arial" w:cs="Arial"/>
          <w:b/>
          <w:color w:val="000000"/>
        </w:rPr>
        <w:tab/>
        <w:t>8</w:t>
      </w:r>
      <w:r w:rsidR="00F949AA">
        <w:rPr>
          <w:rFonts w:ascii="Arial" w:eastAsia="Arial" w:hAnsi="Arial" w:cs="Arial"/>
          <w:b/>
          <w:color w:val="000000"/>
        </w:rPr>
        <w:t>2</w:t>
      </w:r>
    </w:p>
    <w:p w14:paraId="000001CC" w14:textId="61EC1729" w:rsidR="00597048" w:rsidRDefault="0010064E">
      <w:pPr>
        <w:numPr>
          <w:ilvl w:val="0"/>
          <w:numId w:val="25"/>
        </w:numPr>
        <w:pBdr>
          <w:top w:val="nil"/>
          <w:left w:val="nil"/>
          <w:bottom w:val="nil"/>
          <w:right w:val="nil"/>
          <w:between w:val="nil"/>
        </w:pBdr>
        <w:tabs>
          <w:tab w:val="left" w:pos="1541"/>
          <w:tab w:val="right" w:pos="9173"/>
        </w:tabs>
        <w:spacing w:before="119"/>
        <w:ind w:left="0" w:hanging="2"/>
        <w:rPr>
          <w:rFonts w:ascii="Arial" w:eastAsia="Arial" w:hAnsi="Arial" w:cs="Arial"/>
          <w:color w:val="000000"/>
        </w:rPr>
      </w:pPr>
      <w:r>
        <w:rPr>
          <w:rFonts w:ascii="Arial" w:eastAsia="Arial" w:hAnsi="Arial" w:cs="Arial"/>
          <w:b/>
          <w:color w:val="000000"/>
        </w:rPr>
        <w:t>DISPUTE RESOLUTION</w:t>
      </w:r>
      <w:r>
        <w:rPr>
          <w:rFonts w:ascii="Arial" w:eastAsia="Arial" w:hAnsi="Arial" w:cs="Arial"/>
          <w:b/>
          <w:color w:val="000000"/>
        </w:rPr>
        <w:tab/>
        <w:t>8</w:t>
      </w:r>
      <w:r w:rsidR="00F949AA">
        <w:rPr>
          <w:rFonts w:ascii="Arial" w:eastAsia="Arial" w:hAnsi="Arial" w:cs="Arial"/>
          <w:b/>
          <w:color w:val="000000"/>
        </w:rPr>
        <w:t>3</w:t>
      </w:r>
    </w:p>
    <w:p w14:paraId="000001CD" w14:textId="461B8388" w:rsidR="00597048" w:rsidRDefault="0010064E">
      <w:pPr>
        <w:numPr>
          <w:ilvl w:val="0"/>
          <w:numId w:val="25"/>
        </w:numPr>
        <w:pBdr>
          <w:top w:val="nil"/>
          <w:left w:val="nil"/>
          <w:bottom w:val="nil"/>
          <w:right w:val="nil"/>
          <w:between w:val="nil"/>
        </w:pBdr>
        <w:tabs>
          <w:tab w:val="left" w:pos="1541"/>
          <w:tab w:val="right" w:pos="9173"/>
        </w:tabs>
        <w:spacing w:before="119"/>
        <w:ind w:left="0" w:hanging="2"/>
        <w:rPr>
          <w:rFonts w:ascii="Arial" w:eastAsia="Arial" w:hAnsi="Arial" w:cs="Arial"/>
          <w:color w:val="000000"/>
        </w:rPr>
      </w:pPr>
      <w:r>
        <w:rPr>
          <w:rFonts w:ascii="Arial" w:eastAsia="Arial" w:hAnsi="Arial" w:cs="Arial"/>
          <w:b/>
          <w:color w:val="000000"/>
        </w:rPr>
        <w:t>GOVERNING LAW AND JURISDICTION</w:t>
      </w:r>
      <w:r>
        <w:rPr>
          <w:rFonts w:ascii="Arial" w:eastAsia="Arial" w:hAnsi="Arial" w:cs="Arial"/>
          <w:b/>
          <w:color w:val="000000"/>
        </w:rPr>
        <w:tab/>
      </w:r>
      <w:r w:rsidR="00F949AA">
        <w:rPr>
          <w:rFonts w:ascii="Arial" w:eastAsia="Arial" w:hAnsi="Arial" w:cs="Arial"/>
          <w:b/>
          <w:color w:val="000000"/>
        </w:rPr>
        <w:t>84</w:t>
      </w:r>
    </w:p>
    <w:p w14:paraId="000001CE" w14:textId="1A4F5106" w:rsidR="00597048" w:rsidRDefault="0010064E">
      <w:pPr>
        <w:pBdr>
          <w:top w:val="nil"/>
          <w:left w:val="nil"/>
          <w:bottom w:val="nil"/>
          <w:right w:val="nil"/>
          <w:between w:val="nil"/>
        </w:pBdr>
        <w:tabs>
          <w:tab w:val="right" w:pos="9173"/>
        </w:tabs>
        <w:spacing w:before="121"/>
        <w:ind w:left="0" w:hanging="2"/>
        <w:rPr>
          <w:rFonts w:ascii="Arial" w:eastAsia="Arial" w:hAnsi="Arial" w:cs="Arial"/>
          <w:color w:val="000000"/>
        </w:rPr>
      </w:pPr>
      <w:r>
        <w:rPr>
          <w:rFonts w:ascii="Arial" w:eastAsia="Arial" w:hAnsi="Arial" w:cs="Arial"/>
          <w:b/>
          <w:color w:val="000000"/>
        </w:rPr>
        <w:t>CONTRACT SCHEDULE 1: DEFINITIONS</w:t>
      </w:r>
      <w:r>
        <w:rPr>
          <w:rFonts w:ascii="Arial" w:eastAsia="Arial" w:hAnsi="Arial" w:cs="Arial"/>
          <w:b/>
          <w:color w:val="000000"/>
        </w:rPr>
        <w:tab/>
      </w:r>
      <w:r w:rsidR="00F949AA">
        <w:rPr>
          <w:rFonts w:ascii="Arial" w:eastAsia="Arial" w:hAnsi="Arial" w:cs="Arial"/>
          <w:b/>
          <w:color w:val="000000"/>
        </w:rPr>
        <w:t>85</w:t>
      </w:r>
    </w:p>
    <w:p w14:paraId="000001CF" w14:textId="669E214E" w:rsidR="00597048" w:rsidRDefault="0010064E">
      <w:pPr>
        <w:pBdr>
          <w:top w:val="nil"/>
          <w:left w:val="nil"/>
          <w:bottom w:val="nil"/>
          <w:right w:val="nil"/>
          <w:between w:val="nil"/>
        </w:pBdr>
        <w:tabs>
          <w:tab w:val="right" w:pos="9173"/>
        </w:tabs>
        <w:spacing w:before="119"/>
        <w:ind w:left="0" w:hanging="2"/>
        <w:rPr>
          <w:rFonts w:ascii="Arial" w:eastAsia="Arial" w:hAnsi="Arial" w:cs="Arial"/>
          <w:color w:val="000000"/>
        </w:rPr>
      </w:pPr>
      <w:r>
        <w:rPr>
          <w:rFonts w:ascii="Arial" w:eastAsia="Arial" w:hAnsi="Arial" w:cs="Arial"/>
          <w:b/>
          <w:color w:val="000000"/>
        </w:rPr>
        <w:t>CONTRACT SCHEDULE 2: GOODS AND/OR SERVICES</w:t>
      </w:r>
      <w:r>
        <w:rPr>
          <w:rFonts w:ascii="Arial" w:eastAsia="Arial" w:hAnsi="Arial" w:cs="Arial"/>
          <w:b/>
          <w:color w:val="000000"/>
        </w:rPr>
        <w:tab/>
        <w:t>11</w:t>
      </w:r>
      <w:r w:rsidR="00F949AA">
        <w:rPr>
          <w:rFonts w:ascii="Arial" w:eastAsia="Arial" w:hAnsi="Arial" w:cs="Arial"/>
          <w:b/>
          <w:color w:val="000000"/>
        </w:rPr>
        <w:t>4</w:t>
      </w:r>
    </w:p>
    <w:p w14:paraId="000001D0" w14:textId="2EA18107" w:rsidR="00597048" w:rsidRDefault="0010064E">
      <w:pPr>
        <w:pBdr>
          <w:top w:val="nil"/>
          <w:left w:val="nil"/>
          <w:bottom w:val="nil"/>
          <w:right w:val="nil"/>
          <w:between w:val="nil"/>
        </w:pBdr>
        <w:tabs>
          <w:tab w:val="right" w:pos="9173"/>
        </w:tabs>
        <w:spacing w:before="121"/>
        <w:ind w:left="0" w:hanging="2"/>
        <w:rPr>
          <w:rFonts w:ascii="Arial" w:eastAsia="Arial" w:hAnsi="Arial" w:cs="Arial"/>
          <w:color w:val="000000"/>
        </w:rPr>
      </w:pPr>
      <w:r>
        <w:rPr>
          <w:rFonts w:ascii="Arial" w:eastAsia="Arial" w:hAnsi="Arial" w:cs="Arial"/>
          <w:b/>
          <w:color w:val="000000"/>
        </w:rPr>
        <w:lastRenderedPageBreak/>
        <w:t>ANNEX 1: THE SERVICES</w:t>
      </w:r>
      <w:r>
        <w:rPr>
          <w:rFonts w:ascii="Arial" w:eastAsia="Arial" w:hAnsi="Arial" w:cs="Arial"/>
          <w:b/>
          <w:color w:val="000000"/>
        </w:rPr>
        <w:tab/>
        <w:t>11</w:t>
      </w:r>
      <w:r w:rsidR="00F949AA">
        <w:rPr>
          <w:rFonts w:ascii="Arial" w:eastAsia="Arial" w:hAnsi="Arial" w:cs="Arial"/>
          <w:b/>
          <w:color w:val="000000"/>
        </w:rPr>
        <w:t>5</w:t>
      </w:r>
    </w:p>
    <w:p w14:paraId="000001D1" w14:textId="0030B18E" w:rsidR="00597048" w:rsidRDefault="0010064E">
      <w:pPr>
        <w:pBdr>
          <w:top w:val="nil"/>
          <w:left w:val="nil"/>
          <w:bottom w:val="nil"/>
          <w:right w:val="nil"/>
          <w:between w:val="nil"/>
        </w:pBdr>
        <w:tabs>
          <w:tab w:val="right" w:pos="9173"/>
        </w:tabs>
        <w:spacing w:before="57"/>
        <w:ind w:left="0" w:hanging="2"/>
        <w:rPr>
          <w:rFonts w:ascii="Arial" w:eastAsia="Arial" w:hAnsi="Arial" w:cs="Arial"/>
          <w:color w:val="000000"/>
        </w:rPr>
      </w:pPr>
      <w:r>
        <w:rPr>
          <w:rFonts w:ascii="Arial" w:eastAsia="Arial" w:hAnsi="Arial" w:cs="Arial"/>
          <w:b/>
          <w:color w:val="000000"/>
        </w:rPr>
        <w:t>ANNEX 2: THE GOODS</w:t>
      </w:r>
      <w:r>
        <w:rPr>
          <w:rFonts w:ascii="Arial" w:eastAsia="Arial" w:hAnsi="Arial" w:cs="Arial"/>
          <w:b/>
          <w:color w:val="000000"/>
        </w:rPr>
        <w:tab/>
        <w:t>17</w:t>
      </w:r>
      <w:r w:rsidR="00F949AA">
        <w:rPr>
          <w:rFonts w:ascii="Arial" w:eastAsia="Arial" w:hAnsi="Arial" w:cs="Arial"/>
          <w:b/>
          <w:color w:val="000000"/>
        </w:rPr>
        <w:t>5</w:t>
      </w:r>
    </w:p>
    <w:p w14:paraId="000001D2" w14:textId="07E9AA50" w:rsidR="00597048" w:rsidRDefault="0010064E">
      <w:pPr>
        <w:pBdr>
          <w:top w:val="nil"/>
          <w:left w:val="nil"/>
          <w:bottom w:val="nil"/>
          <w:right w:val="nil"/>
          <w:between w:val="nil"/>
        </w:pBdr>
        <w:tabs>
          <w:tab w:val="right" w:pos="9173"/>
        </w:tabs>
        <w:spacing w:before="119"/>
        <w:ind w:left="0" w:hanging="2"/>
        <w:rPr>
          <w:rFonts w:ascii="Arial" w:eastAsia="Arial" w:hAnsi="Arial" w:cs="Arial"/>
          <w:color w:val="000000"/>
        </w:rPr>
      </w:pPr>
      <w:r>
        <w:rPr>
          <w:rFonts w:ascii="Arial" w:eastAsia="Arial" w:hAnsi="Arial" w:cs="Arial"/>
          <w:b/>
          <w:color w:val="000000"/>
        </w:rPr>
        <w:t>CONTRACT SCHEDULE 3: CONTRACT CHARGES, PAYMENT AND INVOICING</w:t>
      </w:r>
      <w:r>
        <w:rPr>
          <w:rFonts w:ascii="Arial" w:eastAsia="Arial" w:hAnsi="Arial" w:cs="Arial"/>
          <w:b/>
          <w:color w:val="000000"/>
        </w:rPr>
        <w:tab/>
        <w:t>1</w:t>
      </w:r>
      <w:r w:rsidR="00F949AA">
        <w:rPr>
          <w:rFonts w:ascii="Arial" w:eastAsia="Arial" w:hAnsi="Arial" w:cs="Arial"/>
          <w:b/>
          <w:color w:val="000000"/>
        </w:rPr>
        <w:t>76</w:t>
      </w:r>
    </w:p>
    <w:p w14:paraId="000001D3" w14:textId="04A8FF97" w:rsidR="00597048" w:rsidRDefault="0010064E">
      <w:pPr>
        <w:pBdr>
          <w:top w:val="nil"/>
          <w:left w:val="nil"/>
          <w:bottom w:val="nil"/>
          <w:right w:val="nil"/>
          <w:between w:val="nil"/>
        </w:pBdr>
        <w:tabs>
          <w:tab w:val="right" w:pos="9173"/>
        </w:tabs>
        <w:spacing w:before="121"/>
        <w:ind w:left="0" w:hanging="2"/>
        <w:rPr>
          <w:rFonts w:ascii="Arial" w:eastAsia="Arial" w:hAnsi="Arial" w:cs="Arial"/>
          <w:color w:val="000000"/>
        </w:rPr>
      </w:pPr>
      <w:r>
        <w:rPr>
          <w:rFonts w:ascii="Arial" w:eastAsia="Arial" w:hAnsi="Arial" w:cs="Arial"/>
          <w:b/>
          <w:color w:val="000000"/>
        </w:rPr>
        <w:t>ANNEX 1: CONTRACT CHARGES</w:t>
      </w:r>
      <w:r>
        <w:rPr>
          <w:rFonts w:ascii="Arial" w:eastAsia="Arial" w:hAnsi="Arial" w:cs="Arial"/>
          <w:b/>
          <w:color w:val="000000"/>
        </w:rPr>
        <w:tab/>
        <w:t>1</w:t>
      </w:r>
      <w:r w:rsidR="00F949AA">
        <w:rPr>
          <w:rFonts w:ascii="Arial" w:eastAsia="Arial" w:hAnsi="Arial" w:cs="Arial"/>
          <w:b/>
          <w:color w:val="000000"/>
        </w:rPr>
        <w:t>83</w:t>
      </w:r>
    </w:p>
    <w:p w14:paraId="000001D4" w14:textId="55486C40" w:rsidR="00597048" w:rsidRDefault="0010064E">
      <w:pPr>
        <w:pBdr>
          <w:top w:val="nil"/>
          <w:left w:val="nil"/>
          <w:bottom w:val="nil"/>
          <w:right w:val="nil"/>
          <w:between w:val="nil"/>
        </w:pBdr>
        <w:tabs>
          <w:tab w:val="right" w:pos="9173"/>
        </w:tabs>
        <w:spacing w:before="119"/>
        <w:ind w:left="0" w:hanging="2"/>
        <w:rPr>
          <w:rFonts w:ascii="Arial" w:eastAsia="Arial" w:hAnsi="Arial" w:cs="Arial"/>
          <w:color w:val="000000"/>
        </w:rPr>
      </w:pPr>
      <w:r>
        <w:rPr>
          <w:rFonts w:ascii="Arial" w:eastAsia="Arial" w:hAnsi="Arial" w:cs="Arial"/>
          <w:b/>
          <w:color w:val="000000"/>
        </w:rPr>
        <w:t>ANNEX 2: PAYMENT TERMS/PROFILE</w:t>
      </w:r>
      <w:r>
        <w:rPr>
          <w:rFonts w:ascii="Arial" w:eastAsia="Arial" w:hAnsi="Arial" w:cs="Arial"/>
          <w:b/>
          <w:color w:val="000000"/>
        </w:rPr>
        <w:tab/>
        <w:t>1</w:t>
      </w:r>
      <w:r w:rsidR="00F949AA">
        <w:rPr>
          <w:rFonts w:ascii="Arial" w:eastAsia="Arial" w:hAnsi="Arial" w:cs="Arial"/>
          <w:b/>
          <w:color w:val="000000"/>
        </w:rPr>
        <w:t>87</w:t>
      </w:r>
    </w:p>
    <w:p w14:paraId="000001D5" w14:textId="6BBFFF94" w:rsidR="00597048" w:rsidRDefault="0010064E">
      <w:pPr>
        <w:pBdr>
          <w:top w:val="nil"/>
          <w:left w:val="nil"/>
          <w:bottom w:val="nil"/>
          <w:right w:val="nil"/>
          <w:between w:val="nil"/>
        </w:pBdr>
        <w:tabs>
          <w:tab w:val="right" w:pos="9173"/>
        </w:tabs>
        <w:spacing w:before="121"/>
        <w:ind w:left="0" w:hanging="2"/>
        <w:rPr>
          <w:rFonts w:ascii="Arial" w:eastAsia="Arial" w:hAnsi="Arial" w:cs="Arial"/>
          <w:color w:val="000000"/>
        </w:rPr>
      </w:pPr>
      <w:r>
        <w:rPr>
          <w:rFonts w:ascii="Arial" w:eastAsia="Arial" w:hAnsi="Arial" w:cs="Arial"/>
          <w:b/>
          <w:color w:val="000000"/>
        </w:rPr>
        <w:t>CONTRACT SCHEDULE 4: IMPLEMENTATION PLAN</w:t>
      </w:r>
      <w:r>
        <w:rPr>
          <w:rFonts w:ascii="Arial" w:eastAsia="Arial" w:hAnsi="Arial" w:cs="Arial"/>
          <w:b/>
          <w:color w:val="000000"/>
        </w:rPr>
        <w:tab/>
        <w:t>1</w:t>
      </w:r>
      <w:r w:rsidR="00F949AA">
        <w:rPr>
          <w:rFonts w:ascii="Arial" w:eastAsia="Arial" w:hAnsi="Arial" w:cs="Arial"/>
          <w:b/>
          <w:color w:val="000000"/>
        </w:rPr>
        <w:t>88</w:t>
      </w:r>
    </w:p>
    <w:p w14:paraId="000001D6" w14:textId="2D8ECDD4" w:rsidR="00597048" w:rsidRDefault="0010064E">
      <w:pPr>
        <w:pBdr>
          <w:top w:val="nil"/>
          <w:left w:val="nil"/>
          <w:bottom w:val="nil"/>
          <w:right w:val="nil"/>
          <w:between w:val="nil"/>
        </w:pBdr>
        <w:tabs>
          <w:tab w:val="right" w:pos="9173"/>
        </w:tabs>
        <w:spacing w:before="119"/>
        <w:ind w:left="0" w:hanging="2"/>
        <w:rPr>
          <w:rFonts w:ascii="Arial" w:eastAsia="Arial" w:hAnsi="Arial" w:cs="Arial"/>
          <w:color w:val="000000"/>
        </w:rPr>
      </w:pPr>
      <w:r>
        <w:rPr>
          <w:rFonts w:ascii="Arial" w:eastAsia="Arial" w:hAnsi="Arial" w:cs="Arial"/>
          <w:b/>
          <w:color w:val="000000"/>
        </w:rPr>
        <w:t>CONTRACT SCHEDULE 5: TESTING</w:t>
      </w:r>
      <w:r>
        <w:rPr>
          <w:rFonts w:ascii="Arial" w:eastAsia="Arial" w:hAnsi="Arial" w:cs="Arial"/>
          <w:b/>
          <w:color w:val="000000"/>
        </w:rPr>
        <w:tab/>
        <w:t>18</w:t>
      </w:r>
      <w:r w:rsidR="00F949AA">
        <w:rPr>
          <w:rFonts w:ascii="Arial" w:eastAsia="Arial" w:hAnsi="Arial" w:cs="Arial"/>
          <w:b/>
          <w:color w:val="000000"/>
        </w:rPr>
        <w:t>9</w:t>
      </w:r>
    </w:p>
    <w:p w14:paraId="000001D7" w14:textId="1AB1F328" w:rsidR="00597048" w:rsidRDefault="0010064E">
      <w:pPr>
        <w:pBdr>
          <w:top w:val="nil"/>
          <w:left w:val="nil"/>
          <w:bottom w:val="nil"/>
          <w:right w:val="nil"/>
          <w:between w:val="nil"/>
        </w:pBdr>
        <w:tabs>
          <w:tab w:val="right" w:pos="9173"/>
        </w:tabs>
        <w:spacing w:before="119"/>
        <w:ind w:left="0" w:hanging="2"/>
        <w:rPr>
          <w:rFonts w:ascii="Arial" w:eastAsia="Arial" w:hAnsi="Arial" w:cs="Arial"/>
          <w:color w:val="000000"/>
        </w:rPr>
      </w:pPr>
      <w:r>
        <w:rPr>
          <w:rFonts w:ascii="Arial" w:eastAsia="Arial" w:hAnsi="Arial" w:cs="Arial"/>
          <w:b/>
          <w:color w:val="000000"/>
        </w:rPr>
        <w:t xml:space="preserve">              ANNEX 1: SATISFACTION CERTIFICATE</w:t>
      </w:r>
      <w:r>
        <w:rPr>
          <w:rFonts w:ascii="Arial" w:eastAsia="Arial" w:hAnsi="Arial" w:cs="Arial"/>
          <w:b/>
          <w:color w:val="000000"/>
        </w:rPr>
        <w:tab/>
        <w:t>1</w:t>
      </w:r>
      <w:r w:rsidR="00F949AA">
        <w:rPr>
          <w:rFonts w:ascii="Arial" w:eastAsia="Arial" w:hAnsi="Arial" w:cs="Arial"/>
          <w:b/>
          <w:color w:val="000000"/>
        </w:rPr>
        <w:t>93</w:t>
      </w:r>
    </w:p>
    <w:p w14:paraId="000001D8" w14:textId="16CE997D" w:rsidR="00597048" w:rsidRDefault="00D10432">
      <w:pPr>
        <w:pBdr>
          <w:top w:val="nil"/>
          <w:left w:val="nil"/>
          <w:bottom w:val="nil"/>
          <w:right w:val="nil"/>
          <w:between w:val="nil"/>
        </w:pBdr>
        <w:tabs>
          <w:tab w:val="right" w:pos="9173"/>
        </w:tabs>
        <w:spacing w:before="121"/>
        <w:ind w:left="0" w:right="110" w:hanging="2"/>
        <w:rPr>
          <w:rFonts w:ascii="Arial" w:eastAsia="Arial" w:hAnsi="Arial" w:cs="Arial"/>
          <w:color w:val="000000"/>
        </w:rPr>
      </w:pPr>
      <w:hyperlink w:anchor="_heading=h.w7b24w">
        <w:r w:rsidR="0010064E">
          <w:rPr>
            <w:rFonts w:ascii="Arial" w:eastAsia="Arial" w:hAnsi="Arial" w:cs="Arial"/>
            <w:b/>
            <w:color w:val="000000"/>
          </w:rPr>
          <w:t>CONTRACT SCHEDULE 6: SERVICE LEVELS, SERVICE CREDITS AND</w:t>
        </w:r>
      </w:hyperlink>
      <w:r w:rsidR="0010064E">
        <w:rPr>
          <w:rFonts w:ascii="Arial" w:eastAsia="Arial" w:hAnsi="Arial" w:cs="Arial"/>
          <w:b/>
          <w:color w:val="000000"/>
        </w:rPr>
        <w:t xml:space="preserve"> PERFORMANCE MONITORING</w:t>
      </w:r>
      <w:r w:rsidR="0010064E">
        <w:rPr>
          <w:rFonts w:ascii="Arial" w:eastAsia="Arial" w:hAnsi="Arial" w:cs="Arial"/>
          <w:b/>
          <w:color w:val="000000"/>
        </w:rPr>
        <w:tab/>
        <w:t>1</w:t>
      </w:r>
      <w:r w:rsidR="00F949AA">
        <w:rPr>
          <w:rFonts w:ascii="Arial" w:eastAsia="Arial" w:hAnsi="Arial" w:cs="Arial"/>
          <w:b/>
          <w:color w:val="000000"/>
        </w:rPr>
        <w:t>93</w:t>
      </w:r>
    </w:p>
    <w:p w14:paraId="000001D9" w14:textId="28A54802" w:rsidR="00597048" w:rsidRDefault="0010064E">
      <w:pPr>
        <w:pBdr>
          <w:top w:val="nil"/>
          <w:left w:val="nil"/>
          <w:bottom w:val="nil"/>
          <w:right w:val="nil"/>
          <w:between w:val="nil"/>
        </w:pBdr>
        <w:tabs>
          <w:tab w:val="right" w:pos="9173"/>
        </w:tabs>
        <w:spacing w:before="121" w:line="352" w:lineRule="auto"/>
        <w:ind w:left="0" w:right="110" w:hanging="2"/>
        <w:rPr>
          <w:rFonts w:ascii="Arial" w:eastAsia="Arial" w:hAnsi="Arial" w:cs="Arial"/>
          <w:color w:val="000000"/>
        </w:rPr>
      </w:pPr>
      <w:r>
        <w:rPr>
          <w:rFonts w:ascii="Arial" w:eastAsia="Arial" w:hAnsi="Arial" w:cs="Arial"/>
          <w:b/>
          <w:color w:val="000000"/>
        </w:rPr>
        <w:t xml:space="preserve">ANNEX 1 TO PART A: SERVICE LEVELS AND SERVICE CREDITS TABLE ... </w:t>
      </w:r>
      <w:r w:rsidR="00F949AA">
        <w:rPr>
          <w:rFonts w:ascii="Arial" w:eastAsia="Arial" w:hAnsi="Arial" w:cs="Arial"/>
          <w:b/>
          <w:color w:val="000000"/>
        </w:rPr>
        <w:t>198</w:t>
      </w:r>
      <w:r>
        <w:rPr>
          <w:rFonts w:ascii="Arial" w:eastAsia="Arial" w:hAnsi="Arial" w:cs="Arial"/>
          <w:b/>
          <w:color w:val="000000"/>
        </w:rPr>
        <w:t xml:space="preserve"> ANNEX 1 TO PART B: PERFORMANCE MONITORING</w:t>
      </w:r>
      <w:r>
        <w:rPr>
          <w:rFonts w:ascii="Arial" w:eastAsia="Arial" w:hAnsi="Arial" w:cs="Arial"/>
          <w:b/>
          <w:color w:val="000000"/>
        </w:rPr>
        <w:tab/>
      </w:r>
      <w:r w:rsidR="00F949AA">
        <w:rPr>
          <w:rFonts w:ascii="Arial" w:eastAsia="Arial" w:hAnsi="Arial" w:cs="Arial"/>
          <w:b/>
          <w:color w:val="000000"/>
        </w:rPr>
        <w:t>201</w:t>
      </w:r>
    </w:p>
    <w:p w14:paraId="000001DA" w14:textId="2719B5B8" w:rsidR="00597048" w:rsidRDefault="0010064E">
      <w:pPr>
        <w:pBdr>
          <w:top w:val="nil"/>
          <w:left w:val="nil"/>
          <w:bottom w:val="nil"/>
          <w:right w:val="nil"/>
          <w:between w:val="nil"/>
        </w:pBdr>
        <w:tabs>
          <w:tab w:val="right" w:pos="9173"/>
        </w:tabs>
        <w:spacing w:before="4"/>
        <w:ind w:left="0" w:hanging="2"/>
        <w:rPr>
          <w:rFonts w:ascii="Arial" w:eastAsia="Arial" w:hAnsi="Arial" w:cs="Arial"/>
          <w:color w:val="000000"/>
        </w:rPr>
      </w:pPr>
      <w:bookmarkStart w:id="3" w:name="_heading=h.gjdgxs" w:colFirst="0" w:colLast="0"/>
      <w:bookmarkEnd w:id="3"/>
      <w:r>
        <w:rPr>
          <w:rFonts w:ascii="Arial" w:eastAsia="Arial" w:hAnsi="Arial" w:cs="Arial"/>
          <w:b/>
          <w:color w:val="000000"/>
        </w:rPr>
        <w:t>CONTRACT SCHEDULE 7: SECURITY</w:t>
      </w:r>
      <w:r>
        <w:rPr>
          <w:rFonts w:ascii="Arial" w:eastAsia="Arial" w:hAnsi="Arial" w:cs="Arial"/>
          <w:b/>
          <w:color w:val="000000"/>
        </w:rPr>
        <w:tab/>
      </w:r>
      <w:r w:rsidR="00F949AA">
        <w:rPr>
          <w:rFonts w:ascii="Arial" w:eastAsia="Arial" w:hAnsi="Arial" w:cs="Arial"/>
          <w:b/>
          <w:color w:val="000000"/>
        </w:rPr>
        <w:t>203</w:t>
      </w:r>
    </w:p>
    <w:p w14:paraId="000001DB" w14:textId="0A5F6F7A" w:rsidR="00597048" w:rsidRDefault="0010064E">
      <w:pPr>
        <w:pBdr>
          <w:top w:val="nil"/>
          <w:left w:val="nil"/>
          <w:bottom w:val="nil"/>
          <w:right w:val="nil"/>
          <w:between w:val="nil"/>
        </w:pBdr>
        <w:tabs>
          <w:tab w:val="right" w:pos="9173"/>
        </w:tabs>
        <w:spacing w:before="121"/>
        <w:ind w:left="0" w:hanging="2"/>
        <w:rPr>
          <w:rFonts w:ascii="Arial" w:eastAsia="Arial" w:hAnsi="Arial" w:cs="Arial"/>
          <w:color w:val="000000"/>
        </w:rPr>
      </w:pPr>
      <w:r>
        <w:rPr>
          <w:rFonts w:ascii="Arial" w:eastAsia="Arial" w:hAnsi="Arial" w:cs="Arial"/>
          <w:b/>
          <w:color w:val="000000"/>
        </w:rPr>
        <w:t xml:space="preserve">              ANNEX 1: Security Policy</w:t>
      </w:r>
      <w:r>
        <w:rPr>
          <w:rFonts w:ascii="Arial" w:eastAsia="Arial" w:hAnsi="Arial" w:cs="Arial"/>
          <w:b/>
          <w:color w:val="000000"/>
        </w:rPr>
        <w:tab/>
      </w:r>
      <w:r w:rsidR="00F949AA">
        <w:rPr>
          <w:rFonts w:ascii="Arial" w:eastAsia="Arial" w:hAnsi="Arial" w:cs="Arial"/>
          <w:b/>
          <w:color w:val="000000"/>
        </w:rPr>
        <w:t>212</w:t>
      </w:r>
    </w:p>
    <w:p w14:paraId="000001DC" w14:textId="6491AD43" w:rsidR="00597048" w:rsidRDefault="0010064E">
      <w:pPr>
        <w:pBdr>
          <w:top w:val="nil"/>
          <w:left w:val="nil"/>
          <w:bottom w:val="nil"/>
          <w:right w:val="nil"/>
          <w:between w:val="nil"/>
        </w:pBdr>
        <w:tabs>
          <w:tab w:val="right" w:pos="9173"/>
        </w:tabs>
        <w:spacing w:before="119"/>
        <w:ind w:left="0" w:hanging="2"/>
        <w:rPr>
          <w:rFonts w:ascii="Arial" w:eastAsia="Arial" w:hAnsi="Arial" w:cs="Arial"/>
          <w:color w:val="000000"/>
        </w:rPr>
      </w:pPr>
      <w:r>
        <w:rPr>
          <w:rFonts w:ascii="Arial" w:eastAsia="Arial" w:hAnsi="Arial" w:cs="Arial"/>
          <w:b/>
          <w:color w:val="000000"/>
        </w:rPr>
        <w:t>ANNEX 2: SECURITY MANAGEMENT PLAN</w:t>
      </w:r>
      <w:r>
        <w:rPr>
          <w:rFonts w:ascii="Arial" w:eastAsia="Arial" w:hAnsi="Arial" w:cs="Arial"/>
          <w:b/>
          <w:color w:val="000000"/>
        </w:rPr>
        <w:tab/>
      </w:r>
      <w:r w:rsidR="00F949AA">
        <w:rPr>
          <w:rFonts w:ascii="Arial" w:eastAsia="Arial" w:hAnsi="Arial" w:cs="Arial"/>
          <w:b/>
          <w:color w:val="000000"/>
        </w:rPr>
        <w:t>23</w:t>
      </w:r>
      <w:r>
        <w:rPr>
          <w:rFonts w:ascii="Arial" w:eastAsia="Arial" w:hAnsi="Arial" w:cs="Arial"/>
          <w:b/>
          <w:color w:val="000000"/>
        </w:rPr>
        <w:t>4</w:t>
      </w:r>
    </w:p>
    <w:p w14:paraId="000001DD" w14:textId="5C099FBB" w:rsidR="00597048" w:rsidRDefault="0010064E">
      <w:pPr>
        <w:pBdr>
          <w:top w:val="nil"/>
          <w:left w:val="nil"/>
          <w:bottom w:val="nil"/>
          <w:right w:val="nil"/>
          <w:between w:val="nil"/>
        </w:pBdr>
        <w:tabs>
          <w:tab w:val="right" w:pos="9173"/>
        </w:tabs>
        <w:spacing w:before="121"/>
        <w:ind w:left="0" w:hanging="2"/>
        <w:rPr>
          <w:rFonts w:ascii="Arial" w:eastAsia="Arial" w:hAnsi="Arial" w:cs="Arial"/>
          <w:color w:val="000000"/>
        </w:rPr>
      </w:pPr>
      <w:r>
        <w:rPr>
          <w:rFonts w:ascii="Arial" w:eastAsia="Arial" w:hAnsi="Arial" w:cs="Arial"/>
          <w:b/>
          <w:color w:val="000000"/>
        </w:rPr>
        <w:t>CONTRACT SCHEDULE 8: BUSINESS CONTINUITY AND DISASTER RECOVERY</w:t>
      </w:r>
      <w:r>
        <w:rPr>
          <w:rFonts w:ascii="Arial" w:eastAsia="Arial" w:hAnsi="Arial" w:cs="Arial"/>
          <w:b/>
          <w:color w:val="000000"/>
        </w:rPr>
        <w:tab/>
      </w:r>
      <w:r w:rsidR="00F949AA">
        <w:rPr>
          <w:rFonts w:ascii="Arial" w:eastAsia="Arial" w:hAnsi="Arial" w:cs="Arial"/>
          <w:b/>
          <w:color w:val="000000"/>
        </w:rPr>
        <w:t>23</w:t>
      </w:r>
      <w:r>
        <w:rPr>
          <w:rFonts w:ascii="Arial" w:eastAsia="Arial" w:hAnsi="Arial" w:cs="Arial"/>
          <w:b/>
          <w:color w:val="000000"/>
        </w:rPr>
        <w:t>5</w:t>
      </w:r>
    </w:p>
    <w:p w14:paraId="000001DE" w14:textId="3759E7CF" w:rsidR="00597048" w:rsidRDefault="0010064E">
      <w:pPr>
        <w:pBdr>
          <w:top w:val="nil"/>
          <w:left w:val="nil"/>
          <w:bottom w:val="nil"/>
          <w:right w:val="nil"/>
          <w:between w:val="nil"/>
        </w:pBdr>
        <w:tabs>
          <w:tab w:val="right" w:pos="9173"/>
        </w:tabs>
        <w:spacing w:before="119"/>
        <w:ind w:left="0" w:hanging="2"/>
        <w:rPr>
          <w:rFonts w:ascii="Arial" w:eastAsia="Arial" w:hAnsi="Arial" w:cs="Arial"/>
          <w:color w:val="000000"/>
        </w:rPr>
      </w:pPr>
      <w:r>
        <w:rPr>
          <w:rFonts w:ascii="Arial" w:eastAsia="Arial" w:hAnsi="Arial" w:cs="Arial"/>
          <w:b/>
          <w:color w:val="000000"/>
        </w:rPr>
        <w:t>CONTRACT SCHEDULE 9: EXIT MANAGEMENT</w:t>
      </w:r>
      <w:r>
        <w:rPr>
          <w:rFonts w:ascii="Arial" w:eastAsia="Arial" w:hAnsi="Arial" w:cs="Arial"/>
          <w:b/>
          <w:color w:val="000000"/>
        </w:rPr>
        <w:tab/>
      </w:r>
      <w:r w:rsidR="00F949AA">
        <w:rPr>
          <w:rFonts w:ascii="Arial" w:eastAsia="Arial" w:hAnsi="Arial" w:cs="Arial"/>
          <w:b/>
          <w:color w:val="000000"/>
        </w:rPr>
        <w:t>243</w:t>
      </w:r>
    </w:p>
    <w:p w14:paraId="000001DF" w14:textId="256C9776" w:rsidR="00597048" w:rsidRDefault="0010064E">
      <w:pPr>
        <w:pBdr>
          <w:top w:val="nil"/>
          <w:left w:val="nil"/>
          <w:bottom w:val="nil"/>
          <w:right w:val="nil"/>
          <w:between w:val="nil"/>
        </w:pBdr>
        <w:tabs>
          <w:tab w:val="right" w:pos="9173"/>
        </w:tabs>
        <w:spacing w:before="121"/>
        <w:ind w:left="0" w:hanging="2"/>
        <w:rPr>
          <w:rFonts w:ascii="Arial" w:eastAsia="Arial" w:hAnsi="Arial" w:cs="Arial"/>
          <w:color w:val="000000"/>
        </w:rPr>
      </w:pPr>
      <w:r>
        <w:rPr>
          <w:rFonts w:ascii="Arial" w:eastAsia="Arial" w:hAnsi="Arial" w:cs="Arial"/>
          <w:b/>
          <w:color w:val="000000"/>
        </w:rPr>
        <w:t>CONTRACT SCHEDULE 10: STAFF TRANSFER</w:t>
      </w:r>
      <w:r>
        <w:rPr>
          <w:rFonts w:ascii="Arial" w:eastAsia="Arial" w:hAnsi="Arial" w:cs="Arial"/>
          <w:b/>
          <w:color w:val="000000"/>
        </w:rPr>
        <w:tab/>
      </w:r>
      <w:r w:rsidR="00F949AA">
        <w:rPr>
          <w:rFonts w:ascii="Arial" w:eastAsia="Arial" w:hAnsi="Arial" w:cs="Arial"/>
          <w:b/>
          <w:color w:val="000000"/>
        </w:rPr>
        <w:t>254</w:t>
      </w:r>
    </w:p>
    <w:p w14:paraId="000001E0" w14:textId="2D2D26A6" w:rsidR="00597048" w:rsidRDefault="0010064E">
      <w:pPr>
        <w:pBdr>
          <w:top w:val="nil"/>
          <w:left w:val="nil"/>
          <w:bottom w:val="nil"/>
          <w:right w:val="nil"/>
          <w:between w:val="nil"/>
        </w:pBdr>
        <w:tabs>
          <w:tab w:val="right" w:pos="9173"/>
        </w:tabs>
        <w:spacing w:before="119"/>
        <w:ind w:left="0" w:hanging="2"/>
        <w:rPr>
          <w:rFonts w:ascii="Arial" w:eastAsia="Arial" w:hAnsi="Arial" w:cs="Arial"/>
          <w:color w:val="000000"/>
        </w:rPr>
      </w:pPr>
      <w:r>
        <w:rPr>
          <w:rFonts w:ascii="Arial" w:eastAsia="Arial" w:hAnsi="Arial" w:cs="Arial"/>
          <w:b/>
          <w:color w:val="000000"/>
        </w:rPr>
        <w:t>ANNEX TO PART A: PENSIONS</w:t>
      </w:r>
      <w:r>
        <w:rPr>
          <w:rFonts w:ascii="Arial" w:eastAsia="Arial" w:hAnsi="Arial" w:cs="Arial"/>
          <w:b/>
          <w:color w:val="000000"/>
        </w:rPr>
        <w:tab/>
      </w:r>
      <w:r w:rsidR="00F949AA">
        <w:rPr>
          <w:rFonts w:ascii="Arial" w:eastAsia="Arial" w:hAnsi="Arial" w:cs="Arial"/>
          <w:b/>
          <w:color w:val="000000"/>
        </w:rPr>
        <w:t>258</w:t>
      </w:r>
    </w:p>
    <w:p w14:paraId="000001E1" w14:textId="52FE7D92" w:rsidR="00597048" w:rsidRDefault="0010064E">
      <w:pPr>
        <w:pBdr>
          <w:top w:val="nil"/>
          <w:left w:val="nil"/>
          <w:bottom w:val="nil"/>
          <w:right w:val="nil"/>
          <w:between w:val="nil"/>
        </w:pBdr>
        <w:tabs>
          <w:tab w:val="right" w:pos="9173"/>
        </w:tabs>
        <w:spacing w:before="119"/>
        <w:ind w:left="0" w:hanging="2"/>
        <w:rPr>
          <w:rFonts w:ascii="Arial" w:eastAsia="Arial" w:hAnsi="Arial" w:cs="Arial"/>
          <w:color w:val="000000"/>
        </w:rPr>
      </w:pPr>
      <w:r>
        <w:rPr>
          <w:rFonts w:ascii="Arial" w:eastAsia="Arial" w:hAnsi="Arial" w:cs="Arial"/>
          <w:b/>
          <w:color w:val="000000"/>
        </w:rPr>
        <w:t>ANNEX TO PART B: PENSIONS</w:t>
      </w:r>
      <w:r>
        <w:rPr>
          <w:rFonts w:ascii="Arial" w:eastAsia="Arial" w:hAnsi="Arial" w:cs="Arial"/>
          <w:b/>
          <w:color w:val="000000"/>
        </w:rPr>
        <w:tab/>
        <w:t>2</w:t>
      </w:r>
      <w:r w:rsidR="00F949AA">
        <w:rPr>
          <w:rFonts w:ascii="Arial" w:eastAsia="Arial" w:hAnsi="Arial" w:cs="Arial"/>
          <w:b/>
          <w:color w:val="000000"/>
        </w:rPr>
        <w:t>59</w:t>
      </w:r>
    </w:p>
    <w:p w14:paraId="000001E2" w14:textId="7DAB6ECA" w:rsidR="00597048" w:rsidRDefault="0010064E">
      <w:pPr>
        <w:pBdr>
          <w:top w:val="nil"/>
          <w:left w:val="nil"/>
          <w:bottom w:val="nil"/>
          <w:right w:val="nil"/>
          <w:between w:val="nil"/>
        </w:pBdr>
        <w:tabs>
          <w:tab w:val="right" w:pos="9173"/>
        </w:tabs>
        <w:spacing w:before="121"/>
        <w:ind w:left="0" w:hanging="2"/>
        <w:rPr>
          <w:rFonts w:ascii="Arial" w:eastAsia="Arial" w:hAnsi="Arial" w:cs="Arial"/>
          <w:color w:val="000000"/>
        </w:rPr>
      </w:pPr>
      <w:r>
        <w:rPr>
          <w:rFonts w:ascii="Arial" w:eastAsia="Arial" w:hAnsi="Arial" w:cs="Arial"/>
          <w:b/>
          <w:color w:val="000000"/>
        </w:rPr>
        <w:t>ANNEX TO SCHEDULE 10: LIST OF NOTIFIED SUB-CONTRACTORS</w:t>
      </w:r>
      <w:r>
        <w:rPr>
          <w:rFonts w:ascii="Arial" w:eastAsia="Arial" w:hAnsi="Arial" w:cs="Arial"/>
          <w:b/>
          <w:color w:val="000000"/>
        </w:rPr>
        <w:tab/>
        <w:t>2</w:t>
      </w:r>
      <w:r w:rsidR="00F949AA">
        <w:rPr>
          <w:rFonts w:ascii="Arial" w:eastAsia="Arial" w:hAnsi="Arial" w:cs="Arial"/>
          <w:b/>
          <w:color w:val="000000"/>
        </w:rPr>
        <w:t>70</w:t>
      </w:r>
    </w:p>
    <w:p w14:paraId="000001E3" w14:textId="42EA20AE" w:rsidR="00597048" w:rsidRDefault="0010064E">
      <w:pPr>
        <w:pBdr>
          <w:top w:val="nil"/>
          <w:left w:val="nil"/>
          <w:bottom w:val="nil"/>
          <w:right w:val="nil"/>
          <w:between w:val="nil"/>
        </w:pBdr>
        <w:tabs>
          <w:tab w:val="right" w:pos="9173"/>
        </w:tabs>
        <w:spacing w:before="119"/>
        <w:ind w:left="0" w:hanging="2"/>
        <w:rPr>
          <w:rFonts w:ascii="Arial" w:eastAsia="Arial" w:hAnsi="Arial" w:cs="Arial"/>
          <w:color w:val="000000"/>
        </w:rPr>
      </w:pPr>
      <w:r>
        <w:rPr>
          <w:rFonts w:ascii="Arial" w:eastAsia="Arial" w:hAnsi="Arial" w:cs="Arial"/>
          <w:b/>
          <w:color w:val="000000"/>
        </w:rPr>
        <w:t>CONTRACT SCHEDULE 11: DISPUTE RESOLUTION PROCEDURE</w:t>
      </w:r>
      <w:r>
        <w:rPr>
          <w:rFonts w:ascii="Arial" w:eastAsia="Arial" w:hAnsi="Arial" w:cs="Arial"/>
          <w:b/>
          <w:color w:val="000000"/>
        </w:rPr>
        <w:tab/>
        <w:t>2</w:t>
      </w:r>
      <w:r w:rsidR="00F949AA">
        <w:rPr>
          <w:rFonts w:ascii="Arial" w:eastAsia="Arial" w:hAnsi="Arial" w:cs="Arial"/>
          <w:b/>
          <w:color w:val="000000"/>
        </w:rPr>
        <w:t>72</w:t>
      </w:r>
    </w:p>
    <w:p w14:paraId="000001E4" w14:textId="1701F6F9" w:rsidR="00597048" w:rsidRDefault="0010064E">
      <w:pPr>
        <w:pBdr>
          <w:top w:val="nil"/>
          <w:left w:val="nil"/>
          <w:bottom w:val="nil"/>
          <w:right w:val="nil"/>
          <w:between w:val="nil"/>
        </w:pBdr>
        <w:tabs>
          <w:tab w:val="right" w:pos="9173"/>
        </w:tabs>
        <w:spacing w:before="122"/>
        <w:ind w:left="0" w:hanging="2"/>
        <w:rPr>
          <w:rFonts w:ascii="Arial" w:eastAsia="Arial" w:hAnsi="Arial" w:cs="Arial"/>
          <w:color w:val="000000"/>
        </w:rPr>
      </w:pPr>
      <w:r>
        <w:rPr>
          <w:rFonts w:ascii="Arial" w:eastAsia="Arial" w:hAnsi="Arial" w:cs="Arial"/>
          <w:b/>
          <w:color w:val="000000"/>
        </w:rPr>
        <w:t>CONTRACT SCHEDULE 12: VARIATION FORM</w:t>
      </w:r>
      <w:r>
        <w:rPr>
          <w:rFonts w:ascii="Arial" w:eastAsia="Arial" w:hAnsi="Arial" w:cs="Arial"/>
          <w:b/>
          <w:color w:val="000000"/>
        </w:rPr>
        <w:tab/>
        <w:t>2</w:t>
      </w:r>
      <w:r w:rsidR="00F949AA">
        <w:rPr>
          <w:rFonts w:ascii="Arial" w:eastAsia="Arial" w:hAnsi="Arial" w:cs="Arial"/>
          <w:b/>
          <w:color w:val="000000"/>
        </w:rPr>
        <w:t>77</w:t>
      </w:r>
    </w:p>
    <w:p w14:paraId="000001E5" w14:textId="4305FFFA" w:rsidR="00597048" w:rsidRDefault="0010064E">
      <w:pPr>
        <w:pBdr>
          <w:top w:val="nil"/>
          <w:left w:val="nil"/>
          <w:bottom w:val="nil"/>
          <w:right w:val="nil"/>
          <w:between w:val="nil"/>
        </w:pBdr>
        <w:tabs>
          <w:tab w:val="right" w:pos="9173"/>
        </w:tabs>
        <w:spacing w:before="119"/>
        <w:ind w:left="0" w:hanging="2"/>
        <w:rPr>
          <w:rFonts w:ascii="Arial" w:eastAsia="Arial" w:hAnsi="Arial" w:cs="Arial"/>
          <w:color w:val="000000"/>
        </w:rPr>
      </w:pPr>
      <w:r>
        <w:rPr>
          <w:rFonts w:ascii="Arial" w:eastAsia="Arial" w:hAnsi="Arial" w:cs="Arial"/>
          <w:b/>
          <w:color w:val="000000"/>
        </w:rPr>
        <w:t>CONTRACT SCHEDULE 13: TRANSPARENCY REPORTS</w:t>
      </w:r>
      <w:r>
        <w:rPr>
          <w:rFonts w:ascii="Arial" w:eastAsia="Arial" w:hAnsi="Arial" w:cs="Arial"/>
          <w:b/>
          <w:color w:val="000000"/>
        </w:rPr>
        <w:tab/>
        <w:t>2</w:t>
      </w:r>
      <w:r w:rsidR="00F949AA">
        <w:rPr>
          <w:rFonts w:ascii="Arial" w:eastAsia="Arial" w:hAnsi="Arial" w:cs="Arial"/>
          <w:b/>
          <w:color w:val="000000"/>
        </w:rPr>
        <w:t>78</w:t>
      </w:r>
    </w:p>
    <w:p w14:paraId="000001E6" w14:textId="4DEA4AC5" w:rsidR="00597048" w:rsidRDefault="0010064E">
      <w:pPr>
        <w:pBdr>
          <w:top w:val="nil"/>
          <w:left w:val="nil"/>
          <w:bottom w:val="nil"/>
          <w:right w:val="nil"/>
          <w:between w:val="nil"/>
        </w:pBdr>
        <w:tabs>
          <w:tab w:val="right" w:pos="9173"/>
        </w:tabs>
        <w:spacing w:before="119"/>
        <w:ind w:left="0" w:hanging="2"/>
        <w:rPr>
          <w:rFonts w:ascii="Arial" w:eastAsia="Arial" w:hAnsi="Arial" w:cs="Arial"/>
          <w:color w:val="000000"/>
        </w:rPr>
      </w:pPr>
      <w:r>
        <w:rPr>
          <w:rFonts w:ascii="Arial" w:eastAsia="Arial" w:hAnsi="Arial" w:cs="Arial"/>
          <w:b/>
          <w:color w:val="000000"/>
        </w:rPr>
        <w:t xml:space="preserve">              ANNEX 1: LIST OF TRANSPARENCY REPORTS</w:t>
      </w:r>
      <w:r>
        <w:rPr>
          <w:rFonts w:ascii="Arial" w:eastAsia="Arial" w:hAnsi="Arial" w:cs="Arial"/>
          <w:b/>
          <w:color w:val="000000"/>
        </w:rPr>
        <w:tab/>
        <w:t>2</w:t>
      </w:r>
      <w:r w:rsidR="00F949AA">
        <w:rPr>
          <w:rFonts w:ascii="Arial" w:eastAsia="Arial" w:hAnsi="Arial" w:cs="Arial"/>
          <w:b/>
          <w:color w:val="000000"/>
        </w:rPr>
        <w:t>79</w:t>
      </w:r>
    </w:p>
    <w:p w14:paraId="000001E7" w14:textId="131A0216" w:rsidR="00597048" w:rsidRDefault="0010064E">
      <w:pPr>
        <w:pBdr>
          <w:top w:val="nil"/>
          <w:left w:val="nil"/>
          <w:bottom w:val="nil"/>
          <w:right w:val="nil"/>
          <w:between w:val="nil"/>
        </w:pBdr>
        <w:tabs>
          <w:tab w:val="right" w:pos="9173"/>
        </w:tabs>
        <w:spacing w:before="121"/>
        <w:ind w:left="0" w:hanging="2"/>
        <w:rPr>
          <w:rFonts w:ascii="Arial" w:eastAsia="Arial" w:hAnsi="Arial" w:cs="Arial"/>
          <w:color w:val="000000"/>
        </w:rPr>
      </w:pPr>
      <w:r>
        <w:rPr>
          <w:rFonts w:ascii="Arial" w:eastAsia="Arial" w:hAnsi="Arial" w:cs="Arial"/>
          <w:b/>
          <w:color w:val="000000"/>
        </w:rPr>
        <w:t>CONTRACT SCHEDULE 14: ALTERNATIVE AND/OR ADDITIONAL CLAUSES</w:t>
      </w:r>
      <w:r>
        <w:rPr>
          <w:rFonts w:ascii="Arial" w:eastAsia="Arial" w:hAnsi="Arial" w:cs="Arial"/>
          <w:b/>
          <w:color w:val="000000"/>
        </w:rPr>
        <w:tab/>
        <w:t>2</w:t>
      </w:r>
      <w:r w:rsidR="00F949AA">
        <w:rPr>
          <w:rFonts w:ascii="Arial" w:eastAsia="Arial" w:hAnsi="Arial" w:cs="Arial"/>
          <w:b/>
          <w:color w:val="000000"/>
        </w:rPr>
        <w:t>80</w:t>
      </w:r>
    </w:p>
    <w:p w14:paraId="000001E8" w14:textId="1E141C22" w:rsidR="00597048" w:rsidRDefault="0010064E">
      <w:pPr>
        <w:pBdr>
          <w:top w:val="nil"/>
          <w:left w:val="nil"/>
          <w:bottom w:val="nil"/>
          <w:right w:val="nil"/>
          <w:between w:val="nil"/>
        </w:pBdr>
        <w:tabs>
          <w:tab w:val="right" w:pos="9173"/>
        </w:tabs>
        <w:spacing w:before="119"/>
        <w:ind w:left="0" w:hanging="2"/>
        <w:rPr>
          <w:rFonts w:ascii="Arial" w:eastAsia="Arial" w:hAnsi="Arial" w:cs="Arial"/>
          <w:color w:val="000000"/>
        </w:rPr>
      </w:pPr>
      <w:r>
        <w:rPr>
          <w:rFonts w:ascii="Arial" w:eastAsia="Arial" w:hAnsi="Arial" w:cs="Arial"/>
          <w:b/>
          <w:color w:val="000000"/>
        </w:rPr>
        <w:t>CONTRACT SCHEDULE 15: CONTRACT TENDER</w:t>
      </w:r>
      <w:r>
        <w:rPr>
          <w:rFonts w:ascii="Arial" w:eastAsia="Arial" w:hAnsi="Arial" w:cs="Arial"/>
          <w:b/>
          <w:color w:val="000000"/>
        </w:rPr>
        <w:tab/>
        <w:t>2</w:t>
      </w:r>
      <w:r w:rsidR="00F949AA">
        <w:rPr>
          <w:rFonts w:ascii="Arial" w:eastAsia="Arial" w:hAnsi="Arial" w:cs="Arial"/>
          <w:b/>
          <w:color w:val="000000"/>
        </w:rPr>
        <w:t>81</w:t>
      </w:r>
    </w:p>
    <w:p w14:paraId="000001E9" w14:textId="257671D6" w:rsidR="00597048" w:rsidRDefault="0010064E">
      <w:pPr>
        <w:pBdr>
          <w:top w:val="nil"/>
          <w:left w:val="nil"/>
          <w:bottom w:val="nil"/>
          <w:right w:val="nil"/>
          <w:between w:val="nil"/>
        </w:pBdr>
        <w:tabs>
          <w:tab w:val="right" w:pos="9173"/>
        </w:tabs>
        <w:spacing w:before="121"/>
        <w:ind w:left="0" w:hanging="2"/>
        <w:rPr>
          <w:rFonts w:ascii="Arial" w:eastAsia="Arial" w:hAnsi="Arial" w:cs="Arial"/>
          <w:color w:val="000000"/>
        </w:rPr>
      </w:pPr>
      <w:r>
        <w:rPr>
          <w:rFonts w:ascii="Arial" w:eastAsia="Arial" w:hAnsi="Arial" w:cs="Arial"/>
          <w:b/>
          <w:color w:val="000000"/>
        </w:rPr>
        <w:t>CONTRACT SCHEDULE 16: AUTHORISED PROCESSING TEMPLATE</w:t>
      </w:r>
      <w:r>
        <w:rPr>
          <w:rFonts w:ascii="Arial" w:eastAsia="Arial" w:hAnsi="Arial" w:cs="Arial"/>
          <w:b/>
          <w:color w:val="000000"/>
        </w:rPr>
        <w:tab/>
        <w:t>2</w:t>
      </w:r>
      <w:r w:rsidR="00F949AA">
        <w:rPr>
          <w:rFonts w:ascii="Arial" w:eastAsia="Arial" w:hAnsi="Arial" w:cs="Arial"/>
          <w:b/>
          <w:color w:val="000000"/>
        </w:rPr>
        <w:t>94</w:t>
      </w:r>
    </w:p>
    <w:p w14:paraId="000001EB" w14:textId="1609344C" w:rsidR="00597048" w:rsidRDefault="0010064E" w:rsidP="00D27005">
      <w:pPr>
        <w:pBdr>
          <w:top w:val="nil"/>
          <w:left w:val="nil"/>
          <w:bottom w:val="nil"/>
          <w:right w:val="nil"/>
          <w:between w:val="nil"/>
        </w:pBdr>
        <w:tabs>
          <w:tab w:val="right" w:pos="9173"/>
        </w:tabs>
        <w:spacing w:before="119"/>
        <w:ind w:left="0" w:hanging="2"/>
        <w:rPr>
          <w:rFonts w:ascii="Arial" w:eastAsia="Arial" w:hAnsi="Arial" w:cs="Arial"/>
          <w:color w:val="000000"/>
        </w:rPr>
      </w:pPr>
      <w:r>
        <w:rPr>
          <w:rFonts w:ascii="Arial" w:eastAsia="Arial" w:hAnsi="Arial" w:cs="Arial"/>
          <w:b/>
          <w:color w:val="000000"/>
        </w:rPr>
        <w:t xml:space="preserve">               ANNEX C – Data Sharing Agreement ………………</w:t>
      </w:r>
      <w:proofErr w:type="gramStart"/>
      <w:r>
        <w:rPr>
          <w:rFonts w:ascii="Arial" w:eastAsia="Arial" w:hAnsi="Arial" w:cs="Arial"/>
          <w:b/>
          <w:color w:val="000000"/>
        </w:rPr>
        <w:t>…..</w:t>
      </w:r>
      <w:proofErr w:type="gramEnd"/>
      <w:r>
        <w:rPr>
          <w:rFonts w:ascii="Arial" w:eastAsia="Arial" w:hAnsi="Arial" w:cs="Arial"/>
          <w:b/>
          <w:color w:val="000000"/>
        </w:rPr>
        <w:t>… ………………………2</w:t>
      </w:r>
      <w:r w:rsidR="00F949AA">
        <w:rPr>
          <w:rFonts w:ascii="Arial" w:eastAsia="Arial" w:hAnsi="Arial" w:cs="Arial"/>
          <w:b/>
          <w:color w:val="000000"/>
        </w:rPr>
        <w:t>98</w:t>
      </w:r>
    </w:p>
    <w:p w14:paraId="000001EC" w14:textId="77777777" w:rsidR="00597048" w:rsidRDefault="0010064E">
      <w:pPr>
        <w:pBdr>
          <w:top w:val="nil"/>
          <w:left w:val="nil"/>
          <w:bottom w:val="nil"/>
          <w:right w:val="nil"/>
          <w:between w:val="nil"/>
        </w:pBdr>
        <w:tabs>
          <w:tab w:val="left" w:pos="2663"/>
        </w:tabs>
        <w:spacing w:before="119"/>
        <w:ind w:left="0" w:hanging="2"/>
        <w:rPr>
          <w:rFonts w:ascii="Arial" w:eastAsia="Arial" w:hAnsi="Arial" w:cs="Arial"/>
          <w:color w:val="000000"/>
        </w:rPr>
        <w:sectPr w:rsidR="00597048">
          <w:type w:val="continuous"/>
          <w:pgSz w:w="11910" w:h="16840"/>
          <w:pgMar w:top="1535" w:right="1280" w:bottom="1460" w:left="1340" w:header="720" w:footer="720" w:gutter="0"/>
          <w:cols w:space="720"/>
        </w:sectPr>
      </w:pPr>
      <w:r>
        <w:rPr>
          <w:rFonts w:ascii="Arial" w:eastAsia="Arial" w:hAnsi="Arial" w:cs="Arial"/>
          <w:b/>
          <w:color w:val="000000"/>
        </w:rPr>
        <w:tab/>
      </w:r>
    </w:p>
    <w:p w14:paraId="000001ED" w14:textId="77777777" w:rsidR="00597048" w:rsidRDefault="00597048">
      <w:pPr>
        <w:spacing w:line="14" w:lineRule="auto"/>
        <w:ind w:left="0" w:hanging="2"/>
        <w:rPr>
          <w:sz w:val="20"/>
          <w:szCs w:val="20"/>
        </w:rPr>
        <w:sectPr w:rsidR="00597048">
          <w:type w:val="continuous"/>
          <w:pgSz w:w="11910" w:h="16840"/>
          <w:pgMar w:top="1480" w:right="1280" w:bottom="1180" w:left="1340" w:header="720" w:footer="965" w:gutter="0"/>
          <w:pgNumType w:start="16"/>
          <w:cols w:space="720"/>
        </w:sectPr>
      </w:pPr>
    </w:p>
    <w:bookmarkEnd w:id="2"/>
    <w:p w14:paraId="000001EE" w14:textId="77777777" w:rsidR="00597048" w:rsidRDefault="0010064E">
      <w:pPr>
        <w:pBdr>
          <w:top w:val="nil"/>
          <w:left w:val="nil"/>
          <w:bottom w:val="nil"/>
          <w:right w:val="nil"/>
          <w:between w:val="nil"/>
        </w:pBdr>
        <w:spacing w:before="57" w:line="467" w:lineRule="auto"/>
        <w:ind w:left="0" w:right="1696" w:hanging="2"/>
        <w:jc w:val="center"/>
        <w:rPr>
          <w:rFonts w:ascii="Arial" w:eastAsia="Arial" w:hAnsi="Arial" w:cs="Arial"/>
          <w:b/>
          <w:color w:val="000000"/>
        </w:rPr>
      </w:pPr>
      <w:r>
        <w:rPr>
          <w:rFonts w:ascii="Arial" w:eastAsia="Arial" w:hAnsi="Arial" w:cs="Arial"/>
          <w:b/>
          <w:color w:val="000000"/>
        </w:rPr>
        <w:lastRenderedPageBreak/>
        <w:t>PART 2 – CONTRACT TERMS</w:t>
      </w:r>
    </w:p>
    <w:p w14:paraId="000001EF" w14:textId="77777777" w:rsidR="00597048" w:rsidRDefault="0010064E">
      <w:pPr>
        <w:pBdr>
          <w:top w:val="nil"/>
          <w:left w:val="nil"/>
          <w:bottom w:val="nil"/>
          <w:right w:val="nil"/>
          <w:between w:val="nil"/>
        </w:pBdr>
        <w:spacing w:before="57" w:line="467" w:lineRule="auto"/>
        <w:ind w:left="0" w:right="1696" w:hanging="2"/>
        <w:jc w:val="center"/>
        <w:rPr>
          <w:rFonts w:ascii="Arial" w:eastAsia="Arial" w:hAnsi="Arial" w:cs="Arial"/>
          <w:color w:val="000000"/>
        </w:rPr>
      </w:pPr>
      <w:r>
        <w:rPr>
          <w:rFonts w:ascii="Arial" w:eastAsia="Arial" w:hAnsi="Arial" w:cs="Arial"/>
          <w:b/>
          <w:color w:val="000000"/>
        </w:rPr>
        <w:t>TERMS AND CONDITIONS</w:t>
      </w:r>
    </w:p>
    <w:p w14:paraId="000001F0" w14:textId="77777777" w:rsidR="00597048" w:rsidRDefault="0010064E">
      <w:pPr>
        <w:spacing w:before="9"/>
        <w:ind w:left="0" w:hanging="2"/>
        <w:rPr>
          <w:rFonts w:ascii="Arial" w:eastAsia="Arial" w:hAnsi="Arial" w:cs="Arial"/>
        </w:rPr>
      </w:pPr>
      <w:r>
        <w:rPr>
          <w:rFonts w:ascii="Arial" w:eastAsia="Arial" w:hAnsi="Arial" w:cs="Arial"/>
          <w:b/>
          <w:color w:val="C00000"/>
        </w:rPr>
        <w:t>RECITALS</w:t>
      </w:r>
    </w:p>
    <w:p w14:paraId="000001F1" w14:textId="77777777" w:rsidR="00597048" w:rsidRDefault="00597048">
      <w:pPr>
        <w:spacing w:before="11"/>
        <w:ind w:left="0" w:hanging="2"/>
        <w:rPr>
          <w:rFonts w:ascii="Arial" w:eastAsia="Arial" w:hAnsi="Arial" w:cs="Arial"/>
          <w:sz w:val="20"/>
          <w:szCs w:val="20"/>
        </w:rPr>
      </w:pPr>
    </w:p>
    <w:p w14:paraId="000001F2" w14:textId="77777777" w:rsidR="00597048" w:rsidRDefault="0010064E">
      <w:pPr>
        <w:numPr>
          <w:ilvl w:val="0"/>
          <w:numId w:val="23"/>
        </w:numPr>
        <w:pBdr>
          <w:top w:val="nil"/>
          <w:left w:val="nil"/>
          <w:bottom w:val="nil"/>
          <w:right w:val="nil"/>
          <w:between w:val="nil"/>
        </w:pBdr>
        <w:tabs>
          <w:tab w:val="left" w:pos="1234"/>
        </w:tabs>
        <w:ind w:left="0" w:hanging="2"/>
      </w:pPr>
      <w:r>
        <w:rPr>
          <w:rFonts w:ascii="Arial" w:eastAsia="Arial" w:hAnsi="Arial" w:cs="Arial"/>
          <w:color w:val="000000"/>
        </w:rPr>
        <w:t>NOT USED</w:t>
      </w:r>
    </w:p>
    <w:p w14:paraId="000001F3" w14:textId="77777777" w:rsidR="00597048" w:rsidRDefault="00597048">
      <w:pPr>
        <w:spacing w:before="5"/>
        <w:ind w:left="0" w:hanging="2"/>
        <w:rPr>
          <w:rFonts w:ascii="Arial" w:eastAsia="Arial" w:hAnsi="Arial" w:cs="Arial"/>
          <w:sz w:val="20"/>
          <w:szCs w:val="20"/>
        </w:rPr>
      </w:pPr>
    </w:p>
    <w:p w14:paraId="000001F4" w14:textId="77777777" w:rsidR="00597048" w:rsidRDefault="0010064E">
      <w:pPr>
        <w:numPr>
          <w:ilvl w:val="0"/>
          <w:numId w:val="23"/>
        </w:numPr>
        <w:pBdr>
          <w:top w:val="nil"/>
          <w:left w:val="nil"/>
          <w:bottom w:val="nil"/>
          <w:right w:val="nil"/>
          <w:between w:val="nil"/>
        </w:pBdr>
        <w:tabs>
          <w:tab w:val="left" w:pos="1234"/>
        </w:tabs>
        <w:spacing w:line="254" w:lineRule="auto"/>
        <w:ind w:left="0" w:right="111" w:hanging="2"/>
        <w:jc w:val="both"/>
      </w:pPr>
      <w:r>
        <w:rPr>
          <w:rFonts w:ascii="Arial" w:eastAsia="Arial" w:hAnsi="Arial" w:cs="Arial"/>
          <w:color w:val="000000"/>
        </w:rPr>
        <w:t>Where recitals B to E have been selected in the Contract Order Form, the Customer has followed the call for competition procedure set out in paragraph</w:t>
      </w:r>
    </w:p>
    <w:p w14:paraId="000001F5" w14:textId="77777777" w:rsidR="00597048" w:rsidRDefault="0010064E">
      <w:pPr>
        <w:pBdr>
          <w:top w:val="nil"/>
          <w:left w:val="nil"/>
          <w:bottom w:val="nil"/>
          <w:right w:val="nil"/>
          <w:between w:val="nil"/>
        </w:pBdr>
        <w:spacing w:line="239" w:lineRule="auto"/>
        <w:ind w:left="0" w:right="119" w:hanging="2"/>
        <w:rPr>
          <w:rFonts w:ascii="Arial" w:eastAsia="Arial" w:hAnsi="Arial" w:cs="Arial"/>
          <w:color w:val="000000"/>
        </w:rPr>
      </w:pPr>
      <w:r>
        <w:rPr>
          <w:rFonts w:ascii="Arial" w:eastAsia="Arial" w:hAnsi="Arial" w:cs="Arial"/>
          <w:color w:val="000000"/>
        </w:rPr>
        <w:t>2.1 of DPS Schedule 5 (Call for Competition Procedure) and has awarded this Contract to the Supplier by way of competition.</w:t>
      </w:r>
    </w:p>
    <w:p w14:paraId="000001F6" w14:textId="77777777" w:rsidR="00597048" w:rsidRDefault="00597048">
      <w:pPr>
        <w:spacing w:before="4"/>
        <w:ind w:left="0" w:hanging="2"/>
        <w:rPr>
          <w:rFonts w:ascii="Arial" w:eastAsia="Arial" w:hAnsi="Arial" w:cs="Arial"/>
          <w:sz w:val="21"/>
          <w:szCs w:val="21"/>
        </w:rPr>
      </w:pPr>
    </w:p>
    <w:p w14:paraId="000001F7" w14:textId="77777777" w:rsidR="00597048" w:rsidRDefault="0010064E">
      <w:pPr>
        <w:numPr>
          <w:ilvl w:val="0"/>
          <w:numId w:val="23"/>
        </w:numPr>
        <w:pBdr>
          <w:top w:val="nil"/>
          <w:left w:val="nil"/>
          <w:bottom w:val="nil"/>
          <w:right w:val="nil"/>
          <w:between w:val="nil"/>
        </w:pBdr>
        <w:tabs>
          <w:tab w:val="left" w:pos="1234"/>
        </w:tabs>
        <w:spacing w:line="234" w:lineRule="auto"/>
        <w:ind w:left="0" w:right="111" w:hanging="2"/>
        <w:jc w:val="both"/>
        <w:rPr>
          <w:rFonts w:ascii="Arial" w:eastAsia="Arial" w:hAnsi="Arial" w:cs="Arial"/>
          <w:color w:val="000000"/>
        </w:rPr>
      </w:pPr>
      <w:r>
        <w:rPr>
          <w:rFonts w:ascii="Arial" w:eastAsia="Arial" w:hAnsi="Arial" w:cs="Arial"/>
          <w:color w:val="000000"/>
        </w:rPr>
        <w:t>The Customer issued its Statement of Requirements for the provision of the Goods and/or Services on the date specified at paragraph 10.1 of the Contract Order Form</w:t>
      </w:r>
      <w:r>
        <w:rPr>
          <w:rFonts w:ascii="Arial" w:eastAsia="Arial" w:hAnsi="Arial" w:cs="Arial"/>
          <w:i/>
          <w:color w:val="000000"/>
        </w:rPr>
        <w:t>.</w:t>
      </w:r>
    </w:p>
    <w:p w14:paraId="000001F8" w14:textId="77777777" w:rsidR="00597048" w:rsidRDefault="0010064E">
      <w:pPr>
        <w:tabs>
          <w:tab w:val="left" w:pos="7185"/>
        </w:tabs>
        <w:spacing w:before="1"/>
        <w:ind w:left="0" w:hanging="2"/>
        <w:rPr>
          <w:rFonts w:ascii="Arial" w:eastAsia="Arial" w:hAnsi="Arial" w:cs="Arial"/>
          <w:sz w:val="21"/>
          <w:szCs w:val="21"/>
        </w:rPr>
      </w:pPr>
      <w:r>
        <w:rPr>
          <w:rFonts w:ascii="Arial" w:eastAsia="Arial" w:hAnsi="Arial" w:cs="Arial"/>
          <w:i/>
          <w:sz w:val="21"/>
          <w:szCs w:val="21"/>
        </w:rPr>
        <w:tab/>
      </w:r>
    </w:p>
    <w:p w14:paraId="000001F9" w14:textId="77777777" w:rsidR="00597048" w:rsidRDefault="0010064E">
      <w:pPr>
        <w:numPr>
          <w:ilvl w:val="0"/>
          <w:numId w:val="23"/>
        </w:numPr>
        <w:pBdr>
          <w:top w:val="nil"/>
          <w:left w:val="nil"/>
          <w:bottom w:val="nil"/>
          <w:right w:val="nil"/>
          <w:between w:val="nil"/>
        </w:pBdr>
        <w:tabs>
          <w:tab w:val="left" w:pos="1234"/>
        </w:tabs>
        <w:spacing w:line="236" w:lineRule="auto"/>
        <w:ind w:left="0" w:right="113" w:hanging="2"/>
        <w:jc w:val="both"/>
      </w:pPr>
      <w:r>
        <w:rPr>
          <w:rFonts w:ascii="Arial" w:eastAsia="Arial" w:hAnsi="Arial" w:cs="Arial"/>
          <w:color w:val="000000"/>
        </w:rPr>
        <w:t>In response to the Statement of Requirements the Supplier submitted a Contract Tender to the Customer on the date specified at paragraph 10.1 of the Contract Order form through which it provided to the Customer its solution for providing the Goods and/or Services.</w:t>
      </w:r>
    </w:p>
    <w:p w14:paraId="000001FA" w14:textId="77777777" w:rsidR="00597048" w:rsidRDefault="00597048">
      <w:pPr>
        <w:spacing w:before="2"/>
        <w:ind w:left="0" w:hanging="2"/>
        <w:rPr>
          <w:rFonts w:ascii="Arial" w:eastAsia="Arial" w:hAnsi="Arial" w:cs="Arial"/>
          <w:sz w:val="21"/>
          <w:szCs w:val="21"/>
        </w:rPr>
      </w:pPr>
    </w:p>
    <w:p w14:paraId="000001FB" w14:textId="77777777" w:rsidR="00597048" w:rsidRDefault="0010064E">
      <w:pPr>
        <w:numPr>
          <w:ilvl w:val="0"/>
          <w:numId w:val="23"/>
        </w:numPr>
        <w:pBdr>
          <w:top w:val="nil"/>
          <w:left w:val="nil"/>
          <w:bottom w:val="nil"/>
          <w:right w:val="nil"/>
          <w:between w:val="nil"/>
        </w:pBdr>
        <w:tabs>
          <w:tab w:val="left" w:pos="1234"/>
        </w:tabs>
        <w:spacing w:line="234" w:lineRule="auto"/>
        <w:ind w:left="0" w:right="111" w:hanging="2"/>
        <w:jc w:val="both"/>
      </w:pPr>
      <w:r>
        <w:rPr>
          <w:rFonts w:ascii="Arial" w:eastAsia="Arial" w:hAnsi="Arial" w:cs="Arial"/>
          <w:color w:val="000000"/>
        </w:rPr>
        <w:t>On the basis of the Contract Tender, the Customer selected the Supplier to provide the Goods and/or Services to the Customer in accordance with the terms of this Contract.</w:t>
      </w:r>
    </w:p>
    <w:p w14:paraId="000001FC" w14:textId="77777777" w:rsidR="00597048" w:rsidRDefault="00597048">
      <w:pPr>
        <w:spacing w:before="10"/>
        <w:ind w:left="0" w:hanging="2"/>
        <w:rPr>
          <w:rFonts w:ascii="Arial" w:eastAsia="Arial" w:hAnsi="Arial" w:cs="Arial"/>
          <w:sz w:val="20"/>
          <w:szCs w:val="20"/>
        </w:rPr>
      </w:pPr>
      <w:bookmarkStart w:id="4" w:name="_heading=h.30j0zll" w:colFirst="0" w:colLast="0"/>
      <w:bookmarkEnd w:id="4"/>
    </w:p>
    <w:p w14:paraId="000001FD" w14:textId="77777777" w:rsidR="00597048" w:rsidRDefault="0010064E">
      <w:pPr>
        <w:numPr>
          <w:ilvl w:val="0"/>
          <w:numId w:val="60"/>
        </w:numPr>
        <w:pBdr>
          <w:top w:val="nil"/>
          <w:left w:val="nil"/>
          <w:bottom w:val="nil"/>
          <w:right w:val="nil"/>
          <w:between w:val="nil"/>
        </w:pBdr>
        <w:tabs>
          <w:tab w:val="left" w:pos="821"/>
        </w:tabs>
        <w:spacing w:line="240" w:lineRule="auto"/>
        <w:ind w:left="0" w:hanging="2"/>
        <w:rPr>
          <w:rFonts w:ascii="Arial" w:eastAsia="Arial" w:hAnsi="Arial" w:cs="Arial"/>
          <w:color w:val="000000"/>
        </w:rPr>
      </w:pPr>
      <w:r>
        <w:rPr>
          <w:rFonts w:ascii="Arial" w:eastAsia="Arial" w:hAnsi="Arial" w:cs="Arial"/>
          <w:b/>
          <w:color w:val="C00000"/>
        </w:rPr>
        <w:t>PRELIMINARIES</w:t>
      </w:r>
    </w:p>
    <w:p w14:paraId="000001FE" w14:textId="77777777" w:rsidR="00597048" w:rsidRDefault="00597048">
      <w:pPr>
        <w:spacing w:before="5"/>
        <w:rPr>
          <w:rFonts w:ascii="Arial" w:eastAsia="Arial" w:hAnsi="Arial" w:cs="Arial"/>
          <w:sz w:val="14"/>
          <w:szCs w:val="14"/>
        </w:rPr>
      </w:pPr>
      <w:bookmarkStart w:id="5" w:name="_heading=h.1fob9te" w:colFirst="0" w:colLast="0"/>
      <w:bookmarkEnd w:id="5"/>
    </w:p>
    <w:p w14:paraId="000001FF" w14:textId="77777777" w:rsidR="00597048" w:rsidRDefault="0010064E">
      <w:pPr>
        <w:numPr>
          <w:ilvl w:val="1"/>
          <w:numId w:val="60"/>
        </w:numPr>
        <w:pBdr>
          <w:top w:val="nil"/>
          <w:left w:val="nil"/>
          <w:bottom w:val="nil"/>
          <w:right w:val="nil"/>
          <w:between w:val="nil"/>
        </w:pBdr>
        <w:tabs>
          <w:tab w:val="left" w:pos="821"/>
        </w:tabs>
        <w:spacing w:before="72" w:line="240" w:lineRule="auto"/>
        <w:ind w:left="0" w:hanging="2"/>
        <w:rPr>
          <w:rFonts w:ascii="Arial" w:eastAsia="Arial" w:hAnsi="Arial" w:cs="Arial"/>
          <w:color w:val="000000"/>
        </w:rPr>
      </w:pPr>
      <w:r>
        <w:rPr>
          <w:rFonts w:ascii="Arial" w:eastAsia="Arial" w:hAnsi="Arial" w:cs="Arial"/>
          <w:b/>
          <w:color w:val="000000"/>
        </w:rPr>
        <w:t>DEFINITIONS AND INTERPRETATION</w:t>
      </w:r>
    </w:p>
    <w:p w14:paraId="00000200" w14:textId="77777777" w:rsidR="00597048" w:rsidRDefault="00597048">
      <w:pPr>
        <w:spacing w:before="2"/>
        <w:ind w:left="0" w:hanging="2"/>
        <w:rPr>
          <w:rFonts w:ascii="Arial" w:eastAsia="Arial" w:hAnsi="Arial" w:cs="Arial"/>
          <w:sz w:val="21"/>
          <w:szCs w:val="21"/>
        </w:rPr>
      </w:pPr>
    </w:p>
    <w:p w14:paraId="00000201" w14:textId="77777777" w:rsidR="00597048" w:rsidRDefault="0010064E">
      <w:pPr>
        <w:numPr>
          <w:ilvl w:val="2"/>
          <w:numId w:val="60"/>
        </w:numPr>
        <w:pBdr>
          <w:top w:val="nil"/>
          <w:left w:val="nil"/>
          <w:bottom w:val="nil"/>
          <w:right w:val="nil"/>
          <w:between w:val="nil"/>
        </w:pBdr>
        <w:tabs>
          <w:tab w:val="left" w:pos="1802"/>
        </w:tabs>
        <w:ind w:left="0" w:right="109" w:hanging="2"/>
        <w:jc w:val="both"/>
      </w:pPr>
      <w:r>
        <w:rPr>
          <w:rFonts w:ascii="Arial" w:eastAsia="Arial" w:hAnsi="Arial" w:cs="Arial"/>
          <w:color w:val="000000"/>
        </w:rPr>
        <w:t xml:space="preserve">In this Contract, unless the context otherwise requires, </w:t>
      </w:r>
      <w:proofErr w:type="spellStart"/>
      <w:r>
        <w:rPr>
          <w:rFonts w:ascii="Arial" w:eastAsia="Arial" w:hAnsi="Arial" w:cs="Arial"/>
          <w:color w:val="000000"/>
        </w:rPr>
        <w:t>capitalised</w:t>
      </w:r>
      <w:proofErr w:type="spellEnd"/>
      <w:r>
        <w:rPr>
          <w:rFonts w:ascii="Arial" w:eastAsia="Arial" w:hAnsi="Arial" w:cs="Arial"/>
          <w:color w:val="000000"/>
        </w:rPr>
        <w:t xml:space="preserve"> expressions shall have the meanings set out in Contract Schedule 1 (Definitions) or the relevant Contract Schedule in which that </w:t>
      </w:r>
      <w:proofErr w:type="spellStart"/>
      <w:r>
        <w:rPr>
          <w:rFonts w:ascii="Arial" w:eastAsia="Arial" w:hAnsi="Arial" w:cs="Arial"/>
          <w:color w:val="000000"/>
        </w:rPr>
        <w:t>capitalised</w:t>
      </w:r>
      <w:proofErr w:type="spellEnd"/>
      <w:r>
        <w:rPr>
          <w:rFonts w:ascii="Arial" w:eastAsia="Arial" w:hAnsi="Arial" w:cs="Arial"/>
          <w:color w:val="000000"/>
        </w:rPr>
        <w:t xml:space="preserve"> expression appears.</w:t>
      </w:r>
    </w:p>
    <w:p w14:paraId="00000202" w14:textId="77777777" w:rsidR="00597048" w:rsidRDefault="0010064E">
      <w:pPr>
        <w:numPr>
          <w:ilvl w:val="2"/>
          <w:numId w:val="60"/>
        </w:numPr>
        <w:pBdr>
          <w:top w:val="nil"/>
          <w:left w:val="nil"/>
          <w:bottom w:val="nil"/>
          <w:right w:val="nil"/>
          <w:between w:val="nil"/>
        </w:pBdr>
        <w:tabs>
          <w:tab w:val="left" w:pos="1802"/>
        </w:tabs>
        <w:spacing w:before="119"/>
        <w:ind w:left="0" w:right="110" w:hanging="2"/>
        <w:jc w:val="both"/>
      </w:pPr>
      <w:r>
        <w:rPr>
          <w:rFonts w:ascii="Arial" w:eastAsia="Arial" w:hAnsi="Arial" w:cs="Arial"/>
          <w:color w:val="000000"/>
        </w:rPr>
        <w:t xml:space="preserve">If a </w:t>
      </w:r>
      <w:proofErr w:type="spellStart"/>
      <w:r>
        <w:rPr>
          <w:rFonts w:ascii="Arial" w:eastAsia="Arial" w:hAnsi="Arial" w:cs="Arial"/>
          <w:color w:val="000000"/>
        </w:rPr>
        <w:t>capitalised</w:t>
      </w:r>
      <w:proofErr w:type="spellEnd"/>
      <w:r>
        <w:rPr>
          <w:rFonts w:ascii="Arial" w:eastAsia="Arial" w:hAnsi="Arial" w:cs="Arial"/>
          <w:color w:val="000000"/>
        </w:rPr>
        <w:t xml:space="preserve"> expression does not have an interpretation in Contract Schedule 1 (Definitions) or relevant Contract Schedule, it shall have the meaning given to it in the DPS Agreement. If no meaning is given to it in the DPS Agreement, it shall, in the first instance, be interpreted in accordance with the common interpretation within the relevant market sector/industry where appropriate. Otherwise, it shall be interpreted in accordance with the dictionary meaning.</w:t>
      </w:r>
    </w:p>
    <w:p w14:paraId="00000203" w14:textId="77777777" w:rsidR="00597048" w:rsidRDefault="0010064E">
      <w:pPr>
        <w:numPr>
          <w:ilvl w:val="2"/>
          <w:numId w:val="60"/>
        </w:numPr>
        <w:pBdr>
          <w:top w:val="nil"/>
          <w:left w:val="nil"/>
          <w:bottom w:val="nil"/>
          <w:right w:val="nil"/>
          <w:between w:val="nil"/>
        </w:pBdr>
        <w:tabs>
          <w:tab w:val="left" w:pos="1802"/>
        </w:tabs>
        <w:spacing w:before="119"/>
        <w:ind w:left="0" w:hanging="2"/>
      </w:pPr>
      <w:r>
        <w:rPr>
          <w:rFonts w:ascii="Arial" w:eastAsia="Arial" w:hAnsi="Arial" w:cs="Arial"/>
          <w:color w:val="000000"/>
        </w:rPr>
        <w:t>In this Contract, unless the context otherwise requires:</w:t>
      </w:r>
    </w:p>
    <w:p w14:paraId="00000204" w14:textId="77777777" w:rsidR="00597048" w:rsidRDefault="0010064E">
      <w:pPr>
        <w:numPr>
          <w:ilvl w:val="3"/>
          <w:numId w:val="60"/>
        </w:numPr>
        <w:pBdr>
          <w:top w:val="nil"/>
          <w:left w:val="nil"/>
          <w:bottom w:val="nil"/>
          <w:right w:val="nil"/>
          <w:between w:val="nil"/>
        </w:pBdr>
        <w:tabs>
          <w:tab w:val="left" w:pos="2653"/>
        </w:tabs>
        <w:spacing w:before="121"/>
        <w:ind w:left="0" w:hanging="2"/>
      </w:pPr>
      <w:r>
        <w:rPr>
          <w:rFonts w:ascii="Arial" w:eastAsia="Arial" w:hAnsi="Arial" w:cs="Arial"/>
          <w:color w:val="000000"/>
        </w:rPr>
        <w:t>the singular includes the plural and vice versa;</w:t>
      </w:r>
    </w:p>
    <w:p w14:paraId="00000205" w14:textId="77777777" w:rsidR="00597048" w:rsidRDefault="0010064E">
      <w:pPr>
        <w:numPr>
          <w:ilvl w:val="3"/>
          <w:numId w:val="60"/>
        </w:numPr>
        <w:pBdr>
          <w:top w:val="nil"/>
          <w:left w:val="nil"/>
          <w:bottom w:val="nil"/>
          <w:right w:val="nil"/>
          <w:between w:val="nil"/>
        </w:pBdr>
        <w:tabs>
          <w:tab w:val="left" w:pos="2653"/>
        </w:tabs>
        <w:spacing w:before="119"/>
        <w:ind w:left="0" w:hanging="2"/>
      </w:pPr>
      <w:r>
        <w:rPr>
          <w:rFonts w:ascii="Arial" w:eastAsia="Arial" w:hAnsi="Arial" w:cs="Arial"/>
          <w:color w:val="000000"/>
        </w:rPr>
        <w:t>reference to a gender includes the other gender and the neuter;</w:t>
      </w:r>
    </w:p>
    <w:p w14:paraId="00000206" w14:textId="77777777" w:rsidR="00597048" w:rsidRDefault="0010064E">
      <w:pPr>
        <w:numPr>
          <w:ilvl w:val="3"/>
          <w:numId w:val="60"/>
        </w:numPr>
        <w:pBdr>
          <w:top w:val="nil"/>
          <w:left w:val="nil"/>
          <w:bottom w:val="nil"/>
          <w:right w:val="nil"/>
          <w:between w:val="nil"/>
        </w:pBdr>
        <w:tabs>
          <w:tab w:val="left" w:pos="2653"/>
        </w:tabs>
        <w:spacing w:before="119"/>
        <w:ind w:left="0" w:right="111" w:hanging="2"/>
        <w:jc w:val="both"/>
      </w:pPr>
      <w:r>
        <w:rPr>
          <w:rFonts w:ascii="Arial" w:eastAsia="Arial" w:hAnsi="Arial" w:cs="Arial"/>
          <w:color w:val="000000"/>
        </w:rPr>
        <w:t>references to a person include an individual, company, body corporate, corporation, unincorporated association, firm, partnership or other legal entity or Crown Body;</w:t>
      </w:r>
    </w:p>
    <w:p w14:paraId="00000207" w14:textId="77777777" w:rsidR="00597048" w:rsidRDefault="0010064E">
      <w:pPr>
        <w:numPr>
          <w:ilvl w:val="3"/>
          <w:numId w:val="60"/>
        </w:numPr>
        <w:pBdr>
          <w:top w:val="nil"/>
          <w:left w:val="nil"/>
          <w:bottom w:val="nil"/>
          <w:right w:val="nil"/>
          <w:between w:val="nil"/>
        </w:pBdr>
        <w:tabs>
          <w:tab w:val="left" w:pos="2653"/>
        </w:tabs>
        <w:spacing w:before="121"/>
        <w:ind w:left="0" w:right="116" w:hanging="2"/>
        <w:jc w:val="both"/>
      </w:pPr>
      <w:r>
        <w:rPr>
          <w:rFonts w:ascii="Arial" w:eastAsia="Arial" w:hAnsi="Arial" w:cs="Arial"/>
          <w:color w:val="000000"/>
        </w:rPr>
        <w:t>a reference to any Law includes a reference to that Law as amended, extended, consolidated or re-enacted from time to time;</w:t>
      </w:r>
    </w:p>
    <w:p w14:paraId="00000208" w14:textId="77777777" w:rsidR="00597048" w:rsidRDefault="0010064E">
      <w:pPr>
        <w:numPr>
          <w:ilvl w:val="3"/>
          <w:numId w:val="60"/>
        </w:numPr>
        <w:tabs>
          <w:tab w:val="left" w:pos="2653"/>
        </w:tabs>
        <w:spacing w:before="116" w:line="242" w:lineRule="auto"/>
        <w:ind w:left="0" w:right="111" w:hanging="2"/>
        <w:jc w:val="both"/>
        <w:rPr>
          <w:rFonts w:ascii="Arial" w:eastAsia="Arial" w:hAnsi="Arial" w:cs="Arial"/>
        </w:rPr>
        <w:sectPr w:rsidR="00597048">
          <w:pgSz w:w="11910" w:h="16840"/>
          <w:pgMar w:top="1480" w:right="1300" w:bottom="1180" w:left="1340" w:header="0" w:footer="965" w:gutter="0"/>
          <w:pgNumType w:start="18"/>
          <w:cols w:space="720"/>
        </w:sectPr>
      </w:pPr>
      <w:r>
        <w:rPr>
          <w:rFonts w:ascii="Arial" w:eastAsia="Arial" w:hAnsi="Arial" w:cs="Arial"/>
        </w:rPr>
        <w:t>the words "</w:t>
      </w:r>
      <w:r>
        <w:rPr>
          <w:rFonts w:ascii="Arial" w:eastAsia="Arial" w:hAnsi="Arial" w:cs="Arial"/>
          <w:b/>
        </w:rPr>
        <w:t>including</w:t>
      </w:r>
      <w:r>
        <w:rPr>
          <w:rFonts w:ascii="Arial" w:eastAsia="Arial" w:hAnsi="Arial" w:cs="Arial"/>
        </w:rPr>
        <w:t>", "</w:t>
      </w:r>
      <w:r>
        <w:rPr>
          <w:rFonts w:ascii="Arial" w:eastAsia="Arial" w:hAnsi="Arial" w:cs="Arial"/>
          <w:b/>
        </w:rPr>
        <w:t>other</w:t>
      </w:r>
      <w:r>
        <w:rPr>
          <w:rFonts w:ascii="Arial" w:eastAsia="Arial" w:hAnsi="Arial" w:cs="Arial"/>
        </w:rPr>
        <w:t>", "</w:t>
      </w:r>
      <w:r>
        <w:rPr>
          <w:rFonts w:ascii="Arial" w:eastAsia="Arial" w:hAnsi="Arial" w:cs="Arial"/>
          <w:b/>
        </w:rPr>
        <w:t>in particular</w:t>
      </w:r>
      <w:r>
        <w:rPr>
          <w:rFonts w:ascii="Arial" w:eastAsia="Arial" w:hAnsi="Arial" w:cs="Arial"/>
        </w:rPr>
        <w:t>", "</w:t>
      </w:r>
      <w:r>
        <w:rPr>
          <w:rFonts w:ascii="Arial" w:eastAsia="Arial" w:hAnsi="Arial" w:cs="Arial"/>
          <w:b/>
        </w:rPr>
        <w:t>for example</w:t>
      </w:r>
      <w:r>
        <w:rPr>
          <w:rFonts w:ascii="Arial" w:eastAsia="Arial" w:hAnsi="Arial" w:cs="Arial"/>
        </w:rPr>
        <w:t>" and similar words shall not limit the generality of the preceding words</w:t>
      </w:r>
    </w:p>
    <w:p w14:paraId="00000209" w14:textId="77777777" w:rsidR="00597048" w:rsidRDefault="0010064E">
      <w:pPr>
        <w:pBdr>
          <w:top w:val="nil"/>
          <w:left w:val="nil"/>
          <w:bottom w:val="nil"/>
          <w:right w:val="nil"/>
          <w:between w:val="nil"/>
        </w:pBdr>
        <w:spacing w:before="65" w:line="250" w:lineRule="auto"/>
        <w:ind w:left="0" w:right="119" w:hanging="2"/>
        <w:rPr>
          <w:rFonts w:ascii="Arial" w:eastAsia="Arial" w:hAnsi="Arial" w:cs="Arial"/>
          <w:color w:val="000000"/>
        </w:rPr>
      </w:pPr>
      <w:r>
        <w:rPr>
          <w:rFonts w:ascii="Arial" w:eastAsia="Arial" w:hAnsi="Arial" w:cs="Arial"/>
          <w:color w:val="000000"/>
        </w:rPr>
        <w:lastRenderedPageBreak/>
        <w:t>and shall be construed as if they were immediately followed by the words "</w:t>
      </w:r>
      <w:r>
        <w:rPr>
          <w:rFonts w:ascii="Arial" w:eastAsia="Arial" w:hAnsi="Arial" w:cs="Arial"/>
          <w:b/>
          <w:color w:val="000000"/>
        </w:rPr>
        <w:t>without limitation</w:t>
      </w:r>
      <w:r>
        <w:rPr>
          <w:rFonts w:ascii="Arial" w:eastAsia="Arial" w:hAnsi="Arial" w:cs="Arial"/>
          <w:color w:val="000000"/>
        </w:rPr>
        <w:t>";</w:t>
      </w:r>
    </w:p>
    <w:p w14:paraId="0000020A" w14:textId="77777777" w:rsidR="00597048" w:rsidRDefault="0010064E">
      <w:pPr>
        <w:numPr>
          <w:ilvl w:val="3"/>
          <w:numId w:val="60"/>
        </w:numPr>
        <w:pBdr>
          <w:top w:val="nil"/>
          <w:left w:val="nil"/>
          <w:bottom w:val="nil"/>
          <w:right w:val="nil"/>
          <w:between w:val="nil"/>
        </w:pBdr>
        <w:tabs>
          <w:tab w:val="left" w:pos="2653"/>
        </w:tabs>
        <w:spacing w:before="118"/>
        <w:ind w:left="0" w:right="113" w:hanging="2"/>
        <w:jc w:val="both"/>
      </w:pPr>
      <w:r>
        <w:rPr>
          <w:rFonts w:ascii="Arial" w:eastAsia="Arial" w:hAnsi="Arial" w:cs="Arial"/>
          <w:color w:val="000000"/>
        </w:rPr>
        <w:t>references to “</w:t>
      </w:r>
      <w:r>
        <w:rPr>
          <w:rFonts w:ascii="Arial" w:eastAsia="Arial" w:hAnsi="Arial" w:cs="Arial"/>
          <w:b/>
          <w:color w:val="000000"/>
        </w:rPr>
        <w:t>writing</w:t>
      </w:r>
      <w:r>
        <w:rPr>
          <w:rFonts w:ascii="Arial" w:eastAsia="Arial" w:hAnsi="Arial" w:cs="Arial"/>
          <w:color w:val="000000"/>
        </w:rPr>
        <w:t>” include typing, printing, lithography, photography, display on a screen, electronic and facsimile transmission and other modes of representing or reproducing words in a visible form, and expressions referring to writing shall be construed accordingly;</w:t>
      </w:r>
    </w:p>
    <w:p w14:paraId="0000020B" w14:textId="77777777" w:rsidR="00597048" w:rsidRDefault="0010064E">
      <w:pPr>
        <w:numPr>
          <w:ilvl w:val="3"/>
          <w:numId w:val="60"/>
        </w:numPr>
        <w:pBdr>
          <w:top w:val="nil"/>
          <w:left w:val="nil"/>
          <w:bottom w:val="nil"/>
          <w:right w:val="nil"/>
          <w:between w:val="nil"/>
        </w:pBdr>
        <w:tabs>
          <w:tab w:val="left" w:pos="2653"/>
        </w:tabs>
        <w:spacing w:before="119"/>
        <w:ind w:left="0" w:right="111" w:hanging="2"/>
        <w:jc w:val="both"/>
      </w:pPr>
      <w:r>
        <w:rPr>
          <w:rFonts w:ascii="Arial" w:eastAsia="Arial" w:hAnsi="Arial" w:cs="Arial"/>
          <w:color w:val="000000"/>
        </w:rPr>
        <w:t>references to “</w:t>
      </w:r>
      <w:r>
        <w:rPr>
          <w:rFonts w:ascii="Arial" w:eastAsia="Arial" w:hAnsi="Arial" w:cs="Arial"/>
          <w:b/>
          <w:color w:val="000000"/>
        </w:rPr>
        <w:t>representations</w:t>
      </w:r>
      <w:r>
        <w:rPr>
          <w:rFonts w:ascii="Arial" w:eastAsia="Arial" w:hAnsi="Arial" w:cs="Arial"/>
          <w:color w:val="000000"/>
        </w:rPr>
        <w:t>” shall be construed as references to present facts, to “</w:t>
      </w:r>
      <w:r>
        <w:rPr>
          <w:rFonts w:ascii="Arial" w:eastAsia="Arial" w:hAnsi="Arial" w:cs="Arial"/>
          <w:b/>
          <w:color w:val="000000"/>
        </w:rPr>
        <w:t>warranties</w:t>
      </w:r>
      <w:r>
        <w:rPr>
          <w:rFonts w:ascii="Arial" w:eastAsia="Arial" w:hAnsi="Arial" w:cs="Arial"/>
          <w:color w:val="000000"/>
        </w:rPr>
        <w:t>” as references to present and future facts and to “</w:t>
      </w:r>
      <w:r>
        <w:rPr>
          <w:rFonts w:ascii="Arial" w:eastAsia="Arial" w:hAnsi="Arial" w:cs="Arial"/>
          <w:b/>
          <w:color w:val="000000"/>
        </w:rPr>
        <w:t xml:space="preserve">undertakings” </w:t>
      </w:r>
      <w:r>
        <w:rPr>
          <w:rFonts w:ascii="Arial" w:eastAsia="Arial" w:hAnsi="Arial" w:cs="Arial"/>
          <w:color w:val="000000"/>
        </w:rPr>
        <w:t>as references to obligations under this Contract;</w:t>
      </w:r>
    </w:p>
    <w:p w14:paraId="0000020C" w14:textId="77777777" w:rsidR="00597048" w:rsidRDefault="0010064E">
      <w:pPr>
        <w:numPr>
          <w:ilvl w:val="3"/>
          <w:numId w:val="60"/>
        </w:numPr>
        <w:pBdr>
          <w:top w:val="nil"/>
          <w:left w:val="nil"/>
          <w:bottom w:val="nil"/>
          <w:right w:val="nil"/>
          <w:between w:val="nil"/>
        </w:pBdr>
        <w:tabs>
          <w:tab w:val="left" w:pos="2653"/>
        </w:tabs>
        <w:spacing w:before="116"/>
        <w:ind w:left="0" w:right="110" w:hanging="2"/>
        <w:jc w:val="both"/>
      </w:pPr>
      <w:r>
        <w:rPr>
          <w:rFonts w:ascii="Arial" w:eastAsia="Arial" w:hAnsi="Arial" w:cs="Arial"/>
          <w:color w:val="000000"/>
        </w:rPr>
        <w:t>references to “</w:t>
      </w:r>
      <w:r>
        <w:rPr>
          <w:rFonts w:ascii="Arial" w:eastAsia="Arial" w:hAnsi="Arial" w:cs="Arial"/>
          <w:b/>
          <w:color w:val="000000"/>
        </w:rPr>
        <w:t>Clauses</w:t>
      </w:r>
      <w:r>
        <w:rPr>
          <w:rFonts w:ascii="Arial" w:eastAsia="Arial" w:hAnsi="Arial" w:cs="Arial"/>
          <w:color w:val="000000"/>
        </w:rPr>
        <w:t>” and “</w:t>
      </w:r>
      <w:r>
        <w:rPr>
          <w:rFonts w:ascii="Arial" w:eastAsia="Arial" w:hAnsi="Arial" w:cs="Arial"/>
          <w:b/>
          <w:color w:val="000000"/>
        </w:rPr>
        <w:t>Contract Schedules</w:t>
      </w:r>
      <w:r>
        <w:rPr>
          <w:rFonts w:ascii="Arial" w:eastAsia="Arial" w:hAnsi="Arial" w:cs="Arial"/>
          <w:color w:val="000000"/>
        </w:rPr>
        <w:t>”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w:t>
      </w:r>
    </w:p>
    <w:p w14:paraId="0000020D" w14:textId="77777777" w:rsidR="00597048" w:rsidRDefault="0010064E">
      <w:pPr>
        <w:numPr>
          <w:ilvl w:val="3"/>
          <w:numId w:val="60"/>
        </w:numPr>
        <w:pBdr>
          <w:top w:val="nil"/>
          <w:left w:val="nil"/>
          <w:bottom w:val="nil"/>
          <w:right w:val="nil"/>
          <w:between w:val="nil"/>
        </w:pBdr>
        <w:tabs>
          <w:tab w:val="left" w:pos="2653"/>
        </w:tabs>
        <w:spacing w:before="118"/>
        <w:ind w:left="0" w:right="117" w:hanging="2"/>
        <w:jc w:val="both"/>
      </w:pPr>
      <w:r>
        <w:rPr>
          <w:rFonts w:ascii="Arial" w:eastAsia="Arial" w:hAnsi="Arial" w:cs="Arial"/>
          <w:color w:val="000000"/>
        </w:rPr>
        <w:t>the headings in this Contract are for ease of reference only and shall not affect the interpretation or construction of this Contract.</w:t>
      </w:r>
    </w:p>
    <w:p w14:paraId="0000020E" w14:textId="77777777" w:rsidR="00597048" w:rsidRDefault="0010064E">
      <w:pPr>
        <w:numPr>
          <w:ilvl w:val="2"/>
          <w:numId w:val="60"/>
        </w:numPr>
        <w:pBdr>
          <w:top w:val="nil"/>
          <w:left w:val="nil"/>
          <w:bottom w:val="nil"/>
          <w:right w:val="nil"/>
          <w:between w:val="nil"/>
        </w:pBdr>
        <w:tabs>
          <w:tab w:val="left" w:pos="1802"/>
        </w:tabs>
        <w:spacing w:before="121"/>
        <w:ind w:left="0" w:right="110" w:hanging="2"/>
        <w:jc w:val="both"/>
      </w:pPr>
      <w:r>
        <w:rPr>
          <w:rFonts w:ascii="Arial" w:eastAsia="Arial" w:hAnsi="Arial" w:cs="Arial"/>
          <w:color w:val="000000"/>
        </w:rPr>
        <w:t xml:space="preserve">Subject to Clauses </w:t>
      </w:r>
      <w:hyperlink w:anchor="_heading=h.3znysh7">
        <w:r>
          <w:rPr>
            <w:rFonts w:ascii="Arial" w:eastAsia="Arial" w:hAnsi="Arial" w:cs="Arial"/>
            <w:color w:val="000000"/>
          </w:rPr>
          <w:t>1.5</w:t>
        </w:r>
      </w:hyperlink>
      <w:r>
        <w:rPr>
          <w:rFonts w:ascii="Arial" w:eastAsia="Arial" w:hAnsi="Arial" w:cs="Arial"/>
          <w:color w:val="000000"/>
        </w:rPr>
        <w:t xml:space="preserve"> and </w:t>
      </w:r>
      <w:hyperlink w:anchor="_heading=h.2et92p0">
        <w:r>
          <w:rPr>
            <w:rFonts w:ascii="Arial" w:eastAsia="Arial" w:hAnsi="Arial" w:cs="Arial"/>
            <w:color w:val="000000"/>
          </w:rPr>
          <w:t>1.6</w:t>
        </w:r>
      </w:hyperlink>
      <w:r>
        <w:rPr>
          <w:rFonts w:ascii="Arial" w:eastAsia="Arial" w:hAnsi="Arial" w:cs="Arial"/>
          <w:color w:val="000000"/>
        </w:rPr>
        <w:t xml:space="preserve"> (Definitions and Interpretation), in the event of and only to the extent of any conflict between the Contract Order Form, the Contract Terms and the provisions of the DPS Agreement, the conflict shall be resolved in accordance with the following order of precedence:</w:t>
      </w:r>
    </w:p>
    <w:p w14:paraId="0000020F" w14:textId="77777777" w:rsidR="00597048" w:rsidRDefault="0010064E">
      <w:pPr>
        <w:numPr>
          <w:ilvl w:val="3"/>
          <w:numId w:val="60"/>
        </w:numPr>
        <w:pBdr>
          <w:top w:val="nil"/>
          <w:left w:val="nil"/>
          <w:bottom w:val="nil"/>
          <w:right w:val="nil"/>
          <w:between w:val="nil"/>
        </w:pBdr>
        <w:tabs>
          <w:tab w:val="left" w:pos="2653"/>
        </w:tabs>
        <w:spacing w:before="119"/>
        <w:ind w:left="0" w:hanging="2"/>
      </w:pPr>
      <w:r>
        <w:rPr>
          <w:rFonts w:ascii="Arial" w:eastAsia="Arial" w:hAnsi="Arial" w:cs="Arial"/>
          <w:color w:val="000000"/>
        </w:rPr>
        <w:t>the Contract Order Form;</w:t>
      </w:r>
    </w:p>
    <w:p w14:paraId="00000210" w14:textId="77777777" w:rsidR="00597048" w:rsidRDefault="0010064E">
      <w:pPr>
        <w:numPr>
          <w:ilvl w:val="3"/>
          <w:numId w:val="60"/>
        </w:numPr>
        <w:pBdr>
          <w:top w:val="nil"/>
          <w:left w:val="nil"/>
          <w:bottom w:val="nil"/>
          <w:right w:val="nil"/>
          <w:between w:val="nil"/>
        </w:pBdr>
        <w:tabs>
          <w:tab w:val="left" w:pos="2653"/>
        </w:tabs>
        <w:spacing w:before="121"/>
        <w:ind w:left="0" w:right="110" w:hanging="2"/>
        <w:jc w:val="both"/>
      </w:pPr>
      <w:r>
        <w:rPr>
          <w:rFonts w:ascii="Arial" w:eastAsia="Arial" w:hAnsi="Arial" w:cs="Arial"/>
          <w:color w:val="000000"/>
        </w:rPr>
        <w:t>the Call for Competition Contract Terms, except Contract Schedule 15 (Contract Tender);</w:t>
      </w:r>
    </w:p>
    <w:p w14:paraId="00000211" w14:textId="77777777" w:rsidR="00597048" w:rsidRDefault="0010064E">
      <w:pPr>
        <w:numPr>
          <w:ilvl w:val="3"/>
          <w:numId w:val="60"/>
        </w:numPr>
        <w:pBdr>
          <w:top w:val="nil"/>
          <w:left w:val="nil"/>
          <w:bottom w:val="nil"/>
          <w:right w:val="nil"/>
          <w:between w:val="nil"/>
        </w:pBdr>
        <w:tabs>
          <w:tab w:val="left" w:pos="2653"/>
        </w:tabs>
        <w:spacing w:before="121"/>
        <w:ind w:left="0" w:hanging="2"/>
      </w:pPr>
      <w:bookmarkStart w:id="6" w:name="_heading=h.3znysh7" w:colFirst="0" w:colLast="0"/>
      <w:bookmarkEnd w:id="6"/>
      <w:r>
        <w:rPr>
          <w:rFonts w:ascii="Arial" w:eastAsia="Arial" w:hAnsi="Arial" w:cs="Arial"/>
          <w:color w:val="000000"/>
        </w:rPr>
        <w:t>Contract Schedule 15 (Contract Tender); and</w:t>
      </w:r>
    </w:p>
    <w:p w14:paraId="00000212" w14:textId="77777777" w:rsidR="00597048" w:rsidRDefault="0010064E">
      <w:pPr>
        <w:numPr>
          <w:ilvl w:val="2"/>
          <w:numId w:val="60"/>
        </w:numPr>
        <w:pBdr>
          <w:top w:val="nil"/>
          <w:left w:val="nil"/>
          <w:bottom w:val="nil"/>
          <w:right w:val="nil"/>
          <w:between w:val="nil"/>
        </w:pBdr>
        <w:tabs>
          <w:tab w:val="left" w:pos="1802"/>
        </w:tabs>
        <w:spacing w:before="119"/>
        <w:ind w:left="0" w:right="109" w:hanging="2"/>
        <w:jc w:val="both"/>
      </w:pPr>
      <w:bookmarkStart w:id="7" w:name="_heading=h.2et92p0" w:colFirst="0" w:colLast="0"/>
      <w:bookmarkEnd w:id="7"/>
      <w:r>
        <w:rPr>
          <w:rFonts w:ascii="Arial" w:eastAsia="Arial" w:hAnsi="Arial" w:cs="Arial"/>
          <w:color w:val="000000"/>
        </w:rPr>
        <w:t>Any permitted changes by the Customer to the Template Contract Terms and the Template Order Form under Clause 5 (Contract Procedure) of the DPS Agreement and DPS Schedule 5 (Call for Competition Procedure) prior to them becoming the Contract Terms and the Contract Order Form which comprise this Contract shall prevail over the DPS Agreement.</w:t>
      </w:r>
    </w:p>
    <w:p w14:paraId="00000213" w14:textId="77777777" w:rsidR="00597048" w:rsidRDefault="0010064E">
      <w:pPr>
        <w:numPr>
          <w:ilvl w:val="2"/>
          <w:numId w:val="60"/>
        </w:numPr>
        <w:pBdr>
          <w:top w:val="nil"/>
          <w:left w:val="nil"/>
          <w:bottom w:val="nil"/>
          <w:right w:val="nil"/>
          <w:between w:val="nil"/>
        </w:pBdr>
        <w:tabs>
          <w:tab w:val="left" w:pos="1802"/>
        </w:tabs>
        <w:spacing w:before="119"/>
        <w:ind w:left="0" w:right="109" w:hanging="2"/>
        <w:jc w:val="both"/>
      </w:pPr>
      <w:r>
        <w:rPr>
          <w:rFonts w:ascii="Arial" w:eastAsia="Arial" w:hAnsi="Arial" w:cs="Arial"/>
          <w:color w:val="000000"/>
        </w:rPr>
        <w:t xml:space="preserve">Where Contract Schedule 15 (Contract Tender) contain </w:t>
      </w:r>
      <w:proofErr w:type="gramStart"/>
      <w:r>
        <w:rPr>
          <w:rFonts w:ascii="Arial" w:eastAsia="Arial" w:hAnsi="Arial" w:cs="Arial"/>
          <w:color w:val="000000"/>
        </w:rPr>
        <w:t>provisions</w:t>
      </w:r>
      <w:proofErr w:type="gramEnd"/>
      <w:r>
        <w:rPr>
          <w:rFonts w:ascii="Arial" w:eastAsia="Arial" w:hAnsi="Arial" w:cs="Arial"/>
          <w:color w:val="000000"/>
        </w:rPr>
        <w:t xml:space="preserve"> which are more </w:t>
      </w:r>
      <w:proofErr w:type="spellStart"/>
      <w:r>
        <w:rPr>
          <w:rFonts w:ascii="Arial" w:eastAsia="Arial" w:hAnsi="Arial" w:cs="Arial"/>
          <w:color w:val="000000"/>
        </w:rPr>
        <w:t>favourable</w:t>
      </w:r>
      <w:proofErr w:type="spellEnd"/>
      <w:r>
        <w:rPr>
          <w:rFonts w:ascii="Arial" w:eastAsia="Arial" w:hAnsi="Arial" w:cs="Arial"/>
          <w:color w:val="000000"/>
        </w:rPr>
        <w:t xml:space="preserve"> to the Customer in relation to (the rest of) this Contract, such provisions of the Contract Tender shall prevail. The Customer shall in its absolute and sole discretion determine whether any provision in the Contract Tender is more </w:t>
      </w:r>
      <w:proofErr w:type="spellStart"/>
      <w:r>
        <w:rPr>
          <w:rFonts w:ascii="Arial" w:eastAsia="Arial" w:hAnsi="Arial" w:cs="Arial"/>
          <w:color w:val="000000"/>
        </w:rPr>
        <w:t>favourable</w:t>
      </w:r>
      <w:proofErr w:type="spellEnd"/>
      <w:r>
        <w:rPr>
          <w:rFonts w:ascii="Arial" w:eastAsia="Arial" w:hAnsi="Arial" w:cs="Arial"/>
          <w:color w:val="000000"/>
        </w:rPr>
        <w:t xml:space="preserve"> to it in this context.</w:t>
      </w:r>
    </w:p>
    <w:p w14:paraId="00000214" w14:textId="77777777" w:rsidR="00597048" w:rsidRDefault="00597048">
      <w:pPr>
        <w:spacing w:before="7"/>
        <w:ind w:left="0" w:hanging="2"/>
        <w:rPr>
          <w:rFonts w:ascii="Arial" w:eastAsia="Arial" w:hAnsi="Arial" w:cs="Arial"/>
          <w:sz w:val="20"/>
          <w:szCs w:val="20"/>
        </w:rPr>
      </w:pPr>
      <w:bookmarkStart w:id="8" w:name="_heading=h.tyjcwt" w:colFirst="0" w:colLast="0"/>
      <w:bookmarkEnd w:id="8"/>
    </w:p>
    <w:p w14:paraId="00000215" w14:textId="77777777" w:rsidR="00597048" w:rsidRDefault="0010064E">
      <w:pPr>
        <w:numPr>
          <w:ilvl w:val="1"/>
          <w:numId w:val="60"/>
        </w:numPr>
        <w:pBdr>
          <w:top w:val="nil"/>
          <w:left w:val="nil"/>
          <w:bottom w:val="nil"/>
          <w:right w:val="nil"/>
          <w:between w:val="nil"/>
        </w:pBdr>
        <w:tabs>
          <w:tab w:val="left" w:pos="953"/>
        </w:tabs>
        <w:spacing w:line="240" w:lineRule="auto"/>
        <w:ind w:left="0" w:hanging="2"/>
        <w:rPr>
          <w:rFonts w:ascii="Arial" w:eastAsia="Arial" w:hAnsi="Arial" w:cs="Arial"/>
          <w:color w:val="000000"/>
        </w:rPr>
      </w:pPr>
      <w:r>
        <w:rPr>
          <w:rFonts w:ascii="Arial" w:eastAsia="Arial" w:hAnsi="Arial" w:cs="Arial"/>
          <w:b/>
          <w:color w:val="000000"/>
        </w:rPr>
        <w:t>DUE DILIGENCE</w:t>
      </w:r>
    </w:p>
    <w:p w14:paraId="00000216" w14:textId="77777777" w:rsidR="00597048" w:rsidRDefault="00597048">
      <w:pPr>
        <w:spacing w:before="3"/>
        <w:ind w:left="0" w:hanging="2"/>
        <w:rPr>
          <w:rFonts w:ascii="Arial" w:eastAsia="Arial" w:hAnsi="Arial" w:cs="Arial"/>
          <w:sz w:val="21"/>
          <w:szCs w:val="21"/>
        </w:rPr>
      </w:pPr>
    </w:p>
    <w:p w14:paraId="00000217" w14:textId="77777777" w:rsidR="00597048" w:rsidRDefault="0010064E">
      <w:pPr>
        <w:numPr>
          <w:ilvl w:val="2"/>
          <w:numId w:val="60"/>
        </w:numPr>
        <w:pBdr>
          <w:top w:val="nil"/>
          <w:left w:val="nil"/>
          <w:bottom w:val="nil"/>
          <w:right w:val="nil"/>
          <w:between w:val="nil"/>
        </w:pBdr>
        <w:tabs>
          <w:tab w:val="left" w:pos="1802"/>
        </w:tabs>
        <w:ind w:left="0" w:hanging="2"/>
      </w:pPr>
      <w:r>
        <w:rPr>
          <w:rFonts w:ascii="Arial" w:eastAsia="Arial" w:hAnsi="Arial" w:cs="Arial"/>
          <w:color w:val="000000"/>
        </w:rPr>
        <w:t>The Supplier acknowledges that:</w:t>
      </w:r>
    </w:p>
    <w:p w14:paraId="00000218" w14:textId="77777777" w:rsidR="00597048" w:rsidRDefault="0010064E">
      <w:pPr>
        <w:numPr>
          <w:ilvl w:val="3"/>
          <w:numId w:val="60"/>
        </w:numPr>
        <w:pBdr>
          <w:top w:val="nil"/>
          <w:left w:val="nil"/>
          <w:bottom w:val="nil"/>
          <w:right w:val="nil"/>
          <w:between w:val="nil"/>
        </w:pBdr>
        <w:tabs>
          <w:tab w:val="left" w:pos="2653"/>
        </w:tabs>
        <w:spacing w:before="119"/>
        <w:ind w:left="0" w:right="113" w:hanging="2"/>
        <w:jc w:val="both"/>
      </w:pPr>
      <w:r>
        <w:rPr>
          <w:rFonts w:ascii="Arial" w:eastAsia="Arial" w:hAnsi="Arial" w:cs="Arial"/>
          <w:color w:val="000000"/>
        </w:rPr>
        <w:t>the Customer has delivered or made available to the Supplier all of the information and documents that the Supplier considers necessary or relevant for the performance of its obligations under this Contract;</w:t>
      </w:r>
    </w:p>
    <w:p w14:paraId="00000219" w14:textId="77777777" w:rsidR="00597048" w:rsidRDefault="0010064E">
      <w:pPr>
        <w:numPr>
          <w:ilvl w:val="3"/>
          <w:numId w:val="60"/>
        </w:numPr>
        <w:pBdr>
          <w:top w:val="nil"/>
          <w:left w:val="nil"/>
          <w:bottom w:val="nil"/>
          <w:right w:val="nil"/>
          <w:between w:val="nil"/>
        </w:pBdr>
        <w:tabs>
          <w:tab w:val="left" w:pos="2653"/>
        </w:tabs>
        <w:spacing w:before="119"/>
        <w:ind w:left="0" w:right="116" w:hanging="2"/>
        <w:jc w:val="both"/>
        <w:sectPr w:rsidR="00597048">
          <w:pgSz w:w="11910" w:h="16840"/>
          <w:pgMar w:top="1480" w:right="1300" w:bottom="1180" w:left="1340" w:header="0" w:footer="965" w:gutter="0"/>
          <w:cols w:space="720"/>
        </w:sectPr>
      </w:pPr>
      <w:r>
        <w:rPr>
          <w:rFonts w:ascii="Arial" w:eastAsia="Arial" w:hAnsi="Arial" w:cs="Arial"/>
          <w:color w:val="000000"/>
        </w:rPr>
        <w:t>it has made its own enquiries to satisfy itself as to the accuracy and adequacy of the Due Diligence Information;</w:t>
      </w:r>
    </w:p>
    <w:p w14:paraId="0000021A" w14:textId="77777777" w:rsidR="00597048" w:rsidRDefault="0010064E">
      <w:pPr>
        <w:numPr>
          <w:ilvl w:val="3"/>
          <w:numId w:val="60"/>
        </w:numPr>
        <w:pBdr>
          <w:top w:val="nil"/>
          <w:left w:val="nil"/>
          <w:bottom w:val="nil"/>
          <w:right w:val="nil"/>
          <w:between w:val="nil"/>
        </w:pBdr>
        <w:tabs>
          <w:tab w:val="left" w:pos="2653"/>
        </w:tabs>
        <w:spacing w:before="59"/>
        <w:ind w:left="0" w:right="115" w:hanging="2"/>
        <w:jc w:val="both"/>
      </w:pPr>
      <w:r>
        <w:rPr>
          <w:rFonts w:ascii="Arial" w:eastAsia="Arial" w:hAnsi="Arial" w:cs="Arial"/>
          <w:color w:val="000000"/>
        </w:rPr>
        <w:lastRenderedPageBreak/>
        <w:t>it has raised all relevant due diligence questions with the Customer before the Contract Commencement Date;</w:t>
      </w:r>
    </w:p>
    <w:p w14:paraId="0000021B" w14:textId="77777777" w:rsidR="00597048" w:rsidRDefault="0010064E">
      <w:pPr>
        <w:numPr>
          <w:ilvl w:val="3"/>
          <w:numId w:val="60"/>
        </w:numPr>
        <w:pBdr>
          <w:top w:val="nil"/>
          <w:left w:val="nil"/>
          <w:bottom w:val="nil"/>
          <w:right w:val="nil"/>
          <w:between w:val="nil"/>
        </w:pBdr>
        <w:tabs>
          <w:tab w:val="left" w:pos="2653"/>
        </w:tabs>
        <w:spacing w:before="121"/>
        <w:ind w:left="0" w:right="112" w:hanging="2"/>
        <w:jc w:val="both"/>
      </w:pPr>
      <w:r>
        <w:rPr>
          <w:rFonts w:ascii="Arial" w:eastAsia="Arial" w:hAnsi="Arial" w:cs="Arial"/>
          <w:color w:val="000000"/>
        </w:rPr>
        <w:t>it has undertaken all necessary due diligence and has entered into this Contract in reliance on its own due diligence alone; and</w:t>
      </w:r>
    </w:p>
    <w:p w14:paraId="0000021C" w14:textId="77777777" w:rsidR="00597048" w:rsidRDefault="0010064E">
      <w:pPr>
        <w:numPr>
          <w:ilvl w:val="3"/>
          <w:numId w:val="60"/>
        </w:numPr>
        <w:pBdr>
          <w:top w:val="nil"/>
          <w:left w:val="nil"/>
          <w:bottom w:val="nil"/>
          <w:right w:val="nil"/>
          <w:between w:val="nil"/>
        </w:pBdr>
        <w:tabs>
          <w:tab w:val="left" w:pos="2653"/>
        </w:tabs>
        <w:spacing w:before="121"/>
        <w:ind w:left="0" w:right="114" w:hanging="2"/>
        <w:jc w:val="both"/>
      </w:pPr>
      <w:r>
        <w:rPr>
          <w:rFonts w:ascii="Arial" w:eastAsia="Arial" w:hAnsi="Arial" w:cs="Arial"/>
          <w:color w:val="000000"/>
        </w:rPr>
        <w:t>it shall not be excused from the performance of any of its obligations under this Contract on the grounds of, nor shall the Supplier be entitled to recover any additional costs or charges, arising as a result of any:</w:t>
      </w:r>
    </w:p>
    <w:p w14:paraId="0000021D" w14:textId="77777777" w:rsidR="00597048" w:rsidRDefault="0010064E">
      <w:pPr>
        <w:numPr>
          <w:ilvl w:val="4"/>
          <w:numId w:val="60"/>
        </w:numPr>
        <w:pBdr>
          <w:top w:val="nil"/>
          <w:left w:val="nil"/>
          <w:bottom w:val="nil"/>
          <w:right w:val="nil"/>
          <w:between w:val="nil"/>
        </w:pBdr>
        <w:tabs>
          <w:tab w:val="left" w:pos="3505"/>
        </w:tabs>
        <w:spacing w:before="124" w:line="254" w:lineRule="auto"/>
        <w:ind w:left="0" w:right="119" w:hanging="2"/>
      </w:pPr>
      <w:r>
        <w:rPr>
          <w:rFonts w:ascii="Arial" w:eastAsia="Arial" w:hAnsi="Arial" w:cs="Arial"/>
          <w:color w:val="000000"/>
        </w:rPr>
        <w:t>misinterpretation of the requirements of the Customer in the Contract Order Form or elsewhere in this Contract;</w:t>
      </w:r>
    </w:p>
    <w:p w14:paraId="0000021E" w14:textId="77777777" w:rsidR="00597048" w:rsidRDefault="0010064E">
      <w:pPr>
        <w:numPr>
          <w:ilvl w:val="4"/>
          <w:numId w:val="60"/>
        </w:numPr>
        <w:pBdr>
          <w:top w:val="nil"/>
          <w:left w:val="nil"/>
          <w:bottom w:val="nil"/>
          <w:right w:val="nil"/>
          <w:between w:val="nil"/>
        </w:pBdr>
        <w:tabs>
          <w:tab w:val="left" w:pos="3505"/>
        </w:tabs>
        <w:spacing w:before="120" w:line="254" w:lineRule="auto"/>
        <w:ind w:left="0" w:right="115" w:hanging="2"/>
      </w:pPr>
      <w:r>
        <w:rPr>
          <w:rFonts w:ascii="Arial" w:eastAsia="Arial" w:hAnsi="Arial" w:cs="Arial"/>
          <w:color w:val="000000"/>
        </w:rPr>
        <w:t>failure by the Supplier to satisfy itself as to the accuracy and/or adequacy of the Due Diligence Information; and/or</w:t>
      </w:r>
    </w:p>
    <w:p w14:paraId="0000021F" w14:textId="77777777" w:rsidR="00597048" w:rsidRDefault="0010064E">
      <w:pPr>
        <w:numPr>
          <w:ilvl w:val="4"/>
          <w:numId w:val="60"/>
        </w:numPr>
        <w:pBdr>
          <w:top w:val="nil"/>
          <w:left w:val="nil"/>
          <w:bottom w:val="nil"/>
          <w:right w:val="nil"/>
          <w:between w:val="nil"/>
        </w:pBdr>
        <w:tabs>
          <w:tab w:val="left" w:pos="3505"/>
        </w:tabs>
        <w:spacing w:before="114"/>
        <w:ind w:left="0" w:hanging="2"/>
      </w:pPr>
      <w:r>
        <w:rPr>
          <w:rFonts w:ascii="Arial" w:eastAsia="Arial" w:hAnsi="Arial" w:cs="Arial"/>
          <w:color w:val="000000"/>
        </w:rPr>
        <w:t>failure by the Supplier to undertake its own due diligence.</w:t>
      </w:r>
    </w:p>
    <w:p w14:paraId="00000220" w14:textId="77777777" w:rsidR="00597048" w:rsidRDefault="00597048">
      <w:pPr>
        <w:spacing w:before="9"/>
        <w:ind w:left="0" w:hanging="2"/>
        <w:rPr>
          <w:rFonts w:ascii="Arial" w:eastAsia="Arial" w:hAnsi="Arial" w:cs="Arial"/>
          <w:sz w:val="19"/>
          <w:szCs w:val="19"/>
        </w:rPr>
      </w:pPr>
      <w:bookmarkStart w:id="9" w:name="_heading=h.3dy6vkm" w:colFirst="0" w:colLast="0"/>
      <w:bookmarkEnd w:id="9"/>
    </w:p>
    <w:p w14:paraId="00000221" w14:textId="77777777" w:rsidR="00597048" w:rsidRDefault="0010064E">
      <w:pPr>
        <w:numPr>
          <w:ilvl w:val="1"/>
          <w:numId w:val="60"/>
        </w:numPr>
        <w:pBdr>
          <w:top w:val="nil"/>
          <w:left w:val="nil"/>
          <w:bottom w:val="nil"/>
          <w:right w:val="nil"/>
          <w:between w:val="nil"/>
        </w:pBdr>
        <w:tabs>
          <w:tab w:val="left" w:pos="953"/>
        </w:tabs>
        <w:spacing w:line="240" w:lineRule="auto"/>
        <w:ind w:left="0" w:hanging="2"/>
        <w:rPr>
          <w:rFonts w:ascii="Arial" w:eastAsia="Arial" w:hAnsi="Arial" w:cs="Arial"/>
          <w:color w:val="000000"/>
        </w:rPr>
      </w:pPr>
      <w:r>
        <w:rPr>
          <w:rFonts w:ascii="Arial" w:eastAsia="Arial" w:hAnsi="Arial" w:cs="Arial"/>
          <w:b/>
          <w:color w:val="000000"/>
        </w:rPr>
        <w:t>REPRESENTATIONS AND WARRANTIES</w:t>
      </w:r>
    </w:p>
    <w:p w14:paraId="00000222" w14:textId="77777777" w:rsidR="00597048" w:rsidRDefault="0010064E">
      <w:pPr>
        <w:tabs>
          <w:tab w:val="left" w:pos="7058"/>
        </w:tabs>
        <w:spacing w:before="2"/>
        <w:ind w:left="0" w:hanging="2"/>
        <w:rPr>
          <w:rFonts w:ascii="Arial" w:eastAsia="Arial" w:hAnsi="Arial" w:cs="Arial"/>
          <w:sz w:val="21"/>
          <w:szCs w:val="21"/>
        </w:rPr>
      </w:pPr>
      <w:bookmarkStart w:id="10" w:name="_heading=h.1t3h5sf" w:colFirst="0" w:colLast="0"/>
      <w:bookmarkEnd w:id="10"/>
      <w:r>
        <w:rPr>
          <w:rFonts w:ascii="Arial" w:eastAsia="Arial" w:hAnsi="Arial" w:cs="Arial"/>
          <w:b/>
          <w:sz w:val="21"/>
          <w:szCs w:val="21"/>
        </w:rPr>
        <w:tab/>
      </w:r>
    </w:p>
    <w:p w14:paraId="00000223" w14:textId="77777777" w:rsidR="00597048" w:rsidRDefault="0010064E">
      <w:pPr>
        <w:numPr>
          <w:ilvl w:val="2"/>
          <w:numId w:val="60"/>
        </w:numPr>
        <w:pBdr>
          <w:top w:val="nil"/>
          <w:left w:val="nil"/>
          <w:bottom w:val="nil"/>
          <w:right w:val="nil"/>
          <w:between w:val="nil"/>
        </w:pBdr>
        <w:tabs>
          <w:tab w:val="left" w:pos="1802"/>
        </w:tabs>
        <w:ind w:left="0" w:hanging="2"/>
      </w:pPr>
      <w:r>
        <w:rPr>
          <w:rFonts w:ascii="Arial" w:eastAsia="Arial" w:hAnsi="Arial" w:cs="Arial"/>
          <w:color w:val="000000"/>
        </w:rPr>
        <w:t>Each Party represents and warranties that:</w:t>
      </w:r>
    </w:p>
    <w:p w14:paraId="00000224" w14:textId="77777777" w:rsidR="00597048" w:rsidRDefault="0010064E">
      <w:pPr>
        <w:numPr>
          <w:ilvl w:val="3"/>
          <w:numId w:val="60"/>
        </w:numPr>
        <w:pBdr>
          <w:top w:val="nil"/>
          <w:left w:val="nil"/>
          <w:bottom w:val="nil"/>
          <w:right w:val="nil"/>
          <w:between w:val="nil"/>
        </w:pBdr>
        <w:tabs>
          <w:tab w:val="left" w:pos="2653"/>
        </w:tabs>
        <w:spacing w:before="119"/>
        <w:ind w:left="0" w:right="118" w:hanging="2"/>
        <w:jc w:val="both"/>
      </w:pPr>
      <w:r>
        <w:rPr>
          <w:rFonts w:ascii="Arial" w:eastAsia="Arial" w:hAnsi="Arial" w:cs="Arial"/>
          <w:color w:val="000000"/>
        </w:rPr>
        <w:t>it has full capacity and authority to enter into and to perform this Contract;</w:t>
      </w:r>
    </w:p>
    <w:p w14:paraId="00000225" w14:textId="77777777" w:rsidR="00597048" w:rsidRDefault="0010064E">
      <w:pPr>
        <w:numPr>
          <w:ilvl w:val="3"/>
          <w:numId w:val="60"/>
        </w:numPr>
        <w:pBdr>
          <w:top w:val="nil"/>
          <w:left w:val="nil"/>
          <w:bottom w:val="nil"/>
          <w:right w:val="nil"/>
          <w:between w:val="nil"/>
        </w:pBdr>
        <w:tabs>
          <w:tab w:val="left" w:pos="2653"/>
        </w:tabs>
        <w:spacing w:before="121"/>
        <w:ind w:left="0" w:hanging="2"/>
      </w:pPr>
      <w:r>
        <w:rPr>
          <w:rFonts w:ascii="Arial" w:eastAsia="Arial" w:hAnsi="Arial" w:cs="Arial"/>
          <w:color w:val="000000"/>
        </w:rPr>
        <w:t xml:space="preserve">this Contract is executed by its duly </w:t>
      </w:r>
      <w:proofErr w:type="spellStart"/>
      <w:r>
        <w:rPr>
          <w:rFonts w:ascii="Arial" w:eastAsia="Arial" w:hAnsi="Arial" w:cs="Arial"/>
          <w:color w:val="000000"/>
        </w:rPr>
        <w:t>authorised</w:t>
      </w:r>
      <w:proofErr w:type="spellEnd"/>
      <w:r>
        <w:rPr>
          <w:rFonts w:ascii="Arial" w:eastAsia="Arial" w:hAnsi="Arial" w:cs="Arial"/>
          <w:color w:val="000000"/>
        </w:rPr>
        <w:t xml:space="preserve"> representative;</w:t>
      </w:r>
    </w:p>
    <w:p w14:paraId="00000226" w14:textId="77777777" w:rsidR="00597048" w:rsidRDefault="0010064E">
      <w:pPr>
        <w:numPr>
          <w:ilvl w:val="3"/>
          <w:numId w:val="60"/>
        </w:numPr>
        <w:pBdr>
          <w:top w:val="nil"/>
          <w:left w:val="nil"/>
          <w:bottom w:val="nil"/>
          <w:right w:val="nil"/>
          <w:between w:val="nil"/>
        </w:pBdr>
        <w:tabs>
          <w:tab w:val="left" w:pos="2653"/>
        </w:tabs>
        <w:spacing w:before="119"/>
        <w:ind w:left="0" w:right="110" w:hanging="2"/>
        <w:jc w:val="both"/>
      </w:pPr>
      <w:r>
        <w:rPr>
          <w:rFonts w:ascii="Arial" w:eastAsia="Arial" w:hAnsi="Arial" w:cs="Arial"/>
          <w:color w:val="000000"/>
        </w:rPr>
        <w:t>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w:t>
      </w:r>
    </w:p>
    <w:p w14:paraId="00000227" w14:textId="77777777" w:rsidR="00597048" w:rsidRDefault="0010064E">
      <w:pPr>
        <w:numPr>
          <w:ilvl w:val="3"/>
          <w:numId w:val="60"/>
        </w:numPr>
        <w:pBdr>
          <w:top w:val="nil"/>
          <w:left w:val="nil"/>
          <w:bottom w:val="nil"/>
          <w:right w:val="nil"/>
          <w:between w:val="nil"/>
        </w:pBdr>
        <w:tabs>
          <w:tab w:val="left" w:pos="2653"/>
        </w:tabs>
        <w:spacing w:before="119"/>
        <w:ind w:left="0" w:right="115" w:hanging="2"/>
        <w:jc w:val="both"/>
      </w:pPr>
      <w:bookmarkStart w:id="11" w:name="_heading=h.4d34og8" w:colFirst="0" w:colLast="0"/>
      <w:bookmarkEnd w:id="11"/>
      <w:r>
        <w:rPr>
          <w:rFonts w:ascii="Arial" w:eastAsia="Arial" w:hAnsi="Arial" w:cs="Arial"/>
          <w:color w:val="000000"/>
        </w:rPr>
        <w:t xml:space="preserve">its obligations under this Contract constitute its legal, valid and binding obligations, enforceable in accordance with their respective terms subject to applicable (as the case may be for each Party) bankruptcy, </w:t>
      </w:r>
      <w:proofErr w:type="spellStart"/>
      <w:r>
        <w:rPr>
          <w:rFonts w:ascii="Arial" w:eastAsia="Arial" w:hAnsi="Arial" w:cs="Arial"/>
          <w:color w:val="000000"/>
        </w:rPr>
        <w:t>reorganisation</w:t>
      </w:r>
      <w:proofErr w:type="spellEnd"/>
      <w:r>
        <w:rPr>
          <w:rFonts w:ascii="Arial" w:eastAsia="Arial" w:hAnsi="Arial" w:cs="Arial"/>
          <w:color w:val="000000"/>
        </w:rPr>
        <w:t>, insolvency, moratorium or similar Laws affecting creditors’ rights generally and subject, as to enforceability, to equitable principles of general application (regardless of whether enforcement is sought in a proceeding in equity or Law).</w:t>
      </w:r>
    </w:p>
    <w:p w14:paraId="00000228" w14:textId="77777777" w:rsidR="00597048" w:rsidRDefault="0010064E">
      <w:pPr>
        <w:numPr>
          <w:ilvl w:val="2"/>
          <w:numId w:val="60"/>
        </w:numPr>
        <w:pBdr>
          <w:top w:val="nil"/>
          <w:left w:val="nil"/>
          <w:bottom w:val="nil"/>
          <w:right w:val="nil"/>
          <w:between w:val="nil"/>
        </w:pBdr>
        <w:tabs>
          <w:tab w:val="left" w:pos="1802"/>
        </w:tabs>
        <w:spacing w:before="121"/>
        <w:ind w:left="0" w:hanging="2"/>
      </w:pPr>
      <w:r>
        <w:rPr>
          <w:rFonts w:ascii="Arial" w:eastAsia="Arial" w:hAnsi="Arial" w:cs="Arial"/>
          <w:color w:val="000000"/>
        </w:rPr>
        <w:t>The Supplier represents and warrants that:</w:t>
      </w:r>
    </w:p>
    <w:p w14:paraId="00000229" w14:textId="77777777" w:rsidR="00597048" w:rsidRDefault="0010064E">
      <w:pPr>
        <w:numPr>
          <w:ilvl w:val="3"/>
          <w:numId w:val="60"/>
        </w:numPr>
        <w:pBdr>
          <w:top w:val="nil"/>
          <w:left w:val="nil"/>
          <w:bottom w:val="nil"/>
          <w:right w:val="nil"/>
          <w:between w:val="nil"/>
        </w:pBdr>
        <w:tabs>
          <w:tab w:val="left" w:pos="2653"/>
        </w:tabs>
        <w:spacing w:before="119"/>
        <w:ind w:left="0" w:right="111" w:hanging="2"/>
        <w:jc w:val="both"/>
      </w:pPr>
      <w:r>
        <w:rPr>
          <w:rFonts w:ascii="Arial" w:eastAsia="Arial" w:hAnsi="Arial" w:cs="Arial"/>
          <w:color w:val="000000"/>
        </w:rPr>
        <w:t xml:space="preserve">it is validly incorporated, </w:t>
      </w:r>
      <w:proofErr w:type="spellStart"/>
      <w:r>
        <w:rPr>
          <w:rFonts w:ascii="Arial" w:eastAsia="Arial" w:hAnsi="Arial" w:cs="Arial"/>
          <w:color w:val="000000"/>
        </w:rPr>
        <w:t>organised</w:t>
      </w:r>
      <w:proofErr w:type="spellEnd"/>
      <w:r>
        <w:rPr>
          <w:rFonts w:ascii="Arial" w:eastAsia="Arial" w:hAnsi="Arial" w:cs="Arial"/>
          <w:color w:val="000000"/>
        </w:rPr>
        <w:t xml:space="preserve"> and subsisting in accordance with the Laws of its place of incorporation;</w:t>
      </w:r>
    </w:p>
    <w:p w14:paraId="0000022A" w14:textId="77777777" w:rsidR="00597048" w:rsidRDefault="0010064E">
      <w:pPr>
        <w:numPr>
          <w:ilvl w:val="3"/>
          <w:numId w:val="60"/>
        </w:numPr>
        <w:pBdr>
          <w:top w:val="nil"/>
          <w:left w:val="nil"/>
          <w:bottom w:val="nil"/>
          <w:right w:val="nil"/>
          <w:between w:val="nil"/>
        </w:pBdr>
        <w:tabs>
          <w:tab w:val="left" w:pos="2653"/>
        </w:tabs>
        <w:spacing w:before="121"/>
        <w:ind w:left="0" w:right="114" w:hanging="2"/>
        <w:jc w:val="both"/>
      </w:pPr>
      <w:r>
        <w:rPr>
          <w:rFonts w:ascii="Arial" w:eastAsia="Arial" w:hAnsi="Arial" w:cs="Arial"/>
          <w:color w:val="000000"/>
        </w:rPr>
        <w:t>it has all necessary consents (including, where its procedures so require, the consent of its Parent Company) and regulatory approvals to enter into this Contract;</w:t>
      </w:r>
    </w:p>
    <w:p w14:paraId="0000022B" w14:textId="77777777" w:rsidR="00597048" w:rsidRDefault="0010064E">
      <w:pPr>
        <w:numPr>
          <w:ilvl w:val="3"/>
          <w:numId w:val="60"/>
        </w:numPr>
        <w:pBdr>
          <w:top w:val="nil"/>
          <w:left w:val="nil"/>
          <w:bottom w:val="nil"/>
          <w:right w:val="nil"/>
          <w:between w:val="nil"/>
        </w:pBdr>
        <w:tabs>
          <w:tab w:val="left" w:pos="2653"/>
        </w:tabs>
        <w:spacing w:before="119"/>
        <w:ind w:left="0" w:right="115" w:hanging="2"/>
        <w:jc w:val="both"/>
      </w:pPr>
      <w:r>
        <w:rPr>
          <w:rFonts w:ascii="Arial" w:eastAsia="Arial" w:hAnsi="Arial" w:cs="Arial"/>
          <w:color w:val="000000"/>
        </w:rPr>
        <w:t>its execution, delivery and performance of its obligations under this Contract does not and will not constitute a breach of any Law or obligation applicable to it and does not and will not cause or result in a Default under any agreement by which it is bound;</w:t>
      </w:r>
    </w:p>
    <w:p w14:paraId="0000022C" w14:textId="77777777" w:rsidR="00597048" w:rsidRDefault="0010064E">
      <w:pPr>
        <w:numPr>
          <w:ilvl w:val="3"/>
          <w:numId w:val="60"/>
        </w:numPr>
        <w:pBdr>
          <w:top w:val="nil"/>
          <w:left w:val="nil"/>
          <w:bottom w:val="nil"/>
          <w:right w:val="nil"/>
          <w:between w:val="nil"/>
        </w:pBdr>
        <w:tabs>
          <w:tab w:val="left" w:pos="2653"/>
        </w:tabs>
        <w:spacing w:before="121"/>
        <w:ind w:left="0" w:right="112" w:hanging="2"/>
        <w:jc w:val="both"/>
        <w:sectPr w:rsidR="00597048">
          <w:pgSz w:w="11910" w:h="16840"/>
          <w:pgMar w:top="1480" w:right="1300" w:bottom="1180" w:left="1340" w:header="0" w:footer="965" w:gutter="0"/>
          <w:cols w:space="720"/>
        </w:sectPr>
      </w:pPr>
      <w:r>
        <w:rPr>
          <w:rFonts w:ascii="Arial" w:eastAsia="Arial" w:hAnsi="Arial" w:cs="Arial"/>
          <w:color w:val="000000"/>
        </w:rPr>
        <w:t>as at the Contract Commencement Date, all written statements and representations in any written submissions made by the Supplier as part of the procurement process, its Tender, Contract Tender and any other documents submitted remain true and</w:t>
      </w:r>
    </w:p>
    <w:p w14:paraId="0000022D" w14:textId="77777777" w:rsidR="00597048" w:rsidRDefault="0010064E">
      <w:pPr>
        <w:pBdr>
          <w:top w:val="nil"/>
          <w:left w:val="nil"/>
          <w:bottom w:val="nil"/>
          <w:right w:val="nil"/>
          <w:between w:val="nil"/>
        </w:pBdr>
        <w:tabs>
          <w:tab w:val="left" w:pos="3362"/>
          <w:tab w:val="left" w:pos="4215"/>
          <w:tab w:val="left" w:pos="4603"/>
          <w:tab w:val="left" w:pos="5114"/>
          <w:tab w:val="left" w:pos="5918"/>
          <w:tab w:val="left" w:pos="6491"/>
          <w:tab w:val="left" w:pos="7161"/>
          <w:tab w:val="left" w:pos="8441"/>
        </w:tabs>
        <w:spacing w:before="59"/>
        <w:ind w:left="0" w:right="114" w:hanging="2"/>
        <w:rPr>
          <w:rFonts w:ascii="Arial" w:eastAsia="Arial" w:hAnsi="Arial" w:cs="Arial"/>
          <w:color w:val="000000"/>
        </w:rPr>
      </w:pPr>
      <w:bookmarkStart w:id="12" w:name="_heading=h.2s8eyo1" w:colFirst="0" w:colLast="0"/>
      <w:bookmarkEnd w:id="12"/>
      <w:r>
        <w:rPr>
          <w:rFonts w:ascii="Arial" w:eastAsia="Arial" w:hAnsi="Arial" w:cs="Arial"/>
          <w:color w:val="000000"/>
        </w:rPr>
        <w:lastRenderedPageBreak/>
        <w:t>accurate</w:t>
      </w:r>
      <w:r>
        <w:rPr>
          <w:rFonts w:ascii="Arial" w:eastAsia="Arial" w:hAnsi="Arial" w:cs="Arial"/>
          <w:color w:val="000000"/>
        </w:rPr>
        <w:tab/>
        <w:t>except</w:t>
      </w:r>
      <w:r>
        <w:rPr>
          <w:rFonts w:ascii="Arial" w:eastAsia="Arial" w:hAnsi="Arial" w:cs="Arial"/>
          <w:color w:val="000000"/>
        </w:rPr>
        <w:tab/>
        <w:t>to</w:t>
      </w:r>
      <w:r>
        <w:rPr>
          <w:rFonts w:ascii="Arial" w:eastAsia="Arial" w:hAnsi="Arial" w:cs="Arial"/>
          <w:color w:val="000000"/>
        </w:rPr>
        <w:tab/>
        <w:t>the</w:t>
      </w:r>
      <w:r>
        <w:rPr>
          <w:rFonts w:ascii="Arial" w:eastAsia="Arial" w:hAnsi="Arial" w:cs="Arial"/>
          <w:color w:val="000000"/>
        </w:rPr>
        <w:tab/>
        <w:t>extent</w:t>
      </w:r>
      <w:r>
        <w:rPr>
          <w:rFonts w:ascii="Arial" w:eastAsia="Arial" w:hAnsi="Arial" w:cs="Arial"/>
          <w:color w:val="000000"/>
        </w:rPr>
        <w:tab/>
        <w:t>that</w:t>
      </w:r>
      <w:r>
        <w:rPr>
          <w:rFonts w:ascii="Arial" w:eastAsia="Arial" w:hAnsi="Arial" w:cs="Arial"/>
          <w:color w:val="000000"/>
        </w:rPr>
        <w:tab/>
        <w:t>such</w:t>
      </w:r>
      <w:r>
        <w:rPr>
          <w:rFonts w:ascii="Arial" w:eastAsia="Arial" w:hAnsi="Arial" w:cs="Arial"/>
          <w:color w:val="000000"/>
        </w:rPr>
        <w:tab/>
        <w:t>statements</w:t>
      </w:r>
      <w:r>
        <w:rPr>
          <w:rFonts w:ascii="Arial" w:eastAsia="Arial" w:hAnsi="Arial" w:cs="Arial"/>
          <w:color w:val="000000"/>
        </w:rPr>
        <w:tab/>
        <w:t>and representations have been superseded or varied by this Contract;</w:t>
      </w:r>
    </w:p>
    <w:p w14:paraId="0000022E" w14:textId="77777777" w:rsidR="00597048" w:rsidRDefault="0010064E">
      <w:pPr>
        <w:numPr>
          <w:ilvl w:val="3"/>
          <w:numId w:val="60"/>
        </w:numPr>
        <w:pBdr>
          <w:top w:val="nil"/>
          <w:left w:val="nil"/>
          <w:bottom w:val="nil"/>
          <w:right w:val="nil"/>
          <w:between w:val="nil"/>
        </w:pBdr>
        <w:tabs>
          <w:tab w:val="left" w:pos="2313"/>
        </w:tabs>
        <w:spacing w:before="121"/>
        <w:ind w:left="0" w:right="110" w:hanging="2"/>
        <w:jc w:val="both"/>
      </w:pPr>
      <w:r>
        <w:rPr>
          <w:rFonts w:ascii="Arial" w:eastAsia="Arial" w:hAnsi="Arial" w:cs="Arial"/>
          <w:color w:val="000000"/>
        </w:rPr>
        <w:t xml:space="preserve">if the Contract Charges payable under this Contract exceed or are likely to exceed five (5) million pounds, as at the Contract Commencement Date it has notified the Customer in writing of any Occasions of Tax Non-Compliance or any litigation that it is involved in connection with any Occasions of Tax </w:t>
      </w:r>
      <w:proofErr w:type="gramStart"/>
      <w:r>
        <w:rPr>
          <w:rFonts w:ascii="Arial" w:eastAsia="Arial" w:hAnsi="Arial" w:cs="Arial"/>
          <w:color w:val="000000"/>
        </w:rPr>
        <w:t>Non Compliance</w:t>
      </w:r>
      <w:proofErr w:type="gramEnd"/>
      <w:r>
        <w:rPr>
          <w:rFonts w:ascii="Arial" w:eastAsia="Arial" w:hAnsi="Arial" w:cs="Arial"/>
          <w:color w:val="000000"/>
        </w:rPr>
        <w:t>;</w:t>
      </w:r>
    </w:p>
    <w:p w14:paraId="0000022F" w14:textId="77777777" w:rsidR="00597048" w:rsidRDefault="0010064E">
      <w:pPr>
        <w:numPr>
          <w:ilvl w:val="3"/>
          <w:numId w:val="60"/>
        </w:numPr>
        <w:pBdr>
          <w:top w:val="nil"/>
          <w:left w:val="nil"/>
          <w:bottom w:val="nil"/>
          <w:right w:val="nil"/>
          <w:between w:val="nil"/>
        </w:pBdr>
        <w:tabs>
          <w:tab w:val="left" w:pos="2313"/>
        </w:tabs>
        <w:spacing w:before="119"/>
        <w:ind w:left="0" w:right="110" w:hanging="2"/>
        <w:jc w:val="both"/>
      </w:pPr>
      <w:r>
        <w:rPr>
          <w:rFonts w:ascii="Arial" w:eastAsia="Arial" w:hAnsi="Arial" w:cs="Arial"/>
          <w:color w:val="000000"/>
        </w:rPr>
        <w:t>it has and shall continue to have all necessary rights in and to the Third Party IPR, the Supplier Background IPRs and any other materials made available by the Supplier (and/or any Sub- Contractor) to the Customer which are necessary for the performance of the Supplier’s obligations under this Contract including the receipt of the Goods and/or Services by the Customer;</w:t>
      </w:r>
    </w:p>
    <w:p w14:paraId="00000230" w14:textId="77777777" w:rsidR="00597048" w:rsidRDefault="0010064E">
      <w:pPr>
        <w:numPr>
          <w:ilvl w:val="3"/>
          <w:numId w:val="60"/>
        </w:numPr>
        <w:pBdr>
          <w:top w:val="nil"/>
          <w:left w:val="nil"/>
          <w:bottom w:val="nil"/>
          <w:right w:val="nil"/>
          <w:between w:val="nil"/>
        </w:pBdr>
        <w:tabs>
          <w:tab w:val="left" w:pos="2313"/>
        </w:tabs>
        <w:spacing w:before="119"/>
        <w:ind w:left="0" w:right="111" w:hanging="2"/>
        <w:jc w:val="both"/>
      </w:pPr>
      <w:r>
        <w:rPr>
          <w:rFonts w:ascii="Arial" w:eastAsia="Arial" w:hAnsi="Arial" w:cs="Arial"/>
          <w:color w:val="000000"/>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00000231" w14:textId="77777777" w:rsidR="00597048" w:rsidRDefault="0010064E">
      <w:pPr>
        <w:numPr>
          <w:ilvl w:val="3"/>
          <w:numId w:val="60"/>
        </w:numPr>
        <w:pBdr>
          <w:top w:val="nil"/>
          <w:left w:val="nil"/>
          <w:bottom w:val="nil"/>
          <w:right w:val="nil"/>
          <w:between w:val="nil"/>
        </w:pBdr>
        <w:tabs>
          <w:tab w:val="left" w:pos="2313"/>
        </w:tabs>
        <w:spacing w:before="121"/>
        <w:ind w:left="0" w:right="116" w:hanging="2"/>
        <w:jc w:val="both"/>
      </w:pPr>
      <w:r>
        <w:rPr>
          <w:rFonts w:ascii="Arial" w:eastAsia="Arial" w:hAnsi="Arial" w:cs="Arial"/>
          <w:color w:val="000000"/>
        </w:rPr>
        <w:t>it is not subject to any contractual obligation, compliance with which is likely to have a material adverse effect on its ability to perform its obligations under this Contract;</w:t>
      </w:r>
    </w:p>
    <w:p w14:paraId="00000232" w14:textId="77777777" w:rsidR="00597048" w:rsidRDefault="0010064E">
      <w:pPr>
        <w:numPr>
          <w:ilvl w:val="3"/>
          <w:numId w:val="60"/>
        </w:numPr>
        <w:pBdr>
          <w:top w:val="nil"/>
          <w:left w:val="nil"/>
          <w:bottom w:val="nil"/>
          <w:right w:val="nil"/>
          <w:between w:val="nil"/>
        </w:pBdr>
        <w:tabs>
          <w:tab w:val="left" w:pos="2313"/>
        </w:tabs>
        <w:spacing w:before="121"/>
        <w:ind w:left="0" w:right="111" w:hanging="2"/>
        <w:jc w:val="both"/>
      </w:pPr>
      <w:r>
        <w:rPr>
          <w:rFonts w:ascii="Arial" w:eastAsia="Arial" w:hAnsi="Arial" w:cs="Arial"/>
          <w:color w:val="000000"/>
        </w:rPr>
        <w:t>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w:t>
      </w:r>
    </w:p>
    <w:p w14:paraId="00000233" w14:textId="77777777" w:rsidR="00597048" w:rsidRDefault="0010064E">
      <w:pPr>
        <w:numPr>
          <w:ilvl w:val="3"/>
          <w:numId w:val="60"/>
        </w:numPr>
        <w:pBdr>
          <w:top w:val="nil"/>
          <w:left w:val="nil"/>
          <w:bottom w:val="nil"/>
          <w:right w:val="nil"/>
          <w:between w:val="nil"/>
        </w:pBdr>
        <w:tabs>
          <w:tab w:val="left" w:pos="2313"/>
        </w:tabs>
        <w:spacing w:before="121"/>
        <w:ind w:left="0" w:right="110" w:hanging="2"/>
        <w:jc w:val="both"/>
      </w:pPr>
      <w:r>
        <w:rPr>
          <w:rFonts w:ascii="Arial" w:eastAsia="Arial" w:hAnsi="Arial" w:cs="Arial"/>
          <w:color w:val="000000"/>
        </w:rPr>
        <w:t>for the Contract Period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w:t>
      </w:r>
    </w:p>
    <w:p w14:paraId="00000234" w14:textId="77777777" w:rsidR="00597048" w:rsidRDefault="0010064E">
      <w:pPr>
        <w:numPr>
          <w:ilvl w:val="2"/>
          <w:numId w:val="60"/>
        </w:numPr>
        <w:pBdr>
          <w:top w:val="nil"/>
          <w:left w:val="nil"/>
          <w:bottom w:val="nil"/>
          <w:right w:val="nil"/>
          <w:between w:val="nil"/>
        </w:pBdr>
        <w:tabs>
          <w:tab w:val="left" w:pos="1462"/>
        </w:tabs>
        <w:spacing w:before="119"/>
        <w:ind w:left="0" w:right="111" w:hanging="2"/>
        <w:jc w:val="both"/>
      </w:pPr>
      <w:r>
        <w:rPr>
          <w:rFonts w:ascii="Arial" w:eastAsia="Arial" w:hAnsi="Arial" w:cs="Arial"/>
          <w:color w:val="000000"/>
        </w:rPr>
        <w:t xml:space="preserve">Each of the representations and warranties set out in Clauses </w:t>
      </w:r>
      <w:hyperlink w:anchor="_heading=h.1t3h5sf">
        <w:r>
          <w:rPr>
            <w:rFonts w:ascii="Arial" w:eastAsia="Arial" w:hAnsi="Arial" w:cs="Arial"/>
            <w:color w:val="000000"/>
          </w:rPr>
          <w:t>3.1</w:t>
        </w:r>
      </w:hyperlink>
      <w:r>
        <w:rPr>
          <w:rFonts w:ascii="Arial" w:eastAsia="Arial" w:hAnsi="Arial" w:cs="Arial"/>
          <w:color w:val="000000"/>
        </w:rPr>
        <w:t xml:space="preserve"> and </w:t>
      </w:r>
      <w:hyperlink w:anchor="_heading=h.4d34og8">
        <w:r>
          <w:rPr>
            <w:rFonts w:ascii="Arial" w:eastAsia="Arial" w:hAnsi="Arial" w:cs="Arial"/>
            <w:color w:val="000000"/>
          </w:rPr>
          <w:t>3.2</w:t>
        </w:r>
      </w:hyperlink>
      <w:r>
        <w:rPr>
          <w:rFonts w:ascii="Arial" w:eastAsia="Arial" w:hAnsi="Arial" w:cs="Arial"/>
          <w:color w:val="000000"/>
        </w:rPr>
        <w:t xml:space="preserve"> shall be construed as a separate representation and warranty and shall not be limited or restricted by reference to, or inference from, the terms of any other representation, warranty or any undertaking in this Contract.</w:t>
      </w:r>
    </w:p>
    <w:p w14:paraId="00000235" w14:textId="77777777" w:rsidR="00597048" w:rsidRDefault="0010064E">
      <w:pPr>
        <w:numPr>
          <w:ilvl w:val="2"/>
          <w:numId w:val="60"/>
        </w:numPr>
        <w:pBdr>
          <w:top w:val="nil"/>
          <w:left w:val="nil"/>
          <w:bottom w:val="nil"/>
          <w:right w:val="nil"/>
          <w:between w:val="nil"/>
        </w:pBdr>
        <w:tabs>
          <w:tab w:val="left" w:pos="1462"/>
        </w:tabs>
        <w:spacing w:before="121"/>
        <w:ind w:left="0" w:right="111" w:hanging="2"/>
        <w:jc w:val="both"/>
      </w:pPr>
      <w:r>
        <w:rPr>
          <w:rFonts w:ascii="Arial" w:eastAsia="Arial" w:hAnsi="Arial" w:cs="Arial"/>
          <w:color w:val="000000"/>
        </w:rPr>
        <w:t xml:space="preserve">If at any time a Party becomes aware that a representation or warranty given by it under Clauses </w:t>
      </w:r>
      <w:hyperlink w:anchor="_heading=h.1t3h5sf">
        <w:r>
          <w:rPr>
            <w:rFonts w:ascii="Arial" w:eastAsia="Arial" w:hAnsi="Arial" w:cs="Arial"/>
            <w:color w:val="000000"/>
          </w:rPr>
          <w:t>3.1</w:t>
        </w:r>
      </w:hyperlink>
      <w:r>
        <w:rPr>
          <w:rFonts w:ascii="Arial" w:eastAsia="Arial" w:hAnsi="Arial" w:cs="Arial"/>
          <w:color w:val="000000"/>
        </w:rPr>
        <w:t xml:space="preserve"> and </w:t>
      </w:r>
      <w:hyperlink w:anchor="_heading=h.4d34og8">
        <w:r>
          <w:rPr>
            <w:rFonts w:ascii="Arial" w:eastAsia="Arial" w:hAnsi="Arial" w:cs="Arial"/>
            <w:color w:val="000000"/>
          </w:rPr>
          <w:t>3.2</w:t>
        </w:r>
      </w:hyperlink>
      <w:r>
        <w:rPr>
          <w:rFonts w:ascii="Arial" w:eastAsia="Arial" w:hAnsi="Arial" w:cs="Arial"/>
          <w:color w:val="000000"/>
        </w:rPr>
        <w:t xml:space="preserve"> has been breached, is untrue or is misleading, it shall immediately notify the other Party of the relevant occurrence in sufficient detail to enable the other Party to make an accurate assessment of the situation.</w:t>
      </w:r>
    </w:p>
    <w:p w14:paraId="00000236" w14:textId="77777777" w:rsidR="00597048" w:rsidRDefault="0010064E">
      <w:pPr>
        <w:numPr>
          <w:ilvl w:val="2"/>
          <w:numId w:val="60"/>
        </w:numPr>
        <w:pBdr>
          <w:top w:val="nil"/>
          <w:left w:val="nil"/>
          <w:bottom w:val="nil"/>
          <w:right w:val="nil"/>
          <w:between w:val="nil"/>
        </w:pBdr>
        <w:tabs>
          <w:tab w:val="left" w:pos="1462"/>
        </w:tabs>
        <w:spacing w:before="121"/>
        <w:ind w:left="0" w:right="111" w:hanging="2"/>
        <w:jc w:val="both"/>
        <w:sectPr w:rsidR="00597048">
          <w:pgSz w:w="11910" w:h="16840"/>
          <w:pgMar w:top="1480" w:right="1300" w:bottom="1180" w:left="1680" w:header="0" w:footer="965" w:gutter="0"/>
          <w:cols w:space="720"/>
        </w:sectPr>
      </w:pPr>
      <w:bookmarkStart w:id="13" w:name="_heading=h.17dp8vu" w:colFirst="0" w:colLast="0"/>
      <w:bookmarkEnd w:id="13"/>
      <w:r>
        <w:rPr>
          <w:rFonts w:ascii="Arial" w:eastAsia="Arial" w:hAnsi="Arial" w:cs="Arial"/>
          <w:color w:val="000000"/>
        </w:rPr>
        <w:t>For the avoidance of doubt, the fact that any provision within this Contract is expressed as a warranty shall not preclude any right of termination the Customer may have in respect of breach of that provision by the Supplier which constitutes a material Default.</w:t>
      </w:r>
    </w:p>
    <w:p w14:paraId="00000237" w14:textId="77777777" w:rsidR="00597048" w:rsidRDefault="0010064E">
      <w:pPr>
        <w:numPr>
          <w:ilvl w:val="1"/>
          <w:numId w:val="60"/>
        </w:numPr>
        <w:pBdr>
          <w:top w:val="nil"/>
          <w:left w:val="nil"/>
          <w:bottom w:val="nil"/>
          <w:right w:val="nil"/>
          <w:between w:val="nil"/>
        </w:pBdr>
        <w:tabs>
          <w:tab w:val="left" w:pos="953"/>
        </w:tabs>
        <w:spacing w:before="57" w:line="240" w:lineRule="auto"/>
        <w:ind w:left="0" w:hanging="2"/>
        <w:rPr>
          <w:rFonts w:ascii="Arial" w:eastAsia="Arial" w:hAnsi="Arial" w:cs="Arial"/>
          <w:color w:val="000000"/>
        </w:rPr>
      </w:pPr>
      <w:r>
        <w:rPr>
          <w:rFonts w:ascii="Arial" w:eastAsia="Arial" w:hAnsi="Arial" w:cs="Arial"/>
          <w:b/>
          <w:color w:val="000000"/>
        </w:rPr>
        <w:lastRenderedPageBreak/>
        <w:t>CONTRACT GUARANTEE</w:t>
      </w:r>
    </w:p>
    <w:p w14:paraId="00000238" w14:textId="77777777" w:rsidR="00597048" w:rsidRDefault="00597048">
      <w:pPr>
        <w:ind w:left="0" w:hanging="2"/>
        <w:rPr>
          <w:rFonts w:ascii="Arial" w:eastAsia="Arial" w:hAnsi="Arial" w:cs="Arial"/>
          <w:sz w:val="21"/>
          <w:szCs w:val="21"/>
        </w:rPr>
      </w:pPr>
      <w:bookmarkStart w:id="14" w:name="_heading=h.3rdcrjn" w:colFirst="0" w:colLast="0"/>
      <w:bookmarkEnd w:id="14"/>
    </w:p>
    <w:p w14:paraId="00000239" w14:textId="77777777" w:rsidR="00597048" w:rsidRDefault="0010064E">
      <w:pPr>
        <w:numPr>
          <w:ilvl w:val="2"/>
          <w:numId w:val="60"/>
        </w:numPr>
        <w:pBdr>
          <w:top w:val="nil"/>
          <w:left w:val="nil"/>
          <w:bottom w:val="nil"/>
          <w:right w:val="nil"/>
          <w:between w:val="nil"/>
        </w:pBdr>
        <w:tabs>
          <w:tab w:val="left" w:pos="1802"/>
        </w:tabs>
        <w:ind w:left="0" w:right="110" w:hanging="2"/>
        <w:jc w:val="both"/>
      </w:pPr>
      <w:r>
        <w:rPr>
          <w:rFonts w:ascii="Arial" w:eastAsia="Arial" w:hAnsi="Arial" w:cs="Arial"/>
          <w:color w:val="000000"/>
        </w:rPr>
        <w:t>Where the Customer has stipulated in the Contract Order Form that this Contract shall be conditional upon receipt of a Contract Guarantee, then, on or prior to the Contract Commencement Date or on any other date specified by the Customer, the Supplier shall deliver to the Customer:</w:t>
      </w:r>
    </w:p>
    <w:p w14:paraId="0000023A" w14:textId="77777777" w:rsidR="00597048" w:rsidRDefault="0010064E">
      <w:pPr>
        <w:numPr>
          <w:ilvl w:val="3"/>
          <w:numId w:val="60"/>
        </w:numPr>
        <w:pBdr>
          <w:top w:val="nil"/>
          <w:left w:val="nil"/>
          <w:bottom w:val="nil"/>
          <w:right w:val="nil"/>
          <w:between w:val="nil"/>
        </w:pBdr>
        <w:tabs>
          <w:tab w:val="left" w:pos="2653"/>
        </w:tabs>
        <w:spacing w:before="119"/>
        <w:ind w:left="0" w:hanging="2"/>
      </w:pPr>
      <w:r>
        <w:rPr>
          <w:rFonts w:ascii="Arial" w:eastAsia="Arial" w:hAnsi="Arial" w:cs="Arial"/>
          <w:color w:val="000000"/>
        </w:rPr>
        <w:t>an executed Contract Guarantee from a Contract Guarantor; and</w:t>
      </w:r>
    </w:p>
    <w:p w14:paraId="0000023B" w14:textId="77777777" w:rsidR="00597048" w:rsidRDefault="0010064E">
      <w:pPr>
        <w:numPr>
          <w:ilvl w:val="3"/>
          <w:numId w:val="60"/>
        </w:numPr>
        <w:pBdr>
          <w:top w:val="nil"/>
          <w:left w:val="nil"/>
          <w:bottom w:val="nil"/>
          <w:right w:val="nil"/>
          <w:between w:val="nil"/>
        </w:pBdr>
        <w:tabs>
          <w:tab w:val="left" w:pos="2653"/>
        </w:tabs>
        <w:spacing w:before="119"/>
        <w:ind w:left="0" w:right="111" w:hanging="2"/>
        <w:jc w:val="both"/>
      </w:pPr>
      <w:r>
        <w:rPr>
          <w:rFonts w:ascii="Arial" w:eastAsia="Arial" w:hAnsi="Arial" w:cs="Arial"/>
          <w:color w:val="000000"/>
        </w:rPr>
        <w:t xml:space="preserve">a certified copy </w:t>
      </w:r>
      <w:proofErr w:type="gramStart"/>
      <w:r>
        <w:rPr>
          <w:rFonts w:ascii="Arial" w:eastAsia="Arial" w:hAnsi="Arial" w:cs="Arial"/>
          <w:color w:val="000000"/>
        </w:rPr>
        <w:t>extract</w:t>
      </w:r>
      <w:proofErr w:type="gramEnd"/>
      <w:r>
        <w:rPr>
          <w:rFonts w:ascii="Arial" w:eastAsia="Arial" w:hAnsi="Arial" w:cs="Arial"/>
          <w:color w:val="000000"/>
        </w:rPr>
        <w:t xml:space="preserve"> of the board minutes and/or resolution of the Contract Guarantor approving the execution of the Contract Guarantee.</w:t>
      </w:r>
    </w:p>
    <w:p w14:paraId="0000023C" w14:textId="77777777" w:rsidR="00597048" w:rsidRDefault="0010064E">
      <w:pPr>
        <w:numPr>
          <w:ilvl w:val="2"/>
          <w:numId w:val="60"/>
        </w:numPr>
        <w:pBdr>
          <w:top w:val="nil"/>
          <w:left w:val="nil"/>
          <w:bottom w:val="nil"/>
          <w:right w:val="nil"/>
          <w:between w:val="nil"/>
        </w:pBdr>
        <w:tabs>
          <w:tab w:val="left" w:pos="1802"/>
        </w:tabs>
        <w:spacing w:before="121"/>
        <w:ind w:left="0" w:right="111" w:hanging="2"/>
        <w:jc w:val="both"/>
      </w:pPr>
      <w:r>
        <w:rPr>
          <w:rFonts w:ascii="Arial" w:eastAsia="Arial" w:hAnsi="Arial" w:cs="Arial"/>
          <w:color w:val="000000"/>
        </w:rPr>
        <w:t xml:space="preserve">The Customer may in its sole discretion at any time agree to waive compliance with the requirement in Clause </w:t>
      </w:r>
      <w:hyperlink w:anchor="_heading=h.3rdcrjn">
        <w:r>
          <w:rPr>
            <w:rFonts w:ascii="Arial" w:eastAsia="Arial" w:hAnsi="Arial" w:cs="Arial"/>
            <w:color w:val="000000"/>
          </w:rPr>
          <w:t>4.1</w:t>
        </w:r>
      </w:hyperlink>
      <w:r>
        <w:rPr>
          <w:rFonts w:ascii="Arial" w:eastAsia="Arial" w:hAnsi="Arial" w:cs="Arial"/>
          <w:color w:val="000000"/>
        </w:rPr>
        <w:t xml:space="preserve"> by giving the Supplier notice in writing.</w:t>
      </w:r>
    </w:p>
    <w:p w14:paraId="0000023D" w14:textId="77777777" w:rsidR="00597048" w:rsidRDefault="00597048">
      <w:pPr>
        <w:spacing w:before="9"/>
        <w:ind w:left="0" w:hanging="2"/>
        <w:rPr>
          <w:rFonts w:ascii="Arial" w:eastAsia="Arial" w:hAnsi="Arial" w:cs="Arial"/>
          <w:sz w:val="20"/>
          <w:szCs w:val="20"/>
        </w:rPr>
      </w:pPr>
      <w:bookmarkStart w:id="15" w:name="_heading=h.26in1rg" w:colFirst="0" w:colLast="0"/>
      <w:bookmarkEnd w:id="15"/>
    </w:p>
    <w:p w14:paraId="0000023E" w14:textId="77777777" w:rsidR="00597048" w:rsidRDefault="0010064E">
      <w:pPr>
        <w:pBdr>
          <w:top w:val="nil"/>
          <w:left w:val="nil"/>
          <w:bottom w:val="nil"/>
          <w:right w:val="nil"/>
          <w:between w:val="nil"/>
        </w:pBdr>
        <w:tabs>
          <w:tab w:val="left" w:pos="820"/>
        </w:tabs>
        <w:spacing w:line="240" w:lineRule="auto"/>
        <w:ind w:left="0" w:hanging="2"/>
        <w:rPr>
          <w:rFonts w:ascii="Arial" w:eastAsia="Arial" w:hAnsi="Arial" w:cs="Arial"/>
          <w:color w:val="000000"/>
        </w:rPr>
      </w:pPr>
      <w:r>
        <w:rPr>
          <w:rFonts w:ascii="Arial" w:eastAsia="Arial" w:hAnsi="Arial" w:cs="Arial"/>
          <w:b/>
          <w:color w:val="000000"/>
        </w:rPr>
        <w:t>B.</w:t>
      </w:r>
      <w:r>
        <w:rPr>
          <w:rFonts w:ascii="Arial" w:eastAsia="Arial" w:hAnsi="Arial" w:cs="Arial"/>
          <w:b/>
          <w:color w:val="000000"/>
        </w:rPr>
        <w:tab/>
      </w:r>
      <w:r>
        <w:rPr>
          <w:rFonts w:ascii="Arial" w:eastAsia="Arial" w:hAnsi="Arial" w:cs="Arial"/>
          <w:b/>
          <w:color w:val="C00000"/>
        </w:rPr>
        <w:t>DURATION OF CONTRACT</w:t>
      </w:r>
    </w:p>
    <w:p w14:paraId="0000023F" w14:textId="77777777" w:rsidR="00597048" w:rsidRDefault="00597048">
      <w:pPr>
        <w:spacing w:before="6"/>
        <w:rPr>
          <w:rFonts w:ascii="Arial" w:eastAsia="Arial" w:hAnsi="Arial" w:cs="Arial"/>
          <w:sz w:val="14"/>
          <w:szCs w:val="14"/>
        </w:rPr>
      </w:pPr>
      <w:bookmarkStart w:id="16" w:name="_heading=h.lnxbz9" w:colFirst="0" w:colLast="0"/>
      <w:bookmarkEnd w:id="16"/>
    </w:p>
    <w:p w14:paraId="00000240" w14:textId="77777777" w:rsidR="00597048" w:rsidRDefault="0010064E">
      <w:pPr>
        <w:numPr>
          <w:ilvl w:val="1"/>
          <w:numId w:val="60"/>
        </w:numPr>
        <w:pBdr>
          <w:top w:val="nil"/>
          <w:left w:val="nil"/>
          <w:bottom w:val="nil"/>
          <w:right w:val="nil"/>
          <w:between w:val="nil"/>
        </w:pBdr>
        <w:tabs>
          <w:tab w:val="left" w:pos="821"/>
        </w:tabs>
        <w:spacing w:before="72" w:line="240" w:lineRule="auto"/>
        <w:ind w:left="0" w:hanging="2"/>
        <w:rPr>
          <w:rFonts w:ascii="Arial" w:eastAsia="Arial" w:hAnsi="Arial" w:cs="Arial"/>
          <w:color w:val="000000"/>
        </w:rPr>
      </w:pPr>
      <w:r>
        <w:rPr>
          <w:rFonts w:ascii="Arial" w:eastAsia="Arial" w:hAnsi="Arial" w:cs="Arial"/>
          <w:b/>
          <w:color w:val="000000"/>
        </w:rPr>
        <w:t>CONTRACT PERIOD</w:t>
      </w:r>
    </w:p>
    <w:p w14:paraId="00000241" w14:textId="77777777" w:rsidR="00597048" w:rsidRDefault="00597048">
      <w:pPr>
        <w:spacing w:before="2"/>
        <w:ind w:left="0" w:hanging="2"/>
        <w:rPr>
          <w:rFonts w:ascii="Arial" w:eastAsia="Arial" w:hAnsi="Arial" w:cs="Arial"/>
          <w:sz w:val="21"/>
          <w:szCs w:val="21"/>
        </w:rPr>
      </w:pPr>
    </w:p>
    <w:p w14:paraId="00000242" w14:textId="77777777" w:rsidR="00597048" w:rsidRDefault="0010064E">
      <w:pPr>
        <w:numPr>
          <w:ilvl w:val="2"/>
          <w:numId w:val="60"/>
        </w:numPr>
        <w:pBdr>
          <w:top w:val="nil"/>
          <w:left w:val="nil"/>
          <w:bottom w:val="nil"/>
          <w:right w:val="nil"/>
          <w:between w:val="nil"/>
        </w:pBdr>
        <w:tabs>
          <w:tab w:val="left" w:pos="1802"/>
        </w:tabs>
        <w:ind w:left="0" w:right="111" w:hanging="2"/>
        <w:jc w:val="both"/>
      </w:pPr>
      <w:bookmarkStart w:id="17" w:name="_heading=h.35nkun2" w:colFirst="0" w:colLast="0"/>
      <w:bookmarkEnd w:id="17"/>
      <w:r>
        <w:rPr>
          <w:rFonts w:ascii="Arial" w:eastAsia="Arial" w:hAnsi="Arial" w:cs="Arial"/>
          <w:color w:val="000000"/>
        </w:rPr>
        <w:t>This Contract shall take effect on the Contract Commencement Date and the term of this Contract shall be the Contract Period.</w:t>
      </w:r>
    </w:p>
    <w:p w14:paraId="00000243" w14:textId="77777777" w:rsidR="00597048" w:rsidRDefault="0010064E">
      <w:pPr>
        <w:numPr>
          <w:ilvl w:val="2"/>
          <w:numId w:val="60"/>
        </w:numPr>
        <w:pBdr>
          <w:top w:val="nil"/>
          <w:left w:val="nil"/>
          <w:bottom w:val="nil"/>
          <w:right w:val="nil"/>
          <w:between w:val="nil"/>
        </w:pBdr>
        <w:tabs>
          <w:tab w:val="left" w:pos="1802"/>
        </w:tabs>
        <w:spacing w:before="121"/>
        <w:ind w:left="0" w:right="111" w:hanging="2"/>
        <w:jc w:val="both"/>
      </w:pPr>
      <w:r>
        <w:rPr>
          <w:rFonts w:ascii="Arial" w:eastAsia="Arial" w:hAnsi="Arial" w:cs="Arial"/>
          <w:color w:val="000000"/>
        </w:rPr>
        <w:t>Where the Customer has specified a Contract Extension Period in the Contract Order Form, the Customer may extend this Contract for the Contract Extension Period by providing written notice to the Supplier before the end of the Initial Contract Period. The minimum period for the written notice shall be as specified in the Contract Order Form.</w:t>
      </w:r>
    </w:p>
    <w:p w14:paraId="00000244" w14:textId="77777777" w:rsidR="00597048" w:rsidRDefault="00597048">
      <w:pPr>
        <w:spacing w:before="9"/>
        <w:ind w:left="0" w:hanging="2"/>
        <w:rPr>
          <w:rFonts w:ascii="Arial" w:eastAsia="Arial" w:hAnsi="Arial" w:cs="Arial"/>
          <w:sz w:val="20"/>
          <w:szCs w:val="20"/>
        </w:rPr>
      </w:pPr>
      <w:bookmarkStart w:id="18" w:name="_heading=h.1ksv4uv" w:colFirst="0" w:colLast="0"/>
      <w:bookmarkEnd w:id="18"/>
    </w:p>
    <w:p w14:paraId="00000245" w14:textId="77777777" w:rsidR="00597048" w:rsidRDefault="0010064E">
      <w:pPr>
        <w:pBdr>
          <w:top w:val="nil"/>
          <w:left w:val="nil"/>
          <w:bottom w:val="nil"/>
          <w:right w:val="nil"/>
          <w:between w:val="nil"/>
        </w:pBdr>
        <w:tabs>
          <w:tab w:val="left" w:pos="820"/>
          <w:tab w:val="center" w:pos="4685"/>
        </w:tabs>
        <w:spacing w:line="240" w:lineRule="auto"/>
        <w:ind w:left="0" w:hanging="2"/>
        <w:rPr>
          <w:rFonts w:ascii="Arial" w:eastAsia="Arial" w:hAnsi="Arial" w:cs="Arial"/>
          <w:color w:val="000000"/>
        </w:rPr>
      </w:pPr>
      <w:r>
        <w:rPr>
          <w:rFonts w:ascii="Arial" w:eastAsia="Arial" w:hAnsi="Arial" w:cs="Arial"/>
          <w:b/>
          <w:color w:val="000000"/>
        </w:rPr>
        <w:t>C.</w:t>
      </w:r>
      <w:r>
        <w:rPr>
          <w:rFonts w:ascii="Arial" w:eastAsia="Arial" w:hAnsi="Arial" w:cs="Arial"/>
          <w:b/>
          <w:color w:val="000000"/>
        </w:rPr>
        <w:tab/>
      </w:r>
      <w:r>
        <w:rPr>
          <w:rFonts w:ascii="Arial" w:eastAsia="Arial" w:hAnsi="Arial" w:cs="Arial"/>
          <w:b/>
          <w:color w:val="C00000"/>
        </w:rPr>
        <w:t>CONTRACT PERFORMANCE</w:t>
      </w:r>
      <w:r>
        <w:rPr>
          <w:rFonts w:ascii="Arial" w:eastAsia="Arial" w:hAnsi="Arial" w:cs="Arial"/>
          <w:b/>
          <w:color w:val="C00000"/>
        </w:rPr>
        <w:tab/>
      </w:r>
    </w:p>
    <w:p w14:paraId="00000246" w14:textId="77777777" w:rsidR="00597048" w:rsidRDefault="00597048">
      <w:pPr>
        <w:spacing w:before="5"/>
        <w:rPr>
          <w:rFonts w:ascii="Arial" w:eastAsia="Arial" w:hAnsi="Arial" w:cs="Arial"/>
          <w:sz w:val="14"/>
          <w:szCs w:val="14"/>
        </w:rPr>
      </w:pPr>
      <w:bookmarkStart w:id="19" w:name="_heading=h.44sinio" w:colFirst="0" w:colLast="0"/>
      <w:bookmarkEnd w:id="19"/>
    </w:p>
    <w:p w14:paraId="00000247" w14:textId="77777777" w:rsidR="00597048" w:rsidRDefault="0010064E">
      <w:pPr>
        <w:numPr>
          <w:ilvl w:val="1"/>
          <w:numId w:val="60"/>
        </w:numPr>
        <w:pBdr>
          <w:top w:val="nil"/>
          <w:left w:val="nil"/>
          <w:bottom w:val="nil"/>
          <w:right w:val="nil"/>
          <w:between w:val="nil"/>
        </w:pBdr>
        <w:tabs>
          <w:tab w:val="left" w:pos="821"/>
        </w:tabs>
        <w:spacing w:before="72" w:line="240" w:lineRule="auto"/>
        <w:ind w:left="0" w:hanging="2"/>
        <w:rPr>
          <w:rFonts w:ascii="Arial" w:eastAsia="Arial" w:hAnsi="Arial" w:cs="Arial"/>
          <w:color w:val="000000"/>
        </w:rPr>
      </w:pPr>
      <w:r>
        <w:rPr>
          <w:rFonts w:ascii="Arial" w:eastAsia="Arial" w:hAnsi="Arial" w:cs="Arial"/>
          <w:b/>
          <w:color w:val="000000"/>
        </w:rPr>
        <w:t>IMPLEMENTATION PLAN</w:t>
      </w:r>
    </w:p>
    <w:p w14:paraId="00000248" w14:textId="77777777" w:rsidR="00597048" w:rsidRDefault="00597048">
      <w:pPr>
        <w:ind w:left="0" w:hanging="2"/>
        <w:jc w:val="center"/>
        <w:rPr>
          <w:rFonts w:ascii="Arial" w:eastAsia="Arial" w:hAnsi="Arial" w:cs="Arial"/>
          <w:sz w:val="21"/>
          <w:szCs w:val="21"/>
        </w:rPr>
      </w:pPr>
    </w:p>
    <w:p w14:paraId="00000249" w14:textId="77777777" w:rsidR="00597048" w:rsidRDefault="0010064E">
      <w:pPr>
        <w:numPr>
          <w:ilvl w:val="2"/>
          <w:numId w:val="60"/>
        </w:numPr>
        <w:pBdr>
          <w:top w:val="nil"/>
          <w:left w:val="nil"/>
          <w:bottom w:val="nil"/>
          <w:right w:val="nil"/>
          <w:between w:val="nil"/>
        </w:pBdr>
        <w:tabs>
          <w:tab w:val="left" w:pos="1802"/>
        </w:tabs>
        <w:ind w:left="0" w:hanging="2"/>
      </w:pPr>
      <w:r>
        <w:rPr>
          <w:rFonts w:ascii="Arial" w:eastAsia="Arial" w:hAnsi="Arial" w:cs="Arial"/>
          <w:color w:val="000000"/>
        </w:rPr>
        <w:t>Formation of Implementation Plan</w:t>
      </w:r>
    </w:p>
    <w:p w14:paraId="0000024A" w14:textId="77777777" w:rsidR="00597048" w:rsidRDefault="0010064E">
      <w:pPr>
        <w:numPr>
          <w:ilvl w:val="3"/>
          <w:numId w:val="60"/>
        </w:numPr>
        <w:pBdr>
          <w:top w:val="nil"/>
          <w:left w:val="nil"/>
          <w:bottom w:val="nil"/>
          <w:right w:val="nil"/>
          <w:between w:val="nil"/>
        </w:pBdr>
        <w:tabs>
          <w:tab w:val="left" w:pos="2653"/>
        </w:tabs>
        <w:spacing w:before="121"/>
        <w:ind w:left="0" w:right="110" w:hanging="2"/>
        <w:jc w:val="both"/>
      </w:pPr>
      <w:r>
        <w:rPr>
          <w:rFonts w:ascii="Arial" w:eastAsia="Arial" w:hAnsi="Arial" w:cs="Arial"/>
          <w:color w:val="000000"/>
        </w:rPr>
        <w:t>Where an Implementation Plan has not been agreed and included in Contract Schedule 4 (Implementation Plan) on the Contract Commencement Date, but the Customer has specified in the Contract Order Form that the Supplier shall provide a draft Implementation Plan prior to the commencement of the provision of the Goods and/or Services, the Supplier’s draft must contain information at the level of detail necessary to manage the implementation stage effectively and as the Customer may require. The draft Implementation Plan shall take account of all dependencies known to, or which should reasonably be known to, the Supplier.</w:t>
      </w:r>
    </w:p>
    <w:p w14:paraId="0000024B" w14:textId="77777777" w:rsidR="00597048" w:rsidRDefault="0010064E">
      <w:pPr>
        <w:numPr>
          <w:ilvl w:val="3"/>
          <w:numId w:val="60"/>
        </w:numPr>
        <w:pBdr>
          <w:top w:val="nil"/>
          <w:left w:val="nil"/>
          <w:bottom w:val="nil"/>
          <w:right w:val="nil"/>
          <w:between w:val="nil"/>
        </w:pBdr>
        <w:tabs>
          <w:tab w:val="left" w:pos="2653"/>
        </w:tabs>
        <w:spacing w:before="119"/>
        <w:ind w:left="0" w:right="114" w:hanging="2"/>
        <w:jc w:val="both"/>
      </w:pPr>
      <w:r>
        <w:rPr>
          <w:rFonts w:ascii="Arial" w:eastAsia="Arial" w:hAnsi="Arial" w:cs="Arial"/>
          <w:color w:val="000000"/>
        </w:rPr>
        <w:t>The Supplier shall submit the draft Implementation Plan to the Customer for Approval (such decision of the Customer to Approve or not shall not be unreasonably delayed or withheld) within such period as specified by the Customer in the Contract Order Form.</w:t>
      </w:r>
    </w:p>
    <w:p w14:paraId="0000024C" w14:textId="77777777" w:rsidR="00597048" w:rsidRDefault="0010064E">
      <w:pPr>
        <w:numPr>
          <w:ilvl w:val="3"/>
          <w:numId w:val="60"/>
        </w:numPr>
        <w:pBdr>
          <w:top w:val="nil"/>
          <w:left w:val="nil"/>
          <w:bottom w:val="nil"/>
          <w:right w:val="nil"/>
          <w:between w:val="nil"/>
        </w:pBdr>
        <w:tabs>
          <w:tab w:val="left" w:pos="2653"/>
        </w:tabs>
        <w:spacing w:before="121"/>
        <w:ind w:left="0" w:right="114" w:hanging="2"/>
        <w:jc w:val="both"/>
        <w:sectPr w:rsidR="00597048">
          <w:pgSz w:w="11910" w:h="16840"/>
          <w:pgMar w:top="1480" w:right="1300" w:bottom="1180" w:left="1340" w:header="0" w:footer="965" w:gutter="0"/>
          <w:cols w:space="720"/>
        </w:sectPr>
      </w:pPr>
      <w:r>
        <w:rPr>
          <w:rFonts w:ascii="Arial" w:eastAsia="Arial" w:hAnsi="Arial" w:cs="Arial"/>
          <w:color w:val="000000"/>
        </w:rPr>
        <w:t>The Supplier shall perform each of the Deliverables identified in the Implementation Plan by the applicable date assigned to that Deliverable in the Implementation Plan so as to ensure that each Milestone identified in the Implementation Plan is Achieved on or before its Milestone Date.</w:t>
      </w:r>
    </w:p>
    <w:p w14:paraId="0000024D" w14:textId="77777777" w:rsidR="00597048" w:rsidRDefault="0010064E">
      <w:pPr>
        <w:numPr>
          <w:ilvl w:val="3"/>
          <w:numId w:val="60"/>
        </w:numPr>
        <w:pBdr>
          <w:top w:val="nil"/>
          <w:left w:val="nil"/>
          <w:bottom w:val="nil"/>
          <w:right w:val="nil"/>
          <w:between w:val="nil"/>
        </w:pBdr>
        <w:tabs>
          <w:tab w:val="left" w:pos="2313"/>
        </w:tabs>
        <w:spacing w:before="59"/>
        <w:ind w:left="0" w:right="109" w:hanging="2"/>
        <w:jc w:val="both"/>
      </w:pPr>
      <w:r>
        <w:rPr>
          <w:rFonts w:ascii="Arial" w:eastAsia="Arial" w:hAnsi="Arial" w:cs="Arial"/>
          <w:color w:val="000000"/>
        </w:rPr>
        <w:lastRenderedPageBreak/>
        <w:t>The Supplier shall monitor its performance against the Implementation Plan and Milestones (if any) and any other requirements of the Customer as set out in this Contract and report to the Customer on such performance.</w:t>
      </w:r>
    </w:p>
    <w:p w14:paraId="0000024E" w14:textId="77777777" w:rsidR="00597048" w:rsidRDefault="0010064E">
      <w:pPr>
        <w:numPr>
          <w:ilvl w:val="2"/>
          <w:numId w:val="60"/>
        </w:numPr>
        <w:pBdr>
          <w:top w:val="nil"/>
          <w:left w:val="nil"/>
          <w:bottom w:val="nil"/>
          <w:right w:val="nil"/>
          <w:between w:val="nil"/>
        </w:pBdr>
        <w:tabs>
          <w:tab w:val="left" w:pos="1462"/>
        </w:tabs>
        <w:spacing w:before="119" w:line="240" w:lineRule="auto"/>
        <w:ind w:left="0" w:hanging="2"/>
        <w:rPr>
          <w:rFonts w:ascii="Arial" w:eastAsia="Arial" w:hAnsi="Arial" w:cs="Arial"/>
          <w:color w:val="000000"/>
        </w:rPr>
      </w:pPr>
      <w:r>
        <w:rPr>
          <w:rFonts w:ascii="Arial" w:eastAsia="Arial" w:hAnsi="Arial" w:cs="Arial"/>
          <w:b/>
          <w:color w:val="000000"/>
        </w:rPr>
        <w:t>Control of Implementation Plan</w:t>
      </w:r>
    </w:p>
    <w:p w14:paraId="0000024F" w14:textId="77777777" w:rsidR="00597048" w:rsidRDefault="0010064E">
      <w:pPr>
        <w:numPr>
          <w:ilvl w:val="3"/>
          <w:numId w:val="60"/>
        </w:numPr>
        <w:pBdr>
          <w:top w:val="nil"/>
          <w:left w:val="nil"/>
          <w:bottom w:val="nil"/>
          <w:right w:val="nil"/>
          <w:between w:val="nil"/>
        </w:pBdr>
        <w:tabs>
          <w:tab w:val="left" w:pos="2313"/>
        </w:tabs>
        <w:spacing w:before="121"/>
        <w:ind w:left="0" w:right="109" w:hanging="2"/>
        <w:jc w:val="both"/>
      </w:pPr>
      <w:bookmarkStart w:id="20" w:name="_heading=h.2jxsxqh" w:colFirst="0" w:colLast="0"/>
      <w:bookmarkEnd w:id="20"/>
      <w:r>
        <w:rPr>
          <w:rFonts w:ascii="Arial" w:eastAsia="Arial" w:hAnsi="Arial" w:cs="Arial"/>
          <w:color w:val="000000"/>
        </w:rPr>
        <w:t xml:space="preserve">Subject to Clause </w:t>
      </w:r>
      <w:hyperlink w:anchor="_heading=h.2jxsxqh">
        <w:r>
          <w:rPr>
            <w:rFonts w:ascii="Arial" w:eastAsia="Arial" w:hAnsi="Arial" w:cs="Arial"/>
            <w:color w:val="000000"/>
          </w:rPr>
          <w:t>6.2.2</w:t>
        </w:r>
      </w:hyperlink>
      <w:r>
        <w:rPr>
          <w:rFonts w:ascii="Arial" w:eastAsia="Arial" w:hAnsi="Arial" w:cs="Arial"/>
          <w:color w:val="000000"/>
        </w:rPr>
        <w:t>, the Supplier shall keep the Implementation Plan under review in accordance with the Customer’s instructions and ensure that it is maintained and updated on a regular basis as may be necessary to reflect the then current state of the provision of the Goods and/or Services. The Customer shall have the right to require the Supplier to include any reasonable changes or provisions in each version of the Implementation Plan.</w:t>
      </w:r>
    </w:p>
    <w:p w14:paraId="00000250" w14:textId="77777777" w:rsidR="00597048" w:rsidRDefault="0010064E">
      <w:pPr>
        <w:numPr>
          <w:ilvl w:val="3"/>
          <w:numId w:val="60"/>
        </w:numPr>
        <w:pBdr>
          <w:top w:val="nil"/>
          <w:left w:val="nil"/>
          <w:bottom w:val="nil"/>
          <w:right w:val="nil"/>
          <w:between w:val="nil"/>
        </w:pBdr>
        <w:tabs>
          <w:tab w:val="left" w:pos="2313"/>
        </w:tabs>
        <w:spacing w:before="119"/>
        <w:ind w:left="0" w:right="113" w:hanging="2"/>
        <w:jc w:val="both"/>
      </w:pPr>
      <w:bookmarkStart w:id="21" w:name="_heading=h.z337ya" w:colFirst="0" w:colLast="0"/>
      <w:bookmarkEnd w:id="21"/>
      <w:r>
        <w:rPr>
          <w:rFonts w:ascii="Arial" w:eastAsia="Arial" w:hAnsi="Arial" w:cs="Arial"/>
          <w:color w:val="000000"/>
        </w:rPr>
        <w:t xml:space="preserve">Changes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w:t>
      </w:r>
      <w:proofErr w:type="gramStart"/>
      <w:r>
        <w:rPr>
          <w:rFonts w:ascii="Arial" w:eastAsia="Arial" w:hAnsi="Arial" w:cs="Arial"/>
          <w:color w:val="000000"/>
        </w:rPr>
        <w:t>Cause</w:t>
      </w:r>
      <w:proofErr w:type="gramEnd"/>
      <w:r>
        <w:rPr>
          <w:rFonts w:ascii="Arial" w:eastAsia="Arial" w:hAnsi="Arial" w:cs="Arial"/>
          <w:color w:val="000000"/>
        </w:rPr>
        <w:t xml:space="preserve"> which affects the Supplier’s ability to achieve a Milestone by the relevant Milestone Date).</w:t>
      </w:r>
    </w:p>
    <w:p w14:paraId="00000251" w14:textId="77777777" w:rsidR="00597048" w:rsidRDefault="0010064E">
      <w:pPr>
        <w:numPr>
          <w:ilvl w:val="3"/>
          <w:numId w:val="60"/>
        </w:numPr>
        <w:pBdr>
          <w:top w:val="nil"/>
          <w:left w:val="nil"/>
          <w:bottom w:val="nil"/>
          <w:right w:val="nil"/>
          <w:between w:val="nil"/>
        </w:pBdr>
        <w:tabs>
          <w:tab w:val="left" w:pos="2313"/>
        </w:tabs>
        <w:spacing w:before="118"/>
        <w:ind w:left="0" w:right="113" w:hanging="2"/>
        <w:jc w:val="both"/>
      </w:pPr>
      <w:r>
        <w:rPr>
          <w:rFonts w:ascii="Arial" w:eastAsia="Arial" w:hAnsi="Arial" w:cs="Arial"/>
          <w:color w:val="000000"/>
        </w:rPr>
        <w:t>Where so specified by the Customer in the Implementation Plan or elsewhere in this Contract, time in relation to compliance with a date, Milestone Date or period shall be of the essence and failure of the Supplier to comply with such date, Milestone Date or period shall be a material Default unless the Parties expressly agree otherwise.</w:t>
      </w:r>
    </w:p>
    <w:p w14:paraId="00000252" w14:textId="77777777" w:rsidR="00597048" w:rsidRDefault="0010064E">
      <w:pPr>
        <w:numPr>
          <w:ilvl w:val="2"/>
          <w:numId w:val="60"/>
        </w:numPr>
        <w:pBdr>
          <w:top w:val="nil"/>
          <w:left w:val="nil"/>
          <w:bottom w:val="nil"/>
          <w:right w:val="nil"/>
          <w:between w:val="nil"/>
        </w:pBdr>
        <w:tabs>
          <w:tab w:val="left" w:pos="1462"/>
        </w:tabs>
        <w:spacing w:before="119" w:line="240" w:lineRule="auto"/>
        <w:ind w:left="0" w:hanging="2"/>
        <w:rPr>
          <w:rFonts w:ascii="Arial" w:eastAsia="Arial" w:hAnsi="Arial" w:cs="Arial"/>
          <w:color w:val="000000"/>
        </w:rPr>
      </w:pPr>
      <w:r>
        <w:rPr>
          <w:rFonts w:ascii="Arial" w:eastAsia="Arial" w:hAnsi="Arial" w:cs="Arial"/>
          <w:b/>
          <w:color w:val="000000"/>
        </w:rPr>
        <w:t>Rectification of Delay in Implementation</w:t>
      </w:r>
    </w:p>
    <w:p w14:paraId="00000253" w14:textId="77777777" w:rsidR="00597048" w:rsidRDefault="0010064E">
      <w:pPr>
        <w:numPr>
          <w:ilvl w:val="3"/>
          <w:numId w:val="60"/>
        </w:numPr>
        <w:pBdr>
          <w:top w:val="nil"/>
          <w:left w:val="nil"/>
          <w:bottom w:val="nil"/>
          <w:right w:val="nil"/>
          <w:between w:val="nil"/>
        </w:pBdr>
        <w:tabs>
          <w:tab w:val="left" w:pos="2313"/>
        </w:tabs>
        <w:spacing w:before="121"/>
        <w:ind w:left="0" w:right="117" w:hanging="2"/>
        <w:jc w:val="both"/>
      </w:pPr>
      <w:r>
        <w:rPr>
          <w:rFonts w:ascii="Arial" w:eastAsia="Arial" w:hAnsi="Arial" w:cs="Arial"/>
          <w:color w:val="000000"/>
        </w:rPr>
        <w:t>If the Supplier becomes aware that there is, or there is reasonably likely to be, a Delay under this Contract:</w:t>
      </w:r>
    </w:p>
    <w:p w14:paraId="00000254" w14:textId="77777777" w:rsidR="00597048" w:rsidRDefault="0010064E">
      <w:pPr>
        <w:numPr>
          <w:ilvl w:val="4"/>
          <w:numId w:val="60"/>
        </w:numPr>
        <w:pBdr>
          <w:top w:val="nil"/>
          <w:left w:val="nil"/>
          <w:bottom w:val="nil"/>
          <w:right w:val="nil"/>
          <w:between w:val="nil"/>
        </w:pBdr>
        <w:tabs>
          <w:tab w:val="left" w:pos="3165"/>
        </w:tabs>
        <w:spacing w:before="120"/>
        <w:ind w:left="0" w:hanging="2"/>
      </w:pPr>
      <w:r>
        <w:rPr>
          <w:rFonts w:ascii="Arial" w:eastAsia="Arial" w:hAnsi="Arial" w:cs="Arial"/>
          <w:color w:val="000000"/>
        </w:rPr>
        <w:t>it shall:</w:t>
      </w:r>
    </w:p>
    <w:p w14:paraId="00000255" w14:textId="77777777" w:rsidR="00597048" w:rsidRDefault="0010064E">
      <w:pPr>
        <w:numPr>
          <w:ilvl w:val="5"/>
          <w:numId w:val="60"/>
        </w:numPr>
        <w:pBdr>
          <w:top w:val="nil"/>
          <w:left w:val="nil"/>
          <w:bottom w:val="nil"/>
          <w:right w:val="nil"/>
          <w:between w:val="nil"/>
        </w:pBdr>
        <w:tabs>
          <w:tab w:val="left" w:pos="4014"/>
        </w:tabs>
        <w:spacing w:before="109"/>
        <w:ind w:left="0" w:right="113" w:hanging="2"/>
        <w:jc w:val="both"/>
      </w:pPr>
      <w:r>
        <w:rPr>
          <w:rFonts w:ascii="Arial" w:eastAsia="Arial" w:hAnsi="Arial" w:cs="Arial"/>
          <w:color w:val="000000"/>
        </w:rPr>
        <w:t>notify the Customer as soon as practically possible and no later than within two (2) Working Days from becoming aware of the Delay or anticipated Delay;</w:t>
      </w:r>
    </w:p>
    <w:p w14:paraId="00000256" w14:textId="77777777" w:rsidR="00597048" w:rsidRDefault="0010064E">
      <w:pPr>
        <w:numPr>
          <w:ilvl w:val="5"/>
          <w:numId w:val="60"/>
        </w:numPr>
        <w:pBdr>
          <w:top w:val="nil"/>
          <w:left w:val="nil"/>
          <w:bottom w:val="nil"/>
          <w:right w:val="nil"/>
          <w:between w:val="nil"/>
        </w:pBdr>
        <w:tabs>
          <w:tab w:val="left" w:pos="4014"/>
        </w:tabs>
        <w:spacing w:before="119"/>
        <w:ind w:left="0" w:right="115" w:hanging="2"/>
        <w:jc w:val="both"/>
      </w:pPr>
      <w:r>
        <w:rPr>
          <w:rFonts w:ascii="Arial" w:eastAsia="Arial" w:hAnsi="Arial" w:cs="Arial"/>
          <w:color w:val="000000"/>
        </w:rPr>
        <w:t>include in its notification an explanation of the actual or anticipated impact of the Delay;</w:t>
      </w:r>
    </w:p>
    <w:p w14:paraId="00000257" w14:textId="77777777" w:rsidR="00597048" w:rsidRDefault="0010064E">
      <w:pPr>
        <w:numPr>
          <w:ilvl w:val="5"/>
          <w:numId w:val="60"/>
        </w:numPr>
        <w:pBdr>
          <w:top w:val="nil"/>
          <w:left w:val="nil"/>
          <w:bottom w:val="nil"/>
          <w:right w:val="nil"/>
          <w:between w:val="nil"/>
        </w:pBdr>
        <w:tabs>
          <w:tab w:val="left" w:pos="4014"/>
        </w:tabs>
        <w:spacing w:before="119"/>
        <w:ind w:left="0" w:right="114" w:hanging="2"/>
        <w:jc w:val="both"/>
      </w:pPr>
      <w:r>
        <w:rPr>
          <w:rFonts w:ascii="Arial" w:eastAsia="Arial" w:hAnsi="Arial" w:cs="Arial"/>
          <w:color w:val="000000"/>
        </w:rPr>
        <w:t>comply with the Customer’s instructions in order to address the impact of the Delay or anticipated Delay; and</w:t>
      </w:r>
    </w:p>
    <w:p w14:paraId="00000258" w14:textId="77777777" w:rsidR="00597048" w:rsidRDefault="0010064E">
      <w:pPr>
        <w:numPr>
          <w:ilvl w:val="5"/>
          <w:numId w:val="60"/>
        </w:numPr>
        <w:pBdr>
          <w:top w:val="nil"/>
          <w:left w:val="nil"/>
          <w:bottom w:val="nil"/>
          <w:right w:val="nil"/>
          <w:between w:val="nil"/>
        </w:pBdr>
        <w:tabs>
          <w:tab w:val="left" w:pos="4014"/>
        </w:tabs>
        <w:spacing w:before="119"/>
        <w:ind w:left="0" w:right="112" w:hanging="2"/>
        <w:jc w:val="both"/>
      </w:pPr>
      <w:r>
        <w:rPr>
          <w:rFonts w:ascii="Arial" w:eastAsia="Arial" w:hAnsi="Arial" w:cs="Arial"/>
          <w:color w:val="000000"/>
        </w:rPr>
        <w:t xml:space="preserve">use all reasonable </w:t>
      </w:r>
      <w:proofErr w:type="spellStart"/>
      <w:r>
        <w:rPr>
          <w:rFonts w:ascii="Arial" w:eastAsia="Arial" w:hAnsi="Arial" w:cs="Arial"/>
          <w:color w:val="000000"/>
        </w:rPr>
        <w:t>endeavours</w:t>
      </w:r>
      <w:proofErr w:type="spellEnd"/>
      <w:r>
        <w:rPr>
          <w:rFonts w:ascii="Arial" w:eastAsia="Arial" w:hAnsi="Arial" w:cs="Arial"/>
          <w:color w:val="000000"/>
        </w:rPr>
        <w:t xml:space="preserve"> to eliminate or mitigate the consequences of any Delay or anticipated Delay; and</w:t>
      </w:r>
    </w:p>
    <w:p w14:paraId="00000259" w14:textId="77777777" w:rsidR="00597048" w:rsidRDefault="0010064E">
      <w:pPr>
        <w:numPr>
          <w:ilvl w:val="4"/>
          <w:numId w:val="60"/>
        </w:numPr>
        <w:pBdr>
          <w:top w:val="nil"/>
          <w:left w:val="nil"/>
          <w:bottom w:val="nil"/>
          <w:right w:val="nil"/>
          <w:between w:val="nil"/>
        </w:pBdr>
        <w:tabs>
          <w:tab w:val="left" w:pos="3165"/>
        </w:tabs>
        <w:spacing w:before="120" w:line="236" w:lineRule="auto"/>
        <w:ind w:left="0" w:right="112" w:hanging="2"/>
        <w:jc w:val="both"/>
      </w:pPr>
      <w:bookmarkStart w:id="22" w:name="_heading=h.3j2qqm3" w:colFirst="0" w:colLast="0"/>
      <w:bookmarkEnd w:id="22"/>
      <w:r>
        <w:rPr>
          <w:rFonts w:ascii="Arial" w:eastAsia="Arial" w:hAnsi="Arial" w:cs="Arial"/>
          <w:color w:val="000000"/>
        </w:rPr>
        <w:t xml:space="preserve">if the Delay or anticipated Delay relates to a Milestone in respect of which a Delay Payment has been specified in the Implementation Plan, Clause </w:t>
      </w:r>
      <w:hyperlink w:anchor="_heading=h.3j2qqm3">
        <w:r>
          <w:rPr>
            <w:rFonts w:ascii="Arial" w:eastAsia="Arial" w:hAnsi="Arial" w:cs="Arial"/>
            <w:color w:val="000000"/>
          </w:rPr>
          <w:t>6.4</w:t>
        </w:r>
      </w:hyperlink>
      <w:r>
        <w:rPr>
          <w:rFonts w:ascii="Arial" w:eastAsia="Arial" w:hAnsi="Arial" w:cs="Arial"/>
          <w:color w:val="000000"/>
        </w:rPr>
        <w:t xml:space="preserve"> (Delay Payments) shall apply.</w:t>
      </w:r>
    </w:p>
    <w:p w14:paraId="0000025A" w14:textId="77777777" w:rsidR="00597048" w:rsidRDefault="0010064E">
      <w:pPr>
        <w:numPr>
          <w:ilvl w:val="2"/>
          <w:numId w:val="60"/>
        </w:numPr>
        <w:pBdr>
          <w:top w:val="nil"/>
          <w:left w:val="nil"/>
          <w:bottom w:val="nil"/>
          <w:right w:val="nil"/>
          <w:between w:val="nil"/>
        </w:pBdr>
        <w:tabs>
          <w:tab w:val="left" w:pos="1462"/>
        </w:tabs>
        <w:spacing w:before="117" w:line="240" w:lineRule="auto"/>
        <w:ind w:left="0" w:hanging="2"/>
        <w:rPr>
          <w:rFonts w:ascii="Arial" w:eastAsia="Arial" w:hAnsi="Arial" w:cs="Arial"/>
          <w:color w:val="000000"/>
        </w:rPr>
        <w:sectPr w:rsidR="00597048">
          <w:pgSz w:w="11910" w:h="16840"/>
          <w:pgMar w:top="1480" w:right="1300" w:bottom="1180" w:left="1680" w:header="0" w:footer="965" w:gutter="0"/>
          <w:cols w:space="720"/>
        </w:sectPr>
      </w:pPr>
      <w:bookmarkStart w:id="23" w:name="_heading=h.1y810tw" w:colFirst="0" w:colLast="0"/>
      <w:bookmarkEnd w:id="23"/>
      <w:r>
        <w:rPr>
          <w:rFonts w:ascii="Arial" w:eastAsia="Arial" w:hAnsi="Arial" w:cs="Arial"/>
          <w:b/>
          <w:color w:val="000000"/>
        </w:rPr>
        <w:t>Delay Payments</w:t>
      </w:r>
    </w:p>
    <w:p w14:paraId="0000025B" w14:textId="77777777" w:rsidR="00597048" w:rsidRDefault="0010064E">
      <w:pPr>
        <w:numPr>
          <w:ilvl w:val="3"/>
          <w:numId w:val="60"/>
        </w:numPr>
        <w:pBdr>
          <w:top w:val="nil"/>
          <w:left w:val="nil"/>
          <w:bottom w:val="nil"/>
          <w:right w:val="nil"/>
          <w:between w:val="nil"/>
        </w:pBdr>
        <w:tabs>
          <w:tab w:val="left" w:pos="2653"/>
        </w:tabs>
        <w:spacing w:before="59"/>
        <w:ind w:left="0" w:right="111" w:hanging="2"/>
        <w:jc w:val="both"/>
      </w:pPr>
      <w:r>
        <w:rPr>
          <w:rFonts w:ascii="Arial" w:eastAsia="Arial" w:hAnsi="Arial" w:cs="Arial"/>
          <w:color w:val="000000"/>
        </w:rPr>
        <w:lastRenderedPageBreak/>
        <w:t>If Delay Payments have been included in the Implementation Plan and a Milestone has not been achieved by the relevant Milestone Date, the Supplier shall pay to the Customer such Delay Payments (calculated as set out by the Customer in the Implementation Plan) and the following provisions shall apply:</w:t>
      </w:r>
    </w:p>
    <w:p w14:paraId="0000025C" w14:textId="77777777" w:rsidR="00597048" w:rsidRDefault="0010064E">
      <w:pPr>
        <w:numPr>
          <w:ilvl w:val="4"/>
          <w:numId w:val="60"/>
        </w:numPr>
        <w:pBdr>
          <w:top w:val="nil"/>
          <w:left w:val="nil"/>
          <w:bottom w:val="nil"/>
          <w:right w:val="nil"/>
          <w:between w:val="nil"/>
        </w:pBdr>
        <w:tabs>
          <w:tab w:val="left" w:pos="3505"/>
        </w:tabs>
        <w:spacing w:before="120" w:line="237" w:lineRule="auto"/>
        <w:ind w:left="0" w:right="113" w:hanging="2"/>
        <w:jc w:val="both"/>
      </w:pPr>
      <w:bookmarkStart w:id="24" w:name="_heading=h.4i7ojhp" w:colFirst="0" w:colLast="0"/>
      <w:bookmarkEnd w:id="24"/>
      <w:r>
        <w:rPr>
          <w:rFonts w:ascii="Arial" w:eastAsia="Arial" w:hAnsi="Arial" w:cs="Arial"/>
          <w:color w:val="000000"/>
        </w:rPr>
        <w:t>the Supplier acknowledges and agrees that any Delay Payment is a price adjustment and not an estimate of the Loss that may be suffered by the Customer as a result of the Supplier’s failure to Achieve the corresponding Milestone;</w:t>
      </w:r>
    </w:p>
    <w:p w14:paraId="0000025D" w14:textId="77777777" w:rsidR="00597048" w:rsidRDefault="0010064E">
      <w:pPr>
        <w:numPr>
          <w:ilvl w:val="4"/>
          <w:numId w:val="60"/>
        </w:numPr>
        <w:pBdr>
          <w:top w:val="nil"/>
          <w:left w:val="nil"/>
          <w:bottom w:val="nil"/>
          <w:right w:val="nil"/>
          <w:between w:val="nil"/>
        </w:pBdr>
        <w:tabs>
          <w:tab w:val="left" w:pos="3505"/>
        </w:tabs>
        <w:spacing w:before="121" w:line="236" w:lineRule="auto"/>
        <w:ind w:left="0" w:right="115" w:hanging="2"/>
        <w:jc w:val="both"/>
      </w:pPr>
      <w:r>
        <w:rPr>
          <w:rFonts w:ascii="Arial" w:eastAsia="Arial" w:hAnsi="Arial" w:cs="Arial"/>
          <w:color w:val="000000"/>
        </w:rPr>
        <w:t>Delay Payments shall be the Customer's exclusive financial remedy for the Supplier’s failure to Achieve a corresponding Milestone by its Milestone Date except where:</w:t>
      </w:r>
    </w:p>
    <w:p w14:paraId="0000025E" w14:textId="77777777" w:rsidR="00597048" w:rsidRDefault="0010064E">
      <w:pPr>
        <w:numPr>
          <w:ilvl w:val="5"/>
          <w:numId w:val="60"/>
        </w:numPr>
        <w:pBdr>
          <w:top w:val="nil"/>
          <w:left w:val="nil"/>
          <w:bottom w:val="nil"/>
          <w:right w:val="nil"/>
          <w:between w:val="nil"/>
        </w:pBdr>
        <w:tabs>
          <w:tab w:val="left" w:pos="4354"/>
        </w:tabs>
        <w:spacing w:before="120"/>
        <w:ind w:left="0" w:right="113" w:hanging="2"/>
        <w:jc w:val="both"/>
      </w:pPr>
      <w:r>
        <w:rPr>
          <w:rFonts w:ascii="Arial" w:eastAsia="Arial" w:hAnsi="Arial" w:cs="Arial"/>
          <w:color w:val="000000"/>
        </w:rPr>
        <w:t xml:space="preserve">the Customer is otherwise entitled to or does terminate this Contract pursuant to Clause </w:t>
      </w:r>
      <w:hyperlink w:anchor="_heading=h.vgdtq7">
        <w:r>
          <w:rPr>
            <w:rFonts w:ascii="Arial" w:eastAsia="Arial" w:hAnsi="Arial" w:cs="Arial"/>
            <w:color w:val="000000"/>
          </w:rPr>
          <w:t>42</w:t>
        </w:r>
      </w:hyperlink>
      <w:r>
        <w:rPr>
          <w:rFonts w:ascii="Arial" w:eastAsia="Arial" w:hAnsi="Arial" w:cs="Arial"/>
          <w:color w:val="000000"/>
        </w:rPr>
        <w:t xml:space="preserve"> (Customer Termination Rights) except Clause</w:t>
      </w:r>
    </w:p>
    <w:bookmarkStart w:id="25" w:name="_heading=h.2xcytpi" w:colFirst="0" w:colLast="0"/>
    <w:bookmarkEnd w:id="25"/>
    <w:p w14:paraId="0000025F" w14:textId="77777777" w:rsidR="00597048" w:rsidRDefault="0010064E">
      <w:pPr>
        <w:pBdr>
          <w:top w:val="nil"/>
          <w:left w:val="nil"/>
          <w:bottom w:val="nil"/>
          <w:right w:val="nil"/>
          <w:between w:val="nil"/>
        </w:pBdr>
        <w:spacing w:before="1"/>
        <w:ind w:left="0" w:hanging="2"/>
        <w:rPr>
          <w:rFonts w:ascii="Arial" w:eastAsia="Arial" w:hAnsi="Arial" w:cs="Arial"/>
          <w:color w:val="000000"/>
        </w:rPr>
      </w:pPr>
      <w:r>
        <w:fldChar w:fldCharType="begin"/>
      </w:r>
      <w:r>
        <w:instrText xml:space="preserve"> HYPERLINK \l "_heading=h.375fbgg" \h </w:instrText>
      </w:r>
      <w:r>
        <w:fldChar w:fldCharType="separate"/>
      </w:r>
      <w:r>
        <w:rPr>
          <w:rFonts w:ascii="Arial" w:eastAsia="Arial" w:hAnsi="Arial" w:cs="Arial"/>
          <w:color w:val="000000"/>
        </w:rPr>
        <w:t>42.7</w:t>
      </w:r>
      <w:r>
        <w:rPr>
          <w:rFonts w:ascii="Arial" w:eastAsia="Arial" w:hAnsi="Arial" w:cs="Arial"/>
          <w:color w:val="000000"/>
        </w:rPr>
        <w:fldChar w:fldCharType="end"/>
      </w:r>
      <w:r>
        <w:rPr>
          <w:rFonts w:ascii="Arial" w:eastAsia="Arial" w:hAnsi="Arial" w:cs="Arial"/>
          <w:color w:val="000000"/>
        </w:rPr>
        <w:t xml:space="preserve"> (Termination Without Cause); or</w:t>
      </w:r>
    </w:p>
    <w:p w14:paraId="00000260" w14:textId="77777777" w:rsidR="00597048" w:rsidRDefault="0010064E">
      <w:pPr>
        <w:numPr>
          <w:ilvl w:val="5"/>
          <w:numId w:val="60"/>
        </w:numPr>
        <w:pBdr>
          <w:top w:val="nil"/>
          <w:left w:val="nil"/>
          <w:bottom w:val="nil"/>
          <w:right w:val="nil"/>
          <w:between w:val="nil"/>
        </w:pBdr>
        <w:tabs>
          <w:tab w:val="left" w:pos="4354"/>
        </w:tabs>
        <w:spacing w:before="119"/>
        <w:ind w:left="0" w:right="109" w:hanging="2"/>
        <w:jc w:val="both"/>
      </w:pPr>
      <w:r>
        <w:rPr>
          <w:rFonts w:ascii="Arial" w:eastAsia="Arial" w:hAnsi="Arial" w:cs="Arial"/>
          <w:color w:val="000000"/>
        </w:rPr>
        <w:t>the delay exceeds the number of days (the “</w:t>
      </w:r>
      <w:r>
        <w:rPr>
          <w:rFonts w:ascii="Arial" w:eastAsia="Arial" w:hAnsi="Arial" w:cs="Arial"/>
          <w:b/>
          <w:color w:val="000000"/>
        </w:rPr>
        <w:t>Delay Period Limit</w:t>
      </w:r>
      <w:r>
        <w:rPr>
          <w:rFonts w:ascii="Arial" w:eastAsia="Arial" w:hAnsi="Arial" w:cs="Arial"/>
          <w:color w:val="000000"/>
        </w:rPr>
        <w:t>”) specified in Contract Schedule 4 (Implementation Plan) for the purposes of this sub-Clause, commencing on the relevant Milestone Date;</w:t>
      </w:r>
    </w:p>
    <w:p w14:paraId="00000261" w14:textId="77777777" w:rsidR="00597048" w:rsidRDefault="0010064E">
      <w:pPr>
        <w:numPr>
          <w:ilvl w:val="4"/>
          <w:numId w:val="60"/>
        </w:numPr>
        <w:pBdr>
          <w:top w:val="nil"/>
          <w:left w:val="nil"/>
          <w:bottom w:val="nil"/>
          <w:right w:val="nil"/>
          <w:between w:val="nil"/>
        </w:pBdr>
        <w:tabs>
          <w:tab w:val="left" w:pos="3505"/>
        </w:tabs>
        <w:spacing w:before="120" w:line="237" w:lineRule="auto"/>
        <w:ind w:left="0" w:right="110" w:hanging="2"/>
        <w:jc w:val="both"/>
      </w:pPr>
      <w:r>
        <w:rPr>
          <w:rFonts w:ascii="Arial" w:eastAsia="Arial" w:hAnsi="Arial" w:cs="Arial"/>
          <w:color w:val="000000"/>
        </w:rPr>
        <w:t>the Delay Payments will accrue on a daily basis from the relevant Milestone Date and shall continue to accrue until the date when the Milestone is Achieved (unless otherwise specified by the Customer in the Implementation Plan);</w:t>
      </w:r>
    </w:p>
    <w:p w14:paraId="00000262" w14:textId="77777777" w:rsidR="00597048" w:rsidRDefault="0010064E">
      <w:pPr>
        <w:numPr>
          <w:ilvl w:val="4"/>
          <w:numId w:val="60"/>
        </w:numPr>
        <w:pBdr>
          <w:top w:val="nil"/>
          <w:left w:val="nil"/>
          <w:bottom w:val="nil"/>
          <w:right w:val="nil"/>
          <w:between w:val="nil"/>
        </w:pBdr>
        <w:tabs>
          <w:tab w:val="left" w:pos="3505"/>
        </w:tabs>
        <w:spacing w:before="120" w:line="238" w:lineRule="auto"/>
        <w:ind w:left="0" w:right="110" w:hanging="2"/>
        <w:jc w:val="both"/>
        <w:rPr>
          <w:rFonts w:ascii="Arial" w:eastAsia="Arial" w:hAnsi="Arial" w:cs="Arial"/>
          <w:color w:val="000000"/>
        </w:rPr>
      </w:pPr>
      <w:r>
        <w:rPr>
          <w:rFonts w:ascii="Arial" w:eastAsia="Arial" w:hAnsi="Arial" w:cs="Arial"/>
          <w:color w:val="000000"/>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hyperlink w:anchor="_heading=h.434ayfz">
        <w:r>
          <w:rPr>
            <w:rFonts w:ascii="Arial" w:eastAsia="Arial" w:hAnsi="Arial" w:cs="Arial"/>
            <w:color w:val="000000"/>
          </w:rPr>
          <w:t>49</w:t>
        </w:r>
      </w:hyperlink>
      <w:r>
        <w:rPr>
          <w:rFonts w:ascii="Arial" w:eastAsia="Arial" w:hAnsi="Arial" w:cs="Arial"/>
          <w:color w:val="000000"/>
        </w:rPr>
        <w:t xml:space="preserve"> (Waiver and Cumulative Remedies) and refers specifically to a waiver of the Customer’s rights to claim Delay Payments; and</w:t>
      </w:r>
    </w:p>
    <w:p w14:paraId="00000263" w14:textId="77777777" w:rsidR="00597048" w:rsidRDefault="0010064E">
      <w:pPr>
        <w:numPr>
          <w:ilvl w:val="4"/>
          <w:numId w:val="60"/>
        </w:numPr>
        <w:pBdr>
          <w:top w:val="nil"/>
          <w:left w:val="nil"/>
          <w:bottom w:val="nil"/>
          <w:right w:val="nil"/>
          <w:between w:val="nil"/>
        </w:pBdr>
        <w:tabs>
          <w:tab w:val="left" w:pos="3505"/>
        </w:tabs>
        <w:spacing w:before="123" w:line="237" w:lineRule="auto"/>
        <w:ind w:left="0" w:right="111" w:hanging="2"/>
        <w:jc w:val="both"/>
      </w:pPr>
      <w:r>
        <w:rPr>
          <w:rFonts w:ascii="Arial" w:eastAsia="Arial" w:hAnsi="Arial" w:cs="Arial"/>
          <w:color w:val="000000"/>
        </w:rPr>
        <w:t xml:space="preserve">the Supplier waives absolutely any entitlement to challenge the enforceability in whole or in part of this Clause </w:t>
      </w:r>
      <w:hyperlink w:anchor="_heading=h.1y810tw">
        <w:r>
          <w:rPr>
            <w:rFonts w:ascii="Arial" w:eastAsia="Arial" w:hAnsi="Arial" w:cs="Arial"/>
            <w:color w:val="000000"/>
          </w:rPr>
          <w:t>6.4.1</w:t>
        </w:r>
      </w:hyperlink>
      <w:r>
        <w:rPr>
          <w:rFonts w:ascii="Arial" w:eastAsia="Arial" w:hAnsi="Arial" w:cs="Arial"/>
          <w:color w:val="000000"/>
        </w:rPr>
        <w:t xml:space="preserve"> and Delay Payments shall not be subject to or count towards any limitation on liability set out in Clause </w:t>
      </w:r>
      <w:hyperlink w:anchor="_heading=h.4cmhg48">
        <w:r>
          <w:rPr>
            <w:rFonts w:ascii="Arial" w:eastAsia="Arial" w:hAnsi="Arial" w:cs="Arial"/>
            <w:color w:val="000000"/>
          </w:rPr>
          <w:t>37</w:t>
        </w:r>
      </w:hyperlink>
      <w:r>
        <w:rPr>
          <w:rFonts w:ascii="Arial" w:eastAsia="Arial" w:hAnsi="Arial" w:cs="Arial"/>
          <w:color w:val="000000"/>
        </w:rPr>
        <w:t xml:space="preserve"> (Liability).</w:t>
      </w:r>
    </w:p>
    <w:p w14:paraId="00000264" w14:textId="77777777" w:rsidR="00597048" w:rsidRDefault="00597048">
      <w:pPr>
        <w:spacing w:before="8"/>
        <w:ind w:left="0" w:hanging="2"/>
        <w:rPr>
          <w:rFonts w:ascii="Arial" w:eastAsia="Arial" w:hAnsi="Arial" w:cs="Arial"/>
          <w:sz w:val="20"/>
          <w:szCs w:val="20"/>
        </w:rPr>
      </w:pPr>
      <w:bookmarkStart w:id="26" w:name="_heading=h.1ci93xb" w:colFirst="0" w:colLast="0"/>
      <w:bookmarkEnd w:id="26"/>
    </w:p>
    <w:p w14:paraId="00000265" w14:textId="77777777" w:rsidR="00597048" w:rsidRDefault="0010064E">
      <w:pPr>
        <w:numPr>
          <w:ilvl w:val="1"/>
          <w:numId w:val="60"/>
        </w:numPr>
        <w:pBdr>
          <w:top w:val="nil"/>
          <w:left w:val="nil"/>
          <w:bottom w:val="nil"/>
          <w:right w:val="nil"/>
          <w:between w:val="nil"/>
        </w:pBdr>
        <w:tabs>
          <w:tab w:val="left" w:pos="953"/>
        </w:tabs>
        <w:spacing w:line="240" w:lineRule="auto"/>
        <w:ind w:left="0" w:hanging="2"/>
        <w:rPr>
          <w:rFonts w:ascii="Arial" w:eastAsia="Arial" w:hAnsi="Arial" w:cs="Arial"/>
          <w:color w:val="000000"/>
        </w:rPr>
      </w:pPr>
      <w:r>
        <w:rPr>
          <w:rFonts w:ascii="Arial" w:eastAsia="Arial" w:hAnsi="Arial" w:cs="Arial"/>
          <w:b/>
          <w:color w:val="000000"/>
        </w:rPr>
        <w:t>GOODS AND/ OR SERVICES</w:t>
      </w:r>
    </w:p>
    <w:p w14:paraId="00000266" w14:textId="77777777" w:rsidR="00597048" w:rsidRDefault="00597048">
      <w:pPr>
        <w:spacing w:before="11"/>
        <w:ind w:left="0" w:hanging="2"/>
        <w:rPr>
          <w:rFonts w:ascii="Arial" w:eastAsia="Arial" w:hAnsi="Arial" w:cs="Arial"/>
          <w:sz w:val="20"/>
          <w:szCs w:val="20"/>
        </w:rPr>
      </w:pPr>
      <w:bookmarkStart w:id="27" w:name="_heading=h.3whwml4" w:colFirst="0" w:colLast="0"/>
      <w:bookmarkEnd w:id="27"/>
    </w:p>
    <w:p w14:paraId="00000267" w14:textId="77777777" w:rsidR="00597048" w:rsidRDefault="0010064E">
      <w:pPr>
        <w:numPr>
          <w:ilvl w:val="2"/>
          <w:numId w:val="60"/>
        </w:numPr>
        <w:tabs>
          <w:tab w:val="left" w:pos="1802"/>
        </w:tabs>
        <w:ind w:left="0" w:hanging="2"/>
        <w:rPr>
          <w:rFonts w:ascii="Arial" w:eastAsia="Arial" w:hAnsi="Arial" w:cs="Arial"/>
        </w:rPr>
      </w:pPr>
      <w:r>
        <w:rPr>
          <w:rFonts w:ascii="Arial" w:eastAsia="Arial" w:hAnsi="Arial" w:cs="Arial"/>
          <w:b/>
        </w:rPr>
        <w:t>Provision of the Goods and/or Services</w:t>
      </w:r>
    </w:p>
    <w:p w14:paraId="00000268" w14:textId="77777777" w:rsidR="00597048" w:rsidRDefault="0010064E">
      <w:pPr>
        <w:numPr>
          <w:ilvl w:val="3"/>
          <w:numId w:val="60"/>
        </w:numPr>
        <w:pBdr>
          <w:top w:val="nil"/>
          <w:left w:val="nil"/>
          <w:bottom w:val="nil"/>
          <w:right w:val="nil"/>
          <w:between w:val="nil"/>
        </w:pBdr>
        <w:tabs>
          <w:tab w:val="left" w:pos="2653"/>
        </w:tabs>
        <w:spacing w:before="121"/>
        <w:ind w:left="0" w:right="114" w:hanging="2"/>
        <w:jc w:val="both"/>
      </w:pPr>
      <w:bookmarkStart w:id="28" w:name="_heading=h.2bn6wsx" w:colFirst="0" w:colLast="0"/>
      <w:bookmarkEnd w:id="28"/>
      <w:r>
        <w:rPr>
          <w:rFonts w:ascii="Arial" w:eastAsia="Arial" w:hAnsi="Arial" w:cs="Arial"/>
          <w:color w:val="000000"/>
        </w:rPr>
        <w:t>The Supplier acknowledges and agrees that the Customer relies on the skill and judgement of the Supplier in the provision of the Goods and/or Services and the performance of its obligations under this Contract.</w:t>
      </w:r>
    </w:p>
    <w:p w14:paraId="00000269" w14:textId="77777777" w:rsidR="00597048" w:rsidRDefault="0010064E">
      <w:pPr>
        <w:numPr>
          <w:ilvl w:val="3"/>
          <w:numId w:val="60"/>
        </w:numPr>
        <w:pBdr>
          <w:top w:val="nil"/>
          <w:left w:val="nil"/>
          <w:bottom w:val="nil"/>
          <w:right w:val="nil"/>
          <w:between w:val="nil"/>
        </w:pBdr>
        <w:tabs>
          <w:tab w:val="left" w:pos="2653"/>
        </w:tabs>
        <w:spacing w:before="121"/>
        <w:ind w:left="0" w:hanging="2"/>
        <w:sectPr w:rsidR="00597048">
          <w:pgSz w:w="11910" w:h="16840"/>
          <w:pgMar w:top="1480" w:right="1300" w:bottom="1180" w:left="1340" w:header="0" w:footer="965" w:gutter="0"/>
          <w:cols w:space="720"/>
        </w:sectPr>
      </w:pPr>
      <w:r>
        <w:rPr>
          <w:rFonts w:ascii="Arial" w:eastAsia="Arial" w:hAnsi="Arial" w:cs="Arial"/>
          <w:color w:val="000000"/>
        </w:rPr>
        <w:t>The Supplier shall ensure that the Goods and/or Services:</w:t>
      </w:r>
    </w:p>
    <w:p w14:paraId="0000026A" w14:textId="77777777" w:rsidR="00597048" w:rsidRDefault="0010064E">
      <w:pPr>
        <w:numPr>
          <w:ilvl w:val="4"/>
          <w:numId w:val="60"/>
        </w:numPr>
        <w:pBdr>
          <w:top w:val="nil"/>
          <w:left w:val="nil"/>
          <w:bottom w:val="nil"/>
          <w:right w:val="nil"/>
          <w:between w:val="nil"/>
        </w:pBdr>
        <w:tabs>
          <w:tab w:val="left" w:pos="3165"/>
        </w:tabs>
        <w:spacing w:before="63" w:line="234" w:lineRule="auto"/>
        <w:ind w:left="0" w:right="109" w:hanging="2"/>
        <w:jc w:val="both"/>
      </w:pPr>
      <w:r>
        <w:rPr>
          <w:rFonts w:ascii="Arial" w:eastAsia="Arial" w:hAnsi="Arial" w:cs="Arial"/>
          <w:color w:val="000000"/>
        </w:rPr>
        <w:lastRenderedPageBreak/>
        <w:t>comply in all respects with the description of the Goods and/or Services in Contract Schedule 2 (Goods and/or Services) or elsewhere in this Contract; and</w:t>
      </w:r>
    </w:p>
    <w:p w14:paraId="0000026B" w14:textId="77777777" w:rsidR="00597048" w:rsidRDefault="0010064E">
      <w:pPr>
        <w:numPr>
          <w:ilvl w:val="4"/>
          <w:numId w:val="60"/>
        </w:numPr>
        <w:pBdr>
          <w:top w:val="nil"/>
          <w:left w:val="nil"/>
          <w:bottom w:val="nil"/>
          <w:right w:val="nil"/>
          <w:between w:val="nil"/>
        </w:pBdr>
        <w:tabs>
          <w:tab w:val="left" w:pos="3165"/>
        </w:tabs>
        <w:spacing w:before="129" w:line="252" w:lineRule="auto"/>
        <w:ind w:left="0" w:right="114" w:hanging="2"/>
        <w:jc w:val="both"/>
      </w:pPr>
      <w:r>
        <w:rPr>
          <w:rFonts w:ascii="Arial" w:eastAsia="Arial" w:hAnsi="Arial" w:cs="Arial"/>
          <w:color w:val="000000"/>
        </w:rPr>
        <w:t>are supplied in accordance with the provisions of this Contract Tender.</w:t>
      </w:r>
    </w:p>
    <w:p w14:paraId="0000026C" w14:textId="77777777" w:rsidR="00597048" w:rsidRDefault="0010064E">
      <w:pPr>
        <w:numPr>
          <w:ilvl w:val="3"/>
          <w:numId w:val="60"/>
        </w:numPr>
        <w:pBdr>
          <w:top w:val="nil"/>
          <w:left w:val="nil"/>
          <w:bottom w:val="nil"/>
          <w:right w:val="nil"/>
          <w:between w:val="nil"/>
        </w:pBdr>
        <w:tabs>
          <w:tab w:val="left" w:pos="2313"/>
        </w:tabs>
        <w:spacing w:before="117"/>
        <w:ind w:left="0" w:right="114" w:hanging="2"/>
      </w:pPr>
      <w:bookmarkStart w:id="29" w:name="_heading=h.qsh70q" w:colFirst="0" w:colLast="0"/>
      <w:bookmarkEnd w:id="29"/>
      <w:r>
        <w:rPr>
          <w:rFonts w:ascii="Arial" w:eastAsia="Arial" w:hAnsi="Arial" w:cs="Arial"/>
          <w:color w:val="000000"/>
        </w:rPr>
        <w:t>The Supplier shall perform its obligations under this Contract in accordance with:</w:t>
      </w:r>
    </w:p>
    <w:p w14:paraId="0000026D" w14:textId="77777777" w:rsidR="00597048" w:rsidRDefault="0010064E">
      <w:pPr>
        <w:numPr>
          <w:ilvl w:val="4"/>
          <w:numId w:val="60"/>
        </w:numPr>
        <w:pBdr>
          <w:top w:val="nil"/>
          <w:left w:val="nil"/>
          <w:bottom w:val="nil"/>
          <w:right w:val="nil"/>
          <w:between w:val="nil"/>
        </w:pBdr>
        <w:tabs>
          <w:tab w:val="left" w:pos="3165"/>
        </w:tabs>
        <w:spacing w:before="118"/>
        <w:ind w:left="0" w:hanging="2"/>
      </w:pPr>
      <w:r>
        <w:rPr>
          <w:rFonts w:ascii="Arial" w:eastAsia="Arial" w:hAnsi="Arial" w:cs="Arial"/>
          <w:color w:val="000000"/>
        </w:rPr>
        <w:t>all applicable Law;</w:t>
      </w:r>
    </w:p>
    <w:p w14:paraId="0000026E" w14:textId="77777777" w:rsidR="00597048" w:rsidRDefault="0010064E">
      <w:pPr>
        <w:numPr>
          <w:ilvl w:val="4"/>
          <w:numId w:val="60"/>
        </w:numPr>
        <w:pBdr>
          <w:top w:val="nil"/>
          <w:left w:val="nil"/>
          <w:bottom w:val="nil"/>
          <w:right w:val="nil"/>
          <w:between w:val="nil"/>
        </w:pBdr>
        <w:tabs>
          <w:tab w:val="left" w:pos="3165"/>
        </w:tabs>
        <w:spacing w:before="108"/>
        <w:ind w:left="0" w:hanging="2"/>
      </w:pPr>
      <w:r>
        <w:rPr>
          <w:rFonts w:ascii="Arial" w:eastAsia="Arial" w:hAnsi="Arial" w:cs="Arial"/>
          <w:color w:val="000000"/>
        </w:rPr>
        <w:t>Good Industry Practice;</w:t>
      </w:r>
    </w:p>
    <w:p w14:paraId="0000026F" w14:textId="77777777" w:rsidR="00597048" w:rsidRDefault="0010064E">
      <w:pPr>
        <w:numPr>
          <w:ilvl w:val="4"/>
          <w:numId w:val="60"/>
        </w:numPr>
        <w:pBdr>
          <w:top w:val="nil"/>
          <w:left w:val="nil"/>
          <w:bottom w:val="nil"/>
          <w:right w:val="nil"/>
          <w:between w:val="nil"/>
        </w:pBdr>
        <w:tabs>
          <w:tab w:val="left" w:pos="3165"/>
        </w:tabs>
        <w:spacing w:before="108"/>
        <w:ind w:left="0" w:hanging="2"/>
      </w:pPr>
      <w:r>
        <w:rPr>
          <w:rFonts w:ascii="Arial" w:eastAsia="Arial" w:hAnsi="Arial" w:cs="Arial"/>
          <w:color w:val="000000"/>
        </w:rPr>
        <w:t>the Standards;</w:t>
      </w:r>
    </w:p>
    <w:p w14:paraId="00000270" w14:textId="77777777" w:rsidR="00597048" w:rsidRDefault="0010064E">
      <w:pPr>
        <w:numPr>
          <w:ilvl w:val="4"/>
          <w:numId w:val="60"/>
        </w:numPr>
        <w:pBdr>
          <w:top w:val="nil"/>
          <w:left w:val="nil"/>
          <w:bottom w:val="nil"/>
          <w:right w:val="nil"/>
          <w:between w:val="nil"/>
        </w:pBdr>
        <w:tabs>
          <w:tab w:val="left" w:pos="3165"/>
        </w:tabs>
        <w:spacing w:before="108"/>
        <w:ind w:left="0" w:hanging="2"/>
      </w:pPr>
      <w:bookmarkStart w:id="30" w:name="_heading=h.3as4poj" w:colFirst="0" w:colLast="0"/>
      <w:bookmarkEnd w:id="30"/>
      <w:r>
        <w:rPr>
          <w:rFonts w:ascii="Arial" w:eastAsia="Arial" w:hAnsi="Arial" w:cs="Arial"/>
          <w:color w:val="000000"/>
        </w:rPr>
        <w:t>the Security Policy;</w:t>
      </w:r>
    </w:p>
    <w:p w14:paraId="00000271" w14:textId="77777777" w:rsidR="00597048" w:rsidRDefault="0010064E">
      <w:pPr>
        <w:numPr>
          <w:ilvl w:val="4"/>
          <w:numId w:val="60"/>
        </w:numPr>
        <w:pBdr>
          <w:top w:val="nil"/>
          <w:left w:val="nil"/>
          <w:bottom w:val="nil"/>
          <w:right w:val="nil"/>
          <w:between w:val="nil"/>
        </w:pBdr>
        <w:tabs>
          <w:tab w:val="left" w:pos="3165"/>
        </w:tabs>
        <w:spacing w:before="106"/>
        <w:ind w:left="0" w:hanging="2"/>
      </w:pPr>
      <w:r>
        <w:rPr>
          <w:rFonts w:ascii="Arial" w:eastAsia="Arial" w:hAnsi="Arial" w:cs="Arial"/>
          <w:color w:val="000000"/>
        </w:rPr>
        <w:t>the ICT Policy (if so required by the Customer); and</w:t>
      </w:r>
    </w:p>
    <w:p w14:paraId="00000272" w14:textId="77777777" w:rsidR="00597048" w:rsidRDefault="0010064E">
      <w:pPr>
        <w:numPr>
          <w:ilvl w:val="4"/>
          <w:numId w:val="60"/>
        </w:numPr>
        <w:pBdr>
          <w:top w:val="nil"/>
          <w:left w:val="nil"/>
          <w:bottom w:val="nil"/>
          <w:right w:val="nil"/>
          <w:between w:val="nil"/>
        </w:pBdr>
        <w:tabs>
          <w:tab w:val="left" w:pos="3165"/>
        </w:tabs>
        <w:spacing w:before="113" w:line="234" w:lineRule="auto"/>
        <w:ind w:left="0" w:right="111" w:hanging="2"/>
        <w:jc w:val="both"/>
      </w:pPr>
      <w:r>
        <w:rPr>
          <w:rFonts w:ascii="Arial" w:eastAsia="Arial" w:hAnsi="Arial" w:cs="Arial"/>
          <w:color w:val="000000"/>
        </w:rPr>
        <w:t>the Supplier’s own established procedures and practices to the extent the same do not conflict with the requirements of Clau</w:t>
      </w:r>
      <w:hyperlink w:anchor="_heading=h.qsh70q">
        <w:r>
          <w:rPr>
            <w:rFonts w:ascii="Arial" w:eastAsia="Arial" w:hAnsi="Arial" w:cs="Arial"/>
            <w:color w:val="000000"/>
          </w:rPr>
          <w:t>ses 7.1.3(a)</w:t>
        </w:r>
      </w:hyperlink>
      <w:r>
        <w:rPr>
          <w:rFonts w:ascii="Arial" w:eastAsia="Arial" w:hAnsi="Arial" w:cs="Arial"/>
          <w:color w:val="000000"/>
        </w:rPr>
        <w:t xml:space="preserve"> to </w:t>
      </w:r>
      <w:hyperlink w:anchor="_heading=h.3as4poj">
        <w:r>
          <w:rPr>
            <w:rFonts w:ascii="Arial" w:eastAsia="Arial" w:hAnsi="Arial" w:cs="Arial"/>
            <w:color w:val="000000"/>
          </w:rPr>
          <w:t>7.1.3(e)</w:t>
        </w:r>
      </w:hyperlink>
      <w:r>
        <w:rPr>
          <w:rFonts w:ascii="Arial" w:eastAsia="Arial" w:hAnsi="Arial" w:cs="Arial"/>
          <w:color w:val="000000"/>
        </w:rPr>
        <w:t>.</w:t>
      </w:r>
    </w:p>
    <w:p w14:paraId="00000273" w14:textId="77777777" w:rsidR="00597048" w:rsidRDefault="0010064E">
      <w:pPr>
        <w:numPr>
          <w:ilvl w:val="3"/>
          <w:numId w:val="60"/>
        </w:numPr>
        <w:pBdr>
          <w:top w:val="nil"/>
          <w:left w:val="nil"/>
          <w:bottom w:val="nil"/>
          <w:right w:val="nil"/>
          <w:between w:val="nil"/>
        </w:pBdr>
        <w:tabs>
          <w:tab w:val="left" w:pos="2313"/>
        </w:tabs>
        <w:spacing w:before="120"/>
        <w:ind w:left="0" w:hanging="2"/>
      </w:pPr>
      <w:r>
        <w:rPr>
          <w:rFonts w:ascii="Arial" w:eastAsia="Arial" w:hAnsi="Arial" w:cs="Arial"/>
          <w:color w:val="000000"/>
        </w:rPr>
        <w:t>The Supplier shall:</w:t>
      </w:r>
    </w:p>
    <w:p w14:paraId="00000274" w14:textId="77777777" w:rsidR="00597048" w:rsidRDefault="0010064E">
      <w:pPr>
        <w:numPr>
          <w:ilvl w:val="4"/>
          <w:numId w:val="60"/>
        </w:numPr>
        <w:pBdr>
          <w:top w:val="nil"/>
          <w:left w:val="nil"/>
          <w:bottom w:val="nil"/>
          <w:right w:val="nil"/>
          <w:between w:val="nil"/>
        </w:pBdr>
        <w:tabs>
          <w:tab w:val="left" w:pos="3165"/>
        </w:tabs>
        <w:spacing w:before="124" w:line="236" w:lineRule="auto"/>
        <w:ind w:left="0" w:right="109" w:hanging="2"/>
        <w:jc w:val="both"/>
      </w:pPr>
      <w:r>
        <w:rPr>
          <w:rFonts w:ascii="Arial" w:eastAsia="Arial" w:hAnsi="Arial" w:cs="Arial"/>
          <w:color w:val="000000"/>
        </w:rPr>
        <w:t>at all times allocate sufficient resources with the appropriate technical expertise to supply the Deliverables and to provide the Goods and/or Services in accordance with this Contract;</w:t>
      </w:r>
    </w:p>
    <w:p w14:paraId="00000275" w14:textId="77777777" w:rsidR="00597048" w:rsidRDefault="0010064E">
      <w:pPr>
        <w:numPr>
          <w:ilvl w:val="4"/>
          <w:numId w:val="60"/>
        </w:numPr>
        <w:pBdr>
          <w:top w:val="nil"/>
          <w:left w:val="nil"/>
          <w:bottom w:val="nil"/>
          <w:right w:val="nil"/>
          <w:between w:val="nil"/>
        </w:pBdr>
        <w:tabs>
          <w:tab w:val="left" w:pos="3165"/>
        </w:tabs>
        <w:spacing w:before="123" w:line="237" w:lineRule="auto"/>
        <w:ind w:left="0" w:right="110" w:hanging="2"/>
        <w:jc w:val="both"/>
      </w:pPr>
      <w:r>
        <w:rPr>
          <w:rFonts w:ascii="Arial" w:eastAsia="Arial" w:hAnsi="Arial" w:cs="Arial"/>
          <w:color w:val="000000"/>
        </w:rPr>
        <w:t xml:space="preserve">subject to Clause </w:t>
      </w:r>
      <w:hyperlink w:anchor="_heading=h.xvir7l">
        <w:r>
          <w:rPr>
            <w:rFonts w:ascii="Arial" w:eastAsia="Arial" w:hAnsi="Arial" w:cs="Arial"/>
            <w:color w:val="000000"/>
          </w:rPr>
          <w:t>22.1</w:t>
        </w:r>
      </w:hyperlink>
      <w:r>
        <w:rPr>
          <w:rFonts w:ascii="Arial" w:eastAsia="Arial" w:hAnsi="Arial" w:cs="Arial"/>
          <w:color w:val="000000"/>
        </w:rPr>
        <w:t xml:space="preserve"> (Variation Procedure), obtain, and maintain throughout the duration of this Contract, all the consents, approvals, </w:t>
      </w:r>
      <w:proofErr w:type="spellStart"/>
      <w:r>
        <w:rPr>
          <w:rFonts w:ascii="Arial" w:eastAsia="Arial" w:hAnsi="Arial" w:cs="Arial"/>
          <w:color w:val="000000"/>
        </w:rPr>
        <w:t>licences</w:t>
      </w:r>
      <w:proofErr w:type="spellEnd"/>
      <w:r>
        <w:rPr>
          <w:rFonts w:ascii="Arial" w:eastAsia="Arial" w:hAnsi="Arial" w:cs="Arial"/>
          <w:color w:val="000000"/>
        </w:rPr>
        <w:t xml:space="preserve"> and permissions (statutory, regulatory contractual or otherwise) it may require and which are necessary for the provision of the Goods and/or Services;</w:t>
      </w:r>
    </w:p>
    <w:p w14:paraId="00000276" w14:textId="77777777" w:rsidR="00597048" w:rsidRDefault="0010064E">
      <w:pPr>
        <w:numPr>
          <w:ilvl w:val="4"/>
          <w:numId w:val="60"/>
        </w:numPr>
        <w:pBdr>
          <w:top w:val="nil"/>
          <w:left w:val="nil"/>
          <w:bottom w:val="nil"/>
          <w:right w:val="nil"/>
          <w:between w:val="nil"/>
        </w:pBdr>
        <w:tabs>
          <w:tab w:val="left" w:pos="3165"/>
        </w:tabs>
        <w:spacing w:before="123" w:line="237" w:lineRule="auto"/>
        <w:ind w:left="0" w:right="109" w:hanging="2"/>
        <w:jc w:val="both"/>
      </w:pPr>
      <w:r>
        <w:rPr>
          <w:rFonts w:ascii="Arial" w:eastAsia="Arial" w:hAnsi="Arial" w:cs="Arial"/>
          <w:color w:val="000000"/>
        </w:rPr>
        <w:t>ensure that any goods and/or services recommended or otherwise specified by the Supplier for use by the Customer in conjunction with the Deliverables and/or the Goods and/or Services shall enable the Deliverables and/or the Goods and/or the Services to meet the requirements of the Customer;</w:t>
      </w:r>
    </w:p>
    <w:p w14:paraId="00000277" w14:textId="77777777" w:rsidR="00597048" w:rsidRDefault="0010064E">
      <w:pPr>
        <w:numPr>
          <w:ilvl w:val="4"/>
          <w:numId w:val="60"/>
        </w:numPr>
        <w:pBdr>
          <w:top w:val="nil"/>
          <w:left w:val="nil"/>
          <w:bottom w:val="nil"/>
          <w:right w:val="nil"/>
          <w:between w:val="nil"/>
        </w:pBdr>
        <w:tabs>
          <w:tab w:val="left" w:pos="3165"/>
        </w:tabs>
        <w:spacing w:before="123" w:line="234" w:lineRule="auto"/>
        <w:ind w:left="0" w:right="112" w:hanging="2"/>
        <w:jc w:val="both"/>
      </w:pPr>
      <w:r>
        <w:rPr>
          <w:rFonts w:ascii="Arial" w:eastAsia="Arial" w:hAnsi="Arial" w:cs="Arial"/>
          <w:color w:val="000000"/>
        </w:rPr>
        <w:t>ensure that the Supplier Assets will be free of all encumbrances (except as agreed in writing with the Customer);</w:t>
      </w:r>
    </w:p>
    <w:p w14:paraId="00000278" w14:textId="77777777" w:rsidR="00597048" w:rsidRDefault="0010064E">
      <w:pPr>
        <w:numPr>
          <w:ilvl w:val="4"/>
          <w:numId w:val="60"/>
        </w:numPr>
        <w:pBdr>
          <w:top w:val="nil"/>
          <w:left w:val="nil"/>
          <w:bottom w:val="nil"/>
          <w:right w:val="nil"/>
          <w:between w:val="nil"/>
        </w:pBdr>
        <w:tabs>
          <w:tab w:val="left" w:pos="3165"/>
        </w:tabs>
        <w:spacing w:before="124" w:line="237" w:lineRule="auto"/>
        <w:ind w:left="0" w:right="110" w:hanging="2"/>
        <w:jc w:val="both"/>
      </w:pPr>
      <w:r>
        <w:rPr>
          <w:rFonts w:ascii="Arial" w:eastAsia="Arial" w:hAnsi="Arial" w:cs="Arial"/>
          <w:color w:val="000000"/>
        </w:rPr>
        <w:t>ensure that the Goods and/or Services are fully compatible with any Customer Property or Customer Assets described in Contract Schedule 4 (Implementation Plan) (or elsewhere in this Contract) or otherwise used by the Supplier in connection with this Contract;</w:t>
      </w:r>
    </w:p>
    <w:p w14:paraId="00000279" w14:textId="77777777" w:rsidR="00597048" w:rsidRDefault="0010064E">
      <w:pPr>
        <w:numPr>
          <w:ilvl w:val="4"/>
          <w:numId w:val="60"/>
        </w:numPr>
        <w:pBdr>
          <w:top w:val="nil"/>
          <w:left w:val="nil"/>
          <w:bottom w:val="nil"/>
          <w:right w:val="nil"/>
          <w:between w:val="nil"/>
        </w:pBdr>
        <w:tabs>
          <w:tab w:val="left" w:pos="3165"/>
        </w:tabs>
        <w:spacing w:before="123" w:line="234" w:lineRule="auto"/>
        <w:ind w:left="0" w:right="110" w:hanging="2"/>
        <w:jc w:val="both"/>
      </w:pPr>
      <w:proofErr w:type="spellStart"/>
      <w:r>
        <w:rPr>
          <w:rFonts w:ascii="Arial" w:eastAsia="Arial" w:hAnsi="Arial" w:cs="Arial"/>
          <w:color w:val="000000"/>
        </w:rPr>
        <w:t>minimise</w:t>
      </w:r>
      <w:proofErr w:type="spellEnd"/>
      <w:r>
        <w:rPr>
          <w:rFonts w:ascii="Arial" w:eastAsia="Arial" w:hAnsi="Arial" w:cs="Arial"/>
          <w:color w:val="000000"/>
        </w:rPr>
        <w:t xml:space="preserve"> any disruption to the Sites, the ICT Environment and/or the Customer's operations when providing the Goods and/or Services;</w:t>
      </w:r>
    </w:p>
    <w:p w14:paraId="0000027A" w14:textId="77777777" w:rsidR="00597048" w:rsidRDefault="0010064E">
      <w:pPr>
        <w:numPr>
          <w:ilvl w:val="4"/>
          <w:numId w:val="60"/>
        </w:numPr>
        <w:pBdr>
          <w:top w:val="nil"/>
          <w:left w:val="nil"/>
          <w:bottom w:val="nil"/>
          <w:right w:val="nil"/>
          <w:between w:val="nil"/>
        </w:pBdr>
        <w:tabs>
          <w:tab w:val="left" w:pos="3165"/>
        </w:tabs>
        <w:spacing w:before="129" w:line="252" w:lineRule="auto"/>
        <w:ind w:left="0" w:right="115" w:hanging="2"/>
        <w:jc w:val="both"/>
        <w:sectPr w:rsidR="00597048">
          <w:pgSz w:w="11910" w:h="16840"/>
          <w:pgMar w:top="1480" w:right="1300" w:bottom="1180" w:left="1680" w:header="0" w:footer="965" w:gutter="0"/>
          <w:cols w:space="720"/>
        </w:sectPr>
      </w:pPr>
      <w:r>
        <w:rPr>
          <w:rFonts w:ascii="Arial" w:eastAsia="Arial" w:hAnsi="Arial" w:cs="Arial"/>
          <w:color w:val="000000"/>
        </w:rPr>
        <w:t>ensure that any Documentation and training provided by the Supplier to the Customer are comprehensive,</w:t>
      </w:r>
    </w:p>
    <w:p w14:paraId="0000027B" w14:textId="77777777" w:rsidR="00597048" w:rsidRDefault="0010064E">
      <w:pPr>
        <w:pBdr>
          <w:top w:val="nil"/>
          <w:left w:val="nil"/>
          <w:bottom w:val="nil"/>
          <w:right w:val="nil"/>
          <w:between w:val="nil"/>
        </w:pBdr>
        <w:spacing w:before="59"/>
        <w:ind w:left="0" w:right="119" w:hanging="2"/>
        <w:rPr>
          <w:rFonts w:ascii="Arial" w:eastAsia="Arial" w:hAnsi="Arial" w:cs="Arial"/>
          <w:color w:val="000000"/>
        </w:rPr>
      </w:pPr>
      <w:r>
        <w:rPr>
          <w:rFonts w:ascii="Arial" w:eastAsia="Arial" w:hAnsi="Arial" w:cs="Arial"/>
          <w:color w:val="000000"/>
        </w:rPr>
        <w:lastRenderedPageBreak/>
        <w:t>accurate and prepared in accordance with Good Industry Practice;</w:t>
      </w:r>
    </w:p>
    <w:p w14:paraId="0000027C" w14:textId="77777777" w:rsidR="00597048" w:rsidRDefault="0010064E">
      <w:pPr>
        <w:numPr>
          <w:ilvl w:val="4"/>
          <w:numId w:val="60"/>
        </w:numPr>
        <w:pBdr>
          <w:top w:val="nil"/>
          <w:left w:val="nil"/>
          <w:bottom w:val="nil"/>
          <w:right w:val="nil"/>
          <w:between w:val="nil"/>
        </w:pBdr>
        <w:tabs>
          <w:tab w:val="left" w:pos="3505"/>
        </w:tabs>
        <w:spacing w:before="122" w:line="238" w:lineRule="auto"/>
        <w:ind w:left="0" w:right="109" w:hanging="2"/>
        <w:jc w:val="both"/>
      </w:pPr>
      <w:r>
        <w:rPr>
          <w:rFonts w:ascii="Arial" w:eastAsia="Arial" w:hAnsi="Arial" w:cs="Arial"/>
          <w:color w:val="000000"/>
        </w:rPr>
        <w:t>co-operate with the Other Suppliers and provide reasonable information (including any Documentation), advice and assistance in connection with the Goods and/or Services to any Other Supplier and, on the Contract Expiry Date for any reason, to enable the timely transition of the supply of the Goods and/or Services (or any of them) to the Customer and/or to any Replacement Supplier;</w:t>
      </w:r>
    </w:p>
    <w:p w14:paraId="0000027D" w14:textId="77777777" w:rsidR="00597048" w:rsidRDefault="0010064E">
      <w:pPr>
        <w:numPr>
          <w:ilvl w:val="4"/>
          <w:numId w:val="60"/>
        </w:numPr>
        <w:pBdr>
          <w:top w:val="nil"/>
          <w:left w:val="nil"/>
          <w:bottom w:val="nil"/>
          <w:right w:val="nil"/>
          <w:between w:val="nil"/>
        </w:pBdr>
        <w:tabs>
          <w:tab w:val="left" w:pos="3505"/>
        </w:tabs>
        <w:spacing w:before="119" w:line="238" w:lineRule="auto"/>
        <w:ind w:left="0" w:right="109" w:hanging="2"/>
        <w:jc w:val="both"/>
      </w:pPr>
      <w:r>
        <w:rPr>
          <w:rFonts w:ascii="Arial" w:eastAsia="Arial" w:hAnsi="Arial" w:cs="Arial"/>
          <w:color w:val="000000"/>
        </w:rPr>
        <w:t>assign to the Customer, or if it is unable to do so, shall (to the extent it is legally able to do so) hold on trust for the sole benefit of the Customer, all warranties and indemnities provided by third parties or any Sub- Contractor in respect of any Deliverables and/or the Goods and/or Services. Where any such warranties are held on trust, the Supplier shall enforce such warranties in accordance with any reasonable directions that the Customer may notify from time to time to the Supplier;</w:t>
      </w:r>
    </w:p>
    <w:p w14:paraId="0000027E" w14:textId="77777777" w:rsidR="00597048" w:rsidRDefault="0010064E">
      <w:pPr>
        <w:numPr>
          <w:ilvl w:val="4"/>
          <w:numId w:val="60"/>
        </w:numPr>
        <w:pBdr>
          <w:top w:val="nil"/>
          <w:left w:val="nil"/>
          <w:bottom w:val="nil"/>
          <w:right w:val="nil"/>
          <w:between w:val="nil"/>
        </w:pBdr>
        <w:tabs>
          <w:tab w:val="left" w:pos="3505"/>
        </w:tabs>
        <w:spacing w:before="121" w:line="236" w:lineRule="auto"/>
        <w:ind w:left="0" w:right="110" w:hanging="2"/>
        <w:jc w:val="both"/>
      </w:pPr>
      <w:r>
        <w:rPr>
          <w:rFonts w:ascii="Arial" w:eastAsia="Arial" w:hAnsi="Arial" w:cs="Arial"/>
          <w:color w:val="000000"/>
        </w:rPr>
        <w:t>provide the Customer with such assistance as the Customer may reasonably require during the Contract Period in respect of the supply of the Goods and/or Services;</w:t>
      </w:r>
    </w:p>
    <w:p w14:paraId="0000027F" w14:textId="77777777" w:rsidR="00597048" w:rsidRDefault="0010064E">
      <w:pPr>
        <w:numPr>
          <w:ilvl w:val="4"/>
          <w:numId w:val="60"/>
        </w:numPr>
        <w:pBdr>
          <w:top w:val="nil"/>
          <w:left w:val="nil"/>
          <w:bottom w:val="nil"/>
          <w:right w:val="nil"/>
          <w:between w:val="nil"/>
        </w:pBdr>
        <w:tabs>
          <w:tab w:val="left" w:pos="3505"/>
        </w:tabs>
        <w:spacing w:before="125" w:line="254" w:lineRule="auto"/>
        <w:ind w:left="0" w:right="111" w:hanging="2"/>
        <w:jc w:val="both"/>
      </w:pPr>
      <w:bookmarkStart w:id="31" w:name="_heading=h.1pxezwc" w:colFirst="0" w:colLast="0"/>
      <w:bookmarkEnd w:id="31"/>
      <w:r>
        <w:rPr>
          <w:rFonts w:ascii="Arial" w:eastAsia="Arial" w:hAnsi="Arial" w:cs="Arial"/>
          <w:color w:val="000000"/>
        </w:rPr>
        <w:t>deliver the Goods and/or Services in a proportionate and efficient manner;</w:t>
      </w:r>
    </w:p>
    <w:p w14:paraId="00000280" w14:textId="77777777" w:rsidR="00597048" w:rsidRDefault="0010064E">
      <w:pPr>
        <w:numPr>
          <w:ilvl w:val="4"/>
          <w:numId w:val="60"/>
        </w:numPr>
        <w:pBdr>
          <w:top w:val="nil"/>
          <w:left w:val="nil"/>
          <w:bottom w:val="nil"/>
          <w:right w:val="nil"/>
          <w:between w:val="nil"/>
        </w:pBdr>
        <w:tabs>
          <w:tab w:val="left" w:pos="3505"/>
        </w:tabs>
        <w:spacing w:before="115" w:line="238" w:lineRule="auto"/>
        <w:ind w:left="0" w:right="110" w:hanging="2"/>
        <w:jc w:val="both"/>
      </w:pPr>
      <w:r>
        <w:rPr>
          <w:rFonts w:ascii="Arial" w:eastAsia="Arial" w:hAnsi="Arial" w:cs="Arial"/>
          <w:color w:val="000000"/>
        </w:rPr>
        <w:t>ensure that neither it, nor any of its Affiliates, embarrasses the Customer or otherwise brings the Customer into disrepute by engaging in any act or omission which is reasonably likely to diminish the trust that the public places in the Customer, regardless of whether or not such act or omission is related to the Supplier’s obligations under this Contract; and</w:t>
      </w:r>
    </w:p>
    <w:p w14:paraId="00000281" w14:textId="77777777" w:rsidR="00597048" w:rsidRDefault="0010064E">
      <w:pPr>
        <w:numPr>
          <w:ilvl w:val="4"/>
          <w:numId w:val="60"/>
        </w:numPr>
        <w:pBdr>
          <w:top w:val="nil"/>
          <w:left w:val="nil"/>
          <w:bottom w:val="nil"/>
          <w:right w:val="nil"/>
          <w:between w:val="nil"/>
        </w:pBdr>
        <w:tabs>
          <w:tab w:val="left" w:pos="3505"/>
        </w:tabs>
        <w:spacing w:before="124" w:line="236" w:lineRule="auto"/>
        <w:ind w:left="0" w:right="109" w:hanging="2"/>
        <w:jc w:val="both"/>
      </w:pPr>
      <w:r>
        <w:rPr>
          <w:rFonts w:ascii="Arial" w:eastAsia="Arial" w:hAnsi="Arial" w:cs="Arial"/>
          <w:color w:val="000000"/>
        </w:rPr>
        <w:t>gather, collate and provide such information and co- operation as the Customer may reasonably request for the purposes of ascertaining the Supplier’s compliance with its obligations under this Contract.</w:t>
      </w:r>
    </w:p>
    <w:p w14:paraId="00000282" w14:textId="77777777" w:rsidR="00597048" w:rsidRDefault="0010064E">
      <w:pPr>
        <w:numPr>
          <w:ilvl w:val="3"/>
          <w:numId w:val="60"/>
        </w:numPr>
        <w:pBdr>
          <w:top w:val="nil"/>
          <w:left w:val="nil"/>
          <w:bottom w:val="nil"/>
          <w:right w:val="nil"/>
          <w:between w:val="nil"/>
        </w:pBdr>
        <w:tabs>
          <w:tab w:val="left" w:pos="2653"/>
        </w:tabs>
        <w:spacing w:before="119"/>
        <w:ind w:left="0" w:right="110" w:hanging="2"/>
        <w:jc w:val="both"/>
      </w:pPr>
      <w:r>
        <w:rPr>
          <w:rFonts w:ascii="Arial" w:eastAsia="Arial" w:hAnsi="Arial" w:cs="Arial"/>
          <w:color w:val="000000"/>
        </w:rPr>
        <w:t>An obligation on the Supplier to do, or to refrain from doing, any act or thing shall include an obligation upon the Supplier to procure that all Sub-Contractors and Supplier Personnel also do, or refrain from doing, such act or thing.</w:t>
      </w:r>
    </w:p>
    <w:p w14:paraId="00000283" w14:textId="77777777" w:rsidR="00597048" w:rsidRDefault="00597048">
      <w:pPr>
        <w:spacing w:before="7"/>
        <w:ind w:left="0" w:hanging="2"/>
        <w:rPr>
          <w:rFonts w:ascii="Arial" w:eastAsia="Arial" w:hAnsi="Arial" w:cs="Arial"/>
          <w:sz w:val="20"/>
          <w:szCs w:val="20"/>
        </w:rPr>
      </w:pPr>
      <w:bookmarkStart w:id="32" w:name="_heading=h.49x2ik5" w:colFirst="0" w:colLast="0"/>
      <w:bookmarkEnd w:id="32"/>
    </w:p>
    <w:p w14:paraId="00000284" w14:textId="77777777" w:rsidR="00597048" w:rsidRDefault="0010064E">
      <w:pPr>
        <w:numPr>
          <w:ilvl w:val="1"/>
          <w:numId w:val="60"/>
        </w:numPr>
        <w:pBdr>
          <w:top w:val="nil"/>
          <w:left w:val="nil"/>
          <w:bottom w:val="nil"/>
          <w:right w:val="nil"/>
          <w:between w:val="nil"/>
        </w:pBdr>
        <w:tabs>
          <w:tab w:val="left" w:pos="953"/>
        </w:tabs>
        <w:spacing w:line="240" w:lineRule="auto"/>
        <w:ind w:left="0" w:hanging="2"/>
        <w:rPr>
          <w:rFonts w:ascii="Arial" w:eastAsia="Arial" w:hAnsi="Arial" w:cs="Arial"/>
          <w:color w:val="000000"/>
        </w:rPr>
      </w:pPr>
      <w:r>
        <w:rPr>
          <w:rFonts w:ascii="Arial" w:eastAsia="Arial" w:hAnsi="Arial" w:cs="Arial"/>
          <w:b/>
          <w:color w:val="000000"/>
        </w:rPr>
        <w:t>SERVICES</w:t>
      </w:r>
    </w:p>
    <w:p w14:paraId="00000285" w14:textId="77777777" w:rsidR="00597048" w:rsidRDefault="00597048">
      <w:pPr>
        <w:spacing w:before="1"/>
        <w:ind w:left="0" w:hanging="2"/>
        <w:rPr>
          <w:rFonts w:ascii="Arial" w:eastAsia="Arial" w:hAnsi="Arial" w:cs="Arial"/>
          <w:sz w:val="21"/>
          <w:szCs w:val="21"/>
        </w:rPr>
      </w:pPr>
    </w:p>
    <w:p w14:paraId="00000286" w14:textId="77777777" w:rsidR="00597048" w:rsidRDefault="0010064E">
      <w:pPr>
        <w:numPr>
          <w:ilvl w:val="2"/>
          <w:numId w:val="60"/>
        </w:numPr>
        <w:tabs>
          <w:tab w:val="left" w:pos="1802"/>
        </w:tabs>
        <w:ind w:left="0" w:hanging="2"/>
        <w:rPr>
          <w:rFonts w:ascii="Arial" w:eastAsia="Arial" w:hAnsi="Arial" w:cs="Arial"/>
        </w:rPr>
      </w:pPr>
      <w:r>
        <w:rPr>
          <w:rFonts w:ascii="Arial" w:eastAsia="Arial" w:hAnsi="Arial" w:cs="Arial"/>
          <w:b/>
        </w:rPr>
        <w:t>General application</w:t>
      </w:r>
    </w:p>
    <w:p w14:paraId="00000287" w14:textId="77777777" w:rsidR="00597048" w:rsidRDefault="0010064E">
      <w:pPr>
        <w:numPr>
          <w:ilvl w:val="3"/>
          <w:numId w:val="60"/>
        </w:numPr>
        <w:pBdr>
          <w:top w:val="nil"/>
          <w:left w:val="nil"/>
          <w:bottom w:val="nil"/>
          <w:right w:val="nil"/>
          <w:between w:val="nil"/>
        </w:pBdr>
        <w:tabs>
          <w:tab w:val="left" w:pos="2653"/>
        </w:tabs>
        <w:spacing w:before="121"/>
        <w:ind w:left="0" w:right="115" w:hanging="2"/>
        <w:jc w:val="both"/>
      </w:pPr>
      <w:bookmarkStart w:id="33" w:name="_heading=h.2p2csry" w:colFirst="0" w:colLast="0"/>
      <w:bookmarkEnd w:id="33"/>
      <w:r>
        <w:rPr>
          <w:rFonts w:ascii="Arial" w:eastAsia="Arial" w:hAnsi="Arial" w:cs="Arial"/>
          <w:color w:val="000000"/>
        </w:rPr>
        <w:t xml:space="preserve">This Clause </w:t>
      </w:r>
      <w:hyperlink w:anchor="_heading=h.49x2ik5">
        <w:r>
          <w:rPr>
            <w:rFonts w:ascii="Arial" w:eastAsia="Arial" w:hAnsi="Arial" w:cs="Arial"/>
            <w:color w:val="000000"/>
          </w:rPr>
          <w:t>8</w:t>
        </w:r>
      </w:hyperlink>
      <w:r>
        <w:rPr>
          <w:rFonts w:ascii="Arial" w:eastAsia="Arial" w:hAnsi="Arial" w:cs="Arial"/>
          <w:color w:val="000000"/>
        </w:rPr>
        <w:t xml:space="preserve"> shall apply if any Services have been included in Annex 1 of Contract Schedule 2 (Goods and/or Services).</w:t>
      </w:r>
    </w:p>
    <w:p w14:paraId="00000288" w14:textId="77777777" w:rsidR="00597048" w:rsidRDefault="0010064E">
      <w:pPr>
        <w:numPr>
          <w:ilvl w:val="2"/>
          <w:numId w:val="60"/>
        </w:numPr>
        <w:pBdr>
          <w:top w:val="nil"/>
          <w:left w:val="nil"/>
          <w:bottom w:val="nil"/>
          <w:right w:val="nil"/>
          <w:between w:val="nil"/>
        </w:pBdr>
        <w:tabs>
          <w:tab w:val="left" w:pos="1802"/>
        </w:tabs>
        <w:spacing w:before="119" w:line="240" w:lineRule="auto"/>
        <w:ind w:left="0" w:hanging="2"/>
        <w:rPr>
          <w:rFonts w:ascii="Arial" w:eastAsia="Arial" w:hAnsi="Arial" w:cs="Arial"/>
          <w:color w:val="000000"/>
        </w:rPr>
        <w:sectPr w:rsidR="00597048">
          <w:pgSz w:w="11910" w:h="16840"/>
          <w:pgMar w:top="1480" w:right="1300" w:bottom="1180" w:left="1340" w:header="0" w:footer="965" w:gutter="0"/>
          <w:cols w:space="720"/>
        </w:sectPr>
      </w:pPr>
      <w:r>
        <w:rPr>
          <w:rFonts w:ascii="Arial" w:eastAsia="Arial" w:hAnsi="Arial" w:cs="Arial"/>
          <w:b/>
          <w:color w:val="000000"/>
        </w:rPr>
        <w:t>Time of Delivery of the Services</w:t>
      </w:r>
    </w:p>
    <w:p w14:paraId="00000289" w14:textId="77777777" w:rsidR="00597048" w:rsidRDefault="0010064E">
      <w:pPr>
        <w:numPr>
          <w:ilvl w:val="3"/>
          <w:numId w:val="60"/>
        </w:numPr>
        <w:pBdr>
          <w:top w:val="nil"/>
          <w:left w:val="nil"/>
          <w:bottom w:val="nil"/>
          <w:right w:val="nil"/>
          <w:between w:val="nil"/>
        </w:pBdr>
        <w:tabs>
          <w:tab w:val="left" w:pos="2313"/>
        </w:tabs>
        <w:spacing w:before="59"/>
        <w:ind w:left="0" w:right="111" w:hanging="2"/>
        <w:jc w:val="both"/>
      </w:pPr>
      <w:bookmarkStart w:id="34" w:name="_heading=h.147n2zr" w:colFirst="0" w:colLast="0"/>
      <w:bookmarkEnd w:id="34"/>
      <w:r>
        <w:rPr>
          <w:rFonts w:ascii="Arial" w:eastAsia="Arial" w:hAnsi="Arial" w:cs="Arial"/>
          <w:color w:val="000000"/>
        </w:rPr>
        <w:lastRenderedPageBreak/>
        <w:t>The Supplier shall provide the Services on the date(s) specified in the Contract Order Form (or elsewhere in this Contract) and the Milestone Dates (if any).</w:t>
      </w:r>
    </w:p>
    <w:p w14:paraId="0000028A" w14:textId="77777777" w:rsidR="00597048" w:rsidRDefault="0010064E">
      <w:pPr>
        <w:numPr>
          <w:ilvl w:val="2"/>
          <w:numId w:val="60"/>
        </w:numPr>
        <w:pBdr>
          <w:top w:val="nil"/>
          <w:left w:val="nil"/>
          <w:bottom w:val="nil"/>
          <w:right w:val="nil"/>
          <w:between w:val="nil"/>
        </w:pBdr>
        <w:tabs>
          <w:tab w:val="left" w:pos="1462"/>
        </w:tabs>
        <w:spacing w:before="116" w:line="240" w:lineRule="auto"/>
        <w:ind w:left="0" w:hanging="2"/>
        <w:rPr>
          <w:rFonts w:ascii="Arial" w:eastAsia="Arial" w:hAnsi="Arial" w:cs="Arial"/>
          <w:color w:val="000000"/>
        </w:rPr>
      </w:pPr>
      <w:r>
        <w:rPr>
          <w:rFonts w:ascii="Arial" w:eastAsia="Arial" w:hAnsi="Arial" w:cs="Arial"/>
          <w:b/>
          <w:color w:val="000000"/>
        </w:rPr>
        <w:t>Location and Manner of Delivery of the Services</w:t>
      </w:r>
    </w:p>
    <w:p w14:paraId="0000028B" w14:textId="77777777" w:rsidR="00597048" w:rsidRDefault="0010064E">
      <w:pPr>
        <w:numPr>
          <w:ilvl w:val="3"/>
          <w:numId w:val="60"/>
        </w:numPr>
        <w:pBdr>
          <w:top w:val="nil"/>
          <w:left w:val="nil"/>
          <w:bottom w:val="nil"/>
          <w:right w:val="nil"/>
          <w:between w:val="nil"/>
        </w:pBdr>
        <w:tabs>
          <w:tab w:val="left" w:pos="2313"/>
        </w:tabs>
        <w:spacing w:before="124"/>
        <w:ind w:left="0" w:right="110" w:hanging="2"/>
        <w:jc w:val="both"/>
      </w:pPr>
      <w:r>
        <w:rPr>
          <w:rFonts w:ascii="Arial" w:eastAsia="Arial" w:hAnsi="Arial" w:cs="Arial"/>
          <w:color w:val="000000"/>
        </w:rPr>
        <w:t>Except where otherwise provided in this Contract, the Supplier shall provide the Services to the Customer through the Supplier Personnel at the Sites.</w:t>
      </w:r>
    </w:p>
    <w:p w14:paraId="0000028C" w14:textId="77777777" w:rsidR="00597048" w:rsidRDefault="0010064E">
      <w:pPr>
        <w:numPr>
          <w:ilvl w:val="3"/>
          <w:numId w:val="60"/>
        </w:numPr>
        <w:pBdr>
          <w:top w:val="nil"/>
          <w:left w:val="nil"/>
          <w:bottom w:val="nil"/>
          <w:right w:val="nil"/>
          <w:between w:val="nil"/>
        </w:pBdr>
        <w:tabs>
          <w:tab w:val="left" w:pos="2313"/>
        </w:tabs>
        <w:spacing w:before="121"/>
        <w:ind w:left="0" w:right="108" w:hanging="2"/>
        <w:jc w:val="both"/>
      </w:pPr>
      <w:r>
        <w:rPr>
          <w:rFonts w:ascii="Arial" w:eastAsia="Arial" w:hAnsi="Arial" w:cs="Arial"/>
          <w:color w:val="000000"/>
        </w:rPr>
        <w:t>The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0000028D" w14:textId="77777777" w:rsidR="00597048" w:rsidRDefault="0010064E">
      <w:pPr>
        <w:numPr>
          <w:ilvl w:val="2"/>
          <w:numId w:val="60"/>
        </w:numPr>
        <w:pBdr>
          <w:top w:val="nil"/>
          <w:left w:val="nil"/>
          <w:bottom w:val="nil"/>
          <w:right w:val="nil"/>
          <w:between w:val="nil"/>
        </w:pBdr>
        <w:tabs>
          <w:tab w:val="left" w:pos="1462"/>
        </w:tabs>
        <w:spacing w:before="119" w:line="240" w:lineRule="auto"/>
        <w:ind w:left="0" w:hanging="2"/>
        <w:rPr>
          <w:rFonts w:ascii="Arial" w:eastAsia="Arial" w:hAnsi="Arial" w:cs="Arial"/>
          <w:color w:val="000000"/>
        </w:rPr>
      </w:pPr>
      <w:bookmarkStart w:id="35" w:name="_heading=h.3o7alnk" w:colFirst="0" w:colLast="0"/>
      <w:bookmarkEnd w:id="35"/>
      <w:r>
        <w:rPr>
          <w:rFonts w:ascii="Arial" w:eastAsia="Arial" w:hAnsi="Arial" w:cs="Arial"/>
          <w:b/>
          <w:color w:val="000000"/>
        </w:rPr>
        <w:t>Undelivered Services</w:t>
      </w:r>
    </w:p>
    <w:p w14:paraId="0000028E" w14:textId="77777777" w:rsidR="00597048" w:rsidRDefault="0010064E">
      <w:pPr>
        <w:numPr>
          <w:ilvl w:val="3"/>
          <w:numId w:val="60"/>
        </w:numPr>
        <w:pBdr>
          <w:top w:val="nil"/>
          <w:left w:val="nil"/>
          <w:bottom w:val="nil"/>
          <w:right w:val="nil"/>
          <w:between w:val="nil"/>
        </w:pBdr>
        <w:tabs>
          <w:tab w:val="left" w:pos="2313"/>
        </w:tabs>
        <w:spacing w:before="121"/>
        <w:ind w:left="0" w:right="109" w:hanging="2"/>
        <w:jc w:val="both"/>
      </w:pPr>
      <w:bookmarkStart w:id="36" w:name="_heading=h.23ckvvd" w:colFirst="0" w:colLast="0"/>
      <w:bookmarkEnd w:id="36"/>
      <w:r>
        <w:rPr>
          <w:rFonts w:ascii="Arial" w:eastAsia="Arial" w:hAnsi="Arial" w:cs="Arial"/>
          <w:color w:val="000000"/>
        </w:rPr>
        <w:t xml:space="preserve">In the event that any of the Services are not Delivered in accordance with Clauses </w:t>
      </w:r>
      <w:hyperlink w:anchor="_heading=h.3whwml4">
        <w:r>
          <w:rPr>
            <w:rFonts w:ascii="Arial" w:eastAsia="Arial" w:hAnsi="Arial" w:cs="Arial"/>
            <w:color w:val="000000"/>
          </w:rPr>
          <w:t>7.1</w:t>
        </w:r>
      </w:hyperlink>
      <w:r>
        <w:rPr>
          <w:rFonts w:ascii="Arial" w:eastAsia="Arial" w:hAnsi="Arial" w:cs="Arial"/>
          <w:color w:val="000000"/>
        </w:rPr>
        <w:t xml:space="preserve"> (Provision of the Goods and/or Services), </w:t>
      </w:r>
      <w:hyperlink w:anchor="_heading=h.2p2csry">
        <w:r>
          <w:rPr>
            <w:rFonts w:ascii="Arial" w:eastAsia="Arial" w:hAnsi="Arial" w:cs="Arial"/>
            <w:color w:val="000000"/>
          </w:rPr>
          <w:t>8.2</w:t>
        </w:r>
      </w:hyperlink>
      <w:r>
        <w:rPr>
          <w:rFonts w:ascii="Arial" w:eastAsia="Arial" w:hAnsi="Arial" w:cs="Arial"/>
          <w:color w:val="000000"/>
        </w:rPr>
        <w:t xml:space="preserve"> (Time of Delivery of the Services) and </w:t>
      </w:r>
      <w:hyperlink w:anchor="_heading=h.147n2zr">
        <w:r>
          <w:rPr>
            <w:rFonts w:ascii="Arial" w:eastAsia="Arial" w:hAnsi="Arial" w:cs="Arial"/>
            <w:color w:val="000000"/>
          </w:rPr>
          <w:t>8.3</w:t>
        </w:r>
      </w:hyperlink>
      <w:r>
        <w:rPr>
          <w:rFonts w:ascii="Arial" w:eastAsia="Arial" w:hAnsi="Arial" w:cs="Arial"/>
          <w:color w:val="000000"/>
        </w:rPr>
        <w:t xml:space="preserve"> (Location and Manner of Delivery of the Services) ("</w:t>
      </w:r>
      <w:r>
        <w:rPr>
          <w:rFonts w:ascii="Arial" w:eastAsia="Arial" w:hAnsi="Arial" w:cs="Arial"/>
          <w:b/>
          <w:color w:val="000000"/>
        </w:rPr>
        <w:t>Undelivered Services</w:t>
      </w:r>
      <w:r>
        <w:rPr>
          <w:rFonts w:ascii="Arial" w:eastAsia="Arial" w:hAnsi="Arial" w:cs="Arial"/>
          <w:color w:val="000000"/>
        </w:rPr>
        <w:t>"), the Customer, without prejudice to any other rights and remedies of the Customer howsoever arising, shall be entitled to withhold payment of the applicable Contract Charges for the Services that were not so Delivered until such time as the Undelivered Services are Delivered.</w:t>
      </w:r>
    </w:p>
    <w:p w14:paraId="0000028F" w14:textId="77777777" w:rsidR="00597048" w:rsidRDefault="0010064E">
      <w:pPr>
        <w:numPr>
          <w:ilvl w:val="3"/>
          <w:numId w:val="60"/>
        </w:numPr>
        <w:pBdr>
          <w:top w:val="nil"/>
          <w:left w:val="nil"/>
          <w:bottom w:val="nil"/>
          <w:right w:val="nil"/>
          <w:between w:val="nil"/>
        </w:pBdr>
        <w:tabs>
          <w:tab w:val="left" w:pos="2313"/>
        </w:tabs>
        <w:spacing w:before="118"/>
        <w:ind w:left="0" w:right="113" w:hanging="2"/>
        <w:jc w:val="both"/>
      </w:pPr>
      <w:r>
        <w:rPr>
          <w:rFonts w:ascii="Arial" w:eastAsia="Arial" w:hAnsi="Arial" w:cs="Arial"/>
          <w:color w:val="000000"/>
        </w:rPr>
        <w:t xml:space="preserve">The Customer may, at its discretion and without prejudice to any other rights and remedies of the Customer howsoever arising, deem the failure to comply with Clauses </w:t>
      </w:r>
      <w:hyperlink w:anchor="_heading=h.3whwml4">
        <w:r>
          <w:rPr>
            <w:rFonts w:ascii="Arial" w:eastAsia="Arial" w:hAnsi="Arial" w:cs="Arial"/>
            <w:color w:val="000000"/>
          </w:rPr>
          <w:t>7.1</w:t>
        </w:r>
      </w:hyperlink>
      <w:r>
        <w:rPr>
          <w:rFonts w:ascii="Arial" w:eastAsia="Arial" w:hAnsi="Arial" w:cs="Arial"/>
          <w:color w:val="000000"/>
        </w:rPr>
        <w:t xml:space="preserve">, (Provision of the Goods and/or Services), </w:t>
      </w:r>
      <w:hyperlink w:anchor="_heading=h.2p2csry">
        <w:r>
          <w:rPr>
            <w:rFonts w:ascii="Arial" w:eastAsia="Arial" w:hAnsi="Arial" w:cs="Arial"/>
            <w:color w:val="000000"/>
          </w:rPr>
          <w:t>8.2</w:t>
        </w:r>
      </w:hyperlink>
      <w:r>
        <w:rPr>
          <w:rFonts w:ascii="Arial" w:eastAsia="Arial" w:hAnsi="Arial" w:cs="Arial"/>
          <w:color w:val="000000"/>
        </w:rPr>
        <w:t xml:space="preserve"> (Time of Delivery of the Services) and</w:t>
      </w:r>
    </w:p>
    <w:p w14:paraId="00000290" w14:textId="77777777" w:rsidR="00597048" w:rsidRDefault="00D10432">
      <w:pPr>
        <w:pBdr>
          <w:top w:val="nil"/>
          <w:left w:val="nil"/>
          <w:bottom w:val="nil"/>
          <w:right w:val="nil"/>
          <w:between w:val="nil"/>
        </w:pBdr>
        <w:spacing w:before="1"/>
        <w:ind w:left="0" w:right="116" w:hanging="2"/>
        <w:rPr>
          <w:rFonts w:ascii="Arial" w:eastAsia="Arial" w:hAnsi="Arial" w:cs="Arial"/>
          <w:color w:val="000000"/>
        </w:rPr>
      </w:pPr>
      <w:hyperlink w:anchor="_heading=h.147n2zr">
        <w:r w:rsidR="0010064E">
          <w:rPr>
            <w:rFonts w:ascii="Arial" w:eastAsia="Arial" w:hAnsi="Arial" w:cs="Arial"/>
            <w:color w:val="000000"/>
          </w:rPr>
          <w:t>8.3</w:t>
        </w:r>
      </w:hyperlink>
      <w:r w:rsidR="0010064E">
        <w:rPr>
          <w:rFonts w:ascii="Arial" w:eastAsia="Arial" w:hAnsi="Arial" w:cs="Arial"/>
          <w:color w:val="000000"/>
        </w:rPr>
        <w:t xml:space="preserve"> (Location and Manner of Delivery of the Services) and meet the relevant Milestone Date (if any) to be a material Default.</w:t>
      </w:r>
    </w:p>
    <w:p w14:paraId="00000291" w14:textId="77777777" w:rsidR="00597048" w:rsidRDefault="0010064E">
      <w:pPr>
        <w:numPr>
          <w:ilvl w:val="2"/>
          <w:numId w:val="60"/>
        </w:numPr>
        <w:pBdr>
          <w:top w:val="nil"/>
          <w:left w:val="nil"/>
          <w:bottom w:val="nil"/>
          <w:right w:val="nil"/>
          <w:between w:val="nil"/>
        </w:pBdr>
        <w:tabs>
          <w:tab w:val="left" w:pos="1462"/>
        </w:tabs>
        <w:spacing w:before="117" w:line="240" w:lineRule="auto"/>
        <w:ind w:left="0" w:hanging="2"/>
        <w:rPr>
          <w:rFonts w:ascii="Arial" w:eastAsia="Arial" w:hAnsi="Arial" w:cs="Arial"/>
          <w:color w:val="000000"/>
        </w:rPr>
      </w:pPr>
      <w:r>
        <w:rPr>
          <w:rFonts w:ascii="Arial" w:eastAsia="Arial" w:hAnsi="Arial" w:cs="Arial"/>
          <w:b/>
          <w:color w:val="000000"/>
        </w:rPr>
        <w:t>Obligation to Remedy Default in the Supply of the Services</w:t>
      </w:r>
    </w:p>
    <w:p w14:paraId="00000292" w14:textId="77777777" w:rsidR="00597048" w:rsidRDefault="0010064E">
      <w:pPr>
        <w:numPr>
          <w:ilvl w:val="3"/>
          <w:numId w:val="60"/>
        </w:numPr>
        <w:pBdr>
          <w:top w:val="nil"/>
          <w:left w:val="nil"/>
          <w:bottom w:val="nil"/>
          <w:right w:val="nil"/>
          <w:between w:val="nil"/>
        </w:pBdr>
        <w:tabs>
          <w:tab w:val="left" w:pos="2313"/>
        </w:tabs>
        <w:spacing w:before="124"/>
        <w:ind w:left="0" w:right="112" w:hanging="2"/>
        <w:jc w:val="both"/>
      </w:pPr>
      <w:r>
        <w:rPr>
          <w:rFonts w:ascii="Arial" w:eastAsia="Arial" w:hAnsi="Arial" w:cs="Arial"/>
          <w:color w:val="000000"/>
        </w:rPr>
        <w:t xml:space="preserve">Subject to Clauses </w:t>
      </w:r>
      <w:hyperlink w:anchor="_heading=h.1vsw3ci">
        <w:r>
          <w:rPr>
            <w:rFonts w:ascii="Arial" w:eastAsia="Arial" w:hAnsi="Arial" w:cs="Arial"/>
            <w:color w:val="000000"/>
          </w:rPr>
          <w:t>34.9.2</w:t>
        </w:r>
      </w:hyperlink>
      <w:r>
        <w:rPr>
          <w:rFonts w:ascii="Arial" w:eastAsia="Arial" w:hAnsi="Arial" w:cs="Arial"/>
          <w:color w:val="000000"/>
        </w:rPr>
        <w:t xml:space="preserve"> and </w:t>
      </w:r>
      <w:hyperlink w:anchor="_heading=h.1a346fx">
        <w:r>
          <w:rPr>
            <w:rFonts w:ascii="Arial" w:eastAsia="Arial" w:hAnsi="Arial" w:cs="Arial"/>
            <w:color w:val="000000"/>
          </w:rPr>
          <w:t>34.9.3</w:t>
        </w:r>
      </w:hyperlink>
      <w:r>
        <w:rPr>
          <w:rFonts w:ascii="Arial" w:eastAsia="Arial" w:hAnsi="Arial" w:cs="Arial"/>
          <w:color w:val="000000"/>
        </w:rPr>
        <w:t xml:space="preserve"> (IPR Indemnity) and without prejudice to any other rights and remedies of the Customer howsoever arising (including under Clauses </w:t>
      </w:r>
      <w:hyperlink w:anchor="_heading=h.23ckvvd">
        <w:r>
          <w:rPr>
            <w:rFonts w:ascii="Arial" w:eastAsia="Arial" w:hAnsi="Arial" w:cs="Arial"/>
            <w:color w:val="000000"/>
          </w:rPr>
          <w:t>8.4.2</w:t>
        </w:r>
      </w:hyperlink>
      <w:r>
        <w:rPr>
          <w:rFonts w:ascii="Arial" w:eastAsia="Arial" w:hAnsi="Arial" w:cs="Arial"/>
          <w:color w:val="000000"/>
        </w:rPr>
        <w:t xml:space="preserve"> (Undelivered Services) and </w:t>
      </w:r>
      <w:hyperlink w:anchor="_heading=h.1c1lvlb">
        <w:r>
          <w:rPr>
            <w:rFonts w:ascii="Arial" w:eastAsia="Arial" w:hAnsi="Arial" w:cs="Arial"/>
            <w:color w:val="000000"/>
          </w:rPr>
          <w:t>39</w:t>
        </w:r>
      </w:hyperlink>
      <w:r>
        <w:rPr>
          <w:rFonts w:ascii="Arial" w:eastAsia="Arial" w:hAnsi="Arial" w:cs="Arial"/>
          <w:color w:val="000000"/>
        </w:rPr>
        <w:t xml:space="preserve"> (Customer Remedies for Default)), the Supplier shall, where practicable:</w:t>
      </w:r>
    </w:p>
    <w:p w14:paraId="00000293" w14:textId="77777777" w:rsidR="00597048" w:rsidRDefault="0010064E">
      <w:pPr>
        <w:numPr>
          <w:ilvl w:val="4"/>
          <w:numId w:val="60"/>
        </w:numPr>
        <w:pBdr>
          <w:top w:val="nil"/>
          <w:left w:val="nil"/>
          <w:bottom w:val="nil"/>
          <w:right w:val="nil"/>
          <w:between w:val="nil"/>
        </w:pBdr>
        <w:tabs>
          <w:tab w:val="left" w:pos="3165"/>
        </w:tabs>
        <w:spacing w:before="122" w:line="237" w:lineRule="auto"/>
        <w:ind w:left="0" w:right="109" w:hanging="2"/>
        <w:jc w:val="both"/>
      </w:pPr>
      <w:r>
        <w:rPr>
          <w:rFonts w:ascii="Arial" w:eastAsia="Arial" w:hAnsi="Arial" w:cs="Arial"/>
          <w:color w:val="000000"/>
        </w:rPr>
        <w:t xml:space="preserve">remedy any breach of its obligations in Clauses </w:t>
      </w:r>
      <w:hyperlink w:anchor="_heading=h.1ci93xb">
        <w:r>
          <w:rPr>
            <w:rFonts w:ascii="Arial" w:eastAsia="Arial" w:hAnsi="Arial" w:cs="Arial"/>
            <w:color w:val="000000"/>
          </w:rPr>
          <w:t>7</w:t>
        </w:r>
      </w:hyperlink>
      <w:r>
        <w:rPr>
          <w:rFonts w:ascii="Arial" w:eastAsia="Arial" w:hAnsi="Arial" w:cs="Arial"/>
          <w:color w:val="000000"/>
        </w:rPr>
        <w:t xml:space="preserve"> and </w:t>
      </w:r>
      <w:hyperlink w:anchor="_heading=h.49x2ik5">
        <w:r>
          <w:rPr>
            <w:rFonts w:ascii="Arial" w:eastAsia="Arial" w:hAnsi="Arial" w:cs="Arial"/>
            <w:color w:val="000000"/>
          </w:rPr>
          <w:t>8</w:t>
        </w:r>
      </w:hyperlink>
      <w:r>
        <w:rPr>
          <w:rFonts w:ascii="Arial" w:eastAsia="Arial" w:hAnsi="Arial" w:cs="Arial"/>
          <w:color w:val="000000"/>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00000294" w14:textId="77777777" w:rsidR="00597048" w:rsidRDefault="0010064E">
      <w:pPr>
        <w:numPr>
          <w:ilvl w:val="4"/>
          <w:numId w:val="60"/>
        </w:numPr>
        <w:pBdr>
          <w:top w:val="nil"/>
          <w:left w:val="nil"/>
          <w:bottom w:val="nil"/>
          <w:right w:val="nil"/>
          <w:between w:val="nil"/>
        </w:pBdr>
        <w:tabs>
          <w:tab w:val="left" w:pos="3165"/>
        </w:tabs>
        <w:spacing w:before="129" w:line="252" w:lineRule="auto"/>
        <w:ind w:left="0" w:right="112" w:hanging="2"/>
        <w:jc w:val="both"/>
      </w:pPr>
      <w:bookmarkStart w:id="37" w:name="_heading=h.ihv636" w:colFirst="0" w:colLast="0"/>
      <w:bookmarkEnd w:id="37"/>
      <w:r>
        <w:rPr>
          <w:rFonts w:ascii="Arial" w:eastAsia="Arial" w:hAnsi="Arial" w:cs="Arial"/>
          <w:color w:val="000000"/>
        </w:rPr>
        <w:t>meet all the costs of, and incidental to, the performance of such remedial work.</w:t>
      </w:r>
    </w:p>
    <w:p w14:paraId="00000295" w14:textId="77777777" w:rsidR="00597048" w:rsidRDefault="0010064E">
      <w:pPr>
        <w:numPr>
          <w:ilvl w:val="2"/>
          <w:numId w:val="60"/>
        </w:numPr>
        <w:pBdr>
          <w:top w:val="nil"/>
          <w:left w:val="nil"/>
          <w:bottom w:val="nil"/>
          <w:right w:val="nil"/>
          <w:between w:val="nil"/>
        </w:pBdr>
        <w:tabs>
          <w:tab w:val="left" w:pos="1462"/>
        </w:tabs>
        <w:spacing w:before="115" w:line="240" w:lineRule="auto"/>
        <w:ind w:left="0" w:hanging="2"/>
        <w:rPr>
          <w:rFonts w:ascii="Arial" w:eastAsia="Arial" w:hAnsi="Arial" w:cs="Arial"/>
          <w:color w:val="000000"/>
        </w:rPr>
      </w:pPr>
      <w:r>
        <w:rPr>
          <w:rFonts w:ascii="Arial" w:eastAsia="Arial" w:hAnsi="Arial" w:cs="Arial"/>
          <w:b/>
          <w:color w:val="000000"/>
        </w:rPr>
        <w:t>Continuing Obligation to Provide the Services</w:t>
      </w:r>
    </w:p>
    <w:p w14:paraId="00000296" w14:textId="77777777" w:rsidR="00597048" w:rsidRDefault="0010064E">
      <w:pPr>
        <w:numPr>
          <w:ilvl w:val="3"/>
          <w:numId w:val="60"/>
        </w:numPr>
        <w:pBdr>
          <w:top w:val="nil"/>
          <w:left w:val="nil"/>
          <w:bottom w:val="nil"/>
          <w:right w:val="nil"/>
          <w:between w:val="nil"/>
        </w:pBdr>
        <w:tabs>
          <w:tab w:val="left" w:pos="2313"/>
        </w:tabs>
        <w:spacing w:before="121"/>
        <w:ind w:left="0" w:right="110" w:hanging="2"/>
        <w:jc w:val="both"/>
      </w:pPr>
      <w:r>
        <w:rPr>
          <w:rFonts w:ascii="Arial" w:eastAsia="Arial" w:hAnsi="Arial" w:cs="Arial"/>
          <w:color w:val="000000"/>
        </w:rPr>
        <w:t>The Supplier shall continue to perform all of its obligations under this Contract and shall not suspend the provision of the Services, notwithstanding:</w:t>
      </w:r>
    </w:p>
    <w:p w14:paraId="00000297" w14:textId="77777777" w:rsidR="00597048" w:rsidRDefault="0010064E">
      <w:pPr>
        <w:numPr>
          <w:ilvl w:val="4"/>
          <w:numId w:val="60"/>
        </w:numPr>
        <w:pBdr>
          <w:top w:val="nil"/>
          <w:left w:val="nil"/>
          <w:bottom w:val="nil"/>
          <w:right w:val="nil"/>
          <w:between w:val="nil"/>
        </w:pBdr>
        <w:tabs>
          <w:tab w:val="left" w:pos="2641"/>
        </w:tabs>
        <w:spacing w:before="124" w:line="254" w:lineRule="auto"/>
        <w:ind w:left="0" w:right="112" w:hanging="2"/>
        <w:jc w:val="both"/>
        <w:sectPr w:rsidR="00597048">
          <w:pgSz w:w="11910" w:h="16840"/>
          <w:pgMar w:top="1480" w:right="1300" w:bottom="1180" w:left="1680" w:header="0" w:footer="965" w:gutter="0"/>
          <w:cols w:space="720"/>
        </w:sectPr>
      </w:pPr>
      <w:r>
        <w:rPr>
          <w:rFonts w:ascii="Arial" w:eastAsia="Arial" w:hAnsi="Arial" w:cs="Arial"/>
          <w:color w:val="000000"/>
        </w:rPr>
        <w:t>any withholding or deduction by the Customer of any sum due to the Supplier pursuant to the exercise of a right of the</w:t>
      </w:r>
    </w:p>
    <w:p w14:paraId="00000298" w14:textId="77777777" w:rsidR="00597048" w:rsidRDefault="0010064E">
      <w:pPr>
        <w:pBdr>
          <w:top w:val="nil"/>
          <w:left w:val="nil"/>
          <w:bottom w:val="nil"/>
          <w:right w:val="nil"/>
          <w:between w:val="nil"/>
        </w:pBdr>
        <w:spacing w:before="59"/>
        <w:ind w:left="0" w:right="119" w:hanging="2"/>
        <w:rPr>
          <w:rFonts w:ascii="Arial" w:eastAsia="Arial" w:hAnsi="Arial" w:cs="Arial"/>
          <w:color w:val="000000"/>
        </w:rPr>
      </w:pPr>
      <w:r>
        <w:rPr>
          <w:rFonts w:ascii="Arial" w:eastAsia="Arial" w:hAnsi="Arial" w:cs="Arial"/>
          <w:color w:val="000000"/>
        </w:rPr>
        <w:lastRenderedPageBreak/>
        <w:t>Customer to such withholding or deduction under this Contract;</w:t>
      </w:r>
    </w:p>
    <w:p w14:paraId="00000299" w14:textId="77777777" w:rsidR="00597048" w:rsidRDefault="0010064E">
      <w:pPr>
        <w:numPr>
          <w:ilvl w:val="4"/>
          <w:numId w:val="60"/>
        </w:numPr>
        <w:pBdr>
          <w:top w:val="nil"/>
          <w:left w:val="nil"/>
          <w:bottom w:val="nil"/>
          <w:right w:val="nil"/>
          <w:between w:val="nil"/>
        </w:pBdr>
        <w:tabs>
          <w:tab w:val="left" w:pos="3505"/>
        </w:tabs>
        <w:spacing w:before="120"/>
        <w:ind w:left="0" w:hanging="2"/>
        <w:jc w:val="both"/>
      </w:pPr>
      <w:r>
        <w:rPr>
          <w:rFonts w:ascii="Arial" w:eastAsia="Arial" w:hAnsi="Arial" w:cs="Arial"/>
          <w:color w:val="000000"/>
        </w:rPr>
        <w:t>the existence of an unresolved Dispute; and/or</w:t>
      </w:r>
    </w:p>
    <w:p w14:paraId="0000029A" w14:textId="77777777" w:rsidR="00597048" w:rsidRDefault="0010064E">
      <w:pPr>
        <w:numPr>
          <w:ilvl w:val="4"/>
          <w:numId w:val="60"/>
        </w:numPr>
        <w:pBdr>
          <w:top w:val="nil"/>
          <w:left w:val="nil"/>
          <w:bottom w:val="nil"/>
          <w:right w:val="nil"/>
          <w:between w:val="nil"/>
        </w:pBdr>
        <w:tabs>
          <w:tab w:val="left" w:pos="3505"/>
        </w:tabs>
        <w:spacing w:before="108"/>
        <w:ind w:left="0" w:hanging="2"/>
        <w:jc w:val="both"/>
      </w:pPr>
      <w:r>
        <w:rPr>
          <w:rFonts w:ascii="Arial" w:eastAsia="Arial" w:hAnsi="Arial" w:cs="Arial"/>
          <w:color w:val="000000"/>
        </w:rPr>
        <w:t>any failure by the Customer to pay any Contract Charges,</w:t>
      </w:r>
    </w:p>
    <w:p w14:paraId="0000029B" w14:textId="77777777" w:rsidR="00597048" w:rsidRDefault="0010064E">
      <w:pPr>
        <w:pBdr>
          <w:top w:val="nil"/>
          <w:left w:val="nil"/>
          <w:bottom w:val="nil"/>
          <w:right w:val="nil"/>
          <w:between w:val="nil"/>
        </w:pBdr>
        <w:spacing w:before="106"/>
        <w:ind w:left="0" w:right="112" w:hanging="2"/>
        <w:jc w:val="both"/>
        <w:rPr>
          <w:rFonts w:ascii="Arial" w:eastAsia="Arial" w:hAnsi="Arial" w:cs="Arial"/>
          <w:color w:val="000000"/>
        </w:rPr>
      </w:pPr>
      <w:r>
        <w:rPr>
          <w:rFonts w:ascii="Arial" w:eastAsia="Arial" w:hAnsi="Arial" w:cs="Arial"/>
          <w:color w:val="000000"/>
        </w:rPr>
        <w:t xml:space="preserve">unless the Supplier is entitled to terminate this Contract under Clause </w:t>
      </w:r>
      <w:hyperlink w:anchor="_heading=h.1zpvhna">
        <w:r>
          <w:rPr>
            <w:rFonts w:ascii="Arial" w:eastAsia="Arial" w:hAnsi="Arial" w:cs="Arial"/>
            <w:color w:val="000000"/>
          </w:rPr>
          <w:t>43.1</w:t>
        </w:r>
      </w:hyperlink>
      <w:r>
        <w:rPr>
          <w:rFonts w:ascii="Arial" w:eastAsia="Arial" w:hAnsi="Arial" w:cs="Arial"/>
          <w:color w:val="000000"/>
        </w:rPr>
        <w:t xml:space="preserve"> (Termination on Customer Cause for Failure to Pay) for failure by the Customer to pay undisputed Contract Charges.</w:t>
      </w:r>
    </w:p>
    <w:p w14:paraId="0000029C" w14:textId="77777777" w:rsidR="00597048" w:rsidRDefault="00597048">
      <w:pPr>
        <w:spacing w:before="3"/>
        <w:rPr>
          <w:rFonts w:ascii="Arial" w:eastAsia="Arial" w:hAnsi="Arial" w:cs="Arial"/>
          <w:sz w:val="14"/>
          <w:szCs w:val="14"/>
        </w:rPr>
      </w:pPr>
      <w:bookmarkStart w:id="38" w:name="_heading=h.32hioqz" w:colFirst="0" w:colLast="0"/>
      <w:bookmarkEnd w:id="38"/>
    </w:p>
    <w:p w14:paraId="0000029D" w14:textId="77777777" w:rsidR="00597048" w:rsidRDefault="0010064E">
      <w:pPr>
        <w:numPr>
          <w:ilvl w:val="1"/>
          <w:numId w:val="60"/>
        </w:numPr>
        <w:pBdr>
          <w:top w:val="nil"/>
          <w:left w:val="nil"/>
          <w:bottom w:val="nil"/>
          <w:right w:val="nil"/>
          <w:between w:val="nil"/>
        </w:pBdr>
        <w:tabs>
          <w:tab w:val="left" w:pos="953"/>
        </w:tabs>
        <w:spacing w:before="72" w:line="240" w:lineRule="auto"/>
        <w:ind w:left="0" w:hanging="2"/>
        <w:rPr>
          <w:rFonts w:ascii="Arial" w:eastAsia="Arial" w:hAnsi="Arial" w:cs="Arial"/>
          <w:color w:val="000000"/>
        </w:rPr>
      </w:pPr>
      <w:r>
        <w:rPr>
          <w:rFonts w:ascii="Arial" w:eastAsia="Arial" w:hAnsi="Arial" w:cs="Arial"/>
          <w:b/>
          <w:color w:val="000000"/>
        </w:rPr>
        <w:t>GOODS</w:t>
      </w:r>
    </w:p>
    <w:p w14:paraId="0000029E" w14:textId="77777777" w:rsidR="00597048" w:rsidRDefault="00597048">
      <w:pPr>
        <w:spacing w:before="11"/>
        <w:ind w:left="0" w:hanging="2"/>
        <w:rPr>
          <w:rFonts w:ascii="Arial" w:eastAsia="Arial" w:hAnsi="Arial" w:cs="Arial"/>
          <w:sz w:val="20"/>
          <w:szCs w:val="20"/>
        </w:rPr>
      </w:pPr>
    </w:p>
    <w:p w14:paraId="0000029F" w14:textId="77777777" w:rsidR="00597048" w:rsidRDefault="0010064E">
      <w:pPr>
        <w:numPr>
          <w:ilvl w:val="2"/>
          <w:numId w:val="60"/>
        </w:numPr>
        <w:tabs>
          <w:tab w:val="left" w:pos="1802"/>
        </w:tabs>
        <w:ind w:left="0" w:hanging="2"/>
        <w:rPr>
          <w:rFonts w:ascii="Arial" w:eastAsia="Arial" w:hAnsi="Arial" w:cs="Arial"/>
        </w:rPr>
      </w:pPr>
      <w:r>
        <w:rPr>
          <w:rFonts w:ascii="Arial" w:eastAsia="Arial" w:hAnsi="Arial" w:cs="Arial"/>
          <w:b/>
        </w:rPr>
        <w:t>General application</w:t>
      </w:r>
    </w:p>
    <w:p w14:paraId="000002A0" w14:textId="77777777" w:rsidR="00597048" w:rsidRDefault="0010064E">
      <w:pPr>
        <w:numPr>
          <w:ilvl w:val="3"/>
          <w:numId w:val="60"/>
        </w:numPr>
        <w:pBdr>
          <w:top w:val="nil"/>
          <w:left w:val="nil"/>
          <w:bottom w:val="nil"/>
          <w:right w:val="nil"/>
          <w:between w:val="nil"/>
        </w:pBdr>
        <w:tabs>
          <w:tab w:val="left" w:pos="2653"/>
        </w:tabs>
        <w:spacing w:before="121"/>
        <w:ind w:left="0" w:right="117" w:hanging="2"/>
        <w:jc w:val="both"/>
      </w:pPr>
      <w:r>
        <w:rPr>
          <w:rFonts w:ascii="Arial" w:eastAsia="Arial" w:hAnsi="Arial" w:cs="Arial"/>
          <w:color w:val="000000"/>
        </w:rPr>
        <w:t xml:space="preserve">This Clause </w:t>
      </w:r>
      <w:hyperlink w:anchor="_heading=h.32hioqz">
        <w:r>
          <w:rPr>
            <w:rFonts w:ascii="Arial" w:eastAsia="Arial" w:hAnsi="Arial" w:cs="Arial"/>
            <w:color w:val="000000"/>
          </w:rPr>
          <w:t>9</w:t>
        </w:r>
      </w:hyperlink>
      <w:r>
        <w:rPr>
          <w:rFonts w:ascii="Arial" w:eastAsia="Arial" w:hAnsi="Arial" w:cs="Arial"/>
          <w:color w:val="000000"/>
        </w:rPr>
        <w:t xml:space="preserve"> shall apply if any Goods have been included in Annex 2 of Contract Schedule 2 (Goods and/or Services).</w:t>
      </w:r>
    </w:p>
    <w:p w14:paraId="000002A1" w14:textId="77777777" w:rsidR="00597048" w:rsidRDefault="0010064E">
      <w:pPr>
        <w:numPr>
          <w:ilvl w:val="2"/>
          <w:numId w:val="60"/>
        </w:numPr>
        <w:pBdr>
          <w:top w:val="nil"/>
          <w:left w:val="nil"/>
          <w:bottom w:val="nil"/>
          <w:right w:val="nil"/>
          <w:between w:val="nil"/>
        </w:pBdr>
        <w:tabs>
          <w:tab w:val="left" w:pos="1802"/>
        </w:tabs>
        <w:spacing w:before="116" w:line="240" w:lineRule="auto"/>
        <w:ind w:left="0" w:hanging="2"/>
        <w:rPr>
          <w:rFonts w:ascii="Arial" w:eastAsia="Arial" w:hAnsi="Arial" w:cs="Arial"/>
          <w:color w:val="000000"/>
        </w:rPr>
      </w:pPr>
      <w:r>
        <w:rPr>
          <w:rFonts w:ascii="Arial" w:eastAsia="Arial" w:hAnsi="Arial" w:cs="Arial"/>
          <w:b/>
          <w:color w:val="000000"/>
        </w:rPr>
        <w:t>Time of Delivery of the Goods</w:t>
      </w:r>
    </w:p>
    <w:p w14:paraId="000002A2" w14:textId="77777777" w:rsidR="00597048" w:rsidRDefault="0010064E">
      <w:pPr>
        <w:numPr>
          <w:ilvl w:val="3"/>
          <w:numId w:val="60"/>
        </w:numPr>
        <w:pBdr>
          <w:top w:val="nil"/>
          <w:left w:val="nil"/>
          <w:bottom w:val="nil"/>
          <w:right w:val="nil"/>
          <w:between w:val="nil"/>
        </w:pBdr>
        <w:tabs>
          <w:tab w:val="left" w:pos="2653"/>
        </w:tabs>
        <w:spacing w:before="122"/>
        <w:ind w:left="0" w:right="111" w:hanging="2"/>
        <w:jc w:val="both"/>
      </w:pPr>
      <w:r>
        <w:rPr>
          <w:rFonts w:ascii="Arial" w:eastAsia="Arial" w:hAnsi="Arial" w:cs="Arial"/>
          <w:color w:val="000000"/>
        </w:rPr>
        <w:t>The Supplier shall provide the Goods on the date(s) specified in the Contract Order Form (or elsewhere in this Contract) and the Milestone Dates (if any).</w:t>
      </w:r>
    </w:p>
    <w:p w14:paraId="000002A3" w14:textId="77777777" w:rsidR="00597048" w:rsidRDefault="0010064E">
      <w:pPr>
        <w:numPr>
          <w:ilvl w:val="3"/>
          <w:numId w:val="60"/>
        </w:numPr>
        <w:pBdr>
          <w:top w:val="nil"/>
          <w:left w:val="nil"/>
          <w:bottom w:val="nil"/>
          <w:right w:val="nil"/>
          <w:between w:val="nil"/>
        </w:pBdr>
        <w:tabs>
          <w:tab w:val="left" w:pos="2653"/>
        </w:tabs>
        <w:spacing w:before="121"/>
        <w:ind w:left="0" w:right="111" w:hanging="2"/>
        <w:jc w:val="both"/>
      </w:pPr>
      <w:bookmarkStart w:id="39" w:name="_heading=h.1hmsyys" w:colFirst="0" w:colLast="0"/>
      <w:bookmarkEnd w:id="39"/>
      <w:r>
        <w:rPr>
          <w:rFonts w:ascii="Arial" w:eastAsia="Arial" w:hAnsi="Arial" w:cs="Arial"/>
          <w:color w:val="000000"/>
        </w:rPr>
        <w:t xml:space="preserve">Subject to Clause </w:t>
      </w:r>
      <w:hyperlink w:anchor="_heading=h.1hmsyys">
        <w:r>
          <w:rPr>
            <w:rFonts w:ascii="Arial" w:eastAsia="Arial" w:hAnsi="Arial" w:cs="Arial"/>
            <w:color w:val="000000"/>
          </w:rPr>
          <w:t>9.2.3</w:t>
        </w:r>
      </w:hyperlink>
      <w:r>
        <w:rPr>
          <w:rFonts w:ascii="Arial" w:eastAsia="Arial" w:hAnsi="Arial" w:cs="Arial"/>
          <w:color w:val="000000"/>
        </w:rPr>
        <w:t xml:space="preserve"> (Time of Delivery of the Goods), where the Goods are delivered by the Supplier, the point of delivery shall be when the Goods are removed from the transporting vehicle and transferred at the Sites. Where the Goods are collected by the Customer, the point of delivery shall be when the Goods are loaded on the Customer's vehicle.</w:t>
      </w:r>
    </w:p>
    <w:p w14:paraId="000002A4" w14:textId="77777777" w:rsidR="00597048" w:rsidRDefault="0010064E">
      <w:pPr>
        <w:numPr>
          <w:ilvl w:val="3"/>
          <w:numId w:val="60"/>
        </w:numPr>
        <w:pBdr>
          <w:top w:val="nil"/>
          <w:left w:val="nil"/>
          <w:bottom w:val="nil"/>
          <w:right w:val="nil"/>
          <w:between w:val="nil"/>
        </w:pBdr>
        <w:tabs>
          <w:tab w:val="left" w:pos="2653"/>
        </w:tabs>
        <w:spacing w:before="119"/>
        <w:ind w:left="0" w:right="110" w:hanging="2"/>
        <w:jc w:val="both"/>
      </w:pPr>
      <w:bookmarkStart w:id="40" w:name="_heading=h.41mghml" w:colFirst="0" w:colLast="0"/>
      <w:bookmarkEnd w:id="40"/>
      <w:r>
        <w:rPr>
          <w:rFonts w:ascii="Arial" w:eastAsia="Arial" w:hAnsi="Arial" w:cs="Arial"/>
          <w:color w:val="000000"/>
        </w:rPr>
        <w:t xml:space="preserve">Where the Customer has specified any Installation Works in the Contract Order Form, Delivery shall include installation of the Goods by the Supplier Personnel at the Sites (or at such place as the Customer may reasonably direct) in accordance with Clause </w:t>
      </w:r>
      <w:hyperlink w:anchor="_heading=h.3tbugp1">
        <w:r>
          <w:rPr>
            <w:rFonts w:ascii="Arial" w:eastAsia="Arial" w:hAnsi="Arial" w:cs="Arial"/>
            <w:color w:val="000000"/>
          </w:rPr>
          <w:t>10</w:t>
        </w:r>
      </w:hyperlink>
      <w:r>
        <w:rPr>
          <w:rFonts w:ascii="Arial" w:eastAsia="Arial" w:hAnsi="Arial" w:cs="Arial"/>
          <w:color w:val="000000"/>
        </w:rPr>
        <w:t xml:space="preserve"> (Installation Works) and the Contract Order Form.</w:t>
      </w:r>
    </w:p>
    <w:p w14:paraId="000002A5" w14:textId="77777777" w:rsidR="00597048" w:rsidRDefault="0010064E">
      <w:pPr>
        <w:numPr>
          <w:ilvl w:val="2"/>
          <w:numId w:val="60"/>
        </w:numPr>
        <w:pBdr>
          <w:top w:val="nil"/>
          <w:left w:val="nil"/>
          <w:bottom w:val="nil"/>
          <w:right w:val="nil"/>
          <w:between w:val="nil"/>
        </w:pBdr>
        <w:tabs>
          <w:tab w:val="left" w:pos="1802"/>
        </w:tabs>
        <w:spacing w:before="119"/>
        <w:ind w:left="0" w:hanging="2"/>
      </w:pPr>
      <w:r>
        <w:rPr>
          <w:rFonts w:ascii="Arial" w:eastAsia="Arial" w:hAnsi="Arial" w:cs="Arial"/>
          <w:color w:val="000000"/>
        </w:rPr>
        <w:t>Location and Manner of Delivery of the Goods</w:t>
      </w:r>
    </w:p>
    <w:p w14:paraId="000002A6" w14:textId="77777777" w:rsidR="00597048" w:rsidRDefault="0010064E">
      <w:pPr>
        <w:numPr>
          <w:ilvl w:val="3"/>
          <w:numId w:val="60"/>
        </w:numPr>
        <w:pBdr>
          <w:top w:val="nil"/>
          <w:left w:val="nil"/>
          <w:bottom w:val="nil"/>
          <w:right w:val="nil"/>
          <w:between w:val="nil"/>
        </w:pBdr>
        <w:tabs>
          <w:tab w:val="left" w:pos="2653"/>
        </w:tabs>
        <w:spacing w:before="121"/>
        <w:ind w:left="0" w:right="110" w:hanging="2"/>
        <w:jc w:val="both"/>
      </w:pPr>
      <w:r>
        <w:rPr>
          <w:rFonts w:ascii="Arial" w:eastAsia="Arial" w:hAnsi="Arial" w:cs="Arial"/>
          <w:color w:val="000000"/>
        </w:rPr>
        <w:t>Except where otherwise provided in this Contract, the Supplier shall deliver the Goods to the Customer through the Supplier Personnel at the Sites.</w:t>
      </w:r>
    </w:p>
    <w:p w14:paraId="000002A7" w14:textId="77777777" w:rsidR="00597048" w:rsidRDefault="0010064E">
      <w:pPr>
        <w:numPr>
          <w:ilvl w:val="3"/>
          <w:numId w:val="60"/>
        </w:numPr>
        <w:pBdr>
          <w:top w:val="nil"/>
          <w:left w:val="nil"/>
          <w:bottom w:val="nil"/>
          <w:right w:val="nil"/>
          <w:between w:val="nil"/>
        </w:pBdr>
        <w:tabs>
          <w:tab w:val="left" w:pos="2653"/>
        </w:tabs>
        <w:spacing w:before="121"/>
        <w:ind w:left="0" w:right="114" w:hanging="2"/>
        <w:jc w:val="both"/>
      </w:pPr>
      <w:r>
        <w:rPr>
          <w:rFonts w:ascii="Arial" w:eastAsia="Arial" w:hAnsi="Arial" w:cs="Arial"/>
          <w:color w:val="000000"/>
        </w:rPr>
        <w:t>If requested by the Customer prior to Delivery, the Supplier shall provide the Customer with a sample or samples of Goods for evaluation and Approval, at the Supplier’s cost and expense.</w:t>
      </w:r>
    </w:p>
    <w:p w14:paraId="000002A8" w14:textId="77777777" w:rsidR="00597048" w:rsidRDefault="0010064E">
      <w:pPr>
        <w:numPr>
          <w:ilvl w:val="3"/>
          <w:numId w:val="60"/>
        </w:numPr>
        <w:pBdr>
          <w:top w:val="nil"/>
          <w:left w:val="nil"/>
          <w:bottom w:val="nil"/>
          <w:right w:val="nil"/>
          <w:between w:val="nil"/>
        </w:pBdr>
        <w:tabs>
          <w:tab w:val="left" w:pos="2653"/>
        </w:tabs>
        <w:spacing w:before="119"/>
        <w:ind w:left="0" w:right="109" w:hanging="2"/>
        <w:jc w:val="both"/>
      </w:pPr>
      <w:r>
        <w:rPr>
          <w:rFonts w:ascii="Arial" w:eastAsia="Arial" w:hAnsi="Arial" w:cs="Arial"/>
          <w:color w:val="000000"/>
        </w:rPr>
        <w:t>The Goods shall be marked, stored, handled and delivered in a proper manner and in accordance with the Customer’s instructions as set out in the Contract Order Form (or elsewhere in this Contract), Good Industry Practice, any applicable Standards and any Law. In particular, the Goods shall be marked with the Order number and the net, gross and tare weights, the name of the contents shall be clearly marked on each container and all containers of hazardous Goods (and all documents relating thereto) shall bear prominent and adequate warnings.</w:t>
      </w:r>
    </w:p>
    <w:p w14:paraId="000002A9" w14:textId="77777777" w:rsidR="00597048" w:rsidRDefault="0010064E">
      <w:pPr>
        <w:numPr>
          <w:ilvl w:val="3"/>
          <w:numId w:val="60"/>
        </w:numPr>
        <w:pBdr>
          <w:top w:val="nil"/>
          <w:left w:val="nil"/>
          <w:bottom w:val="nil"/>
          <w:right w:val="nil"/>
          <w:between w:val="nil"/>
        </w:pBdr>
        <w:tabs>
          <w:tab w:val="left" w:pos="2653"/>
        </w:tabs>
        <w:spacing w:before="121"/>
        <w:ind w:left="0" w:right="116" w:hanging="2"/>
        <w:jc w:val="both"/>
        <w:sectPr w:rsidR="00597048">
          <w:pgSz w:w="11910" w:h="16840"/>
          <w:pgMar w:top="1480" w:right="1300" w:bottom="1180" w:left="1340" w:header="0" w:footer="965" w:gutter="0"/>
          <w:cols w:space="720"/>
        </w:sectPr>
      </w:pPr>
      <w:r>
        <w:rPr>
          <w:rFonts w:ascii="Arial" w:eastAsia="Arial" w:hAnsi="Arial" w:cs="Arial"/>
          <w:color w:val="000000"/>
        </w:rPr>
        <w:t xml:space="preserve">On dispatch of any consignment of the Goods the Supplier shall send the Customer an advice </w:t>
      </w:r>
      <w:proofErr w:type="gramStart"/>
      <w:r>
        <w:rPr>
          <w:rFonts w:ascii="Arial" w:eastAsia="Arial" w:hAnsi="Arial" w:cs="Arial"/>
          <w:color w:val="000000"/>
        </w:rPr>
        <w:t>note</w:t>
      </w:r>
      <w:proofErr w:type="gramEnd"/>
      <w:r>
        <w:rPr>
          <w:rFonts w:ascii="Arial" w:eastAsia="Arial" w:hAnsi="Arial" w:cs="Arial"/>
          <w:color w:val="000000"/>
        </w:rPr>
        <w:t xml:space="preserve"> specifying the means of transport, the place and date of dispatch, the number of packages, their weight and volume together with all other relevant</w:t>
      </w:r>
    </w:p>
    <w:p w14:paraId="000002AA" w14:textId="77777777" w:rsidR="00597048" w:rsidRDefault="0010064E">
      <w:pPr>
        <w:pBdr>
          <w:top w:val="nil"/>
          <w:left w:val="nil"/>
          <w:bottom w:val="nil"/>
          <w:right w:val="nil"/>
          <w:between w:val="nil"/>
        </w:pBdr>
        <w:spacing w:before="59"/>
        <w:ind w:left="0" w:right="116" w:hanging="2"/>
        <w:rPr>
          <w:rFonts w:ascii="Arial" w:eastAsia="Arial" w:hAnsi="Arial" w:cs="Arial"/>
          <w:color w:val="000000"/>
        </w:rPr>
      </w:pPr>
      <w:r>
        <w:rPr>
          <w:rFonts w:ascii="Arial" w:eastAsia="Arial" w:hAnsi="Arial" w:cs="Arial"/>
          <w:color w:val="000000"/>
        </w:rPr>
        <w:lastRenderedPageBreak/>
        <w:t>documentation and information required to be provided under any Laws.</w:t>
      </w:r>
    </w:p>
    <w:p w14:paraId="000002AB" w14:textId="77777777" w:rsidR="00597048" w:rsidRDefault="0010064E">
      <w:pPr>
        <w:numPr>
          <w:ilvl w:val="3"/>
          <w:numId w:val="60"/>
        </w:numPr>
        <w:pBdr>
          <w:top w:val="nil"/>
          <w:left w:val="nil"/>
          <w:bottom w:val="nil"/>
          <w:right w:val="nil"/>
          <w:between w:val="nil"/>
        </w:pBdr>
        <w:tabs>
          <w:tab w:val="left" w:pos="2313"/>
        </w:tabs>
        <w:spacing w:before="121"/>
        <w:ind w:left="0" w:right="109" w:hanging="2"/>
        <w:jc w:val="both"/>
      </w:pPr>
      <w:r>
        <w:rPr>
          <w:rFonts w:ascii="Arial" w:eastAsia="Arial" w:hAnsi="Arial" w:cs="Arial"/>
          <w:color w:val="000000"/>
        </w:rPr>
        <w:t>The Customer may inspect and examine the manner in which the Supplier supplies the Goods at the Sites and, if the Sites are not the Customer Premises, the Customer may carry out such inspection and examination during normal business hours and on reasonable notice.</w:t>
      </w:r>
    </w:p>
    <w:p w14:paraId="000002AC" w14:textId="77777777" w:rsidR="00597048" w:rsidRDefault="0010064E">
      <w:pPr>
        <w:numPr>
          <w:ilvl w:val="2"/>
          <w:numId w:val="60"/>
        </w:numPr>
        <w:pBdr>
          <w:top w:val="nil"/>
          <w:left w:val="nil"/>
          <w:bottom w:val="nil"/>
          <w:right w:val="nil"/>
          <w:between w:val="nil"/>
        </w:pBdr>
        <w:tabs>
          <w:tab w:val="left" w:pos="1462"/>
        </w:tabs>
        <w:spacing w:before="121"/>
        <w:ind w:left="0" w:hanging="2"/>
      </w:pPr>
      <w:bookmarkStart w:id="41" w:name="_heading=h.2grqrue" w:colFirst="0" w:colLast="0"/>
      <w:bookmarkEnd w:id="41"/>
      <w:r>
        <w:rPr>
          <w:rFonts w:ascii="Arial" w:eastAsia="Arial" w:hAnsi="Arial" w:cs="Arial"/>
          <w:color w:val="000000"/>
        </w:rPr>
        <w:t>Undelivered Goods</w:t>
      </w:r>
    </w:p>
    <w:p w14:paraId="000002AD" w14:textId="77777777" w:rsidR="00597048" w:rsidRDefault="0010064E">
      <w:pPr>
        <w:numPr>
          <w:ilvl w:val="3"/>
          <w:numId w:val="60"/>
        </w:numPr>
        <w:pBdr>
          <w:top w:val="nil"/>
          <w:left w:val="nil"/>
          <w:bottom w:val="nil"/>
          <w:right w:val="nil"/>
          <w:between w:val="nil"/>
        </w:pBdr>
        <w:tabs>
          <w:tab w:val="left" w:pos="2313"/>
        </w:tabs>
        <w:spacing w:before="119"/>
        <w:ind w:left="0" w:right="109" w:hanging="2"/>
        <w:jc w:val="both"/>
      </w:pPr>
      <w:bookmarkStart w:id="42" w:name="_heading=h.vx1227" w:colFirst="0" w:colLast="0"/>
      <w:bookmarkEnd w:id="42"/>
      <w:r>
        <w:rPr>
          <w:rFonts w:ascii="Arial" w:eastAsia="Arial" w:hAnsi="Arial" w:cs="Arial"/>
          <w:color w:val="000000"/>
        </w:rPr>
        <w:t xml:space="preserve">In the event that not all of the Goods are Delivered in accordance with Clauses </w:t>
      </w:r>
      <w:hyperlink w:anchor="_heading=h.3whwml4">
        <w:r>
          <w:rPr>
            <w:rFonts w:ascii="Arial" w:eastAsia="Arial" w:hAnsi="Arial" w:cs="Arial"/>
            <w:color w:val="000000"/>
          </w:rPr>
          <w:t>7.1</w:t>
        </w:r>
      </w:hyperlink>
      <w:r>
        <w:rPr>
          <w:rFonts w:ascii="Arial" w:eastAsia="Arial" w:hAnsi="Arial" w:cs="Arial"/>
          <w:color w:val="000000"/>
        </w:rPr>
        <w:t xml:space="preserve"> (Provision of the Goods and/or Services), (Time of Delivery of the Goods) and </w:t>
      </w:r>
      <w:hyperlink w:anchor="_heading=h.41mghml">
        <w:r>
          <w:rPr>
            <w:rFonts w:ascii="Arial" w:eastAsia="Arial" w:hAnsi="Arial" w:cs="Arial"/>
            <w:color w:val="000000"/>
          </w:rPr>
          <w:t>9.3</w:t>
        </w:r>
      </w:hyperlink>
      <w:r>
        <w:rPr>
          <w:rFonts w:ascii="Arial" w:eastAsia="Arial" w:hAnsi="Arial" w:cs="Arial"/>
          <w:color w:val="000000"/>
        </w:rPr>
        <w:t xml:space="preserve"> (Location and Manner of Delivery of the Goods) ("</w:t>
      </w:r>
      <w:r>
        <w:rPr>
          <w:rFonts w:ascii="Arial" w:eastAsia="Arial" w:hAnsi="Arial" w:cs="Arial"/>
          <w:b/>
          <w:color w:val="000000"/>
        </w:rPr>
        <w:t>Undelivered Goods</w:t>
      </w:r>
      <w:r>
        <w:rPr>
          <w:rFonts w:ascii="Arial" w:eastAsia="Arial" w:hAnsi="Arial" w:cs="Arial"/>
          <w:color w:val="000000"/>
        </w:rPr>
        <w:t>"), the Customer, without prejudice to any other rights and remedies of the Customer howsoever arising, shall be entitled to withhold payment of the applicable Contract Charges for the Goods that were not so Delivered until such time as the Undelivered Goods are Delivered.</w:t>
      </w:r>
    </w:p>
    <w:p w14:paraId="000002AE" w14:textId="77777777" w:rsidR="00597048" w:rsidRDefault="0010064E">
      <w:pPr>
        <w:numPr>
          <w:ilvl w:val="3"/>
          <w:numId w:val="60"/>
        </w:numPr>
        <w:pBdr>
          <w:top w:val="nil"/>
          <w:left w:val="nil"/>
          <w:bottom w:val="nil"/>
          <w:right w:val="nil"/>
          <w:between w:val="nil"/>
        </w:pBdr>
        <w:tabs>
          <w:tab w:val="left" w:pos="2313"/>
        </w:tabs>
        <w:spacing w:before="121"/>
        <w:ind w:left="0" w:right="110" w:hanging="2"/>
        <w:jc w:val="both"/>
      </w:pPr>
      <w:r>
        <w:rPr>
          <w:rFonts w:ascii="Arial" w:eastAsia="Arial" w:hAnsi="Arial" w:cs="Arial"/>
          <w:color w:val="000000"/>
        </w:rPr>
        <w:t xml:space="preserve">The Customer, at its discretion and without prejudice to any other rights and remedies of the Customer howsoever arising deems the failure to comply with Clauses </w:t>
      </w:r>
      <w:hyperlink w:anchor="_heading=h.3whwml4">
        <w:r>
          <w:rPr>
            <w:rFonts w:ascii="Arial" w:eastAsia="Arial" w:hAnsi="Arial" w:cs="Arial"/>
            <w:color w:val="000000"/>
          </w:rPr>
          <w:t>7.1</w:t>
        </w:r>
      </w:hyperlink>
      <w:r>
        <w:rPr>
          <w:rFonts w:ascii="Arial" w:eastAsia="Arial" w:hAnsi="Arial" w:cs="Arial"/>
          <w:color w:val="000000"/>
        </w:rPr>
        <w:t xml:space="preserve"> (Provision of the Goods and/or Services). (Time of Delivery of the Goods) and </w:t>
      </w:r>
      <w:hyperlink w:anchor="_heading=h.41mghml">
        <w:r>
          <w:rPr>
            <w:rFonts w:ascii="Arial" w:eastAsia="Arial" w:hAnsi="Arial" w:cs="Arial"/>
            <w:color w:val="000000"/>
          </w:rPr>
          <w:t>9.3</w:t>
        </w:r>
      </w:hyperlink>
      <w:r>
        <w:rPr>
          <w:rFonts w:ascii="Arial" w:eastAsia="Arial" w:hAnsi="Arial" w:cs="Arial"/>
          <w:color w:val="000000"/>
        </w:rPr>
        <w:t xml:space="preserve"> (Location and Manner of Delivery of the Goods) and meet the relevant Milestone Date (if any) to be a material Default.</w:t>
      </w:r>
    </w:p>
    <w:p w14:paraId="000002AF" w14:textId="77777777" w:rsidR="00597048" w:rsidRDefault="0010064E">
      <w:pPr>
        <w:numPr>
          <w:ilvl w:val="2"/>
          <w:numId w:val="60"/>
        </w:numPr>
        <w:pBdr>
          <w:top w:val="nil"/>
          <w:left w:val="nil"/>
          <w:bottom w:val="nil"/>
          <w:right w:val="nil"/>
          <w:between w:val="nil"/>
        </w:pBdr>
        <w:tabs>
          <w:tab w:val="left" w:pos="1462"/>
        </w:tabs>
        <w:spacing w:before="119"/>
        <w:ind w:left="0" w:hanging="2"/>
      </w:pPr>
      <w:bookmarkStart w:id="43" w:name="_heading=h.3fwokq0" w:colFirst="0" w:colLast="0"/>
      <w:bookmarkEnd w:id="43"/>
      <w:r>
        <w:rPr>
          <w:rFonts w:ascii="Arial" w:eastAsia="Arial" w:hAnsi="Arial" w:cs="Arial"/>
          <w:color w:val="000000"/>
        </w:rPr>
        <w:t>Over-Delivered Goods</w:t>
      </w:r>
    </w:p>
    <w:p w14:paraId="000002B0" w14:textId="77777777" w:rsidR="00597048" w:rsidRDefault="0010064E">
      <w:pPr>
        <w:numPr>
          <w:ilvl w:val="3"/>
          <w:numId w:val="60"/>
        </w:numPr>
        <w:pBdr>
          <w:top w:val="nil"/>
          <w:left w:val="nil"/>
          <w:bottom w:val="nil"/>
          <w:right w:val="nil"/>
          <w:between w:val="nil"/>
        </w:pBdr>
        <w:tabs>
          <w:tab w:val="left" w:pos="2313"/>
        </w:tabs>
        <w:spacing w:before="119" w:line="239" w:lineRule="auto"/>
        <w:ind w:left="0" w:right="110" w:hanging="2"/>
        <w:jc w:val="both"/>
        <w:rPr>
          <w:rFonts w:ascii="Arial" w:eastAsia="Arial" w:hAnsi="Arial" w:cs="Arial"/>
          <w:color w:val="000000"/>
        </w:rPr>
      </w:pPr>
      <w:bookmarkStart w:id="44" w:name="_heading=h.1v1yuxt" w:colFirst="0" w:colLast="0"/>
      <w:bookmarkEnd w:id="44"/>
      <w:r>
        <w:rPr>
          <w:rFonts w:ascii="Arial" w:eastAsia="Arial" w:hAnsi="Arial" w:cs="Arial"/>
          <w:color w:val="000000"/>
        </w:rPr>
        <w:t>The Customer shall be under no obligation to accept or pay for any Goods delivered in excess of the quantity specified in the Contract Order Form (or elsewhere in this Contract) (“</w:t>
      </w:r>
      <w:r>
        <w:rPr>
          <w:rFonts w:ascii="Arial" w:eastAsia="Arial" w:hAnsi="Arial" w:cs="Arial"/>
          <w:b/>
          <w:color w:val="000000"/>
        </w:rPr>
        <w:t>Over- Delivered Goods</w:t>
      </w:r>
      <w:r>
        <w:rPr>
          <w:rFonts w:ascii="Arial" w:eastAsia="Arial" w:hAnsi="Arial" w:cs="Arial"/>
          <w:color w:val="000000"/>
        </w:rPr>
        <w:t>”).</w:t>
      </w:r>
    </w:p>
    <w:p w14:paraId="000002B1" w14:textId="77777777" w:rsidR="00597048" w:rsidRDefault="0010064E">
      <w:pPr>
        <w:numPr>
          <w:ilvl w:val="3"/>
          <w:numId w:val="60"/>
        </w:numPr>
        <w:pBdr>
          <w:top w:val="nil"/>
          <w:left w:val="nil"/>
          <w:bottom w:val="nil"/>
          <w:right w:val="nil"/>
          <w:between w:val="nil"/>
        </w:pBdr>
        <w:tabs>
          <w:tab w:val="left" w:pos="2313"/>
        </w:tabs>
        <w:spacing w:before="122"/>
        <w:ind w:left="0" w:right="113" w:hanging="2"/>
        <w:jc w:val="both"/>
      </w:pPr>
      <w:r>
        <w:rPr>
          <w:rFonts w:ascii="Arial" w:eastAsia="Arial" w:hAnsi="Arial" w:cs="Arial"/>
          <w:color w:val="000000"/>
        </w:rPr>
        <w:t>If the Customer elects not to accept such Over-Delivered Goods it may, without prejudice to any other rights and remedies of the Customer howsoever arising, give notice in writing to the Supplier to remove them within five (5) Working Days and to refund to the Customer any expenses incurred by the Customer as a result of such Over-Delivered Goods (including but not limited to the costs of moving and storing the Over-Delivered Goods).</w:t>
      </w:r>
    </w:p>
    <w:p w14:paraId="000002B2" w14:textId="77777777" w:rsidR="00597048" w:rsidRDefault="0010064E">
      <w:pPr>
        <w:numPr>
          <w:ilvl w:val="3"/>
          <w:numId w:val="60"/>
        </w:numPr>
        <w:pBdr>
          <w:top w:val="nil"/>
          <w:left w:val="nil"/>
          <w:bottom w:val="nil"/>
          <w:right w:val="nil"/>
          <w:between w:val="nil"/>
        </w:pBdr>
        <w:tabs>
          <w:tab w:val="left" w:pos="2313"/>
        </w:tabs>
        <w:spacing w:before="121"/>
        <w:ind w:left="0" w:right="111" w:hanging="2"/>
        <w:jc w:val="both"/>
      </w:pPr>
      <w:r>
        <w:rPr>
          <w:rFonts w:ascii="Arial" w:eastAsia="Arial" w:hAnsi="Arial" w:cs="Arial"/>
          <w:color w:val="000000"/>
        </w:rPr>
        <w:t xml:space="preserve">If the Supplier fails to comply with the Customer’s notice under Clause </w:t>
      </w:r>
      <w:hyperlink w:anchor="_heading=h.1v1yuxt">
        <w:r>
          <w:rPr>
            <w:rFonts w:ascii="Arial" w:eastAsia="Arial" w:hAnsi="Arial" w:cs="Arial"/>
            <w:color w:val="000000"/>
          </w:rPr>
          <w:t>9.5.2</w:t>
        </w:r>
      </w:hyperlink>
      <w:r>
        <w:rPr>
          <w:rFonts w:ascii="Arial" w:eastAsia="Arial" w:hAnsi="Arial" w:cs="Arial"/>
          <w:color w:val="000000"/>
        </w:rPr>
        <w:t>, the Customer may dispose of such Over-Delivered Goods and charge the Supplier for the costs of such disposal. The risk in any Over-Delivered Goods shall remain with the Supplier.</w:t>
      </w:r>
    </w:p>
    <w:p w14:paraId="000002B3" w14:textId="77777777" w:rsidR="00597048" w:rsidRDefault="0010064E">
      <w:pPr>
        <w:numPr>
          <w:ilvl w:val="2"/>
          <w:numId w:val="60"/>
        </w:numPr>
        <w:pBdr>
          <w:top w:val="nil"/>
          <w:left w:val="nil"/>
          <w:bottom w:val="nil"/>
          <w:right w:val="nil"/>
          <w:between w:val="nil"/>
        </w:pBdr>
        <w:tabs>
          <w:tab w:val="left" w:pos="1462"/>
        </w:tabs>
        <w:spacing w:before="119"/>
        <w:ind w:left="0" w:hanging="2"/>
      </w:pPr>
      <w:bookmarkStart w:id="45" w:name="_heading=h.4f1mdlm" w:colFirst="0" w:colLast="0"/>
      <w:bookmarkEnd w:id="45"/>
      <w:r>
        <w:rPr>
          <w:rFonts w:ascii="Arial" w:eastAsia="Arial" w:hAnsi="Arial" w:cs="Arial"/>
          <w:color w:val="000000"/>
        </w:rPr>
        <w:t>Delivery of the Goods by Instalments</w:t>
      </w:r>
    </w:p>
    <w:p w14:paraId="000002B4" w14:textId="77777777" w:rsidR="00597048" w:rsidRDefault="0010064E">
      <w:pPr>
        <w:numPr>
          <w:ilvl w:val="3"/>
          <w:numId w:val="60"/>
        </w:numPr>
        <w:pBdr>
          <w:top w:val="nil"/>
          <w:left w:val="nil"/>
          <w:bottom w:val="nil"/>
          <w:right w:val="nil"/>
          <w:between w:val="nil"/>
        </w:pBdr>
        <w:tabs>
          <w:tab w:val="left" w:pos="2313"/>
        </w:tabs>
        <w:spacing w:before="121"/>
        <w:ind w:left="0" w:right="109" w:hanging="2"/>
        <w:jc w:val="both"/>
      </w:pPr>
      <w:r>
        <w:rPr>
          <w:rFonts w:ascii="Arial" w:eastAsia="Arial" w:hAnsi="Arial" w:cs="Arial"/>
          <w:color w:val="000000"/>
        </w:rPr>
        <w:t>Unless expressly agreed to the contrary, the Customer shall not be obliged to accept delivery of the Goods by instalments. If, however, the Customer does specify or agree to delivery by instalments, delivery of any instalment later than the date specified or agreed for its Delivery shall, without prejudice to any other rights or remedies of the Customer howsoever arising, entitle the Customer to terminate the whole or any unfulfilled part of this Contract for material Default without further liability to the Customer.</w:t>
      </w:r>
    </w:p>
    <w:p w14:paraId="000002B5" w14:textId="77777777" w:rsidR="00597048" w:rsidRDefault="0010064E">
      <w:pPr>
        <w:numPr>
          <w:ilvl w:val="2"/>
          <w:numId w:val="60"/>
        </w:numPr>
        <w:pBdr>
          <w:top w:val="nil"/>
          <w:left w:val="nil"/>
          <w:bottom w:val="nil"/>
          <w:right w:val="nil"/>
          <w:between w:val="nil"/>
        </w:pBdr>
        <w:tabs>
          <w:tab w:val="left" w:pos="1462"/>
        </w:tabs>
        <w:spacing w:before="121"/>
        <w:ind w:left="0" w:hanging="2"/>
        <w:sectPr w:rsidR="00597048">
          <w:pgSz w:w="11910" w:h="16840"/>
          <w:pgMar w:top="1480" w:right="1300" w:bottom="1180" w:left="1680" w:header="0" w:footer="965" w:gutter="0"/>
          <w:cols w:space="720"/>
        </w:sectPr>
      </w:pPr>
      <w:r>
        <w:rPr>
          <w:rFonts w:ascii="Arial" w:eastAsia="Arial" w:hAnsi="Arial" w:cs="Arial"/>
          <w:color w:val="000000"/>
        </w:rPr>
        <w:t>Risk and Ownership in Relation to the Goods</w:t>
      </w:r>
    </w:p>
    <w:p w14:paraId="000002B6" w14:textId="77777777" w:rsidR="00597048" w:rsidRDefault="0010064E">
      <w:pPr>
        <w:numPr>
          <w:ilvl w:val="3"/>
          <w:numId w:val="60"/>
        </w:numPr>
        <w:pBdr>
          <w:top w:val="nil"/>
          <w:left w:val="nil"/>
          <w:bottom w:val="nil"/>
          <w:right w:val="nil"/>
          <w:between w:val="nil"/>
        </w:pBdr>
        <w:tabs>
          <w:tab w:val="left" w:pos="2313"/>
        </w:tabs>
        <w:spacing w:before="59"/>
        <w:ind w:left="0" w:right="116" w:hanging="2"/>
        <w:jc w:val="both"/>
      </w:pPr>
      <w:r>
        <w:rPr>
          <w:rFonts w:ascii="Arial" w:eastAsia="Arial" w:hAnsi="Arial" w:cs="Arial"/>
          <w:color w:val="000000"/>
        </w:rPr>
        <w:lastRenderedPageBreak/>
        <w:t>Without prejudice to any other rights or remedies of the Customer howsoever arising:</w:t>
      </w:r>
    </w:p>
    <w:p w14:paraId="000002B7" w14:textId="77777777" w:rsidR="00597048" w:rsidRDefault="0010064E">
      <w:pPr>
        <w:numPr>
          <w:ilvl w:val="4"/>
          <w:numId w:val="60"/>
        </w:numPr>
        <w:pBdr>
          <w:top w:val="nil"/>
          <w:left w:val="nil"/>
          <w:bottom w:val="nil"/>
          <w:right w:val="nil"/>
          <w:between w:val="nil"/>
        </w:pBdr>
        <w:tabs>
          <w:tab w:val="left" w:pos="3165"/>
        </w:tabs>
        <w:spacing w:before="127" w:line="254" w:lineRule="auto"/>
        <w:ind w:left="0" w:right="115" w:hanging="2"/>
        <w:jc w:val="both"/>
      </w:pPr>
      <w:r>
        <w:rPr>
          <w:rFonts w:ascii="Arial" w:eastAsia="Arial" w:hAnsi="Arial" w:cs="Arial"/>
          <w:color w:val="000000"/>
        </w:rPr>
        <w:t>risk in the Goods shall pass to the Customer at the time of Delivery; and</w:t>
      </w:r>
    </w:p>
    <w:p w14:paraId="000002B8" w14:textId="77777777" w:rsidR="00597048" w:rsidRDefault="0010064E">
      <w:pPr>
        <w:numPr>
          <w:ilvl w:val="4"/>
          <w:numId w:val="60"/>
        </w:numPr>
        <w:pBdr>
          <w:top w:val="nil"/>
          <w:left w:val="nil"/>
          <w:bottom w:val="nil"/>
          <w:right w:val="nil"/>
          <w:between w:val="nil"/>
        </w:pBdr>
        <w:tabs>
          <w:tab w:val="left" w:pos="3165"/>
        </w:tabs>
        <w:spacing w:before="118" w:line="234" w:lineRule="auto"/>
        <w:ind w:left="0" w:right="108" w:hanging="2"/>
        <w:jc w:val="both"/>
      </w:pPr>
      <w:r>
        <w:rPr>
          <w:rFonts w:ascii="Arial" w:eastAsia="Arial" w:hAnsi="Arial" w:cs="Arial"/>
          <w:color w:val="000000"/>
        </w:rPr>
        <w:t>ownership of the Goods shall pass to the Customer on the earlier of Delivery of the Goods or payment by the Customer of the Contract Charges;</w:t>
      </w:r>
    </w:p>
    <w:p w14:paraId="000002B9" w14:textId="77777777" w:rsidR="00597048" w:rsidRDefault="0010064E">
      <w:pPr>
        <w:numPr>
          <w:ilvl w:val="2"/>
          <w:numId w:val="60"/>
        </w:numPr>
        <w:pBdr>
          <w:top w:val="nil"/>
          <w:left w:val="nil"/>
          <w:bottom w:val="nil"/>
          <w:right w:val="nil"/>
          <w:between w:val="nil"/>
        </w:pBdr>
        <w:tabs>
          <w:tab w:val="left" w:pos="1462"/>
        </w:tabs>
        <w:spacing w:before="120"/>
        <w:ind w:left="0" w:hanging="2"/>
      </w:pPr>
      <w:bookmarkStart w:id="46" w:name="_heading=h.2u6wntf" w:colFirst="0" w:colLast="0"/>
      <w:bookmarkEnd w:id="46"/>
      <w:r>
        <w:rPr>
          <w:rFonts w:ascii="Arial" w:eastAsia="Arial" w:hAnsi="Arial" w:cs="Arial"/>
          <w:color w:val="000000"/>
        </w:rPr>
        <w:t>Responsibility for Damage to or Loss of the Goods</w:t>
      </w:r>
    </w:p>
    <w:p w14:paraId="000002BA" w14:textId="77777777" w:rsidR="00597048" w:rsidRDefault="0010064E">
      <w:pPr>
        <w:numPr>
          <w:ilvl w:val="3"/>
          <w:numId w:val="60"/>
        </w:numPr>
        <w:pBdr>
          <w:top w:val="nil"/>
          <w:left w:val="nil"/>
          <w:bottom w:val="nil"/>
          <w:right w:val="nil"/>
          <w:between w:val="nil"/>
        </w:pBdr>
        <w:tabs>
          <w:tab w:val="left" w:pos="2313"/>
        </w:tabs>
        <w:spacing w:before="121"/>
        <w:ind w:left="0" w:right="113" w:hanging="2"/>
        <w:jc w:val="both"/>
      </w:pPr>
      <w:r>
        <w:rPr>
          <w:rFonts w:ascii="Arial" w:eastAsia="Arial" w:hAnsi="Arial" w:cs="Arial"/>
          <w:color w:val="000000"/>
        </w:rPr>
        <w:t>Without prejudice to the Supplier’s other obligations to provide the Goods in accordance with this Contract, the Supplier accepts responsibility for all damage to or loss of the Goods if the:</w:t>
      </w:r>
    </w:p>
    <w:p w14:paraId="000002BB" w14:textId="77777777" w:rsidR="00597048" w:rsidRDefault="0010064E">
      <w:pPr>
        <w:numPr>
          <w:ilvl w:val="4"/>
          <w:numId w:val="60"/>
        </w:numPr>
        <w:pBdr>
          <w:top w:val="nil"/>
          <w:left w:val="nil"/>
          <w:bottom w:val="nil"/>
          <w:right w:val="nil"/>
          <w:between w:val="nil"/>
        </w:pBdr>
        <w:tabs>
          <w:tab w:val="left" w:pos="3165"/>
        </w:tabs>
        <w:spacing w:before="122" w:line="234" w:lineRule="auto"/>
        <w:ind w:left="0" w:right="110" w:hanging="2"/>
        <w:jc w:val="both"/>
      </w:pPr>
      <w:r>
        <w:rPr>
          <w:rFonts w:ascii="Arial" w:eastAsia="Arial" w:hAnsi="Arial" w:cs="Arial"/>
          <w:color w:val="000000"/>
        </w:rPr>
        <w:t>same is notified in writing to the Supplier within three (3) Working Days of receipt and inspection of the Goods by the Customer; and</w:t>
      </w:r>
    </w:p>
    <w:p w14:paraId="000002BC" w14:textId="77777777" w:rsidR="00597048" w:rsidRDefault="0010064E">
      <w:pPr>
        <w:numPr>
          <w:ilvl w:val="4"/>
          <w:numId w:val="60"/>
        </w:numPr>
        <w:pBdr>
          <w:top w:val="nil"/>
          <w:left w:val="nil"/>
          <w:bottom w:val="nil"/>
          <w:right w:val="nil"/>
          <w:between w:val="nil"/>
        </w:pBdr>
        <w:tabs>
          <w:tab w:val="left" w:pos="3165"/>
        </w:tabs>
        <w:spacing w:before="129" w:line="252" w:lineRule="auto"/>
        <w:ind w:left="0" w:right="112" w:hanging="2"/>
        <w:jc w:val="both"/>
      </w:pPr>
      <w:r>
        <w:rPr>
          <w:rFonts w:ascii="Arial" w:eastAsia="Arial" w:hAnsi="Arial" w:cs="Arial"/>
          <w:color w:val="000000"/>
        </w:rPr>
        <w:t>Goods have been handled by the Customer in accordance with the Supplier’s instructions.</w:t>
      </w:r>
    </w:p>
    <w:p w14:paraId="000002BD" w14:textId="77777777" w:rsidR="00597048" w:rsidRDefault="0010064E">
      <w:pPr>
        <w:numPr>
          <w:ilvl w:val="3"/>
          <w:numId w:val="60"/>
        </w:numPr>
        <w:pBdr>
          <w:top w:val="nil"/>
          <w:left w:val="nil"/>
          <w:bottom w:val="nil"/>
          <w:right w:val="nil"/>
          <w:between w:val="nil"/>
        </w:pBdr>
        <w:tabs>
          <w:tab w:val="left" w:pos="2313"/>
        </w:tabs>
        <w:spacing w:before="117"/>
        <w:ind w:left="0" w:right="112" w:hanging="2"/>
        <w:jc w:val="both"/>
      </w:pPr>
      <w:r>
        <w:rPr>
          <w:rFonts w:ascii="Arial" w:eastAsia="Arial" w:hAnsi="Arial" w:cs="Arial"/>
          <w:color w:val="000000"/>
        </w:rPr>
        <w:t xml:space="preserve">Where the Supplier accepts responsibility under Clause </w:t>
      </w:r>
      <w:hyperlink w:anchor="_heading=h.2u6wntf">
        <w:r>
          <w:rPr>
            <w:rFonts w:ascii="Arial" w:eastAsia="Arial" w:hAnsi="Arial" w:cs="Arial"/>
            <w:color w:val="000000"/>
          </w:rPr>
          <w:t>9.8.1</w:t>
        </w:r>
      </w:hyperlink>
      <w:r>
        <w:rPr>
          <w:rFonts w:ascii="Arial" w:eastAsia="Arial" w:hAnsi="Arial" w:cs="Arial"/>
          <w:color w:val="000000"/>
        </w:rPr>
        <w:t>, it shall, at its sole option, replace or repair the Goods (or part thereof) within such time as is reasonable having regard to the circumstances and as agreed with the Customer.</w:t>
      </w:r>
    </w:p>
    <w:p w14:paraId="000002BE" w14:textId="77777777" w:rsidR="00597048" w:rsidRDefault="0010064E">
      <w:pPr>
        <w:numPr>
          <w:ilvl w:val="2"/>
          <w:numId w:val="60"/>
        </w:numPr>
        <w:pBdr>
          <w:top w:val="nil"/>
          <w:left w:val="nil"/>
          <w:bottom w:val="nil"/>
          <w:right w:val="nil"/>
          <w:between w:val="nil"/>
        </w:pBdr>
        <w:tabs>
          <w:tab w:val="left" w:pos="1462"/>
        </w:tabs>
        <w:spacing w:before="119"/>
        <w:ind w:left="0" w:hanging="2"/>
      </w:pPr>
      <w:r>
        <w:rPr>
          <w:rFonts w:ascii="Arial" w:eastAsia="Arial" w:hAnsi="Arial" w:cs="Arial"/>
          <w:color w:val="000000"/>
        </w:rPr>
        <w:t>Warranty of the Goods</w:t>
      </w:r>
    </w:p>
    <w:p w14:paraId="000002BF" w14:textId="77777777" w:rsidR="00597048" w:rsidRDefault="0010064E">
      <w:pPr>
        <w:numPr>
          <w:ilvl w:val="3"/>
          <w:numId w:val="60"/>
        </w:numPr>
        <w:pBdr>
          <w:top w:val="nil"/>
          <w:left w:val="nil"/>
          <w:bottom w:val="nil"/>
          <w:right w:val="nil"/>
          <w:between w:val="nil"/>
        </w:pBdr>
        <w:tabs>
          <w:tab w:val="left" w:pos="2313"/>
        </w:tabs>
        <w:spacing w:before="121"/>
        <w:ind w:left="0" w:right="112" w:hanging="2"/>
        <w:jc w:val="both"/>
      </w:pPr>
      <w:r>
        <w:rPr>
          <w:rFonts w:ascii="Arial" w:eastAsia="Arial" w:hAnsi="Arial" w:cs="Arial"/>
          <w:color w:val="000000"/>
        </w:rPr>
        <w:t>The Supplier hereby guarantees the Goods for the Warranty Period against faulty materials and workmanship.</w:t>
      </w:r>
    </w:p>
    <w:p w14:paraId="000002C0" w14:textId="77777777" w:rsidR="00597048" w:rsidRDefault="0010064E">
      <w:pPr>
        <w:numPr>
          <w:ilvl w:val="3"/>
          <w:numId w:val="60"/>
        </w:numPr>
        <w:pBdr>
          <w:top w:val="nil"/>
          <w:left w:val="nil"/>
          <w:bottom w:val="nil"/>
          <w:right w:val="nil"/>
          <w:between w:val="nil"/>
        </w:pBdr>
        <w:tabs>
          <w:tab w:val="left" w:pos="2313"/>
        </w:tabs>
        <w:spacing w:before="121"/>
        <w:ind w:left="0" w:right="111" w:hanging="2"/>
        <w:jc w:val="both"/>
      </w:pPr>
      <w:r>
        <w:rPr>
          <w:rFonts w:ascii="Arial" w:eastAsia="Arial" w:hAnsi="Arial" w:cs="Arial"/>
          <w:color w:val="000000"/>
        </w:rPr>
        <w:t xml:space="preserve">If the Customer shall within such Warranty Period or within </w:t>
      </w:r>
      <w:proofErr w:type="gramStart"/>
      <w:r>
        <w:rPr>
          <w:rFonts w:ascii="Arial" w:eastAsia="Arial" w:hAnsi="Arial" w:cs="Arial"/>
          <w:color w:val="000000"/>
        </w:rPr>
        <w:t>twenty five</w:t>
      </w:r>
      <w:proofErr w:type="gramEnd"/>
      <w:r>
        <w:rPr>
          <w:rFonts w:ascii="Arial" w:eastAsia="Arial" w:hAnsi="Arial" w:cs="Arial"/>
          <w:color w:val="000000"/>
        </w:rPr>
        <w:t xml:space="preserve"> (25) Working Days thereafter give notice in writing to the Supplier of any defect in any of the Goods as may have arisen during such Warranty Period under proper and normal use, the Supplier shall (without prejudice to any other rights and remedies of the Customer howsoever arising) promptly remedy such faults or defects (whether by repair or replacement as the Customer shall elect) free of charge.</w:t>
      </w:r>
    </w:p>
    <w:p w14:paraId="000002C1" w14:textId="77777777" w:rsidR="00597048" w:rsidRDefault="0010064E">
      <w:pPr>
        <w:numPr>
          <w:ilvl w:val="2"/>
          <w:numId w:val="60"/>
        </w:numPr>
        <w:pBdr>
          <w:top w:val="nil"/>
          <w:left w:val="nil"/>
          <w:bottom w:val="nil"/>
          <w:right w:val="nil"/>
          <w:between w:val="nil"/>
        </w:pBdr>
        <w:tabs>
          <w:tab w:val="left" w:pos="1462"/>
        </w:tabs>
        <w:spacing w:before="121"/>
        <w:ind w:left="0" w:hanging="2"/>
      </w:pPr>
      <w:r>
        <w:rPr>
          <w:rFonts w:ascii="Arial" w:eastAsia="Arial" w:hAnsi="Arial" w:cs="Arial"/>
          <w:color w:val="000000"/>
        </w:rPr>
        <w:t>Obligation to Remedy Default in the Supply of the Goods</w:t>
      </w:r>
    </w:p>
    <w:p w14:paraId="000002C2" w14:textId="77777777" w:rsidR="00597048" w:rsidRDefault="0010064E">
      <w:pPr>
        <w:numPr>
          <w:ilvl w:val="3"/>
          <w:numId w:val="60"/>
        </w:numPr>
        <w:pBdr>
          <w:top w:val="nil"/>
          <w:left w:val="nil"/>
          <w:bottom w:val="nil"/>
          <w:right w:val="nil"/>
          <w:between w:val="nil"/>
        </w:pBdr>
        <w:tabs>
          <w:tab w:val="left" w:pos="2313"/>
        </w:tabs>
        <w:spacing w:before="119"/>
        <w:ind w:left="0" w:right="112" w:hanging="2"/>
        <w:jc w:val="both"/>
      </w:pPr>
      <w:r>
        <w:rPr>
          <w:rFonts w:ascii="Arial" w:eastAsia="Arial" w:hAnsi="Arial" w:cs="Arial"/>
          <w:color w:val="000000"/>
        </w:rPr>
        <w:t xml:space="preserve">Subject to Clauses </w:t>
      </w:r>
      <w:hyperlink w:anchor="_heading=h.1vsw3ci">
        <w:r>
          <w:rPr>
            <w:rFonts w:ascii="Arial" w:eastAsia="Arial" w:hAnsi="Arial" w:cs="Arial"/>
            <w:color w:val="000000"/>
          </w:rPr>
          <w:t>34.9.2</w:t>
        </w:r>
      </w:hyperlink>
      <w:r>
        <w:rPr>
          <w:rFonts w:ascii="Arial" w:eastAsia="Arial" w:hAnsi="Arial" w:cs="Arial"/>
          <w:color w:val="000000"/>
        </w:rPr>
        <w:t xml:space="preserve"> and </w:t>
      </w:r>
      <w:hyperlink w:anchor="_heading=h.1a346fx">
        <w:r>
          <w:rPr>
            <w:rFonts w:ascii="Arial" w:eastAsia="Arial" w:hAnsi="Arial" w:cs="Arial"/>
            <w:color w:val="000000"/>
          </w:rPr>
          <w:t>34.9.3</w:t>
        </w:r>
      </w:hyperlink>
      <w:r>
        <w:rPr>
          <w:rFonts w:ascii="Arial" w:eastAsia="Arial" w:hAnsi="Arial" w:cs="Arial"/>
          <w:color w:val="000000"/>
        </w:rPr>
        <w:t xml:space="preserve"> (IPR Indemnity) and without prejudice to any other rights and remedies of the Customer howsoever arising (including under Clauses </w:t>
      </w:r>
      <w:hyperlink w:anchor="_heading=h.vx1227">
        <w:r>
          <w:rPr>
            <w:rFonts w:ascii="Arial" w:eastAsia="Arial" w:hAnsi="Arial" w:cs="Arial"/>
            <w:color w:val="000000"/>
          </w:rPr>
          <w:t>9.4.2</w:t>
        </w:r>
      </w:hyperlink>
      <w:r>
        <w:rPr>
          <w:rFonts w:ascii="Arial" w:eastAsia="Arial" w:hAnsi="Arial" w:cs="Arial"/>
          <w:color w:val="000000"/>
        </w:rPr>
        <w:t xml:space="preserve"> (Undelivered Goods) and </w:t>
      </w:r>
      <w:hyperlink w:anchor="_heading=h.1c1lvlb">
        <w:r>
          <w:rPr>
            <w:rFonts w:ascii="Arial" w:eastAsia="Arial" w:hAnsi="Arial" w:cs="Arial"/>
            <w:color w:val="000000"/>
          </w:rPr>
          <w:t>39</w:t>
        </w:r>
      </w:hyperlink>
      <w:r>
        <w:rPr>
          <w:rFonts w:ascii="Arial" w:eastAsia="Arial" w:hAnsi="Arial" w:cs="Arial"/>
          <w:color w:val="000000"/>
        </w:rPr>
        <w:t xml:space="preserve"> (Customer Remedies for Default)), the Supplier shall, where practicable:</w:t>
      </w:r>
    </w:p>
    <w:p w14:paraId="000002C3" w14:textId="77777777" w:rsidR="00597048" w:rsidRDefault="0010064E">
      <w:pPr>
        <w:numPr>
          <w:ilvl w:val="4"/>
          <w:numId w:val="60"/>
        </w:numPr>
        <w:pBdr>
          <w:top w:val="nil"/>
          <w:left w:val="nil"/>
          <w:bottom w:val="nil"/>
          <w:right w:val="nil"/>
          <w:between w:val="nil"/>
        </w:pBdr>
        <w:tabs>
          <w:tab w:val="left" w:pos="3165"/>
        </w:tabs>
        <w:spacing w:before="119" w:line="238" w:lineRule="auto"/>
        <w:ind w:left="0" w:right="111" w:hanging="2"/>
        <w:jc w:val="both"/>
      </w:pPr>
      <w:r>
        <w:rPr>
          <w:rFonts w:ascii="Arial" w:eastAsia="Arial" w:hAnsi="Arial" w:cs="Arial"/>
          <w:color w:val="000000"/>
        </w:rPr>
        <w:t xml:space="preserve">remedy any breach of its obligations in this Clause </w:t>
      </w:r>
      <w:hyperlink w:anchor="_heading=h.32hioqz">
        <w:r>
          <w:rPr>
            <w:rFonts w:ascii="Arial" w:eastAsia="Arial" w:hAnsi="Arial" w:cs="Arial"/>
            <w:color w:val="000000"/>
          </w:rPr>
          <w:t>9</w:t>
        </w:r>
      </w:hyperlink>
      <w:r>
        <w:rPr>
          <w:rFonts w:ascii="Arial" w:eastAsia="Arial" w:hAnsi="Arial" w:cs="Arial"/>
          <w:color w:val="000000"/>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000002C4" w14:textId="77777777" w:rsidR="00597048" w:rsidRDefault="0010064E">
      <w:pPr>
        <w:numPr>
          <w:ilvl w:val="4"/>
          <w:numId w:val="60"/>
        </w:numPr>
        <w:pBdr>
          <w:top w:val="nil"/>
          <w:left w:val="nil"/>
          <w:bottom w:val="nil"/>
          <w:right w:val="nil"/>
          <w:between w:val="nil"/>
        </w:pBdr>
        <w:tabs>
          <w:tab w:val="left" w:pos="3165"/>
        </w:tabs>
        <w:spacing w:before="125" w:line="254" w:lineRule="auto"/>
        <w:ind w:left="0" w:right="113" w:hanging="2"/>
        <w:jc w:val="both"/>
      </w:pPr>
      <w:bookmarkStart w:id="47" w:name="_heading=h.19c6y18" w:colFirst="0" w:colLast="0"/>
      <w:bookmarkEnd w:id="47"/>
      <w:r>
        <w:rPr>
          <w:rFonts w:ascii="Arial" w:eastAsia="Arial" w:hAnsi="Arial" w:cs="Arial"/>
          <w:color w:val="000000"/>
        </w:rPr>
        <w:t>meet all the costs of, and incidental to, the performance of such remedial work.</w:t>
      </w:r>
    </w:p>
    <w:p w14:paraId="000002C5" w14:textId="77777777" w:rsidR="00597048" w:rsidRDefault="0010064E">
      <w:pPr>
        <w:numPr>
          <w:ilvl w:val="2"/>
          <w:numId w:val="60"/>
        </w:numPr>
        <w:pBdr>
          <w:top w:val="nil"/>
          <w:left w:val="nil"/>
          <w:bottom w:val="nil"/>
          <w:right w:val="nil"/>
          <w:between w:val="nil"/>
        </w:pBdr>
        <w:tabs>
          <w:tab w:val="left" w:pos="1462"/>
        </w:tabs>
        <w:spacing w:before="114"/>
        <w:ind w:left="0" w:hanging="2"/>
        <w:sectPr w:rsidR="00597048">
          <w:pgSz w:w="11910" w:h="16840"/>
          <w:pgMar w:top="1480" w:right="1300" w:bottom="1180" w:left="1680" w:header="0" w:footer="965" w:gutter="0"/>
          <w:cols w:space="720"/>
        </w:sectPr>
      </w:pPr>
      <w:r>
        <w:rPr>
          <w:rFonts w:ascii="Arial" w:eastAsia="Arial" w:hAnsi="Arial" w:cs="Arial"/>
          <w:color w:val="000000"/>
        </w:rPr>
        <w:t>Continuing Obligation to Provide the Goods</w:t>
      </w:r>
    </w:p>
    <w:p w14:paraId="000002C6" w14:textId="77777777" w:rsidR="00597048" w:rsidRDefault="0010064E">
      <w:pPr>
        <w:numPr>
          <w:ilvl w:val="3"/>
          <w:numId w:val="60"/>
        </w:numPr>
        <w:pBdr>
          <w:top w:val="nil"/>
          <w:left w:val="nil"/>
          <w:bottom w:val="nil"/>
          <w:right w:val="nil"/>
          <w:between w:val="nil"/>
        </w:pBdr>
        <w:tabs>
          <w:tab w:val="left" w:pos="2653"/>
        </w:tabs>
        <w:spacing w:before="59"/>
        <w:ind w:left="0" w:right="116" w:hanging="2"/>
        <w:jc w:val="both"/>
      </w:pPr>
      <w:r>
        <w:rPr>
          <w:rFonts w:ascii="Arial" w:eastAsia="Arial" w:hAnsi="Arial" w:cs="Arial"/>
          <w:color w:val="000000"/>
        </w:rPr>
        <w:lastRenderedPageBreak/>
        <w:t>The Supplier shall continue to perform all of its obligations under this Contract and shall not suspend the provision of the Goods, notwithstanding:</w:t>
      </w:r>
    </w:p>
    <w:p w14:paraId="000002C7" w14:textId="77777777" w:rsidR="00597048" w:rsidRDefault="0010064E">
      <w:pPr>
        <w:numPr>
          <w:ilvl w:val="4"/>
          <w:numId w:val="60"/>
        </w:numPr>
        <w:pBdr>
          <w:top w:val="nil"/>
          <w:left w:val="nil"/>
          <w:bottom w:val="nil"/>
          <w:right w:val="nil"/>
          <w:between w:val="nil"/>
        </w:pBdr>
        <w:tabs>
          <w:tab w:val="left" w:pos="3505"/>
        </w:tabs>
        <w:spacing w:before="121" w:line="236" w:lineRule="auto"/>
        <w:ind w:left="0" w:right="113" w:hanging="2"/>
        <w:jc w:val="both"/>
        <w:rPr>
          <w:rFonts w:ascii="Arial" w:eastAsia="Arial" w:hAnsi="Arial" w:cs="Arial"/>
          <w:color w:val="000000"/>
        </w:rPr>
      </w:pPr>
      <w:r>
        <w:rPr>
          <w:rFonts w:ascii="Arial" w:eastAsia="Arial" w:hAnsi="Arial" w:cs="Arial"/>
          <w:color w:val="000000"/>
        </w:rPr>
        <w:t>any withholding or deduction by the Customer of any sum due to the Supplier pursuant to the exercise of a right of the Customer to such withholding or deduction under this Contract</w:t>
      </w:r>
      <w:r>
        <w:rPr>
          <w:rFonts w:ascii="Arial" w:eastAsia="Arial" w:hAnsi="Arial" w:cs="Arial"/>
          <w:i/>
          <w:color w:val="000000"/>
        </w:rPr>
        <w:t>;</w:t>
      </w:r>
    </w:p>
    <w:p w14:paraId="000002C8" w14:textId="77777777" w:rsidR="00597048" w:rsidRDefault="0010064E">
      <w:pPr>
        <w:numPr>
          <w:ilvl w:val="4"/>
          <w:numId w:val="60"/>
        </w:numPr>
        <w:pBdr>
          <w:top w:val="nil"/>
          <w:left w:val="nil"/>
          <w:bottom w:val="nil"/>
          <w:right w:val="nil"/>
          <w:between w:val="nil"/>
        </w:pBdr>
        <w:tabs>
          <w:tab w:val="left" w:pos="3505"/>
        </w:tabs>
        <w:spacing w:before="119"/>
        <w:ind w:left="0" w:hanging="2"/>
      </w:pPr>
      <w:r>
        <w:rPr>
          <w:rFonts w:ascii="Arial" w:eastAsia="Arial" w:hAnsi="Arial" w:cs="Arial"/>
          <w:color w:val="000000"/>
        </w:rPr>
        <w:t>the existence of an unresolved Dispute; and/or</w:t>
      </w:r>
    </w:p>
    <w:p w14:paraId="000002C9" w14:textId="77777777" w:rsidR="00597048" w:rsidRDefault="0010064E">
      <w:pPr>
        <w:numPr>
          <w:ilvl w:val="4"/>
          <w:numId w:val="60"/>
        </w:numPr>
        <w:pBdr>
          <w:top w:val="nil"/>
          <w:left w:val="nil"/>
          <w:bottom w:val="nil"/>
          <w:right w:val="nil"/>
          <w:between w:val="nil"/>
        </w:pBdr>
        <w:tabs>
          <w:tab w:val="left" w:pos="3505"/>
        </w:tabs>
        <w:spacing w:before="17"/>
        <w:ind w:left="0" w:right="119" w:hanging="2"/>
      </w:pPr>
      <w:r>
        <w:rPr>
          <w:rFonts w:ascii="Arial" w:eastAsia="Arial" w:hAnsi="Arial" w:cs="Arial"/>
          <w:color w:val="000000"/>
        </w:rPr>
        <w:t>any failure by the Customer to pay any Contract Charges, unless the Supplier is entitled to terminate this Contract under Clause</w:t>
      </w:r>
    </w:p>
    <w:p w14:paraId="000002CA" w14:textId="77777777" w:rsidR="00597048" w:rsidRDefault="00D10432">
      <w:pPr>
        <w:pBdr>
          <w:top w:val="nil"/>
          <w:left w:val="nil"/>
          <w:bottom w:val="nil"/>
          <w:right w:val="nil"/>
          <w:between w:val="nil"/>
        </w:pBdr>
        <w:ind w:left="0" w:right="119" w:hanging="2"/>
        <w:rPr>
          <w:rFonts w:ascii="Arial" w:eastAsia="Arial" w:hAnsi="Arial" w:cs="Arial"/>
          <w:color w:val="000000"/>
        </w:rPr>
      </w:pPr>
      <w:hyperlink w:anchor="_heading=h.1zpvhna">
        <w:r w:rsidR="0010064E">
          <w:rPr>
            <w:rFonts w:ascii="Arial" w:eastAsia="Arial" w:hAnsi="Arial" w:cs="Arial"/>
            <w:color w:val="000000"/>
          </w:rPr>
          <w:t>43.1</w:t>
        </w:r>
      </w:hyperlink>
      <w:r w:rsidR="0010064E">
        <w:rPr>
          <w:rFonts w:ascii="Arial" w:eastAsia="Arial" w:hAnsi="Arial" w:cs="Arial"/>
          <w:color w:val="000000"/>
        </w:rPr>
        <w:t xml:space="preserve"> (Termination on Customer Cause for Failure to Pay) for failure to pay undisputed Contract Charges.</w:t>
      </w:r>
    </w:p>
    <w:p w14:paraId="000002CB" w14:textId="77777777" w:rsidR="00597048" w:rsidRDefault="00597048">
      <w:pPr>
        <w:spacing w:before="9"/>
        <w:ind w:left="0" w:hanging="2"/>
        <w:rPr>
          <w:rFonts w:ascii="Arial" w:eastAsia="Arial" w:hAnsi="Arial" w:cs="Arial"/>
          <w:sz w:val="20"/>
          <w:szCs w:val="20"/>
        </w:rPr>
      </w:pPr>
      <w:bookmarkStart w:id="48" w:name="_heading=h.3tbugp1" w:colFirst="0" w:colLast="0"/>
      <w:bookmarkEnd w:id="48"/>
    </w:p>
    <w:p w14:paraId="000002CC" w14:textId="77777777" w:rsidR="00597048" w:rsidRDefault="0010064E">
      <w:pPr>
        <w:numPr>
          <w:ilvl w:val="1"/>
          <w:numId w:val="60"/>
        </w:numPr>
        <w:pBdr>
          <w:top w:val="nil"/>
          <w:left w:val="nil"/>
          <w:bottom w:val="nil"/>
          <w:right w:val="nil"/>
          <w:between w:val="nil"/>
        </w:pBdr>
        <w:tabs>
          <w:tab w:val="left" w:pos="953"/>
        </w:tabs>
        <w:spacing w:line="240" w:lineRule="auto"/>
        <w:ind w:left="0" w:hanging="2"/>
        <w:rPr>
          <w:rFonts w:ascii="Arial" w:eastAsia="Arial" w:hAnsi="Arial" w:cs="Arial"/>
          <w:color w:val="000000"/>
        </w:rPr>
      </w:pPr>
      <w:r>
        <w:rPr>
          <w:rFonts w:ascii="Arial" w:eastAsia="Arial" w:hAnsi="Arial" w:cs="Arial"/>
          <w:b/>
          <w:color w:val="000000"/>
        </w:rPr>
        <w:t>INSTALLATION WORKS</w:t>
      </w:r>
    </w:p>
    <w:p w14:paraId="000002CD" w14:textId="77777777" w:rsidR="00597048" w:rsidRDefault="00597048">
      <w:pPr>
        <w:spacing w:before="1"/>
        <w:ind w:left="0" w:hanging="2"/>
        <w:rPr>
          <w:rFonts w:ascii="Arial" w:eastAsia="Arial" w:hAnsi="Arial" w:cs="Arial"/>
          <w:sz w:val="21"/>
          <w:szCs w:val="21"/>
        </w:rPr>
      </w:pPr>
    </w:p>
    <w:p w14:paraId="000002CE" w14:textId="77777777" w:rsidR="00597048" w:rsidRDefault="0010064E">
      <w:pPr>
        <w:numPr>
          <w:ilvl w:val="2"/>
          <w:numId w:val="60"/>
        </w:numPr>
        <w:pBdr>
          <w:top w:val="nil"/>
          <w:left w:val="nil"/>
          <w:bottom w:val="nil"/>
          <w:right w:val="nil"/>
          <w:between w:val="nil"/>
        </w:pBdr>
        <w:tabs>
          <w:tab w:val="left" w:pos="1802"/>
        </w:tabs>
        <w:ind w:left="0" w:right="112" w:hanging="2"/>
        <w:jc w:val="both"/>
      </w:pPr>
      <w:bookmarkStart w:id="49" w:name="_heading=h.28h4qwu" w:colFirst="0" w:colLast="0"/>
      <w:bookmarkEnd w:id="49"/>
      <w:r>
        <w:rPr>
          <w:rFonts w:ascii="Arial" w:eastAsia="Arial" w:hAnsi="Arial" w:cs="Arial"/>
          <w:color w:val="000000"/>
        </w:rPr>
        <w:t xml:space="preserve">This Clause </w:t>
      </w:r>
      <w:hyperlink w:anchor="_heading=h.3tbugp1">
        <w:r>
          <w:rPr>
            <w:rFonts w:ascii="Arial" w:eastAsia="Arial" w:hAnsi="Arial" w:cs="Arial"/>
            <w:color w:val="000000"/>
          </w:rPr>
          <w:t>10</w:t>
        </w:r>
      </w:hyperlink>
      <w:r>
        <w:rPr>
          <w:rFonts w:ascii="Arial" w:eastAsia="Arial" w:hAnsi="Arial" w:cs="Arial"/>
          <w:color w:val="000000"/>
        </w:rPr>
        <w:t xml:space="preserve"> shall apply if any Goods have been included in Annex 2 of Contract Schedule 2 (Goods and/or Services) and the Customer has specified Installation Works in the Contract Order Form.</w:t>
      </w:r>
    </w:p>
    <w:p w14:paraId="000002CF" w14:textId="77777777" w:rsidR="00597048" w:rsidRDefault="0010064E">
      <w:pPr>
        <w:numPr>
          <w:ilvl w:val="2"/>
          <w:numId w:val="60"/>
        </w:numPr>
        <w:pBdr>
          <w:top w:val="nil"/>
          <w:left w:val="nil"/>
          <w:bottom w:val="nil"/>
          <w:right w:val="nil"/>
          <w:between w:val="nil"/>
        </w:pBdr>
        <w:tabs>
          <w:tab w:val="left" w:pos="1802"/>
        </w:tabs>
        <w:spacing w:before="119"/>
        <w:ind w:left="0" w:right="114" w:hanging="2"/>
        <w:jc w:val="both"/>
      </w:pPr>
      <w:r>
        <w:rPr>
          <w:rFonts w:ascii="Arial" w:eastAsia="Arial" w:hAnsi="Arial" w:cs="Arial"/>
          <w:color w:val="000000"/>
        </w:rPr>
        <w:t>Where the Supplier reasonably believes it has completed the Installation Works it shall notify the Customer in writing. Following receipt of such notice, the Customer shall inspect the Installation Works and shall, by giving written notice to the Supplier:</w:t>
      </w:r>
    </w:p>
    <w:p w14:paraId="000002D0" w14:textId="77777777" w:rsidR="00597048" w:rsidRDefault="0010064E">
      <w:pPr>
        <w:numPr>
          <w:ilvl w:val="3"/>
          <w:numId w:val="60"/>
        </w:numPr>
        <w:pBdr>
          <w:top w:val="nil"/>
          <w:left w:val="nil"/>
          <w:bottom w:val="nil"/>
          <w:right w:val="nil"/>
          <w:between w:val="nil"/>
        </w:pBdr>
        <w:tabs>
          <w:tab w:val="left" w:pos="2653"/>
        </w:tabs>
        <w:spacing w:before="119"/>
        <w:ind w:left="0" w:hanging="2"/>
      </w:pPr>
      <w:r>
        <w:rPr>
          <w:rFonts w:ascii="Arial" w:eastAsia="Arial" w:hAnsi="Arial" w:cs="Arial"/>
          <w:color w:val="000000"/>
        </w:rPr>
        <w:t>accept the Installation Works, or</w:t>
      </w:r>
    </w:p>
    <w:p w14:paraId="000002D1" w14:textId="77777777" w:rsidR="00597048" w:rsidRDefault="0010064E">
      <w:pPr>
        <w:numPr>
          <w:ilvl w:val="3"/>
          <w:numId w:val="60"/>
        </w:numPr>
        <w:pBdr>
          <w:top w:val="nil"/>
          <w:left w:val="nil"/>
          <w:bottom w:val="nil"/>
          <w:right w:val="nil"/>
          <w:between w:val="nil"/>
        </w:pBdr>
        <w:tabs>
          <w:tab w:val="left" w:pos="2653"/>
        </w:tabs>
        <w:spacing w:before="119"/>
        <w:ind w:left="0" w:right="110" w:hanging="2"/>
        <w:jc w:val="both"/>
      </w:pPr>
      <w:bookmarkStart w:id="50" w:name="_heading=h.nmf14n" w:colFirst="0" w:colLast="0"/>
      <w:bookmarkEnd w:id="50"/>
      <w:r>
        <w:rPr>
          <w:rFonts w:ascii="Arial" w:eastAsia="Arial" w:hAnsi="Arial" w:cs="Arial"/>
          <w:color w:val="000000"/>
        </w:rPr>
        <w:t>reject the Installation Works and provide reasons to the Supplier if, in the Customer’s reasonable opinion, the Installation Works do not meet the requirements set out in the Contract Order Form (or elsewhere in this Contract).</w:t>
      </w:r>
    </w:p>
    <w:p w14:paraId="000002D2" w14:textId="77777777" w:rsidR="00597048" w:rsidRDefault="0010064E">
      <w:pPr>
        <w:numPr>
          <w:ilvl w:val="2"/>
          <w:numId w:val="60"/>
        </w:numPr>
        <w:pBdr>
          <w:top w:val="nil"/>
          <w:left w:val="nil"/>
          <w:bottom w:val="nil"/>
          <w:right w:val="nil"/>
          <w:between w:val="nil"/>
        </w:pBdr>
        <w:tabs>
          <w:tab w:val="left" w:pos="1802"/>
        </w:tabs>
        <w:spacing w:before="119"/>
        <w:ind w:left="0" w:right="113" w:hanging="2"/>
        <w:jc w:val="both"/>
      </w:pPr>
      <w:r>
        <w:rPr>
          <w:rFonts w:ascii="Arial" w:eastAsia="Arial" w:hAnsi="Arial" w:cs="Arial"/>
          <w:color w:val="000000"/>
        </w:rPr>
        <w:t>If the Customer rejects the Installation Works in accordance with Clause</w:t>
      </w:r>
      <w:hyperlink w:anchor="_heading=h.28h4qwu">
        <w:r>
          <w:rPr>
            <w:rFonts w:ascii="Arial" w:eastAsia="Arial" w:hAnsi="Arial" w:cs="Arial"/>
            <w:color w:val="000000"/>
          </w:rPr>
          <w:t xml:space="preserve"> 10.2</w:t>
        </w:r>
      </w:hyperlink>
      <w:r>
        <w:rPr>
          <w:rFonts w:ascii="Arial" w:eastAsia="Arial" w:hAnsi="Arial" w:cs="Arial"/>
          <w:color w:val="000000"/>
        </w:rPr>
        <w:t>, the Supplier shall immediately rectify or remedy any defects and if, in the Customer’s reasonable opinion, the Installation Works do not, within five (5) Working Days of such rectification or remedy, meet the requirements set out in the Contract Order Form (or elsewhere in this Contract), the Customer may terminate this Contract for material Default.</w:t>
      </w:r>
    </w:p>
    <w:p w14:paraId="000002D3" w14:textId="77777777" w:rsidR="00597048" w:rsidRDefault="0010064E">
      <w:pPr>
        <w:numPr>
          <w:ilvl w:val="2"/>
          <w:numId w:val="60"/>
        </w:numPr>
        <w:pBdr>
          <w:top w:val="nil"/>
          <w:left w:val="nil"/>
          <w:bottom w:val="nil"/>
          <w:right w:val="nil"/>
          <w:between w:val="nil"/>
        </w:pBdr>
        <w:tabs>
          <w:tab w:val="left" w:pos="1802"/>
        </w:tabs>
        <w:spacing w:before="121"/>
        <w:ind w:left="0" w:right="110" w:hanging="2"/>
        <w:jc w:val="both"/>
      </w:pPr>
      <w:r>
        <w:rPr>
          <w:rFonts w:ascii="Arial" w:eastAsia="Arial" w:hAnsi="Arial" w:cs="Arial"/>
          <w:color w:val="000000"/>
        </w:rPr>
        <w:t xml:space="preserve">The Installation Works shall be deemed to be completed when the Supplier receives a notice issued by the Customer in accordance with Clause </w:t>
      </w:r>
      <w:hyperlink w:anchor="_heading=h.28h4qwu">
        <w:r>
          <w:rPr>
            <w:rFonts w:ascii="Arial" w:eastAsia="Arial" w:hAnsi="Arial" w:cs="Arial"/>
            <w:color w:val="000000"/>
          </w:rPr>
          <w:t>10.2</w:t>
        </w:r>
      </w:hyperlink>
      <w:r>
        <w:rPr>
          <w:rFonts w:ascii="Arial" w:eastAsia="Arial" w:hAnsi="Arial" w:cs="Arial"/>
          <w:color w:val="000000"/>
        </w:rPr>
        <w:t xml:space="preserve">. Notwithstanding the acceptance of any Installation Works in accordance with Clause </w:t>
      </w:r>
      <w:hyperlink w:anchor="_heading=h.28h4qwu">
        <w:r>
          <w:rPr>
            <w:rFonts w:ascii="Arial" w:eastAsia="Arial" w:hAnsi="Arial" w:cs="Arial"/>
            <w:color w:val="000000"/>
          </w:rPr>
          <w:t>10.2</w:t>
        </w:r>
      </w:hyperlink>
      <w:r>
        <w:rPr>
          <w:rFonts w:ascii="Arial" w:eastAsia="Arial" w:hAnsi="Arial" w:cs="Arial"/>
          <w:color w:val="000000"/>
        </w:rPr>
        <w:t xml:space="preserve"> (Installation Works), the Supplier shall remain solely responsible for ensuring that the Goods and the Installation Works conform to the specification in the Contract Order Form (or elsewhere in this Contract). No rights of estoppel or waiver shall arise as a result of the acceptance by the Customer of the Installation Works.</w:t>
      </w:r>
    </w:p>
    <w:p w14:paraId="000002D4" w14:textId="77777777" w:rsidR="00597048" w:rsidRDefault="0010064E">
      <w:pPr>
        <w:numPr>
          <w:ilvl w:val="2"/>
          <w:numId w:val="60"/>
        </w:numPr>
        <w:pBdr>
          <w:top w:val="nil"/>
          <w:left w:val="nil"/>
          <w:bottom w:val="nil"/>
          <w:right w:val="nil"/>
          <w:between w:val="nil"/>
        </w:pBdr>
        <w:tabs>
          <w:tab w:val="left" w:pos="1802"/>
        </w:tabs>
        <w:spacing w:before="122"/>
        <w:ind w:left="0" w:right="111" w:hanging="2"/>
        <w:jc w:val="both"/>
      </w:pPr>
      <w:r>
        <w:rPr>
          <w:rFonts w:ascii="Arial" w:eastAsia="Arial" w:hAnsi="Arial" w:cs="Arial"/>
          <w:color w:val="000000"/>
        </w:rPr>
        <w:t xml:space="preserve">Throughout the Contract Period, the Supplier shall have at all times all </w:t>
      </w:r>
      <w:proofErr w:type="spellStart"/>
      <w:r>
        <w:rPr>
          <w:rFonts w:ascii="Arial" w:eastAsia="Arial" w:hAnsi="Arial" w:cs="Arial"/>
          <w:color w:val="000000"/>
        </w:rPr>
        <w:t>licences</w:t>
      </w:r>
      <w:proofErr w:type="spellEnd"/>
      <w:r>
        <w:rPr>
          <w:rFonts w:ascii="Arial" w:eastAsia="Arial" w:hAnsi="Arial" w:cs="Arial"/>
          <w:color w:val="000000"/>
        </w:rPr>
        <w:t>, approvals and consents necessary to enable the Supplier and the Supplier Personnel to carry out the Installation Works.</w:t>
      </w:r>
    </w:p>
    <w:p w14:paraId="000002D5" w14:textId="77777777" w:rsidR="00597048" w:rsidRDefault="00597048">
      <w:pPr>
        <w:spacing w:before="7"/>
        <w:ind w:left="0" w:hanging="2"/>
        <w:rPr>
          <w:rFonts w:ascii="Arial" w:eastAsia="Arial" w:hAnsi="Arial" w:cs="Arial"/>
          <w:sz w:val="20"/>
          <w:szCs w:val="20"/>
        </w:rPr>
      </w:pPr>
      <w:bookmarkStart w:id="51" w:name="_heading=h.37m2jsg" w:colFirst="0" w:colLast="0"/>
      <w:bookmarkEnd w:id="51"/>
    </w:p>
    <w:p w14:paraId="000002D6" w14:textId="77777777" w:rsidR="00597048" w:rsidRDefault="0010064E">
      <w:pPr>
        <w:numPr>
          <w:ilvl w:val="1"/>
          <w:numId w:val="60"/>
        </w:numPr>
        <w:pBdr>
          <w:top w:val="nil"/>
          <w:left w:val="nil"/>
          <w:bottom w:val="nil"/>
          <w:right w:val="nil"/>
          <w:between w:val="nil"/>
        </w:pBdr>
        <w:tabs>
          <w:tab w:val="left" w:pos="953"/>
        </w:tabs>
        <w:spacing w:line="240" w:lineRule="auto"/>
        <w:ind w:left="0" w:hanging="2"/>
        <w:rPr>
          <w:rFonts w:ascii="Arial" w:eastAsia="Arial" w:hAnsi="Arial" w:cs="Arial"/>
          <w:color w:val="000000"/>
        </w:rPr>
      </w:pPr>
      <w:r>
        <w:rPr>
          <w:rFonts w:ascii="Arial" w:eastAsia="Arial" w:hAnsi="Arial" w:cs="Arial"/>
          <w:b/>
          <w:color w:val="000000"/>
        </w:rPr>
        <w:t>STANDARDS AND QUALITY</w:t>
      </w:r>
    </w:p>
    <w:p w14:paraId="000002D7" w14:textId="77777777" w:rsidR="00597048" w:rsidRDefault="00597048">
      <w:pPr>
        <w:spacing w:before="11"/>
        <w:ind w:left="0" w:hanging="2"/>
        <w:rPr>
          <w:rFonts w:ascii="Arial" w:eastAsia="Arial" w:hAnsi="Arial" w:cs="Arial"/>
          <w:sz w:val="20"/>
          <w:szCs w:val="20"/>
        </w:rPr>
      </w:pPr>
    </w:p>
    <w:p w14:paraId="000002D8" w14:textId="77777777" w:rsidR="00597048" w:rsidRDefault="0010064E">
      <w:pPr>
        <w:numPr>
          <w:ilvl w:val="2"/>
          <w:numId w:val="60"/>
        </w:numPr>
        <w:pBdr>
          <w:top w:val="nil"/>
          <w:left w:val="nil"/>
          <w:bottom w:val="nil"/>
          <w:right w:val="nil"/>
          <w:between w:val="nil"/>
        </w:pBdr>
        <w:tabs>
          <w:tab w:val="left" w:pos="1802"/>
        </w:tabs>
        <w:ind w:left="0" w:right="111" w:hanging="2"/>
        <w:jc w:val="both"/>
        <w:sectPr w:rsidR="00597048">
          <w:pgSz w:w="11910" w:h="16840"/>
          <w:pgMar w:top="1480" w:right="1300" w:bottom="1180" w:left="1340" w:header="0" w:footer="965" w:gutter="0"/>
          <w:cols w:space="720"/>
        </w:sectPr>
      </w:pPr>
      <w:r>
        <w:rPr>
          <w:rFonts w:ascii="Arial" w:eastAsia="Arial" w:hAnsi="Arial" w:cs="Arial"/>
          <w:color w:val="000000"/>
        </w:rPr>
        <w:t xml:space="preserve">The Supplier shall at all times during the Contract Period comply with the Standards and maintain, where applicable, accreditation with the relevant Standards' </w:t>
      </w:r>
      <w:proofErr w:type="spellStart"/>
      <w:r>
        <w:rPr>
          <w:rFonts w:ascii="Arial" w:eastAsia="Arial" w:hAnsi="Arial" w:cs="Arial"/>
          <w:color w:val="000000"/>
        </w:rPr>
        <w:t>authorisation</w:t>
      </w:r>
      <w:proofErr w:type="spellEnd"/>
      <w:r>
        <w:rPr>
          <w:rFonts w:ascii="Arial" w:eastAsia="Arial" w:hAnsi="Arial" w:cs="Arial"/>
          <w:color w:val="000000"/>
        </w:rPr>
        <w:t xml:space="preserve"> body.</w:t>
      </w:r>
    </w:p>
    <w:p w14:paraId="000002D9" w14:textId="77777777" w:rsidR="00597048" w:rsidRDefault="0010064E">
      <w:pPr>
        <w:numPr>
          <w:ilvl w:val="2"/>
          <w:numId w:val="60"/>
        </w:numPr>
        <w:pBdr>
          <w:top w:val="nil"/>
          <w:left w:val="nil"/>
          <w:bottom w:val="nil"/>
          <w:right w:val="nil"/>
          <w:between w:val="nil"/>
        </w:pBdr>
        <w:tabs>
          <w:tab w:val="left" w:pos="1802"/>
        </w:tabs>
        <w:spacing w:before="59"/>
        <w:ind w:left="0" w:right="111" w:hanging="2"/>
        <w:jc w:val="both"/>
      </w:pPr>
      <w:r>
        <w:rPr>
          <w:rFonts w:ascii="Arial" w:eastAsia="Arial" w:hAnsi="Arial" w:cs="Arial"/>
          <w:color w:val="000000"/>
        </w:rPr>
        <w:lastRenderedPageBreak/>
        <w:t>Throughout the Contract Period, the Parties shall notify each other of any new or emergent standards which could affect the Supplier’s provision, or the receipt by the Customer, of the Goods and/or Services. The adoption of any such new or emergent standard, or changes to existing Standards (including any specified in the Contract Order Form), shall be agreed in accordance with the Variation Procedure.</w:t>
      </w:r>
    </w:p>
    <w:p w14:paraId="000002DA" w14:textId="77777777" w:rsidR="00597048" w:rsidRDefault="0010064E">
      <w:pPr>
        <w:numPr>
          <w:ilvl w:val="2"/>
          <w:numId w:val="60"/>
        </w:numPr>
        <w:pBdr>
          <w:top w:val="nil"/>
          <w:left w:val="nil"/>
          <w:bottom w:val="nil"/>
          <w:right w:val="nil"/>
          <w:between w:val="nil"/>
        </w:pBdr>
        <w:tabs>
          <w:tab w:val="left" w:pos="1802"/>
        </w:tabs>
        <w:spacing w:before="119"/>
        <w:ind w:left="0" w:right="112" w:hanging="2"/>
        <w:jc w:val="both"/>
      </w:pPr>
      <w:r>
        <w:rPr>
          <w:rFonts w:ascii="Arial" w:eastAsia="Arial" w:hAnsi="Arial" w:cs="Arial"/>
          <w:color w:val="000000"/>
        </w:rPr>
        <w:t>Where a new or emergent standard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 Standard.</w:t>
      </w:r>
    </w:p>
    <w:p w14:paraId="000002DB" w14:textId="77777777" w:rsidR="00597048" w:rsidRDefault="0010064E">
      <w:pPr>
        <w:numPr>
          <w:ilvl w:val="2"/>
          <w:numId w:val="60"/>
        </w:numPr>
        <w:pBdr>
          <w:top w:val="nil"/>
          <w:left w:val="nil"/>
          <w:bottom w:val="nil"/>
          <w:right w:val="nil"/>
          <w:between w:val="nil"/>
        </w:pBdr>
        <w:tabs>
          <w:tab w:val="left" w:pos="1802"/>
        </w:tabs>
        <w:spacing w:before="119"/>
        <w:ind w:left="0" w:right="109" w:hanging="2"/>
        <w:jc w:val="both"/>
      </w:pPr>
      <w:r>
        <w:rPr>
          <w:rFonts w:ascii="Arial" w:eastAsia="Arial" w:hAnsi="Arial" w:cs="Arial"/>
          <w:color w:val="000000"/>
        </w:rPr>
        <w:t>Where Standards referenced conflict with each other or with best professional or industry practice adopted after the Contract Commencement Date, then the later Standard or best practice shall be adopted by the Supplier. Any such alteration to any Standard or Standards shall require Approval (and the written consent of the Customer where the relevant Standard or Standards is/are included in DPS Schedule 2 (Goods and/or Services and Key Performance Indicators) and shall be implemented within an agreed timescale.</w:t>
      </w:r>
    </w:p>
    <w:p w14:paraId="000002DC" w14:textId="77777777" w:rsidR="00597048" w:rsidRDefault="0010064E">
      <w:pPr>
        <w:numPr>
          <w:ilvl w:val="2"/>
          <w:numId w:val="60"/>
        </w:numPr>
        <w:pBdr>
          <w:top w:val="nil"/>
          <w:left w:val="nil"/>
          <w:bottom w:val="nil"/>
          <w:right w:val="nil"/>
          <w:between w:val="nil"/>
        </w:pBdr>
        <w:tabs>
          <w:tab w:val="left" w:pos="1802"/>
        </w:tabs>
        <w:spacing w:before="121"/>
        <w:ind w:left="0" w:right="113" w:hanging="2"/>
        <w:jc w:val="both"/>
      </w:pPr>
      <w:r>
        <w:rPr>
          <w:rFonts w:ascii="Arial" w:eastAsia="Arial" w:hAnsi="Arial" w:cs="Arial"/>
          <w:color w:val="000000"/>
        </w:rPr>
        <w:t>Where a standard, policy or document is referred to by reference to a hyperlink, then if the hyperlink is changed or no longer provides access to the relevant standard, policy or document, the Supplier shall notify the Customer and the Parties shall agree the impact of such change.</w:t>
      </w:r>
    </w:p>
    <w:p w14:paraId="000002DD" w14:textId="77777777" w:rsidR="00597048" w:rsidRDefault="00597048">
      <w:pPr>
        <w:spacing w:before="7"/>
        <w:ind w:left="0" w:hanging="2"/>
        <w:rPr>
          <w:rFonts w:ascii="Arial" w:eastAsia="Arial" w:hAnsi="Arial" w:cs="Arial"/>
          <w:sz w:val="20"/>
          <w:szCs w:val="20"/>
        </w:rPr>
      </w:pPr>
      <w:bookmarkStart w:id="52" w:name="_heading=h.1mrcu09" w:colFirst="0" w:colLast="0"/>
      <w:bookmarkEnd w:id="52"/>
    </w:p>
    <w:p w14:paraId="000002DE" w14:textId="77777777" w:rsidR="00597048" w:rsidRDefault="0010064E">
      <w:pPr>
        <w:numPr>
          <w:ilvl w:val="1"/>
          <w:numId w:val="60"/>
        </w:numPr>
        <w:pBdr>
          <w:top w:val="nil"/>
          <w:left w:val="nil"/>
          <w:bottom w:val="nil"/>
          <w:right w:val="nil"/>
          <w:between w:val="nil"/>
        </w:pBdr>
        <w:tabs>
          <w:tab w:val="left" w:pos="953"/>
        </w:tabs>
        <w:spacing w:line="240" w:lineRule="auto"/>
        <w:ind w:left="0" w:hanging="2"/>
        <w:rPr>
          <w:rFonts w:ascii="Arial" w:eastAsia="Arial" w:hAnsi="Arial" w:cs="Arial"/>
          <w:color w:val="000000"/>
        </w:rPr>
      </w:pPr>
      <w:r>
        <w:rPr>
          <w:rFonts w:ascii="Arial" w:eastAsia="Arial" w:hAnsi="Arial" w:cs="Arial"/>
          <w:b/>
          <w:color w:val="000000"/>
        </w:rPr>
        <w:t>TESTING</w:t>
      </w:r>
    </w:p>
    <w:p w14:paraId="000002DF" w14:textId="77777777" w:rsidR="00597048" w:rsidRDefault="00597048">
      <w:pPr>
        <w:spacing w:before="2"/>
        <w:ind w:left="0" w:hanging="2"/>
        <w:rPr>
          <w:rFonts w:ascii="Arial" w:eastAsia="Arial" w:hAnsi="Arial" w:cs="Arial"/>
          <w:sz w:val="21"/>
          <w:szCs w:val="21"/>
        </w:rPr>
      </w:pPr>
    </w:p>
    <w:p w14:paraId="000002E0" w14:textId="77777777" w:rsidR="00597048" w:rsidRDefault="0010064E">
      <w:pPr>
        <w:numPr>
          <w:ilvl w:val="2"/>
          <w:numId w:val="60"/>
        </w:numPr>
        <w:pBdr>
          <w:top w:val="nil"/>
          <w:left w:val="nil"/>
          <w:bottom w:val="nil"/>
          <w:right w:val="nil"/>
          <w:between w:val="nil"/>
        </w:pBdr>
        <w:tabs>
          <w:tab w:val="left" w:pos="1802"/>
        </w:tabs>
        <w:ind w:left="0" w:right="110" w:hanging="2"/>
        <w:jc w:val="both"/>
      </w:pPr>
      <w:r>
        <w:rPr>
          <w:rFonts w:ascii="Arial" w:eastAsia="Arial" w:hAnsi="Arial" w:cs="Arial"/>
          <w:color w:val="000000"/>
        </w:rPr>
        <w:t xml:space="preserve">This Clause </w:t>
      </w:r>
      <w:hyperlink w:anchor="_heading=h.1mrcu09">
        <w:r>
          <w:rPr>
            <w:rFonts w:ascii="Arial" w:eastAsia="Arial" w:hAnsi="Arial" w:cs="Arial"/>
            <w:color w:val="000000"/>
          </w:rPr>
          <w:t>12</w:t>
        </w:r>
      </w:hyperlink>
      <w:r>
        <w:rPr>
          <w:rFonts w:ascii="Arial" w:eastAsia="Arial" w:hAnsi="Arial" w:cs="Arial"/>
          <w:color w:val="000000"/>
        </w:rPr>
        <w:t xml:space="preserve"> shall apply if so specified by the Customer in the Contract Order Form.</w:t>
      </w:r>
    </w:p>
    <w:p w14:paraId="000002E1" w14:textId="77777777" w:rsidR="00597048" w:rsidRDefault="0010064E">
      <w:pPr>
        <w:numPr>
          <w:ilvl w:val="2"/>
          <w:numId w:val="60"/>
        </w:numPr>
        <w:pBdr>
          <w:top w:val="nil"/>
          <w:left w:val="nil"/>
          <w:bottom w:val="nil"/>
          <w:right w:val="nil"/>
          <w:between w:val="nil"/>
        </w:pBdr>
        <w:tabs>
          <w:tab w:val="left" w:pos="1802"/>
        </w:tabs>
        <w:spacing w:before="121"/>
        <w:ind w:left="0" w:right="114" w:hanging="2"/>
        <w:jc w:val="both"/>
      </w:pPr>
      <w:r>
        <w:rPr>
          <w:rFonts w:ascii="Arial" w:eastAsia="Arial" w:hAnsi="Arial" w:cs="Arial"/>
          <w:color w:val="000000"/>
        </w:rPr>
        <w:t>The Parties shall comply with any provisions set out in Contract Schedule 5 (Testing).</w:t>
      </w:r>
    </w:p>
    <w:p w14:paraId="000002E2" w14:textId="77777777" w:rsidR="00597048" w:rsidRDefault="00597048">
      <w:pPr>
        <w:spacing w:before="7"/>
        <w:ind w:left="0" w:hanging="2"/>
        <w:rPr>
          <w:rFonts w:ascii="Arial" w:eastAsia="Arial" w:hAnsi="Arial" w:cs="Arial"/>
          <w:sz w:val="20"/>
          <w:szCs w:val="20"/>
        </w:rPr>
      </w:pPr>
      <w:bookmarkStart w:id="53" w:name="_heading=h.46r0co2" w:colFirst="0" w:colLast="0"/>
      <w:bookmarkEnd w:id="53"/>
    </w:p>
    <w:p w14:paraId="000002E3" w14:textId="77777777" w:rsidR="00597048" w:rsidRDefault="0010064E">
      <w:pPr>
        <w:numPr>
          <w:ilvl w:val="1"/>
          <w:numId w:val="60"/>
        </w:numPr>
        <w:pBdr>
          <w:top w:val="nil"/>
          <w:left w:val="nil"/>
          <w:bottom w:val="nil"/>
          <w:right w:val="nil"/>
          <w:between w:val="nil"/>
        </w:pBdr>
        <w:tabs>
          <w:tab w:val="left" w:pos="953"/>
        </w:tabs>
        <w:spacing w:line="240" w:lineRule="auto"/>
        <w:ind w:left="0" w:hanging="2"/>
        <w:rPr>
          <w:rFonts w:ascii="Arial" w:eastAsia="Arial" w:hAnsi="Arial" w:cs="Arial"/>
          <w:color w:val="000000"/>
        </w:rPr>
      </w:pPr>
      <w:r>
        <w:rPr>
          <w:rFonts w:ascii="Arial" w:eastAsia="Arial" w:hAnsi="Arial" w:cs="Arial"/>
          <w:b/>
          <w:color w:val="000000"/>
        </w:rPr>
        <w:t>SERVICE LEVELS AND SERVICE CREDITS</w:t>
      </w:r>
    </w:p>
    <w:p w14:paraId="000002E4" w14:textId="77777777" w:rsidR="00597048" w:rsidRDefault="00597048">
      <w:pPr>
        <w:spacing w:before="2"/>
        <w:ind w:left="0" w:hanging="2"/>
        <w:rPr>
          <w:rFonts w:ascii="Arial" w:eastAsia="Arial" w:hAnsi="Arial" w:cs="Arial"/>
          <w:sz w:val="21"/>
          <w:szCs w:val="21"/>
        </w:rPr>
      </w:pPr>
    </w:p>
    <w:p w14:paraId="000002E5" w14:textId="77777777" w:rsidR="00597048" w:rsidRDefault="0010064E">
      <w:pPr>
        <w:numPr>
          <w:ilvl w:val="2"/>
          <w:numId w:val="60"/>
        </w:numPr>
        <w:pBdr>
          <w:top w:val="nil"/>
          <w:left w:val="nil"/>
          <w:bottom w:val="nil"/>
          <w:right w:val="nil"/>
          <w:between w:val="nil"/>
        </w:pBdr>
        <w:tabs>
          <w:tab w:val="left" w:pos="1802"/>
        </w:tabs>
        <w:ind w:left="0" w:right="110" w:hanging="2"/>
        <w:jc w:val="both"/>
      </w:pPr>
      <w:bookmarkStart w:id="54" w:name="_heading=h.2lwamvv" w:colFirst="0" w:colLast="0"/>
      <w:bookmarkEnd w:id="54"/>
      <w:r>
        <w:rPr>
          <w:rFonts w:ascii="Arial" w:eastAsia="Arial" w:hAnsi="Arial" w:cs="Arial"/>
          <w:color w:val="000000"/>
        </w:rPr>
        <w:t xml:space="preserve">This Clause </w:t>
      </w:r>
      <w:hyperlink w:anchor="_heading=h.46r0co2">
        <w:r>
          <w:rPr>
            <w:rFonts w:ascii="Arial" w:eastAsia="Arial" w:hAnsi="Arial" w:cs="Arial"/>
            <w:color w:val="000000"/>
          </w:rPr>
          <w:t>13</w:t>
        </w:r>
      </w:hyperlink>
      <w:r>
        <w:rPr>
          <w:rFonts w:ascii="Arial" w:eastAsia="Arial" w:hAnsi="Arial" w:cs="Arial"/>
          <w:color w:val="000000"/>
        </w:rPr>
        <w:t xml:space="preserve"> shall apply where the Customer has specified Service Levels and Service Credits in the Contract Order Form. Where the Customer has specified Service Levels but not Service Credits, only sub- clauses </w:t>
      </w:r>
      <w:hyperlink w:anchor="_heading=h.2lwamvv">
        <w:r>
          <w:rPr>
            <w:rFonts w:ascii="Arial" w:eastAsia="Arial" w:hAnsi="Arial" w:cs="Arial"/>
            <w:color w:val="000000"/>
          </w:rPr>
          <w:t>13.2</w:t>
        </w:r>
      </w:hyperlink>
      <w:r>
        <w:rPr>
          <w:rFonts w:ascii="Arial" w:eastAsia="Arial" w:hAnsi="Arial" w:cs="Arial"/>
          <w:color w:val="000000"/>
        </w:rPr>
        <w:t xml:space="preserve">, </w:t>
      </w:r>
      <w:hyperlink w:anchor="_heading=h.111kx3o">
        <w:r>
          <w:rPr>
            <w:rFonts w:ascii="Arial" w:eastAsia="Arial" w:hAnsi="Arial" w:cs="Arial"/>
            <w:color w:val="000000"/>
          </w:rPr>
          <w:t>13.3</w:t>
        </w:r>
      </w:hyperlink>
      <w:r>
        <w:rPr>
          <w:rFonts w:ascii="Arial" w:eastAsia="Arial" w:hAnsi="Arial" w:cs="Arial"/>
          <w:color w:val="000000"/>
        </w:rPr>
        <w:t xml:space="preserve"> and </w:t>
      </w:r>
      <w:hyperlink w:anchor="_heading=h.206ipza">
        <w:r>
          <w:rPr>
            <w:rFonts w:ascii="Arial" w:eastAsia="Arial" w:hAnsi="Arial" w:cs="Arial"/>
            <w:color w:val="000000"/>
          </w:rPr>
          <w:t>13.7</w:t>
        </w:r>
      </w:hyperlink>
      <w:r>
        <w:rPr>
          <w:rFonts w:ascii="Arial" w:eastAsia="Arial" w:hAnsi="Arial" w:cs="Arial"/>
          <w:color w:val="000000"/>
        </w:rPr>
        <w:t xml:space="preserve"> shall apply.</w:t>
      </w:r>
    </w:p>
    <w:p w14:paraId="000002E6" w14:textId="77777777" w:rsidR="00597048" w:rsidRDefault="0010064E">
      <w:pPr>
        <w:numPr>
          <w:ilvl w:val="2"/>
          <w:numId w:val="60"/>
        </w:numPr>
        <w:pBdr>
          <w:top w:val="nil"/>
          <w:left w:val="nil"/>
          <w:bottom w:val="nil"/>
          <w:right w:val="nil"/>
          <w:between w:val="nil"/>
        </w:pBdr>
        <w:tabs>
          <w:tab w:val="left" w:pos="1802"/>
        </w:tabs>
        <w:spacing w:before="119"/>
        <w:ind w:left="0" w:right="110" w:hanging="2"/>
        <w:jc w:val="both"/>
      </w:pPr>
      <w:bookmarkStart w:id="55" w:name="_heading=h.111kx3o" w:colFirst="0" w:colLast="0"/>
      <w:bookmarkEnd w:id="55"/>
      <w:r>
        <w:rPr>
          <w:rFonts w:ascii="Arial" w:eastAsia="Arial" w:hAnsi="Arial" w:cs="Arial"/>
          <w:color w:val="000000"/>
        </w:rPr>
        <w:t xml:space="preserve">When this Clause </w:t>
      </w:r>
      <w:hyperlink w:anchor="_heading=h.2lwamvv">
        <w:r>
          <w:rPr>
            <w:rFonts w:ascii="Arial" w:eastAsia="Arial" w:hAnsi="Arial" w:cs="Arial"/>
            <w:color w:val="000000"/>
          </w:rPr>
          <w:t>13.2</w:t>
        </w:r>
      </w:hyperlink>
      <w:r>
        <w:rPr>
          <w:rFonts w:ascii="Arial" w:eastAsia="Arial" w:hAnsi="Arial" w:cs="Arial"/>
          <w:color w:val="000000"/>
        </w:rPr>
        <w:t xml:space="preserve"> applies, the Parties shall also comply with the provisions of Part A (Service Levels and Service Credits) of Contract Schedule 6 (Service Levels, Service Credits and Performance Monitoring).</w:t>
      </w:r>
    </w:p>
    <w:p w14:paraId="000002E7" w14:textId="77777777" w:rsidR="00597048" w:rsidRDefault="0010064E">
      <w:pPr>
        <w:numPr>
          <w:ilvl w:val="2"/>
          <w:numId w:val="60"/>
        </w:numPr>
        <w:pBdr>
          <w:top w:val="nil"/>
          <w:left w:val="nil"/>
          <w:bottom w:val="nil"/>
          <w:right w:val="nil"/>
          <w:between w:val="nil"/>
        </w:pBdr>
        <w:tabs>
          <w:tab w:val="left" w:pos="1802"/>
        </w:tabs>
        <w:spacing w:before="121"/>
        <w:ind w:left="0" w:right="109" w:hanging="2"/>
        <w:jc w:val="both"/>
      </w:pPr>
      <w:r>
        <w:rPr>
          <w:rFonts w:ascii="Arial" w:eastAsia="Arial" w:hAnsi="Arial" w:cs="Arial"/>
          <w:color w:val="000000"/>
        </w:rPr>
        <w:t>The Supplier shall at all times during the Contract Period provide the Goods and/or Services to meet or exceed the Service Level Performance Measure for each Service Level Performance Criterion.</w:t>
      </w:r>
    </w:p>
    <w:p w14:paraId="000002E8" w14:textId="77777777" w:rsidR="00597048" w:rsidRDefault="0010064E">
      <w:pPr>
        <w:numPr>
          <w:ilvl w:val="2"/>
          <w:numId w:val="60"/>
        </w:numPr>
        <w:pBdr>
          <w:top w:val="nil"/>
          <w:left w:val="nil"/>
          <w:bottom w:val="nil"/>
          <w:right w:val="nil"/>
          <w:between w:val="nil"/>
        </w:pBdr>
        <w:tabs>
          <w:tab w:val="left" w:pos="1802"/>
        </w:tabs>
        <w:spacing w:before="122"/>
        <w:ind w:left="0" w:right="110" w:hanging="2"/>
        <w:jc w:val="both"/>
      </w:pPr>
      <w:r>
        <w:rPr>
          <w:rFonts w:ascii="Arial" w:eastAsia="Arial" w:hAnsi="Arial" w:cs="Arial"/>
          <w:color w:val="000000"/>
        </w:rPr>
        <w:t>The Supplier acknowledges that any Service Level Failure may have a material adverse impact on the business and operations of the Customer and that it shall entitle the Customer to the rights set out in Part A of Contract Schedule 6 (Service Levels, Service Credits and Performance Monitoring) including the right to any Service Credits.</w:t>
      </w:r>
    </w:p>
    <w:p w14:paraId="000002E9" w14:textId="77777777" w:rsidR="00597048" w:rsidRDefault="0010064E">
      <w:pPr>
        <w:numPr>
          <w:ilvl w:val="2"/>
          <w:numId w:val="60"/>
        </w:numPr>
        <w:pBdr>
          <w:top w:val="nil"/>
          <w:left w:val="nil"/>
          <w:bottom w:val="nil"/>
          <w:right w:val="nil"/>
          <w:between w:val="nil"/>
        </w:pBdr>
        <w:tabs>
          <w:tab w:val="left" w:pos="1802"/>
        </w:tabs>
        <w:spacing w:before="119"/>
        <w:ind w:left="0" w:right="111" w:hanging="2"/>
        <w:jc w:val="both"/>
        <w:sectPr w:rsidR="00597048">
          <w:pgSz w:w="11910" w:h="16840"/>
          <w:pgMar w:top="1480" w:right="1300" w:bottom="1180" w:left="1340" w:header="0" w:footer="965" w:gutter="0"/>
          <w:cols w:space="720"/>
        </w:sectPr>
      </w:pPr>
      <w:r>
        <w:rPr>
          <w:rFonts w:ascii="Arial" w:eastAsia="Arial" w:hAnsi="Arial" w:cs="Arial"/>
          <w:color w:val="000000"/>
        </w:rPr>
        <w:t>The Supplier acknowledges and agrees that any Service Credit is a price adjustment and not an estimate of the Loss that may be suffered by the</w:t>
      </w:r>
    </w:p>
    <w:p w14:paraId="000002EA" w14:textId="77777777" w:rsidR="00597048" w:rsidRDefault="0010064E">
      <w:pPr>
        <w:pBdr>
          <w:top w:val="nil"/>
          <w:left w:val="nil"/>
          <w:bottom w:val="nil"/>
          <w:right w:val="nil"/>
          <w:between w:val="nil"/>
        </w:pBdr>
        <w:spacing w:before="59"/>
        <w:ind w:left="0" w:right="119" w:hanging="2"/>
        <w:rPr>
          <w:rFonts w:ascii="Arial" w:eastAsia="Arial" w:hAnsi="Arial" w:cs="Arial"/>
          <w:color w:val="000000"/>
        </w:rPr>
      </w:pPr>
      <w:bookmarkStart w:id="56" w:name="_heading=h.3l18frh" w:colFirst="0" w:colLast="0"/>
      <w:bookmarkEnd w:id="56"/>
      <w:r>
        <w:rPr>
          <w:rFonts w:ascii="Arial" w:eastAsia="Arial" w:hAnsi="Arial" w:cs="Arial"/>
          <w:color w:val="000000"/>
        </w:rPr>
        <w:lastRenderedPageBreak/>
        <w:t>Customer as a result of the Supplier’s failure to meet any Service Level Performance Measure.</w:t>
      </w:r>
    </w:p>
    <w:p w14:paraId="000002EB" w14:textId="77777777" w:rsidR="00597048" w:rsidRDefault="0010064E">
      <w:pPr>
        <w:numPr>
          <w:ilvl w:val="2"/>
          <w:numId w:val="60"/>
        </w:numPr>
        <w:pBdr>
          <w:top w:val="nil"/>
          <w:left w:val="nil"/>
          <w:bottom w:val="nil"/>
          <w:right w:val="nil"/>
          <w:between w:val="nil"/>
        </w:pBdr>
        <w:tabs>
          <w:tab w:val="left" w:pos="1802"/>
        </w:tabs>
        <w:spacing w:before="121"/>
        <w:ind w:left="0" w:right="116" w:hanging="2"/>
        <w:jc w:val="both"/>
      </w:pPr>
      <w:r>
        <w:rPr>
          <w:rFonts w:ascii="Arial" w:eastAsia="Arial" w:hAnsi="Arial" w:cs="Arial"/>
          <w:color w:val="000000"/>
        </w:rPr>
        <w:t>A Service Credit shall be the Customer’s exclusive financial remedy for a Service Level Failure except where:</w:t>
      </w:r>
    </w:p>
    <w:p w14:paraId="000002EC" w14:textId="77777777" w:rsidR="00597048" w:rsidRDefault="0010064E">
      <w:pPr>
        <w:numPr>
          <w:ilvl w:val="3"/>
          <w:numId w:val="60"/>
        </w:numPr>
        <w:pBdr>
          <w:top w:val="nil"/>
          <w:left w:val="nil"/>
          <w:bottom w:val="nil"/>
          <w:right w:val="nil"/>
          <w:between w:val="nil"/>
        </w:pBdr>
        <w:tabs>
          <w:tab w:val="left" w:pos="2653"/>
        </w:tabs>
        <w:spacing w:before="119"/>
        <w:ind w:left="0" w:hanging="2"/>
      </w:pPr>
      <w:r>
        <w:rPr>
          <w:rFonts w:ascii="Arial" w:eastAsia="Arial" w:hAnsi="Arial" w:cs="Arial"/>
          <w:color w:val="000000"/>
        </w:rPr>
        <w:t>the Service Level Failure:</w:t>
      </w:r>
    </w:p>
    <w:p w14:paraId="000002ED" w14:textId="77777777" w:rsidR="00597048" w:rsidRDefault="0010064E">
      <w:pPr>
        <w:numPr>
          <w:ilvl w:val="4"/>
          <w:numId w:val="60"/>
        </w:numPr>
        <w:pBdr>
          <w:top w:val="nil"/>
          <w:left w:val="nil"/>
          <w:bottom w:val="nil"/>
          <w:right w:val="nil"/>
          <w:between w:val="nil"/>
        </w:pBdr>
        <w:tabs>
          <w:tab w:val="left" w:pos="3505"/>
        </w:tabs>
        <w:spacing w:before="120"/>
        <w:ind w:left="0" w:hanging="2"/>
      </w:pPr>
      <w:r>
        <w:rPr>
          <w:rFonts w:ascii="Arial" w:eastAsia="Arial" w:hAnsi="Arial" w:cs="Arial"/>
          <w:color w:val="000000"/>
        </w:rPr>
        <w:t>exceeds the relevant Service Level Threshold;</w:t>
      </w:r>
    </w:p>
    <w:p w14:paraId="000002EE" w14:textId="77777777" w:rsidR="00597048" w:rsidRDefault="0010064E">
      <w:pPr>
        <w:numPr>
          <w:ilvl w:val="4"/>
          <w:numId w:val="60"/>
        </w:numPr>
        <w:pBdr>
          <w:top w:val="nil"/>
          <w:left w:val="nil"/>
          <w:bottom w:val="nil"/>
          <w:right w:val="nil"/>
          <w:between w:val="nil"/>
        </w:pBdr>
        <w:tabs>
          <w:tab w:val="left" w:pos="3505"/>
        </w:tabs>
        <w:spacing w:before="116" w:line="252" w:lineRule="auto"/>
        <w:ind w:left="0" w:right="115" w:hanging="2"/>
      </w:pPr>
      <w:r>
        <w:rPr>
          <w:rFonts w:ascii="Arial" w:eastAsia="Arial" w:hAnsi="Arial" w:cs="Arial"/>
          <w:color w:val="000000"/>
        </w:rPr>
        <w:t xml:space="preserve">has arisen due to a Prohibited Act or </w:t>
      </w:r>
      <w:proofErr w:type="spellStart"/>
      <w:r>
        <w:rPr>
          <w:rFonts w:ascii="Arial" w:eastAsia="Arial" w:hAnsi="Arial" w:cs="Arial"/>
          <w:color w:val="000000"/>
        </w:rPr>
        <w:t>wilful</w:t>
      </w:r>
      <w:proofErr w:type="spellEnd"/>
      <w:r>
        <w:rPr>
          <w:rFonts w:ascii="Arial" w:eastAsia="Arial" w:hAnsi="Arial" w:cs="Arial"/>
          <w:color w:val="000000"/>
        </w:rPr>
        <w:t xml:space="preserve"> Default by the Supplier or any Supplier Personnel; and</w:t>
      </w:r>
    </w:p>
    <w:p w14:paraId="000002EF" w14:textId="77777777" w:rsidR="00597048" w:rsidRDefault="0010064E">
      <w:pPr>
        <w:numPr>
          <w:ilvl w:val="4"/>
          <w:numId w:val="60"/>
        </w:numPr>
        <w:pBdr>
          <w:top w:val="nil"/>
          <w:left w:val="nil"/>
          <w:bottom w:val="nil"/>
          <w:right w:val="nil"/>
          <w:between w:val="nil"/>
        </w:pBdr>
        <w:tabs>
          <w:tab w:val="left" w:pos="3505"/>
        </w:tabs>
        <w:spacing w:before="117"/>
        <w:ind w:left="0" w:hanging="2"/>
      </w:pPr>
      <w:r>
        <w:rPr>
          <w:rFonts w:ascii="Arial" w:eastAsia="Arial" w:hAnsi="Arial" w:cs="Arial"/>
          <w:color w:val="000000"/>
        </w:rPr>
        <w:t>results in:</w:t>
      </w:r>
    </w:p>
    <w:p w14:paraId="000002F0" w14:textId="77777777" w:rsidR="00597048" w:rsidRDefault="0010064E">
      <w:pPr>
        <w:numPr>
          <w:ilvl w:val="5"/>
          <w:numId w:val="60"/>
        </w:numPr>
        <w:pBdr>
          <w:top w:val="nil"/>
          <w:left w:val="nil"/>
          <w:bottom w:val="nil"/>
          <w:right w:val="nil"/>
          <w:between w:val="nil"/>
        </w:pBdr>
        <w:tabs>
          <w:tab w:val="left" w:pos="4354"/>
        </w:tabs>
        <w:spacing w:before="106"/>
        <w:ind w:left="0" w:right="109" w:hanging="2"/>
        <w:jc w:val="both"/>
      </w:pPr>
      <w:r>
        <w:rPr>
          <w:rFonts w:ascii="Arial" w:eastAsia="Arial" w:hAnsi="Arial" w:cs="Arial"/>
          <w:color w:val="000000"/>
        </w:rPr>
        <w:t xml:space="preserve">the corruption or loss of any Customer Data (in which case the remedies under Clause </w:t>
      </w:r>
      <w:hyperlink w:anchor="_heading=h.1nia2ey">
        <w:r>
          <w:rPr>
            <w:rFonts w:ascii="Arial" w:eastAsia="Arial" w:hAnsi="Arial" w:cs="Arial"/>
            <w:color w:val="000000"/>
          </w:rPr>
          <w:t>35.2.8</w:t>
        </w:r>
      </w:hyperlink>
      <w:r>
        <w:rPr>
          <w:rFonts w:ascii="Arial" w:eastAsia="Arial" w:hAnsi="Arial" w:cs="Arial"/>
          <w:color w:val="000000"/>
        </w:rPr>
        <w:t xml:space="preserve"> (Protection of Customer Data) shall also be available); and/or</w:t>
      </w:r>
    </w:p>
    <w:p w14:paraId="000002F1" w14:textId="77777777" w:rsidR="00597048" w:rsidRDefault="0010064E">
      <w:pPr>
        <w:numPr>
          <w:ilvl w:val="5"/>
          <w:numId w:val="60"/>
        </w:numPr>
        <w:pBdr>
          <w:top w:val="nil"/>
          <w:left w:val="nil"/>
          <w:bottom w:val="nil"/>
          <w:right w:val="nil"/>
          <w:between w:val="nil"/>
        </w:pBdr>
        <w:tabs>
          <w:tab w:val="left" w:pos="4354"/>
        </w:tabs>
        <w:spacing w:before="119"/>
        <w:ind w:left="0" w:right="113" w:hanging="2"/>
        <w:jc w:val="both"/>
      </w:pPr>
      <w:r>
        <w:rPr>
          <w:rFonts w:ascii="Arial" w:eastAsia="Arial" w:hAnsi="Arial" w:cs="Arial"/>
          <w:color w:val="000000"/>
        </w:rPr>
        <w:t>the Customer being required to make a compensation payment to one or more third parties; and/or</w:t>
      </w:r>
    </w:p>
    <w:p w14:paraId="000002F2" w14:textId="77777777" w:rsidR="00597048" w:rsidRDefault="0010064E">
      <w:pPr>
        <w:numPr>
          <w:ilvl w:val="3"/>
          <w:numId w:val="60"/>
        </w:numPr>
        <w:pBdr>
          <w:top w:val="nil"/>
          <w:left w:val="nil"/>
          <w:bottom w:val="nil"/>
          <w:right w:val="nil"/>
          <w:between w:val="nil"/>
        </w:pBdr>
        <w:tabs>
          <w:tab w:val="left" w:pos="2653"/>
        </w:tabs>
        <w:spacing w:before="119"/>
        <w:ind w:left="0" w:right="112" w:hanging="2"/>
        <w:jc w:val="both"/>
      </w:pPr>
      <w:bookmarkStart w:id="57" w:name="_heading=h.206ipza" w:colFirst="0" w:colLast="0"/>
      <w:bookmarkEnd w:id="57"/>
      <w:r>
        <w:rPr>
          <w:rFonts w:ascii="Arial" w:eastAsia="Arial" w:hAnsi="Arial" w:cs="Arial"/>
          <w:color w:val="000000"/>
        </w:rPr>
        <w:t xml:space="preserve">the Customer is otherwise entitled to or does terminate this Contract pursuant to Clause </w:t>
      </w:r>
      <w:hyperlink w:anchor="_heading=h.vgdtq7">
        <w:r>
          <w:rPr>
            <w:rFonts w:ascii="Arial" w:eastAsia="Arial" w:hAnsi="Arial" w:cs="Arial"/>
            <w:color w:val="000000"/>
          </w:rPr>
          <w:t>42</w:t>
        </w:r>
      </w:hyperlink>
      <w:r>
        <w:rPr>
          <w:rFonts w:ascii="Arial" w:eastAsia="Arial" w:hAnsi="Arial" w:cs="Arial"/>
          <w:color w:val="000000"/>
        </w:rPr>
        <w:t xml:space="preserve"> (Customer Termination Rights) except Clause </w:t>
      </w:r>
      <w:hyperlink w:anchor="_heading=h.375fbgg">
        <w:r>
          <w:rPr>
            <w:rFonts w:ascii="Arial" w:eastAsia="Arial" w:hAnsi="Arial" w:cs="Arial"/>
            <w:color w:val="000000"/>
          </w:rPr>
          <w:t>42.7</w:t>
        </w:r>
      </w:hyperlink>
      <w:r>
        <w:rPr>
          <w:rFonts w:ascii="Arial" w:eastAsia="Arial" w:hAnsi="Arial" w:cs="Arial"/>
          <w:color w:val="000000"/>
        </w:rPr>
        <w:t xml:space="preserve"> (Termination Without Cause).</w:t>
      </w:r>
    </w:p>
    <w:p w14:paraId="000002F3" w14:textId="77777777" w:rsidR="00597048" w:rsidRDefault="0010064E">
      <w:pPr>
        <w:numPr>
          <w:ilvl w:val="2"/>
          <w:numId w:val="60"/>
        </w:numPr>
        <w:pBdr>
          <w:top w:val="nil"/>
          <w:left w:val="nil"/>
          <w:bottom w:val="nil"/>
          <w:right w:val="nil"/>
          <w:between w:val="nil"/>
        </w:pBdr>
        <w:tabs>
          <w:tab w:val="left" w:pos="1802"/>
        </w:tabs>
        <w:spacing w:before="119"/>
        <w:ind w:left="0" w:right="109" w:hanging="2"/>
        <w:jc w:val="both"/>
      </w:pPr>
      <w:bookmarkStart w:id="58" w:name="_heading=h.4k668n3" w:colFirst="0" w:colLast="0"/>
      <w:bookmarkEnd w:id="58"/>
      <w:r>
        <w:rPr>
          <w:rFonts w:ascii="Arial" w:eastAsia="Arial" w:hAnsi="Arial" w:cs="Arial"/>
          <w:color w:val="000000"/>
        </w:rPr>
        <w:t xml:space="preserve">Not more than once in each Contract Year, the Customer may, on giving the Supplier at least three (3) </w:t>
      </w:r>
      <w:proofErr w:type="spellStart"/>
      <w:r>
        <w:rPr>
          <w:rFonts w:ascii="Arial" w:eastAsia="Arial" w:hAnsi="Arial" w:cs="Arial"/>
          <w:color w:val="000000"/>
        </w:rPr>
        <w:t>Months notice</w:t>
      </w:r>
      <w:proofErr w:type="spellEnd"/>
      <w:r>
        <w:rPr>
          <w:rFonts w:ascii="Arial" w:eastAsia="Arial" w:hAnsi="Arial" w:cs="Arial"/>
          <w:color w:val="000000"/>
        </w:rPr>
        <w:t>, change the weighting of Service Level Performance Measure in respect of one or more Service Level Performance Criteria and the Supplier shall not be entitled to object to, or increase the Contract Charges as a result of such changes, provided that:</w:t>
      </w:r>
    </w:p>
    <w:p w14:paraId="000002F4" w14:textId="77777777" w:rsidR="00597048" w:rsidRDefault="0010064E">
      <w:pPr>
        <w:numPr>
          <w:ilvl w:val="3"/>
          <w:numId w:val="60"/>
        </w:numPr>
        <w:pBdr>
          <w:top w:val="nil"/>
          <w:left w:val="nil"/>
          <w:bottom w:val="nil"/>
          <w:right w:val="nil"/>
          <w:between w:val="nil"/>
        </w:pBdr>
        <w:tabs>
          <w:tab w:val="left" w:pos="2653"/>
        </w:tabs>
        <w:spacing w:before="121"/>
        <w:ind w:left="0" w:right="114" w:hanging="2"/>
        <w:jc w:val="both"/>
      </w:pPr>
      <w:r>
        <w:rPr>
          <w:rFonts w:ascii="Arial" w:eastAsia="Arial" w:hAnsi="Arial" w:cs="Arial"/>
          <w:color w:val="000000"/>
        </w:rPr>
        <w:t>the total number of Service Level Performance Criteria for which the weighting is to be changed does not exceed the number set out, for the purposes of this clause, in the Contract Order Form;</w:t>
      </w:r>
    </w:p>
    <w:p w14:paraId="000002F5" w14:textId="77777777" w:rsidR="00597048" w:rsidRDefault="0010064E">
      <w:pPr>
        <w:numPr>
          <w:ilvl w:val="3"/>
          <w:numId w:val="60"/>
        </w:numPr>
        <w:pBdr>
          <w:top w:val="nil"/>
          <w:left w:val="nil"/>
          <w:bottom w:val="nil"/>
          <w:right w:val="nil"/>
          <w:between w:val="nil"/>
        </w:pBdr>
        <w:tabs>
          <w:tab w:val="left" w:pos="2653"/>
        </w:tabs>
        <w:spacing w:before="119"/>
        <w:ind w:left="0" w:right="116" w:hanging="2"/>
        <w:jc w:val="both"/>
      </w:pPr>
      <w:r>
        <w:rPr>
          <w:rFonts w:ascii="Arial" w:eastAsia="Arial" w:hAnsi="Arial" w:cs="Arial"/>
          <w:color w:val="000000"/>
        </w:rPr>
        <w:t>the principal purpose of the change is to reflect changes in the Customer’s business requirements and/or priorities or to reflect changing industry standards; and</w:t>
      </w:r>
    </w:p>
    <w:p w14:paraId="000002F6" w14:textId="77777777" w:rsidR="00597048" w:rsidRDefault="0010064E">
      <w:pPr>
        <w:numPr>
          <w:ilvl w:val="3"/>
          <w:numId w:val="60"/>
        </w:numPr>
        <w:pBdr>
          <w:top w:val="nil"/>
          <w:left w:val="nil"/>
          <w:bottom w:val="nil"/>
          <w:right w:val="nil"/>
          <w:between w:val="nil"/>
        </w:pBdr>
        <w:tabs>
          <w:tab w:val="left" w:pos="2653"/>
        </w:tabs>
        <w:spacing w:before="119"/>
        <w:ind w:left="0" w:hanging="2"/>
      </w:pPr>
      <w:r>
        <w:rPr>
          <w:rFonts w:ascii="Arial" w:eastAsia="Arial" w:hAnsi="Arial" w:cs="Arial"/>
          <w:color w:val="000000"/>
        </w:rPr>
        <w:t>there is no change to the Service Credit Cap.</w:t>
      </w:r>
    </w:p>
    <w:p w14:paraId="000002F7" w14:textId="77777777" w:rsidR="00597048" w:rsidRDefault="00597048">
      <w:pPr>
        <w:spacing w:before="9"/>
        <w:ind w:left="0" w:hanging="2"/>
        <w:rPr>
          <w:rFonts w:ascii="Arial" w:eastAsia="Arial" w:hAnsi="Arial" w:cs="Arial"/>
          <w:sz w:val="20"/>
          <w:szCs w:val="20"/>
        </w:rPr>
      </w:pPr>
      <w:bookmarkStart w:id="59" w:name="_heading=h.2zbgiuw" w:colFirst="0" w:colLast="0"/>
      <w:bookmarkEnd w:id="59"/>
    </w:p>
    <w:p w14:paraId="000002F8" w14:textId="77777777" w:rsidR="00597048" w:rsidRDefault="0010064E">
      <w:pPr>
        <w:numPr>
          <w:ilvl w:val="1"/>
          <w:numId w:val="60"/>
        </w:numPr>
        <w:pBdr>
          <w:top w:val="nil"/>
          <w:left w:val="nil"/>
          <w:bottom w:val="nil"/>
          <w:right w:val="nil"/>
          <w:between w:val="nil"/>
        </w:pBdr>
        <w:tabs>
          <w:tab w:val="left" w:pos="953"/>
        </w:tabs>
        <w:spacing w:line="240" w:lineRule="auto"/>
        <w:ind w:left="0" w:hanging="2"/>
        <w:rPr>
          <w:rFonts w:ascii="Arial" w:eastAsia="Arial" w:hAnsi="Arial" w:cs="Arial"/>
          <w:color w:val="000000"/>
        </w:rPr>
      </w:pPr>
      <w:r>
        <w:rPr>
          <w:rFonts w:ascii="Arial" w:eastAsia="Arial" w:hAnsi="Arial" w:cs="Arial"/>
          <w:b/>
          <w:color w:val="000000"/>
        </w:rPr>
        <w:t>CRITICAL SERVICE LEVEL FAILURE</w:t>
      </w:r>
    </w:p>
    <w:p w14:paraId="000002F9" w14:textId="77777777" w:rsidR="00597048" w:rsidRDefault="00597048">
      <w:pPr>
        <w:spacing w:before="11"/>
        <w:ind w:left="0" w:hanging="2"/>
        <w:rPr>
          <w:rFonts w:ascii="Arial" w:eastAsia="Arial" w:hAnsi="Arial" w:cs="Arial"/>
          <w:sz w:val="20"/>
          <w:szCs w:val="20"/>
        </w:rPr>
      </w:pPr>
      <w:bookmarkStart w:id="60" w:name="_heading=h.1egqt2p" w:colFirst="0" w:colLast="0"/>
      <w:bookmarkEnd w:id="60"/>
    </w:p>
    <w:p w14:paraId="000002FA" w14:textId="77777777" w:rsidR="00597048" w:rsidRDefault="0010064E">
      <w:pPr>
        <w:numPr>
          <w:ilvl w:val="2"/>
          <w:numId w:val="60"/>
        </w:numPr>
        <w:pBdr>
          <w:top w:val="nil"/>
          <w:left w:val="nil"/>
          <w:bottom w:val="nil"/>
          <w:right w:val="nil"/>
          <w:between w:val="nil"/>
        </w:pBdr>
        <w:tabs>
          <w:tab w:val="left" w:pos="1802"/>
        </w:tabs>
        <w:ind w:left="0" w:right="117" w:hanging="2"/>
        <w:jc w:val="both"/>
      </w:pPr>
      <w:bookmarkStart w:id="61" w:name="_heading=h.3ygebqi" w:colFirst="0" w:colLast="0"/>
      <w:bookmarkEnd w:id="61"/>
      <w:r>
        <w:rPr>
          <w:rFonts w:ascii="Arial" w:eastAsia="Arial" w:hAnsi="Arial" w:cs="Arial"/>
          <w:color w:val="000000"/>
        </w:rPr>
        <w:t xml:space="preserve">This Clause </w:t>
      </w:r>
      <w:hyperlink w:anchor="_heading=h.2zbgiuw">
        <w:r>
          <w:rPr>
            <w:rFonts w:ascii="Arial" w:eastAsia="Arial" w:hAnsi="Arial" w:cs="Arial"/>
            <w:color w:val="000000"/>
          </w:rPr>
          <w:t>14</w:t>
        </w:r>
      </w:hyperlink>
      <w:r>
        <w:rPr>
          <w:rFonts w:ascii="Arial" w:eastAsia="Arial" w:hAnsi="Arial" w:cs="Arial"/>
          <w:color w:val="000000"/>
        </w:rPr>
        <w:t xml:space="preserve"> shall apply if the Customer has specified both Service Credits and Critical Service Level Failure in the Contract Order Form.</w:t>
      </w:r>
    </w:p>
    <w:p w14:paraId="000002FB" w14:textId="77777777" w:rsidR="00597048" w:rsidRDefault="0010064E">
      <w:pPr>
        <w:numPr>
          <w:ilvl w:val="2"/>
          <w:numId w:val="60"/>
        </w:numPr>
        <w:pBdr>
          <w:top w:val="nil"/>
          <w:left w:val="nil"/>
          <w:bottom w:val="nil"/>
          <w:right w:val="nil"/>
          <w:between w:val="nil"/>
        </w:pBdr>
        <w:tabs>
          <w:tab w:val="left" w:pos="1802"/>
        </w:tabs>
        <w:spacing w:before="119"/>
        <w:ind w:left="0" w:hanging="2"/>
      </w:pPr>
      <w:r>
        <w:rPr>
          <w:rFonts w:ascii="Arial" w:eastAsia="Arial" w:hAnsi="Arial" w:cs="Arial"/>
          <w:color w:val="000000"/>
        </w:rPr>
        <w:t>On the occurrence of a Critical Service Level Failure:</w:t>
      </w:r>
    </w:p>
    <w:p w14:paraId="000002FC" w14:textId="77777777" w:rsidR="00597048" w:rsidRDefault="0010064E">
      <w:pPr>
        <w:numPr>
          <w:ilvl w:val="3"/>
          <w:numId w:val="60"/>
        </w:numPr>
        <w:pBdr>
          <w:top w:val="nil"/>
          <w:left w:val="nil"/>
          <w:bottom w:val="nil"/>
          <w:right w:val="nil"/>
          <w:between w:val="nil"/>
        </w:pBdr>
        <w:tabs>
          <w:tab w:val="left" w:pos="2653"/>
        </w:tabs>
        <w:spacing w:before="119"/>
        <w:ind w:left="0" w:right="114" w:hanging="2"/>
        <w:jc w:val="both"/>
      </w:pPr>
      <w:bookmarkStart w:id="62" w:name="_heading=h.2dlolyb" w:colFirst="0" w:colLast="0"/>
      <w:bookmarkEnd w:id="62"/>
      <w:r>
        <w:rPr>
          <w:rFonts w:ascii="Arial" w:eastAsia="Arial" w:hAnsi="Arial" w:cs="Arial"/>
          <w:color w:val="000000"/>
        </w:rPr>
        <w:t>any Service Credits that would otherwise have accrued during the relevant Service Period shall not accrue; and</w:t>
      </w:r>
    </w:p>
    <w:p w14:paraId="000002FD" w14:textId="77777777" w:rsidR="00597048" w:rsidRDefault="0010064E">
      <w:pPr>
        <w:numPr>
          <w:ilvl w:val="3"/>
          <w:numId w:val="60"/>
        </w:numPr>
        <w:pBdr>
          <w:top w:val="nil"/>
          <w:left w:val="nil"/>
          <w:bottom w:val="nil"/>
          <w:right w:val="nil"/>
          <w:between w:val="nil"/>
        </w:pBdr>
        <w:tabs>
          <w:tab w:val="left" w:pos="2653"/>
        </w:tabs>
        <w:spacing w:before="119"/>
        <w:ind w:left="0" w:right="113" w:hanging="2"/>
        <w:jc w:val="both"/>
        <w:sectPr w:rsidR="00597048">
          <w:pgSz w:w="11910" w:h="16840"/>
          <w:pgMar w:top="1480" w:right="1300" w:bottom="1180" w:left="1340" w:header="0" w:footer="965" w:gutter="0"/>
          <w:cols w:space="720"/>
        </w:sectPr>
      </w:pPr>
      <w:r>
        <w:rPr>
          <w:rFonts w:ascii="Arial" w:eastAsia="Arial" w:hAnsi="Arial" w:cs="Arial"/>
          <w:color w:val="000000"/>
        </w:rPr>
        <w:t xml:space="preserve">the Customer shall (subject to the Service Credit Cap set out in Clause </w:t>
      </w:r>
      <w:hyperlink w:anchor="_heading=h.261ztfg">
        <w:r>
          <w:rPr>
            <w:rFonts w:ascii="Arial" w:eastAsia="Arial" w:hAnsi="Arial" w:cs="Arial"/>
            <w:color w:val="000000"/>
          </w:rPr>
          <w:t>37.2.1(a)</w:t>
        </w:r>
      </w:hyperlink>
      <w:r>
        <w:rPr>
          <w:rFonts w:ascii="Arial" w:eastAsia="Arial" w:hAnsi="Arial" w:cs="Arial"/>
          <w:color w:val="000000"/>
        </w:rPr>
        <w:t xml:space="preserve"> (Financial Limits)) be entitled to withhold and retain as compensation for the Critical Service Level Failure a sum equal to any Contract Charges which would otherwise have been</w:t>
      </w:r>
    </w:p>
    <w:p w14:paraId="000002FE" w14:textId="77777777" w:rsidR="00597048" w:rsidRDefault="0010064E">
      <w:pPr>
        <w:tabs>
          <w:tab w:val="left" w:pos="3244"/>
          <w:tab w:val="left" w:pos="3652"/>
          <w:tab w:val="left" w:pos="4185"/>
          <w:tab w:val="left" w:pos="5214"/>
          <w:tab w:val="left" w:pos="5610"/>
          <w:tab w:val="left" w:pos="6558"/>
          <w:tab w:val="left" w:pos="6963"/>
          <w:tab w:val="left" w:pos="7555"/>
          <w:tab w:val="left" w:pos="8513"/>
        </w:tabs>
        <w:spacing w:before="65" w:line="250" w:lineRule="auto"/>
        <w:ind w:left="0" w:right="114" w:hanging="2"/>
        <w:rPr>
          <w:rFonts w:ascii="Arial" w:eastAsia="Arial" w:hAnsi="Arial" w:cs="Arial"/>
        </w:rPr>
      </w:pPr>
      <w:r>
        <w:rPr>
          <w:rFonts w:ascii="Arial" w:eastAsia="Arial" w:hAnsi="Arial" w:cs="Arial"/>
        </w:rPr>
        <w:lastRenderedPageBreak/>
        <w:t>due</w:t>
      </w:r>
      <w:r>
        <w:rPr>
          <w:rFonts w:ascii="Arial" w:eastAsia="Arial" w:hAnsi="Arial" w:cs="Arial"/>
        </w:rPr>
        <w:tab/>
        <w:t>to</w:t>
      </w:r>
      <w:r>
        <w:rPr>
          <w:rFonts w:ascii="Arial" w:eastAsia="Arial" w:hAnsi="Arial" w:cs="Arial"/>
        </w:rPr>
        <w:tab/>
        <w:t>the</w:t>
      </w:r>
      <w:r>
        <w:rPr>
          <w:rFonts w:ascii="Arial" w:eastAsia="Arial" w:hAnsi="Arial" w:cs="Arial"/>
        </w:rPr>
        <w:tab/>
        <w:t>Supplier</w:t>
      </w:r>
      <w:r>
        <w:rPr>
          <w:rFonts w:ascii="Arial" w:eastAsia="Arial" w:hAnsi="Arial" w:cs="Arial"/>
        </w:rPr>
        <w:tab/>
        <w:t>in</w:t>
      </w:r>
      <w:r>
        <w:rPr>
          <w:rFonts w:ascii="Arial" w:eastAsia="Arial" w:hAnsi="Arial" w:cs="Arial"/>
        </w:rPr>
        <w:tab/>
        <w:t>respect</w:t>
      </w:r>
      <w:r>
        <w:rPr>
          <w:rFonts w:ascii="Arial" w:eastAsia="Arial" w:hAnsi="Arial" w:cs="Arial"/>
        </w:rPr>
        <w:tab/>
        <w:t>of</w:t>
      </w:r>
      <w:r>
        <w:rPr>
          <w:rFonts w:ascii="Arial" w:eastAsia="Arial" w:hAnsi="Arial" w:cs="Arial"/>
        </w:rPr>
        <w:tab/>
        <w:t>that</w:t>
      </w:r>
      <w:r>
        <w:rPr>
          <w:rFonts w:ascii="Arial" w:eastAsia="Arial" w:hAnsi="Arial" w:cs="Arial"/>
        </w:rPr>
        <w:tab/>
        <w:t>Service</w:t>
      </w:r>
      <w:r>
        <w:rPr>
          <w:rFonts w:ascii="Arial" w:eastAsia="Arial" w:hAnsi="Arial" w:cs="Arial"/>
        </w:rPr>
        <w:tab/>
        <w:t>Period (“</w:t>
      </w:r>
      <w:r>
        <w:rPr>
          <w:rFonts w:ascii="Arial" w:eastAsia="Arial" w:hAnsi="Arial" w:cs="Arial"/>
          <w:b/>
        </w:rPr>
        <w:t>Compensation for Critical Service Level Failure</w:t>
      </w:r>
      <w:r>
        <w:rPr>
          <w:rFonts w:ascii="Arial" w:eastAsia="Arial" w:hAnsi="Arial" w:cs="Arial"/>
        </w:rPr>
        <w:t>"),</w:t>
      </w:r>
    </w:p>
    <w:p w14:paraId="000002FF" w14:textId="77777777" w:rsidR="00597048" w:rsidRDefault="0010064E">
      <w:pPr>
        <w:pBdr>
          <w:top w:val="nil"/>
          <w:left w:val="nil"/>
          <w:bottom w:val="nil"/>
          <w:right w:val="nil"/>
          <w:between w:val="nil"/>
        </w:pBdr>
        <w:spacing w:before="120"/>
        <w:ind w:left="0" w:right="111" w:hanging="2"/>
        <w:jc w:val="both"/>
        <w:rPr>
          <w:rFonts w:ascii="Arial" w:eastAsia="Arial" w:hAnsi="Arial" w:cs="Arial"/>
          <w:color w:val="000000"/>
        </w:rPr>
      </w:pPr>
      <w:r>
        <w:rPr>
          <w:rFonts w:ascii="Arial" w:eastAsia="Arial" w:hAnsi="Arial" w:cs="Arial"/>
          <w:color w:val="000000"/>
        </w:rPr>
        <w:t xml:space="preserve">provided that the operation of this Clause </w:t>
      </w:r>
      <w:hyperlink w:anchor="_heading=h.3ygebqi">
        <w:r>
          <w:rPr>
            <w:rFonts w:ascii="Arial" w:eastAsia="Arial" w:hAnsi="Arial" w:cs="Arial"/>
            <w:color w:val="000000"/>
          </w:rPr>
          <w:t>14.2</w:t>
        </w:r>
      </w:hyperlink>
      <w:r>
        <w:rPr>
          <w:rFonts w:ascii="Arial" w:eastAsia="Arial" w:hAnsi="Arial" w:cs="Arial"/>
          <w:color w:val="000000"/>
        </w:rPr>
        <w:t xml:space="preserve"> shall be without prejudice to the right of the Customer to terminate this Contract and/or to claim damages from the Supplier for material Default as a result of such Critical Service Level Failure.</w:t>
      </w:r>
    </w:p>
    <w:p w14:paraId="00000300" w14:textId="77777777" w:rsidR="00597048" w:rsidRDefault="0010064E">
      <w:pPr>
        <w:numPr>
          <w:ilvl w:val="2"/>
          <w:numId w:val="60"/>
        </w:numPr>
        <w:pBdr>
          <w:top w:val="nil"/>
          <w:left w:val="nil"/>
          <w:bottom w:val="nil"/>
          <w:right w:val="nil"/>
          <w:between w:val="nil"/>
        </w:pBdr>
        <w:tabs>
          <w:tab w:val="left" w:pos="1802"/>
        </w:tabs>
        <w:spacing w:before="119"/>
        <w:ind w:left="0" w:hanging="2"/>
      </w:pPr>
      <w:r>
        <w:rPr>
          <w:rFonts w:ascii="Arial" w:eastAsia="Arial" w:hAnsi="Arial" w:cs="Arial"/>
          <w:color w:val="000000"/>
        </w:rPr>
        <w:t>The Supplier:</w:t>
      </w:r>
    </w:p>
    <w:p w14:paraId="00000301" w14:textId="77777777" w:rsidR="00597048" w:rsidRDefault="0010064E">
      <w:pPr>
        <w:numPr>
          <w:ilvl w:val="3"/>
          <w:numId w:val="60"/>
        </w:numPr>
        <w:pBdr>
          <w:top w:val="nil"/>
          <w:left w:val="nil"/>
          <w:bottom w:val="nil"/>
          <w:right w:val="nil"/>
          <w:between w:val="nil"/>
        </w:pBdr>
        <w:tabs>
          <w:tab w:val="left" w:pos="2653"/>
        </w:tabs>
        <w:spacing w:before="121"/>
        <w:ind w:left="0" w:right="113" w:hanging="2"/>
        <w:jc w:val="both"/>
      </w:pPr>
      <w:r>
        <w:rPr>
          <w:rFonts w:ascii="Arial" w:eastAsia="Arial" w:hAnsi="Arial" w:cs="Arial"/>
          <w:color w:val="000000"/>
        </w:rPr>
        <w:t xml:space="preserve">agrees that the application of Clause </w:t>
      </w:r>
      <w:hyperlink w:anchor="_heading=h.3ygebqi">
        <w:r>
          <w:rPr>
            <w:rFonts w:ascii="Arial" w:eastAsia="Arial" w:hAnsi="Arial" w:cs="Arial"/>
            <w:color w:val="000000"/>
          </w:rPr>
          <w:t>14.2</w:t>
        </w:r>
      </w:hyperlink>
      <w:r>
        <w:rPr>
          <w:rFonts w:ascii="Arial" w:eastAsia="Arial" w:hAnsi="Arial" w:cs="Arial"/>
          <w:color w:val="000000"/>
        </w:rPr>
        <w:t xml:space="preserve"> is commercially justifiable where a Critical Service Level Failure occurs; and</w:t>
      </w:r>
    </w:p>
    <w:p w14:paraId="00000302" w14:textId="77777777" w:rsidR="00597048" w:rsidRDefault="0010064E">
      <w:pPr>
        <w:numPr>
          <w:ilvl w:val="3"/>
          <w:numId w:val="60"/>
        </w:numPr>
        <w:pBdr>
          <w:top w:val="nil"/>
          <w:left w:val="nil"/>
          <w:bottom w:val="nil"/>
          <w:right w:val="nil"/>
          <w:between w:val="nil"/>
        </w:pBdr>
        <w:tabs>
          <w:tab w:val="left" w:pos="2653"/>
        </w:tabs>
        <w:spacing w:before="121"/>
        <w:ind w:left="0" w:right="115" w:hanging="2"/>
        <w:jc w:val="both"/>
      </w:pPr>
      <w:r>
        <w:rPr>
          <w:rFonts w:ascii="Arial" w:eastAsia="Arial" w:hAnsi="Arial" w:cs="Arial"/>
          <w:color w:val="000000"/>
        </w:rPr>
        <w:t xml:space="preserve">acknowledges that it has taken legal advice on the application of Clause </w:t>
      </w:r>
      <w:hyperlink w:anchor="_heading=h.3ygebqi">
        <w:r>
          <w:rPr>
            <w:rFonts w:ascii="Arial" w:eastAsia="Arial" w:hAnsi="Arial" w:cs="Arial"/>
            <w:color w:val="000000"/>
          </w:rPr>
          <w:t>14.2</w:t>
        </w:r>
      </w:hyperlink>
      <w:r>
        <w:rPr>
          <w:rFonts w:ascii="Arial" w:eastAsia="Arial" w:hAnsi="Arial" w:cs="Arial"/>
          <w:color w:val="000000"/>
        </w:rPr>
        <w:t xml:space="preserve"> and has had the opportunity to price for that risk when calculating the Contract Charges.</w:t>
      </w:r>
    </w:p>
    <w:p w14:paraId="00000303" w14:textId="77777777" w:rsidR="00597048" w:rsidRDefault="00597048">
      <w:pPr>
        <w:spacing w:before="9"/>
        <w:ind w:left="0" w:hanging="2"/>
        <w:rPr>
          <w:rFonts w:ascii="Arial" w:eastAsia="Arial" w:hAnsi="Arial" w:cs="Arial"/>
          <w:sz w:val="20"/>
          <w:szCs w:val="20"/>
        </w:rPr>
      </w:pPr>
      <w:bookmarkStart w:id="63" w:name="_heading=h.sqyw64" w:colFirst="0" w:colLast="0"/>
      <w:bookmarkEnd w:id="63"/>
    </w:p>
    <w:p w14:paraId="00000304" w14:textId="77777777" w:rsidR="00597048" w:rsidRDefault="0010064E">
      <w:pPr>
        <w:numPr>
          <w:ilvl w:val="1"/>
          <w:numId w:val="60"/>
        </w:numPr>
        <w:pBdr>
          <w:top w:val="nil"/>
          <w:left w:val="nil"/>
          <w:bottom w:val="nil"/>
          <w:right w:val="nil"/>
          <w:between w:val="nil"/>
        </w:pBdr>
        <w:tabs>
          <w:tab w:val="left" w:pos="953"/>
        </w:tabs>
        <w:spacing w:line="240" w:lineRule="auto"/>
        <w:ind w:left="0" w:hanging="2"/>
        <w:rPr>
          <w:rFonts w:ascii="Arial" w:eastAsia="Arial" w:hAnsi="Arial" w:cs="Arial"/>
          <w:color w:val="000000"/>
        </w:rPr>
      </w:pPr>
      <w:r>
        <w:rPr>
          <w:rFonts w:ascii="Arial" w:eastAsia="Arial" w:hAnsi="Arial" w:cs="Arial"/>
          <w:b/>
          <w:color w:val="000000"/>
        </w:rPr>
        <w:t>BUSINESS CONTINUITY AND DISASTER RECOVERY</w:t>
      </w:r>
    </w:p>
    <w:p w14:paraId="00000305" w14:textId="77777777" w:rsidR="00597048" w:rsidRDefault="00597048">
      <w:pPr>
        <w:spacing w:before="1"/>
        <w:ind w:left="0" w:hanging="2"/>
        <w:rPr>
          <w:rFonts w:ascii="Arial" w:eastAsia="Arial" w:hAnsi="Arial" w:cs="Arial"/>
          <w:sz w:val="21"/>
          <w:szCs w:val="21"/>
        </w:rPr>
      </w:pPr>
    </w:p>
    <w:p w14:paraId="00000306" w14:textId="77777777" w:rsidR="00597048" w:rsidRDefault="0010064E">
      <w:pPr>
        <w:numPr>
          <w:ilvl w:val="2"/>
          <w:numId w:val="60"/>
        </w:numPr>
        <w:pBdr>
          <w:top w:val="nil"/>
          <w:left w:val="nil"/>
          <w:bottom w:val="nil"/>
          <w:right w:val="nil"/>
          <w:between w:val="nil"/>
        </w:pBdr>
        <w:tabs>
          <w:tab w:val="left" w:pos="1802"/>
        </w:tabs>
        <w:ind w:left="0" w:right="113" w:hanging="2"/>
        <w:jc w:val="both"/>
      </w:pPr>
      <w:r>
        <w:rPr>
          <w:rFonts w:ascii="Arial" w:eastAsia="Arial" w:hAnsi="Arial" w:cs="Arial"/>
          <w:color w:val="000000"/>
        </w:rPr>
        <w:t xml:space="preserve">This Clause </w:t>
      </w:r>
      <w:hyperlink w:anchor="_heading=h.sqyw64">
        <w:r>
          <w:rPr>
            <w:rFonts w:ascii="Arial" w:eastAsia="Arial" w:hAnsi="Arial" w:cs="Arial"/>
            <w:color w:val="000000"/>
          </w:rPr>
          <w:t>15</w:t>
        </w:r>
      </w:hyperlink>
      <w:r>
        <w:rPr>
          <w:rFonts w:ascii="Arial" w:eastAsia="Arial" w:hAnsi="Arial" w:cs="Arial"/>
          <w:color w:val="000000"/>
        </w:rPr>
        <w:t xml:space="preserve"> shall apply if the Customer has so specified in the Contract Order Form.</w:t>
      </w:r>
    </w:p>
    <w:p w14:paraId="00000307" w14:textId="77777777" w:rsidR="00597048" w:rsidRDefault="0010064E">
      <w:pPr>
        <w:numPr>
          <w:ilvl w:val="2"/>
          <w:numId w:val="60"/>
        </w:numPr>
        <w:pBdr>
          <w:top w:val="nil"/>
          <w:left w:val="nil"/>
          <w:bottom w:val="nil"/>
          <w:right w:val="nil"/>
          <w:between w:val="nil"/>
        </w:pBdr>
        <w:tabs>
          <w:tab w:val="left" w:pos="1802"/>
        </w:tabs>
        <w:spacing w:before="119"/>
        <w:ind w:left="0" w:right="111" w:hanging="2"/>
        <w:jc w:val="both"/>
      </w:pPr>
      <w:r>
        <w:rPr>
          <w:rFonts w:ascii="Arial" w:eastAsia="Arial" w:hAnsi="Arial" w:cs="Arial"/>
          <w:color w:val="000000"/>
        </w:rPr>
        <w:t>The Parties shall comply with the provisions of Contract Schedule 8 (Business Continuity and Disaster Recovery).</w:t>
      </w:r>
    </w:p>
    <w:p w14:paraId="00000308" w14:textId="77777777" w:rsidR="00597048" w:rsidRDefault="00597048">
      <w:pPr>
        <w:spacing w:before="7"/>
        <w:ind w:left="0" w:hanging="2"/>
        <w:rPr>
          <w:rFonts w:ascii="Arial" w:eastAsia="Arial" w:hAnsi="Arial" w:cs="Arial"/>
          <w:sz w:val="20"/>
          <w:szCs w:val="20"/>
        </w:rPr>
      </w:pPr>
      <w:bookmarkStart w:id="64" w:name="_heading=h.3cqmetx" w:colFirst="0" w:colLast="0"/>
      <w:bookmarkEnd w:id="64"/>
    </w:p>
    <w:p w14:paraId="00000309" w14:textId="77777777" w:rsidR="00597048" w:rsidRDefault="0010064E">
      <w:pPr>
        <w:numPr>
          <w:ilvl w:val="1"/>
          <w:numId w:val="60"/>
        </w:numPr>
        <w:pBdr>
          <w:top w:val="nil"/>
          <w:left w:val="nil"/>
          <w:bottom w:val="nil"/>
          <w:right w:val="nil"/>
          <w:between w:val="nil"/>
        </w:pBdr>
        <w:tabs>
          <w:tab w:val="left" w:pos="953"/>
        </w:tabs>
        <w:spacing w:line="240" w:lineRule="auto"/>
        <w:ind w:left="0" w:hanging="2"/>
        <w:rPr>
          <w:rFonts w:ascii="Arial" w:eastAsia="Arial" w:hAnsi="Arial" w:cs="Arial"/>
          <w:color w:val="000000"/>
        </w:rPr>
      </w:pPr>
      <w:r>
        <w:rPr>
          <w:rFonts w:ascii="Arial" w:eastAsia="Arial" w:hAnsi="Arial" w:cs="Arial"/>
          <w:b/>
          <w:color w:val="000000"/>
        </w:rPr>
        <w:t>DISRUPTION</w:t>
      </w:r>
    </w:p>
    <w:p w14:paraId="0000030A" w14:textId="77777777" w:rsidR="00597048" w:rsidRDefault="00597048">
      <w:pPr>
        <w:spacing w:before="11"/>
        <w:ind w:left="0" w:hanging="2"/>
        <w:rPr>
          <w:rFonts w:ascii="Arial" w:eastAsia="Arial" w:hAnsi="Arial" w:cs="Arial"/>
          <w:sz w:val="20"/>
          <w:szCs w:val="20"/>
        </w:rPr>
      </w:pPr>
    </w:p>
    <w:p w14:paraId="0000030B" w14:textId="77777777" w:rsidR="00597048" w:rsidRDefault="0010064E">
      <w:pPr>
        <w:numPr>
          <w:ilvl w:val="2"/>
          <w:numId w:val="60"/>
        </w:numPr>
        <w:pBdr>
          <w:top w:val="nil"/>
          <w:left w:val="nil"/>
          <w:bottom w:val="nil"/>
          <w:right w:val="nil"/>
          <w:between w:val="nil"/>
        </w:pBdr>
        <w:tabs>
          <w:tab w:val="left" w:pos="1802"/>
        </w:tabs>
        <w:ind w:left="0" w:right="115" w:hanging="2"/>
        <w:jc w:val="both"/>
      </w:pPr>
      <w:r>
        <w:rPr>
          <w:rFonts w:ascii="Arial" w:eastAsia="Arial" w:hAnsi="Arial" w:cs="Arial"/>
          <w:color w:val="000000"/>
        </w:rPr>
        <w:t>The Supplier shall take reasonable care to ensure that in the performance of its obligations under this Contract it does not disrupt the operations of the Customer, its employees or any other contractor employed by the Customer.</w:t>
      </w:r>
    </w:p>
    <w:p w14:paraId="0000030C" w14:textId="77777777" w:rsidR="00597048" w:rsidRDefault="0010064E">
      <w:pPr>
        <w:numPr>
          <w:ilvl w:val="2"/>
          <w:numId w:val="60"/>
        </w:numPr>
        <w:pBdr>
          <w:top w:val="nil"/>
          <w:left w:val="nil"/>
          <w:bottom w:val="nil"/>
          <w:right w:val="nil"/>
          <w:between w:val="nil"/>
        </w:pBdr>
        <w:tabs>
          <w:tab w:val="left" w:pos="1802"/>
        </w:tabs>
        <w:spacing w:before="119"/>
        <w:ind w:left="0" w:right="110" w:hanging="2"/>
        <w:jc w:val="both"/>
      </w:pPr>
      <w:bookmarkStart w:id="65" w:name="_heading=h.1rvwp1q" w:colFirst="0" w:colLast="0"/>
      <w:bookmarkEnd w:id="65"/>
      <w:r>
        <w:rPr>
          <w:rFonts w:ascii="Arial" w:eastAsia="Arial" w:hAnsi="Arial" w:cs="Arial"/>
          <w:color w:val="000000"/>
        </w:rPr>
        <w:t>The Supplier shall immediately inform the Customer of any actual or potential industrial action, whether such action be by the Supplier Personnel or others, which affects or might affect the Supplier’s ability at any time to perform its obligations under this Contract.</w:t>
      </w:r>
    </w:p>
    <w:p w14:paraId="0000030D" w14:textId="77777777" w:rsidR="00597048" w:rsidRDefault="0010064E">
      <w:pPr>
        <w:numPr>
          <w:ilvl w:val="2"/>
          <w:numId w:val="60"/>
        </w:numPr>
        <w:pBdr>
          <w:top w:val="nil"/>
          <w:left w:val="nil"/>
          <w:bottom w:val="nil"/>
          <w:right w:val="nil"/>
          <w:between w:val="nil"/>
        </w:pBdr>
        <w:tabs>
          <w:tab w:val="left" w:pos="1802"/>
        </w:tabs>
        <w:spacing w:before="121"/>
        <w:ind w:left="0" w:right="111" w:hanging="2"/>
        <w:jc w:val="both"/>
      </w:pPr>
      <w:bookmarkStart w:id="66" w:name="_heading=h.4bvk7pj" w:colFirst="0" w:colLast="0"/>
      <w:bookmarkEnd w:id="66"/>
      <w:r>
        <w:rPr>
          <w:rFonts w:ascii="Arial" w:eastAsia="Arial" w:hAnsi="Arial" w:cs="Arial"/>
          <w:color w:val="000000"/>
        </w:rPr>
        <w:t>In the event of industrial action by the Supplier Personnel, the Supplier shall seek Approval to its proposals for the continuance of the supply of the Goods and/or Services in accordance with its obligations under this Contract.</w:t>
      </w:r>
    </w:p>
    <w:p w14:paraId="0000030E" w14:textId="77777777" w:rsidR="00597048" w:rsidRDefault="0010064E">
      <w:pPr>
        <w:numPr>
          <w:ilvl w:val="2"/>
          <w:numId w:val="60"/>
        </w:numPr>
        <w:pBdr>
          <w:top w:val="nil"/>
          <w:left w:val="nil"/>
          <w:bottom w:val="nil"/>
          <w:right w:val="nil"/>
          <w:between w:val="nil"/>
        </w:pBdr>
        <w:tabs>
          <w:tab w:val="left" w:pos="1802"/>
        </w:tabs>
        <w:spacing w:before="119"/>
        <w:ind w:left="0" w:right="112" w:hanging="2"/>
        <w:jc w:val="both"/>
      </w:pPr>
      <w:r>
        <w:rPr>
          <w:rFonts w:ascii="Arial" w:eastAsia="Arial" w:hAnsi="Arial" w:cs="Arial"/>
          <w:color w:val="000000"/>
        </w:rPr>
        <w:t xml:space="preserve">If the Supplier’s proposals referred to in Clause </w:t>
      </w:r>
      <w:hyperlink w:anchor="_heading=h.1rvwp1q">
        <w:r>
          <w:rPr>
            <w:rFonts w:ascii="Arial" w:eastAsia="Arial" w:hAnsi="Arial" w:cs="Arial"/>
            <w:color w:val="000000"/>
          </w:rPr>
          <w:t>16.3</w:t>
        </w:r>
      </w:hyperlink>
      <w:r>
        <w:rPr>
          <w:rFonts w:ascii="Arial" w:eastAsia="Arial" w:hAnsi="Arial" w:cs="Arial"/>
          <w:color w:val="000000"/>
        </w:rPr>
        <w:t xml:space="preserve"> are considered insufficient or unacceptable by the Customer acting reasonably then the Customer may terminate this Contract for material Default.</w:t>
      </w:r>
    </w:p>
    <w:p w14:paraId="0000030F" w14:textId="77777777" w:rsidR="00597048" w:rsidRDefault="0010064E">
      <w:pPr>
        <w:numPr>
          <w:ilvl w:val="2"/>
          <w:numId w:val="60"/>
        </w:numPr>
        <w:pBdr>
          <w:top w:val="nil"/>
          <w:left w:val="nil"/>
          <w:bottom w:val="nil"/>
          <w:right w:val="nil"/>
          <w:between w:val="nil"/>
        </w:pBdr>
        <w:tabs>
          <w:tab w:val="left" w:pos="1802"/>
        </w:tabs>
        <w:spacing w:before="119"/>
        <w:ind w:left="0" w:right="110" w:hanging="2"/>
        <w:jc w:val="both"/>
      </w:pPr>
      <w:r>
        <w:rPr>
          <w:rFonts w:ascii="Arial" w:eastAsia="Arial" w:hAnsi="Arial" w:cs="Arial"/>
          <w:color w:val="000000"/>
        </w:rPr>
        <w:t>If the Supplier is temporarily unable to fulfil the requirements of this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00000310" w14:textId="77777777" w:rsidR="00597048" w:rsidRDefault="00597048">
      <w:pPr>
        <w:spacing w:before="7"/>
        <w:ind w:left="0" w:hanging="2"/>
        <w:rPr>
          <w:rFonts w:ascii="Arial" w:eastAsia="Arial" w:hAnsi="Arial" w:cs="Arial"/>
          <w:sz w:val="20"/>
          <w:szCs w:val="20"/>
        </w:rPr>
      </w:pPr>
      <w:bookmarkStart w:id="67" w:name="_heading=h.2r0uhxc" w:colFirst="0" w:colLast="0"/>
      <w:bookmarkEnd w:id="67"/>
    </w:p>
    <w:p w14:paraId="00000311" w14:textId="77777777" w:rsidR="00597048" w:rsidRDefault="0010064E">
      <w:pPr>
        <w:numPr>
          <w:ilvl w:val="1"/>
          <w:numId w:val="60"/>
        </w:numPr>
        <w:pBdr>
          <w:top w:val="nil"/>
          <w:left w:val="nil"/>
          <w:bottom w:val="nil"/>
          <w:right w:val="nil"/>
          <w:between w:val="nil"/>
        </w:pBdr>
        <w:tabs>
          <w:tab w:val="left" w:pos="953"/>
        </w:tabs>
        <w:spacing w:line="240" w:lineRule="auto"/>
        <w:ind w:left="0" w:hanging="2"/>
        <w:rPr>
          <w:rFonts w:ascii="Arial" w:eastAsia="Arial" w:hAnsi="Arial" w:cs="Arial"/>
          <w:color w:val="000000"/>
        </w:rPr>
      </w:pPr>
      <w:r>
        <w:rPr>
          <w:rFonts w:ascii="Arial" w:eastAsia="Arial" w:hAnsi="Arial" w:cs="Arial"/>
          <w:b/>
          <w:color w:val="000000"/>
        </w:rPr>
        <w:t>SUPPLIER NOTIFICATION OF CUSTOMER CAUSE</w:t>
      </w:r>
    </w:p>
    <w:p w14:paraId="00000312" w14:textId="77777777" w:rsidR="00597048" w:rsidRDefault="00597048">
      <w:pPr>
        <w:spacing w:before="2"/>
        <w:ind w:left="0" w:hanging="2"/>
        <w:rPr>
          <w:rFonts w:ascii="Arial" w:eastAsia="Arial" w:hAnsi="Arial" w:cs="Arial"/>
          <w:sz w:val="21"/>
          <w:szCs w:val="21"/>
        </w:rPr>
      </w:pPr>
    </w:p>
    <w:p w14:paraId="00000313" w14:textId="77777777" w:rsidR="00597048" w:rsidRDefault="0010064E">
      <w:pPr>
        <w:numPr>
          <w:ilvl w:val="2"/>
          <w:numId w:val="60"/>
        </w:numPr>
        <w:pBdr>
          <w:top w:val="nil"/>
          <w:left w:val="nil"/>
          <w:bottom w:val="nil"/>
          <w:right w:val="nil"/>
          <w:between w:val="nil"/>
        </w:pBdr>
        <w:tabs>
          <w:tab w:val="left" w:pos="1802"/>
        </w:tabs>
        <w:ind w:left="0" w:right="109" w:hanging="2"/>
        <w:jc w:val="both"/>
        <w:sectPr w:rsidR="00597048">
          <w:pgSz w:w="11910" w:h="16840"/>
          <w:pgMar w:top="1480" w:right="1300" w:bottom="1180" w:left="1340" w:header="0" w:footer="965" w:gutter="0"/>
          <w:cols w:space="720"/>
        </w:sectPr>
      </w:pPr>
      <w:r>
        <w:rPr>
          <w:rFonts w:ascii="Arial" w:eastAsia="Arial" w:hAnsi="Arial" w:cs="Arial"/>
          <w:color w:val="000000"/>
        </w:rPr>
        <w:t>Without prejudice to any other obligations of the Supplier in this Contract to notify the Customer in respect of a specific Customer Cause (including the</w:t>
      </w:r>
    </w:p>
    <w:p w14:paraId="00000314" w14:textId="77777777" w:rsidR="00597048" w:rsidRDefault="0010064E">
      <w:pPr>
        <w:pBdr>
          <w:top w:val="nil"/>
          <w:left w:val="nil"/>
          <w:bottom w:val="nil"/>
          <w:right w:val="nil"/>
          <w:between w:val="nil"/>
        </w:pBdr>
        <w:spacing w:before="59"/>
        <w:ind w:left="0" w:right="115" w:hanging="2"/>
        <w:rPr>
          <w:rFonts w:ascii="Arial" w:eastAsia="Arial" w:hAnsi="Arial" w:cs="Arial"/>
          <w:color w:val="000000"/>
        </w:rPr>
      </w:pPr>
      <w:r>
        <w:rPr>
          <w:rFonts w:ascii="Arial" w:eastAsia="Arial" w:hAnsi="Arial" w:cs="Arial"/>
          <w:color w:val="000000"/>
        </w:rPr>
        <w:lastRenderedPageBreak/>
        <w:t xml:space="preserve">notice requirements under Clause </w:t>
      </w:r>
      <w:hyperlink w:anchor="_heading=h.4jpj0b3">
        <w:r>
          <w:rPr>
            <w:rFonts w:ascii="Arial" w:eastAsia="Arial" w:hAnsi="Arial" w:cs="Arial"/>
            <w:color w:val="000000"/>
          </w:rPr>
          <w:t>43.1.1</w:t>
        </w:r>
      </w:hyperlink>
      <w:r>
        <w:rPr>
          <w:rFonts w:ascii="Arial" w:eastAsia="Arial" w:hAnsi="Arial" w:cs="Arial"/>
          <w:color w:val="000000"/>
        </w:rPr>
        <w:t xml:space="preserve"> (Termination on Customer Cause for Failure to Pay)), the Supplier shall:</w:t>
      </w:r>
    </w:p>
    <w:p w14:paraId="00000315" w14:textId="77777777" w:rsidR="00597048" w:rsidRDefault="0010064E">
      <w:pPr>
        <w:numPr>
          <w:ilvl w:val="3"/>
          <w:numId w:val="60"/>
        </w:numPr>
        <w:pBdr>
          <w:top w:val="nil"/>
          <w:left w:val="nil"/>
          <w:bottom w:val="nil"/>
          <w:right w:val="nil"/>
          <w:between w:val="nil"/>
        </w:pBdr>
        <w:tabs>
          <w:tab w:val="left" w:pos="2653"/>
        </w:tabs>
        <w:spacing w:before="121"/>
        <w:ind w:left="0" w:right="111" w:hanging="2"/>
        <w:jc w:val="both"/>
      </w:pPr>
      <w:r>
        <w:rPr>
          <w:rFonts w:ascii="Arial" w:eastAsia="Arial" w:hAnsi="Arial" w:cs="Arial"/>
          <w:color w:val="000000"/>
        </w:rPr>
        <w:t>notify the Customer as soon as reasonably practicable (and in any event within two (2) Working Days of the Supplier becoming aware) that a Customer Cause has occurred or is reasonably likely to occur, giving details of:</w:t>
      </w:r>
    </w:p>
    <w:p w14:paraId="00000316" w14:textId="77777777" w:rsidR="00597048" w:rsidRDefault="0010064E">
      <w:pPr>
        <w:numPr>
          <w:ilvl w:val="4"/>
          <w:numId w:val="60"/>
        </w:numPr>
        <w:pBdr>
          <w:top w:val="nil"/>
          <w:left w:val="nil"/>
          <w:bottom w:val="nil"/>
          <w:right w:val="nil"/>
          <w:between w:val="nil"/>
        </w:pBdr>
        <w:tabs>
          <w:tab w:val="left" w:pos="3505"/>
        </w:tabs>
        <w:spacing w:before="124" w:line="254" w:lineRule="auto"/>
        <w:ind w:left="0" w:right="111" w:hanging="2"/>
        <w:jc w:val="both"/>
      </w:pPr>
      <w:r>
        <w:rPr>
          <w:rFonts w:ascii="Arial" w:eastAsia="Arial" w:hAnsi="Arial" w:cs="Arial"/>
          <w:color w:val="000000"/>
        </w:rPr>
        <w:t>the Customer Cause and its effect, or likely effect, on the Supplier’s ability to meet its obligations under this Contract; and</w:t>
      </w:r>
    </w:p>
    <w:p w14:paraId="00000317" w14:textId="77777777" w:rsidR="00597048" w:rsidRDefault="0010064E">
      <w:pPr>
        <w:numPr>
          <w:ilvl w:val="4"/>
          <w:numId w:val="60"/>
        </w:numPr>
        <w:pBdr>
          <w:top w:val="nil"/>
          <w:left w:val="nil"/>
          <w:bottom w:val="nil"/>
          <w:right w:val="nil"/>
          <w:between w:val="nil"/>
        </w:pBdr>
        <w:tabs>
          <w:tab w:val="left" w:pos="3505"/>
        </w:tabs>
        <w:spacing w:before="118" w:line="234" w:lineRule="auto"/>
        <w:ind w:left="0" w:right="110" w:hanging="2"/>
        <w:jc w:val="both"/>
      </w:pPr>
      <w:r>
        <w:rPr>
          <w:rFonts w:ascii="Arial" w:eastAsia="Arial" w:hAnsi="Arial" w:cs="Arial"/>
          <w:color w:val="000000"/>
        </w:rPr>
        <w:t>any steps which the Customer can take to eliminate or mitigate the consequences and impact of such Customer Cause; and</w:t>
      </w:r>
    </w:p>
    <w:p w14:paraId="00000318" w14:textId="77777777" w:rsidR="00597048" w:rsidRDefault="0010064E">
      <w:pPr>
        <w:numPr>
          <w:ilvl w:val="4"/>
          <w:numId w:val="60"/>
        </w:numPr>
        <w:pBdr>
          <w:top w:val="nil"/>
          <w:left w:val="nil"/>
          <w:bottom w:val="nil"/>
          <w:right w:val="nil"/>
          <w:between w:val="nil"/>
        </w:pBdr>
        <w:tabs>
          <w:tab w:val="left" w:pos="3505"/>
        </w:tabs>
        <w:spacing w:before="121" w:line="237" w:lineRule="auto"/>
        <w:ind w:left="0" w:right="110" w:hanging="2"/>
        <w:jc w:val="both"/>
      </w:pPr>
      <w:r>
        <w:rPr>
          <w:rFonts w:ascii="Arial" w:eastAsia="Arial" w:hAnsi="Arial" w:cs="Arial"/>
          <w:color w:val="000000"/>
        </w:rPr>
        <w:t xml:space="preserve">use all reasonable </w:t>
      </w:r>
      <w:proofErr w:type="spellStart"/>
      <w:r>
        <w:rPr>
          <w:rFonts w:ascii="Arial" w:eastAsia="Arial" w:hAnsi="Arial" w:cs="Arial"/>
          <w:color w:val="000000"/>
        </w:rPr>
        <w:t>endeavours</w:t>
      </w:r>
      <w:proofErr w:type="spellEnd"/>
      <w:r>
        <w:rPr>
          <w:rFonts w:ascii="Arial" w:eastAsia="Arial" w:hAnsi="Arial" w:cs="Arial"/>
          <w:color w:val="000000"/>
        </w:rPr>
        <w:t xml:space="preserve"> to eliminate or mitigate the consequences and impact of a Customer Cause, including any Losses that the Supplier may incur and the duration and consequences of any Delay or anticipated Delay.</w:t>
      </w:r>
    </w:p>
    <w:p w14:paraId="00000319" w14:textId="77777777" w:rsidR="00597048" w:rsidRDefault="00597048">
      <w:pPr>
        <w:spacing w:before="10"/>
        <w:ind w:left="0" w:hanging="2"/>
        <w:rPr>
          <w:rFonts w:ascii="Arial" w:eastAsia="Arial" w:hAnsi="Arial" w:cs="Arial"/>
          <w:sz w:val="20"/>
          <w:szCs w:val="20"/>
        </w:rPr>
      </w:pPr>
      <w:bookmarkStart w:id="68" w:name="_heading=h.1664s55" w:colFirst="0" w:colLast="0"/>
      <w:bookmarkEnd w:id="68"/>
    </w:p>
    <w:p w14:paraId="0000031A" w14:textId="77777777" w:rsidR="00597048" w:rsidRDefault="0010064E">
      <w:pPr>
        <w:numPr>
          <w:ilvl w:val="1"/>
          <w:numId w:val="60"/>
        </w:numPr>
        <w:pBdr>
          <w:top w:val="nil"/>
          <w:left w:val="nil"/>
          <w:bottom w:val="nil"/>
          <w:right w:val="nil"/>
          <w:between w:val="nil"/>
        </w:pBdr>
        <w:tabs>
          <w:tab w:val="left" w:pos="953"/>
        </w:tabs>
        <w:spacing w:line="240" w:lineRule="auto"/>
        <w:ind w:left="0" w:hanging="2"/>
        <w:rPr>
          <w:rFonts w:ascii="Arial" w:eastAsia="Arial" w:hAnsi="Arial" w:cs="Arial"/>
          <w:color w:val="000000"/>
        </w:rPr>
      </w:pPr>
      <w:r>
        <w:rPr>
          <w:rFonts w:ascii="Arial" w:eastAsia="Arial" w:hAnsi="Arial" w:cs="Arial"/>
          <w:b/>
          <w:color w:val="000000"/>
        </w:rPr>
        <w:t>CONTINUOUS IMPROVEMENT</w:t>
      </w:r>
    </w:p>
    <w:p w14:paraId="0000031B" w14:textId="77777777" w:rsidR="00597048" w:rsidRDefault="00597048">
      <w:pPr>
        <w:spacing w:before="11"/>
        <w:ind w:left="0" w:hanging="2"/>
        <w:rPr>
          <w:rFonts w:ascii="Arial" w:eastAsia="Arial" w:hAnsi="Arial" w:cs="Arial"/>
          <w:sz w:val="20"/>
          <w:szCs w:val="20"/>
        </w:rPr>
      </w:pPr>
    </w:p>
    <w:p w14:paraId="0000031C" w14:textId="77777777" w:rsidR="00597048" w:rsidRDefault="0010064E">
      <w:pPr>
        <w:numPr>
          <w:ilvl w:val="2"/>
          <w:numId w:val="60"/>
        </w:numPr>
        <w:pBdr>
          <w:top w:val="nil"/>
          <w:left w:val="nil"/>
          <w:bottom w:val="nil"/>
          <w:right w:val="nil"/>
          <w:between w:val="nil"/>
        </w:pBdr>
        <w:tabs>
          <w:tab w:val="left" w:pos="1802"/>
        </w:tabs>
        <w:ind w:left="0" w:right="110" w:hanging="2"/>
        <w:jc w:val="both"/>
      </w:pPr>
      <w:r>
        <w:rPr>
          <w:rFonts w:ascii="Arial" w:eastAsia="Arial" w:hAnsi="Arial" w:cs="Arial"/>
          <w:color w:val="000000"/>
        </w:rPr>
        <w:t xml:space="preserve">The Supplier shall have an ongoing obligation throughout the Contract Period to identify new or potential improvements to the provision of the Goods and/or Services in accordance with this Clause </w:t>
      </w:r>
      <w:hyperlink w:anchor="_heading=h.1664s55">
        <w:r>
          <w:rPr>
            <w:rFonts w:ascii="Arial" w:eastAsia="Arial" w:hAnsi="Arial" w:cs="Arial"/>
            <w:color w:val="000000"/>
          </w:rPr>
          <w:t>18</w:t>
        </w:r>
      </w:hyperlink>
      <w:r>
        <w:rPr>
          <w:rFonts w:ascii="Arial" w:eastAsia="Arial" w:hAnsi="Arial" w:cs="Arial"/>
          <w:color w:val="000000"/>
        </w:rPr>
        <w:t xml:space="preserve"> with a view to reducing the Customer’s costs (including the Contract Charges) and/or improving the quality and efficiency of the Goods and/or Services and their supply to the Customer. As part of this obligation the Supplier shall identify and report to the Customer once every twelve (12) Months:</w:t>
      </w:r>
    </w:p>
    <w:p w14:paraId="0000031D" w14:textId="77777777" w:rsidR="00597048" w:rsidRDefault="0010064E">
      <w:pPr>
        <w:numPr>
          <w:ilvl w:val="3"/>
          <w:numId w:val="60"/>
        </w:numPr>
        <w:pBdr>
          <w:top w:val="nil"/>
          <w:left w:val="nil"/>
          <w:bottom w:val="nil"/>
          <w:right w:val="nil"/>
          <w:between w:val="nil"/>
        </w:pBdr>
        <w:tabs>
          <w:tab w:val="left" w:pos="2653"/>
        </w:tabs>
        <w:ind w:left="0" w:right="108" w:hanging="2"/>
        <w:jc w:val="both"/>
      </w:pPr>
      <w:r>
        <w:rPr>
          <w:rFonts w:ascii="Arial" w:eastAsia="Arial" w:hAnsi="Arial" w:cs="Arial"/>
          <w:color w:val="000000"/>
        </w:rPr>
        <w:t>the emergence of new and evolving relevant technologies which could improve the ICT Environment and/or the provision of the Goods and/or Services, and those technological advances potentially available to the Supplier and the Customer which the Parties may wish to adopt;</w:t>
      </w:r>
    </w:p>
    <w:p w14:paraId="0000031E" w14:textId="77777777" w:rsidR="00597048" w:rsidRDefault="0010064E">
      <w:pPr>
        <w:numPr>
          <w:ilvl w:val="3"/>
          <w:numId w:val="60"/>
        </w:numPr>
        <w:pBdr>
          <w:top w:val="nil"/>
          <w:left w:val="nil"/>
          <w:bottom w:val="nil"/>
          <w:right w:val="nil"/>
          <w:between w:val="nil"/>
        </w:pBdr>
        <w:tabs>
          <w:tab w:val="left" w:pos="2653"/>
        </w:tabs>
        <w:spacing w:before="119"/>
        <w:ind w:left="0" w:right="109" w:hanging="2"/>
        <w:jc w:val="both"/>
      </w:pPr>
      <w:r>
        <w:rPr>
          <w:rFonts w:ascii="Arial" w:eastAsia="Arial" w:hAnsi="Arial" w:cs="Arial"/>
          <w:color w:val="000000"/>
        </w:rPr>
        <w:t>new or potential improvements to the provision of the Goods and/or Services including the quality, responsiveness, procedures, benchmarking methods, likely performance mechanisms and customer support goods and/or services in relation to the Goods and/or Services;</w:t>
      </w:r>
    </w:p>
    <w:p w14:paraId="0000031F" w14:textId="77777777" w:rsidR="00597048" w:rsidRDefault="0010064E">
      <w:pPr>
        <w:numPr>
          <w:ilvl w:val="3"/>
          <w:numId w:val="60"/>
        </w:numPr>
        <w:pBdr>
          <w:top w:val="nil"/>
          <w:left w:val="nil"/>
          <w:bottom w:val="nil"/>
          <w:right w:val="nil"/>
          <w:between w:val="nil"/>
        </w:pBdr>
        <w:tabs>
          <w:tab w:val="left" w:pos="2653"/>
        </w:tabs>
        <w:spacing w:before="119"/>
        <w:ind w:left="0" w:right="115" w:hanging="2"/>
        <w:jc w:val="both"/>
      </w:pPr>
      <w:r>
        <w:rPr>
          <w:rFonts w:ascii="Arial" w:eastAsia="Arial" w:hAnsi="Arial" w:cs="Arial"/>
          <w:color w:val="000000"/>
        </w:rPr>
        <w:t>changes in business processes and ways of working that would enable the Goods and/or Services to be provided at lower costs and/or at greater benefits to the Customer; and/or</w:t>
      </w:r>
    </w:p>
    <w:p w14:paraId="00000320" w14:textId="77777777" w:rsidR="00597048" w:rsidRDefault="0010064E">
      <w:pPr>
        <w:numPr>
          <w:ilvl w:val="3"/>
          <w:numId w:val="60"/>
        </w:numPr>
        <w:pBdr>
          <w:top w:val="nil"/>
          <w:left w:val="nil"/>
          <w:bottom w:val="nil"/>
          <w:right w:val="nil"/>
          <w:between w:val="nil"/>
        </w:pBdr>
        <w:tabs>
          <w:tab w:val="left" w:pos="2653"/>
        </w:tabs>
        <w:spacing w:before="119"/>
        <w:ind w:left="0" w:right="113" w:hanging="2"/>
        <w:jc w:val="both"/>
      </w:pPr>
      <w:r>
        <w:rPr>
          <w:rFonts w:ascii="Arial" w:eastAsia="Arial" w:hAnsi="Arial" w:cs="Arial"/>
          <w:color w:val="000000"/>
        </w:rPr>
        <w:t>changes to the ICT Environment, business processes and ways of working that would enable reductions in the total energy consumed annually in the provision of the Goods and/or Services.</w:t>
      </w:r>
    </w:p>
    <w:p w14:paraId="00000321" w14:textId="77777777" w:rsidR="00597048" w:rsidRDefault="0010064E">
      <w:pPr>
        <w:numPr>
          <w:ilvl w:val="2"/>
          <w:numId w:val="60"/>
        </w:numPr>
        <w:pBdr>
          <w:top w:val="nil"/>
          <w:left w:val="nil"/>
          <w:bottom w:val="nil"/>
          <w:right w:val="nil"/>
          <w:between w:val="nil"/>
        </w:pBdr>
        <w:tabs>
          <w:tab w:val="left" w:pos="1802"/>
        </w:tabs>
        <w:spacing w:before="121"/>
        <w:ind w:left="0" w:right="111" w:hanging="2"/>
        <w:jc w:val="both"/>
      </w:pPr>
      <w:r>
        <w:rPr>
          <w:rFonts w:ascii="Arial" w:eastAsia="Arial" w:hAnsi="Arial" w:cs="Arial"/>
          <w:color w:val="000000"/>
        </w:rPr>
        <w:t>The Supplier shall ensure that the information that it provides to the Customer shall be sufficient for the Customer to decide whether any improvement should be implemented. The Supplier shall provide any further information that the Customer requests.</w:t>
      </w:r>
    </w:p>
    <w:p w14:paraId="00000322" w14:textId="77777777" w:rsidR="00597048" w:rsidRDefault="0010064E">
      <w:pPr>
        <w:numPr>
          <w:ilvl w:val="2"/>
          <w:numId w:val="60"/>
        </w:numPr>
        <w:pBdr>
          <w:top w:val="nil"/>
          <w:left w:val="nil"/>
          <w:bottom w:val="nil"/>
          <w:right w:val="nil"/>
          <w:between w:val="nil"/>
        </w:pBdr>
        <w:tabs>
          <w:tab w:val="left" w:pos="1802"/>
        </w:tabs>
        <w:spacing w:before="119"/>
        <w:ind w:left="0" w:right="113" w:hanging="2"/>
        <w:jc w:val="both"/>
        <w:sectPr w:rsidR="00597048">
          <w:pgSz w:w="11910" w:h="16840"/>
          <w:pgMar w:top="1480" w:right="1300" w:bottom="1180" w:left="1340" w:header="0" w:footer="965" w:gutter="0"/>
          <w:cols w:space="720"/>
        </w:sectPr>
      </w:pPr>
      <w:r>
        <w:rPr>
          <w:rFonts w:ascii="Arial" w:eastAsia="Arial" w:hAnsi="Arial" w:cs="Arial"/>
          <w:color w:val="000000"/>
        </w:rPr>
        <w:t>If the Customer wishes to incorporate any improvement identified by the Supplier, the Customer shall request a Variation in accordance with the</w:t>
      </w:r>
    </w:p>
    <w:p w14:paraId="00000323" w14:textId="77777777" w:rsidR="00597048" w:rsidRDefault="0010064E">
      <w:pPr>
        <w:pBdr>
          <w:top w:val="nil"/>
          <w:left w:val="nil"/>
          <w:bottom w:val="nil"/>
          <w:right w:val="nil"/>
          <w:between w:val="nil"/>
        </w:pBdr>
        <w:spacing w:before="59"/>
        <w:ind w:left="0" w:right="119" w:hanging="2"/>
        <w:rPr>
          <w:rFonts w:ascii="Arial" w:eastAsia="Arial" w:hAnsi="Arial" w:cs="Arial"/>
          <w:color w:val="000000"/>
        </w:rPr>
      </w:pPr>
      <w:r>
        <w:rPr>
          <w:rFonts w:ascii="Arial" w:eastAsia="Arial" w:hAnsi="Arial" w:cs="Arial"/>
          <w:color w:val="000000"/>
        </w:rPr>
        <w:lastRenderedPageBreak/>
        <w:t>Variation Procedure and the Supplier shall implement such Variation at no additional cost to the Customer.</w:t>
      </w:r>
    </w:p>
    <w:p w14:paraId="00000324" w14:textId="77777777" w:rsidR="00597048" w:rsidRDefault="00597048">
      <w:pPr>
        <w:spacing w:before="9"/>
        <w:ind w:left="0" w:hanging="2"/>
        <w:rPr>
          <w:rFonts w:ascii="Arial" w:eastAsia="Arial" w:hAnsi="Arial" w:cs="Arial"/>
          <w:sz w:val="20"/>
          <w:szCs w:val="20"/>
        </w:rPr>
      </w:pPr>
      <w:bookmarkStart w:id="69" w:name="_heading=h.3q5sasy" w:colFirst="0" w:colLast="0"/>
      <w:bookmarkEnd w:id="69"/>
    </w:p>
    <w:p w14:paraId="00000325" w14:textId="77777777" w:rsidR="00597048" w:rsidRDefault="0010064E">
      <w:pPr>
        <w:pBdr>
          <w:top w:val="nil"/>
          <w:left w:val="nil"/>
          <w:bottom w:val="nil"/>
          <w:right w:val="nil"/>
          <w:between w:val="nil"/>
        </w:pBdr>
        <w:tabs>
          <w:tab w:val="left" w:pos="820"/>
        </w:tabs>
        <w:spacing w:line="240" w:lineRule="auto"/>
        <w:ind w:left="0" w:hanging="2"/>
        <w:rPr>
          <w:rFonts w:ascii="Arial" w:eastAsia="Arial" w:hAnsi="Arial" w:cs="Arial"/>
          <w:color w:val="000000"/>
        </w:rPr>
      </w:pPr>
      <w:r>
        <w:rPr>
          <w:rFonts w:ascii="Arial" w:eastAsia="Arial" w:hAnsi="Arial" w:cs="Arial"/>
          <w:b/>
          <w:color w:val="000000"/>
        </w:rPr>
        <w:t>D.</w:t>
      </w:r>
      <w:r>
        <w:rPr>
          <w:rFonts w:ascii="Arial" w:eastAsia="Arial" w:hAnsi="Arial" w:cs="Arial"/>
          <w:b/>
          <w:color w:val="000000"/>
        </w:rPr>
        <w:tab/>
      </w:r>
      <w:r>
        <w:rPr>
          <w:rFonts w:ascii="Arial" w:eastAsia="Arial" w:hAnsi="Arial" w:cs="Arial"/>
          <w:b/>
          <w:color w:val="C00000"/>
          <w:u w:val="single"/>
        </w:rPr>
        <w:t>CONTRACT GOVERNANCE</w:t>
      </w:r>
    </w:p>
    <w:p w14:paraId="00000326" w14:textId="77777777" w:rsidR="00597048" w:rsidRDefault="00597048">
      <w:pPr>
        <w:spacing w:before="5"/>
        <w:rPr>
          <w:rFonts w:ascii="Arial" w:eastAsia="Arial" w:hAnsi="Arial" w:cs="Arial"/>
          <w:sz w:val="14"/>
          <w:szCs w:val="14"/>
        </w:rPr>
      </w:pPr>
      <w:bookmarkStart w:id="70" w:name="_heading=h.25b2l0r" w:colFirst="0" w:colLast="0"/>
      <w:bookmarkEnd w:id="70"/>
    </w:p>
    <w:p w14:paraId="00000327" w14:textId="77777777" w:rsidR="00597048" w:rsidRDefault="0010064E">
      <w:pPr>
        <w:numPr>
          <w:ilvl w:val="1"/>
          <w:numId w:val="60"/>
        </w:numPr>
        <w:pBdr>
          <w:top w:val="nil"/>
          <w:left w:val="nil"/>
          <w:bottom w:val="nil"/>
          <w:right w:val="nil"/>
          <w:between w:val="nil"/>
        </w:pBdr>
        <w:tabs>
          <w:tab w:val="left" w:pos="821"/>
        </w:tabs>
        <w:spacing w:before="72" w:line="240" w:lineRule="auto"/>
        <w:ind w:left="0" w:hanging="2"/>
        <w:rPr>
          <w:rFonts w:ascii="Arial" w:eastAsia="Arial" w:hAnsi="Arial" w:cs="Arial"/>
          <w:color w:val="000000"/>
        </w:rPr>
      </w:pPr>
      <w:r>
        <w:rPr>
          <w:rFonts w:ascii="Arial" w:eastAsia="Arial" w:hAnsi="Arial" w:cs="Arial"/>
          <w:b/>
          <w:color w:val="000000"/>
        </w:rPr>
        <w:t>PERFORMANCE MONITORING</w:t>
      </w:r>
    </w:p>
    <w:p w14:paraId="00000328" w14:textId="77777777" w:rsidR="00597048" w:rsidRDefault="00597048">
      <w:pPr>
        <w:spacing w:before="2"/>
        <w:ind w:left="0" w:hanging="2"/>
        <w:rPr>
          <w:rFonts w:ascii="Arial" w:eastAsia="Arial" w:hAnsi="Arial" w:cs="Arial"/>
          <w:sz w:val="21"/>
          <w:szCs w:val="21"/>
        </w:rPr>
      </w:pPr>
    </w:p>
    <w:p w14:paraId="00000329" w14:textId="77777777" w:rsidR="00597048" w:rsidRDefault="0010064E">
      <w:pPr>
        <w:numPr>
          <w:ilvl w:val="2"/>
          <w:numId w:val="60"/>
        </w:numPr>
        <w:pBdr>
          <w:top w:val="nil"/>
          <w:left w:val="nil"/>
          <w:bottom w:val="nil"/>
          <w:right w:val="nil"/>
          <w:between w:val="nil"/>
        </w:pBdr>
        <w:tabs>
          <w:tab w:val="left" w:pos="1802"/>
        </w:tabs>
        <w:ind w:left="0" w:right="112" w:hanging="2"/>
        <w:jc w:val="both"/>
      </w:pPr>
      <w:r>
        <w:rPr>
          <w:rFonts w:ascii="Arial" w:eastAsia="Arial" w:hAnsi="Arial" w:cs="Arial"/>
          <w:color w:val="000000"/>
        </w:rPr>
        <w:t>The Supplier shall comply with the monitoring requirements set out in Part B (Performance Monitoring) of Contract Schedule 6 (Service Levels, Service Credits and Performance Monitoring).</w:t>
      </w:r>
    </w:p>
    <w:p w14:paraId="0000032A" w14:textId="77777777" w:rsidR="00597048" w:rsidRDefault="00597048">
      <w:pPr>
        <w:spacing w:before="9"/>
        <w:ind w:left="0" w:hanging="2"/>
        <w:rPr>
          <w:rFonts w:ascii="Arial" w:eastAsia="Arial" w:hAnsi="Arial" w:cs="Arial"/>
          <w:sz w:val="20"/>
          <w:szCs w:val="20"/>
        </w:rPr>
      </w:pPr>
      <w:bookmarkStart w:id="71" w:name="_heading=h.kgcv8k" w:colFirst="0" w:colLast="0"/>
      <w:bookmarkEnd w:id="71"/>
    </w:p>
    <w:p w14:paraId="0000032B" w14:textId="77777777" w:rsidR="00597048" w:rsidRDefault="0010064E">
      <w:pPr>
        <w:numPr>
          <w:ilvl w:val="1"/>
          <w:numId w:val="60"/>
        </w:numPr>
        <w:pBdr>
          <w:top w:val="nil"/>
          <w:left w:val="nil"/>
          <w:bottom w:val="nil"/>
          <w:right w:val="nil"/>
          <w:between w:val="nil"/>
        </w:pBdr>
        <w:tabs>
          <w:tab w:val="left" w:pos="953"/>
        </w:tabs>
        <w:spacing w:line="240" w:lineRule="auto"/>
        <w:ind w:left="0" w:hanging="2"/>
        <w:rPr>
          <w:rFonts w:ascii="Arial" w:eastAsia="Arial" w:hAnsi="Arial" w:cs="Arial"/>
          <w:color w:val="000000"/>
        </w:rPr>
      </w:pPr>
      <w:r>
        <w:rPr>
          <w:rFonts w:ascii="Arial" w:eastAsia="Arial" w:hAnsi="Arial" w:cs="Arial"/>
          <w:b/>
          <w:color w:val="000000"/>
        </w:rPr>
        <w:t>REPRESENTATIVES</w:t>
      </w:r>
    </w:p>
    <w:p w14:paraId="0000032C" w14:textId="77777777" w:rsidR="00597048" w:rsidRDefault="00597048">
      <w:pPr>
        <w:spacing w:before="11"/>
        <w:ind w:left="0" w:hanging="2"/>
        <w:rPr>
          <w:rFonts w:ascii="Arial" w:eastAsia="Arial" w:hAnsi="Arial" w:cs="Arial"/>
          <w:sz w:val="20"/>
          <w:szCs w:val="20"/>
        </w:rPr>
      </w:pPr>
    </w:p>
    <w:p w14:paraId="0000032D" w14:textId="77777777" w:rsidR="00597048" w:rsidRDefault="0010064E">
      <w:pPr>
        <w:numPr>
          <w:ilvl w:val="2"/>
          <w:numId w:val="60"/>
        </w:numPr>
        <w:pBdr>
          <w:top w:val="nil"/>
          <w:left w:val="nil"/>
          <w:bottom w:val="nil"/>
          <w:right w:val="nil"/>
          <w:between w:val="nil"/>
        </w:pBdr>
        <w:tabs>
          <w:tab w:val="left" w:pos="1802"/>
        </w:tabs>
        <w:ind w:left="0" w:right="111" w:hanging="2"/>
        <w:jc w:val="both"/>
      </w:pPr>
      <w:r>
        <w:rPr>
          <w:rFonts w:ascii="Arial" w:eastAsia="Arial" w:hAnsi="Arial" w:cs="Arial"/>
          <w:color w:val="000000"/>
        </w:rPr>
        <w:t>Each Party shall have a representative for the duration of this Contract who shall have the authority to act on behalf of their respective Party on the matters set out in, or in connection with, this Contract.</w:t>
      </w:r>
    </w:p>
    <w:p w14:paraId="0000032E" w14:textId="77777777" w:rsidR="00597048" w:rsidRDefault="0010064E">
      <w:pPr>
        <w:numPr>
          <w:ilvl w:val="2"/>
          <w:numId w:val="60"/>
        </w:numPr>
        <w:pBdr>
          <w:top w:val="nil"/>
          <w:left w:val="nil"/>
          <w:bottom w:val="nil"/>
          <w:right w:val="nil"/>
          <w:between w:val="nil"/>
        </w:pBdr>
        <w:tabs>
          <w:tab w:val="left" w:pos="1802"/>
        </w:tabs>
        <w:spacing w:before="119"/>
        <w:ind w:left="0" w:right="114" w:hanging="2"/>
        <w:jc w:val="both"/>
      </w:pPr>
      <w:r>
        <w:rPr>
          <w:rFonts w:ascii="Arial" w:eastAsia="Arial" w:hAnsi="Arial" w:cs="Arial"/>
          <w:color w:val="000000"/>
        </w:rPr>
        <w:t xml:space="preserve">The initial Supplier Representative shall be the person named as such in the Contract Order Form. Any change to the Supplier Representative shall be agreed in accordance with Clause </w:t>
      </w:r>
      <w:hyperlink w:anchor="_heading=h.2fk6b3p">
        <w:r>
          <w:rPr>
            <w:rFonts w:ascii="Arial" w:eastAsia="Arial" w:hAnsi="Arial" w:cs="Arial"/>
            <w:color w:val="000000"/>
          </w:rPr>
          <w:t>27</w:t>
        </w:r>
      </w:hyperlink>
      <w:r>
        <w:rPr>
          <w:rFonts w:ascii="Arial" w:eastAsia="Arial" w:hAnsi="Arial" w:cs="Arial"/>
          <w:color w:val="000000"/>
        </w:rPr>
        <w:t xml:space="preserve"> (Supplier Personnel).</w:t>
      </w:r>
    </w:p>
    <w:p w14:paraId="0000032F" w14:textId="77777777" w:rsidR="00597048" w:rsidRDefault="0010064E">
      <w:pPr>
        <w:numPr>
          <w:ilvl w:val="2"/>
          <w:numId w:val="60"/>
        </w:numPr>
        <w:pBdr>
          <w:top w:val="nil"/>
          <w:left w:val="nil"/>
          <w:bottom w:val="nil"/>
          <w:right w:val="nil"/>
          <w:between w:val="nil"/>
        </w:pBdr>
        <w:tabs>
          <w:tab w:val="left" w:pos="1802"/>
        </w:tabs>
        <w:spacing w:before="121"/>
        <w:ind w:left="0" w:right="110" w:hanging="2"/>
        <w:jc w:val="both"/>
      </w:pPr>
      <w:r>
        <w:rPr>
          <w:rFonts w:ascii="Arial" w:eastAsia="Arial" w:hAnsi="Arial" w:cs="Arial"/>
          <w:color w:val="000000"/>
        </w:rPr>
        <w:t>If the initial Customer Representative is not specified in the Contract Order Form, the Customer shall notify the Supplier of the identity of the initial Customer Representative within five (5) Working Days of the Contract Commencement Date. The Customer may, by written notice to the Supplier, revoke or amend the authority of the Customer Representative or appoint a new Customer Representative.</w:t>
      </w:r>
    </w:p>
    <w:p w14:paraId="00000330" w14:textId="77777777" w:rsidR="00597048" w:rsidRDefault="00597048">
      <w:pPr>
        <w:spacing w:before="7"/>
        <w:ind w:left="0" w:hanging="2"/>
        <w:rPr>
          <w:rFonts w:ascii="Arial" w:eastAsia="Arial" w:hAnsi="Arial" w:cs="Arial"/>
          <w:sz w:val="20"/>
          <w:szCs w:val="20"/>
        </w:rPr>
      </w:pPr>
      <w:bookmarkStart w:id="72" w:name="_heading=h.34g0dwd" w:colFirst="0" w:colLast="0"/>
      <w:bookmarkEnd w:id="72"/>
    </w:p>
    <w:p w14:paraId="00000331" w14:textId="77777777" w:rsidR="00597048" w:rsidRDefault="0010064E">
      <w:pPr>
        <w:numPr>
          <w:ilvl w:val="1"/>
          <w:numId w:val="60"/>
        </w:numPr>
        <w:pBdr>
          <w:top w:val="nil"/>
          <w:left w:val="nil"/>
          <w:bottom w:val="nil"/>
          <w:right w:val="nil"/>
          <w:between w:val="nil"/>
        </w:pBdr>
        <w:tabs>
          <w:tab w:val="left" w:pos="953"/>
        </w:tabs>
        <w:spacing w:line="240" w:lineRule="auto"/>
        <w:ind w:left="0" w:hanging="2"/>
        <w:rPr>
          <w:rFonts w:ascii="Arial" w:eastAsia="Arial" w:hAnsi="Arial" w:cs="Arial"/>
          <w:color w:val="000000"/>
        </w:rPr>
      </w:pPr>
      <w:r>
        <w:rPr>
          <w:rFonts w:ascii="Arial" w:eastAsia="Arial" w:hAnsi="Arial" w:cs="Arial"/>
          <w:b/>
          <w:color w:val="000000"/>
        </w:rPr>
        <w:t>RECORDS, AUDIT ACCESS AND OPEN BOOK DATA</w:t>
      </w:r>
    </w:p>
    <w:p w14:paraId="00000332" w14:textId="77777777" w:rsidR="00597048" w:rsidRDefault="00597048">
      <w:pPr>
        <w:spacing w:before="2"/>
        <w:ind w:left="0" w:hanging="2"/>
        <w:rPr>
          <w:rFonts w:ascii="Arial" w:eastAsia="Arial" w:hAnsi="Arial" w:cs="Arial"/>
          <w:sz w:val="21"/>
          <w:szCs w:val="21"/>
        </w:rPr>
      </w:pPr>
      <w:bookmarkStart w:id="73" w:name="_heading=h.1jlao46" w:colFirst="0" w:colLast="0"/>
      <w:bookmarkEnd w:id="73"/>
    </w:p>
    <w:p w14:paraId="00000333" w14:textId="77777777" w:rsidR="00597048" w:rsidRDefault="0010064E">
      <w:pPr>
        <w:numPr>
          <w:ilvl w:val="2"/>
          <w:numId w:val="60"/>
        </w:numPr>
        <w:pBdr>
          <w:top w:val="nil"/>
          <w:left w:val="nil"/>
          <w:bottom w:val="nil"/>
          <w:right w:val="nil"/>
          <w:between w:val="nil"/>
        </w:pBdr>
        <w:tabs>
          <w:tab w:val="left" w:pos="1802"/>
        </w:tabs>
        <w:ind w:left="0" w:right="111" w:hanging="2"/>
        <w:jc w:val="both"/>
      </w:pPr>
      <w:r>
        <w:rPr>
          <w:rFonts w:ascii="Arial" w:eastAsia="Arial" w:hAnsi="Arial" w:cs="Arial"/>
          <w:color w:val="000000"/>
        </w:rPr>
        <w:t>The Supplier shall keep and maintain for seven (7) years after the Contract Expiry Date (or as long a period as may be agreed between the Parties), full and accurate records and accounts of the operation of this Contract including the Goods and/or Services provided under it, any Sub-Contracts and the amounts paid by the Customer.</w:t>
      </w:r>
    </w:p>
    <w:p w14:paraId="00000334" w14:textId="77777777" w:rsidR="00597048" w:rsidRDefault="0010064E">
      <w:pPr>
        <w:numPr>
          <w:ilvl w:val="2"/>
          <w:numId w:val="60"/>
        </w:numPr>
        <w:pBdr>
          <w:top w:val="nil"/>
          <w:left w:val="nil"/>
          <w:bottom w:val="nil"/>
          <w:right w:val="nil"/>
          <w:between w:val="nil"/>
        </w:pBdr>
        <w:tabs>
          <w:tab w:val="left" w:pos="1802"/>
        </w:tabs>
        <w:spacing w:before="121"/>
        <w:ind w:left="0" w:hanging="2"/>
      </w:pPr>
      <w:r>
        <w:rPr>
          <w:rFonts w:ascii="Arial" w:eastAsia="Arial" w:hAnsi="Arial" w:cs="Arial"/>
          <w:color w:val="000000"/>
        </w:rPr>
        <w:t>The Supplier shall:</w:t>
      </w:r>
    </w:p>
    <w:p w14:paraId="00000335" w14:textId="77777777" w:rsidR="00597048" w:rsidRDefault="0010064E">
      <w:pPr>
        <w:numPr>
          <w:ilvl w:val="3"/>
          <w:numId w:val="60"/>
        </w:numPr>
        <w:pBdr>
          <w:top w:val="nil"/>
          <w:left w:val="nil"/>
          <w:bottom w:val="nil"/>
          <w:right w:val="nil"/>
          <w:between w:val="nil"/>
        </w:pBdr>
        <w:tabs>
          <w:tab w:val="left" w:pos="2653"/>
        </w:tabs>
        <w:spacing w:before="119"/>
        <w:ind w:left="0" w:right="114" w:hanging="2"/>
        <w:jc w:val="both"/>
      </w:pPr>
      <w:r>
        <w:rPr>
          <w:rFonts w:ascii="Arial" w:eastAsia="Arial" w:hAnsi="Arial" w:cs="Arial"/>
          <w:color w:val="000000"/>
        </w:rPr>
        <w:t xml:space="preserve">keep the records and accounts referred to in Clause </w:t>
      </w:r>
      <w:hyperlink w:anchor="_heading=h.1jlao46">
        <w:r>
          <w:rPr>
            <w:rFonts w:ascii="Arial" w:eastAsia="Arial" w:hAnsi="Arial" w:cs="Arial"/>
            <w:color w:val="000000"/>
          </w:rPr>
          <w:t>21.1</w:t>
        </w:r>
      </w:hyperlink>
      <w:r>
        <w:rPr>
          <w:rFonts w:ascii="Arial" w:eastAsia="Arial" w:hAnsi="Arial" w:cs="Arial"/>
          <w:color w:val="000000"/>
        </w:rPr>
        <w:t xml:space="preserve"> in accordance with Good Industry Practice and Law; and</w:t>
      </w:r>
    </w:p>
    <w:p w14:paraId="00000336" w14:textId="77777777" w:rsidR="00597048" w:rsidRDefault="0010064E">
      <w:pPr>
        <w:numPr>
          <w:ilvl w:val="3"/>
          <w:numId w:val="60"/>
        </w:numPr>
        <w:pBdr>
          <w:top w:val="nil"/>
          <w:left w:val="nil"/>
          <w:bottom w:val="nil"/>
          <w:right w:val="nil"/>
          <w:between w:val="nil"/>
        </w:pBdr>
        <w:tabs>
          <w:tab w:val="left" w:pos="2653"/>
        </w:tabs>
        <w:spacing w:before="121"/>
        <w:ind w:left="0" w:right="109" w:hanging="2"/>
        <w:jc w:val="both"/>
      </w:pPr>
      <w:r>
        <w:rPr>
          <w:rFonts w:ascii="Arial" w:eastAsia="Arial" w:hAnsi="Arial" w:cs="Arial"/>
          <w:color w:val="000000"/>
        </w:rPr>
        <w:t xml:space="preserve">afford any Auditor access to the records and accounts referred to in Clause </w:t>
      </w:r>
      <w:hyperlink w:anchor="_heading=h.1jlao46">
        <w:r>
          <w:rPr>
            <w:rFonts w:ascii="Arial" w:eastAsia="Arial" w:hAnsi="Arial" w:cs="Arial"/>
            <w:color w:val="000000"/>
          </w:rPr>
          <w:t>21.1</w:t>
        </w:r>
      </w:hyperlink>
      <w:r>
        <w:rPr>
          <w:rFonts w:ascii="Arial" w:eastAsia="Arial" w:hAnsi="Arial" w:cs="Arial"/>
          <w:color w:val="000000"/>
        </w:rPr>
        <w:t xml:space="preserve"> at the Supplier’s premises and/or provide records and accounts (including copies of the Supplier’s published accounts) or copies of the same, as may be required by any of the Auditors from time to time during the Contract Period and the period specified in Clause </w:t>
      </w:r>
      <w:hyperlink w:anchor="_heading=h.1jlao46">
        <w:r>
          <w:rPr>
            <w:rFonts w:ascii="Arial" w:eastAsia="Arial" w:hAnsi="Arial" w:cs="Arial"/>
            <w:color w:val="000000"/>
          </w:rPr>
          <w:t>21.1</w:t>
        </w:r>
      </w:hyperlink>
      <w:r>
        <w:rPr>
          <w:rFonts w:ascii="Arial" w:eastAsia="Arial" w:hAnsi="Arial" w:cs="Arial"/>
          <w:color w:val="000000"/>
        </w:rPr>
        <w:t>, in order that the Auditor(s) may carry out an inspection to assess compliance by the Supplier and/or its Sub-Contractors of any of the Supplier’s obligations under this Contract including in order to:</w:t>
      </w:r>
    </w:p>
    <w:p w14:paraId="00000337" w14:textId="77777777" w:rsidR="00597048" w:rsidRDefault="0010064E">
      <w:pPr>
        <w:numPr>
          <w:ilvl w:val="4"/>
          <w:numId w:val="60"/>
        </w:numPr>
        <w:pBdr>
          <w:top w:val="nil"/>
          <w:left w:val="nil"/>
          <w:bottom w:val="nil"/>
          <w:right w:val="nil"/>
          <w:between w:val="nil"/>
        </w:pBdr>
        <w:tabs>
          <w:tab w:val="left" w:pos="3505"/>
        </w:tabs>
        <w:spacing w:before="121" w:line="236" w:lineRule="auto"/>
        <w:ind w:left="0" w:right="111" w:hanging="2"/>
        <w:jc w:val="both"/>
      </w:pPr>
      <w:r>
        <w:rPr>
          <w:rFonts w:ascii="Arial" w:eastAsia="Arial" w:hAnsi="Arial" w:cs="Arial"/>
          <w:color w:val="000000"/>
        </w:rPr>
        <w:t>verify the accuracy of the Contract Charges and any other amounts payable by the Customer under this Contract (and proposed or actual variations to them in accordance with this Contract);</w:t>
      </w:r>
    </w:p>
    <w:p w14:paraId="00000338" w14:textId="77777777" w:rsidR="00597048" w:rsidRDefault="0010064E">
      <w:pPr>
        <w:numPr>
          <w:ilvl w:val="4"/>
          <w:numId w:val="60"/>
        </w:numPr>
        <w:pBdr>
          <w:top w:val="nil"/>
          <w:left w:val="nil"/>
          <w:bottom w:val="nil"/>
          <w:right w:val="nil"/>
          <w:between w:val="nil"/>
        </w:pBdr>
        <w:tabs>
          <w:tab w:val="left" w:pos="3505"/>
        </w:tabs>
        <w:spacing w:before="125" w:line="254" w:lineRule="auto"/>
        <w:ind w:left="0" w:right="109" w:hanging="2"/>
        <w:jc w:val="both"/>
        <w:sectPr w:rsidR="00597048">
          <w:pgSz w:w="11910" w:h="16840"/>
          <w:pgMar w:top="1480" w:right="1300" w:bottom="1180" w:left="1340" w:header="0" w:footer="965" w:gutter="0"/>
          <w:cols w:space="720"/>
        </w:sectPr>
      </w:pPr>
      <w:r>
        <w:rPr>
          <w:rFonts w:ascii="Arial" w:eastAsia="Arial" w:hAnsi="Arial" w:cs="Arial"/>
          <w:color w:val="000000"/>
        </w:rPr>
        <w:t xml:space="preserve">verify the costs of the Supplier (including the costs of all Sub-Contractors and any </w:t>
      </w:r>
      <w:proofErr w:type="gramStart"/>
      <w:r>
        <w:rPr>
          <w:rFonts w:ascii="Arial" w:eastAsia="Arial" w:hAnsi="Arial" w:cs="Arial"/>
          <w:color w:val="000000"/>
        </w:rPr>
        <w:t>third party</w:t>
      </w:r>
      <w:proofErr w:type="gramEnd"/>
      <w:r>
        <w:rPr>
          <w:rFonts w:ascii="Arial" w:eastAsia="Arial" w:hAnsi="Arial" w:cs="Arial"/>
          <w:color w:val="000000"/>
        </w:rPr>
        <w:t xml:space="preserve"> suppliers) in</w:t>
      </w:r>
    </w:p>
    <w:p w14:paraId="00000339" w14:textId="77777777" w:rsidR="00597048" w:rsidRDefault="0010064E">
      <w:pPr>
        <w:pBdr>
          <w:top w:val="nil"/>
          <w:left w:val="nil"/>
          <w:bottom w:val="nil"/>
          <w:right w:val="nil"/>
          <w:between w:val="nil"/>
        </w:pBdr>
        <w:spacing w:before="59"/>
        <w:ind w:left="0" w:right="114" w:hanging="2"/>
        <w:rPr>
          <w:rFonts w:ascii="Arial" w:eastAsia="Arial" w:hAnsi="Arial" w:cs="Arial"/>
          <w:color w:val="000000"/>
        </w:rPr>
      </w:pPr>
      <w:r>
        <w:rPr>
          <w:rFonts w:ascii="Arial" w:eastAsia="Arial" w:hAnsi="Arial" w:cs="Arial"/>
          <w:color w:val="000000"/>
        </w:rPr>
        <w:lastRenderedPageBreak/>
        <w:t>connection with the provision of the Goods and/or Services;</w:t>
      </w:r>
    </w:p>
    <w:p w14:paraId="0000033A" w14:textId="77777777" w:rsidR="00597048" w:rsidRDefault="0010064E">
      <w:pPr>
        <w:numPr>
          <w:ilvl w:val="4"/>
          <w:numId w:val="60"/>
        </w:numPr>
        <w:pBdr>
          <w:top w:val="nil"/>
          <w:left w:val="nil"/>
          <w:bottom w:val="nil"/>
          <w:right w:val="nil"/>
          <w:between w:val="nil"/>
        </w:pBdr>
        <w:tabs>
          <w:tab w:val="left" w:pos="3165"/>
        </w:tabs>
        <w:spacing w:before="120"/>
        <w:ind w:left="0" w:hanging="2"/>
      </w:pPr>
      <w:r>
        <w:rPr>
          <w:rFonts w:ascii="Arial" w:eastAsia="Arial" w:hAnsi="Arial" w:cs="Arial"/>
          <w:color w:val="000000"/>
        </w:rPr>
        <w:t>verify the Open Book Data;</w:t>
      </w:r>
    </w:p>
    <w:p w14:paraId="0000033B" w14:textId="77777777" w:rsidR="00597048" w:rsidRDefault="0010064E">
      <w:pPr>
        <w:numPr>
          <w:ilvl w:val="4"/>
          <w:numId w:val="60"/>
        </w:numPr>
        <w:pBdr>
          <w:top w:val="nil"/>
          <w:left w:val="nil"/>
          <w:bottom w:val="nil"/>
          <w:right w:val="nil"/>
          <w:between w:val="nil"/>
        </w:pBdr>
        <w:tabs>
          <w:tab w:val="left" w:pos="3165"/>
        </w:tabs>
        <w:spacing w:before="116" w:line="252" w:lineRule="auto"/>
        <w:ind w:left="0" w:right="109" w:hanging="2"/>
        <w:jc w:val="both"/>
      </w:pPr>
      <w:r>
        <w:rPr>
          <w:rFonts w:ascii="Arial" w:eastAsia="Arial" w:hAnsi="Arial" w:cs="Arial"/>
          <w:color w:val="000000"/>
        </w:rPr>
        <w:t>verify the Supplier’s and each Sub-Contractor’s compliance with the applicable Law;</w:t>
      </w:r>
    </w:p>
    <w:p w14:paraId="0000033C" w14:textId="77777777" w:rsidR="00597048" w:rsidRDefault="0010064E">
      <w:pPr>
        <w:numPr>
          <w:ilvl w:val="4"/>
          <w:numId w:val="60"/>
        </w:numPr>
        <w:pBdr>
          <w:top w:val="nil"/>
          <w:left w:val="nil"/>
          <w:bottom w:val="nil"/>
          <w:right w:val="nil"/>
          <w:between w:val="nil"/>
        </w:pBdr>
        <w:tabs>
          <w:tab w:val="left" w:pos="3165"/>
        </w:tabs>
        <w:spacing w:before="119" w:line="237" w:lineRule="auto"/>
        <w:ind w:left="0" w:right="109" w:hanging="2"/>
        <w:jc w:val="both"/>
      </w:pPr>
      <w:r>
        <w:rPr>
          <w:rFonts w:ascii="Arial" w:eastAsia="Arial" w:hAnsi="Arial" w:cs="Arial"/>
          <w:color w:val="000000"/>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0000033D" w14:textId="77777777" w:rsidR="00597048" w:rsidRDefault="0010064E">
      <w:pPr>
        <w:numPr>
          <w:ilvl w:val="4"/>
          <w:numId w:val="60"/>
        </w:numPr>
        <w:pBdr>
          <w:top w:val="nil"/>
          <w:left w:val="nil"/>
          <w:bottom w:val="nil"/>
          <w:right w:val="nil"/>
          <w:between w:val="nil"/>
        </w:pBdr>
        <w:tabs>
          <w:tab w:val="left" w:pos="3165"/>
        </w:tabs>
        <w:spacing w:before="121" w:line="237" w:lineRule="auto"/>
        <w:ind w:left="0" w:right="109" w:hanging="2"/>
        <w:jc w:val="both"/>
      </w:pPr>
      <w:r>
        <w:rPr>
          <w:rFonts w:ascii="Arial" w:eastAsia="Arial" w:hAnsi="Arial" w:cs="Arial"/>
          <w:color w:val="000000"/>
        </w:rPr>
        <w:t>identify or investigate any circumstances which may impact upon the financial stability of the Supplier, the DPS Guarantor and/or the Contract Guarantor and/or any Sub-Contractors or their ability to perform the Goods and/or Services;</w:t>
      </w:r>
    </w:p>
    <w:p w14:paraId="0000033E" w14:textId="77777777" w:rsidR="00597048" w:rsidRDefault="0010064E">
      <w:pPr>
        <w:numPr>
          <w:ilvl w:val="4"/>
          <w:numId w:val="60"/>
        </w:numPr>
        <w:pBdr>
          <w:top w:val="nil"/>
          <w:left w:val="nil"/>
          <w:bottom w:val="nil"/>
          <w:right w:val="nil"/>
          <w:between w:val="nil"/>
        </w:pBdr>
        <w:tabs>
          <w:tab w:val="left" w:pos="3165"/>
        </w:tabs>
        <w:spacing w:before="121" w:line="237" w:lineRule="auto"/>
        <w:ind w:left="0" w:right="112" w:hanging="2"/>
        <w:jc w:val="both"/>
      </w:pPr>
      <w:r>
        <w:rPr>
          <w:rFonts w:ascii="Arial" w:eastAsia="Arial" w:hAnsi="Arial" w:cs="Arial"/>
          <w:color w:val="000000"/>
        </w:rPr>
        <w:t>obtain such information as is necessary to fulfil the Customer’s obligations to supply information for parliamentary, ministerial, judicial or administrative purposes including the supply of information to the Controller and Auditor General;</w:t>
      </w:r>
    </w:p>
    <w:p w14:paraId="0000033F" w14:textId="77777777" w:rsidR="00597048" w:rsidRDefault="0010064E">
      <w:pPr>
        <w:numPr>
          <w:ilvl w:val="4"/>
          <w:numId w:val="60"/>
        </w:numPr>
        <w:pBdr>
          <w:top w:val="nil"/>
          <w:left w:val="nil"/>
          <w:bottom w:val="nil"/>
          <w:right w:val="nil"/>
          <w:between w:val="nil"/>
        </w:pBdr>
        <w:tabs>
          <w:tab w:val="left" w:pos="3165"/>
        </w:tabs>
        <w:spacing w:before="126" w:line="234" w:lineRule="auto"/>
        <w:ind w:left="0" w:right="112" w:hanging="2"/>
        <w:jc w:val="both"/>
      </w:pPr>
      <w:r>
        <w:rPr>
          <w:rFonts w:ascii="Arial" w:eastAsia="Arial" w:hAnsi="Arial" w:cs="Arial"/>
          <w:color w:val="000000"/>
        </w:rPr>
        <w:t>review any books of account and the internal contract management accounts kept by the Supplier in connection with this Contract;</w:t>
      </w:r>
    </w:p>
    <w:p w14:paraId="00000340" w14:textId="77777777" w:rsidR="00597048" w:rsidRDefault="0010064E">
      <w:pPr>
        <w:numPr>
          <w:ilvl w:val="4"/>
          <w:numId w:val="60"/>
        </w:numPr>
        <w:pBdr>
          <w:top w:val="nil"/>
          <w:left w:val="nil"/>
          <w:bottom w:val="nil"/>
          <w:right w:val="nil"/>
          <w:between w:val="nil"/>
        </w:pBdr>
        <w:tabs>
          <w:tab w:val="left" w:pos="3165"/>
        </w:tabs>
        <w:spacing w:before="124" w:line="234" w:lineRule="auto"/>
        <w:ind w:left="0" w:right="110" w:hanging="2"/>
        <w:jc w:val="both"/>
      </w:pPr>
      <w:r>
        <w:rPr>
          <w:rFonts w:ascii="Arial" w:eastAsia="Arial" w:hAnsi="Arial" w:cs="Arial"/>
          <w:color w:val="000000"/>
        </w:rPr>
        <w:t>carry out the Customer’s internal and statutory audits and to prepare, examine and/or certify the Customer's annual and interim reports and accounts;</w:t>
      </w:r>
    </w:p>
    <w:p w14:paraId="00000341" w14:textId="77777777" w:rsidR="00597048" w:rsidRDefault="0010064E">
      <w:pPr>
        <w:numPr>
          <w:ilvl w:val="4"/>
          <w:numId w:val="60"/>
        </w:numPr>
        <w:pBdr>
          <w:top w:val="nil"/>
          <w:left w:val="nil"/>
          <w:bottom w:val="nil"/>
          <w:right w:val="nil"/>
          <w:between w:val="nil"/>
        </w:pBdr>
        <w:tabs>
          <w:tab w:val="left" w:pos="3165"/>
        </w:tabs>
        <w:spacing w:before="125" w:line="236" w:lineRule="auto"/>
        <w:ind w:left="0" w:right="109" w:hanging="2"/>
        <w:jc w:val="both"/>
      </w:pPr>
      <w:r>
        <w:rPr>
          <w:rFonts w:ascii="Arial" w:eastAsia="Arial" w:hAnsi="Arial" w:cs="Arial"/>
          <w:color w:val="000000"/>
        </w:rPr>
        <w:t>enable the National Audit Office to carry out an examination pursuant to Section 6(1) of the National Audit Act 1983 of the economy, efficiency and effectiveness with which the Customer has used its resources;</w:t>
      </w:r>
    </w:p>
    <w:p w14:paraId="00000342" w14:textId="77777777" w:rsidR="00597048" w:rsidRDefault="0010064E">
      <w:pPr>
        <w:numPr>
          <w:ilvl w:val="4"/>
          <w:numId w:val="60"/>
        </w:numPr>
        <w:pBdr>
          <w:top w:val="nil"/>
          <w:left w:val="nil"/>
          <w:bottom w:val="nil"/>
          <w:right w:val="nil"/>
          <w:between w:val="nil"/>
        </w:pBdr>
        <w:tabs>
          <w:tab w:val="left" w:pos="3165"/>
        </w:tabs>
        <w:spacing w:before="123" w:line="238" w:lineRule="auto"/>
        <w:ind w:left="0" w:right="111" w:hanging="2"/>
        <w:jc w:val="both"/>
      </w:pPr>
      <w:r>
        <w:rPr>
          <w:rFonts w:ascii="Arial" w:eastAsia="Arial" w:hAnsi="Arial" w:cs="Arial"/>
          <w:color w:val="000000"/>
        </w:rPr>
        <w:t>review any Performance Monitoring Reports provided under Part B of Contract Schedule 6 (Service Levels, Service Credits and Performance Monitoring) and/or other records relating to the Supplier’s performance of the provision of the Goods and/or Services and to verify that these reflect the Supplier’s own internal reports and records;</w:t>
      </w:r>
    </w:p>
    <w:p w14:paraId="00000343" w14:textId="77777777" w:rsidR="00597048" w:rsidRDefault="0010064E">
      <w:pPr>
        <w:numPr>
          <w:ilvl w:val="4"/>
          <w:numId w:val="60"/>
        </w:numPr>
        <w:pBdr>
          <w:top w:val="nil"/>
          <w:left w:val="nil"/>
          <w:bottom w:val="nil"/>
          <w:right w:val="nil"/>
          <w:between w:val="nil"/>
        </w:pBdr>
        <w:tabs>
          <w:tab w:val="left" w:pos="3165"/>
        </w:tabs>
        <w:spacing w:before="129" w:line="252" w:lineRule="auto"/>
        <w:ind w:left="0" w:right="109" w:hanging="2"/>
        <w:jc w:val="both"/>
      </w:pPr>
      <w:r>
        <w:rPr>
          <w:rFonts w:ascii="Arial" w:eastAsia="Arial" w:hAnsi="Arial" w:cs="Arial"/>
          <w:color w:val="000000"/>
        </w:rPr>
        <w:t>verify the accuracy and completeness of any information delivered or required by this Contract;</w:t>
      </w:r>
    </w:p>
    <w:p w14:paraId="00000344" w14:textId="77777777" w:rsidR="00597048" w:rsidRDefault="0010064E">
      <w:pPr>
        <w:numPr>
          <w:ilvl w:val="4"/>
          <w:numId w:val="60"/>
        </w:numPr>
        <w:pBdr>
          <w:top w:val="nil"/>
          <w:left w:val="nil"/>
          <w:bottom w:val="nil"/>
          <w:right w:val="nil"/>
          <w:between w:val="nil"/>
        </w:pBdr>
        <w:tabs>
          <w:tab w:val="left" w:pos="3165"/>
        </w:tabs>
        <w:spacing w:before="121" w:line="256" w:lineRule="auto"/>
        <w:ind w:left="0" w:right="112" w:hanging="2"/>
        <w:jc w:val="both"/>
      </w:pPr>
      <w:r>
        <w:rPr>
          <w:rFonts w:ascii="Arial" w:eastAsia="Arial" w:hAnsi="Arial" w:cs="Arial"/>
          <w:color w:val="000000"/>
        </w:rPr>
        <w:t>inspect the ICT Environment (or any part of it) and the wider service delivery environment (or any part of it);</w:t>
      </w:r>
    </w:p>
    <w:p w14:paraId="00000345" w14:textId="77777777" w:rsidR="00597048" w:rsidRDefault="0010064E">
      <w:pPr>
        <w:numPr>
          <w:ilvl w:val="4"/>
          <w:numId w:val="60"/>
        </w:numPr>
        <w:pBdr>
          <w:top w:val="nil"/>
          <w:left w:val="nil"/>
          <w:bottom w:val="nil"/>
          <w:right w:val="nil"/>
          <w:between w:val="nil"/>
        </w:pBdr>
        <w:tabs>
          <w:tab w:val="left" w:pos="3165"/>
        </w:tabs>
        <w:spacing w:before="118" w:line="234" w:lineRule="auto"/>
        <w:ind w:left="0" w:right="110" w:hanging="2"/>
        <w:jc w:val="both"/>
      </w:pPr>
      <w:r>
        <w:rPr>
          <w:rFonts w:ascii="Arial" w:eastAsia="Arial" w:hAnsi="Arial" w:cs="Arial"/>
          <w:color w:val="000000"/>
        </w:rPr>
        <w:t>review any records created during the design and development of the Supplier System and pre-operational environment such as information relating to Testing;</w:t>
      </w:r>
    </w:p>
    <w:p w14:paraId="00000346" w14:textId="77777777" w:rsidR="00597048" w:rsidRDefault="0010064E">
      <w:pPr>
        <w:numPr>
          <w:ilvl w:val="4"/>
          <w:numId w:val="60"/>
        </w:numPr>
        <w:pBdr>
          <w:top w:val="nil"/>
          <w:left w:val="nil"/>
          <w:bottom w:val="nil"/>
          <w:right w:val="nil"/>
          <w:between w:val="nil"/>
        </w:pBdr>
        <w:tabs>
          <w:tab w:val="left" w:pos="3165"/>
        </w:tabs>
        <w:spacing w:before="129" w:line="252" w:lineRule="auto"/>
        <w:ind w:left="0" w:right="111" w:hanging="2"/>
        <w:jc w:val="both"/>
      </w:pPr>
      <w:r>
        <w:rPr>
          <w:rFonts w:ascii="Arial" w:eastAsia="Arial" w:hAnsi="Arial" w:cs="Arial"/>
          <w:color w:val="000000"/>
        </w:rPr>
        <w:t>review the Supplier’s quality management systems (including any quality manuals and procedures);</w:t>
      </w:r>
    </w:p>
    <w:p w14:paraId="00000347" w14:textId="77777777" w:rsidR="00597048" w:rsidRDefault="0010064E">
      <w:pPr>
        <w:numPr>
          <w:ilvl w:val="4"/>
          <w:numId w:val="60"/>
        </w:numPr>
        <w:pBdr>
          <w:top w:val="nil"/>
          <w:left w:val="nil"/>
          <w:bottom w:val="nil"/>
          <w:right w:val="nil"/>
          <w:between w:val="nil"/>
        </w:pBdr>
        <w:tabs>
          <w:tab w:val="left" w:pos="3165"/>
        </w:tabs>
        <w:spacing w:before="117"/>
        <w:ind w:left="0" w:hanging="2"/>
        <w:sectPr w:rsidR="00597048">
          <w:pgSz w:w="11910" w:h="16840"/>
          <w:pgMar w:top="1480" w:right="1300" w:bottom="1180" w:left="1680" w:header="0" w:footer="965" w:gutter="0"/>
          <w:cols w:space="720"/>
        </w:sectPr>
      </w:pPr>
      <w:r>
        <w:rPr>
          <w:rFonts w:ascii="Arial" w:eastAsia="Arial" w:hAnsi="Arial" w:cs="Arial"/>
          <w:color w:val="000000"/>
        </w:rPr>
        <w:t>review the Supplier’s compliance with the Standards;</w:t>
      </w:r>
    </w:p>
    <w:p w14:paraId="00000348" w14:textId="77777777" w:rsidR="00597048" w:rsidRDefault="0010064E">
      <w:pPr>
        <w:numPr>
          <w:ilvl w:val="4"/>
          <w:numId w:val="60"/>
        </w:numPr>
        <w:pBdr>
          <w:top w:val="nil"/>
          <w:left w:val="nil"/>
          <w:bottom w:val="nil"/>
          <w:right w:val="nil"/>
          <w:between w:val="nil"/>
        </w:pBdr>
        <w:tabs>
          <w:tab w:val="left" w:pos="3505"/>
        </w:tabs>
        <w:spacing w:before="61" w:line="236" w:lineRule="auto"/>
        <w:ind w:left="0" w:right="113" w:hanging="2"/>
        <w:jc w:val="both"/>
      </w:pPr>
      <w:r>
        <w:rPr>
          <w:rFonts w:ascii="Arial" w:eastAsia="Arial" w:hAnsi="Arial" w:cs="Arial"/>
          <w:color w:val="000000"/>
        </w:rPr>
        <w:lastRenderedPageBreak/>
        <w:t>inspect the Customer Assets, including the Customer's IPRs, equipment and facilities, for the purposes of ensuring that the Customer Assets are secure and that any register of assets is up to date; and/or</w:t>
      </w:r>
    </w:p>
    <w:p w14:paraId="00000349" w14:textId="77777777" w:rsidR="00597048" w:rsidRDefault="0010064E">
      <w:pPr>
        <w:numPr>
          <w:ilvl w:val="4"/>
          <w:numId w:val="60"/>
        </w:numPr>
        <w:pBdr>
          <w:top w:val="nil"/>
          <w:left w:val="nil"/>
          <w:bottom w:val="nil"/>
          <w:right w:val="nil"/>
          <w:between w:val="nil"/>
        </w:pBdr>
        <w:tabs>
          <w:tab w:val="left" w:pos="3505"/>
        </w:tabs>
        <w:spacing w:before="125" w:line="254" w:lineRule="auto"/>
        <w:ind w:left="0" w:right="114" w:hanging="2"/>
        <w:jc w:val="both"/>
      </w:pPr>
      <w:r>
        <w:rPr>
          <w:rFonts w:ascii="Arial" w:eastAsia="Arial" w:hAnsi="Arial" w:cs="Arial"/>
          <w:color w:val="000000"/>
        </w:rPr>
        <w:t>review the integrity, confidentiality and security of the Customer Data.</w:t>
      </w:r>
    </w:p>
    <w:p w14:paraId="0000034A" w14:textId="77777777" w:rsidR="00597048" w:rsidRDefault="0010064E">
      <w:pPr>
        <w:numPr>
          <w:ilvl w:val="2"/>
          <w:numId w:val="60"/>
        </w:numPr>
        <w:pBdr>
          <w:top w:val="nil"/>
          <w:left w:val="nil"/>
          <w:bottom w:val="nil"/>
          <w:right w:val="nil"/>
          <w:between w:val="nil"/>
        </w:pBdr>
        <w:tabs>
          <w:tab w:val="left" w:pos="1802"/>
        </w:tabs>
        <w:spacing w:before="115"/>
        <w:ind w:left="0" w:right="114" w:hanging="2"/>
        <w:jc w:val="both"/>
      </w:pPr>
      <w:r>
        <w:rPr>
          <w:rFonts w:ascii="Arial" w:eastAsia="Arial" w:hAnsi="Arial" w:cs="Arial"/>
          <w:color w:val="000000"/>
        </w:rPr>
        <w:t xml:space="preserve">The Customer shall use reasonable </w:t>
      </w:r>
      <w:proofErr w:type="spellStart"/>
      <w:r>
        <w:rPr>
          <w:rFonts w:ascii="Arial" w:eastAsia="Arial" w:hAnsi="Arial" w:cs="Arial"/>
          <w:color w:val="000000"/>
        </w:rPr>
        <w:t>endeavours</w:t>
      </w:r>
      <w:proofErr w:type="spellEnd"/>
      <w:r>
        <w:rPr>
          <w:rFonts w:ascii="Arial" w:eastAsia="Arial" w:hAnsi="Arial" w:cs="Arial"/>
          <w:color w:val="000000"/>
        </w:rPr>
        <w:t xml:space="preserve">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w:t>
      </w:r>
    </w:p>
    <w:p w14:paraId="0000034B" w14:textId="77777777" w:rsidR="00597048" w:rsidRDefault="0010064E">
      <w:pPr>
        <w:numPr>
          <w:ilvl w:val="2"/>
          <w:numId w:val="60"/>
        </w:numPr>
        <w:pBdr>
          <w:top w:val="nil"/>
          <w:left w:val="nil"/>
          <w:bottom w:val="nil"/>
          <w:right w:val="nil"/>
          <w:between w:val="nil"/>
        </w:pBdr>
        <w:tabs>
          <w:tab w:val="left" w:pos="1802"/>
        </w:tabs>
        <w:spacing w:before="119"/>
        <w:ind w:left="0" w:right="110" w:hanging="2"/>
        <w:jc w:val="both"/>
      </w:pPr>
      <w:r>
        <w:rPr>
          <w:rFonts w:ascii="Arial" w:eastAsia="Arial" w:hAnsi="Arial" w:cs="Arial"/>
          <w:color w:val="000000"/>
        </w:rPr>
        <w:t>Subject to the Supplier's rights in respect of Confidential Information, the Supplier shall on demand provide the Auditor(s) with all reasonable co- operation and assistance in:</w:t>
      </w:r>
    </w:p>
    <w:p w14:paraId="0000034C" w14:textId="77777777" w:rsidR="00597048" w:rsidRDefault="0010064E">
      <w:pPr>
        <w:numPr>
          <w:ilvl w:val="3"/>
          <w:numId w:val="60"/>
        </w:numPr>
        <w:pBdr>
          <w:top w:val="nil"/>
          <w:left w:val="nil"/>
          <w:bottom w:val="nil"/>
          <w:right w:val="nil"/>
          <w:between w:val="nil"/>
        </w:pBdr>
        <w:tabs>
          <w:tab w:val="left" w:pos="2653"/>
        </w:tabs>
        <w:spacing w:before="119"/>
        <w:ind w:left="0" w:right="116" w:hanging="2"/>
        <w:jc w:val="both"/>
      </w:pPr>
      <w:r>
        <w:rPr>
          <w:rFonts w:ascii="Arial" w:eastAsia="Arial" w:hAnsi="Arial" w:cs="Arial"/>
          <w:color w:val="000000"/>
        </w:rPr>
        <w:t>all reasonable information requested by the Customer within the scope of the audit;</w:t>
      </w:r>
    </w:p>
    <w:p w14:paraId="0000034D" w14:textId="77777777" w:rsidR="00597048" w:rsidRDefault="0010064E">
      <w:pPr>
        <w:numPr>
          <w:ilvl w:val="3"/>
          <w:numId w:val="60"/>
        </w:numPr>
        <w:pBdr>
          <w:top w:val="nil"/>
          <w:left w:val="nil"/>
          <w:bottom w:val="nil"/>
          <w:right w:val="nil"/>
          <w:between w:val="nil"/>
        </w:pBdr>
        <w:tabs>
          <w:tab w:val="left" w:pos="2653"/>
        </w:tabs>
        <w:spacing w:before="119"/>
        <w:ind w:left="0" w:right="110" w:hanging="2"/>
        <w:jc w:val="both"/>
      </w:pPr>
      <w:r>
        <w:rPr>
          <w:rFonts w:ascii="Arial" w:eastAsia="Arial" w:hAnsi="Arial" w:cs="Arial"/>
          <w:color w:val="000000"/>
        </w:rPr>
        <w:t>reasonable access to sites controlled by the Supplier and to any Supplier Equipment used in the provision of the Goods and/or Services; and</w:t>
      </w:r>
    </w:p>
    <w:p w14:paraId="0000034E" w14:textId="77777777" w:rsidR="00597048" w:rsidRDefault="0010064E">
      <w:pPr>
        <w:numPr>
          <w:ilvl w:val="3"/>
          <w:numId w:val="60"/>
        </w:numPr>
        <w:pBdr>
          <w:top w:val="nil"/>
          <w:left w:val="nil"/>
          <w:bottom w:val="nil"/>
          <w:right w:val="nil"/>
          <w:between w:val="nil"/>
        </w:pBdr>
        <w:tabs>
          <w:tab w:val="left" w:pos="2653"/>
        </w:tabs>
        <w:spacing w:before="119"/>
        <w:ind w:left="0" w:hanging="2"/>
      </w:pPr>
      <w:bookmarkStart w:id="74" w:name="_heading=h.43ky6rz" w:colFirst="0" w:colLast="0"/>
      <w:bookmarkEnd w:id="74"/>
      <w:r>
        <w:rPr>
          <w:rFonts w:ascii="Arial" w:eastAsia="Arial" w:hAnsi="Arial" w:cs="Arial"/>
          <w:color w:val="000000"/>
        </w:rPr>
        <w:t>access to the Supplier Personnel.</w:t>
      </w:r>
    </w:p>
    <w:p w14:paraId="0000034F" w14:textId="77777777" w:rsidR="00597048" w:rsidRDefault="0010064E">
      <w:pPr>
        <w:numPr>
          <w:ilvl w:val="2"/>
          <w:numId w:val="60"/>
        </w:numPr>
        <w:pBdr>
          <w:top w:val="nil"/>
          <w:left w:val="nil"/>
          <w:bottom w:val="nil"/>
          <w:right w:val="nil"/>
          <w:between w:val="nil"/>
        </w:pBdr>
        <w:tabs>
          <w:tab w:val="left" w:pos="1802"/>
        </w:tabs>
        <w:spacing w:before="121"/>
        <w:ind w:left="0" w:right="111" w:hanging="2"/>
        <w:jc w:val="both"/>
      </w:pPr>
      <w:r>
        <w:rPr>
          <w:rFonts w:ascii="Arial" w:eastAsia="Arial" w:hAnsi="Arial" w:cs="Arial"/>
          <w:color w:val="000000"/>
        </w:rPr>
        <w:t xml:space="preserve">The Parties agree that they shall bear their own respective costs and expenses incurred in respect of compliance with their obligations under this Clause </w:t>
      </w:r>
      <w:hyperlink w:anchor="_heading=h.34g0dwd">
        <w:r>
          <w:rPr>
            <w:rFonts w:ascii="Arial" w:eastAsia="Arial" w:hAnsi="Arial" w:cs="Arial"/>
            <w:color w:val="000000"/>
          </w:rPr>
          <w:t>21</w:t>
        </w:r>
      </w:hyperlink>
      <w:r>
        <w:rPr>
          <w:rFonts w:ascii="Arial" w:eastAsia="Arial" w:hAnsi="Arial" w:cs="Arial"/>
          <w:color w:val="000000"/>
        </w:rPr>
        <w:t>, unless the audit reveals a Default by the Supplier in which case the Supplier shall reimburse the Customer for the Customer's reasonable costs incurred in relation to the audit.</w:t>
      </w:r>
    </w:p>
    <w:p w14:paraId="00000350" w14:textId="77777777" w:rsidR="00597048" w:rsidRDefault="00597048">
      <w:pPr>
        <w:spacing w:before="9"/>
        <w:ind w:left="0" w:hanging="2"/>
        <w:rPr>
          <w:rFonts w:ascii="Arial" w:eastAsia="Arial" w:hAnsi="Arial" w:cs="Arial"/>
          <w:sz w:val="20"/>
          <w:szCs w:val="20"/>
        </w:rPr>
      </w:pPr>
      <w:bookmarkStart w:id="75" w:name="_heading=h.2iq8gzs" w:colFirst="0" w:colLast="0"/>
      <w:bookmarkEnd w:id="75"/>
    </w:p>
    <w:p w14:paraId="00000351" w14:textId="77777777" w:rsidR="00597048" w:rsidRDefault="0010064E">
      <w:pPr>
        <w:numPr>
          <w:ilvl w:val="1"/>
          <w:numId w:val="60"/>
        </w:numPr>
        <w:pBdr>
          <w:top w:val="nil"/>
          <w:left w:val="nil"/>
          <w:bottom w:val="nil"/>
          <w:right w:val="nil"/>
          <w:between w:val="nil"/>
        </w:pBdr>
        <w:tabs>
          <w:tab w:val="left" w:pos="953"/>
        </w:tabs>
        <w:spacing w:line="240" w:lineRule="auto"/>
        <w:ind w:left="0" w:hanging="2"/>
        <w:rPr>
          <w:rFonts w:ascii="Arial" w:eastAsia="Arial" w:hAnsi="Arial" w:cs="Arial"/>
          <w:color w:val="000000"/>
        </w:rPr>
      </w:pPr>
      <w:r>
        <w:rPr>
          <w:rFonts w:ascii="Arial" w:eastAsia="Arial" w:hAnsi="Arial" w:cs="Arial"/>
          <w:b/>
          <w:color w:val="000000"/>
        </w:rPr>
        <w:t>CHANGE</w:t>
      </w:r>
    </w:p>
    <w:p w14:paraId="00000352" w14:textId="77777777" w:rsidR="00597048" w:rsidRDefault="00597048">
      <w:pPr>
        <w:spacing w:before="9"/>
        <w:ind w:left="0" w:hanging="2"/>
        <w:rPr>
          <w:rFonts w:ascii="Arial" w:eastAsia="Arial" w:hAnsi="Arial" w:cs="Arial"/>
          <w:sz w:val="20"/>
          <w:szCs w:val="20"/>
        </w:rPr>
      </w:pPr>
      <w:bookmarkStart w:id="76" w:name="_heading=h.xvir7l" w:colFirst="0" w:colLast="0"/>
      <w:bookmarkEnd w:id="76"/>
    </w:p>
    <w:p w14:paraId="00000353" w14:textId="77777777" w:rsidR="00597048" w:rsidRDefault="0010064E">
      <w:pPr>
        <w:numPr>
          <w:ilvl w:val="2"/>
          <w:numId w:val="60"/>
        </w:numPr>
        <w:tabs>
          <w:tab w:val="left" w:pos="1802"/>
        </w:tabs>
        <w:ind w:left="0" w:hanging="2"/>
        <w:rPr>
          <w:rFonts w:ascii="Arial" w:eastAsia="Arial" w:hAnsi="Arial" w:cs="Arial"/>
        </w:rPr>
      </w:pPr>
      <w:r>
        <w:rPr>
          <w:rFonts w:ascii="Arial" w:eastAsia="Arial" w:hAnsi="Arial" w:cs="Arial"/>
          <w:b/>
        </w:rPr>
        <w:t>Variation Procedure</w:t>
      </w:r>
    </w:p>
    <w:p w14:paraId="00000354" w14:textId="77777777" w:rsidR="00597048" w:rsidRDefault="0010064E">
      <w:pPr>
        <w:numPr>
          <w:ilvl w:val="3"/>
          <w:numId w:val="60"/>
        </w:numPr>
        <w:pBdr>
          <w:top w:val="nil"/>
          <w:left w:val="nil"/>
          <w:bottom w:val="nil"/>
          <w:right w:val="nil"/>
          <w:between w:val="nil"/>
        </w:pBdr>
        <w:tabs>
          <w:tab w:val="left" w:pos="2653"/>
        </w:tabs>
        <w:spacing w:before="124"/>
        <w:ind w:left="0" w:right="112" w:hanging="2"/>
        <w:jc w:val="both"/>
      </w:pPr>
      <w:r>
        <w:rPr>
          <w:rFonts w:ascii="Arial" w:eastAsia="Arial" w:hAnsi="Arial" w:cs="Arial"/>
          <w:color w:val="000000"/>
        </w:rPr>
        <w:t xml:space="preserve">Subject to the provisions of this Clause </w:t>
      </w:r>
      <w:hyperlink w:anchor="_heading=h.2iq8gzs">
        <w:r>
          <w:rPr>
            <w:rFonts w:ascii="Arial" w:eastAsia="Arial" w:hAnsi="Arial" w:cs="Arial"/>
            <w:color w:val="000000"/>
          </w:rPr>
          <w:t>22</w:t>
        </w:r>
      </w:hyperlink>
      <w:r>
        <w:rPr>
          <w:rFonts w:ascii="Arial" w:eastAsia="Arial" w:hAnsi="Arial" w:cs="Arial"/>
          <w:color w:val="000000"/>
        </w:rPr>
        <w:t xml:space="preserve"> and of Contract Schedule 3 (Contract Charges, Payment and Invoicing), either Party may request a variation to this Contract provided that such variation does not amount to a material change of this Contract within the meaning of the Regulations and the Law. Such a change once implemented is hereinafter called a </w:t>
      </w:r>
      <w:r>
        <w:rPr>
          <w:rFonts w:ascii="Arial" w:eastAsia="Arial" w:hAnsi="Arial" w:cs="Arial"/>
          <w:b/>
          <w:color w:val="000000"/>
        </w:rPr>
        <w:t>"Variation</w:t>
      </w:r>
      <w:r>
        <w:rPr>
          <w:rFonts w:ascii="Arial" w:eastAsia="Arial" w:hAnsi="Arial" w:cs="Arial"/>
          <w:color w:val="000000"/>
        </w:rPr>
        <w:t>".</w:t>
      </w:r>
    </w:p>
    <w:p w14:paraId="00000355" w14:textId="77777777" w:rsidR="00597048" w:rsidRDefault="0010064E">
      <w:pPr>
        <w:numPr>
          <w:ilvl w:val="3"/>
          <w:numId w:val="60"/>
        </w:numPr>
        <w:pBdr>
          <w:top w:val="nil"/>
          <w:left w:val="nil"/>
          <w:bottom w:val="nil"/>
          <w:right w:val="nil"/>
          <w:between w:val="nil"/>
        </w:pBdr>
        <w:tabs>
          <w:tab w:val="left" w:pos="2653"/>
        </w:tabs>
        <w:spacing w:before="121"/>
        <w:ind w:left="0" w:right="113" w:hanging="2"/>
        <w:jc w:val="both"/>
      </w:pPr>
      <w:bookmarkStart w:id="77" w:name="_heading=h.3hv69ve" w:colFirst="0" w:colLast="0"/>
      <w:bookmarkEnd w:id="77"/>
      <w:r>
        <w:rPr>
          <w:rFonts w:ascii="Arial" w:eastAsia="Arial" w:hAnsi="Arial" w:cs="Arial"/>
          <w:color w:val="000000"/>
        </w:rPr>
        <w:t>A Party may request a Variation by completing, signing and sending the Variation Form to the other Party giving sufficient information for the receiving Party to assess the extent of the proposed Variation and any additional cost that may be incurred.</w:t>
      </w:r>
    </w:p>
    <w:p w14:paraId="00000356" w14:textId="77777777" w:rsidR="00597048" w:rsidRDefault="0010064E">
      <w:pPr>
        <w:numPr>
          <w:ilvl w:val="3"/>
          <w:numId w:val="60"/>
        </w:numPr>
        <w:pBdr>
          <w:top w:val="nil"/>
          <w:left w:val="nil"/>
          <w:bottom w:val="nil"/>
          <w:right w:val="nil"/>
          <w:between w:val="nil"/>
        </w:pBdr>
        <w:tabs>
          <w:tab w:val="left" w:pos="2653"/>
        </w:tabs>
        <w:spacing w:before="121"/>
        <w:ind w:left="0" w:right="109" w:hanging="2"/>
        <w:jc w:val="both"/>
      </w:pPr>
      <w:r>
        <w:rPr>
          <w:rFonts w:ascii="Arial" w:eastAsia="Arial" w:hAnsi="Arial" w:cs="Arial"/>
          <w:color w:val="000000"/>
        </w:rPr>
        <w:t>Where the Customer has so specified on receipt of a Variation Form from the Supplier, the Supplier shall carry out an impact assessment of the Variation on the Goods and/or Services (the “</w:t>
      </w:r>
      <w:r>
        <w:rPr>
          <w:rFonts w:ascii="Arial" w:eastAsia="Arial" w:hAnsi="Arial" w:cs="Arial"/>
          <w:b/>
          <w:color w:val="000000"/>
        </w:rPr>
        <w:t>Impact Assessment</w:t>
      </w:r>
      <w:r>
        <w:rPr>
          <w:rFonts w:ascii="Arial" w:eastAsia="Arial" w:hAnsi="Arial" w:cs="Arial"/>
          <w:color w:val="000000"/>
        </w:rPr>
        <w:t>”). The Impact Assessment shall be completed in good faith and shall include:</w:t>
      </w:r>
    </w:p>
    <w:p w14:paraId="00000357" w14:textId="77777777" w:rsidR="00597048" w:rsidRDefault="0010064E">
      <w:pPr>
        <w:numPr>
          <w:ilvl w:val="4"/>
          <w:numId w:val="60"/>
        </w:numPr>
        <w:pBdr>
          <w:top w:val="nil"/>
          <w:left w:val="nil"/>
          <w:bottom w:val="nil"/>
          <w:right w:val="nil"/>
          <w:between w:val="nil"/>
        </w:pBdr>
        <w:tabs>
          <w:tab w:val="left" w:pos="3505"/>
        </w:tabs>
        <w:spacing w:before="125" w:line="234" w:lineRule="auto"/>
        <w:ind w:left="0" w:right="112" w:hanging="2"/>
        <w:jc w:val="both"/>
      </w:pPr>
      <w:r>
        <w:rPr>
          <w:rFonts w:ascii="Arial" w:eastAsia="Arial" w:hAnsi="Arial" w:cs="Arial"/>
          <w:color w:val="000000"/>
        </w:rPr>
        <w:t>details of the impact of the proposed Variation on the Goods and/or Services and the Supplier’s ability to meet its other obligations under this Contract;</w:t>
      </w:r>
    </w:p>
    <w:p w14:paraId="00000358" w14:textId="77777777" w:rsidR="00597048" w:rsidRDefault="0010064E">
      <w:pPr>
        <w:numPr>
          <w:ilvl w:val="4"/>
          <w:numId w:val="60"/>
        </w:numPr>
        <w:pBdr>
          <w:top w:val="nil"/>
          <w:left w:val="nil"/>
          <w:bottom w:val="nil"/>
          <w:right w:val="nil"/>
          <w:between w:val="nil"/>
        </w:pBdr>
        <w:tabs>
          <w:tab w:val="left" w:pos="3505"/>
        </w:tabs>
        <w:spacing w:before="125" w:line="254" w:lineRule="auto"/>
        <w:ind w:left="0" w:right="114" w:hanging="2"/>
        <w:jc w:val="both"/>
        <w:sectPr w:rsidR="00597048">
          <w:pgSz w:w="11910" w:h="16840"/>
          <w:pgMar w:top="1480" w:right="1300" w:bottom="1180" w:left="1340" w:header="0" w:footer="965" w:gutter="0"/>
          <w:cols w:space="720"/>
        </w:sectPr>
      </w:pPr>
      <w:r>
        <w:rPr>
          <w:rFonts w:ascii="Arial" w:eastAsia="Arial" w:hAnsi="Arial" w:cs="Arial"/>
          <w:color w:val="000000"/>
        </w:rPr>
        <w:t>details of the cost of implementing the proposed Variation;</w:t>
      </w:r>
    </w:p>
    <w:p w14:paraId="00000359" w14:textId="77777777" w:rsidR="00597048" w:rsidRDefault="0010064E">
      <w:pPr>
        <w:numPr>
          <w:ilvl w:val="4"/>
          <w:numId w:val="60"/>
        </w:numPr>
        <w:pBdr>
          <w:top w:val="nil"/>
          <w:left w:val="nil"/>
          <w:bottom w:val="nil"/>
          <w:right w:val="nil"/>
          <w:between w:val="nil"/>
        </w:pBdr>
        <w:tabs>
          <w:tab w:val="left" w:pos="3165"/>
        </w:tabs>
        <w:spacing w:before="60" w:line="237" w:lineRule="auto"/>
        <w:ind w:left="0" w:right="110" w:hanging="2"/>
        <w:jc w:val="both"/>
      </w:pPr>
      <w:r>
        <w:rPr>
          <w:rFonts w:ascii="Arial" w:eastAsia="Arial" w:hAnsi="Arial" w:cs="Arial"/>
          <w:color w:val="000000"/>
        </w:rPr>
        <w:lastRenderedPageBreak/>
        <w:t>details of the ongoing costs required by the proposed Variation when implemented, including any increase or decrease in the Contract Charges, any alteration in the resources and/or expenditure required by either Party and any alteration to the working practices of either Party;</w:t>
      </w:r>
    </w:p>
    <w:p w14:paraId="0000035A" w14:textId="77777777" w:rsidR="00597048" w:rsidRDefault="0010064E">
      <w:pPr>
        <w:numPr>
          <w:ilvl w:val="4"/>
          <w:numId w:val="60"/>
        </w:numPr>
        <w:pBdr>
          <w:top w:val="nil"/>
          <w:left w:val="nil"/>
          <w:bottom w:val="nil"/>
          <w:right w:val="nil"/>
          <w:between w:val="nil"/>
        </w:pBdr>
        <w:tabs>
          <w:tab w:val="left" w:pos="3165"/>
        </w:tabs>
        <w:spacing w:before="125" w:line="254" w:lineRule="auto"/>
        <w:ind w:left="0" w:right="112" w:hanging="2"/>
        <w:jc w:val="both"/>
      </w:pPr>
      <w:r>
        <w:rPr>
          <w:rFonts w:ascii="Arial" w:eastAsia="Arial" w:hAnsi="Arial" w:cs="Arial"/>
          <w:color w:val="000000"/>
        </w:rPr>
        <w:t>a timetable for the implementation, together with any proposals for the testing of the Variation; and</w:t>
      </w:r>
    </w:p>
    <w:p w14:paraId="0000035B" w14:textId="77777777" w:rsidR="00597048" w:rsidRDefault="0010064E">
      <w:pPr>
        <w:numPr>
          <w:ilvl w:val="4"/>
          <w:numId w:val="60"/>
        </w:numPr>
        <w:pBdr>
          <w:top w:val="nil"/>
          <w:left w:val="nil"/>
          <w:bottom w:val="nil"/>
          <w:right w:val="nil"/>
          <w:between w:val="nil"/>
        </w:pBdr>
        <w:tabs>
          <w:tab w:val="left" w:pos="3165"/>
        </w:tabs>
        <w:spacing w:before="120" w:line="254" w:lineRule="auto"/>
        <w:ind w:left="0" w:right="114" w:hanging="2"/>
        <w:jc w:val="both"/>
      </w:pPr>
      <w:bookmarkStart w:id="78" w:name="_heading=h.1x0gk37" w:colFirst="0" w:colLast="0"/>
      <w:bookmarkEnd w:id="78"/>
      <w:r>
        <w:rPr>
          <w:rFonts w:ascii="Arial" w:eastAsia="Arial" w:hAnsi="Arial" w:cs="Arial"/>
          <w:color w:val="000000"/>
        </w:rPr>
        <w:t>such other information as the Customer may reasonably request in (or in response to) the Variation request.</w:t>
      </w:r>
    </w:p>
    <w:p w14:paraId="0000035C" w14:textId="77777777" w:rsidR="00597048" w:rsidRDefault="0010064E">
      <w:pPr>
        <w:numPr>
          <w:ilvl w:val="3"/>
          <w:numId w:val="60"/>
        </w:numPr>
        <w:pBdr>
          <w:top w:val="nil"/>
          <w:left w:val="nil"/>
          <w:bottom w:val="nil"/>
          <w:right w:val="nil"/>
          <w:between w:val="nil"/>
        </w:pBdr>
        <w:tabs>
          <w:tab w:val="left" w:pos="2313"/>
        </w:tabs>
        <w:spacing w:before="117"/>
        <w:ind w:left="0" w:right="111" w:hanging="2"/>
        <w:jc w:val="both"/>
      </w:pPr>
      <w:r>
        <w:rPr>
          <w:rFonts w:ascii="Arial" w:eastAsia="Arial" w:hAnsi="Arial" w:cs="Arial"/>
          <w:color w:val="000000"/>
        </w:rPr>
        <w:t>The Parties may agree to adjust the time limits specified in the Variation Form to allow for the preparation of the Impact Assessment.</w:t>
      </w:r>
    </w:p>
    <w:p w14:paraId="0000035D" w14:textId="77777777" w:rsidR="00597048" w:rsidRDefault="0010064E">
      <w:pPr>
        <w:numPr>
          <w:ilvl w:val="3"/>
          <w:numId w:val="60"/>
        </w:numPr>
        <w:pBdr>
          <w:top w:val="nil"/>
          <w:left w:val="nil"/>
          <w:bottom w:val="nil"/>
          <w:right w:val="nil"/>
          <w:between w:val="nil"/>
        </w:pBdr>
        <w:tabs>
          <w:tab w:val="left" w:pos="2313"/>
        </w:tabs>
        <w:spacing w:before="121" w:line="239" w:lineRule="auto"/>
        <w:ind w:left="0" w:right="111" w:hanging="2"/>
        <w:jc w:val="both"/>
      </w:pPr>
      <w:r>
        <w:rPr>
          <w:rFonts w:ascii="Arial" w:eastAsia="Arial" w:hAnsi="Arial" w:cs="Arial"/>
          <w:color w:val="000000"/>
        </w:rPr>
        <w:t xml:space="preserve">Subject to </w:t>
      </w:r>
      <w:hyperlink w:anchor="_heading=h.1x0gk37">
        <w:r>
          <w:rPr>
            <w:rFonts w:ascii="Arial" w:eastAsia="Arial" w:hAnsi="Arial" w:cs="Arial"/>
            <w:color w:val="000000"/>
          </w:rPr>
          <w:t>22.1.4</w:t>
        </w:r>
      </w:hyperlink>
      <w:r>
        <w:rPr>
          <w:rFonts w:ascii="Arial" w:eastAsia="Arial" w:hAnsi="Arial" w:cs="Arial"/>
          <w:color w:val="000000"/>
        </w:rPr>
        <w:t>, the receiving Party shall respond to the request within the time limits specified in the Variation Form. Such time limits shall be reasonable and ultimately at the discretion of the Customer having regard to the nature of the Goods and/or Services and the proposed Variation.</w:t>
      </w:r>
    </w:p>
    <w:p w14:paraId="0000035E" w14:textId="77777777" w:rsidR="00597048" w:rsidRDefault="0010064E">
      <w:pPr>
        <w:numPr>
          <w:ilvl w:val="3"/>
          <w:numId w:val="60"/>
        </w:numPr>
        <w:pBdr>
          <w:top w:val="nil"/>
          <w:left w:val="nil"/>
          <w:bottom w:val="nil"/>
          <w:right w:val="nil"/>
          <w:between w:val="nil"/>
        </w:pBdr>
        <w:tabs>
          <w:tab w:val="left" w:pos="2313"/>
        </w:tabs>
        <w:spacing w:before="121"/>
        <w:ind w:left="0" w:hanging="2"/>
      </w:pPr>
      <w:r>
        <w:rPr>
          <w:rFonts w:ascii="Arial" w:eastAsia="Arial" w:hAnsi="Arial" w:cs="Arial"/>
          <w:color w:val="000000"/>
        </w:rPr>
        <w:t>In the event that:</w:t>
      </w:r>
    </w:p>
    <w:p w14:paraId="0000035F" w14:textId="77777777" w:rsidR="00597048" w:rsidRDefault="0010064E">
      <w:pPr>
        <w:numPr>
          <w:ilvl w:val="4"/>
          <w:numId w:val="60"/>
        </w:numPr>
        <w:pBdr>
          <w:top w:val="nil"/>
          <w:left w:val="nil"/>
          <w:bottom w:val="nil"/>
          <w:right w:val="nil"/>
          <w:between w:val="nil"/>
        </w:pBdr>
        <w:tabs>
          <w:tab w:val="left" w:pos="3165"/>
        </w:tabs>
        <w:spacing w:before="124" w:line="254" w:lineRule="auto"/>
        <w:ind w:left="0" w:right="114" w:hanging="2"/>
        <w:jc w:val="both"/>
      </w:pPr>
      <w:r>
        <w:rPr>
          <w:rFonts w:ascii="Arial" w:eastAsia="Arial" w:hAnsi="Arial" w:cs="Arial"/>
          <w:color w:val="000000"/>
        </w:rPr>
        <w:t>the Supplier is unable to agree to or provide the Variation; and/or</w:t>
      </w:r>
    </w:p>
    <w:p w14:paraId="00000360" w14:textId="77777777" w:rsidR="00597048" w:rsidRDefault="0010064E">
      <w:pPr>
        <w:numPr>
          <w:ilvl w:val="4"/>
          <w:numId w:val="60"/>
        </w:numPr>
        <w:pBdr>
          <w:top w:val="nil"/>
          <w:left w:val="nil"/>
          <w:bottom w:val="nil"/>
          <w:right w:val="nil"/>
          <w:between w:val="nil"/>
        </w:pBdr>
        <w:tabs>
          <w:tab w:val="left" w:pos="3165"/>
        </w:tabs>
        <w:spacing w:before="118" w:line="234" w:lineRule="auto"/>
        <w:ind w:left="0" w:right="111" w:hanging="2"/>
        <w:jc w:val="both"/>
      </w:pPr>
      <w:r>
        <w:rPr>
          <w:rFonts w:ascii="Arial" w:eastAsia="Arial" w:hAnsi="Arial" w:cs="Arial"/>
          <w:color w:val="000000"/>
        </w:rPr>
        <w:t>the Parties are unable to agree a change to the Contract Charges that may be included in a request of a Variation or response to it as a consequence thereof,</w:t>
      </w:r>
    </w:p>
    <w:p w14:paraId="00000361" w14:textId="77777777" w:rsidR="00597048" w:rsidRDefault="0010064E">
      <w:pPr>
        <w:pBdr>
          <w:top w:val="nil"/>
          <w:left w:val="nil"/>
          <w:bottom w:val="nil"/>
          <w:right w:val="nil"/>
          <w:between w:val="nil"/>
        </w:pBdr>
        <w:spacing w:before="122"/>
        <w:ind w:left="0" w:hanging="2"/>
        <w:rPr>
          <w:rFonts w:ascii="Arial" w:eastAsia="Arial" w:hAnsi="Arial" w:cs="Arial"/>
          <w:color w:val="000000"/>
        </w:rPr>
      </w:pPr>
      <w:r>
        <w:rPr>
          <w:rFonts w:ascii="Arial" w:eastAsia="Arial" w:hAnsi="Arial" w:cs="Arial"/>
          <w:color w:val="000000"/>
        </w:rPr>
        <w:t>the Customer may:</w:t>
      </w:r>
    </w:p>
    <w:p w14:paraId="00000362" w14:textId="77777777" w:rsidR="00597048" w:rsidRDefault="0010064E">
      <w:pPr>
        <w:numPr>
          <w:ilvl w:val="5"/>
          <w:numId w:val="60"/>
        </w:numPr>
        <w:pBdr>
          <w:top w:val="nil"/>
          <w:left w:val="nil"/>
          <w:bottom w:val="nil"/>
          <w:right w:val="nil"/>
          <w:between w:val="nil"/>
        </w:pBdr>
        <w:tabs>
          <w:tab w:val="left" w:pos="4014"/>
        </w:tabs>
        <w:spacing w:before="119"/>
        <w:ind w:left="0" w:right="115" w:hanging="2"/>
        <w:jc w:val="both"/>
      </w:pPr>
      <w:r>
        <w:rPr>
          <w:rFonts w:ascii="Arial" w:eastAsia="Arial" w:hAnsi="Arial" w:cs="Arial"/>
          <w:color w:val="000000"/>
        </w:rPr>
        <w:t>agree to continue to perform its obligations under this Contract without the Variation; or</w:t>
      </w:r>
    </w:p>
    <w:p w14:paraId="00000363" w14:textId="77777777" w:rsidR="00597048" w:rsidRDefault="0010064E">
      <w:pPr>
        <w:numPr>
          <w:ilvl w:val="5"/>
          <w:numId w:val="60"/>
        </w:numPr>
        <w:pBdr>
          <w:top w:val="nil"/>
          <w:left w:val="nil"/>
          <w:bottom w:val="nil"/>
          <w:right w:val="nil"/>
          <w:between w:val="nil"/>
        </w:pBdr>
        <w:tabs>
          <w:tab w:val="left" w:pos="4014"/>
        </w:tabs>
        <w:spacing w:before="119"/>
        <w:ind w:left="0" w:right="109" w:hanging="2"/>
        <w:jc w:val="both"/>
      </w:pPr>
      <w:r>
        <w:rPr>
          <w:rFonts w:ascii="Arial" w:eastAsia="Arial" w:hAnsi="Arial" w:cs="Arial"/>
          <w:color w:val="000000"/>
        </w:rPr>
        <w:t>terminate this Contract with immediate effect, except where the Supplier has already fulfilled part or all of the provision of the Goods and/or Services in accordance with this Contract or where the Supplier can show evidence of substantial work being carried out to provide the Goods and/or Services under this Contract, and in such a case the Parties shall attempt to agree upon a resolution to the matter. Where a resolution cannot be reached, the matter shall be dealt with under the Dispute Resolution Procedure.</w:t>
      </w:r>
    </w:p>
    <w:p w14:paraId="00000364" w14:textId="77777777" w:rsidR="00597048" w:rsidRDefault="0010064E">
      <w:pPr>
        <w:numPr>
          <w:ilvl w:val="3"/>
          <w:numId w:val="60"/>
        </w:numPr>
        <w:pBdr>
          <w:top w:val="nil"/>
          <w:left w:val="nil"/>
          <w:bottom w:val="nil"/>
          <w:right w:val="nil"/>
          <w:between w:val="nil"/>
        </w:pBdr>
        <w:tabs>
          <w:tab w:val="left" w:pos="2313"/>
        </w:tabs>
        <w:spacing w:before="119"/>
        <w:ind w:left="0" w:right="115" w:hanging="2"/>
        <w:jc w:val="both"/>
      </w:pPr>
      <w:bookmarkStart w:id="79" w:name="_heading=h.4h042r0" w:colFirst="0" w:colLast="0"/>
      <w:bookmarkEnd w:id="79"/>
      <w:r>
        <w:rPr>
          <w:rFonts w:ascii="Arial" w:eastAsia="Arial" w:hAnsi="Arial" w:cs="Arial"/>
          <w:color w:val="000000"/>
        </w:rPr>
        <w:t>If the Parties agree the Variation, the Supplier shall implement such Variation and be bound by the same provisions so far as is applicable, as though such Variation was stated in this Contract.</w:t>
      </w:r>
    </w:p>
    <w:p w14:paraId="00000365" w14:textId="77777777" w:rsidR="00597048" w:rsidRDefault="0010064E">
      <w:pPr>
        <w:numPr>
          <w:ilvl w:val="2"/>
          <w:numId w:val="60"/>
        </w:numPr>
        <w:pBdr>
          <w:top w:val="nil"/>
          <w:left w:val="nil"/>
          <w:bottom w:val="nil"/>
          <w:right w:val="nil"/>
          <w:between w:val="nil"/>
        </w:pBdr>
        <w:tabs>
          <w:tab w:val="left" w:pos="1462"/>
        </w:tabs>
        <w:spacing w:before="116" w:line="240" w:lineRule="auto"/>
        <w:ind w:left="0" w:hanging="2"/>
        <w:rPr>
          <w:rFonts w:ascii="Arial" w:eastAsia="Arial" w:hAnsi="Arial" w:cs="Arial"/>
          <w:color w:val="000000"/>
        </w:rPr>
      </w:pPr>
      <w:r>
        <w:rPr>
          <w:rFonts w:ascii="Arial" w:eastAsia="Arial" w:hAnsi="Arial" w:cs="Arial"/>
          <w:b/>
          <w:color w:val="000000"/>
        </w:rPr>
        <w:t>Legislative Change</w:t>
      </w:r>
    </w:p>
    <w:p w14:paraId="00000366" w14:textId="77777777" w:rsidR="00597048" w:rsidRDefault="0010064E">
      <w:pPr>
        <w:numPr>
          <w:ilvl w:val="3"/>
          <w:numId w:val="60"/>
        </w:numPr>
        <w:pBdr>
          <w:top w:val="nil"/>
          <w:left w:val="nil"/>
          <w:bottom w:val="nil"/>
          <w:right w:val="nil"/>
          <w:between w:val="nil"/>
        </w:pBdr>
        <w:tabs>
          <w:tab w:val="left" w:pos="2313"/>
        </w:tabs>
        <w:spacing w:before="124"/>
        <w:ind w:left="0" w:right="110" w:hanging="2"/>
        <w:jc w:val="both"/>
      </w:pPr>
      <w:r>
        <w:rPr>
          <w:rFonts w:ascii="Arial" w:eastAsia="Arial" w:hAnsi="Arial" w:cs="Arial"/>
          <w:color w:val="000000"/>
        </w:rPr>
        <w:t>The Supplier shall neither be relieved of its obligations under this Contract nor be entitled to an increase in the Contract Charges as the result of a:</w:t>
      </w:r>
    </w:p>
    <w:p w14:paraId="00000367" w14:textId="77777777" w:rsidR="00597048" w:rsidRDefault="0010064E">
      <w:pPr>
        <w:numPr>
          <w:ilvl w:val="4"/>
          <w:numId w:val="60"/>
        </w:numPr>
        <w:pBdr>
          <w:top w:val="nil"/>
          <w:left w:val="nil"/>
          <w:bottom w:val="nil"/>
          <w:right w:val="nil"/>
          <w:between w:val="nil"/>
        </w:pBdr>
        <w:tabs>
          <w:tab w:val="left" w:pos="3165"/>
        </w:tabs>
        <w:spacing w:before="120"/>
        <w:ind w:left="0" w:hanging="2"/>
        <w:sectPr w:rsidR="00597048">
          <w:pgSz w:w="11910" w:h="16840"/>
          <w:pgMar w:top="1480" w:right="1300" w:bottom="1180" w:left="1680" w:header="0" w:footer="965" w:gutter="0"/>
          <w:cols w:space="720"/>
        </w:sectPr>
      </w:pPr>
      <w:bookmarkStart w:id="80" w:name="_heading=h.2w5ecyt" w:colFirst="0" w:colLast="0"/>
      <w:bookmarkEnd w:id="80"/>
      <w:r>
        <w:rPr>
          <w:rFonts w:ascii="Arial" w:eastAsia="Arial" w:hAnsi="Arial" w:cs="Arial"/>
          <w:color w:val="000000"/>
        </w:rPr>
        <w:t>General Change in Law;</w:t>
      </w:r>
    </w:p>
    <w:p w14:paraId="00000368" w14:textId="77777777" w:rsidR="00597048" w:rsidRDefault="0010064E">
      <w:pPr>
        <w:numPr>
          <w:ilvl w:val="4"/>
          <w:numId w:val="60"/>
        </w:numPr>
        <w:pBdr>
          <w:top w:val="nil"/>
          <w:left w:val="nil"/>
          <w:bottom w:val="nil"/>
          <w:right w:val="nil"/>
          <w:between w:val="nil"/>
        </w:pBdr>
        <w:tabs>
          <w:tab w:val="left" w:pos="3505"/>
        </w:tabs>
        <w:spacing w:before="61" w:line="236" w:lineRule="auto"/>
        <w:ind w:left="0" w:right="112" w:hanging="2"/>
        <w:jc w:val="both"/>
      </w:pPr>
      <w:r>
        <w:rPr>
          <w:rFonts w:ascii="Arial" w:eastAsia="Arial" w:hAnsi="Arial" w:cs="Arial"/>
          <w:color w:val="000000"/>
        </w:rPr>
        <w:lastRenderedPageBreak/>
        <w:t>Specific Change in Law where the effect of that Specific Change in Law on the Goods and/or Services is reasonably foreseeable at the Contract Commencement Date.</w:t>
      </w:r>
    </w:p>
    <w:p w14:paraId="00000369" w14:textId="77777777" w:rsidR="00597048" w:rsidRDefault="0010064E">
      <w:pPr>
        <w:numPr>
          <w:ilvl w:val="3"/>
          <w:numId w:val="60"/>
        </w:numPr>
        <w:pBdr>
          <w:top w:val="nil"/>
          <w:left w:val="nil"/>
          <w:bottom w:val="nil"/>
          <w:right w:val="nil"/>
          <w:between w:val="nil"/>
        </w:pBdr>
        <w:tabs>
          <w:tab w:val="left" w:pos="2653"/>
        </w:tabs>
        <w:spacing w:before="119"/>
        <w:ind w:left="0" w:right="109" w:hanging="2"/>
        <w:jc w:val="both"/>
      </w:pPr>
      <w:r>
        <w:rPr>
          <w:rFonts w:ascii="Arial" w:eastAsia="Arial" w:hAnsi="Arial" w:cs="Arial"/>
          <w:color w:val="000000"/>
        </w:rPr>
        <w:t xml:space="preserve">If a Specific Change in Law occurs or will occur during the Contract Period (other than as referred to in Clause </w:t>
      </w:r>
      <w:hyperlink w:anchor="_heading=h.2w5ecyt">
        <w:r>
          <w:rPr>
            <w:rFonts w:ascii="Arial" w:eastAsia="Arial" w:hAnsi="Arial" w:cs="Arial"/>
            <w:color w:val="000000"/>
          </w:rPr>
          <w:t>22.2.1(b)</w:t>
        </w:r>
      </w:hyperlink>
      <w:r>
        <w:rPr>
          <w:rFonts w:ascii="Arial" w:eastAsia="Arial" w:hAnsi="Arial" w:cs="Arial"/>
          <w:color w:val="000000"/>
        </w:rPr>
        <w:t>), the Supplier shall:</w:t>
      </w:r>
    </w:p>
    <w:p w14:paraId="0000036A" w14:textId="77777777" w:rsidR="00597048" w:rsidRDefault="0010064E">
      <w:pPr>
        <w:numPr>
          <w:ilvl w:val="4"/>
          <w:numId w:val="60"/>
        </w:numPr>
        <w:pBdr>
          <w:top w:val="nil"/>
          <w:left w:val="nil"/>
          <w:bottom w:val="nil"/>
          <w:right w:val="nil"/>
          <w:between w:val="nil"/>
        </w:pBdr>
        <w:tabs>
          <w:tab w:val="left" w:pos="3505"/>
        </w:tabs>
        <w:spacing w:before="124" w:line="254" w:lineRule="auto"/>
        <w:ind w:left="0" w:right="115" w:hanging="2"/>
        <w:jc w:val="both"/>
      </w:pPr>
      <w:r>
        <w:rPr>
          <w:rFonts w:ascii="Arial" w:eastAsia="Arial" w:hAnsi="Arial" w:cs="Arial"/>
          <w:color w:val="000000"/>
        </w:rPr>
        <w:t>notify the Customer as soon as reasonably practicable of the likely effects of that change including:</w:t>
      </w:r>
    </w:p>
    <w:p w14:paraId="0000036B" w14:textId="77777777" w:rsidR="00597048" w:rsidRDefault="0010064E">
      <w:pPr>
        <w:numPr>
          <w:ilvl w:val="5"/>
          <w:numId w:val="60"/>
        </w:numPr>
        <w:pBdr>
          <w:top w:val="nil"/>
          <w:left w:val="nil"/>
          <w:bottom w:val="nil"/>
          <w:right w:val="nil"/>
          <w:between w:val="nil"/>
        </w:pBdr>
        <w:tabs>
          <w:tab w:val="left" w:pos="4354"/>
        </w:tabs>
        <w:spacing w:before="115"/>
        <w:ind w:left="0" w:right="111" w:hanging="2"/>
        <w:jc w:val="both"/>
      </w:pPr>
      <w:r>
        <w:rPr>
          <w:rFonts w:ascii="Arial" w:eastAsia="Arial" w:hAnsi="Arial" w:cs="Arial"/>
          <w:color w:val="000000"/>
        </w:rPr>
        <w:t>whether any Variation is required to the provision of the Goods and/or Services, the Contract Charges or this Contract; and</w:t>
      </w:r>
    </w:p>
    <w:p w14:paraId="0000036C" w14:textId="77777777" w:rsidR="00597048" w:rsidRDefault="0010064E">
      <w:pPr>
        <w:numPr>
          <w:ilvl w:val="5"/>
          <w:numId w:val="60"/>
        </w:numPr>
        <w:pBdr>
          <w:top w:val="nil"/>
          <w:left w:val="nil"/>
          <w:bottom w:val="nil"/>
          <w:right w:val="nil"/>
          <w:between w:val="nil"/>
        </w:pBdr>
        <w:tabs>
          <w:tab w:val="left" w:pos="4354"/>
        </w:tabs>
        <w:spacing w:before="119"/>
        <w:ind w:left="0" w:right="112" w:hanging="2"/>
        <w:jc w:val="both"/>
      </w:pPr>
      <w:r>
        <w:rPr>
          <w:rFonts w:ascii="Arial" w:eastAsia="Arial" w:hAnsi="Arial" w:cs="Arial"/>
          <w:color w:val="000000"/>
        </w:rPr>
        <w:t>whether any relief from compliance with the Supplier’s obligations is required, including any obligation to Achieve a Milestone and/or to meet the Service Level Performance Measures; and</w:t>
      </w:r>
    </w:p>
    <w:p w14:paraId="0000036D" w14:textId="77777777" w:rsidR="00597048" w:rsidRDefault="0010064E">
      <w:pPr>
        <w:numPr>
          <w:ilvl w:val="4"/>
          <w:numId w:val="60"/>
        </w:numPr>
        <w:pBdr>
          <w:top w:val="nil"/>
          <w:left w:val="nil"/>
          <w:bottom w:val="nil"/>
          <w:right w:val="nil"/>
          <w:between w:val="nil"/>
        </w:pBdr>
        <w:tabs>
          <w:tab w:val="left" w:pos="3505"/>
        </w:tabs>
        <w:spacing w:before="118"/>
        <w:ind w:left="0" w:hanging="2"/>
      </w:pPr>
      <w:r>
        <w:rPr>
          <w:rFonts w:ascii="Arial" w:eastAsia="Arial" w:hAnsi="Arial" w:cs="Arial"/>
          <w:color w:val="000000"/>
        </w:rPr>
        <w:t>provide to the Customer with evidence:</w:t>
      </w:r>
    </w:p>
    <w:p w14:paraId="0000036E" w14:textId="77777777" w:rsidR="00597048" w:rsidRDefault="0010064E">
      <w:pPr>
        <w:numPr>
          <w:ilvl w:val="5"/>
          <w:numId w:val="60"/>
        </w:numPr>
        <w:pBdr>
          <w:top w:val="nil"/>
          <w:left w:val="nil"/>
          <w:bottom w:val="nil"/>
          <w:right w:val="nil"/>
          <w:between w:val="nil"/>
        </w:pBdr>
        <w:tabs>
          <w:tab w:val="left" w:pos="4354"/>
        </w:tabs>
        <w:spacing w:before="109"/>
        <w:ind w:left="0" w:right="110" w:hanging="2"/>
        <w:jc w:val="both"/>
      </w:pPr>
      <w:r>
        <w:rPr>
          <w:rFonts w:ascii="Arial" w:eastAsia="Arial" w:hAnsi="Arial" w:cs="Arial"/>
          <w:color w:val="000000"/>
        </w:rPr>
        <w:t xml:space="preserve">that the Supplier has </w:t>
      </w:r>
      <w:proofErr w:type="spellStart"/>
      <w:r>
        <w:rPr>
          <w:rFonts w:ascii="Arial" w:eastAsia="Arial" w:hAnsi="Arial" w:cs="Arial"/>
          <w:color w:val="000000"/>
        </w:rPr>
        <w:t>minimised</w:t>
      </w:r>
      <w:proofErr w:type="spellEnd"/>
      <w:r>
        <w:rPr>
          <w:rFonts w:ascii="Arial" w:eastAsia="Arial" w:hAnsi="Arial" w:cs="Arial"/>
          <w:color w:val="000000"/>
        </w:rPr>
        <w:t xml:space="preserve"> any increase in costs or </w:t>
      </w:r>
      <w:proofErr w:type="spellStart"/>
      <w:r>
        <w:rPr>
          <w:rFonts w:ascii="Arial" w:eastAsia="Arial" w:hAnsi="Arial" w:cs="Arial"/>
          <w:color w:val="000000"/>
        </w:rPr>
        <w:t>maximised</w:t>
      </w:r>
      <w:proofErr w:type="spellEnd"/>
      <w:r>
        <w:rPr>
          <w:rFonts w:ascii="Arial" w:eastAsia="Arial" w:hAnsi="Arial" w:cs="Arial"/>
          <w:color w:val="000000"/>
        </w:rPr>
        <w:t xml:space="preserve"> any reduction in costs, including in respect of the costs of its Sub- Contractors;</w:t>
      </w:r>
    </w:p>
    <w:p w14:paraId="0000036F" w14:textId="77777777" w:rsidR="00597048" w:rsidRDefault="0010064E">
      <w:pPr>
        <w:numPr>
          <w:ilvl w:val="5"/>
          <w:numId w:val="60"/>
        </w:numPr>
        <w:pBdr>
          <w:top w:val="nil"/>
          <w:left w:val="nil"/>
          <w:bottom w:val="nil"/>
          <w:right w:val="nil"/>
          <w:between w:val="nil"/>
        </w:pBdr>
        <w:tabs>
          <w:tab w:val="left" w:pos="4354"/>
        </w:tabs>
        <w:spacing w:before="119"/>
        <w:ind w:left="0" w:right="110" w:hanging="2"/>
        <w:jc w:val="both"/>
      </w:pPr>
      <w:r>
        <w:rPr>
          <w:rFonts w:ascii="Arial" w:eastAsia="Arial" w:hAnsi="Arial" w:cs="Arial"/>
          <w:color w:val="000000"/>
        </w:rPr>
        <w:t>as to how the Specific Change in Law has affected the cost of providing the Goods and/or Services; and</w:t>
      </w:r>
    </w:p>
    <w:p w14:paraId="00000370" w14:textId="77777777" w:rsidR="00597048" w:rsidRDefault="0010064E">
      <w:pPr>
        <w:numPr>
          <w:ilvl w:val="5"/>
          <w:numId w:val="60"/>
        </w:numPr>
        <w:pBdr>
          <w:top w:val="nil"/>
          <w:left w:val="nil"/>
          <w:bottom w:val="nil"/>
          <w:right w:val="nil"/>
          <w:between w:val="nil"/>
        </w:pBdr>
        <w:tabs>
          <w:tab w:val="left" w:pos="4354"/>
        </w:tabs>
        <w:spacing w:before="121"/>
        <w:ind w:left="0" w:right="111" w:hanging="2"/>
        <w:jc w:val="both"/>
      </w:pPr>
      <w:r>
        <w:rPr>
          <w:rFonts w:ascii="Arial" w:eastAsia="Arial" w:hAnsi="Arial" w:cs="Arial"/>
          <w:color w:val="000000"/>
        </w:rPr>
        <w:t xml:space="preserve">demonstrating that any expenditure that has been avoided, for example which would have been required under the provisions of Clause </w:t>
      </w:r>
      <w:hyperlink w:anchor="_heading=h.1664s55">
        <w:r>
          <w:rPr>
            <w:rFonts w:ascii="Arial" w:eastAsia="Arial" w:hAnsi="Arial" w:cs="Arial"/>
            <w:color w:val="000000"/>
          </w:rPr>
          <w:t>18</w:t>
        </w:r>
      </w:hyperlink>
      <w:r>
        <w:rPr>
          <w:rFonts w:ascii="Arial" w:eastAsia="Arial" w:hAnsi="Arial" w:cs="Arial"/>
          <w:color w:val="000000"/>
        </w:rPr>
        <w:t xml:space="preserve"> (Continuous Improvement), has been </w:t>
      </w:r>
      <w:proofErr w:type="gramStart"/>
      <w:r>
        <w:rPr>
          <w:rFonts w:ascii="Arial" w:eastAsia="Arial" w:hAnsi="Arial" w:cs="Arial"/>
          <w:color w:val="000000"/>
        </w:rPr>
        <w:t>taken into account</w:t>
      </w:r>
      <w:proofErr w:type="gramEnd"/>
      <w:r>
        <w:rPr>
          <w:rFonts w:ascii="Arial" w:eastAsia="Arial" w:hAnsi="Arial" w:cs="Arial"/>
          <w:color w:val="000000"/>
        </w:rPr>
        <w:t xml:space="preserve"> in amending the Contract Charges.</w:t>
      </w:r>
    </w:p>
    <w:p w14:paraId="00000371" w14:textId="77777777" w:rsidR="00597048" w:rsidRDefault="0010064E">
      <w:pPr>
        <w:numPr>
          <w:ilvl w:val="3"/>
          <w:numId w:val="60"/>
        </w:numPr>
        <w:pBdr>
          <w:top w:val="nil"/>
          <w:left w:val="nil"/>
          <w:bottom w:val="nil"/>
          <w:right w:val="nil"/>
          <w:between w:val="nil"/>
        </w:pBdr>
        <w:tabs>
          <w:tab w:val="left" w:pos="2653"/>
        </w:tabs>
        <w:spacing w:before="121"/>
        <w:ind w:left="0" w:right="111" w:hanging="2"/>
        <w:jc w:val="both"/>
      </w:pPr>
      <w:r>
        <w:rPr>
          <w:rFonts w:ascii="Arial" w:eastAsia="Arial" w:hAnsi="Arial" w:cs="Arial"/>
          <w:color w:val="000000"/>
        </w:rPr>
        <w:t xml:space="preserve">Any change in the Contract Charges or relief from the Supplier’s obligations resulting from a Specific Change in Law (other than as referred to in Clause </w:t>
      </w:r>
      <w:hyperlink w:anchor="_heading=h.2w5ecyt">
        <w:r>
          <w:rPr>
            <w:rFonts w:ascii="Arial" w:eastAsia="Arial" w:hAnsi="Arial" w:cs="Arial"/>
            <w:color w:val="000000"/>
          </w:rPr>
          <w:t>22.2.1(b)</w:t>
        </w:r>
      </w:hyperlink>
      <w:r>
        <w:rPr>
          <w:rFonts w:ascii="Arial" w:eastAsia="Arial" w:hAnsi="Arial" w:cs="Arial"/>
          <w:color w:val="000000"/>
        </w:rPr>
        <w:t>) shall be implemented in accordance with the Variation Procedure.</w:t>
      </w:r>
    </w:p>
    <w:p w14:paraId="00000372" w14:textId="77777777" w:rsidR="00597048" w:rsidRDefault="00597048">
      <w:pPr>
        <w:spacing w:before="7"/>
        <w:ind w:left="0" w:hanging="2"/>
        <w:rPr>
          <w:rFonts w:ascii="Arial" w:eastAsia="Arial" w:hAnsi="Arial" w:cs="Arial"/>
          <w:sz w:val="20"/>
          <w:szCs w:val="20"/>
        </w:rPr>
      </w:pPr>
      <w:bookmarkStart w:id="81" w:name="_heading=h.1baon6m" w:colFirst="0" w:colLast="0"/>
      <w:bookmarkEnd w:id="81"/>
    </w:p>
    <w:p w14:paraId="00000373" w14:textId="77777777" w:rsidR="00597048" w:rsidRDefault="0010064E">
      <w:pPr>
        <w:pBdr>
          <w:top w:val="nil"/>
          <w:left w:val="nil"/>
          <w:bottom w:val="nil"/>
          <w:right w:val="nil"/>
          <w:between w:val="nil"/>
        </w:pBdr>
        <w:tabs>
          <w:tab w:val="left" w:pos="820"/>
        </w:tabs>
        <w:spacing w:line="240" w:lineRule="auto"/>
        <w:ind w:left="0" w:hanging="2"/>
        <w:rPr>
          <w:rFonts w:ascii="Arial" w:eastAsia="Arial" w:hAnsi="Arial" w:cs="Arial"/>
          <w:color w:val="000000"/>
        </w:rPr>
      </w:pPr>
      <w:r>
        <w:rPr>
          <w:rFonts w:ascii="Arial" w:eastAsia="Arial" w:hAnsi="Arial" w:cs="Arial"/>
          <w:b/>
          <w:color w:val="000000"/>
        </w:rPr>
        <w:t>E.</w:t>
      </w:r>
      <w:r>
        <w:rPr>
          <w:rFonts w:ascii="Arial" w:eastAsia="Arial" w:hAnsi="Arial" w:cs="Arial"/>
          <w:b/>
          <w:color w:val="000000"/>
        </w:rPr>
        <w:tab/>
      </w:r>
      <w:r>
        <w:rPr>
          <w:rFonts w:ascii="Arial" w:eastAsia="Arial" w:hAnsi="Arial" w:cs="Arial"/>
          <w:b/>
          <w:color w:val="C00000"/>
        </w:rPr>
        <w:t>PAYMENT, TAXATION AND VALUE FOR MONEY PROVISIONS</w:t>
      </w:r>
    </w:p>
    <w:p w14:paraId="00000374" w14:textId="77777777" w:rsidR="00597048" w:rsidRDefault="00597048">
      <w:pPr>
        <w:spacing w:before="8"/>
        <w:rPr>
          <w:rFonts w:ascii="Arial" w:eastAsia="Arial" w:hAnsi="Arial" w:cs="Arial"/>
          <w:sz w:val="14"/>
          <w:szCs w:val="14"/>
        </w:rPr>
      </w:pPr>
      <w:bookmarkStart w:id="82" w:name="_heading=h.3vac5uf" w:colFirst="0" w:colLast="0"/>
      <w:bookmarkEnd w:id="82"/>
    </w:p>
    <w:p w14:paraId="00000375" w14:textId="77777777" w:rsidR="00597048" w:rsidRDefault="0010064E">
      <w:pPr>
        <w:numPr>
          <w:ilvl w:val="1"/>
          <w:numId w:val="60"/>
        </w:numPr>
        <w:pBdr>
          <w:top w:val="nil"/>
          <w:left w:val="nil"/>
          <w:bottom w:val="nil"/>
          <w:right w:val="nil"/>
          <w:between w:val="nil"/>
        </w:pBdr>
        <w:tabs>
          <w:tab w:val="left" w:pos="821"/>
        </w:tabs>
        <w:spacing w:before="72" w:line="240" w:lineRule="auto"/>
        <w:ind w:left="0" w:hanging="2"/>
        <w:rPr>
          <w:rFonts w:ascii="Arial" w:eastAsia="Arial" w:hAnsi="Arial" w:cs="Arial"/>
          <w:color w:val="000000"/>
        </w:rPr>
      </w:pPr>
      <w:r>
        <w:rPr>
          <w:rFonts w:ascii="Arial" w:eastAsia="Arial" w:hAnsi="Arial" w:cs="Arial"/>
          <w:b/>
          <w:color w:val="000000"/>
        </w:rPr>
        <w:t>CONTRACT CHARGES AND PAYMENT</w:t>
      </w:r>
    </w:p>
    <w:p w14:paraId="00000376" w14:textId="77777777" w:rsidR="00597048" w:rsidRDefault="00597048">
      <w:pPr>
        <w:spacing w:before="9"/>
        <w:ind w:left="0" w:hanging="2"/>
        <w:rPr>
          <w:rFonts w:ascii="Arial" w:eastAsia="Arial" w:hAnsi="Arial" w:cs="Arial"/>
          <w:sz w:val="20"/>
          <w:szCs w:val="20"/>
        </w:rPr>
      </w:pPr>
    </w:p>
    <w:p w14:paraId="00000377" w14:textId="77777777" w:rsidR="00597048" w:rsidRDefault="0010064E">
      <w:pPr>
        <w:numPr>
          <w:ilvl w:val="2"/>
          <w:numId w:val="60"/>
        </w:numPr>
        <w:tabs>
          <w:tab w:val="left" w:pos="1802"/>
        </w:tabs>
        <w:ind w:left="0" w:hanging="2"/>
        <w:rPr>
          <w:rFonts w:ascii="Arial" w:eastAsia="Arial" w:hAnsi="Arial" w:cs="Arial"/>
        </w:rPr>
      </w:pPr>
      <w:r>
        <w:rPr>
          <w:rFonts w:ascii="Arial" w:eastAsia="Arial" w:hAnsi="Arial" w:cs="Arial"/>
          <w:b/>
        </w:rPr>
        <w:t>Contract Charges</w:t>
      </w:r>
    </w:p>
    <w:p w14:paraId="00000378" w14:textId="77777777" w:rsidR="00597048" w:rsidRDefault="0010064E">
      <w:pPr>
        <w:numPr>
          <w:ilvl w:val="3"/>
          <w:numId w:val="60"/>
        </w:numPr>
        <w:pBdr>
          <w:top w:val="nil"/>
          <w:left w:val="nil"/>
          <w:bottom w:val="nil"/>
          <w:right w:val="nil"/>
          <w:between w:val="nil"/>
        </w:pBdr>
        <w:tabs>
          <w:tab w:val="left" w:pos="2653"/>
        </w:tabs>
        <w:spacing w:before="124"/>
        <w:ind w:left="0" w:right="110" w:hanging="2"/>
        <w:jc w:val="both"/>
      </w:pPr>
      <w:r>
        <w:rPr>
          <w:rFonts w:ascii="Arial" w:eastAsia="Arial" w:hAnsi="Arial" w:cs="Arial"/>
          <w:color w:val="000000"/>
        </w:rPr>
        <w:t>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w:t>
      </w:r>
    </w:p>
    <w:p w14:paraId="00000379" w14:textId="77777777" w:rsidR="00597048" w:rsidRDefault="0010064E">
      <w:pPr>
        <w:numPr>
          <w:ilvl w:val="3"/>
          <w:numId w:val="60"/>
        </w:numPr>
        <w:pBdr>
          <w:top w:val="nil"/>
          <w:left w:val="nil"/>
          <w:bottom w:val="nil"/>
          <w:right w:val="nil"/>
          <w:between w:val="nil"/>
        </w:pBdr>
        <w:tabs>
          <w:tab w:val="left" w:pos="2653"/>
        </w:tabs>
        <w:spacing w:before="119"/>
        <w:ind w:left="0" w:right="112" w:hanging="2"/>
        <w:jc w:val="both"/>
        <w:sectPr w:rsidR="00597048">
          <w:pgSz w:w="11910" w:h="16840"/>
          <w:pgMar w:top="1480" w:right="1300" w:bottom="1180" w:left="1340" w:header="0" w:footer="965" w:gutter="0"/>
          <w:cols w:space="720"/>
        </w:sectPr>
      </w:pPr>
      <w:r>
        <w:rPr>
          <w:rFonts w:ascii="Arial" w:eastAsia="Arial" w:hAnsi="Arial" w:cs="Arial"/>
          <w:color w:val="000000"/>
        </w:rPr>
        <w:t xml:space="preserve">Except as otherwise provided, each Party shall bear its own costs and expenses incurred in respect of compliance with its obligations under Clauses </w:t>
      </w:r>
      <w:hyperlink w:anchor="_heading=h.1mrcu09">
        <w:r>
          <w:rPr>
            <w:rFonts w:ascii="Arial" w:eastAsia="Arial" w:hAnsi="Arial" w:cs="Arial"/>
            <w:color w:val="000000"/>
          </w:rPr>
          <w:t>12</w:t>
        </w:r>
      </w:hyperlink>
      <w:r>
        <w:rPr>
          <w:rFonts w:ascii="Arial" w:eastAsia="Arial" w:hAnsi="Arial" w:cs="Arial"/>
          <w:color w:val="000000"/>
        </w:rPr>
        <w:t xml:space="preserve"> (Testing), </w:t>
      </w:r>
      <w:hyperlink w:anchor="_heading=h.34g0dwd">
        <w:r>
          <w:rPr>
            <w:rFonts w:ascii="Arial" w:eastAsia="Arial" w:hAnsi="Arial" w:cs="Arial"/>
            <w:color w:val="000000"/>
          </w:rPr>
          <w:t>21</w:t>
        </w:r>
      </w:hyperlink>
      <w:r>
        <w:rPr>
          <w:rFonts w:ascii="Arial" w:eastAsia="Arial" w:hAnsi="Arial" w:cs="Arial"/>
          <w:color w:val="000000"/>
        </w:rPr>
        <w:t xml:space="preserve"> (Records, Audit Access</w:t>
      </w:r>
    </w:p>
    <w:p w14:paraId="0000037A" w14:textId="77777777" w:rsidR="00597048" w:rsidRDefault="0010064E">
      <w:pPr>
        <w:pBdr>
          <w:top w:val="nil"/>
          <w:left w:val="nil"/>
          <w:bottom w:val="nil"/>
          <w:right w:val="nil"/>
          <w:between w:val="nil"/>
        </w:pBdr>
        <w:spacing w:before="59"/>
        <w:ind w:left="0" w:right="109" w:hanging="2"/>
        <w:jc w:val="both"/>
        <w:rPr>
          <w:rFonts w:ascii="Arial" w:eastAsia="Arial" w:hAnsi="Arial" w:cs="Arial"/>
          <w:color w:val="000000"/>
        </w:rPr>
      </w:pPr>
      <w:r>
        <w:rPr>
          <w:rFonts w:ascii="Arial" w:eastAsia="Arial" w:hAnsi="Arial" w:cs="Arial"/>
          <w:color w:val="000000"/>
        </w:rPr>
        <w:lastRenderedPageBreak/>
        <w:t xml:space="preserve">and Open Book Data), </w:t>
      </w:r>
      <w:hyperlink w:anchor="_heading=h.1f7o1he">
        <w:r>
          <w:rPr>
            <w:rFonts w:ascii="Arial" w:eastAsia="Arial" w:hAnsi="Arial" w:cs="Arial"/>
            <w:color w:val="000000"/>
          </w:rPr>
          <w:t>35.5</w:t>
        </w:r>
      </w:hyperlink>
      <w:r>
        <w:rPr>
          <w:rFonts w:ascii="Arial" w:eastAsia="Arial" w:hAnsi="Arial" w:cs="Arial"/>
          <w:color w:val="000000"/>
        </w:rPr>
        <w:t xml:space="preserve"> (Freedom of Information) and </w:t>
      </w:r>
      <w:hyperlink w:anchor="_heading=h.2eclud0">
        <w:r>
          <w:rPr>
            <w:rFonts w:ascii="Arial" w:eastAsia="Arial" w:hAnsi="Arial" w:cs="Arial"/>
            <w:color w:val="000000"/>
          </w:rPr>
          <w:t>35.6</w:t>
        </w:r>
      </w:hyperlink>
      <w:r>
        <w:rPr>
          <w:rFonts w:ascii="Arial" w:eastAsia="Arial" w:hAnsi="Arial" w:cs="Arial"/>
          <w:color w:val="000000"/>
        </w:rPr>
        <w:t xml:space="preserve"> (Protection of Personal Data).</w:t>
      </w:r>
    </w:p>
    <w:p w14:paraId="0000037B" w14:textId="77777777" w:rsidR="00597048" w:rsidRDefault="0010064E">
      <w:pPr>
        <w:numPr>
          <w:ilvl w:val="3"/>
          <w:numId w:val="60"/>
        </w:numPr>
        <w:pBdr>
          <w:top w:val="nil"/>
          <w:left w:val="nil"/>
          <w:bottom w:val="nil"/>
          <w:right w:val="nil"/>
          <w:between w:val="nil"/>
        </w:pBdr>
        <w:tabs>
          <w:tab w:val="left" w:pos="2313"/>
        </w:tabs>
        <w:spacing w:before="121"/>
        <w:ind w:left="0" w:right="110" w:hanging="2"/>
        <w:jc w:val="both"/>
      </w:pPr>
      <w:r>
        <w:rPr>
          <w:rFonts w:ascii="Arial" w:eastAsia="Arial" w:hAnsi="Arial" w:cs="Arial"/>
          <w:color w:val="000000"/>
        </w:rPr>
        <w:t>If the Customer fails to pay any undisputed Contract Charges properly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0000037C" w14:textId="77777777" w:rsidR="00597048" w:rsidRDefault="0010064E">
      <w:pPr>
        <w:numPr>
          <w:ilvl w:val="3"/>
          <w:numId w:val="60"/>
        </w:numPr>
        <w:pBdr>
          <w:top w:val="nil"/>
          <w:left w:val="nil"/>
          <w:bottom w:val="nil"/>
          <w:right w:val="nil"/>
          <w:between w:val="nil"/>
        </w:pBdr>
        <w:tabs>
          <w:tab w:val="left" w:pos="2313"/>
        </w:tabs>
        <w:spacing w:before="119"/>
        <w:ind w:left="0" w:hanging="2"/>
      </w:pPr>
      <w:bookmarkStart w:id="83" w:name="_heading=h.2afmg28" w:colFirst="0" w:colLast="0"/>
      <w:bookmarkEnd w:id="83"/>
      <w:r>
        <w:rPr>
          <w:rFonts w:ascii="Arial" w:eastAsia="Arial" w:hAnsi="Arial" w:cs="Arial"/>
          <w:color w:val="000000"/>
        </w:rPr>
        <w:t>NOT USED</w:t>
      </w:r>
    </w:p>
    <w:p w14:paraId="0000037D" w14:textId="77777777" w:rsidR="00597048" w:rsidRDefault="0010064E">
      <w:pPr>
        <w:numPr>
          <w:ilvl w:val="2"/>
          <w:numId w:val="60"/>
        </w:numPr>
        <w:pBdr>
          <w:top w:val="nil"/>
          <w:left w:val="nil"/>
          <w:bottom w:val="nil"/>
          <w:right w:val="nil"/>
          <w:between w:val="nil"/>
        </w:pBdr>
        <w:tabs>
          <w:tab w:val="left" w:pos="1462"/>
        </w:tabs>
        <w:spacing w:before="119" w:line="240" w:lineRule="auto"/>
        <w:ind w:left="0" w:hanging="2"/>
        <w:rPr>
          <w:rFonts w:ascii="Arial" w:eastAsia="Arial" w:hAnsi="Arial" w:cs="Arial"/>
          <w:color w:val="000000"/>
        </w:rPr>
      </w:pPr>
      <w:bookmarkStart w:id="84" w:name="_heading=h.pkwqa1" w:colFirst="0" w:colLast="0"/>
      <w:bookmarkEnd w:id="84"/>
      <w:r>
        <w:rPr>
          <w:rFonts w:ascii="Arial" w:eastAsia="Arial" w:hAnsi="Arial" w:cs="Arial"/>
          <w:b/>
          <w:color w:val="000000"/>
        </w:rPr>
        <w:t>VAT</w:t>
      </w:r>
    </w:p>
    <w:p w14:paraId="0000037E" w14:textId="77777777" w:rsidR="00597048" w:rsidRDefault="0010064E">
      <w:pPr>
        <w:numPr>
          <w:ilvl w:val="3"/>
          <w:numId w:val="60"/>
        </w:numPr>
        <w:pBdr>
          <w:top w:val="nil"/>
          <w:left w:val="nil"/>
          <w:bottom w:val="nil"/>
          <w:right w:val="nil"/>
          <w:between w:val="nil"/>
        </w:pBdr>
        <w:tabs>
          <w:tab w:val="left" w:pos="2313"/>
        </w:tabs>
        <w:spacing w:before="121"/>
        <w:ind w:left="0" w:right="114" w:hanging="2"/>
        <w:jc w:val="both"/>
      </w:pPr>
      <w:r>
        <w:rPr>
          <w:rFonts w:ascii="Arial" w:eastAsia="Arial" w:hAnsi="Arial" w:cs="Arial"/>
          <w:color w:val="000000"/>
        </w:rPr>
        <w:t>The Contract Charges are stated exclusive of VAT, which shall be added at the prevailing rate as applicable and paid by the Customer following delivery of a Valid Invoice.</w:t>
      </w:r>
    </w:p>
    <w:p w14:paraId="0000037F" w14:textId="77777777" w:rsidR="00597048" w:rsidRDefault="0010064E">
      <w:pPr>
        <w:numPr>
          <w:ilvl w:val="3"/>
          <w:numId w:val="60"/>
        </w:numPr>
        <w:pBdr>
          <w:top w:val="nil"/>
          <w:left w:val="nil"/>
          <w:bottom w:val="nil"/>
          <w:right w:val="nil"/>
          <w:between w:val="nil"/>
        </w:pBdr>
        <w:tabs>
          <w:tab w:val="left" w:pos="2313"/>
        </w:tabs>
        <w:spacing w:before="119"/>
        <w:ind w:left="0" w:right="111" w:hanging="2"/>
        <w:jc w:val="both"/>
      </w:pPr>
      <w:bookmarkStart w:id="85" w:name="_heading=h.39kk8xu" w:colFirst="0" w:colLast="0"/>
      <w:bookmarkEnd w:id="85"/>
      <w:r>
        <w:rPr>
          <w:rFonts w:ascii="Arial" w:eastAsia="Arial" w:hAnsi="Arial" w:cs="Arial"/>
          <w:color w:val="000000"/>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Contract. Any amounts due under Clause </w:t>
      </w:r>
      <w:hyperlink w:anchor="_heading=h.2afmg28">
        <w:r>
          <w:rPr>
            <w:rFonts w:ascii="Arial" w:eastAsia="Arial" w:hAnsi="Arial" w:cs="Arial"/>
            <w:color w:val="000000"/>
          </w:rPr>
          <w:t>23.2</w:t>
        </w:r>
      </w:hyperlink>
      <w:r>
        <w:rPr>
          <w:rFonts w:ascii="Arial" w:eastAsia="Arial" w:hAnsi="Arial" w:cs="Arial"/>
          <w:color w:val="000000"/>
        </w:rPr>
        <w:t xml:space="preserve"> (VAT) shall be paid in cleared funds by the Supplier to the Customer not less than five (5) Working Days before the date upon which the tax or other liability is payable by the Customer.</w:t>
      </w:r>
    </w:p>
    <w:p w14:paraId="00000380" w14:textId="77777777" w:rsidR="00597048" w:rsidRDefault="0010064E">
      <w:pPr>
        <w:numPr>
          <w:ilvl w:val="2"/>
          <w:numId w:val="60"/>
        </w:numPr>
        <w:pBdr>
          <w:top w:val="nil"/>
          <w:left w:val="nil"/>
          <w:bottom w:val="nil"/>
          <w:right w:val="nil"/>
          <w:between w:val="nil"/>
        </w:pBdr>
        <w:tabs>
          <w:tab w:val="left" w:pos="1462"/>
        </w:tabs>
        <w:spacing w:before="116" w:line="240" w:lineRule="auto"/>
        <w:ind w:left="0" w:hanging="2"/>
        <w:rPr>
          <w:rFonts w:ascii="Arial" w:eastAsia="Arial" w:hAnsi="Arial" w:cs="Arial"/>
          <w:color w:val="000000"/>
        </w:rPr>
      </w:pPr>
      <w:bookmarkStart w:id="86" w:name="_heading=h.1opuj5n" w:colFirst="0" w:colLast="0"/>
      <w:bookmarkEnd w:id="86"/>
      <w:r>
        <w:rPr>
          <w:rFonts w:ascii="Arial" w:eastAsia="Arial" w:hAnsi="Arial" w:cs="Arial"/>
          <w:b/>
          <w:color w:val="000000"/>
        </w:rPr>
        <w:t>Retention and Set Off</w:t>
      </w:r>
    </w:p>
    <w:p w14:paraId="00000381" w14:textId="77777777" w:rsidR="00597048" w:rsidRDefault="0010064E">
      <w:pPr>
        <w:numPr>
          <w:ilvl w:val="3"/>
          <w:numId w:val="60"/>
        </w:numPr>
        <w:pBdr>
          <w:top w:val="nil"/>
          <w:left w:val="nil"/>
          <w:bottom w:val="nil"/>
          <w:right w:val="nil"/>
          <w:between w:val="nil"/>
        </w:pBdr>
        <w:tabs>
          <w:tab w:val="left" w:pos="2313"/>
        </w:tabs>
        <w:spacing w:before="124"/>
        <w:ind w:left="0" w:right="115" w:hanging="2"/>
        <w:jc w:val="both"/>
      </w:pPr>
      <w:r>
        <w:rPr>
          <w:rFonts w:ascii="Arial" w:eastAsia="Arial" w:hAnsi="Arial" w:cs="Arial"/>
          <w:color w:val="000000"/>
        </w:rPr>
        <w:t>The Customer may retain or set off any amount owed to it by the Supplier against any amount due to the Supplier under this Contract or under any other agreement between the Supplier and the Customer.</w:t>
      </w:r>
    </w:p>
    <w:p w14:paraId="00000382" w14:textId="77777777" w:rsidR="00597048" w:rsidRDefault="0010064E">
      <w:pPr>
        <w:numPr>
          <w:ilvl w:val="3"/>
          <w:numId w:val="60"/>
        </w:numPr>
        <w:pBdr>
          <w:top w:val="nil"/>
          <w:left w:val="nil"/>
          <w:bottom w:val="nil"/>
          <w:right w:val="nil"/>
          <w:between w:val="nil"/>
        </w:pBdr>
        <w:tabs>
          <w:tab w:val="left" w:pos="2313"/>
        </w:tabs>
        <w:spacing w:before="119"/>
        <w:ind w:left="0" w:hanging="2"/>
      </w:pPr>
      <w:r>
        <w:rPr>
          <w:rFonts w:ascii="Arial" w:eastAsia="Arial" w:hAnsi="Arial" w:cs="Arial"/>
          <w:color w:val="000000"/>
        </w:rPr>
        <w:t>If the Customer wishes to exercise its right pursuant to Clause</w:t>
      </w:r>
    </w:p>
    <w:p w14:paraId="00000383" w14:textId="77777777" w:rsidR="00597048" w:rsidRDefault="00D10432">
      <w:pPr>
        <w:pBdr>
          <w:top w:val="nil"/>
          <w:left w:val="nil"/>
          <w:bottom w:val="nil"/>
          <w:right w:val="nil"/>
          <w:between w:val="nil"/>
        </w:pBdr>
        <w:spacing w:before="1"/>
        <w:ind w:left="0" w:right="109" w:hanging="2"/>
        <w:jc w:val="both"/>
        <w:rPr>
          <w:rFonts w:ascii="Arial" w:eastAsia="Arial" w:hAnsi="Arial" w:cs="Arial"/>
          <w:color w:val="000000"/>
        </w:rPr>
      </w:pPr>
      <w:hyperlink w:anchor="_heading=h.1opuj5n">
        <w:r w:rsidR="0010064E">
          <w:rPr>
            <w:rFonts w:ascii="Arial" w:eastAsia="Arial" w:hAnsi="Arial" w:cs="Arial"/>
            <w:color w:val="000000"/>
          </w:rPr>
          <w:t>23.3.1</w:t>
        </w:r>
      </w:hyperlink>
      <w:r w:rsidR="0010064E">
        <w:rPr>
          <w:rFonts w:ascii="Arial" w:eastAsia="Arial" w:hAnsi="Arial" w:cs="Arial"/>
          <w:color w:val="000000"/>
        </w:rPr>
        <w:t xml:space="preserve"> it shall give notice to the Supplier within thirty (30) days of receipt of the relevant invoice, setting out the Customer’s reasons for retaining or setting off the relevant Contract Charges.</w:t>
      </w:r>
    </w:p>
    <w:p w14:paraId="00000384" w14:textId="77777777" w:rsidR="00597048" w:rsidRDefault="0010064E">
      <w:pPr>
        <w:numPr>
          <w:ilvl w:val="3"/>
          <w:numId w:val="60"/>
        </w:numPr>
        <w:pBdr>
          <w:top w:val="nil"/>
          <w:left w:val="nil"/>
          <w:bottom w:val="nil"/>
          <w:right w:val="nil"/>
          <w:between w:val="nil"/>
        </w:pBdr>
        <w:tabs>
          <w:tab w:val="left" w:pos="2313"/>
        </w:tabs>
        <w:spacing w:before="119"/>
        <w:ind w:left="0" w:right="109" w:hanging="2"/>
        <w:jc w:val="both"/>
      </w:pPr>
      <w:r>
        <w:rPr>
          <w:rFonts w:ascii="Arial" w:eastAsia="Arial" w:hAnsi="Arial" w:cs="Arial"/>
          <w:color w:val="000000"/>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00000385" w14:textId="77777777" w:rsidR="00597048" w:rsidRDefault="0010064E">
      <w:pPr>
        <w:numPr>
          <w:ilvl w:val="2"/>
          <w:numId w:val="60"/>
        </w:numPr>
        <w:pBdr>
          <w:top w:val="nil"/>
          <w:left w:val="nil"/>
          <w:bottom w:val="nil"/>
          <w:right w:val="nil"/>
          <w:between w:val="nil"/>
        </w:pBdr>
        <w:tabs>
          <w:tab w:val="left" w:pos="1462"/>
        </w:tabs>
        <w:spacing w:before="116" w:line="240" w:lineRule="auto"/>
        <w:ind w:left="0" w:hanging="2"/>
        <w:rPr>
          <w:rFonts w:ascii="Arial" w:eastAsia="Arial" w:hAnsi="Arial" w:cs="Arial"/>
          <w:color w:val="000000"/>
        </w:rPr>
      </w:pPr>
      <w:bookmarkStart w:id="87" w:name="_heading=h.48pi1tg" w:colFirst="0" w:colLast="0"/>
      <w:bookmarkEnd w:id="87"/>
      <w:r>
        <w:rPr>
          <w:rFonts w:ascii="Arial" w:eastAsia="Arial" w:hAnsi="Arial" w:cs="Arial"/>
          <w:b/>
          <w:color w:val="000000"/>
        </w:rPr>
        <w:t>Foreign Currency</w:t>
      </w:r>
    </w:p>
    <w:p w14:paraId="00000386" w14:textId="77777777" w:rsidR="00597048" w:rsidRDefault="0010064E">
      <w:pPr>
        <w:numPr>
          <w:ilvl w:val="3"/>
          <w:numId w:val="60"/>
        </w:numPr>
        <w:pBdr>
          <w:top w:val="nil"/>
          <w:left w:val="nil"/>
          <w:bottom w:val="nil"/>
          <w:right w:val="nil"/>
          <w:between w:val="nil"/>
        </w:pBdr>
        <w:tabs>
          <w:tab w:val="left" w:pos="2313"/>
        </w:tabs>
        <w:spacing w:before="121"/>
        <w:ind w:left="0" w:right="111" w:hanging="2"/>
        <w:jc w:val="both"/>
      </w:pPr>
      <w:r>
        <w:rPr>
          <w:rFonts w:ascii="Arial" w:eastAsia="Arial" w:hAnsi="Arial" w:cs="Arial"/>
          <w:color w:val="000000"/>
        </w:rPr>
        <w:t>Any requirement of Law to account for the Goods and/or Services in any currency other than Sterling, (or to prepare for such accounting) instead of and/or in addition to Sterling, shall be implemented by the Supplier free of charge to the Customer.</w:t>
      </w:r>
    </w:p>
    <w:p w14:paraId="00000387" w14:textId="77777777" w:rsidR="00597048" w:rsidRDefault="0010064E">
      <w:pPr>
        <w:numPr>
          <w:ilvl w:val="3"/>
          <w:numId w:val="60"/>
        </w:numPr>
        <w:pBdr>
          <w:top w:val="nil"/>
          <w:left w:val="nil"/>
          <w:bottom w:val="nil"/>
          <w:right w:val="nil"/>
          <w:between w:val="nil"/>
        </w:pBdr>
        <w:tabs>
          <w:tab w:val="left" w:pos="2313"/>
        </w:tabs>
        <w:spacing w:before="119"/>
        <w:ind w:left="0" w:right="114" w:hanging="2"/>
        <w:jc w:val="both"/>
      </w:pPr>
      <w:r>
        <w:rPr>
          <w:rFonts w:ascii="Arial" w:eastAsia="Arial" w:hAnsi="Arial" w:cs="Arial"/>
          <w:color w:val="000000"/>
        </w:rPr>
        <w:t xml:space="preserve">The Customer shall provide all reasonable assistance to facilitate compliance with Clause </w:t>
      </w:r>
      <w:hyperlink w:anchor="_heading=h.48pi1tg">
        <w:r>
          <w:rPr>
            <w:rFonts w:ascii="Arial" w:eastAsia="Arial" w:hAnsi="Arial" w:cs="Arial"/>
            <w:color w:val="000000"/>
          </w:rPr>
          <w:t>23.4.1</w:t>
        </w:r>
      </w:hyperlink>
      <w:r>
        <w:rPr>
          <w:rFonts w:ascii="Arial" w:eastAsia="Arial" w:hAnsi="Arial" w:cs="Arial"/>
          <w:color w:val="000000"/>
        </w:rPr>
        <w:t xml:space="preserve"> by the Supplier.</w:t>
      </w:r>
    </w:p>
    <w:p w14:paraId="00000388" w14:textId="77777777" w:rsidR="00597048" w:rsidRDefault="0010064E">
      <w:pPr>
        <w:numPr>
          <w:ilvl w:val="2"/>
          <w:numId w:val="60"/>
        </w:numPr>
        <w:pBdr>
          <w:top w:val="nil"/>
          <w:left w:val="nil"/>
          <w:bottom w:val="nil"/>
          <w:right w:val="nil"/>
          <w:between w:val="nil"/>
        </w:pBdr>
        <w:tabs>
          <w:tab w:val="left" w:pos="1462"/>
        </w:tabs>
        <w:spacing w:before="116" w:line="240" w:lineRule="auto"/>
        <w:ind w:left="0" w:hanging="2"/>
        <w:rPr>
          <w:rFonts w:ascii="Arial" w:eastAsia="Arial" w:hAnsi="Arial" w:cs="Arial"/>
          <w:color w:val="000000"/>
        </w:rPr>
      </w:pPr>
      <w:bookmarkStart w:id="88" w:name="_heading=h.2nusc19" w:colFirst="0" w:colLast="0"/>
      <w:bookmarkEnd w:id="88"/>
      <w:r>
        <w:rPr>
          <w:rFonts w:ascii="Arial" w:eastAsia="Arial" w:hAnsi="Arial" w:cs="Arial"/>
          <w:b/>
          <w:color w:val="000000"/>
        </w:rPr>
        <w:t>Income Tax and National Insurance Contributions</w:t>
      </w:r>
    </w:p>
    <w:p w14:paraId="00000389" w14:textId="77777777" w:rsidR="00597048" w:rsidRDefault="0010064E">
      <w:pPr>
        <w:numPr>
          <w:ilvl w:val="3"/>
          <w:numId w:val="60"/>
        </w:numPr>
        <w:pBdr>
          <w:top w:val="nil"/>
          <w:left w:val="nil"/>
          <w:bottom w:val="nil"/>
          <w:right w:val="nil"/>
          <w:between w:val="nil"/>
        </w:pBdr>
        <w:tabs>
          <w:tab w:val="left" w:pos="2313"/>
        </w:tabs>
        <w:spacing w:before="121"/>
        <w:ind w:left="0" w:right="115" w:hanging="2"/>
        <w:jc w:val="both"/>
        <w:sectPr w:rsidR="00597048">
          <w:pgSz w:w="11910" w:h="16840"/>
          <w:pgMar w:top="1480" w:right="1300" w:bottom="1180" w:left="1680" w:header="0" w:footer="965" w:gutter="0"/>
          <w:cols w:space="720"/>
        </w:sectPr>
      </w:pPr>
      <w:r>
        <w:rPr>
          <w:rFonts w:ascii="Arial" w:eastAsia="Arial" w:hAnsi="Arial" w:cs="Arial"/>
          <w:color w:val="000000"/>
        </w:rPr>
        <w:t>Where the Supplier or any Supplier Personnel are liable to be taxed in the UK or to pay national insurance contributions in</w:t>
      </w:r>
    </w:p>
    <w:p w14:paraId="0000038A" w14:textId="77777777" w:rsidR="00597048" w:rsidRDefault="0010064E">
      <w:pPr>
        <w:pBdr>
          <w:top w:val="nil"/>
          <w:left w:val="nil"/>
          <w:bottom w:val="nil"/>
          <w:right w:val="nil"/>
          <w:between w:val="nil"/>
        </w:pBdr>
        <w:spacing w:before="59"/>
        <w:ind w:left="0" w:right="119" w:hanging="2"/>
        <w:rPr>
          <w:rFonts w:ascii="Arial" w:eastAsia="Arial" w:hAnsi="Arial" w:cs="Arial"/>
          <w:color w:val="000000"/>
        </w:rPr>
      </w:pPr>
      <w:r>
        <w:rPr>
          <w:rFonts w:ascii="Arial" w:eastAsia="Arial" w:hAnsi="Arial" w:cs="Arial"/>
          <w:color w:val="000000"/>
        </w:rPr>
        <w:lastRenderedPageBreak/>
        <w:t>respect of consideration received under this Contract, the Supplier shall:</w:t>
      </w:r>
    </w:p>
    <w:p w14:paraId="0000038B" w14:textId="77777777" w:rsidR="00597048" w:rsidRDefault="0010064E">
      <w:pPr>
        <w:numPr>
          <w:ilvl w:val="4"/>
          <w:numId w:val="60"/>
        </w:numPr>
        <w:pBdr>
          <w:top w:val="nil"/>
          <w:left w:val="nil"/>
          <w:bottom w:val="nil"/>
          <w:right w:val="nil"/>
          <w:between w:val="nil"/>
        </w:pBdr>
        <w:tabs>
          <w:tab w:val="left" w:pos="3505"/>
        </w:tabs>
        <w:spacing w:before="122" w:line="237" w:lineRule="auto"/>
        <w:ind w:left="0" w:right="110" w:hanging="2"/>
        <w:jc w:val="both"/>
      </w:pPr>
      <w:r>
        <w:rPr>
          <w:rFonts w:ascii="Arial" w:eastAsia="Arial" w:hAnsi="Arial" w:cs="Arial"/>
          <w:color w:val="000000"/>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p>
    <w:p w14:paraId="0000038C" w14:textId="77777777" w:rsidR="00597048" w:rsidRDefault="0010064E">
      <w:pPr>
        <w:numPr>
          <w:ilvl w:val="4"/>
          <w:numId w:val="60"/>
        </w:numPr>
        <w:pBdr>
          <w:top w:val="nil"/>
          <w:left w:val="nil"/>
          <w:bottom w:val="nil"/>
          <w:right w:val="nil"/>
          <w:between w:val="nil"/>
        </w:pBdr>
        <w:tabs>
          <w:tab w:val="left" w:pos="3505"/>
        </w:tabs>
        <w:spacing w:before="123" w:line="238" w:lineRule="auto"/>
        <w:ind w:left="0" w:right="110" w:hanging="2"/>
        <w:jc w:val="both"/>
      </w:pPr>
      <w:r>
        <w:rPr>
          <w:rFonts w:ascii="Arial" w:eastAsia="Arial" w:hAnsi="Arial" w:cs="Arial"/>
          <w:color w:val="000000"/>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w:t>
      </w:r>
    </w:p>
    <w:p w14:paraId="0000038D" w14:textId="77777777" w:rsidR="00597048" w:rsidRDefault="0010064E">
      <w:pPr>
        <w:numPr>
          <w:ilvl w:val="3"/>
          <w:numId w:val="60"/>
        </w:numPr>
        <w:pBdr>
          <w:top w:val="nil"/>
          <w:left w:val="nil"/>
          <w:bottom w:val="nil"/>
          <w:right w:val="nil"/>
          <w:between w:val="nil"/>
        </w:pBdr>
        <w:tabs>
          <w:tab w:val="left" w:pos="2653"/>
        </w:tabs>
        <w:spacing w:before="122"/>
        <w:ind w:left="0" w:right="110" w:hanging="2"/>
        <w:jc w:val="both"/>
      </w:pPr>
      <w:bookmarkStart w:id="89" w:name="_heading=h.1302m92" w:colFirst="0" w:colLast="0"/>
      <w:bookmarkEnd w:id="89"/>
      <w:r>
        <w:rPr>
          <w:rFonts w:ascii="Arial" w:eastAsia="Arial" w:hAnsi="Arial" w:cs="Arial"/>
          <w:color w:val="000000"/>
        </w:rPr>
        <w:t xml:space="preserve">In the event that any one of the Supplier Personnel is a Worker as defined in Contract Schedule 1 (Definitions) who receives consideration relating to the Goods and/or Services, then, in addition to its obligations under Clause </w:t>
      </w:r>
      <w:hyperlink w:anchor="_heading=h.2nusc19">
        <w:r>
          <w:rPr>
            <w:rFonts w:ascii="Arial" w:eastAsia="Arial" w:hAnsi="Arial" w:cs="Arial"/>
            <w:color w:val="000000"/>
          </w:rPr>
          <w:t>23.5.1</w:t>
        </w:r>
      </w:hyperlink>
      <w:r>
        <w:rPr>
          <w:rFonts w:ascii="Arial" w:eastAsia="Arial" w:hAnsi="Arial" w:cs="Arial"/>
          <w:color w:val="000000"/>
        </w:rPr>
        <w:t>, the Supplier shall ensure that its contract with the Worker contains the following requirements:</w:t>
      </w:r>
    </w:p>
    <w:p w14:paraId="0000038E" w14:textId="77777777" w:rsidR="00597048" w:rsidRDefault="0010064E">
      <w:pPr>
        <w:numPr>
          <w:ilvl w:val="4"/>
          <w:numId w:val="60"/>
        </w:numPr>
        <w:pBdr>
          <w:top w:val="nil"/>
          <w:left w:val="nil"/>
          <w:bottom w:val="nil"/>
          <w:right w:val="nil"/>
          <w:between w:val="nil"/>
        </w:pBdr>
        <w:tabs>
          <w:tab w:val="left" w:pos="3505"/>
        </w:tabs>
        <w:spacing w:before="119" w:line="238" w:lineRule="auto"/>
        <w:ind w:left="0" w:right="110" w:hanging="2"/>
        <w:jc w:val="both"/>
      </w:pPr>
      <w:r>
        <w:rPr>
          <w:rFonts w:ascii="Arial" w:eastAsia="Arial" w:hAnsi="Arial" w:cs="Arial"/>
          <w:color w:val="000000"/>
        </w:rPr>
        <w:t xml:space="preserve">that the Customer may, at any time during the Contract Period, request that the Worker provides information which demonstrates how the Worker complies with the requirements of Clause </w:t>
      </w:r>
      <w:hyperlink w:anchor="_heading=h.2nusc19">
        <w:r>
          <w:rPr>
            <w:rFonts w:ascii="Arial" w:eastAsia="Arial" w:hAnsi="Arial" w:cs="Arial"/>
            <w:color w:val="000000"/>
          </w:rPr>
          <w:t>23.5.1</w:t>
        </w:r>
      </w:hyperlink>
      <w:r>
        <w:rPr>
          <w:rFonts w:ascii="Arial" w:eastAsia="Arial" w:hAnsi="Arial" w:cs="Arial"/>
          <w:color w:val="000000"/>
        </w:rPr>
        <w:t>, or why those requirements do not apply to it. In such case, the Customer may specify the information which the Worker must provide and the period within which that information must be provided;</w:t>
      </w:r>
    </w:p>
    <w:p w14:paraId="0000038F" w14:textId="77777777" w:rsidR="00597048" w:rsidRDefault="0010064E">
      <w:pPr>
        <w:numPr>
          <w:ilvl w:val="4"/>
          <w:numId w:val="60"/>
        </w:numPr>
        <w:pBdr>
          <w:top w:val="nil"/>
          <w:left w:val="nil"/>
          <w:bottom w:val="nil"/>
          <w:right w:val="nil"/>
          <w:between w:val="nil"/>
        </w:pBdr>
        <w:tabs>
          <w:tab w:val="left" w:pos="3505"/>
        </w:tabs>
        <w:spacing w:before="129" w:line="252" w:lineRule="auto"/>
        <w:ind w:left="0" w:right="111" w:hanging="2"/>
        <w:jc w:val="both"/>
        <w:rPr>
          <w:rFonts w:ascii="Arial" w:eastAsia="Arial" w:hAnsi="Arial" w:cs="Arial"/>
          <w:color w:val="000000"/>
        </w:rPr>
      </w:pPr>
      <w:r>
        <w:rPr>
          <w:rFonts w:ascii="Arial" w:eastAsia="Arial" w:hAnsi="Arial" w:cs="Arial"/>
          <w:color w:val="000000"/>
        </w:rPr>
        <w:t>that the Worker’s contract may be terminated at the Customer’s request if:</w:t>
      </w:r>
    </w:p>
    <w:p w14:paraId="00000390" w14:textId="77777777" w:rsidR="00597048" w:rsidRDefault="0010064E">
      <w:pPr>
        <w:numPr>
          <w:ilvl w:val="5"/>
          <w:numId w:val="60"/>
        </w:numPr>
        <w:pBdr>
          <w:top w:val="nil"/>
          <w:left w:val="nil"/>
          <w:bottom w:val="nil"/>
          <w:right w:val="nil"/>
          <w:between w:val="nil"/>
        </w:pBdr>
        <w:tabs>
          <w:tab w:val="left" w:pos="4354"/>
        </w:tabs>
        <w:spacing w:before="117"/>
        <w:ind w:left="0" w:right="109" w:hanging="2"/>
        <w:jc w:val="both"/>
      </w:pPr>
      <w:r>
        <w:rPr>
          <w:rFonts w:ascii="Arial" w:eastAsia="Arial" w:hAnsi="Arial" w:cs="Arial"/>
          <w:color w:val="000000"/>
        </w:rPr>
        <w:t>the Worker fails to provide the information requested by the Customer within the time specified by the Customer under Clause 23.5.2</w:t>
      </w:r>
      <w:hyperlink w:anchor="_heading=h.1302m92">
        <w:r>
          <w:rPr>
            <w:rFonts w:ascii="Arial" w:eastAsia="Arial" w:hAnsi="Arial" w:cs="Arial"/>
            <w:color w:val="000000"/>
          </w:rPr>
          <w:t>(a)</w:t>
        </w:r>
      </w:hyperlink>
      <w:r>
        <w:rPr>
          <w:rFonts w:ascii="Arial" w:eastAsia="Arial" w:hAnsi="Arial" w:cs="Arial"/>
          <w:color w:val="000000"/>
        </w:rPr>
        <w:t>; and/or</w:t>
      </w:r>
    </w:p>
    <w:p w14:paraId="00000391" w14:textId="77777777" w:rsidR="00597048" w:rsidRDefault="0010064E">
      <w:pPr>
        <w:numPr>
          <w:ilvl w:val="5"/>
          <w:numId w:val="60"/>
        </w:numPr>
        <w:pBdr>
          <w:top w:val="nil"/>
          <w:left w:val="nil"/>
          <w:bottom w:val="nil"/>
          <w:right w:val="nil"/>
          <w:between w:val="nil"/>
        </w:pBdr>
        <w:tabs>
          <w:tab w:val="left" w:pos="4354"/>
        </w:tabs>
        <w:spacing w:before="119"/>
        <w:ind w:left="0" w:right="113" w:hanging="2"/>
        <w:jc w:val="both"/>
      </w:pPr>
      <w:r>
        <w:rPr>
          <w:rFonts w:ascii="Arial" w:eastAsia="Arial" w:hAnsi="Arial" w:cs="Arial"/>
          <w:color w:val="000000"/>
        </w:rPr>
        <w:t xml:space="preserve">the Worker provides information which the Customer considers is inadequate to demonstrate how the Worker complies with Clause </w:t>
      </w:r>
      <w:hyperlink w:anchor="_heading=h.2nusc19">
        <w:r>
          <w:rPr>
            <w:rFonts w:ascii="Arial" w:eastAsia="Arial" w:hAnsi="Arial" w:cs="Arial"/>
            <w:color w:val="000000"/>
          </w:rPr>
          <w:t>23.5.1</w:t>
        </w:r>
      </w:hyperlink>
      <w:r>
        <w:rPr>
          <w:rFonts w:ascii="Arial" w:eastAsia="Arial" w:hAnsi="Arial" w:cs="Arial"/>
          <w:color w:val="000000"/>
        </w:rPr>
        <w:t xml:space="preserve"> or confirms that the Worker is not complying with those requirements; and</w:t>
      </w:r>
    </w:p>
    <w:p w14:paraId="00000392" w14:textId="77777777" w:rsidR="00597048" w:rsidRDefault="0010064E">
      <w:pPr>
        <w:numPr>
          <w:ilvl w:val="4"/>
          <w:numId w:val="60"/>
        </w:numPr>
        <w:pBdr>
          <w:top w:val="nil"/>
          <w:left w:val="nil"/>
          <w:bottom w:val="nil"/>
          <w:right w:val="nil"/>
          <w:between w:val="nil"/>
        </w:pBdr>
        <w:tabs>
          <w:tab w:val="left" w:pos="3505"/>
        </w:tabs>
        <w:spacing w:before="124" w:line="236" w:lineRule="auto"/>
        <w:ind w:left="0" w:right="113" w:hanging="2"/>
        <w:jc w:val="both"/>
      </w:pPr>
      <w:r>
        <w:rPr>
          <w:rFonts w:ascii="Arial" w:eastAsia="Arial" w:hAnsi="Arial" w:cs="Arial"/>
          <w:color w:val="000000"/>
        </w:rPr>
        <w:t>that the Customer may supply any information it receives from the Worker to HMRC for the purpose of the collection and management of revenue for which they are responsible.</w:t>
      </w:r>
    </w:p>
    <w:p w14:paraId="00000393" w14:textId="77777777" w:rsidR="00597048" w:rsidRDefault="00597048">
      <w:pPr>
        <w:spacing w:before="7"/>
        <w:ind w:left="0" w:hanging="2"/>
        <w:rPr>
          <w:rFonts w:ascii="Arial" w:eastAsia="Arial" w:hAnsi="Arial" w:cs="Arial"/>
          <w:sz w:val="20"/>
          <w:szCs w:val="20"/>
        </w:rPr>
      </w:pPr>
      <w:bookmarkStart w:id="90" w:name="_heading=h.3mzq4wv" w:colFirst="0" w:colLast="0"/>
      <w:bookmarkEnd w:id="90"/>
    </w:p>
    <w:p w14:paraId="00000394" w14:textId="77777777" w:rsidR="00597048" w:rsidRDefault="0010064E">
      <w:pPr>
        <w:numPr>
          <w:ilvl w:val="1"/>
          <w:numId w:val="60"/>
        </w:numPr>
        <w:pBdr>
          <w:top w:val="nil"/>
          <w:left w:val="nil"/>
          <w:bottom w:val="nil"/>
          <w:right w:val="nil"/>
          <w:between w:val="nil"/>
        </w:pBdr>
        <w:tabs>
          <w:tab w:val="left" w:pos="953"/>
        </w:tabs>
        <w:spacing w:line="240" w:lineRule="auto"/>
        <w:ind w:left="0" w:hanging="2"/>
        <w:rPr>
          <w:rFonts w:ascii="Arial" w:eastAsia="Arial" w:hAnsi="Arial" w:cs="Arial"/>
          <w:color w:val="000000"/>
        </w:rPr>
      </w:pPr>
      <w:r>
        <w:rPr>
          <w:rFonts w:ascii="Arial" w:eastAsia="Arial" w:hAnsi="Arial" w:cs="Arial"/>
          <w:b/>
          <w:color w:val="000000"/>
        </w:rPr>
        <w:t>PROMOTING TAX COMPLIANCE</w:t>
      </w:r>
    </w:p>
    <w:p w14:paraId="00000395" w14:textId="77777777" w:rsidR="00597048" w:rsidRDefault="00597048">
      <w:pPr>
        <w:spacing w:before="2"/>
        <w:ind w:left="0" w:hanging="2"/>
        <w:rPr>
          <w:rFonts w:ascii="Arial" w:eastAsia="Arial" w:hAnsi="Arial" w:cs="Arial"/>
          <w:sz w:val="21"/>
          <w:szCs w:val="21"/>
        </w:rPr>
      </w:pPr>
    </w:p>
    <w:p w14:paraId="00000396" w14:textId="77777777" w:rsidR="00597048" w:rsidRDefault="0010064E">
      <w:pPr>
        <w:numPr>
          <w:ilvl w:val="2"/>
          <w:numId w:val="60"/>
        </w:numPr>
        <w:pBdr>
          <w:top w:val="nil"/>
          <w:left w:val="nil"/>
          <w:bottom w:val="nil"/>
          <w:right w:val="nil"/>
          <w:between w:val="nil"/>
        </w:pBdr>
        <w:tabs>
          <w:tab w:val="left" w:pos="1802"/>
        </w:tabs>
        <w:ind w:left="0" w:right="109" w:hanging="2"/>
        <w:jc w:val="both"/>
        <w:sectPr w:rsidR="00597048">
          <w:pgSz w:w="11910" w:h="16840"/>
          <w:pgMar w:top="1480" w:right="1300" w:bottom="1180" w:left="1340" w:header="0" w:footer="965" w:gutter="0"/>
          <w:cols w:space="720"/>
        </w:sectPr>
      </w:pPr>
      <w:r>
        <w:rPr>
          <w:rFonts w:ascii="Arial" w:eastAsia="Arial" w:hAnsi="Arial" w:cs="Arial"/>
          <w:color w:val="000000"/>
        </w:rPr>
        <w:t xml:space="preserve">This Clause </w:t>
      </w:r>
      <w:hyperlink w:anchor="_heading=h.3mzq4wv">
        <w:r>
          <w:rPr>
            <w:rFonts w:ascii="Arial" w:eastAsia="Arial" w:hAnsi="Arial" w:cs="Arial"/>
            <w:color w:val="000000"/>
          </w:rPr>
          <w:t>24</w:t>
        </w:r>
      </w:hyperlink>
      <w:r>
        <w:rPr>
          <w:rFonts w:ascii="Arial" w:eastAsia="Arial" w:hAnsi="Arial" w:cs="Arial"/>
          <w:color w:val="000000"/>
        </w:rPr>
        <w:t xml:space="preserve"> shall apply if the Contract Charges payable under this Contract exceed or are likely to exceed five (5) million pounds during the Contract Period.</w:t>
      </w:r>
    </w:p>
    <w:p w14:paraId="00000397" w14:textId="77777777" w:rsidR="00597048" w:rsidRDefault="0010064E">
      <w:pPr>
        <w:numPr>
          <w:ilvl w:val="2"/>
          <w:numId w:val="60"/>
        </w:numPr>
        <w:pBdr>
          <w:top w:val="nil"/>
          <w:left w:val="nil"/>
          <w:bottom w:val="nil"/>
          <w:right w:val="nil"/>
          <w:between w:val="nil"/>
        </w:pBdr>
        <w:tabs>
          <w:tab w:val="left" w:pos="1802"/>
        </w:tabs>
        <w:spacing w:before="59"/>
        <w:ind w:left="0" w:right="112" w:hanging="2"/>
        <w:jc w:val="both"/>
      </w:pPr>
      <w:r>
        <w:rPr>
          <w:rFonts w:ascii="Arial" w:eastAsia="Arial" w:hAnsi="Arial" w:cs="Arial"/>
          <w:color w:val="000000"/>
        </w:rPr>
        <w:lastRenderedPageBreak/>
        <w:t>If, at any point during the Contract Period, an Occasion of Tax Non- Compliance occurs, the Supplier shall:</w:t>
      </w:r>
    </w:p>
    <w:p w14:paraId="00000398" w14:textId="77777777" w:rsidR="00597048" w:rsidRDefault="0010064E">
      <w:pPr>
        <w:numPr>
          <w:ilvl w:val="3"/>
          <w:numId w:val="60"/>
        </w:numPr>
        <w:pBdr>
          <w:top w:val="nil"/>
          <w:left w:val="nil"/>
          <w:bottom w:val="nil"/>
          <w:right w:val="nil"/>
          <w:between w:val="nil"/>
        </w:pBdr>
        <w:tabs>
          <w:tab w:val="left" w:pos="2653"/>
        </w:tabs>
        <w:spacing w:before="121"/>
        <w:ind w:left="0" w:right="119" w:hanging="2"/>
      </w:pPr>
      <w:r>
        <w:rPr>
          <w:rFonts w:ascii="Arial" w:eastAsia="Arial" w:hAnsi="Arial" w:cs="Arial"/>
          <w:color w:val="000000"/>
        </w:rPr>
        <w:t>notify the Customer in writing of such fact within five (5) Working Days of its occurrence; and</w:t>
      </w:r>
    </w:p>
    <w:p w14:paraId="00000399" w14:textId="77777777" w:rsidR="00597048" w:rsidRDefault="0010064E">
      <w:pPr>
        <w:numPr>
          <w:ilvl w:val="3"/>
          <w:numId w:val="60"/>
        </w:numPr>
        <w:pBdr>
          <w:top w:val="nil"/>
          <w:left w:val="nil"/>
          <w:bottom w:val="nil"/>
          <w:right w:val="nil"/>
          <w:between w:val="nil"/>
        </w:pBdr>
        <w:tabs>
          <w:tab w:val="left" w:pos="2653"/>
        </w:tabs>
        <w:spacing w:before="121"/>
        <w:ind w:left="0" w:hanging="2"/>
      </w:pPr>
      <w:r>
        <w:rPr>
          <w:rFonts w:ascii="Arial" w:eastAsia="Arial" w:hAnsi="Arial" w:cs="Arial"/>
          <w:color w:val="000000"/>
        </w:rPr>
        <w:t>promptly provide to the Customer:</w:t>
      </w:r>
    </w:p>
    <w:p w14:paraId="0000039A" w14:textId="77777777" w:rsidR="00597048" w:rsidRDefault="0010064E">
      <w:pPr>
        <w:numPr>
          <w:ilvl w:val="4"/>
          <w:numId w:val="60"/>
        </w:numPr>
        <w:pBdr>
          <w:top w:val="nil"/>
          <w:left w:val="nil"/>
          <w:bottom w:val="nil"/>
          <w:right w:val="nil"/>
          <w:between w:val="nil"/>
        </w:pBdr>
        <w:tabs>
          <w:tab w:val="left" w:pos="3505"/>
        </w:tabs>
        <w:spacing w:before="121" w:line="236" w:lineRule="auto"/>
        <w:ind w:left="0" w:right="110" w:hanging="2"/>
        <w:jc w:val="both"/>
      </w:pPr>
      <w:r>
        <w:rPr>
          <w:rFonts w:ascii="Arial" w:eastAsia="Arial" w:hAnsi="Arial" w:cs="Arial"/>
          <w:color w:val="000000"/>
        </w:rPr>
        <w:t>details of the steps that the Supplier is taking to address the Occasion of Tax Non-Compliance and to prevent the same from recurring, together with any mitigating factors that it considers relevant; and</w:t>
      </w:r>
    </w:p>
    <w:p w14:paraId="0000039B" w14:textId="77777777" w:rsidR="00597048" w:rsidRDefault="0010064E">
      <w:pPr>
        <w:numPr>
          <w:ilvl w:val="4"/>
          <w:numId w:val="60"/>
        </w:numPr>
        <w:pBdr>
          <w:top w:val="nil"/>
          <w:left w:val="nil"/>
          <w:bottom w:val="nil"/>
          <w:right w:val="nil"/>
          <w:between w:val="nil"/>
        </w:pBdr>
        <w:tabs>
          <w:tab w:val="left" w:pos="3505"/>
        </w:tabs>
        <w:spacing w:before="123" w:line="234" w:lineRule="auto"/>
        <w:ind w:left="0" w:right="109" w:hanging="2"/>
        <w:jc w:val="both"/>
      </w:pPr>
      <w:r>
        <w:rPr>
          <w:rFonts w:ascii="Arial" w:eastAsia="Arial" w:hAnsi="Arial" w:cs="Arial"/>
          <w:color w:val="000000"/>
        </w:rPr>
        <w:t>such other information in relation to the Occasion of Tax Non-Compliance as the Customer may reasonably require.</w:t>
      </w:r>
    </w:p>
    <w:p w14:paraId="0000039C" w14:textId="77777777" w:rsidR="00597048" w:rsidRDefault="0010064E">
      <w:pPr>
        <w:numPr>
          <w:ilvl w:val="2"/>
          <w:numId w:val="60"/>
        </w:numPr>
        <w:pBdr>
          <w:top w:val="nil"/>
          <w:left w:val="nil"/>
          <w:bottom w:val="nil"/>
          <w:right w:val="nil"/>
          <w:between w:val="nil"/>
        </w:pBdr>
        <w:tabs>
          <w:tab w:val="left" w:pos="1802"/>
        </w:tabs>
        <w:spacing w:before="120"/>
        <w:ind w:left="0" w:right="110" w:hanging="2"/>
        <w:jc w:val="both"/>
      </w:pPr>
      <w:r>
        <w:rPr>
          <w:rFonts w:ascii="Arial" w:eastAsia="Arial" w:hAnsi="Arial" w:cs="Arial"/>
          <w:color w:val="000000"/>
        </w:rPr>
        <w:t xml:space="preserve">In the event that the Supplier fails to comply with this Clause </w:t>
      </w:r>
      <w:hyperlink w:anchor="_heading=h.3mzq4wv">
        <w:r>
          <w:rPr>
            <w:rFonts w:ascii="Arial" w:eastAsia="Arial" w:hAnsi="Arial" w:cs="Arial"/>
            <w:color w:val="000000"/>
          </w:rPr>
          <w:t>24</w:t>
        </w:r>
      </w:hyperlink>
      <w:r>
        <w:rPr>
          <w:rFonts w:ascii="Arial" w:eastAsia="Arial" w:hAnsi="Arial" w:cs="Arial"/>
          <w:color w:val="000000"/>
        </w:rPr>
        <w:t xml:space="preserve"> and/or does not provide details of proposed mitigating factors which in the reasonable opinion of the Customer are acceptable, then the Customer reserves the right to terminate this Contract for material Default.</w:t>
      </w:r>
    </w:p>
    <w:p w14:paraId="0000039D" w14:textId="77777777" w:rsidR="00597048" w:rsidRDefault="00597048">
      <w:pPr>
        <w:spacing w:before="6"/>
        <w:ind w:left="0" w:hanging="2"/>
        <w:rPr>
          <w:rFonts w:ascii="Arial" w:eastAsia="Arial" w:hAnsi="Arial" w:cs="Arial"/>
          <w:sz w:val="20"/>
          <w:szCs w:val="20"/>
        </w:rPr>
      </w:pPr>
      <w:bookmarkStart w:id="91" w:name="_heading=h.2250f4o" w:colFirst="0" w:colLast="0"/>
      <w:bookmarkEnd w:id="91"/>
    </w:p>
    <w:p w14:paraId="0000039E" w14:textId="77777777" w:rsidR="00597048" w:rsidRDefault="0010064E">
      <w:pPr>
        <w:numPr>
          <w:ilvl w:val="1"/>
          <w:numId w:val="60"/>
        </w:numPr>
        <w:pBdr>
          <w:top w:val="nil"/>
          <w:left w:val="nil"/>
          <w:bottom w:val="nil"/>
          <w:right w:val="nil"/>
          <w:between w:val="nil"/>
        </w:pBdr>
        <w:tabs>
          <w:tab w:val="left" w:pos="953"/>
        </w:tabs>
        <w:spacing w:line="240" w:lineRule="auto"/>
        <w:ind w:left="0" w:hanging="2"/>
        <w:rPr>
          <w:rFonts w:ascii="Arial" w:eastAsia="Arial" w:hAnsi="Arial" w:cs="Arial"/>
          <w:color w:val="000000"/>
        </w:rPr>
      </w:pPr>
      <w:r>
        <w:rPr>
          <w:rFonts w:ascii="Arial" w:eastAsia="Arial" w:hAnsi="Arial" w:cs="Arial"/>
          <w:b/>
          <w:color w:val="000000"/>
        </w:rPr>
        <w:t>BENCHMARKING</w:t>
      </w:r>
    </w:p>
    <w:p w14:paraId="0000039F" w14:textId="77777777" w:rsidR="00597048" w:rsidRDefault="00597048">
      <w:pPr>
        <w:spacing w:before="2"/>
        <w:ind w:left="0" w:hanging="2"/>
        <w:rPr>
          <w:rFonts w:ascii="Arial" w:eastAsia="Arial" w:hAnsi="Arial" w:cs="Arial"/>
          <w:sz w:val="21"/>
          <w:szCs w:val="21"/>
        </w:rPr>
      </w:pPr>
      <w:bookmarkStart w:id="92" w:name="_heading=h.haapch" w:colFirst="0" w:colLast="0"/>
      <w:bookmarkEnd w:id="92"/>
    </w:p>
    <w:p w14:paraId="000003A0" w14:textId="77777777" w:rsidR="00597048" w:rsidRDefault="0010064E">
      <w:pPr>
        <w:numPr>
          <w:ilvl w:val="2"/>
          <w:numId w:val="60"/>
        </w:numPr>
        <w:pBdr>
          <w:top w:val="nil"/>
          <w:left w:val="nil"/>
          <w:bottom w:val="nil"/>
          <w:right w:val="nil"/>
          <w:between w:val="nil"/>
        </w:pBdr>
        <w:tabs>
          <w:tab w:val="left" w:pos="1802"/>
        </w:tabs>
        <w:ind w:left="0" w:right="110" w:hanging="2"/>
        <w:jc w:val="both"/>
      </w:pPr>
      <w:r>
        <w:rPr>
          <w:rFonts w:ascii="Arial" w:eastAsia="Arial" w:hAnsi="Arial" w:cs="Arial"/>
          <w:color w:val="000000"/>
        </w:rPr>
        <w:t xml:space="preserve">Notwithstanding the Supplier’s obligations under Clause </w:t>
      </w:r>
      <w:hyperlink w:anchor="_heading=h.1664s55">
        <w:r>
          <w:rPr>
            <w:rFonts w:ascii="Arial" w:eastAsia="Arial" w:hAnsi="Arial" w:cs="Arial"/>
            <w:color w:val="000000"/>
          </w:rPr>
          <w:t>18</w:t>
        </w:r>
      </w:hyperlink>
      <w:r>
        <w:rPr>
          <w:rFonts w:ascii="Arial" w:eastAsia="Arial" w:hAnsi="Arial" w:cs="Arial"/>
          <w:color w:val="000000"/>
        </w:rPr>
        <w:t xml:space="preserve"> (Continuous Improvement), the Customer shall be entitled to regularly benchmark the Contract Charges and level of performance by the Supplier of the supply of the Goods and/or Services, against other suppliers providing goods and/or services substantially the same as the Goods and/or Services during the Contract Period.</w:t>
      </w:r>
    </w:p>
    <w:p w14:paraId="000003A1" w14:textId="77777777" w:rsidR="00597048" w:rsidRDefault="0010064E">
      <w:pPr>
        <w:numPr>
          <w:ilvl w:val="2"/>
          <w:numId w:val="60"/>
        </w:numPr>
        <w:pBdr>
          <w:top w:val="nil"/>
          <w:left w:val="nil"/>
          <w:bottom w:val="nil"/>
          <w:right w:val="nil"/>
          <w:between w:val="nil"/>
        </w:pBdr>
        <w:tabs>
          <w:tab w:val="left" w:pos="1802"/>
        </w:tabs>
        <w:spacing w:before="119"/>
        <w:ind w:left="0" w:right="115" w:hanging="2"/>
        <w:jc w:val="both"/>
      </w:pPr>
      <w:r>
        <w:rPr>
          <w:rFonts w:ascii="Arial" w:eastAsia="Arial" w:hAnsi="Arial" w:cs="Arial"/>
          <w:color w:val="000000"/>
        </w:rPr>
        <w:t xml:space="preserve">The Customer, acting reasonably, shall be entitled to use any model to determine the achievement of value for money and to carry out the benchmarking evaluation referred to in Clause </w:t>
      </w:r>
      <w:hyperlink w:anchor="_heading=h.haapch">
        <w:r>
          <w:rPr>
            <w:rFonts w:ascii="Arial" w:eastAsia="Arial" w:hAnsi="Arial" w:cs="Arial"/>
            <w:color w:val="000000"/>
          </w:rPr>
          <w:t>25.1</w:t>
        </w:r>
      </w:hyperlink>
      <w:r>
        <w:rPr>
          <w:rFonts w:ascii="Arial" w:eastAsia="Arial" w:hAnsi="Arial" w:cs="Arial"/>
          <w:color w:val="000000"/>
        </w:rPr>
        <w:t xml:space="preserve"> above.</w:t>
      </w:r>
    </w:p>
    <w:p w14:paraId="000003A2" w14:textId="77777777" w:rsidR="00597048" w:rsidRDefault="0010064E">
      <w:pPr>
        <w:numPr>
          <w:ilvl w:val="2"/>
          <w:numId w:val="60"/>
        </w:numPr>
        <w:pBdr>
          <w:top w:val="nil"/>
          <w:left w:val="nil"/>
          <w:bottom w:val="nil"/>
          <w:right w:val="nil"/>
          <w:between w:val="nil"/>
        </w:pBdr>
        <w:tabs>
          <w:tab w:val="left" w:pos="1802"/>
        </w:tabs>
        <w:spacing w:before="119"/>
        <w:ind w:left="0" w:right="109" w:hanging="2"/>
        <w:jc w:val="both"/>
      </w:pPr>
      <w:r>
        <w:rPr>
          <w:rFonts w:ascii="Arial" w:eastAsia="Arial" w:hAnsi="Arial" w:cs="Arial"/>
          <w:color w:val="000000"/>
        </w:rPr>
        <w:t>The Customer shall be entitled to disclose the results of any benchmarking of the Contract Charges and provision of the Goods and/or Services to the Authority and any Contracting Authority (subject to the Contracting Authority entering into reasonable confidentiality undertakings).</w:t>
      </w:r>
    </w:p>
    <w:p w14:paraId="000003A3" w14:textId="77777777" w:rsidR="00597048" w:rsidRDefault="0010064E">
      <w:pPr>
        <w:numPr>
          <w:ilvl w:val="2"/>
          <w:numId w:val="60"/>
        </w:numPr>
        <w:pBdr>
          <w:top w:val="nil"/>
          <w:left w:val="nil"/>
          <w:bottom w:val="nil"/>
          <w:right w:val="nil"/>
          <w:between w:val="nil"/>
        </w:pBdr>
        <w:tabs>
          <w:tab w:val="left" w:pos="1802"/>
        </w:tabs>
        <w:spacing w:before="121"/>
        <w:ind w:left="0" w:right="111" w:hanging="2"/>
        <w:jc w:val="both"/>
      </w:pPr>
      <w:r>
        <w:rPr>
          <w:rFonts w:ascii="Arial" w:eastAsia="Arial" w:hAnsi="Arial" w:cs="Arial"/>
          <w:color w:val="000000"/>
        </w:rPr>
        <w:t xml:space="preserve">The Supplier shall use all reasonable </w:t>
      </w:r>
      <w:proofErr w:type="spellStart"/>
      <w:r>
        <w:rPr>
          <w:rFonts w:ascii="Arial" w:eastAsia="Arial" w:hAnsi="Arial" w:cs="Arial"/>
          <w:color w:val="000000"/>
        </w:rPr>
        <w:t>endeavours</w:t>
      </w:r>
      <w:proofErr w:type="spellEnd"/>
      <w:r>
        <w:rPr>
          <w:rFonts w:ascii="Arial" w:eastAsia="Arial" w:hAnsi="Arial" w:cs="Arial"/>
          <w:color w:val="000000"/>
        </w:rPr>
        <w:t xml:space="preserve"> and act in good faith to supply information required by the Customer in order to undertake the benchmarking and such information requirements shall be at the discretion of the Customer.</w:t>
      </w:r>
    </w:p>
    <w:p w14:paraId="000003A4" w14:textId="77777777" w:rsidR="00597048" w:rsidRDefault="0010064E">
      <w:pPr>
        <w:numPr>
          <w:ilvl w:val="2"/>
          <w:numId w:val="60"/>
        </w:numPr>
        <w:pBdr>
          <w:top w:val="nil"/>
          <w:left w:val="nil"/>
          <w:bottom w:val="nil"/>
          <w:right w:val="nil"/>
          <w:between w:val="nil"/>
        </w:pBdr>
        <w:tabs>
          <w:tab w:val="left" w:pos="1802"/>
        </w:tabs>
        <w:spacing w:before="119"/>
        <w:ind w:left="0" w:right="111" w:hanging="2"/>
        <w:jc w:val="both"/>
      </w:pPr>
      <w:r>
        <w:rPr>
          <w:rFonts w:ascii="Arial" w:eastAsia="Arial" w:hAnsi="Arial" w:cs="Arial"/>
          <w:color w:val="000000"/>
        </w:rPr>
        <w:t>Where, as a consequence of any benchmarking carried out by the Customer, the Customer decides improvements to the Goods and/or Services should be implemented such improvements shall be implemented by way of the Variation Procedure at no additional cost to the Customer.</w:t>
      </w:r>
    </w:p>
    <w:p w14:paraId="000003A5" w14:textId="77777777" w:rsidR="00597048" w:rsidRDefault="0010064E">
      <w:pPr>
        <w:numPr>
          <w:ilvl w:val="2"/>
          <w:numId w:val="60"/>
        </w:numPr>
        <w:pBdr>
          <w:top w:val="nil"/>
          <w:left w:val="nil"/>
          <w:bottom w:val="nil"/>
          <w:right w:val="nil"/>
          <w:between w:val="nil"/>
        </w:pBdr>
        <w:tabs>
          <w:tab w:val="left" w:pos="1802"/>
        </w:tabs>
        <w:spacing w:before="119"/>
        <w:ind w:left="0" w:hanging="2"/>
      </w:pPr>
      <w:r>
        <w:rPr>
          <w:rFonts w:ascii="Arial" w:eastAsia="Arial" w:hAnsi="Arial" w:cs="Arial"/>
          <w:color w:val="000000"/>
        </w:rPr>
        <w:t>NOT USED</w:t>
      </w:r>
    </w:p>
    <w:p w14:paraId="000003A6" w14:textId="77777777" w:rsidR="00597048" w:rsidRDefault="00597048">
      <w:pPr>
        <w:spacing w:before="7"/>
        <w:ind w:left="0" w:hanging="2"/>
        <w:rPr>
          <w:rFonts w:ascii="Arial" w:eastAsia="Arial" w:hAnsi="Arial" w:cs="Arial"/>
          <w:sz w:val="20"/>
          <w:szCs w:val="20"/>
        </w:rPr>
      </w:pPr>
      <w:bookmarkStart w:id="93" w:name="_heading=h.319y80a" w:colFirst="0" w:colLast="0"/>
      <w:bookmarkEnd w:id="93"/>
    </w:p>
    <w:p w14:paraId="000003A7" w14:textId="77777777" w:rsidR="00597048" w:rsidRDefault="0010064E">
      <w:pPr>
        <w:pBdr>
          <w:top w:val="nil"/>
          <w:left w:val="nil"/>
          <w:bottom w:val="nil"/>
          <w:right w:val="nil"/>
          <w:between w:val="nil"/>
        </w:pBdr>
        <w:tabs>
          <w:tab w:val="left" w:pos="820"/>
        </w:tabs>
        <w:spacing w:line="240" w:lineRule="auto"/>
        <w:ind w:left="0" w:hanging="2"/>
        <w:rPr>
          <w:rFonts w:ascii="Arial" w:eastAsia="Arial" w:hAnsi="Arial" w:cs="Arial"/>
          <w:color w:val="000000"/>
        </w:rPr>
      </w:pPr>
      <w:r>
        <w:rPr>
          <w:rFonts w:ascii="Arial" w:eastAsia="Arial" w:hAnsi="Arial" w:cs="Arial"/>
          <w:b/>
          <w:color w:val="000000"/>
        </w:rPr>
        <w:t>F.</w:t>
      </w:r>
      <w:r>
        <w:rPr>
          <w:rFonts w:ascii="Arial" w:eastAsia="Arial" w:hAnsi="Arial" w:cs="Arial"/>
          <w:b/>
          <w:color w:val="000000"/>
        </w:rPr>
        <w:tab/>
      </w:r>
      <w:r>
        <w:rPr>
          <w:rFonts w:ascii="Arial" w:eastAsia="Arial" w:hAnsi="Arial" w:cs="Arial"/>
          <w:b/>
          <w:color w:val="C00000"/>
          <w:u w:val="single"/>
        </w:rPr>
        <w:t>SUPPLIER PERSONNEL AND SUPPLY CHAIN MATTERS</w:t>
      </w:r>
    </w:p>
    <w:p w14:paraId="000003A8" w14:textId="77777777" w:rsidR="00597048" w:rsidRDefault="00597048">
      <w:pPr>
        <w:spacing w:before="8"/>
        <w:rPr>
          <w:rFonts w:ascii="Arial" w:eastAsia="Arial" w:hAnsi="Arial" w:cs="Arial"/>
          <w:sz w:val="14"/>
          <w:szCs w:val="14"/>
        </w:rPr>
      </w:pPr>
      <w:bookmarkStart w:id="94" w:name="_heading=h.1gf8i83" w:colFirst="0" w:colLast="0"/>
      <w:bookmarkEnd w:id="94"/>
    </w:p>
    <w:p w14:paraId="000003A9" w14:textId="77777777" w:rsidR="00597048" w:rsidRDefault="0010064E">
      <w:pPr>
        <w:numPr>
          <w:ilvl w:val="1"/>
          <w:numId w:val="60"/>
        </w:numPr>
        <w:pBdr>
          <w:top w:val="nil"/>
          <w:left w:val="nil"/>
          <w:bottom w:val="nil"/>
          <w:right w:val="nil"/>
          <w:between w:val="nil"/>
        </w:pBdr>
        <w:tabs>
          <w:tab w:val="left" w:pos="821"/>
        </w:tabs>
        <w:spacing w:before="72" w:line="240" w:lineRule="auto"/>
        <w:ind w:left="0" w:hanging="2"/>
        <w:rPr>
          <w:rFonts w:ascii="Arial" w:eastAsia="Arial" w:hAnsi="Arial" w:cs="Arial"/>
          <w:color w:val="000000"/>
        </w:rPr>
      </w:pPr>
      <w:r>
        <w:rPr>
          <w:rFonts w:ascii="Arial" w:eastAsia="Arial" w:hAnsi="Arial" w:cs="Arial"/>
          <w:b/>
          <w:color w:val="000000"/>
        </w:rPr>
        <w:t>KEY PERSONNEL</w:t>
      </w:r>
    </w:p>
    <w:p w14:paraId="000003AA" w14:textId="77777777" w:rsidR="00597048" w:rsidRDefault="00597048">
      <w:pPr>
        <w:spacing w:before="11"/>
        <w:ind w:left="0" w:hanging="2"/>
        <w:rPr>
          <w:rFonts w:ascii="Arial" w:eastAsia="Arial" w:hAnsi="Arial" w:cs="Arial"/>
          <w:sz w:val="20"/>
          <w:szCs w:val="20"/>
        </w:rPr>
      </w:pPr>
      <w:bookmarkStart w:id="95" w:name="_heading=h.40ew0vw" w:colFirst="0" w:colLast="0"/>
      <w:bookmarkEnd w:id="95"/>
    </w:p>
    <w:p w14:paraId="000003AB" w14:textId="77777777" w:rsidR="00597048" w:rsidRDefault="0010064E">
      <w:pPr>
        <w:numPr>
          <w:ilvl w:val="2"/>
          <w:numId w:val="60"/>
        </w:numPr>
        <w:pBdr>
          <w:top w:val="nil"/>
          <w:left w:val="nil"/>
          <w:bottom w:val="nil"/>
          <w:right w:val="nil"/>
          <w:between w:val="nil"/>
        </w:pBdr>
        <w:tabs>
          <w:tab w:val="left" w:pos="1802"/>
        </w:tabs>
        <w:ind w:left="0" w:right="119" w:hanging="2"/>
        <w:sectPr w:rsidR="00597048">
          <w:pgSz w:w="11910" w:h="16840"/>
          <w:pgMar w:top="1480" w:right="1300" w:bottom="1180" w:left="1340" w:header="0" w:footer="965" w:gutter="0"/>
          <w:cols w:space="720"/>
        </w:sectPr>
      </w:pPr>
      <w:r>
        <w:rPr>
          <w:rFonts w:ascii="Arial" w:eastAsia="Arial" w:hAnsi="Arial" w:cs="Arial"/>
          <w:color w:val="000000"/>
        </w:rPr>
        <w:t xml:space="preserve">This Clause </w:t>
      </w:r>
      <w:hyperlink w:anchor="_heading=h.1gf8i83">
        <w:r>
          <w:rPr>
            <w:rFonts w:ascii="Arial" w:eastAsia="Arial" w:hAnsi="Arial" w:cs="Arial"/>
            <w:color w:val="000000"/>
          </w:rPr>
          <w:t>26</w:t>
        </w:r>
      </w:hyperlink>
      <w:r>
        <w:rPr>
          <w:rFonts w:ascii="Arial" w:eastAsia="Arial" w:hAnsi="Arial" w:cs="Arial"/>
          <w:color w:val="000000"/>
        </w:rPr>
        <w:t xml:space="preserve"> shall apply where the Customer has specified Key Personnel in the Contract Order Form.</w:t>
      </w:r>
    </w:p>
    <w:p w14:paraId="000003AC" w14:textId="77777777" w:rsidR="00597048" w:rsidRDefault="0010064E">
      <w:pPr>
        <w:numPr>
          <w:ilvl w:val="2"/>
          <w:numId w:val="60"/>
        </w:numPr>
        <w:pBdr>
          <w:top w:val="nil"/>
          <w:left w:val="nil"/>
          <w:bottom w:val="nil"/>
          <w:right w:val="nil"/>
          <w:between w:val="nil"/>
        </w:pBdr>
        <w:tabs>
          <w:tab w:val="left" w:pos="1462"/>
        </w:tabs>
        <w:spacing w:before="57"/>
        <w:ind w:left="0" w:right="113" w:hanging="2"/>
        <w:jc w:val="both"/>
      </w:pPr>
      <w:r>
        <w:rPr>
          <w:rFonts w:ascii="Arial" w:eastAsia="Arial" w:hAnsi="Arial" w:cs="Arial"/>
          <w:color w:val="000000"/>
        </w:rPr>
        <w:lastRenderedPageBreak/>
        <w:t>The Contract Order Form lists the key roles (“</w:t>
      </w:r>
      <w:r>
        <w:rPr>
          <w:rFonts w:ascii="Arial" w:eastAsia="Arial" w:hAnsi="Arial" w:cs="Arial"/>
          <w:b/>
          <w:color w:val="000000"/>
        </w:rPr>
        <w:t>Key Roles</w:t>
      </w:r>
      <w:r>
        <w:rPr>
          <w:rFonts w:ascii="Arial" w:eastAsia="Arial" w:hAnsi="Arial" w:cs="Arial"/>
          <w:color w:val="000000"/>
        </w:rPr>
        <w:t>”) and names of the persons who the Supplier shall appoint to fill those Key Roles at the Contract Commencement Date.</w:t>
      </w:r>
    </w:p>
    <w:p w14:paraId="000003AD" w14:textId="77777777" w:rsidR="00597048" w:rsidRDefault="0010064E">
      <w:pPr>
        <w:numPr>
          <w:ilvl w:val="2"/>
          <w:numId w:val="60"/>
        </w:numPr>
        <w:pBdr>
          <w:top w:val="nil"/>
          <w:left w:val="nil"/>
          <w:bottom w:val="nil"/>
          <w:right w:val="nil"/>
          <w:between w:val="nil"/>
        </w:pBdr>
        <w:tabs>
          <w:tab w:val="left" w:pos="1462"/>
        </w:tabs>
        <w:spacing w:before="119"/>
        <w:ind w:left="0" w:right="117" w:hanging="2"/>
        <w:jc w:val="both"/>
      </w:pPr>
      <w:r>
        <w:rPr>
          <w:rFonts w:ascii="Arial" w:eastAsia="Arial" w:hAnsi="Arial" w:cs="Arial"/>
          <w:color w:val="000000"/>
        </w:rPr>
        <w:t>The Supplier shall ensure that the Key Personnel fulfil the Key Roles at all times during the Contract Period.</w:t>
      </w:r>
    </w:p>
    <w:p w14:paraId="000003AE" w14:textId="77777777" w:rsidR="00597048" w:rsidRDefault="0010064E">
      <w:pPr>
        <w:numPr>
          <w:ilvl w:val="2"/>
          <w:numId w:val="60"/>
        </w:numPr>
        <w:pBdr>
          <w:top w:val="nil"/>
          <w:left w:val="nil"/>
          <w:bottom w:val="nil"/>
          <w:right w:val="nil"/>
          <w:between w:val="nil"/>
        </w:pBdr>
        <w:tabs>
          <w:tab w:val="left" w:pos="1462"/>
        </w:tabs>
        <w:spacing w:before="119"/>
        <w:ind w:left="0" w:right="115" w:hanging="2"/>
        <w:jc w:val="both"/>
      </w:pPr>
      <w:r>
        <w:rPr>
          <w:rFonts w:ascii="Arial" w:eastAsia="Arial" w:hAnsi="Arial" w:cs="Arial"/>
          <w:color w:val="000000"/>
        </w:rPr>
        <w:t>The Customer may identify any further roles as being Key Roles and, following agreement to the same by the Supplier, the relevant person selected to fill those Key Roles shall be included on the list of Key Personnel.</w:t>
      </w:r>
    </w:p>
    <w:p w14:paraId="000003AF" w14:textId="77777777" w:rsidR="00597048" w:rsidRDefault="0010064E">
      <w:pPr>
        <w:numPr>
          <w:ilvl w:val="2"/>
          <w:numId w:val="60"/>
        </w:numPr>
        <w:pBdr>
          <w:top w:val="nil"/>
          <w:left w:val="nil"/>
          <w:bottom w:val="nil"/>
          <w:right w:val="nil"/>
          <w:between w:val="nil"/>
        </w:pBdr>
        <w:tabs>
          <w:tab w:val="left" w:pos="1462"/>
        </w:tabs>
        <w:spacing w:before="121"/>
        <w:ind w:left="0" w:right="110" w:hanging="2"/>
        <w:jc w:val="both"/>
      </w:pPr>
      <w:r>
        <w:rPr>
          <w:rFonts w:ascii="Arial" w:eastAsia="Arial" w:hAnsi="Arial" w:cs="Arial"/>
          <w:color w:val="000000"/>
        </w:rPr>
        <w:t>The Supplier shall not remove or replace any Key Personnel (including when carrying out its obligations under Contract Schedule 9 (Exit Management) unless:</w:t>
      </w:r>
    </w:p>
    <w:p w14:paraId="000003B0" w14:textId="77777777" w:rsidR="00597048" w:rsidRDefault="0010064E">
      <w:pPr>
        <w:numPr>
          <w:ilvl w:val="3"/>
          <w:numId w:val="60"/>
        </w:numPr>
        <w:pBdr>
          <w:top w:val="nil"/>
          <w:left w:val="nil"/>
          <w:bottom w:val="nil"/>
          <w:right w:val="nil"/>
          <w:between w:val="nil"/>
        </w:pBdr>
        <w:tabs>
          <w:tab w:val="left" w:pos="2313"/>
        </w:tabs>
        <w:spacing w:before="121"/>
        <w:ind w:left="0" w:hanging="2"/>
      </w:pPr>
      <w:r>
        <w:rPr>
          <w:rFonts w:ascii="Arial" w:eastAsia="Arial" w:hAnsi="Arial" w:cs="Arial"/>
          <w:color w:val="000000"/>
        </w:rPr>
        <w:t>requested to do so by the Customer;</w:t>
      </w:r>
    </w:p>
    <w:p w14:paraId="000003B1" w14:textId="77777777" w:rsidR="00597048" w:rsidRDefault="0010064E">
      <w:pPr>
        <w:numPr>
          <w:ilvl w:val="3"/>
          <w:numId w:val="60"/>
        </w:numPr>
        <w:pBdr>
          <w:top w:val="nil"/>
          <w:left w:val="nil"/>
          <w:bottom w:val="nil"/>
          <w:right w:val="nil"/>
          <w:between w:val="nil"/>
        </w:pBdr>
        <w:tabs>
          <w:tab w:val="left" w:pos="2313"/>
        </w:tabs>
        <w:spacing w:before="119" w:line="241" w:lineRule="auto"/>
        <w:ind w:left="0" w:right="117" w:hanging="2"/>
        <w:jc w:val="both"/>
      </w:pPr>
      <w:r>
        <w:rPr>
          <w:rFonts w:ascii="Arial" w:eastAsia="Arial" w:hAnsi="Arial" w:cs="Arial"/>
          <w:color w:val="000000"/>
        </w:rPr>
        <w:t>the person concerned resigns, retires or dies or is on maternity or long-term sick leave;</w:t>
      </w:r>
    </w:p>
    <w:p w14:paraId="000003B2" w14:textId="77777777" w:rsidR="00597048" w:rsidRDefault="0010064E">
      <w:pPr>
        <w:numPr>
          <w:ilvl w:val="3"/>
          <w:numId w:val="60"/>
        </w:numPr>
        <w:pBdr>
          <w:top w:val="nil"/>
          <w:left w:val="nil"/>
          <w:bottom w:val="nil"/>
          <w:right w:val="nil"/>
          <w:between w:val="nil"/>
        </w:pBdr>
        <w:tabs>
          <w:tab w:val="left" w:pos="2313"/>
        </w:tabs>
        <w:spacing w:before="117"/>
        <w:ind w:left="0" w:right="115" w:hanging="2"/>
        <w:jc w:val="both"/>
      </w:pPr>
      <w:r>
        <w:rPr>
          <w:rFonts w:ascii="Arial" w:eastAsia="Arial" w:hAnsi="Arial" w:cs="Arial"/>
          <w:color w:val="000000"/>
        </w:rPr>
        <w:t>the person’s employment or contractual arrangement with the Supplier or a Sub-Contractor is terminated for material breach of contract by the employee; or</w:t>
      </w:r>
    </w:p>
    <w:p w14:paraId="000003B3" w14:textId="77777777" w:rsidR="00597048" w:rsidRDefault="0010064E">
      <w:pPr>
        <w:numPr>
          <w:ilvl w:val="3"/>
          <w:numId w:val="60"/>
        </w:numPr>
        <w:pBdr>
          <w:top w:val="nil"/>
          <w:left w:val="nil"/>
          <w:bottom w:val="nil"/>
          <w:right w:val="nil"/>
          <w:between w:val="nil"/>
        </w:pBdr>
        <w:tabs>
          <w:tab w:val="left" w:pos="2313"/>
        </w:tabs>
        <w:spacing w:before="119"/>
        <w:ind w:left="0" w:right="116" w:hanging="2"/>
        <w:jc w:val="both"/>
      </w:pPr>
      <w:r>
        <w:rPr>
          <w:rFonts w:ascii="Arial" w:eastAsia="Arial" w:hAnsi="Arial" w:cs="Arial"/>
          <w:color w:val="000000"/>
        </w:rPr>
        <w:t>the Supplier obtains the Customer’s prior written consent (such consent not to be unreasonably withheld or delayed).</w:t>
      </w:r>
    </w:p>
    <w:p w14:paraId="000003B4" w14:textId="77777777" w:rsidR="00597048" w:rsidRDefault="0010064E">
      <w:pPr>
        <w:numPr>
          <w:ilvl w:val="2"/>
          <w:numId w:val="60"/>
        </w:numPr>
        <w:pBdr>
          <w:top w:val="nil"/>
          <w:left w:val="nil"/>
          <w:bottom w:val="nil"/>
          <w:right w:val="nil"/>
          <w:between w:val="nil"/>
        </w:pBdr>
        <w:tabs>
          <w:tab w:val="left" w:pos="1462"/>
        </w:tabs>
        <w:spacing w:before="119"/>
        <w:ind w:left="0" w:hanging="2"/>
      </w:pPr>
      <w:r>
        <w:rPr>
          <w:rFonts w:ascii="Arial" w:eastAsia="Arial" w:hAnsi="Arial" w:cs="Arial"/>
          <w:color w:val="000000"/>
        </w:rPr>
        <w:t>The Supplier shall:</w:t>
      </w:r>
    </w:p>
    <w:p w14:paraId="000003B5" w14:textId="77777777" w:rsidR="00597048" w:rsidRDefault="0010064E">
      <w:pPr>
        <w:numPr>
          <w:ilvl w:val="3"/>
          <w:numId w:val="60"/>
        </w:numPr>
        <w:pBdr>
          <w:top w:val="nil"/>
          <w:left w:val="nil"/>
          <w:bottom w:val="nil"/>
          <w:right w:val="nil"/>
          <w:between w:val="nil"/>
        </w:pBdr>
        <w:tabs>
          <w:tab w:val="left" w:pos="2313"/>
        </w:tabs>
        <w:spacing w:before="121"/>
        <w:ind w:left="0" w:right="112" w:hanging="2"/>
        <w:jc w:val="both"/>
      </w:pPr>
      <w:r>
        <w:rPr>
          <w:rFonts w:ascii="Arial" w:eastAsia="Arial" w:hAnsi="Arial" w:cs="Arial"/>
          <w:color w:val="000000"/>
        </w:rPr>
        <w:t>notify the Customer promptly of the absence of any Key Personnel (other than for short-term sickness or holidays of two (2) weeks or less, in which case the Supplier shall ensure appropriate temporary cover for that Key Role);</w:t>
      </w:r>
    </w:p>
    <w:p w14:paraId="000003B6" w14:textId="77777777" w:rsidR="00597048" w:rsidRDefault="0010064E">
      <w:pPr>
        <w:numPr>
          <w:ilvl w:val="3"/>
          <w:numId w:val="60"/>
        </w:numPr>
        <w:pBdr>
          <w:top w:val="nil"/>
          <w:left w:val="nil"/>
          <w:bottom w:val="nil"/>
          <w:right w:val="nil"/>
          <w:between w:val="nil"/>
        </w:pBdr>
        <w:tabs>
          <w:tab w:val="left" w:pos="2313"/>
        </w:tabs>
        <w:spacing w:before="119"/>
        <w:ind w:left="0" w:right="110" w:hanging="2"/>
        <w:jc w:val="both"/>
      </w:pPr>
      <w:r>
        <w:rPr>
          <w:rFonts w:ascii="Arial" w:eastAsia="Arial" w:hAnsi="Arial" w:cs="Arial"/>
          <w:color w:val="000000"/>
        </w:rPr>
        <w:t>ensure that any Key Role is not vacant for any longer than ten (10) Working Days;</w:t>
      </w:r>
    </w:p>
    <w:p w14:paraId="000003B7" w14:textId="77777777" w:rsidR="00597048" w:rsidRDefault="0010064E">
      <w:pPr>
        <w:numPr>
          <w:ilvl w:val="3"/>
          <w:numId w:val="60"/>
        </w:numPr>
        <w:pBdr>
          <w:top w:val="nil"/>
          <w:left w:val="nil"/>
          <w:bottom w:val="nil"/>
          <w:right w:val="nil"/>
          <w:between w:val="nil"/>
        </w:pBdr>
        <w:tabs>
          <w:tab w:val="left" w:pos="2313"/>
        </w:tabs>
        <w:spacing w:before="119"/>
        <w:ind w:left="0" w:right="116" w:hanging="2"/>
        <w:jc w:val="both"/>
      </w:pPr>
      <w:r>
        <w:rPr>
          <w:rFonts w:ascii="Arial" w:eastAsia="Arial" w:hAnsi="Arial" w:cs="Arial"/>
          <w:color w:val="000000"/>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proofErr w:type="spellStart"/>
      <w:r>
        <w:rPr>
          <w:rFonts w:ascii="Arial" w:eastAsia="Arial" w:hAnsi="Arial" w:cs="Arial"/>
          <w:color w:val="000000"/>
        </w:rPr>
        <w:t>Months notice</w:t>
      </w:r>
      <w:proofErr w:type="spellEnd"/>
      <w:r>
        <w:rPr>
          <w:rFonts w:ascii="Arial" w:eastAsia="Arial" w:hAnsi="Arial" w:cs="Arial"/>
          <w:color w:val="000000"/>
        </w:rPr>
        <w:t>;</w:t>
      </w:r>
    </w:p>
    <w:p w14:paraId="000003B8" w14:textId="77777777" w:rsidR="00597048" w:rsidRDefault="0010064E">
      <w:pPr>
        <w:numPr>
          <w:ilvl w:val="3"/>
          <w:numId w:val="60"/>
        </w:numPr>
        <w:pBdr>
          <w:top w:val="nil"/>
          <w:left w:val="nil"/>
          <w:bottom w:val="nil"/>
          <w:right w:val="nil"/>
          <w:between w:val="nil"/>
        </w:pBdr>
        <w:tabs>
          <w:tab w:val="left" w:pos="2313"/>
        </w:tabs>
        <w:spacing w:before="119"/>
        <w:ind w:left="0" w:right="109" w:hanging="2"/>
        <w:jc w:val="both"/>
      </w:pPr>
      <w:r>
        <w:rPr>
          <w:rFonts w:ascii="Arial" w:eastAsia="Arial" w:hAnsi="Arial" w:cs="Arial"/>
          <w:color w:val="000000"/>
        </w:rPr>
        <w:t>ensure that all arrangements for planned changes in Key Personnel provide adequate periods during which incoming and outgoing personnel work together to transfer responsibilities and ensure that such change does not have an adverse impact on the provision of the Goods and/or Services; and</w:t>
      </w:r>
    </w:p>
    <w:p w14:paraId="000003B9" w14:textId="77777777" w:rsidR="00597048" w:rsidRDefault="0010064E">
      <w:pPr>
        <w:numPr>
          <w:ilvl w:val="3"/>
          <w:numId w:val="60"/>
        </w:numPr>
        <w:pBdr>
          <w:top w:val="nil"/>
          <w:left w:val="nil"/>
          <w:bottom w:val="nil"/>
          <w:right w:val="nil"/>
          <w:between w:val="nil"/>
        </w:pBdr>
        <w:tabs>
          <w:tab w:val="left" w:pos="2313"/>
        </w:tabs>
        <w:spacing w:before="119"/>
        <w:ind w:left="0" w:hanging="2"/>
      </w:pPr>
      <w:r>
        <w:rPr>
          <w:rFonts w:ascii="Arial" w:eastAsia="Arial" w:hAnsi="Arial" w:cs="Arial"/>
          <w:color w:val="000000"/>
        </w:rPr>
        <w:t>ensure that any replacement for a Key Role:</w:t>
      </w:r>
    </w:p>
    <w:p w14:paraId="000003BA" w14:textId="77777777" w:rsidR="00597048" w:rsidRDefault="0010064E">
      <w:pPr>
        <w:numPr>
          <w:ilvl w:val="4"/>
          <w:numId w:val="60"/>
        </w:numPr>
        <w:pBdr>
          <w:top w:val="nil"/>
          <w:left w:val="nil"/>
          <w:bottom w:val="nil"/>
          <w:right w:val="nil"/>
          <w:between w:val="nil"/>
        </w:pBdr>
        <w:tabs>
          <w:tab w:val="left" w:pos="3165"/>
        </w:tabs>
        <w:spacing w:before="123" w:line="256" w:lineRule="auto"/>
        <w:ind w:left="0" w:right="114" w:hanging="2"/>
      </w:pPr>
      <w:r>
        <w:rPr>
          <w:rFonts w:ascii="Arial" w:eastAsia="Arial" w:hAnsi="Arial" w:cs="Arial"/>
          <w:color w:val="000000"/>
        </w:rPr>
        <w:t>has a level of qualifications and experience appropriate to the relevant Key Role; and</w:t>
      </w:r>
    </w:p>
    <w:p w14:paraId="000003BB" w14:textId="77777777" w:rsidR="00597048" w:rsidRDefault="0010064E">
      <w:pPr>
        <w:numPr>
          <w:ilvl w:val="4"/>
          <w:numId w:val="60"/>
        </w:numPr>
        <w:pBdr>
          <w:top w:val="nil"/>
          <w:left w:val="nil"/>
          <w:bottom w:val="nil"/>
          <w:right w:val="nil"/>
          <w:between w:val="nil"/>
        </w:pBdr>
        <w:tabs>
          <w:tab w:val="left" w:pos="3165"/>
        </w:tabs>
        <w:spacing w:before="124" w:line="252" w:lineRule="auto"/>
        <w:ind w:left="0" w:right="116" w:hanging="2"/>
      </w:pPr>
      <w:r>
        <w:rPr>
          <w:rFonts w:ascii="Arial" w:eastAsia="Arial" w:hAnsi="Arial" w:cs="Arial"/>
          <w:color w:val="000000"/>
        </w:rPr>
        <w:t>is fully competent to carry out the tasks assigned to the Key Personnel whom he or she has replaced.</w:t>
      </w:r>
    </w:p>
    <w:p w14:paraId="000003BC" w14:textId="77777777" w:rsidR="00597048" w:rsidRDefault="0010064E">
      <w:pPr>
        <w:numPr>
          <w:ilvl w:val="3"/>
          <w:numId w:val="60"/>
        </w:numPr>
        <w:pBdr>
          <w:top w:val="nil"/>
          <w:left w:val="nil"/>
          <w:bottom w:val="nil"/>
          <w:right w:val="nil"/>
          <w:between w:val="nil"/>
        </w:pBdr>
        <w:tabs>
          <w:tab w:val="left" w:pos="2313"/>
        </w:tabs>
        <w:spacing w:before="117"/>
        <w:ind w:left="0" w:right="113" w:hanging="2"/>
        <w:jc w:val="both"/>
        <w:sectPr w:rsidR="00597048">
          <w:pgSz w:w="11910" w:h="16840"/>
          <w:pgMar w:top="1480" w:right="1300" w:bottom="1180" w:left="1680" w:header="0" w:footer="965" w:gutter="0"/>
          <w:cols w:space="720"/>
        </w:sectPr>
      </w:pPr>
      <w:r>
        <w:rPr>
          <w:rFonts w:ascii="Arial" w:eastAsia="Arial" w:hAnsi="Arial" w:cs="Arial"/>
          <w:color w:val="000000"/>
        </w:rPr>
        <w:t>shall and shall procure that any Sub-Contractor shall not remove or replace any Key Personnel during the Contract Period without Approval.</w:t>
      </w:r>
    </w:p>
    <w:p w14:paraId="000003BD" w14:textId="77777777" w:rsidR="00597048" w:rsidRDefault="0010064E">
      <w:pPr>
        <w:numPr>
          <w:ilvl w:val="2"/>
          <w:numId w:val="60"/>
        </w:numPr>
        <w:pBdr>
          <w:top w:val="nil"/>
          <w:left w:val="nil"/>
          <w:bottom w:val="nil"/>
          <w:right w:val="nil"/>
          <w:between w:val="nil"/>
        </w:pBdr>
        <w:tabs>
          <w:tab w:val="left" w:pos="1802"/>
        </w:tabs>
        <w:spacing w:before="59"/>
        <w:ind w:left="0" w:right="115" w:hanging="2"/>
        <w:jc w:val="both"/>
      </w:pPr>
      <w:r>
        <w:rPr>
          <w:rFonts w:ascii="Arial" w:eastAsia="Arial" w:hAnsi="Arial" w:cs="Arial"/>
          <w:color w:val="000000"/>
        </w:rPr>
        <w:lastRenderedPageBreak/>
        <w:t>The Customer may require the Supplier to remove any Key Personnel that the Customer considers in any respect unsatisfactory. The Customer shall not be liable for the cost of replacing any Key Personnel.</w:t>
      </w:r>
    </w:p>
    <w:p w14:paraId="000003BE" w14:textId="77777777" w:rsidR="00597048" w:rsidRDefault="00597048">
      <w:pPr>
        <w:spacing w:before="7"/>
        <w:ind w:left="0" w:hanging="2"/>
        <w:rPr>
          <w:rFonts w:ascii="Arial" w:eastAsia="Arial" w:hAnsi="Arial" w:cs="Arial"/>
          <w:sz w:val="20"/>
          <w:szCs w:val="20"/>
        </w:rPr>
      </w:pPr>
      <w:bookmarkStart w:id="96" w:name="_heading=h.2fk6b3p" w:colFirst="0" w:colLast="0"/>
      <w:bookmarkEnd w:id="96"/>
    </w:p>
    <w:p w14:paraId="000003BF" w14:textId="77777777" w:rsidR="00597048" w:rsidRDefault="0010064E">
      <w:pPr>
        <w:numPr>
          <w:ilvl w:val="1"/>
          <w:numId w:val="60"/>
        </w:numPr>
        <w:pBdr>
          <w:top w:val="nil"/>
          <w:left w:val="nil"/>
          <w:bottom w:val="nil"/>
          <w:right w:val="nil"/>
          <w:between w:val="nil"/>
        </w:pBdr>
        <w:tabs>
          <w:tab w:val="left" w:pos="953"/>
        </w:tabs>
        <w:spacing w:line="240" w:lineRule="auto"/>
        <w:ind w:left="0" w:hanging="2"/>
        <w:rPr>
          <w:rFonts w:ascii="Arial" w:eastAsia="Arial" w:hAnsi="Arial" w:cs="Arial"/>
          <w:color w:val="000000"/>
        </w:rPr>
      </w:pPr>
      <w:r>
        <w:rPr>
          <w:rFonts w:ascii="Arial" w:eastAsia="Arial" w:hAnsi="Arial" w:cs="Arial"/>
          <w:b/>
          <w:color w:val="000000"/>
        </w:rPr>
        <w:t>SUPPLIER PERSONNEL</w:t>
      </w:r>
    </w:p>
    <w:p w14:paraId="000003C0" w14:textId="77777777" w:rsidR="00597048" w:rsidRDefault="00597048">
      <w:pPr>
        <w:spacing w:before="11"/>
        <w:ind w:left="0" w:hanging="2"/>
        <w:rPr>
          <w:rFonts w:ascii="Arial" w:eastAsia="Arial" w:hAnsi="Arial" w:cs="Arial"/>
          <w:sz w:val="20"/>
          <w:szCs w:val="20"/>
        </w:rPr>
      </w:pPr>
    </w:p>
    <w:p w14:paraId="000003C1" w14:textId="77777777" w:rsidR="00597048" w:rsidRDefault="0010064E">
      <w:pPr>
        <w:numPr>
          <w:ilvl w:val="2"/>
          <w:numId w:val="60"/>
        </w:numPr>
        <w:tabs>
          <w:tab w:val="left" w:pos="1802"/>
        </w:tabs>
        <w:ind w:left="0" w:hanging="2"/>
        <w:rPr>
          <w:rFonts w:ascii="Arial" w:eastAsia="Arial" w:hAnsi="Arial" w:cs="Arial"/>
        </w:rPr>
      </w:pPr>
      <w:r>
        <w:rPr>
          <w:rFonts w:ascii="Arial" w:eastAsia="Arial" w:hAnsi="Arial" w:cs="Arial"/>
          <w:b/>
        </w:rPr>
        <w:t>Supplier Personnel</w:t>
      </w:r>
    </w:p>
    <w:p w14:paraId="000003C2" w14:textId="77777777" w:rsidR="00597048" w:rsidRDefault="0010064E">
      <w:pPr>
        <w:numPr>
          <w:ilvl w:val="3"/>
          <w:numId w:val="60"/>
        </w:numPr>
        <w:pBdr>
          <w:top w:val="nil"/>
          <w:left w:val="nil"/>
          <w:bottom w:val="nil"/>
          <w:right w:val="nil"/>
          <w:between w:val="nil"/>
        </w:pBdr>
        <w:tabs>
          <w:tab w:val="left" w:pos="2653"/>
        </w:tabs>
        <w:spacing w:before="121"/>
        <w:ind w:left="0" w:hanging="2"/>
      </w:pPr>
      <w:r>
        <w:rPr>
          <w:rFonts w:ascii="Arial" w:eastAsia="Arial" w:hAnsi="Arial" w:cs="Arial"/>
          <w:color w:val="000000"/>
        </w:rPr>
        <w:t>The Supplier shall:</w:t>
      </w:r>
    </w:p>
    <w:p w14:paraId="000003C3" w14:textId="77777777" w:rsidR="00597048" w:rsidRDefault="0010064E">
      <w:pPr>
        <w:numPr>
          <w:ilvl w:val="4"/>
          <w:numId w:val="60"/>
        </w:numPr>
        <w:pBdr>
          <w:top w:val="nil"/>
          <w:left w:val="nil"/>
          <w:bottom w:val="nil"/>
          <w:right w:val="nil"/>
          <w:between w:val="nil"/>
        </w:pBdr>
        <w:tabs>
          <w:tab w:val="left" w:pos="3505"/>
        </w:tabs>
        <w:spacing w:before="120" w:line="237" w:lineRule="auto"/>
        <w:ind w:left="0" w:right="112" w:hanging="2"/>
        <w:jc w:val="both"/>
      </w:pPr>
      <w:r>
        <w:rPr>
          <w:rFonts w:ascii="Arial" w:eastAsia="Arial" w:hAnsi="Arial" w:cs="Arial"/>
          <w:color w:val="000000"/>
        </w:rPr>
        <w:t>provide a list of the names of all Supplier Personnel requiring admission to Customer Premises, specifying the capacity in which they require admission and giving such other particulars as the Customer may reasonably require;</w:t>
      </w:r>
    </w:p>
    <w:p w14:paraId="000003C4" w14:textId="77777777" w:rsidR="00597048" w:rsidRDefault="0010064E">
      <w:pPr>
        <w:numPr>
          <w:ilvl w:val="4"/>
          <w:numId w:val="60"/>
        </w:numPr>
        <w:pBdr>
          <w:top w:val="nil"/>
          <w:left w:val="nil"/>
          <w:bottom w:val="nil"/>
          <w:right w:val="nil"/>
          <w:between w:val="nil"/>
        </w:pBdr>
        <w:tabs>
          <w:tab w:val="left" w:pos="3505"/>
        </w:tabs>
        <w:spacing w:before="121"/>
        <w:ind w:left="0" w:hanging="2"/>
      </w:pPr>
      <w:r>
        <w:rPr>
          <w:rFonts w:ascii="Arial" w:eastAsia="Arial" w:hAnsi="Arial" w:cs="Arial"/>
          <w:color w:val="000000"/>
        </w:rPr>
        <w:t>ensure that all Supplier Personnel:</w:t>
      </w:r>
    </w:p>
    <w:p w14:paraId="000003C5" w14:textId="77777777" w:rsidR="00597048" w:rsidRDefault="0010064E">
      <w:pPr>
        <w:numPr>
          <w:ilvl w:val="5"/>
          <w:numId w:val="60"/>
        </w:numPr>
        <w:pBdr>
          <w:top w:val="nil"/>
          <w:left w:val="nil"/>
          <w:bottom w:val="nil"/>
          <w:right w:val="nil"/>
          <w:between w:val="nil"/>
        </w:pBdr>
        <w:tabs>
          <w:tab w:val="left" w:pos="4354"/>
        </w:tabs>
        <w:spacing w:before="107"/>
        <w:ind w:left="0" w:right="110" w:hanging="2"/>
        <w:jc w:val="both"/>
      </w:pPr>
      <w:r>
        <w:rPr>
          <w:rFonts w:ascii="Arial" w:eastAsia="Arial" w:hAnsi="Arial" w:cs="Arial"/>
          <w:color w:val="000000"/>
        </w:rPr>
        <w:t>are appropriately qualified, trained and experienced to provide the Goods and/or Services with all reasonable skill, care and diligence;</w:t>
      </w:r>
    </w:p>
    <w:p w14:paraId="000003C6" w14:textId="77777777" w:rsidR="00597048" w:rsidRDefault="0010064E">
      <w:pPr>
        <w:numPr>
          <w:ilvl w:val="5"/>
          <w:numId w:val="60"/>
        </w:numPr>
        <w:pBdr>
          <w:top w:val="nil"/>
          <w:left w:val="nil"/>
          <w:bottom w:val="nil"/>
          <w:right w:val="nil"/>
          <w:between w:val="nil"/>
        </w:pBdr>
        <w:tabs>
          <w:tab w:val="left" w:pos="4354"/>
        </w:tabs>
        <w:spacing w:before="119"/>
        <w:ind w:left="0" w:right="111" w:hanging="2"/>
        <w:jc w:val="both"/>
      </w:pPr>
      <w:r>
        <w:rPr>
          <w:rFonts w:ascii="Arial" w:eastAsia="Arial" w:hAnsi="Arial" w:cs="Arial"/>
          <w:color w:val="000000"/>
        </w:rPr>
        <w:t>are vetted in accordance with Good Industry Practice and, where applicable, the Security Policy and the Standards;</w:t>
      </w:r>
    </w:p>
    <w:p w14:paraId="000003C7" w14:textId="77777777" w:rsidR="00597048" w:rsidRDefault="0010064E">
      <w:pPr>
        <w:numPr>
          <w:ilvl w:val="5"/>
          <w:numId w:val="60"/>
        </w:numPr>
        <w:pBdr>
          <w:top w:val="nil"/>
          <w:left w:val="nil"/>
          <w:bottom w:val="nil"/>
          <w:right w:val="nil"/>
          <w:between w:val="nil"/>
        </w:pBdr>
        <w:tabs>
          <w:tab w:val="left" w:pos="4354"/>
        </w:tabs>
        <w:spacing w:before="119"/>
        <w:ind w:left="0" w:right="110" w:hanging="2"/>
        <w:jc w:val="both"/>
      </w:pPr>
      <w:r>
        <w:rPr>
          <w:rFonts w:ascii="Arial" w:eastAsia="Arial" w:hAnsi="Arial" w:cs="Arial"/>
          <w:color w:val="000000"/>
        </w:rPr>
        <w:t>obey all lawful instructions and reasonable directions of the Customer (including, if so required by the Customer, the ICT Policy) and provide the Goods and/or Services to the reasonable satisfaction of the Customer; and</w:t>
      </w:r>
    </w:p>
    <w:p w14:paraId="000003C8" w14:textId="77777777" w:rsidR="00597048" w:rsidRDefault="0010064E">
      <w:pPr>
        <w:numPr>
          <w:ilvl w:val="5"/>
          <w:numId w:val="60"/>
        </w:numPr>
        <w:pBdr>
          <w:top w:val="nil"/>
          <w:left w:val="nil"/>
          <w:bottom w:val="nil"/>
          <w:right w:val="nil"/>
          <w:between w:val="nil"/>
        </w:pBdr>
        <w:tabs>
          <w:tab w:val="left" w:pos="4354"/>
        </w:tabs>
        <w:spacing w:before="119"/>
        <w:ind w:left="0" w:right="110" w:hanging="2"/>
        <w:jc w:val="both"/>
      </w:pPr>
      <w:r>
        <w:rPr>
          <w:rFonts w:ascii="Arial" w:eastAsia="Arial" w:hAnsi="Arial" w:cs="Arial"/>
          <w:color w:val="000000"/>
        </w:rPr>
        <w:t>comply with all reasonable requirements of the Customer concerning conduct at the Customer Premises, including the security requirements set out in Contract Schedule 7 (Security);</w:t>
      </w:r>
    </w:p>
    <w:p w14:paraId="000003C9" w14:textId="77777777" w:rsidR="00597048" w:rsidRDefault="0010064E">
      <w:pPr>
        <w:numPr>
          <w:ilvl w:val="4"/>
          <w:numId w:val="60"/>
        </w:numPr>
        <w:pBdr>
          <w:top w:val="nil"/>
          <w:left w:val="nil"/>
          <w:bottom w:val="nil"/>
          <w:right w:val="nil"/>
          <w:between w:val="nil"/>
        </w:pBdr>
        <w:tabs>
          <w:tab w:val="left" w:pos="3505"/>
        </w:tabs>
        <w:spacing w:before="121" w:line="236" w:lineRule="auto"/>
        <w:ind w:left="0" w:right="112" w:hanging="2"/>
        <w:jc w:val="both"/>
      </w:pPr>
      <w:r>
        <w:rPr>
          <w:rFonts w:ascii="Arial" w:eastAsia="Arial" w:hAnsi="Arial" w:cs="Arial"/>
          <w:color w:val="000000"/>
        </w:rPr>
        <w:t>subject to Contract Schedule 10 (Staff Transfer), retain overall control of the Supplier Personnel at all times so that the Supplier Personnel shall not be deemed to be employees, agents or contractors of the Customer;</w:t>
      </w:r>
    </w:p>
    <w:p w14:paraId="000003CA" w14:textId="77777777" w:rsidR="00597048" w:rsidRDefault="0010064E">
      <w:pPr>
        <w:numPr>
          <w:ilvl w:val="4"/>
          <w:numId w:val="60"/>
        </w:numPr>
        <w:pBdr>
          <w:top w:val="nil"/>
          <w:left w:val="nil"/>
          <w:bottom w:val="nil"/>
          <w:right w:val="nil"/>
          <w:between w:val="nil"/>
        </w:pBdr>
        <w:tabs>
          <w:tab w:val="left" w:pos="3505"/>
        </w:tabs>
        <w:spacing w:before="122" w:line="236" w:lineRule="auto"/>
        <w:ind w:left="0" w:right="114" w:hanging="2"/>
        <w:jc w:val="both"/>
      </w:pPr>
      <w:r>
        <w:rPr>
          <w:rFonts w:ascii="Arial" w:eastAsia="Arial" w:hAnsi="Arial" w:cs="Arial"/>
          <w:color w:val="000000"/>
        </w:rPr>
        <w:t>be liable at all times for all acts or omissions of Supplier Personnel, so that any act or omission of a member of any Supplier Personnel which results in a Default under this Contract shall be a Default by the Supplier;</w:t>
      </w:r>
    </w:p>
    <w:p w14:paraId="000003CB" w14:textId="77777777" w:rsidR="00597048" w:rsidRDefault="0010064E">
      <w:pPr>
        <w:numPr>
          <w:ilvl w:val="4"/>
          <w:numId w:val="60"/>
        </w:numPr>
        <w:pBdr>
          <w:top w:val="nil"/>
          <w:left w:val="nil"/>
          <w:bottom w:val="nil"/>
          <w:right w:val="nil"/>
          <w:between w:val="nil"/>
        </w:pBdr>
        <w:tabs>
          <w:tab w:val="left" w:pos="3505"/>
        </w:tabs>
        <w:spacing w:before="127" w:line="254" w:lineRule="auto"/>
        <w:ind w:left="0" w:right="116" w:hanging="2"/>
        <w:jc w:val="both"/>
      </w:pPr>
      <w:r>
        <w:rPr>
          <w:rFonts w:ascii="Arial" w:eastAsia="Arial" w:hAnsi="Arial" w:cs="Arial"/>
          <w:color w:val="000000"/>
        </w:rPr>
        <w:t xml:space="preserve">use all reasonable </w:t>
      </w:r>
      <w:proofErr w:type="spellStart"/>
      <w:r>
        <w:rPr>
          <w:rFonts w:ascii="Arial" w:eastAsia="Arial" w:hAnsi="Arial" w:cs="Arial"/>
          <w:color w:val="000000"/>
        </w:rPr>
        <w:t>endeavours</w:t>
      </w:r>
      <w:proofErr w:type="spellEnd"/>
      <w:r>
        <w:rPr>
          <w:rFonts w:ascii="Arial" w:eastAsia="Arial" w:hAnsi="Arial" w:cs="Arial"/>
          <w:color w:val="000000"/>
        </w:rPr>
        <w:t xml:space="preserve"> to </w:t>
      </w:r>
      <w:proofErr w:type="spellStart"/>
      <w:r>
        <w:rPr>
          <w:rFonts w:ascii="Arial" w:eastAsia="Arial" w:hAnsi="Arial" w:cs="Arial"/>
          <w:color w:val="000000"/>
        </w:rPr>
        <w:t>minimise</w:t>
      </w:r>
      <w:proofErr w:type="spellEnd"/>
      <w:r>
        <w:rPr>
          <w:rFonts w:ascii="Arial" w:eastAsia="Arial" w:hAnsi="Arial" w:cs="Arial"/>
          <w:color w:val="000000"/>
        </w:rPr>
        <w:t xml:space="preserve"> the number of changes in Supplier Personnel;</w:t>
      </w:r>
    </w:p>
    <w:p w14:paraId="000003CC" w14:textId="77777777" w:rsidR="00597048" w:rsidRDefault="0010064E">
      <w:pPr>
        <w:numPr>
          <w:ilvl w:val="4"/>
          <w:numId w:val="60"/>
        </w:numPr>
        <w:pBdr>
          <w:top w:val="nil"/>
          <w:left w:val="nil"/>
          <w:bottom w:val="nil"/>
          <w:right w:val="nil"/>
          <w:between w:val="nil"/>
        </w:pBdr>
        <w:tabs>
          <w:tab w:val="left" w:pos="3505"/>
        </w:tabs>
        <w:spacing w:before="116" w:line="237" w:lineRule="auto"/>
        <w:ind w:left="0" w:right="113" w:hanging="2"/>
        <w:jc w:val="both"/>
      </w:pPr>
      <w:r>
        <w:rPr>
          <w:rFonts w:ascii="Arial" w:eastAsia="Arial" w:hAnsi="Arial" w:cs="Arial"/>
          <w:color w:val="000000"/>
        </w:rPr>
        <w:t>replace (temporarily or permanently, as appropriate) any Supplier Personnel as soon as practicable if any Supplier Personnel have been removed or are unavailable for any reason whatsoever;</w:t>
      </w:r>
    </w:p>
    <w:p w14:paraId="000003CD" w14:textId="77777777" w:rsidR="00597048" w:rsidRDefault="0010064E">
      <w:pPr>
        <w:numPr>
          <w:ilvl w:val="4"/>
          <w:numId w:val="60"/>
        </w:numPr>
        <w:pBdr>
          <w:top w:val="nil"/>
          <w:left w:val="nil"/>
          <w:bottom w:val="nil"/>
          <w:right w:val="nil"/>
          <w:between w:val="nil"/>
        </w:pBdr>
        <w:tabs>
          <w:tab w:val="left" w:pos="3505"/>
        </w:tabs>
        <w:spacing w:before="123" w:line="234" w:lineRule="auto"/>
        <w:ind w:left="0" w:right="113" w:hanging="2"/>
        <w:jc w:val="both"/>
        <w:sectPr w:rsidR="00597048">
          <w:pgSz w:w="11910" w:h="16840"/>
          <w:pgMar w:top="1480" w:right="1300" w:bottom="1180" w:left="1340" w:header="0" w:footer="965" w:gutter="0"/>
          <w:cols w:space="720"/>
        </w:sectPr>
      </w:pPr>
      <w:r>
        <w:rPr>
          <w:rFonts w:ascii="Arial" w:eastAsia="Arial" w:hAnsi="Arial" w:cs="Arial"/>
          <w:color w:val="000000"/>
        </w:rPr>
        <w:t xml:space="preserve">bear the </w:t>
      </w:r>
      <w:proofErr w:type="spellStart"/>
      <w:r>
        <w:rPr>
          <w:rFonts w:ascii="Arial" w:eastAsia="Arial" w:hAnsi="Arial" w:cs="Arial"/>
          <w:color w:val="000000"/>
        </w:rPr>
        <w:t>programme</w:t>
      </w:r>
      <w:proofErr w:type="spellEnd"/>
      <w:r>
        <w:rPr>
          <w:rFonts w:ascii="Arial" w:eastAsia="Arial" w:hAnsi="Arial" w:cs="Arial"/>
          <w:color w:val="000000"/>
        </w:rPr>
        <w:t xml:space="preserve"> </w:t>
      </w:r>
      <w:proofErr w:type="spellStart"/>
      <w:r>
        <w:rPr>
          <w:rFonts w:ascii="Arial" w:eastAsia="Arial" w:hAnsi="Arial" w:cs="Arial"/>
          <w:color w:val="000000"/>
        </w:rPr>
        <w:t>familiarisation</w:t>
      </w:r>
      <w:proofErr w:type="spellEnd"/>
      <w:r>
        <w:rPr>
          <w:rFonts w:ascii="Arial" w:eastAsia="Arial" w:hAnsi="Arial" w:cs="Arial"/>
          <w:color w:val="000000"/>
        </w:rPr>
        <w:t xml:space="preserve"> and other costs associated with any replacement of any Supplier Personnel; and</w:t>
      </w:r>
    </w:p>
    <w:p w14:paraId="000003CE" w14:textId="77777777" w:rsidR="00597048" w:rsidRDefault="0010064E">
      <w:pPr>
        <w:numPr>
          <w:ilvl w:val="4"/>
          <w:numId w:val="60"/>
        </w:numPr>
        <w:pBdr>
          <w:top w:val="nil"/>
          <w:left w:val="nil"/>
          <w:bottom w:val="nil"/>
          <w:right w:val="nil"/>
          <w:between w:val="nil"/>
        </w:pBdr>
        <w:tabs>
          <w:tab w:val="left" w:pos="3505"/>
        </w:tabs>
        <w:spacing w:before="63" w:line="234" w:lineRule="auto"/>
        <w:ind w:left="0" w:right="111" w:hanging="2"/>
        <w:jc w:val="both"/>
      </w:pPr>
      <w:r>
        <w:rPr>
          <w:rFonts w:ascii="Arial" w:eastAsia="Arial" w:hAnsi="Arial" w:cs="Arial"/>
          <w:color w:val="000000"/>
        </w:rPr>
        <w:lastRenderedPageBreak/>
        <w:t>procure that the Supplier Personnel shall vacate the Customer Premises immediately upon the Contract Expiry Date.</w:t>
      </w:r>
    </w:p>
    <w:p w14:paraId="000003CF" w14:textId="77777777" w:rsidR="00597048" w:rsidRDefault="0010064E">
      <w:pPr>
        <w:numPr>
          <w:ilvl w:val="3"/>
          <w:numId w:val="60"/>
        </w:numPr>
        <w:pBdr>
          <w:top w:val="nil"/>
          <w:left w:val="nil"/>
          <w:bottom w:val="nil"/>
          <w:right w:val="nil"/>
          <w:between w:val="nil"/>
        </w:pBdr>
        <w:tabs>
          <w:tab w:val="left" w:pos="2653"/>
        </w:tabs>
        <w:spacing w:before="122"/>
        <w:ind w:left="0" w:right="116" w:hanging="2"/>
        <w:jc w:val="both"/>
      </w:pPr>
      <w:r>
        <w:rPr>
          <w:rFonts w:ascii="Arial" w:eastAsia="Arial" w:hAnsi="Arial" w:cs="Arial"/>
          <w:color w:val="000000"/>
        </w:rPr>
        <w:t>If the Customer reasonably believes that any of the Supplier Personnel are unsuitable to undertake work in respect of this Contract, it may:</w:t>
      </w:r>
    </w:p>
    <w:p w14:paraId="000003D0" w14:textId="77777777" w:rsidR="00597048" w:rsidRDefault="0010064E">
      <w:pPr>
        <w:numPr>
          <w:ilvl w:val="4"/>
          <w:numId w:val="60"/>
        </w:numPr>
        <w:pBdr>
          <w:top w:val="nil"/>
          <w:left w:val="nil"/>
          <w:bottom w:val="nil"/>
          <w:right w:val="nil"/>
          <w:between w:val="nil"/>
        </w:pBdr>
        <w:tabs>
          <w:tab w:val="left" w:pos="3505"/>
        </w:tabs>
        <w:spacing w:before="128" w:line="252" w:lineRule="auto"/>
        <w:ind w:left="0" w:right="113" w:hanging="2"/>
        <w:jc w:val="both"/>
      </w:pPr>
      <w:r>
        <w:rPr>
          <w:rFonts w:ascii="Arial" w:eastAsia="Arial" w:hAnsi="Arial" w:cs="Arial"/>
          <w:color w:val="000000"/>
        </w:rPr>
        <w:t>refuse admission to the relevant person(s) to the Customer Premises; and/or</w:t>
      </w:r>
    </w:p>
    <w:p w14:paraId="000003D1" w14:textId="77777777" w:rsidR="00597048" w:rsidRDefault="0010064E">
      <w:pPr>
        <w:numPr>
          <w:ilvl w:val="4"/>
          <w:numId w:val="60"/>
        </w:numPr>
        <w:pBdr>
          <w:top w:val="nil"/>
          <w:left w:val="nil"/>
          <w:bottom w:val="nil"/>
          <w:right w:val="nil"/>
          <w:between w:val="nil"/>
        </w:pBdr>
        <w:tabs>
          <w:tab w:val="left" w:pos="3505"/>
        </w:tabs>
        <w:spacing w:before="123" w:line="254" w:lineRule="auto"/>
        <w:ind w:left="0" w:right="113" w:hanging="2"/>
        <w:jc w:val="both"/>
      </w:pPr>
      <w:r>
        <w:rPr>
          <w:rFonts w:ascii="Arial" w:eastAsia="Arial" w:hAnsi="Arial" w:cs="Arial"/>
          <w:color w:val="000000"/>
        </w:rPr>
        <w:t>direct the Supplier to end the involvement in the provision of the Goods and/or Services of the relevant person(s).</w:t>
      </w:r>
    </w:p>
    <w:p w14:paraId="000003D2" w14:textId="77777777" w:rsidR="00597048" w:rsidRDefault="0010064E">
      <w:pPr>
        <w:numPr>
          <w:ilvl w:val="3"/>
          <w:numId w:val="60"/>
        </w:numPr>
        <w:pBdr>
          <w:top w:val="nil"/>
          <w:left w:val="nil"/>
          <w:bottom w:val="nil"/>
          <w:right w:val="nil"/>
          <w:between w:val="nil"/>
        </w:pBdr>
        <w:tabs>
          <w:tab w:val="left" w:pos="2653"/>
        </w:tabs>
        <w:spacing w:before="115"/>
        <w:ind w:left="0" w:right="116" w:hanging="2"/>
        <w:jc w:val="both"/>
      </w:pPr>
      <w:bookmarkStart w:id="97" w:name="_heading=h.upglbi" w:colFirst="0" w:colLast="0"/>
      <w:bookmarkEnd w:id="97"/>
      <w:r>
        <w:rPr>
          <w:rFonts w:ascii="Arial" w:eastAsia="Arial" w:hAnsi="Arial" w:cs="Arial"/>
          <w:color w:val="000000"/>
        </w:rPr>
        <w:t>The decision of the Customer as to whether any person is to be refused access to the Customer Premises shall be final and conclusive.</w:t>
      </w:r>
    </w:p>
    <w:p w14:paraId="000003D3" w14:textId="77777777" w:rsidR="00597048" w:rsidRDefault="0010064E">
      <w:pPr>
        <w:numPr>
          <w:ilvl w:val="2"/>
          <w:numId w:val="60"/>
        </w:numPr>
        <w:pBdr>
          <w:top w:val="nil"/>
          <w:left w:val="nil"/>
          <w:bottom w:val="nil"/>
          <w:right w:val="nil"/>
          <w:between w:val="nil"/>
        </w:pBdr>
        <w:tabs>
          <w:tab w:val="left" w:pos="1802"/>
        </w:tabs>
        <w:spacing w:before="117" w:line="240" w:lineRule="auto"/>
        <w:ind w:left="0" w:hanging="2"/>
        <w:rPr>
          <w:rFonts w:ascii="Arial" w:eastAsia="Arial" w:hAnsi="Arial" w:cs="Arial"/>
          <w:color w:val="000000"/>
        </w:rPr>
      </w:pPr>
      <w:r>
        <w:rPr>
          <w:rFonts w:ascii="Arial" w:eastAsia="Arial" w:hAnsi="Arial" w:cs="Arial"/>
          <w:b/>
          <w:color w:val="000000"/>
        </w:rPr>
        <w:t>Relevant Convictions</w:t>
      </w:r>
    </w:p>
    <w:p w14:paraId="000003D4" w14:textId="77777777" w:rsidR="00597048" w:rsidRDefault="0010064E">
      <w:pPr>
        <w:numPr>
          <w:ilvl w:val="3"/>
          <w:numId w:val="60"/>
        </w:numPr>
        <w:pBdr>
          <w:top w:val="nil"/>
          <w:left w:val="nil"/>
          <w:bottom w:val="nil"/>
          <w:right w:val="nil"/>
          <w:between w:val="nil"/>
        </w:pBdr>
        <w:tabs>
          <w:tab w:val="left" w:pos="2653"/>
        </w:tabs>
        <w:spacing w:before="124"/>
        <w:ind w:left="0" w:right="111" w:hanging="2"/>
        <w:jc w:val="both"/>
      </w:pPr>
      <w:bookmarkStart w:id="98" w:name="_heading=h.3ep43zb" w:colFirst="0" w:colLast="0"/>
      <w:bookmarkEnd w:id="98"/>
      <w:r>
        <w:rPr>
          <w:rFonts w:ascii="Arial" w:eastAsia="Arial" w:hAnsi="Arial" w:cs="Arial"/>
          <w:color w:val="000000"/>
        </w:rPr>
        <w:t xml:space="preserve">This sub-clause </w:t>
      </w:r>
      <w:hyperlink w:anchor="_heading=h.upglbi">
        <w:r>
          <w:rPr>
            <w:rFonts w:ascii="Arial" w:eastAsia="Arial" w:hAnsi="Arial" w:cs="Arial"/>
            <w:color w:val="000000"/>
          </w:rPr>
          <w:t>27.2</w:t>
        </w:r>
      </w:hyperlink>
      <w:r>
        <w:rPr>
          <w:rFonts w:ascii="Arial" w:eastAsia="Arial" w:hAnsi="Arial" w:cs="Arial"/>
          <w:color w:val="000000"/>
        </w:rPr>
        <w:t xml:space="preserve"> shall apply if the Customer has specified Relevant Convictions in the Contract Order Form.</w:t>
      </w:r>
    </w:p>
    <w:p w14:paraId="000003D5" w14:textId="77777777" w:rsidR="00597048" w:rsidRDefault="0010064E">
      <w:pPr>
        <w:numPr>
          <w:ilvl w:val="3"/>
          <w:numId w:val="60"/>
        </w:numPr>
        <w:pBdr>
          <w:top w:val="nil"/>
          <w:left w:val="nil"/>
          <w:bottom w:val="nil"/>
          <w:right w:val="nil"/>
          <w:between w:val="nil"/>
        </w:pBdr>
        <w:tabs>
          <w:tab w:val="left" w:pos="2653"/>
        </w:tabs>
        <w:spacing w:before="119"/>
        <w:ind w:left="0" w:right="111" w:hanging="2"/>
        <w:jc w:val="both"/>
      </w:pPr>
      <w:r>
        <w:rPr>
          <w:rFonts w:ascii="Arial" w:eastAsia="Arial" w:hAnsi="Arial" w:cs="Arial"/>
          <w:color w:val="000000"/>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Goods and/or Services without Approval.</w:t>
      </w:r>
    </w:p>
    <w:p w14:paraId="000003D6" w14:textId="77777777" w:rsidR="00597048" w:rsidRDefault="0010064E">
      <w:pPr>
        <w:numPr>
          <w:ilvl w:val="3"/>
          <w:numId w:val="60"/>
        </w:numPr>
        <w:pBdr>
          <w:top w:val="nil"/>
          <w:left w:val="nil"/>
          <w:bottom w:val="nil"/>
          <w:right w:val="nil"/>
          <w:between w:val="nil"/>
        </w:pBdr>
        <w:tabs>
          <w:tab w:val="left" w:pos="2653"/>
        </w:tabs>
        <w:spacing w:before="121"/>
        <w:ind w:left="0" w:right="112" w:hanging="2"/>
        <w:jc w:val="both"/>
      </w:pPr>
      <w:r>
        <w:rPr>
          <w:rFonts w:ascii="Arial" w:eastAsia="Arial" w:hAnsi="Arial" w:cs="Arial"/>
          <w:color w:val="000000"/>
        </w:rPr>
        <w:t xml:space="preserve">Notwithstanding Clause </w:t>
      </w:r>
      <w:hyperlink w:anchor="_heading=h.3ep43zb">
        <w:r>
          <w:rPr>
            <w:rFonts w:ascii="Arial" w:eastAsia="Arial" w:hAnsi="Arial" w:cs="Arial"/>
            <w:color w:val="000000"/>
          </w:rPr>
          <w:t>27.2.2</w:t>
        </w:r>
      </w:hyperlink>
      <w:r>
        <w:rPr>
          <w:rFonts w:ascii="Arial" w:eastAsia="Arial" w:hAnsi="Arial" w:cs="Arial"/>
          <w:color w:val="000000"/>
        </w:rPr>
        <w:t>, 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Sub-Contractor shall):</w:t>
      </w:r>
    </w:p>
    <w:p w14:paraId="000003D7" w14:textId="77777777" w:rsidR="00597048" w:rsidRDefault="0010064E">
      <w:pPr>
        <w:numPr>
          <w:ilvl w:val="4"/>
          <w:numId w:val="60"/>
        </w:numPr>
        <w:pBdr>
          <w:top w:val="nil"/>
          <w:left w:val="nil"/>
          <w:bottom w:val="nil"/>
          <w:right w:val="nil"/>
          <w:between w:val="nil"/>
        </w:pBdr>
        <w:tabs>
          <w:tab w:val="left" w:pos="3505"/>
        </w:tabs>
        <w:spacing w:before="124" w:line="254" w:lineRule="auto"/>
        <w:ind w:left="0" w:right="113" w:hanging="2"/>
        <w:jc w:val="both"/>
      </w:pPr>
      <w:r>
        <w:rPr>
          <w:rFonts w:ascii="Arial" w:eastAsia="Arial" w:hAnsi="Arial" w:cs="Arial"/>
          <w:color w:val="000000"/>
        </w:rPr>
        <w:t>carry out a check with the records held by the Department for Education (DfE);</w:t>
      </w:r>
    </w:p>
    <w:p w14:paraId="000003D8" w14:textId="77777777" w:rsidR="00597048" w:rsidRDefault="0010064E">
      <w:pPr>
        <w:numPr>
          <w:ilvl w:val="4"/>
          <w:numId w:val="60"/>
        </w:numPr>
        <w:pBdr>
          <w:top w:val="nil"/>
          <w:left w:val="nil"/>
          <w:bottom w:val="nil"/>
          <w:right w:val="nil"/>
          <w:between w:val="nil"/>
        </w:pBdr>
        <w:tabs>
          <w:tab w:val="left" w:pos="3505"/>
        </w:tabs>
        <w:spacing w:before="120" w:line="254" w:lineRule="auto"/>
        <w:ind w:left="0" w:right="117" w:hanging="2"/>
        <w:jc w:val="both"/>
      </w:pPr>
      <w:r>
        <w:rPr>
          <w:rFonts w:ascii="Arial" w:eastAsia="Arial" w:hAnsi="Arial" w:cs="Arial"/>
          <w:color w:val="000000"/>
        </w:rPr>
        <w:t>conduct thorough questioning regarding any Relevant Convictions; and</w:t>
      </w:r>
    </w:p>
    <w:p w14:paraId="000003D9" w14:textId="77777777" w:rsidR="00597048" w:rsidRDefault="0010064E">
      <w:pPr>
        <w:numPr>
          <w:ilvl w:val="4"/>
          <w:numId w:val="60"/>
        </w:numPr>
        <w:pBdr>
          <w:top w:val="nil"/>
          <w:left w:val="nil"/>
          <w:bottom w:val="nil"/>
          <w:right w:val="nil"/>
          <w:between w:val="nil"/>
        </w:pBdr>
        <w:tabs>
          <w:tab w:val="left" w:pos="3505"/>
        </w:tabs>
        <w:spacing w:before="121" w:line="234" w:lineRule="auto"/>
        <w:ind w:left="0" w:right="113" w:hanging="2"/>
        <w:jc w:val="both"/>
      </w:pPr>
      <w:r>
        <w:rPr>
          <w:rFonts w:ascii="Arial" w:eastAsia="Arial" w:hAnsi="Arial" w:cs="Arial"/>
          <w:color w:val="000000"/>
        </w:rPr>
        <w:t>ensure a police check is completed and such other checks as may be carried out through the Disclosure and Barring Service (DBS),</w:t>
      </w:r>
    </w:p>
    <w:p w14:paraId="000003DA" w14:textId="77777777" w:rsidR="00597048" w:rsidRDefault="0010064E">
      <w:pPr>
        <w:pBdr>
          <w:top w:val="nil"/>
          <w:left w:val="nil"/>
          <w:bottom w:val="nil"/>
          <w:right w:val="nil"/>
          <w:between w:val="nil"/>
        </w:pBdr>
        <w:spacing w:before="120"/>
        <w:ind w:left="0" w:right="110" w:hanging="2"/>
        <w:jc w:val="both"/>
        <w:rPr>
          <w:rFonts w:ascii="Arial" w:eastAsia="Arial" w:hAnsi="Arial" w:cs="Arial"/>
          <w:color w:val="000000"/>
        </w:rPr>
      </w:pPr>
      <w:r>
        <w:rPr>
          <w:rFonts w:ascii="Arial" w:eastAsia="Arial" w:hAnsi="Arial" w:cs="Arial"/>
          <w:color w:val="000000"/>
        </w:rPr>
        <w:t>and the Supplier shall not (and shall ensure that any Sub- Contractor shall not) engage or continue to employ in the provision of the Goods and/or Services any person who has a Relevant Conviction or an inappropriate record.</w:t>
      </w:r>
    </w:p>
    <w:p w14:paraId="000003DB" w14:textId="77777777" w:rsidR="00597048" w:rsidRDefault="00597048">
      <w:pPr>
        <w:spacing w:before="10"/>
        <w:ind w:left="0" w:hanging="2"/>
        <w:rPr>
          <w:rFonts w:ascii="Arial" w:eastAsia="Arial" w:hAnsi="Arial" w:cs="Arial"/>
          <w:sz w:val="20"/>
          <w:szCs w:val="20"/>
        </w:rPr>
      </w:pPr>
      <w:bookmarkStart w:id="99" w:name="_heading=h.1tuee74" w:colFirst="0" w:colLast="0"/>
      <w:bookmarkEnd w:id="99"/>
    </w:p>
    <w:p w14:paraId="000003DC" w14:textId="77777777" w:rsidR="00597048" w:rsidRDefault="0010064E">
      <w:pPr>
        <w:numPr>
          <w:ilvl w:val="1"/>
          <w:numId w:val="60"/>
        </w:numPr>
        <w:pBdr>
          <w:top w:val="nil"/>
          <w:left w:val="nil"/>
          <w:bottom w:val="nil"/>
          <w:right w:val="nil"/>
          <w:between w:val="nil"/>
        </w:pBdr>
        <w:tabs>
          <w:tab w:val="left" w:pos="953"/>
        </w:tabs>
        <w:spacing w:line="240" w:lineRule="auto"/>
        <w:ind w:left="0" w:hanging="2"/>
        <w:rPr>
          <w:rFonts w:ascii="Arial" w:eastAsia="Arial" w:hAnsi="Arial" w:cs="Arial"/>
          <w:color w:val="000000"/>
        </w:rPr>
      </w:pPr>
      <w:r>
        <w:rPr>
          <w:rFonts w:ascii="Arial" w:eastAsia="Arial" w:hAnsi="Arial" w:cs="Arial"/>
          <w:b/>
          <w:color w:val="000000"/>
        </w:rPr>
        <w:t>STAFF TRANSFER</w:t>
      </w:r>
    </w:p>
    <w:p w14:paraId="000003DD" w14:textId="77777777" w:rsidR="00597048" w:rsidRDefault="00597048">
      <w:pPr>
        <w:spacing w:before="11"/>
        <w:ind w:left="0" w:hanging="2"/>
        <w:rPr>
          <w:rFonts w:ascii="Arial" w:eastAsia="Arial" w:hAnsi="Arial" w:cs="Arial"/>
          <w:sz w:val="20"/>
          <w:szCs w:val="20"/>
        </w:rPr>
      </w:pPr>
    </w:p>
    <w:p w14:paraId="000003DE" w14:textId="77777777" w:rsidR="00597048" w:rsidRDefault="0010064E">
      <w:pPr>
        <w:numPr>
          <w:ilvl w:val="2"/>
          <w:numId w:val="60"/>
        </w:numPr>
        <w:pBdr>
          <w:top w:val="nil"/>
          <w:left w:val="nil"/>
          <w:bottom w:val="nil"/>
          <w:right w:val="nil"/>
          <w:between w:val="nil"/>
        </w:pBdr>
        <w:tabs>
          <w:tab w:val="left" w:pos="1802"/>
        </w:tabs>
        <w:ind w:left="0" w:right="119" w:hanging="2"/>
      </w:pPr>
      <w:r>
        <w:rPr>
          <w:rFonts w:ascii="Arial" w:eastAsia="Arial" w:hAnsi="Arial" w:cs="Arial"/>
          <w:color w:val="000000"/>
        </w:rPr>
        <w:t xml:space="preserve">This Clause </w:t>
      </w:r>
      <w:hyperlink w:anchor="_heading=h.1tuee74">
        <w:r>
          <w:rPr>
            <w:rFonts w:ascii="Arial" w:eastAsia="Arial" w:hAnsi="Arial" w:cs="Arial"/>
            <w:color w:val="000000"/>
          </w:rPr>
          <w:t>28</w:t>
        </w:r>
      </w:hyperlink>
      <w:r>
        <w:rPr>
          <w:rFonts w:ascii="Arial" w:eastAsia="Arial" w:hAnsi="Arial" w:cs="Arial"/>
          <w:color w:val="000000"/>
        </w:rPr>
        <w:t xml:space="preserve"> shall not apply if there are Goods but no Services under this Contract.</w:t>
      </w:r>
    </w:p>
    <w:p w14:paraId="000003DF" w14:textId="77777777" w:rsidR="00597048" w:rsidRDefault="0010064E">
      <w:pPr>
        <w:numPr>
          <w:ilvl w:val="2"/>
          <w:numId w:val="60"/>
        </w:numPr>
        <w:pBdr>
          <w:top w:val="nil"/>
          <w:left w:val="nil"/>
          <w:bottom w:val="nil"/>
          <w:right w:val="nil"/>
          <w:between w:val="nil"/>
        </w:pBdr>
        <w:tabs>
          <w:tab w:val="left" w:pos="1802"/>
        </w:tabs>
        <w:spacing w:before="119"/>
        <w:ind w:left="0" w:hanging="2"/>
      </w:pPr>
      <w:r>
        <w:rPr>
          <w:rFonts w:ascii="Arial" w:eastAsia="Arial" w:hAnsi="Arial" w:cs="Arial"/>
          <w:color w:val="000000"/>
        </w:rPr>
        <w:t>The Parties agree that:</w:t>
      </w:r>
    </w:p>
    <w:p w14:paraId="000003E0" w14:textId="77777777" w:rsidR="00597048" w:rsidRDefault="0010064E">
      <w:pPr>
        <w:numPr>
          <w:ilvl w:val="3"/>
          <w:numId w:val="60"/>
        </w:numPr>
        <w:pBdr>
          <w:top w:val="nil"/>
          <w:left w:val="nil"/>
          <w:bottom w:val="nil"/>
          <w:right w:val="nil"/>
          <w:between w:val="nil"/>
        </w:pBdr>
        <w:tabs>
          <w:tab w:val="left" w:pos="2653"/>
        </w:tabs>
        <w:spacing w:before="119"/>
        <w:ind w:left="0" w:right="112" w:hanging="2"/>
        <w:jc w:val="both"/>
        <w:sectPr w:rsidR="00597048">
          <w:pgSz w:w="11910" w:h="16840"/>
          <w:pgMar w:top="1480" w:right="1300" w:bottom="1180" w:left="1340" w:header="0" w:footer="965" w:gutter="0"/>
          <w:cols w:space="720"/>
        </w:sectPr>
      </w:pPr>
      <w:r>
        <w:rPr>
          <w:rFonts w:ascii="Arial" w:eastAsia="Arial" w:hAnsi="Arial" w:cs="Arial"/>
          <w:color w:val="000000"/>
        </w:rPr>
        <w:t>where the commencement of the provision of the Services or any part of the Services results in one or more Relevant Transfers, Contract Schedule 10 (Staff Transfer) shall apply as follows:</w:t>
      </w:r>
    </w:p>
    <w:p w14:paraId="000003E1" w14:textId="77777777" w:rsidR="00597048" w:rsidRDefault="0010064E">
      <w:pPr>
        <w:numPr>
          <w:ilvl w:val="4"/>
          <w:numId w:val="60"/>
        </w:numPr>
        <w:pBdr>
          <w:top w:val="nil"/>
          <w:left w:val="nil"/>
          <w:bottom w:val="nil"/>
          <w:right w:val="nil"/>
          <w:between w:val="nil"/>
        </w:pBdr>
        <w:tabs>
          <w:tab w:val="left" w:pos="3505"/>
        </w:tabs>
        <w:spacing w:before="63" w:line="234" w:lineRule="auto"/>
        <w:ind w:left="0" w:right="111" w:hanging="2"/>
        <w:jc w:val="both"/>
      </w:pPr>
      <w:r>
        <w:rPr>
          <w:rFonts w:ascii="Arial" w:eastAsia="Arial" w:hAnsi="Arial" w:cs="Arial"/>
          <w:color w:val="000000"/>
        </w:rPr>
        <w:lastRenderedPageBreak/>
        <w:t>where the Relevant Transfer involves the transfer of Transferring Customer Employees, Part A of Contract Schedule 10 (Staff Transfer) shall apply;</w:t>
      </w:r>
    </w:p>
    <w:p w14:paraId="000003E2" w14:textId="77777777" w:rsidR="00597048" w:rsidRDefault="0010064E">
      <w:pPr>
        <w:numPr>
          <w:ilvl w:val="4"/>
          <w:numId w:val="60"/>
        </w:numPr>
        <w:pBdr>
          <w:top w:val="nil"/>
          <w:left w:val="nil"/>
          <w:bottom w:val="nil"/>
          <w:right w:val="nil"/>
          <w:between w:val="nil"/>
        </w:pBdr>
        <w:tabs>
          <w:tab w:val="left" w:pos="3505"/>
        </w:tabs>
        <w:spacing w:before="126" w:line="234" w:lineRule="auto"/>
        <w:ind w:left="0" w:right="113" w:hanging="2"/>
        <w:jc w:val="both"/>
      </w:pPr>
      <w:r>
        <w:rPr>
          <w:rFonts w:ascii="Arial" w:eastAsia="Arial" w:hAnsi="Arial" w:cs="Arial"/>
          <w:color w:val="000000"/>
        </w:rPr>
        <w:t>where the Relevant Transfer involves the transfer of Transferring Former Supplier Employees, Part B of Contract Schedule 10 (Staff Transfer) shall apply;</w:t>
      </w:r>
    </w:p>
    <w:p w14:paraId="000003E3" w14:textId="77777777" w:rsidR="00597048" w:rsidRDefault="0010064E">
      <w:pPr>
        <w:numPr>
          <w:ilvl w:val="4"/>
          <w:numId w:val="60"/>
        </w:numPr>
        <w:pBdr>
          <w:top w:val="nil"/>
          <w:left w:val="nil"/>
          <w:bottom w:val="nil"/>
          <w:right w:val="nil"/>
          <w:between w:val="nil"/>
        </w:pBdr>
        <w:tabs>
          <w:tab w:val="left" w:pos="3505"/>
        </w:tabs>
        <w:spacing w:before="122" w:line="236" w:lineRule="auto"/>
        <w:ind w:left="0" w:right="111" w:hanging="2"/>
        <w:jc w:val="both"/>
      </w:pPr>
      <w:r>
        <w:rPr>
          <w:rFonts w:ascii="Arial" w:eastAsia="Arial" w:hAnsi="Arial" w:cs="Arial"/>
          <w:color w:val="000000"/>
        </w:rPr>
        <w:t>where the Relevant Transfer involves the transfer of Transferring Customer Employees and Transferring Former Supplier Employees, Parts A and B of Contract Schedule 10 (Staff Transfer) shall apply; and</w:t>
      </w:r>
    </w:p>
    <w:p w14:paraId="000003E4" w14:textId="77777777" w:rsidR="00597048" w:rsidRDefault="0010064E">
      <w:pPr>
        <w:numPr>
          <w:ilvl w:val="4"/>
          <w:numId w:val="60"/>
        </w:numPr>
        <w:pBdr>
          <w:top w:val="nil"/>
          <w:left w:val="nil"/>
          <w:bottom w:val="nil"/>
          <w:right w:val="nil"/>
          <w:between w:val="nil"/>
        </w:pBdr>
        <w:tabs>
          <w:tab w:val="left" w:pos="3505"/>
        </w:tabs>
        <w:spacing w:before="125" w:line="254" w:lineRule="auto"/>
        <w:ind w:left="0" w:right="115" w:hanging="2"/>
        <w:jc w:val="both"/>
      </w:pPr>
      <w:r>
        <w:rPr>
          <w:rFonts w:ascii="Arial" w:eastAsia="Arial" w:hAnsi="Arial" w:cs="Arial"/>
          <w:color w:val="000000"/>
        </w:rPr>
        <w:t>Part C of Contract Schedule 10 (Staff Transfer) shall not apply;</w:t>
      </w:r>
    </w:p>
    <w:p w14:paraId="000003E5" w14:textId="77777777" w:rsidR="00597048" w:rsidRDefault="0010064E">
      <w:pPr>
        <w:numPr>
          <w:ilvl w:val="3"/>
          <w:numId w:val="60"/>
        </w:numPr>
        <w:pBdr>
          <w:top w:val="nil"/>
          <w:left w:val="nil"/>
          <w:bottom w:val="nil"/>
          <w:right w:val="nil"/>
          <w:between w:val="nil"/>
        </w:pBdr>
        <w:tabs>
          <w:tab w:val="left" w:pos="2653"/>
        </w:tabs>
        <w:spacing w:before="115"/>
        <w:ind w:left="0" w:right="109" w:hanging="2"/>
        <w:jc w:val="both"/>
      </w:pPr>
      <w:r>
        <w:rPr>
          <w:rFonts w:ascii="Arial" w:eastAsia="Arial" w:hAnsi="Arial" w:cs="Arial"/>
          <w:color w:val="000000"/>
        </w:rPr>
        <w:t>where commencement of the provision of the Services or a part of the Services does not result in a Relevant Transfer, Part C of Contract Schedule 10 (Staff Transfer) shall apply and Parts A and B of Contract Schedule 10 (Staff Transfer) shall not apply; and</w:t>
      </w:r>
    </w:p>
    <w:p w14:paraId="000003E6" w14:textId="77777777" w:rsidR="00597048" w:rsidRDefault="0010064E">
      <w:pPr>
        <w:numPr>
          <w:ilvl w:val="3"/>
          <w:numId w:val="60"/>
        </w:numPr>
        <w:pBdr>
          <w:top w:val="nil"/>
          <w:left w:val="nil"/>
          <w:bottom w:val="nil"/>
          <w:right w:val="nil"/>
          <w:between w:val="nil"/>
        </w:pBdr>
        <w:tabs>
          <w:tab w:val="left" w:pos="2653"/>
        </w:tabs>
        <w:spacing w:before="121"/>
        <w:ind w:left="0" w:right="114" w:hanging="2"/>
        <w:jc w:val="both"/>
      </w:pPr>
      <w:r>
        <w:rPr>
          <w:rFonts w:ascii="Arial" w:eastAsia="Arial" w:hAnsi="Arial" w:cs="Arial"/>
          <w:color w:val="000000"/>
        </w:rPr>
        <w:t>Part D of Contract Schedule 10 (Staff Transfer) shall apply on the expiry or termination of the Services or any part of the Services;</w:t>
      </w:r>
    </w:p>
    <w:p w14:paraId="000003E7" w14:textId="77777777" w:rsidR="00597048" w:rsidRDefault="0010064E">
      <w:pPr>
        <w:numPr>
          <w:ilvl w:val="2"/>
          <w:numId w:val="60"/>
        </w:numPr>
        <w:pBdr>
          <w:top w:val="nil"/>
          <w:left w:val="nil"/>
          <w:bottom w:val="nil"/>
          <w:right w:val="nil"/>
          <w:between w:val="nil"/>
        </w:pBdr>
        <w:tabs>
          <w:tab w:val="left" w:pos="1802"/>
        </w:tabs>
        <w:spacing w:before="121"/>
        <w:ind w:left="0" w:right="110" w:hanging="2"/>
        <w:jc w:val="both"/>
      </w:pPr>
      <w:r>
        <w:rPr>
          <w:rFonts w:ascii="Arial" w:eastAsia="Arial" w:hAnsi="Arial" w:cs="Arial"/>
          <w:color w:val="000000"/>
        </w:rPr>
        <w:t>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w:t>
      </w:r>
    </w:p>
    <w:p w14:paraId="000003E8" w14:textId="77777777" w:rsidR="00597048" w:rsidRDefault="00597048">
      <w:pPr>
        <w:spacing w:before="7"/>
        <w:ind w:left="0" w:hanging="2"/>
        <w:rPr>
          <w:rFonts w:ascii="Arial" w:eastAsia="Arial" w:hAnsi="Arial" w:cs="Arial"/>
          <w:sz w:val="20"/>
          <w:szCs w:val="20"/>
        </w:rPr>
      </w:pPr>
      <w:bookmarkStart w:id="100" w:name="_heading=h.4du1wux" w:colFirst="0" w:colLast="0"/>
      <w:bookmarkEnd w:id="100"/>
    </w:p>
    <w:p w14:paraId="000003E9" w14:textId="77777777" w:rsidR="00597048" w:rsidRDefault="0010064E">
      <w:pPr>
        <w:numPr>
          <w:ilvl w:val="1"/>
          <w:numId w:val="60"/>
        </w:numPr>
        <w:pBdr>
          <w:top w:val="nil"/>
          <w:left w:val="nil"/>
          <w:bottom w:val="nil"/>
          <w:right w:val="nil"/>
          <w:between w:val="nil"/>
        </w:pBdr>
        <w:tabs>
          <w:tab w:val="left" w:pos="953"/>
        </w:tabs>
        <w:spacing w:line="240" w:lineRule="auto"/>
        <w:ind w:left="0" w:hanging="2"/>
        <w:rPr>
          <w:rFonts w:ascii="Arial" w:eastAsia="Arial" w:hAnsi="Arial" w:cs="Arial"/>
          <w:color w:val="000000"/>
        </w:rPr>
      </w:pPr>
      <w:r>
        <w:rPr>
          <w:rFonts w:ascii="Arial" w:eastAsia="Arial" w:hAnsi="Arial" w:cs="Arial"/>
          <w:b/>
          <w:color w:val="000000"/>
        </w:rPr>
        <w:t>SUPPLY CHAIN RIGHTS AND PROTECTION</w:t>
      </w:r>
    </w:p>
    <w:p w14:paraId="000003EA" w14:textId="77777777" w:rsidR="00597048" w:rsidRDefault="00597048">
      <w:pPr>
        <w:spacing w:before="11"/>
        <w:ind w:left="0" w:hanging="2"/>
        <w:rPr>
          <w:rFonts w:ascii="Arial" w:eastAsia="Arial" w:hAnsi="Arial" w:cs="Arial"/>
          <w:sz w:val="20"/>
          <w:szCs w:val="20"/>
        </w:rPr>
      </w:pPr>
    </w:p>
    <w:p w14:paraId="000003EB" w14:textId="77777777" w:rsidR="00597048" w:rsidRDefault="0010064E">
      <w:pPr>
        <w:numPr>
          <w:ilvl w:val="2"/>
          <w:numId w:val="60"/>
        </w:numPr>
        <w:tabs>
          <w:tab w:val="left" w:pos="1802"/>
        </w:tabs>
        <w:ind w:left="0" w:hanging="2"/>
        <w:rPr>
          <w:rFonts w:ascii="Arial" w:eastAsia="Arial" w:hAnsi="Arial" w:cs="Arial"/>
        </w:rPr>
      </w:pPr>
      <w:r>
        <w:rPr>
          <w:rFonts w:ascii="Arial" w:eastAsia="Arial" w:hAnsi="Arial" w:cs="Arial"/>
          <w:b/>
        </w:rPr>
        <w:t>Appointment of Sub-Contractors</w:t>
      </w:r>
    </w:p>
    <w:p w14:paraId="000003EC" w14:textId="77777777" w:rsidR="00597048" w:rsidRDefault="0010064E">
      <w:pPr>
        <w:numPr>
          <w:ilvl w:val="3"/>
          <w:numId w:val="60"/>
        </w:numPr>
        <w:pBdr>
          <w:top w:val="nil"/>
          <w:left w:val="nil"/>
          <w:bottom w:val="nil"/>
          <w:right w:val="nil"/>
          <w:between w:val="nil"/>
        </w:pBdr>
        <w:tabs>
          <w:tab w:val="left" w:pos="2653"/>
        </w:tabs>
        <w:spacing w:before="121"/>
        <w:ind w:left="0" w:right="117" w:hanging="2"/>
        <w:jc w:val="both"/>
      </w:pPr>
      <w:r>
        <w:rPr>
          <w:rFonts w:ascii="Arial" w:eastAsia="Arial" w:hAnsi="Arial" w:cs="Arial"/>
          <w:color w:val="000000"/>
        </w:rPr>
        <w:t>The Supplier shall exercise due skill and care in the selection of any Sub-Contractors to ensure that the Supplier is able to:</w:t>
      </w:r>
    </w:p>
    <w:p w14:paraId="000003ED" w14:textId="77777777" w:rsidR="00597048" w:rsidRDefault="0010064E">
      <w:pPr>
        <w:numPr>
          <w:ilvl w:val="4"/>
          <w:numId w:val="60"/>
        </w:numPr>
        <w:pBdr>
          <w:top w:val="nil"/>
          <w:left w:val="nil"/>
          <w:bottom w:val="nil"/>
          <w:right w:val="nil"/>
          <w:between w:val="nil"/>
        </w:pBdr>
        <w:tabs>
          <w:tab w:val="left" w:pos="3505"/>
        </w:tabs>
        <w:spacing w:before="129" w:line="252" w:lineRule="auto"/>
        <w:ind w:left="0" w:right="111" w:hanging="2"/>
        <w:jc w:val="both"/>
      </w:pPr>
      <w:r>
        <w:rPr>
          <w:rFonts w:ascii="Arial" w:eastAsia="Arial" w:hAnsi="Arial" w:cs="Arial"/>
          <w:color w:val="000000"/>
        </w:rPr>
        <w:t>manage any Sub-Contractors in accordance with Good Industry Practice;</w:t>
      </w:r>
    </w:p>
    <w:p w14:paraId="000003EE" w14:textId="77777777" w:rsidR="00597048" w:rsidRDefault="0010064E">
      <w:pPr>
        <w:numPr>
          <w:ilvl w:val="4"/>
          <w:numId w:val="60"/>
        </w:numPr>
        <w:pBdr>
          <w:top w:val="nil"/>
          <w:left w:val="nil"/>
          <w:bottom w:val="nil"/>
          <w:right w:val="nil"/>
          <w:between w:val="nil"/>
        </w:pBdr>
        <w:tabs>
          <w:tab w:val="left" w:pos="3505"/>
        </w:tabs>
        <w:spacing w:before="123" w:line="254" w:lineRule="auto"/>
        <w:ind w:left="0" w:right="109" w:hanging="2"/>
        <w:jc w:val="both"/>
      </w:pPr>
      <w:r>
        <w:rPr>
          <w:rFonts w:ascii="Arial" w:eastAsia="Arial" w:hAnsi="Arial" w:cs="Arial"/>
          <w:color w:val="000000"/>
        </w:rPr>
        <w:t>comply with its obligations under this Contract in the Delivery of the Goods and/or Services; and</w:t>
      </w:r>
    </w:p>
    <w:p w14:paraId="000003EF" w14:textId="77777777" w:rsidR="00597048" w:rsidRDefault="0010064E">
      <w:pPr>
        <w:numPr>
          <w:ilvl w:val="4"/>
          <w:numId w:val="60"/>
        </w:numPr>
        <w:pBdr>
          <w:top w:val="nil"/>
          <w:left w:val="nil"/>
          <w:bottom w:val="nil"/>
          <w:right w:val="nil"/>
          <w:between w:val="nil"/>
        </w:pBdr>
        <w:tabs>
          <w:tab w:val="left" w:pos="3505"/>
        </w:tabs>
        <w:spacing w:before="117" w:line="236" w:lineRule="auto"/>
        <w:ind w:left="0" w:right="111" w:hanging="2"/>
        <w:jc w:val="both"/>
      </w:pPr>
      <w:bookmarkStart w:id="101" w:name="_heading=h.2szc72q" w:colFirst="0" w:colLast="0"/>
      <w:bookmarkEnd w:id="101"/>
      <w:r>
        <w:rPr>
          <w:rFonts w:ascii="Arial" w:eastAsia="Arial" w:hAnsi="Arial" w:cs="Arial"/>
          <w:color w:val="000000"/>
        </w:rPr>
        <w:t>assign, novate or otherwise transfer to the Customer or any Replacement Supplier any of its rights and/or obligations under each Sub-Contract that relates exclusively to this Contract.</w:t>
      </w:r>
    </w:p>
    <w:p w14:paraId="000003F0" w14:textId="77777777" w:rsidR="00597048" w:rsidRDefault="0010064E">
      <w:pPr>
        <w:numPr>
          <w:ilvl w:val="3"/>
          <w:numId w:val="60"/>
        </w:numPr>
        <w:pBdr>
          <w:top w:val="nil"/>
          <w:left w:val="nil"/>
          <w:bottom w:val="nil"/>
          <w:right w:val="nil"/>
          <w:between w:val="nil"/>
        </w:pBdr>
        <w:tabs>
          <w:tab w:val="left" w:pos="2653"/>
        </w:tabs>
        <w:spacing w:before="119"/>
        <w:ind w:left="0" w:right="110" w:hanging="2"/>
        <w:jc w:val="both"/>
      </w:pPr>
      <w:r>
        <w:rPr>
          <w:rFonts w:ascii="Arial" w:eastAsia="Arial" w:hAnsi="Arial" w:cs="Arial"/>
          <w:color w:val="000000"/>
        </w:rPr>
        <w:t>Prior to sub-contacting any of its obligations under this Contract, the Supplier shall notify the Customer and provide the Customer with:</w:t>
      </w:r>
    </w:p>
    <w:p w14:paraId="000003F1" w14:textId="77777777" w:rsidR="00597048" w:rsidRDefault="0010064E">
      <w:pPr>
        <w:numPr>
          <w:ilvl w:val="4"/>
          <w:numId w:val="60"/>
        </w:numPr>
        <w:pBdr>
          <w:top w:val="nil"/>
          <w:left w:val="nil"/>
          <w:bottom w:val="nil"/>
          <w:right w:val="nil"/>
          <w:between w:val="nil"/>
        </w:pBdr>
        <w:tabs>
          <w:tab w:val="left" w:pos="3505"/>
        </w:tabs>
        <w:spacing w:before="123" w:line="256" w:lineRule="auto"/>
        <w:ind w:left="0" w:right="112" w:hanging="2"/>
        <w:jc w:val="both"/>
      </w:pPr>
      <w:r>
        <w:rPr>
          <w:rFonts w:ascii="Arial" w:eastAsia="Arial" w:hAnsi="Arial" w:cs="Arial"/>
          <w:color w:val="000000"/>
        </w:rPr>
        <w:t>the proposed Sub-Contractor’s name, registered office and company registration number;</w:t>
      </w:r>
    </w:p>
    <w:p w14:paraId="000003F2" w14:textId="77777777" w:rsidR="00597048" w:rsidRDefault="0010064E">
      <w:pPr>
        <w:numPr>
          <w:ilvl w:val="4"/>
          <w:numId w:val="60"/>
        </w:numPr>
        <w:pBdr>
          <w:top w:val="nil"/>
          <w:left w:val="nil"/>
          <w:bottom w:val="nil"/>
          <w:right w:val="nil"/>
          <w:between w:val="nil"/>
        </w:pBdr>
        <w:tabs>
          <w:tab w:val="left" w:pos="3505"/>
        </w:tabs>
        <w:spacing w:before="120" w:line="254" w:lineRule="auto"/>
        <w:ind w:left="0" w:right="112" w:hanging="2"/>
        <w:jc w:val="both"/>
      </w:pPr>
      <w:r>
        <w:rPr>
          <w:rFonts w:ascii="Arial" w:eastAsia="Arial" w:hAnsi="Arial" w:cs="Arial"/>
          <w:color w:val="000000"/>
        </w:rPr>
        <w:t>the scope of any Goods and/or Services to be provided by the proposed Sub-Contractor; and</w:t>
      </w:r>
    </w:p>
    <w:p w14:paraId="000003F3" w14:textId="77777777" w:rsidR="00597048" w:rsidRDefault="0010064E">
      <w:pPr>
        <w:numPr>
          <w:ilvl w:val="4"/>
          <w:numId w:val="60"/>
        </w:numPr>
        <w:pBdr>
          <w:top w:val="nil"/>
          <w:left w:val="nil"/>
          <w:bottom w:val="nil"/>
          <w:right w:val="nil"/>
          <w:between w:val="nil"/>
        </w:pBdr>
        <w:tabs>
          <w:tab w:val="left" w:pos="3505"/>
        </w:tabs>
        <w:spacing w:before="117" w:line="236" w:lineRule="auto"/>
        <w:ind w:left="0" w:right="112" w:hanging="2"/>
        <w:jc w:val="both"/>
        <w:sectPr w:rsidR="00597048">
          <w:pgSz w:w="11910" w:h="16840"/>
          <w:pgMar w:top="1480" w:right="1300" w:bottom="1180" w:left="1340" w:header="0" w:footer="965" w:gutter="0"/>
          <w:cols w:space="720"/>
        </w:sectPr>
      </w:pPr>
      <w:bookmarkStart w:id="102" w:name="_heading=h.184mhaj" w:colFirst="0" w:colLast="0"/>
      <w:bookmarkEnd w:id="102"/>
      <w:r>
        <w:rPr>
          <w:rFonts w:ascii="Arial" w:eastAsia="Arial" w:hAnsi="Arial" w:cs="Arial"/>
          <w:color w:val="000000"/>
        </w:rPr>
        <w:t>where the proposed Sub-Contractor is an Affiliate of the Supplier, evidence that demonstrates to the reasonable satisfaction of the Customer that the proposed Sub- Contract has been agreed on "arm’s-length" terms.</w:t>
      </w:r>
    </w:p>
    <w:p w14:paraId="000003F4" w14:textId="77777777" w:rsidR="00597048" w:rsidRDefault="0010064E">
      <w:pPr>
        <w:numPr>
          <w:ilvl w:val="3"/>
          <w:numId w:val="60"/>
        </w:numPr>
        <w:pBdr>
          <w:top w:val="nil"/>
          <w:left w:val="nil"/>
          <w:bottom w:val="nil"/>
          <w:right w:val="nil"/>
          <w:between w:val="nil"/>
        </w:pBdr>
        <w:tabs>
          <w:tab w:val="left" w:pos="2313"/>
        </w:tabs>
        <w:spacing w:before="59"/>
        <w:ind w:left="0" w:right="113" w:hanging="2"/>
        <w:jc w:val="both"/>
      </w:pPr>
      <w:r>
        <w:rPr>
          <w:rFonts w:ascii="Arial" w:eastAsia="Arial" w:hAnsi="Arial" w:cs="Arial"/>
          <w:color w:val="000000"/>
        </w:rPr>
        <w:lastRenderedPageBreak/>
        <w:t xml:space="preserve">If requested by the Customer within ten (10) Working Days of receipt of the Supplier’s notice issued pursuant to Clause </w:t>
      </w:r>
      <w:hyperlink w:anchor="_heading=h.2szc72q">
        <w:r>
          <w:rPr>
            <w:rFonts w:ascii="Arial" w:eastAsia="Arial" w:hAnsi="Arial" w:cs="Arial"/>
            <w:color w:val="000000"/>
          </w:rPr>
          <w:t>29.1.2</w:t>
        </w:r>
      </w:hyperlink>
      <w:r>
        <w:rPr>
          <w:rFonts w:ascii="Arial" w:eastAsia="Arial" w:hAnsi="Arial" w:cs="Arial"/>
          <w:color w:val="000000"/>
        </w:rPr>
        <w:t>, the Supplier shall also provide:</w:t>
      </w:r>
    </w:p>
    <w:p w14:paraId="000003F5" w14:textId="77777777" w:rsidR="00597048" w:rsidRDefault="0010064E">
      <w:pPr>
        <w:numPr>
          <w:ilvl w:val="4"/>
          <w:numId w:val="60"/>
        </w:numPr>
        <w:pBdr>
          <w:top w:val="nil"/>
          <w:left w:val="nil"/>
          <w:bottom w:val="nil"/>
          <w:right w:val="nil"/>
          <w:between w:val="nil"/>
        </w:pBdr>
        <w:tabs>
          <w:tab w:val="left" w:pos="3165"/>
        </w:tabs>
        <w:spacing w:before="118"/>
        <w:ind w:left="0" w:hanging="2"/>
      </w:pPr>
      <w:r>
        <w:rPr>
          <w:rFonts w:ascii="Arial" w:eastAsia="Arial" w:hAnsi="Arial" w:cs="Arial"/>
          <w:color w:val="000000"/>
        </w:rPr>
        <w:t>a copy of the proposed Sub-Contract; and</w:t>
      </w:r>
    </w:p>
    <w:p w14:paraId="000003F6" w14:textId="77777777" w:rsidR="00597048" w:rsidRDefault="0010064E">
      <w:pPr>
        <w:numPr>
          <w:ilvl w:val="4"/>
          <w:numId w:val="60"/>
        </w:numPr>
        <w:pBdr>
          <w:top w:val="nil"/>
          <w:left w:val="nil"/>
          <w:bottom w:val="nil"/>
          <w:right w:val="nil"/>
          <w:between w:val="nil"/>
        </w:pBdr>
        <w:tabs>
          <w:tab w:val="left" w:pos="3165"/>
        </w:tabs>
        <w:spacing w:before="114" w:line="254" w:lineRule="auto"/>
        <w:ind w:left="0" w:right="110" w:hanging="2"/>
        <w:jc w:val="both"/>
      </w:pPr>
      <w:r>
        <w:rPr>
          <w:rFonts w:ascii="Arial" w:eastAsia="Arial" w:hAnsi="Arial" w:cs="Arial"/>
          <w:color w:val="000000"/>
        </w:rPr>
        <w:t>any further information reasonably requested by the Customer.</w:t>
      </w:r>
    </w:p>
    <w:p w14:paraId="000003F7" w14:textId="77777777" w:rsidR="00597048" w:rsidRDefault="0010064E">
      <w:pPr>
        <w:numPr>
          <w:ilvl w:val="3"/>
          <w:numId w:val="60"/>
        </w:numPr>
        <w:pBdr>
          <w:top w:val="nil"/>
          <w:left w:val="nil"/>
          <w:bottom w:val="nil"/>
          <w:right w:val="nil"/>
          <w:between w:val="nil"/>
        </w:pBdr>
        <w:tabs>
          <w:tab w:val="left" w:pos="2313"/>
        </w:tabs>
        <w:spacing w:before="115"/>
        <w:ind w:left="0" w:right="112" w:hanging="2"/>
        <w:jc w:val="both"/>
      </w:pPr>
      <w:r>
        <w:rPr>
          <w:rFonts w:ascii="Arial" w:eastAsia="Arial" w:hAnsi="Arial" w:cs="Arial"/>
          <w:color w:val="000000"/>
        </w:rPr>
        <w:t xml:space="preserve">The Customer may, within ten (10) Working Days of receipt of the Supplier’s notice issued pursuant to Clause </w:t>
      </w:r>
      <w:hyperlink w:anchor="_heading=h.2szc72q">
        <w:r>
          <w:rPr>
            <w:rFonts w:ascii="Arial" w:eastAsia="Arial" w:hAnsi="Arial" w:cs="Arial"/>
            <w:color w:val="000000"/>
          </w:rPr>
          <w:t>29.1.2</w:t>
        </w:r>
      </w:hyperlink>
      <w:r>
        <w:rPr>
          <w:rFonts w:ascii="Arial" w:eastAsia="Arial" w:hAnsi="Arial" w:cs="Arial"/>
          <w:color w:val="000000"/>
        </w:rPr>
        <w:t xml:space="preserve"> (or, if later, receipt of any further information requested pursuant to Clause </w:t>
      </w:r>
      <w:hyperlink w:anchor="_heading=h.184mhaj">
        <w:r>
          <w:rPr>
            <w:rFonts w:ascii="Arial" w:eastAsia="Arial" w:hAnsi="Arial" w:cs="Arial"/>
            <w:color w:val="000000"/>
          </w:rPr>
          <w:t>29.1.3</w:t>
        </w:r>
      </w:hyperlink>
      <w:r>
        <w:rPr>
          <w:rFonts w:ascii="Arial" w:eastAsia="Arial" w:hAnsi="Arial" w:cs="Arial"/>
          <w:color w:val="000000"/>
        </w:rPr>
        <w:t>), object to the appointment of the relevant Sub-Contractor if they consider that:</w:t>
      </w:r>
    </w:p>
    <w:p w14:paraId="000003F8" w14:textId="77777777" w:rsidR="00597048" w:rsidRDefault="0010064E">
      <w:pPr>
        <w:numPr>
          <w:ilvl w:val="4"/>
          <w:numId w:val="60"/>
        </w:numPr>
        <w:pBdr>
          <w:top w:val="nil"/>
          <w:left w:val="nil"/>
          <w:bottom w:val="nil"/>
          <w:right w:val="nil"/>
          <w:between w:val="nil"/>
        </w:pBdr>
        <w:tabs>
          <w:tab w:val="left" w:pos="3165"/>
        </w:tabs>
        <w:spacing w:before="121" w:line="237" w:lineRule="auto"/>
        <w:ind w:left="0" w:right="107" w:hanging="2"/>
        <w:jc w:val="both"/>
      </w:pPr>
      <w:r>
        <w:rPr>
          <w:rFonts w:ascii="Arial" w:eastAsia="Arial" w:hAnsi="Arial" w:cs="Arial"/>
          <w:color w:val="000000"/>
        </w:rPr>
        <w:t>the appointment of a proposed Sub-Contractor may prejudice the provision of the Goods and/or Services or may be contrary to the interests respectively of the Customer under this Contract;</w:t>
      </w:r>
    </w:p>
    <w:p w14:paraId="000003F9" w14:textId="77777777" w:rsidR="00597048" w:rsidRDefault="0010064E">
      <w:pPr>
        <w:numPr>
          <w:ilvl w:val="4"/>
          <w:numId w:val="60"/>
        </w:numPr>
        <w:pBdr>
          <w:top w:val="nil"/>
          <w:left w:val="nil"/>
          <w:bottom w:val="nil"/>
          <w:right w:val="nil"/>
          <w:between w:val="nil"/>
        </w:pBdr>
        <w:tabs>
          <w:tab w:val="left" w:pos="3165"/>
        </w:tabs>
        <w:spacing w:before="123" w:line="234" w:lineRule="auto"/>
        <w:ind w:left="0" w:right="111" w:hanging="2"/>
        <w:jc w:val="both"/>
      </w:pPr>
      <w:r>
        <w:rPr>
          <w:rFonts w:ascii="Arial" w:eastAsia="Arial" w:hAnsi="Arial" w:cs="Arial"/>
          <w:color w:val="000000"/>
        </w:rPr>
        <w:t>the proposed Sub-Contractor is unreliable and/or has not provided reliable goods and or reasonable services to its other customers; and/or</w:t>
      </w:r>
    </w:p>
    <w:p w14:paraId="000003FA" w14:textId="77777777" w:rsidR="00597048" w:rsidRDefault="0010064E">
      <w:pPr>
        <w:numPr>
          <w:ilvl w:val="4"/>
          <w:numId w:val="60"/>
        </w:numPr>
        <w:pBdr>
          <w:top w:val="nil"/>
          <w:left w:val="nil"/>
          <w:bottom w:val="nil"/>
          <w:right w:val="nil"/>
          <w:between w:val="nil"/>
        </w:pBdr>
        <w:tabs>
          <w:tab w:val="left" w:pos="3165"/>
        </w:tabs>
        <w:spacing w:before="121"/>
        <w:ind w:left="0" w:hanging="2"/>
      </w:pPr>
      <w:r>
        <w:rPr>
          <w:rFonts w:ascii="Arial" w:eastAsia="Arial" w:hAnsi="Arial" w:cs="Arial"/>
          <w:color w:val="000000"/>
        </w:rPr>
        <w:t>the proposed Sub-Contractor employs unfit persons,</w:t>
      </w:r>
    </w:p>
    <w:p w14:paraId="000003FB" w14:textId="77777777" w:rsidR="00597048" w:rsidRDefault="0010064E">
      <w:pPr>
        <w:pBdr>
          <w:top w:val="nil"/>
          <w:left w:val="nil"/>
          <w:bottom w:val="nil"/>
          <w:right w:val="nil"/>
          <w:between w:val="nil"/>
        </w:pBdr>
        <w:spacing w:before="106"/>
        <w:ind w:left="0" w:right="116" w:hanging="2"/>
        <w:rPr>
          <w:rFonts w:ascii="Arial" w:eastAsia="Arial" w:hAnsi="Arial" w:cs="Arial"/>
          <w:color w:val="000000"/>
        </w:rPr>
      </w:pPr>
      <w:r>
        <w:rPr>
          <w:rFonts w:ascii="Arial" w:eastAsia="Arial" w:hAnsi="Arial" w:cs="Arial"/>
          <w:color w:val="000000"/>
        </w:rPr>
        <w:t>in which case, the Supplier shall not proceed with the proposed appointment.</w:t>
      </w:r>
    </w:p>
    <w:p w14:paraId="000003FC" w14:textId="77777777" w:rsidR="00597048" w:rsidRDefault="0010064E">
      <w:pPr>
        <w:numPr>
          <w:ilvl w:val="3"/>
          <w:numId w:val="60"/>
        </w:numPr>
        <w:pBdr>
          <w:top w:val="nil"/>
          <w:left w:val="nil"/>
          <w:bottom w:val="nil"/>
          <w:right w:val="nil"/>
          <w:between w:val="nil"/>
        </w:pBdr>
        <w:tabs>
          <w:tab w:val="left" w:pos="2313"/>
        </w:tabs>
        <w:spacing w:before="119"/>
        <w:ind w:left="0" w:hanging="2"/>
      </w:pPr>
      <w:r>
        <w:rPr>
          <w:rFonts w:ascii="Arial" w:eastAsia="Arial" w:hAnsi="Arial" w:cs="Arial"/>
          <w:color w:val="000000"/>
        </w:rPr>
        <w:t>If:</w:t>
      </w:r>
    </w:p>
    <w:p w14:paraId="000003FD" w14:textId="77777777" w:rsidR="00597048" w:rsidRDefault="0010064E">
      <w:pPr>
        <w:numPr>
          <w:ilvl w:val="4"/>
          <w:numId w:val="60"/>
        </w:numPr>
        <w:pBdr>
          <w:top w:val="nil"/>
          <w:left w:val="nil"/>
          <w:bottom w:val="nil"/>
          <w:right w:val="nil"/>
          <w:between w:val="nil"/>
        </w:pBdr>
        <w:tabs>
          <w:tab w:val="left" w:pos="3165"/>
        </w:tabs>
        <w:spacing w:before="124" w:line="254" w:lineRule="auto"/>
        <w:ind w:left="0" w:right="112" w:hanging="2"/>
        <w:jc w:val="both"/>
      </w:pPr>
      <w:r>
        <w:rPr>
          <w:rFonts w:ascii="Arial" w:eastAsia="Arial" w:hAnsi="Arial" w:cs="Arial"/>
          <w:color w:val="000000"/>
        </w:rPr>
        <w:t>the Customer has not notified the Supplier that it objects to the proposed Sub-Contractor’s appointment by the later of ten (10) Working Days of receipt of:</w:t>
      </w:r>
    </w:p>
    <w:p w14:paraId="000003FE" w14:textId="77777777" w:rsidR="00597048" w:rsidRDefault="0010064E">
      <w:pPr>
        <w:numPr>
          <w:ilvl w:val="5"/>
          <w:numId w:val="60"/>
        </w:numPr>
        <w:pBdr>
          <w:top w:val="nil"/>
          <w:left w:val="nil"/>
          <w:bottom w:val="nil"/>
          <w:right w:val="nil"/>
          <w:between w:val="nil"/>
        </w:pBdr>
        <w:tabs>
          <w:tab w:val="left" w:pos="4014"/>
        </w:tabs>
        <w:spacing w:before="115"/>
        <w:ind w:left="0" w:right="116" w:hanging="2"/>
      </w:pPr>
      <w:r>
        <w:rPr>
          <w:rFonts w:ascii="Arial" w:eastAsia="Arial" w:hAnsi="Arial" w:cs="Arial"/>
          <w:color w:val="000000"/>
        </w:rPr>
        <w:t>the Supplier’s notice issued pursuant to Clause</w:t>
      </w:r>
      <w:hyperlink w:anchor="_heading=h.2szc72q">
        <w:r>
          <w:rPr>
            <w:rFonts w:ascii="Arial" w:eastAsia="Arial" w:hAnsi="Arial" w:cs="Arial"/>
            <w:color w:val="000000"/>
          </w:rPr>
          <w:t xml:space="preserve"> 29.1.2</w:t>
        </w:r>
      </w:hyperlink>
      <w:r>
        <w:rPr>
          <w:rFonts w:ascii="Arial" w:eastAsia="Arial" w:hAnsi="Arial" w:cs="Arial"/>
          <w:color w:val="000000"/>
        </w:rPr>
        <w:t>; and</w:t>
      </w:r>
    </w:p>
    <w:p w14:paraId="000003FF" w14:textId="77777777" w:rsidR="00597048" w:rsidRDefault="0010064E">
      <w:pPr>
        <w:numPr>
          <w:ilvl w:val="5"/>
          <w:numId w:val="60"/>
        </w:numPr>
        <w:pBdr>
          <w:top w:val="nil"/>
          <w:left w:val="nil"/>
          <w:bottom w:val="nil"/>
          <w:right w:val="nil"/>
          <w:between w:val="nil"/>
        </w:pBdr>
        <w:tabs>
          <w:tab w:val="left" w:pos="4014"/>
          <w:tab w:val="left" w:pos="4606"/>
          <w:tab w:val="left" w:pos="5486"/>
          <w:tab w:val="left" w:pos="6811"/>
          <w:tab w:val="left" w:pos="8032"/>
          <w:tab w:val="left" w:pos="8503"/>
        </w:tabs>
        <w:spacing w:before="121"/>
        <w:ind w:left="0" w:right="113" w:hanging="2"/>
      </w:pPr>
      <w:r>
        <w:rPr>
          <w:rFonts w:ascii="Arial" w:eastAsia="Arial" w:hAnsi="Arial" w:cs="Arial"/>
          <w:color w:val="000000"/>
        </w:rPr>
        <w:t>any</w:t>
      </w:r>
      <w:r>
        <w:rPr>
          <w:rFonts w:ascii="Arial" w:eastAsia="Arial" w:hAnsi="Arial" w:cs="Arial"/>
          <w:color w:val="000000"/>
        </w:rPr>
        <w:tab/>
        <w:t>further</w:t>
      </w:r>
      <w:r>
        <w:rPr>
          <w:rFonts w:ascii="Arial" w:eastAsia="Arial" w:hAnsi="Arial" w:cs="Arial"/>
          <w:color w:val="000000"/>
        </w:rPr>
        <w:tab/>
        <w:t>information</w:t>
      </w:r>
      <w:r>
        <w:rPr>
          <w:rFonts w:ascii="Arial" w:eastAsia="Arial" w:hAnsi="Arial" w:cs="Arial"/>
          <w:color w:val="000000"/>
        </w:rPr>
        <w:tab/>
        <w:t>requested</w:t>
      </w:r>
      <w:r>
        <w:rPr>
          <w:rFonts w:ascii="Arial" w:eastAsia="Arial" w:hAnsi="Arial" w:cs="Arial"/>
          <w:color w:val="000000"/>
        </w:rPr>
        <w:tab/>
        <w:t>by</w:t>
      </w:r>
      <w:r>
        <w:rPr>
          <w:rFonts w:ascii="Arial" w:eastAsia="Arial" w:hAnsi="Arial" w:cs="Arial"/>
          <w:color w:val="000000"/>
        </w:rPr>
        <w:tab/>
        <w:t xml:space="preserve">the Customer pursuant to Clause </w:t>
      </w:r>
      <w:hyperlink w:anchor="_heading=h.184mhaj">
        <w:r>
          <w:rPr>
            <w:rFonts w:ascii="Arial" w:eastAsia="Arial" w:hAnsi="Arial" w:cs="Arial"/>
            <w:color w:val="000000"/>
          </w:rPr>
          <w:t>29.1.3</w:t>
        </w:r>
      </w:hyperlink>
      <w:r>
        <w:rPr>
          <w:rFonts w:ascii="Arial" w:eastAsia="Arial" w:hAnsi="Arial" w:cs="Arial"/>
          <w:color w:val="000000"/>
        </w:rPr>
        <w:t>; and</w:t>
      </w:r>
    </w:p>
    <w:p w14:paraId="00000400" w14:textId="77777777" w:rsidR="00597048" w:rsidRDefault="0010064E">
      <w:pPr>
        <w:numPr>
          <w:ilvl w:val="4"/>
          <w:numId w:val="60"/>
        </w:numPr>
        <w:pBdr>
          <w:top w:val="nil"/>
          <w:left w:val="nil"/>
          <w:bottom w:val="nil"/>
          <w:right w:val="nil"/>
          <w:between w:val="nil"/>
        </w:pBdr>
        <w:tabs>
          <w:tab w:val="left" w:pos="3165"/>
        </w:tabs>
        <w:spacing w:before="124" w:line="236" w:lineRule="auto"/>
        <w:ind w:left="0" w:right="109" w:hanging="2"/>
        <w:jc w:val="both"/>
      </w:pPr>
      <w:r>
        <w:rPr>
          <w:rFonts w:ascii="Arial" w:eastAsia="Arial" w:hAnsi="Arial" w:cs="Arial"/>
          <w:color w:val="000000"/>
        </w:rPr>
        <w:t xml:space="preserve">the proposed Sub-Contract is not a Key Sub-Contract which shall require the written consent of the Authority and the Customer in accordance with Clause </w:t>
      </w:r>
      <w:hyperlink w:anchor="_heading=h.3s49zyc">
        <w:r>
          <w:rPr>
            <w:rFonts w:ascii="Arial" w:eastAsia="Arial" w:hAnsi="Arial" w:cs="Arial"/>
            <w:color w:val="000000"/>
          </w:rPr>
          <w:t>29.2</w:t>
        </w:r>
      </w:hyperlink>
      <w:r>
        <w:rPr>
          <w:rFonts w:ascii="Arial" w:eastAsia="Arial" w:hAnsi="Arial" w:cs="Arial"/>
          <w:color w:val="000000"/>
        </w:rPr>
        <w:t xml:space="preserve"> (Appointment of Key Sub-Contractors).</w:t>
      </w:r>
    </w:p>
    <w:p w14:paraId="00000401" w14:textId="77777777" w:rsidR="00597048" w:rsidRDefault="0010064E">
      <w:pPr>
        <w:pBdr>
          <w:top w:val="nil"/>
          <w:left w:val="nil"/>
          <w:bottom w:val="nil"/>
          <w:right w:val="nil"/>
          <w:between w:val="nil"/>
        </w:pBdr>
        <w:spacing w:before="122"/>
        <w:ind w:left="0" w:hanging="2"/>
        <w:rPr>
          <w:rFonts w:ascii="Arial" w:eastAsia="Arial" w:hAnsi="Arial" w:cs="Arial"/>
          <w:color w:val="000000"/>
        </w:rPr>
      </w:pPr>
      <w:bookmarkStart w:id="103" w:name="_heading=h.3s49zyc" w:colFirst="0" w:colLast="0"/>
      <w:bookmarkEnd w:id="103"/>
      <w:r>
        <w:rPr>
          <w:rFonts w:ascii="Arial" w:eastAsia="Arial" w:hAnsi="Arial" w:cs="Arial"/>
          <w:color w:val="000000"/>
        </w:rPr>
        <w:t>the Supplier may proceed with the proposed appointment.</w:t>
      </w:r>
    </w:p>
    <w:p w14:paraId="00000402" w14:textId="77777777" w:rsidR="00597048" w:rsidRDefault="0010064E">
      <w:pPr>
        <w:numPr>
          <w:ilvl w:val="2"/>
          <w:numId w:val="60"/>
        </w:numPr>
        <w:pBdr>
          <w:top w:val="nil"/>
          <w:left w:val="nil"/>
          <w:bottom w:val="nil"/>
          <w:right w:val="nil"/>
          <w:between w:val="nil"/>
        </w:pBdr>
        <w:tabs>
          <w:tab w:val="left" w:pos="1462"/>
        </w:tabs>
        <w:spacing w:before="116" w:line="240" w:lineRule="auto"/>
        <w:ind w:left="0" w:hanging="2"/>
        <w:rPr>
          <w:rFonts w:ascii="Arial" w:eastAsia="Arial" w:hAnsi="Arial" w:cs="Arial"/>
          <w:color w:val="000000"/>
        </w:rPr>
      </w:pPr>
      <w:bookmarkStart w:id="104" w:name="_heading=h.279ka65" w:colFirst="0" w:colLast="0"/>
      <w:bookmarkEnd w:id="104"/>
      <w:r>
        <w:rPr>
          <w:rFonts w:ascii="Arial" w:eastAsia="Arial" w:hAnsi="Arial" w:cs="Arial"/>
          <w:b/>
          <w:color w:val="000000"/>
        </w:rPr>
        <w:t>Appointment of Key Sub-Contractors</w:t>
      </w:r>
    </w:p>
    <w:p w14:paraId="00000403" w14:textId="77777777" w:rsidR="00597048" w:rsidRDefault="0010064E">
      <w:pPr>
        <w:numPr>
          <w:ilvl w:val="3"/>
          <w:numId w:val="60"/>
        </w:numPr>
        <w:pBdr>
          <w:top w:val="nil"/>
          <w:left w:val="nil"/>
          <w:bottom w:val="nil"/>
          <w:right w:val="nil"/>
          <w:between w:val="nil"/>
        </w:pBdr>
        <w:tabs>
          <w:tab w:val="left" w:pos="2313"/>
        </w:tabs>
        <w:spacing w:before="121"/>
        <w:ind w:left="0" w:right="110" w:hanging="2"/>
        <w:jc w:val="both"/>
      </w:pPr>
      <w:r>
        <w:rPr>
          <w:rFonts w:ascii="Arial" w:eastAsia="Arial" w:hAnsi="Arial" w:cs="Arial"/>
          <w:color w:val="000000"/>
        </w:rPr>
        <w:t>The Authority and the Customer have consented to the engagement of the Key Sub-Contractors listed in DPS Schedule 7 (Key Sub-Contractors).</w:t>
      </w:r>
    </w:p>
    <w:p w14:paraId="00000404" w14:textId="77777777" w:rsidR="00597048" w:rsidRDefault="0010064E">
      <w:pPr>
        <w:numPr>
          <w:ilvl w:val="3"/>
          <w:numId w:val="60"/>
        </w:numPr>
        <w:pBdr>
          <w:top w:val="nil"/>
          <w:left w:val="nil"/>
          <w:bottom w:val="nil"/>
          <w:right w:val="nil"/>
          <w:between w:val="nil"/>
        </w:pBdr>
        <w:tabs>
          <w:tab w:val="left" w:pos="2313"/>
        </w:tabs>
        <w:spacing w:before="122"/>
        <w:ind w:left="0" w:right="113" w:hanging="2"/>
        <w:jc w:val="both"/>
        <w:sectPr w:rsidR="00597048">
          <w:pgSz w:w="11910" w:h="16840"/>
          <w:pgMar w:top="1480" w:right="1300" w:bottom="1180" w:left="1680" w:header="0" w:footer="965" w:gutter="0"/>
          <w:cols w:space="720"/>
        </w:sectPr>
      </w:pPr>
      <w:r>
        <w:rPr>
          <w:rFonts w:ascii="Arial" w:eastAsia="Arial" w:hAnsi="Arial" w:cs="Arial"/>
          <w:color w:val="000000"/>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0000405" w14:textId="77777777" w:rsidR="00597048" w:rsidRDefault="0010064E">
      <w:pPr>
        <w:numPr>
          <w:ilvl w:val="4"/>
          <w:numId w:val="60"/>
        </w:numPr>
        <w:pBdr>
          <w:top w:val="nil"/>
          <w:left w:val="nil"/>
          <w:bottom w:val="nil"/>
          <w:right w:val="nil"/>
          <w:between w:val="nil"/>
        </w:pBdr>
        <w:tabs>
          <w:tab w:val="left" w:pos="3165"/>
        </w:tabs>
        <w:spacing w:before="63" w:line="234" w:lineRule="auto"/>
        <w:ind w:left="0" w:right="108" w:hanging="2"/>
        <w:jc w:val="both"/>
      </w:pPr>
      <w:r>
        <w:rPr>
          <w:rFonts w:ascii="Arial" w:eastAsia="Arial" w:hAnsi="Arial" w:cs="Arial"/>
          <w:color w:val="000000"/>
        </w:rPr>
        <w:lastRenderedPageBreak/>
        <w:t>the appointment of a proposed Key Sub-Contractor may prejudice the provision of the Goods and/or Services or may be contrary to its interests;</w:t>
      </w:r>
    </w:p>
    <w:p w14:paraId="00000406" w14:textId="77777777" w:rsidR="00597048" w:rsidRDefault="0010064E">
      <w:pPr>
        <w:numPr>
          <w:ilvl w:val="4"/>
          <w:numId w:val="60"/>
        </w:numPr>
        <w:pBdr>
          <w:top w:val="nil"/>
          <w:left w:val="nil"/>
          <w:bottom w:val="nil"/>
          <w:right w:val="nil"/>
          <w:between w:val="nil"/>
        </w:pBdr>
        <w:tabs>
          <w:tab w:val="left" w:pos="3165"/>
        </w:tabs>
        <w:spacing w:before="126" w:line="234" w:lineRule="auto"/>
        <w:ind w:left="0" w:right="109" w:hanging="2"/>
        <w:jc w:val="both"/>
      </w:pPr>
      <w:r>
        <w:rPr>
          <w:rFonts w:ascii="Arial" w:eastAsia="Arial" w:hAnsi="Arial" w:cs="Arial"/>
          <w:color w:val="000000"/>
        </w:rPr>
        <w:t>the proposed Key Sub-Contractor is unreliable and/or has not provided reliable goods and/or reasonable services to its other customers; and/or</w:t>
      </w:r>
    </w:p>
    <w:p w14:paraId="00000407" w14:textId="77777777" w:rsidR="00597048" w:rsidRDefault="0010064E">
      <w:pPr>
        <w:numPr>
          <w:ilvl w:val="4"/>
          <w:numId w:val="60"/>
        </w:numPr>
        <w:pBdr>
          <w:top w:val="nil"/>
          <w:left w:val="nil"/>
          <w:bottom w:val="nil"/>
          <w:right w:val="nil"/>
          <w:between w:val="nil"/>
        </w:pBdr>
        <w:tabs>
          <w:tab w:val="left" w:pos="3165"/>
        </w:tabs>
        <w:spacing w:before="119"/>
        <w:ind w:left="0" w:hanging="2"/>
      </w:pPr>
      <w:r>
        <w:rPr>
          <w:rFonts w:ascii="Arial" w:eastAsia="Arial" w:hAnsi="Arial" w:cs="Arial"/>
          <w:color w:val="000000"/>
        </w:rPr>
        <w:t>the proposed Key Sub-Contractor employs unfit persons.</w:t>
      </w:r>
    </w:p>
    <w:p w14:paraId="00000408" w14:textId="77777777" w:rsidR="00597048" w:rsidRDefault="0010064E">
      <w:pPr>
        <w:numPr>
          <w:ilvl w:val="3"/>
          <w:numId w:val="60"/>
        </w:numPr>
        <w:pBdr>
          <w:top w:val="nil"/>
          <w:left w:val="nil"/>
          <w:bottom w:val="nil"/>
          <w:right w:val="nil"/>
          <w:between w:val="nil"/>
        </w:pBdr>
        <w:tabs>
          <w:tab w:val="left" w:pos="2313"/>
        </w:tabs>
        <w:spacing w:before="109"/>
        <w:ind w:left="0" w:right="115" w:hanging="2"/>
        <w:jc w:val="both"/>
      </w:pPr>
      <w:r>
        <w:rPr>
          <w:rFonts w:ascii="Arial" w:eastAsia="Arial" w:hAnsi="Arial" w:cs="Arial"/>
          <w:color w:val="000000"/>
        </w:rPr>
        <w:t xml:space="preserve">Except where the Authority and the Customer have given their prior written consent under Clause </w:t>
      </w:r>
      <w:hyperlink w:anchor="_heading=h.279ka65">
        <w:r>
          <w:rPr>
            <w:rFonts w:ascii="Arial" w:eastAsia="Arial" w:hAnsi="Arial" w:cs="Arial"/>
            <w:color w:val="000000"/>
          </w:rPr>
          <w:t>29.2.1</w:t>
        </w:r>
      </w:hyperlink>
      <w:r>
        <w:rPr>
          <w:rFonts w:ascii="Arial" w:eastAsia="Arial" w:hAnsi="Arial" w:cs="Arial"/>
          <w:color w:val="000000"/>
        </w:rPr>
        <w:t>, the Supplier shall ensure that each Key Sub-Contract shall include:</w:t>
      </w:r>
    </w:p>
    <w:p w14:paraId="00000409" w14:textId="77777777" w:rsidR="00597048" w:rsidRDefault="0010064E">
      <w:pPr>
        <w:numPr>
          <w:ilvl w:val="4"/>
          <w:numId w:val="60"/>
        </w:numPr>
        <w:pBdr>
          <w:top w:val="nil"/>
          <w:left w:val="nil"/>
          <w:bottom w:val="nil"/>
          <w:right w:val="nil"/>
          <w:between w:val="nil"/>
        </w:pBdr>
        <w:tabs>
          <w:tab w:val="left" w:pos="3165"/>
        </w:tabs>
        <w:spacing w:before="124" w:line="254" w:lineRule="auto"/>
        <w:ind w:left="0" w:right="113" w:hanging="2"/>
        <w:jc w:val="both"/>
      </w:pPr>
      <w:r>
        <w:rPr>
          <w:rFonts w:ascii="Arial" w:eastAsia="Arial" w:hAnsi="Arial" w:cs="Arial"/>
          <w:color w:val="000000"/>
        </w:rPr>
        <w:t>provisions which will enable the Supplier to discharge its obligations under this Contract;</w:t>
      </w:r>
    </w:p>
    <w:p w14:paraId="0000040A" w14:textId="77777777" w:rsidR="00597048" w:rsidRDefault="0010064E">
      <w:pPr>
        <w:numPr>
          <w:ilvl w:val="4"/>
          <w:numId w:val="60"/>
        </w:numPr>
        <w:pBdr>
          <w:top w:val="nil"/>
          <w:left w:val="nil"/>
          <w:bottom w:val="nil"/>
          <w:right w:val="nil"/>
          <w:between w:val="nil"/>
        </w:pBdr>
        <w:tabs>
          <w:tab w:val="left" w:pos="3165"/>
        </w:tabs>
        <w:spacing w:before="118" w:line="234" w:lineRule="auto"/>
        <w:ind w:left="0" w:right="109" w:hanging="2"/>
        <w:jc w:val="both"/>
      </w:pPr>
      <w:r>
        <w:rPr>
          <w:rFonts w:ascii="Arial" w:eastAsia="Arial" w:hAnsi="Arial" w:cs="Arial"/>
          <w:color w:val="000000"/>
        </w:rPr>
        <w:t>a right under CRTPA for the Customer to enforce any provisions under the Key Sub-Contract which confer a benefit upon the Customer;</w:t>
      </w:r>
    </w:p>
    <w:p w14:paraId="0000040B" w14:textId="77777777" w:rsidR="00597048" w:rsidRDefault="0010064E">
      <w:pPr>
        <w:numPr>
          <w:ilvl w:val="4"/>
          <w:numId w:val="60"/>
        </w:numPr>
        <w:pBdr>
          <w:top w:val="nil"/>
          <w:left w:val="nil"/>
          <w:bottom w:val="nil"/>
          <w:right w:val="nil"/>
          <w:between w:val="nil"/>
        </w:pBdr>
        <w:tabs>
          <w:tab w:val="left" w:pos="3165"/>
        </w:tabs>
        <w:spacing w:before="129" w:line="252" w:lineRule="auto"/>
        <w:ind w:left="0" w:right="111" w:hanging="2"/>
        <w:jc w:val="both"/>
      </w:pPr>
      <w:r>
        <w:rPr>
          <w:rFonts w:ascii="Arial" w:eastAsia="Arial" w:hAnsi="Arial" w:cs="Arial"/>
          <w:color w:val="000000"/>
        </w:rPr>
        <w:t>a provision enabling the Customer to enforce the Key Sub-Contract as if it were the Supplier;</w:t>
      </w:r>
    </w:p>
    <w:p w14:paraId="0000040C" w14:textId="77777777" w:rsidR="00597048" w:rsidRDefault="0010064E">
      <w:pPr>
        <w:numPr>
          <w:ilvl w:val="4"/>
          <w:numId w:val="60"/>
        </w:numPr>
        <w:pBdr>
          <w:top w:val="nil"/>
          <w:left w:val="nil"/>
          <w:bottom w:val="nil"/>
          <w:right w:val="nil"/>
          <w:between w:val="nil"/>
        </w:pBdr>
        <w:tabs>
          <w:tab w:val="left" w:pos="3165"/>
        </w:tabs>
        <w:spacing w:before="120" w:line="236" w:lineRule="auto"/>
        <w:ind w:left="0" w:right="109" w:hanging="2"/>
        <w:jc w:val="both"/>
      </w:pPr>
      <w:r>
        <w:rPr>
          <w:rFonts w:ascii="Arial" w:eastAsia="Arial" w:hAnsi="Arial" w:cs="Arial"/>
          <w:color w:val="000000"/>
        </w:rPr>
        <w:t>a provision enabling the Supplier to assign, novate or otherwise transfer any of its rights and/or obligations under the Key Sub-Contract to the Customer or any Replacement Supplier;</w:t>
      </w:r>
    </w:p>
    <w:p w14:paraId="0000040D" w14:textId="77777777" w:rsidR="00597048" w:rsidRDefault="0010064E">
      <w:pPr>
        <w:numPr>
          <w:ilvl w:val="4"/>
          <w:numId w:val="60"/>
        </w:numPr>
        <w:pBdr>
          <w:top w:val="nil"/>
          <w:left w:val="nil"/>
          <w:bottom w:val="nil"/>
          <w:right w:val="nil"/>
          <w:between w:val="nil"/>
        </w:pBdr>
        <w:tabs>
          <w:tab w:val="left" w:pos="3165"/>
        </w:tabs>
        <w:spacing w:before="126" w:line="234" w:lineRule="auto"/>
        <w:ind w:left="0" w:right="109" w:hanging="2"/>
        <w:jc w:val="both"/>
      </w:pPr>
      <w:r>
        <w:rPr>
          <w:rFonts w:ascii="Arial" w:eastAsia="Arial" w:hAnsi="Arial" w:cs="Arial"/>
          <w:color w:val="000000"/>
        </w:rPr>
        <w:t>obligations no less onerous on the Key Sub-Contractor than those imposed on the Supplier under this Contract in respect of:</w:t>
      </w:r>
    </w:p>
    <w:p w14:paraId="0000040E" w14:textId="77777777" w:rsidR="00597048" w:rsidRDefault="0010064E">
      <w:pPr>
        <w:numPr>
          <w:ilvl w:val="5"/>
          <w:numId w:val="60"/>
        </w:numPr>
        <w:pBdr>
          <w:top w:val="nil"/>
          <w:left w:val="nil"/>
          <w:bottom w:val="nil"/>
          <w:right w:val="nil"/>
          <w:between w:val="nil"/>
        </w:pBdr>
        <w:tabs>
          <w:tab w:val="left" w:pos="4014"/>
        </w:tabs>
        <w:spacing w:before="120"/>
        <w:ind w:left="0" w:hanging="2"/>
      </w:pPr>
      <w:r>
        <w:rPr>
          <w:rFonts w:ascii="Arial" w:eastAsia="Arial" w:hAnsi="Arial" w:cs="Arial"/>
          <w:color w:val="000000"/>
        </w:rPr>
        <w:t>data protection requirements set out in Clauses</w:t>
      </w:r>
    </w:p>
    <w:p w14:paraId="0000040F" w14:textId="77777777" w:rsidR="00597048" w:rsidRDefault="00D10432">
      <w:pPr>
        <w:pBdr>
          <w:top w:val="nil"/>
          <w:left w:val="nil"/>
          <w:bottom w:val="nil"/>
          <w:right w:val="nil"/>
          <w:between w:val="nil"/>
        </w:pBdr>
        <w:spacing w:before="1"/>
        <w:ind w:left="0" w:right="112" w:hanging="2"/>
        <w:jc w:val="both"/>
        <w:rPr>
          <w:rFonts w:ascii="Arial" w:eastAsia="Arial" w:hAnsi="Arial" w:cs="Arial"/>
          <w:color w:val="000000"/>
        </w:rPr>
      </w:pPr>
      <w:hyperlink w:anchor="_heading=h.2981zbj">
        <w:r w:rsidR="0010064E">
          <w:rPr>
            <w:rFonts w:ascii="Arial" w:eastAsia="Arial" w:hAnsi="Arial" w:cs="Arial"/>
            <w:color w:val="000000"/>
          </w:rPr>
          <w:t>35.1</w:t>
        </w:r>
      </w:hyperlink>
      <w:r w:rsidR="0010064E">
        <w:rPr>
          <w:rFonts w:ascii="Arial" w:eastAsia="Arial" w:hAnsi="Arial" w:cs="Arial"/>
          <w:color w:val="000000"/>
        </w:rPr>
        <w:t xml:space="preserve"> (Security Requirements), </w:t>
      </w:r>
      <w:hyperlink w:anchor="_heading=h.odc9jc">
        <w:r w:rsidR="0010064E">
          <w:rPr>
            <w:rFonts w:ascii="Arial" w:eastAsia="Arial" w:hAnsi="Arial" w:cs="Arial"/>
            <w:color w:val="000000"/>
          </w:rPr>
          <w:t>35.2</w:t>
        </w:r>
      </w:hyperlink>
      <w:r w:rsidR="0010064E">
        <w:rPr>
          <w:rFonts w:ascii="Arial" w:eastAsia="Arial" w:hAnsi="Arial" w:cs="Arial"/>
          <w:color w:val="000000"/>
        </w:rPr>
        <w:t xml:space="preserve"> (Protection of Customer Data) and </w:t>
      </w:r>
      <w:hyperlink w:anchor="_heading=h.2eclud0">
        <w:r w:rsidR="0010064E">
          <w:rPr>
            <w:rFonts w:ascii="Arial" w:eastAsia="Arial" w:hAnsi="Arial" w:cs="Arial"/>
            <w:color w:val="000000"/>
          </w:rPr>
          <w:t>35.6</w:t>
        </w:r>
      </w:hyperlink>
      <w:r w:rsidR="0010064E">
        <w:rPr>
          <w:rFonts w:ascii="Arial" w:eastAsia="Arial" w:hAnsi="Arial" w:cs="Arial"/>
          <w:color w:val="000000"/>
        </w:rPr>
        <w:t xml:space="preserve"> (Protection of Personal Data);</w:t>
      </w:r>
    </w:p>
    <w:p w14:paraId="00000410" w14:textId="77777777" w:rsidR="00597048" w:rsidRDefault="0010064E">
      <w:pPr>
        <w:numPr>
          <w:ilvl w:val="5"/>
          <w:numId w:val="60"/>
        </w:numPr>
        <w:pBdr>
          <w:top w:val="nil"/>
          <w:left w:val="nil"/>
          <w:bottom w:val="nil"/>
          <w:right w:val="nil"/>
          <w:between w:val="nil"/>
        </w:pBdr>
        <w:tabs>
          <w:tab w:val="left" w:pos="4014"/>
        </w:tabs>
        <w:spacing w:before="121"/>
        <w:ind w:left="0" w:right="109" w:hanging="2"/>
        <w:jc w:val="both"/>
      </w:pPr>
      <w:r>
        <w:rPr>
          <w:rFonts w:ascii="Arial" w:eastAsia="Arial" w:hAnsi="Arial" w:cs="Arial"/>
          <w:color w:val="000000"/>
        </w:rPr>
        <w:t xml:space="preserve">FOIA requirements set out in Clause </w:t>
      </w:r>
      <w:hyperlink w:anchor="_heading=h.1f7o1he">
        <w:r>
          <w:rPr>
            <w:rFonts w:ascii="Arial" w:eastAsia="Arial" w:hAnsi="Arial" w:cs="Arial"/>
            <w:color w:val="000000"/>
          </w:rPr>
          <w:t>35.5</w:t>
        </w:r>
      </w:hyperlink>
      <w:r>
        <w:rPr>
          <w:rFonts w:ascii="Arial" w:eastAsia="Arial" w:hAnsi="Arial" w:cs="Arial"/>
          <w:color w:val="000000"/>
        </w:rPr>
        <w:t xml:space="preserve"> (Freedom of Information);</w:t>
      </w:r>
    </w:p>
    <w:p w14:paraId="00000411" w14:textId="77777777" w:rsidR="00597048" w:rsidRDefault="0010064E">
      <w:pPr>
        <w:numPr>
          <w:ilvl w:val="5"/>
          <w:numId w:val="60"/>
        </w:numPr>
        <w:pBdr>
          <w:top w:val="nil"/>
          <w:left w:val="nil"/>
          <w:bottom w:val="nil"/>
          <w:right w:val="nil"/>
          <w:between w:val="nil"/>
        </w:pBdr>
        <w:tabs>
          <w:tab w:val="left" w:pos="4014"/>
        </w:tabs>
        <w:spacing w:before="121"/>
        <w:ind w:left="0" w:right="111" w:hanging="2"/>
        <w:jc w:val="both"/>
      </w:pPr>
      <w:r>
        <w:rPr>
          <w:rFonts w:ascii="Arial" w:eastAsia="Arial" w:hAnsi="Arial" w:cs="Arial"/>
          <w:color w:val="000000"/>
        </w:rPr>
        <w:t xml:space="preserve">the obligation not to embarrass the Customer or otherwise bring the Customer into disrepute set out in Clause </w:t>
      </w:r>
      <w:hyperlink w:anchor="_heading=h.1pxezwc">
        <w:r>
          <w:rPr>
            <w:rFonts w:ascii="Arial" w:eastAsia="Arial" w:hAnsi="Arial" w:cs="Arial"/>
            <w:color w:val="000000"/>
          </w:rPr>
          <w:t>7.1.4(l)</w:t>
        </w:r>
      </w:hyperlink>
      <w:r>
        <w:rPr>
          <w:rFonts w:ascii="Arial" w:eastAsia="Arial" w:hAnsi="Arial" w:cs="Arial"/>
          <w:color w:val="000000"/>
        </w:rPr>
        <w:t xml:space="preserve"> (Provision of Goods and/or Services);</w:t>
      </w:r>
    </w:p>
    <w:p w14:paraId="00000412" w14:textId="77777777" w:rsidR="00597048" w:rsidRDefault="0010064E">
      <w:pPr>
        <w:numPr>
          <w:ilvl w:val="5"/>
          <w:numId w:val="60"/>
        </w:numPr>
        <w:pBdr>
          <w:top w:val="nil"/>
          <w:left w:val="nil"/>
          <w:bottom w:val="nil"/>
          <w:right w:val="nil"/>
          <w:between w:val="nil"/>
        </w:pBdr>
        <w:tabs>
          <w:tab w:val="left" w:pos="4014"/>
        </w:tabs>
        <w:spacing w:before="119"/>
        <w:ind w:left="0" w:right="109" w:hanging="2"/>
        <w:jc w:val="both"/>
      </w:pPr>
      <w:r>
        <w:rPr>
          <w:rFonts w:ascii="Arial" w:eastAsia="Arial" w:hAnsi="Arial" w:cs="Arial"/>
          <w:color w:val="000000"/>
        </w:rPr>
        <w:t>the keeping of records in respect of the Goods and/or Services being provided under the Key Sub-Contract, including the maintenance of Open Book Data;</w:t>
      </w:r>
    </w:p>
    <w:p w14:paraId="00000413" w14:textId="77777777" w:rsidR="00597048" w:rsidRDefault="0010064E">
      <w:pPr>
        <w:numPr>
          <w:ilvl w:val="5"/>
          <w:numId w:val="60"/>
        </w:numPr>
        <w:pBdr>
          <w:top w:val="nil"/>
          <w:left w:val="nil"/>
          <w:bottom w:val="nil"/>
          <w:right w:val="nil"/>
          <w:between w:val="nil"/>
        </w:pBdr>
        <w:tabs>
          <w:tab w:val="left" w:pos="4014"/>
        </w:tabs>
        <w:spacing w:before="121"/>
        <w:ind w:left="0" w:right="109" w:hanging="2"/>
        <w:jc w:val="both"/>
      </w:pPr>
      <w:r>
        <w:rPr>
          <w:rFonts w:ascii="Arial" w:eastAsia="Arial" w:hAnsi="Arial" w:cs="Arial"/>
          <w:color w:val="000000"/>
        </w:rPr>
        <w:t xml:space="preserve">the conduct of audits set out in Clause </w:t>
      </w:r>
      <w:hyperlink w:anchor="_heading=h.34g0dwd">
        <w:r>
          <w:rPr>
            <w:rFonts w:ascii="Arial" w:eastAsia="Arial" w:hAnsi="Arial" w:cs="Arial"/>
            <w:color w:val="000000"/>
          </w:rPr>
          <w:t>21</w:t>
        </w:r>
      </w:hyperlink>
      <w:r>
        <w:rPr>
          <w:rFonts w:ascii="Arial" w:eastAsia="Arial" w:hAnsi="Arial" w:cs="Arial"/>
          <w:color w:val="000000"/>
        </w:rPr>
        <w:t xml:space="preserve"> (Records, Audit Access &amp; Open Book Data);</w:t>
      </w:r>
    </w:p>
    <w:p w14:paraId="00000414" w14:textId="77777777" w:rsidR="00597048" w:rsidRDefault="0010064E">
      <w:pPr>
        <w:numPr>
          <w:ilvl w:val="4"/>
          <w:numId w:val="60"/>
        </w:numPr>
        <w:pBdr>
          <w:top w:val="nil"/>
          <w:left w:val="nil"/>
          <w:bottom w:val="nil"/>
          <w:right w:val="nil"/>
          <w:between w:val="nil"/>
        </w:pBdr>
        <w:tabs>
          <w:tab w:val="left" w:pos="3165"/>
        </w:tabs>
        <w:spacing w:before="122" w:line="237" w:lineRule="auto"/>
        <w:ind w:left="0" w:right="109" w:hanging="2"/>
        <w:jc w:val="both"/>
        <w:sectPr w:rsidR="00597048">
          <w:pgSz w:w="11910" w:h="16840"/>
          <w:pgMar w:top="1480" w:right="1300" w:bottom="1180" w:left="1680" w:header="0" w:footer="965" w:gutter="0"/>
          <w:cols w:space="720"/>
        </w:sectPr>
      </w:pPr>
      <w:r>
        <w:rPr>
          <w:rFonts w:ascii="Arial" w:eastAsia="Arial" w:hAnsi="Arial" w:cs="Arial"/>
          <w:color w:val="000000"/>
        </w:rPr>
        <w:t xml:space="preserve">provisions enabling the Supplier to terminate the Key Sub-Contract on notice on terms no more onerous on the Supplier than those imposed on the Customer under Clauses </w:t>
      </w:r>
      <w:hyperlink w:anchor="_heading=h.vgdtq7">
        <w:r>
          <w:rPr>
            <w:rFonts w:ascii="Arial" w:eastAsia="Arial" w:hAnsi="Arial" w:cs="Arial"/>
            <w:color w:val="000000"/>
          </w:rPr>
          <w:t>42</w:t>
        </w:r>
      </w:hyperlink>
      <w:r>
        <w:rPr>
          <w:rFonts w:ascii="Arial" w:eastAsia="Arial" w:hAnsi="Arial" w:cs="Arial"/>
          <w:color w:val="000000"/>
        </w:rPr>
        <w:t xml:space="preserve"> (Customer Termination Rights), </w:t>
      </w:r>
      <w:hyperlink w:anchor="_heading=h.2yutaiw">
        <w:r>
          <w:rPr>
            <w:rFonts w:ascii="Arial" w:eastAsia="Arial" w:hAnsi="Arial" w:cs="Arial"/>
            <w:color w:val="000000"/>
          </w:rPr>
          <w:t>44</w:t>
        </w:r>
      </w:hyperlink>
      <w:r>
        <w:rPr>
          <w:rFonts w:ascii="Arial" w:eastAsia="Arial" w:hAnsi="Arial" w:cs="Arial"/>
          <w:color w:val="000000"/>
        </w:rPr>
        <w:t xml:space="preserve"> (Termination by Either Party) and </w:t>
      </w:r>
      <w:hyperlink w:anchor="_heading=h.sabnu4">
        <w:r>
          <w:rPr>
            <w:rFonts w:ascii="Arial" w:eastAsia="Arial" w:hAnsi="Arial" w:cs="Arial"/>
            <w:color w:val="000000"/>
          </w:rPr>
          <w:t>46</w:t>
        </w:r>
      </w:hyperlink>
      <w:r>
        <w:rPr>
          <w:rFonts w:ascii="Arial" w:eastAsia="Arial" w:hAnsi="Arial" w:cs="Arial"/>
          <w:color w:val="000000"/>
        </w:rPr>
        <w:t xml:space="preserve"> (Consequences of Expiry or Termination) of this Contract;</w:t>
      </w:r>
    </w:p>
    <w:p w14:paraId="00000415" w14:textId="77777777" w:rsidR="00597048" w:rsidRDefault="0010064E">
      <w:pPr>
        <w:numPr>
          <w:ilvl w:val="4"/>
          <w:numId w:val="60"/>
        </w:numPr>
        <w:pBdr>
          <w:top w:val="nil"/>
          <w:left w:val="nil"/>
          <w:bottom w:val="nil"/>
          <w:right w:val="nil"/>
          <w:between w:val="nil"/>
        </w:pBdr>
        <w:tabs>
          <w:tab w:val="left" w:pos="3165"/>
        </w:tabs>
        <w:spacing w:before="60" w:line="237" w:lineRule="auto"/>
        <w:ind w:left="0" w:right="112" w:hanging="2"/>
        <w:jc w:val="both"/>
      </w:pPr>
      <w:r>
        <w:rPr>
          <w:rFonts w:ascii="Arial" w:eastAsia="Arial" w:hAnsi="Arial" w:cs="Arial"/>
          <w:color w:val="000000"/>
        </w:rPr>
        <w:lastRenderedPageBreak/>
        <w:t>a provision restricting the ability of the Key Sub- Contractor to Sub-Contract all or any part of the provision of the Goods and/or Services provided to the Supplier under the Sub-Contract without first seeking the written consent of the Customer;</w:t>
      </w:r>
    </w:p>
    <w:p w14:paraId="00000416" w14:textId="77777777" w:rsidR="00597048" w:rsidRDefault="0010064E">
      <w:pPr>
        <w:numPr>
          <w:ilvl w:val="4"/>
          <w:numId w:val="60"/>
        </w:numPr>
        <w:pBdr>
          <w:top w:val="nil"/>
          <w:left w:val="nil"/>
          <w:bottom w:val="nil"/>
          <w:right w:val="nil"/>
          <w:between w:val="nil"/>
        </w:pBdr>
        <w:tabs>
          <w:tab w:val="left" w:pos="3165"/>
        </w:tabs>
        <w:spacing w:before="120" w:line="238" w:lineRule="auto"/>
        <w:ind w:left="0" w:right="109" w:hanging="2"/>
        <w:jc w:val="both"/>
      </w:pPr>
      <w:r>
        <w:rPr>
          <w:rFonts w:ascii="Arial" w:eastAsia="Arial" w:hAnsi="Arial" w:cs="Arial"/>
          <w:color w:val="000000"/>
        </w:rPr>
        <w:t>a provision, where a provision in Contract Schedule 10 (Staff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00000417" w14:textId="77777777" w:rsidR="00597048" w:rsidRDefault="0010064E">
      <w:pPr>
        <w:numPr>
          <w:ilvl w:val="2"/>
          <w:numId w:val="60"/>
        </w:numPr>
        <w:pBdr>
          <w:top w:val="nil"/>
          <w:left w:val="nil"/>
          <w:bottom w:val="nil"/>
          <w:right w:val="nil"/>
          <w:between w:val="nil"/>
        </w:pBdr>
        <w:tabs>
          <w:tab w:val="left" w:pos="1462"/>
        </w:tabs>
        <w:spacing w:before="117" w:line="240" w:lineRule="auto"/>
        <w:ind w:left="0" w:hanging="2"/>
        <w:rPr>
          <w:rFonts w:ascii="Arial" w:eastAsia="Arial" w:hAnsi="Arial" w:cs="Arial"/>
          <w:color w:val="000000"/>
        </w:rPr>
      </w:pPr>
      <w:r>
        <w:rPr>
          <w:rFonts w:ascii="Arial" w:eastAsia="Arial" w:hAnsi="Arial" w:cs="Arial"/>
          <w:b/>
          <w:color w:val="000000"/>
        </w:rPr>
        <w:t>Supply Chain Protection</w:t>
      </w:r>
    </w:p>
    <w:p w14:paraId="00000418" w14:textId="77777777" w:rsidR="00597048" w:rsidRDefault="0010064E">
      <w:pPr>
        <w:numPr>
          <w:ilvl w:val="3"/>
          <w:numId w:val="60"/>
        </w:numPr>
        <w:pBdr>
          <w:top w:val="nil"/>
          <w:left w:val="nil"/>
          <w:bottom w:val="nil"/>
          <w:right w:val="nil"/>
          <w:between w:val="nil"/>
        </w:pBdr>
        <w:tabs>
          <w:tab w:val="left" w:pos="2313"/>
        </w:tabs>
        <w:spacing w:before="121"/>
        <w:ind w:left="0" w:right="110" w:hanging="2"/>
        <w:jc w:val="both"/>
      </w:pPr>
      <w:bookmarkStart w:id="105" w:name="_heading=h.meukdy" w:colFirst="0" w:colLast="0"/>
      <w:bookmarkEnd w:id="105"/>
      <w:r>
        <w:rPr>
          <w:rFonts w:ascii="Arial" w:eastAsia="Arial" w:hAnsi="Arial" w:cs="Arial"/>
          <w:color w:val="000000"/>
        </w:rPr>
        <w:t>The Supplier shall ensure that all Sub-Contracts contain a provision:</w:t>
      </w:r>
    </w:p>
    <w:p w14:paraId="00000419" w14:textId="77777777" w:rsidR="00597048" w:rsidRDefault="0010064E">
      <w:pPr>
        <w:numPr>
          <w:ilvl w:val="4"/>
          <w:numId w:val="60"/>
        </w:numPr>
        <w:pBdr>
          <w:top w:val="nil"/>
          <w:left w:val="nil"/>
          <w:bottom w:val="nil"/>
          <w:right w:val="nil"/>
          <w:between w:val="nil"/>
        </w:pBdr>
        <w:tabs>
          <w:tab w:val="left" w:pos="3165"/>
        </w:tabs>
        <w:spacing w:before="121" w:line="236" w:lineRule="auto"/>
        <w:ind w:left="0" w:right="110" w:hanging="2"/>
        <w:jc w:val="both"/>
      </w:pPr>
      <w:bookmarkStart w:id="106" w:name="_heading=h.36ei31r" w:colFirst="0" w:colLast="0"/>
      <w:bookmarkEnd w:id="106"/>
      <w:r>
        <w:rPr>
          <w:rFonts w:ascii="Arial" w:eastAsia="Arial" w:hAnsi="Arial" w:cs="Arial"/>
          <w:color w:val="000000"/>
        </w:rPr>
        <w:t>requiring the Supplier to pay any undisputed sums which are due from it to the Sub-Contractor within a specified period not exceeding thirty (30) days from the receipt of a Valid Invoice;</w:t>
      </w:r>
    </w:p>
    <w:p w14:paraId="0000041A" w14:textId="77777777" w:rsidR="00597048" w:rsidRDefault="0010064E">
      <w:pPr>
        <w:numPr>
          <w:ilvl w:val="4"/>
          <w:numId w:val="60"/>
        </w:numPr>
        <w:pBdr>
          <w:top w:val="nil"/>
          <w:left w:val="nil"/>
          <w:bottom w:val="nil"/>
          <w:right w:val="nil"/>
          <w:between w:val="nil"/>
        </w:pBdr>
        <w:tabs>
          <w:tab w:val="left" w:pos="3165"/>
        </w:tabs>
        <w:spacing w:before="121" w:line="237" w:lineRule="auto"/>
        <w:ind w:left="0" w:right="111" w:hanging="2"/>
        <w:jc w:val="both"/>
      </w:pPr>
      <w:r>
        <w:rPr>
          <w:rFonts w:ascii="Arial" w:eastAsia="Arial" w:hAnsi="Arial" w:cs="Arial"/>
          <w:color w:val="000000"/>
        </w:rPr>
        <w:t>requiring that any invoices submitted by a Sub-Contractor shall be considered and verified by the Supplier in a timely fashion and that undue delay in doing so shall not be sufficient justification for failing to regard an invoice as valid and undisputed;</w:t>
      </w:r>
    </w:p>
    <w:p w14:paraId="0000041B" w14:textId="77777777" w:rsidR="00597048" w:rsidRDefault="0010064E">
      <w:pPr>
        <w:numPr>
          <w:ilvl w:val="4"/>
          <w:numId w:val="60"/>
        </w:numPr>
        <w:pBdr>
          <w:top w:val="nil"/>
          <w:left w:val="nil"/>
          <w:bottom w:val="nil"/>
          <w:right w:val="nil"/>
          <w:between w:val="nil"/>
        </w:pBdr>
        <w:tabs>
          <w:tab w:val="left" w:pos="3165"/>
        </w:tabs>
        <w:spacing w:before="124" w:line="236" w:lineRule="auto"/>
        <w:ind w:left="0" w:right="110" w:hanging="2"/>
        <w:jc w:val="both"/>
      </w:pPr>
      <w:r>
        <w:rPr>
          <w:rFonts w:ascii="Arial" w:eastAsia="Arial" w:hAnsi="Arial" w:cs="Arial"/>
          <w:color w:val="000000"/>
        </w:rPr>
        <w:t>requiring the Sub-Contractor to include in any Sub- Contract which it in turn awards suitable provisions to impose, as between the parties to that Sub-Contract, requirements to the same effect as those required by sub- clau</w:t>
      </w:r>
      <w:hyperlink w:anchor="_heading=h.meukdy">
        <w:r>
          <w:rPr>
            <w:rFonts w:ascii="Arial" w:eastAsia="Arial" w:hAnsi="Arial" w:cs="Arial"/>
            <w:color w:val="000000"/>
          </w:rPr>
          <w:t>ses (a)</w:t>
        </w:r>
      </w:hyperlink>
      <w:r>
        <w:rPr>
          <w:rFonts w:ascii="Arial" w:eastAsia="Arial" w:hAnsi="Arial" w:cs="Arial"/>
          <w:color w:val="000000"/>
        </w:rPr>
        <w:t xml:space="preserve"> and </w:t>
      </w:r>
      <w:hyperlink w:anchor="_heading=h.36ei31r">
        <w:r>
          <w:rPr>
            <w:rFonts w:ascii="Arial" w:eastAsia="Arial" w:hAnsi="Arial" w:cs="Arial"/>
            <w:color w:val="000000"/>
          </w:rPr>
          <w:t>(b)</w:t>
        </w:r>
      </w:hyperlink>
      <w:r>
        <w:rPr>
          <w:rFonts w:ascii="Arial" w:eastAsia="Arial" w:hAnsi="Arial" w:cs="Arial"/>
          <w:color w:val="000000"/>
        </w:rPr>
        <w:t xml:space="preserve"> directly above; and</w:t>
      </w:r>
    </w:p>
    <w:p w14:paraId="0000041C" w14:textId="77777777" w:rsidR="00597048" w:rsidRDefault="0010064E">
      <w:pPr>
        <w:numPr>
          <w:ilvl w:val="4"/>
          <w:numId w:val="60"/>
        </w:numPr>
        <w:pBdr>
          <w:top w:val="nil"/>
          <w:left w:val="nil"/>
          <w:bottom w:val="nil"/>
          <w:right w:val="nil"/>
          <w:between w:val="nil"/>
        </w:pBdr>
        <w:tabs>
          <w:tab w:val="left" w:pos="3165"/>
        </w:tabs>
        <w:spacing w:before="126" w:line="234" w:lineRule="auto"/>
        <w:ind w:left="0" w:right="112" w:hanging="2"/>
        <w:jc w:val="both"/>
      </w:pPr>
      <w:bookmarkStart w:id="107" w:name="_heading=h.1ljsd9k" w:colFirst="0" w:colLast="0"/>
      <w:bookmarkEnd w:id="107"/>
      <w:r>
        <w:rPr>
          <w:rFonts w:ascii="Arial" w:eastAsia="Arial" w:hAnsi="Arial" w:cs="Arial"/>
          <w:color w:val="000000"/>
        </w:rPr>
        <w:t>conferring a right to the Customer to publish the Supplier’s compliance with its obligation to pay undisputed invoices within the specified payment period.</w:t>
      </w:r>
    </w:p>
    <w:p w14:paraId="0000041D" w14:textId="77777777" w:rsidR="00597048" w:rsidRDefault="0010064E">
      <w:pPr>
        <w:numPr>
          <w:ilvl w:val="3"/>
          <w:numId w:val="60"/>
        </w:numPr>
        <w:pBdr>
          <w:top w:val="nil"/>
          <w:left w:val="nil"/>
          <w:bottom w:val="nil"/>
          <w:right w:val="nil"/>
          <w:between w:val="nil"/>
        </w:pBdr>
        <w:tabs>
          <w:tab w:val="left" w:pos="2313"/>
        </w:tabs>
        <w:spacing w:before="120"/>
        <w:ind w:left="0" w:hanging="2"/>
      </w:pPr>
      <w:r>
        <w:rPr>
          <w:rFonts w:ascii="Arial" w:eastAsia="Arial" w:hAnsi="Arial" w:cs="Arial"/>
          <w:color w:val="000000"/>
        </w:rPr>
        <w:t>The Supplier shall:</w:t>
      </w:r>
    </w:p>
    <w:p w14:paraId="0000041E" w14:textId="77777777" w:rsidR="00597048" w:rsidRDefault="0010064E">
      <w:pPr>
        <w:numPr>
          <w:ilvl w:val="4"/>
          <w:numId w:val="60"/>
        </w:numPr>
        <w:pBdr>
          <w:top w:val="nil"/>
          <w:left w:val="nil"/>
          <w:bottom w:val="nil"/>
          <w:right w:val="nil"/>
          <w:between w:val="nil"/>
        </w:pBdr>
        <w:tabs>
          <w:tab w:val="left" w:pos="3165"/>
        </w:tabs>
        <w:spacing w:before="125" w:line="234" w:lineRule="auto"/>
        <w:ind w:left="0" w:right="110" w:hanging="2"/>
        <w:jc w:val="both"/>
      </w:pPr>
      <w:r>
        <w:rPr>
          <w:rFonts w:ascii="Arial" w:eastAsia="Arial" w:hAnsi="Arial" w:cs="Arial"/>
          <w:color w:val="000000"/>
        </w:rPr>
        <w:t>pay any undisputed sums which are due from it to a Sub- Contractor within thirty (30) days from the receipt of a Valid Invoice;</w:t>
      </w:r>
    </w:p>
    <w:p w14:paraId="0000041F" w14:textId="77777777" w:rsidR="00597048" w:rsidRDefault="0010064E">
      <w:pPr>
        <w:numPr>
          <w:ilvl w:val="4"/>
          <w:numId w:val="60"/>
        </w:numPr>
        <w:pBdr>
          <w:top w:val="nil"/>
          <w:left w:val="nil"/>
          <w:bottom w:val="nil"/>
          <w:right w:val="nil"/>
          <w:between w:val="nil"/>
        </w:pBdr>
        <w:tabs>
          <w:tab w:val="left" w:pos="3165"/>
        </w:tabs>
        <w:spacing w:before="121" w:line="238" w:lineRule="auto"/>
        <w:ind w:left="0" w:right="109" w:hanging="2"/>
        <w:jc w:val="both"/>
      </w:pPr>
      <w:r>
        <w:rPr>
          <w:rFonts w:ascii="Arial" w:eastAsia="Arial" w:hAnsi="Arial" w:cs="Arial"/>
          <w:color w:val="000000"/>
        </w:rPr>
        <w:t xml:space="preserve">include within the Performance Monitoring Reports required under Part B of Contract Schedule 6 (Service Levels, Service Credits and Performance Monitoring) a summary of its compliance with this Clause </w:t>
      </w:r>
      <w:hyperlink w:anchor="_heading=h.1ljsd9k">
        <w:r>
          <w:rPr>
            <w:rFonts w:ascii="Arial" w:eastAsia="Arial" w:hAnsi="Arial" w:cs="Arial"/>
            <w:color w:val="000000"/>
          </w:rPr>
          <w:t>29.3.2</w:t>
        </w:r>
      </w:hyperlink>
      <w:r>
        <w:rPr>
          <w:rFonts w:ascii="Arial" w:eastAsia="Arial" w:hAnsi="Arial" w:cs="Arial"/>
          <w:color w:val="000000"/>
        </w:rPr>
        <w:t xml:space="preserve"> (a), such data to be certified each quarter by a director of the Supplier as being accurate and not misleading.</w:t>
      </w:r>
    </w:p>
    <w:p w14:paraId="00000420" w14:textId="77777777" w:rsidR="00597048" w:rsidRDefault="0010064E">
      <w:pPr>
        <w:numPr>
          <w:ilvl w:val="3"/>
          <w:numId w:val="60"/>
        </w:numPr>
        <w:pBdr>
          <w:top w:val="nil"/>
          <w:left w:val="nil"/>
          <w:bottom w:val="nil"/>
          <w:right w:val="nil"/>
          <w:between w:val="nil"/>
        </w:pBdr>
        <w:tabs>
          <w:tab w:val="left" w:pos="2313"/>
        </w:tabs>
        <w:spacing w:before="120"/>
        <w:ind w:left="0" w:right="109" w:hanging="2"/>
        <w:jc w:val="both"/>
      </w:pPr>
      <w:r>
        <w:rPr>
          <w:rFonts w:ascii="Arial" w:eastAsia="Arial" w:hAnsi="Arial" w:cs="Arial"/>
          <w:color w:val="00000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00000421" w14:textId="77777777" w:rsidR="00597048" w:rsidRDefault="0010064E">
      <w:pPr>
        <w:numPr>
          <w:ilvl w:val="3"/>
          <w:numId w:val="60"/>
        </w:numPr>
        <w:pBdr>
          <w:top w:val="nil"/>
          <w:left w:val="nil"/>
          <w:bottom w:val="nil"/>
          <w:right w:val="nil"/>
          <w:between w:val="nil"/>
        </w:pBdr>
        <w:tabs>
          <w:tab w:val="left" w:pos="2313"/>
        </w:tabs>
        <w:spacing w:before="121"/>
        <w:ind w:left="0" w:right="110" w:hanging="2"/>
        <w:jc w:val="both"/>
        <w:sectPr w:rsidR="00597048">
          <w:pgSz w:w="11910" w:h="16840"/>
          <w:pgMar w:top="1480" w:right="1300" w:bottom="1180" w:left="1680" w:header="0" w:footer="965" w:gutter="0"/>
          <w:cols w:space="720"/>
        </w:sectPr>
      </w:pPr>
      <w:r>
        <w:rPr>
          <w:rFonts w:ascii="Arial" w:eastAsia="Arial" w:hAnsi="Arial" w:cs="Arial"/>
          <w:color w:val="000000"/>
        </w:rPr>
        <w:t xml:space="preserve">Notwithstanding any provision of Clauses </w:t>
      </w:r>
      <w:hyperlink w:anchor="_heading=h.47hxl2r">
        <w:r>
          <w:rPr>
            <w:rFonts w:ascii="Arial" w:eastAsia="Arial" w:hAnsi="Arial" w:cs="Arial"/>
            <w:color w:val="000000"/>
          </w:rPr>
          <w:t>35.3</w:t>
        </w:r>
      </w:hyperlink>
      <w:r>
        <w:rPr>
          <w:rFonts w:ascii="Arial" w:eastAsia="Arial" w:hAnsi="Arial" w:cs="Arial"/>
          <w:color w:val="000000"/>
        </w:rPr>
        <w:t xml:space="preserve"> (Confidentiality) and </w:t>
      </w:r>
      <w:hyperlink w:anchor="_heading=h.3dhjn8m">
        <w:r>
          <w:rPr>
            <w:rFonts w:ascii="Arial" w:eastAsia="Arial" w:hAnsi="Arial" w:cs="Arial"/>
            <w:color w:val="000000"/>
          </w:rPr>
          <w:t>36</w:t>
        </w:r>
      </w:hyperlink>
      <w:r>
        <w:rPr>
          <w:rFonts w:ascii="Arial" w:eastAsia="Arial" w:hAnsi="Arial" w:cs="Arial"/>
          <w:color w:val="000000"/>
        </w:rPr>
        <w:t xml:space="preserve"> (Publicity and Branding) if the Supplier notifies the Customer that the Supplier has failed to pay an undisputed Sub-</w:t>
      </w:r>
    </w:p>
    <w:p w14:paraId="00000422" w14:textId="77777777" w:rsidR="00597048" w:rsidRDefault="0010064E">
      <w:pPr>
        <w:pBdr>
          <w:top w:val="nil"/>
          <w:left w:val="nil"/>
          <w:bottom w:val="nil"/>
          <w:right w:val="nil"/>
          <w:between w:val="nil"/>
        </w:pBdr>
        <w:spacing w:before="59"/>
        <w:ind w:left="0" w:right="112" w:hanging="2"/>
        <w:jc w:val="both"/>
        <w:rPr>
          <w:rFonts w:ascii="Arial" w:eastAsia="Arial" w:hAnsi="Arial" w:cs="Arial"/>
          <w:color w:val="000000"/>
        </w:rPr>
      </w:pPr>
      <w:bookmarkStart w:id="108" w:name="_heading=h.45jfvxd" w:colFirst="0" w:colLast="0"/>
      <w:bookmarkEnd w:id="108"/>
      <w:r>
        <w:rPr>
          <w:rFonts w:ascii="Arial" w:eastAsia="Arial" w:hAnsi="Arial" w:cs="Arial"/>
          <w:color w:val="000000"/>
        </w:rPr>
        <w:lastRenderedPageBreak/>
        <w:t>Contractor’s invoice within thirty (30) days of receipt, or the Customer otherwise discovers the same, the Customer shall be entitled to publish the details of the late or non-payment (including on government websites and in the press).</w:t>
      </w:r>
    </w:p>
    <w:p w14:paraId="00000423" w14:textId="77777777" w:rsidR="00597048" w:rsidRDefault="0010064E">
      <w:pPr>
        <w:numPr>
          <w:ilvl w:val="2"/>
          <w:numId w:val="60"/>
        </w:numPr>
        <w:pBdr>
          <w:top w:val="nil"/>
          <w:left w:val="nil"/>
          <w:bottom w:val="nil"/>
          <w:right w:val="nil"/>
          <w:between w:val="nil"/>
        </w:pBdr>
        <w:tabs>
          <w:tab w:val="left" w:pos="1462"/>
        </w:tabs>
        <w:spacing w:before="119" w:line="240" w:lineRule="auto"/>
        <w:ind w:left="0" w:hanging="2"/>
        <w:rPr>
          <w:rFonts w:ascii="Arial" w:eastAsia="Arial" w:hAnsi="Arial" w:cs="Arial"/>
          <w:color w:val="000000"/>
        </w:rPr>
      </w:pPr>
      <w:r>
        <w:rPr>
          <w:rFonts w:ascii="Arial" w:eastAsia="Arial" w:hAnsi="Arial" w:cs="Arial"/>
          <w:b/>
          <w:color w:val="000000"/>
        </w:rPr>
        <w:t>Termination of Sub-Contracts</w:t>
      </w:r>
    </w:p>
    <w:p w14:paraId="00000424" w14:textId="77777777" w:rsidR="00597048" w:rsidRDefault="0010064E">
      <w:pPr>
        <w:numPr>
          <w:ilvl w:val="3"/>
          <w:numId w:val="60"/>
        </w:numPr>
        <w:pBdr>
          <w:top w:val="nil"/>
          <w:left w:val="nil"/>
          <w:bottom w:val="nil"/>
          <w:right w:val="nil"/>
          <w:between w:val="nil"/>
        </w:pBdr>
        <w:tabs>
          <w:tab w:val="left" w:pos="2313"/>
        </w:tabs>
        <w:spacing w:before="121"/>
        <w:ind w:left="0" w:hanging="2"/>
      </w:pPr>
      <w:r>
        <w:rPr>
          <w:rFonts w:ascii="Arial" w:eastAsia="Arial" w:hAnsi="Arial" w:cs="Arial"/>
          <w:color w:val="000000"/>
        </w:rPr>
        <w:t>The Customer may require the Supplier to terminate:</w:t>
      </w:r>
    </w:p>
    <w:p w14:paraId="00000425" w14:textId="77777777" w:rsidR="00597048" w:rsidRDefault="0010064E">
      <w:pPr>
        <w:numPr>
          <w:ilvl w:val="4"/>
          <w:numId w:val="60"/>
        </w:numPr>
        <w:pBdr>
          <w:top w:val="nil"/>
          <w:left w:val="nil"/>
          <w:bottom w:val="nil"/>
          <w:right w:val="nil"/>
          <w:between w:val="nil"/>
        </w:pBdr>
        <w:tabs>
          <w:tab w:val="left" w:pos="3165"/>
        </w:tabs>
        <w:spacing w:before="118"/>
        <w:ind w:left="0" w:hanging="2"/>
        <w:jc w:val="both"/>
      </w:pPr>
      <w:r>
        <w:rPr>
          <w:rFonts w:ascii="Arial" w:eastAsia="Arial" w:hAnsi="Arial" w:cs="Arial"/>
          <w:color w:val="000000"/>
        </w:rPr>
        <w:t>a Sub-Contract where:</w:t>
      </w:r>
    </w:p>
    <w:p w14:paraId="00000426" w14:textId="77777777" w:rsidR="00597048" w:rsidRDefault="0010064E">
      <w:pPr>
        <w:numPr>
          <w:ilvl w:val="5"/>
          <w:numId w:val="60"/>
        </w:numPr>
        <w:pBdr>
          <w:top w:val="nil"/>
          <w:left w:val="nil"/>
          <w:bottom w:val="nil"/>
          <w:right w:val="nil"/>
          <w:between w:val="nil"/>
        </w:pBdr>
        <w:tabs>
          <w:tab w:val="left" w:pos="4014"/>
        </w:tabs>
        <w:spacing w:before="109"/>
        <w:ind w:left="0" w:right="109" w:hanging="2"/>
        <w:jc w:val="both"/>
      </w:pPr>
      <w:r>
        <w:rPr>
          <w:rFonts w:ascii="Arial" w:eastAsia="Arial" w:hAnsi="Arial" w:cs="Arial"/>
          <w:color w:val="000000"/>
        </w:rPr>
        <w:t xml:space="preserve">the acts or omissions of the relevant Sub- Contractor have caused or materially contributed to the Customer's right of termination pursuant to any of the termination events in Clause </w:t>
      </w:r>
      <w:hyperlink w:anchor="_heading=h.vgdtq7">
        <w:r>
          <w:rPr>
            <w:rFonts w:ascii="Arial" w:eastAsia="Arial" w:hAnsi="Arial" w:cs="Arial"/>
            <w:color w:val="000000"/>
          </w:rPr>
          <w:t>42</w:t>
        </w:r>
      </w:hyperlink>
      <w:r>
        <w:rPr>
          <w:rFonts w:ascii="Arial" w:eastAsia="Arial" w:hAnsi="Arial" w:cs="Arial"/>
          <w:color w:val="000000"/>
        </w:rPr>
        <w:t xml:space="preserve"> (Customer Termination Rights) except Clause</w:t>
      </w:r>
    </w:p>
    <w:p w14:paraId="00000427" w14:textId="77777777" w:rsidR="00597048" w:rsidRDefault="00D10432">
      <w:pPr>
        <w:pBdr>
          <w:top w:val="nil"/>
          <w:left w:val="nil"/>
          <w:bottom w:val="nil"/>
          <w:right w:val="nil"/>
          <w:between w:val="nil"/>
        </w:pBdr>
        <w:spacing w:line="252" w:lineRule="auto"/>
        <w:ind w:left="0" w:hanging="2"/>
        <w:rPr>
          <w:rFonts w:ascii="Arial" w:eastAsia="Arial" w:hAnsi="Arial" w:cs="Arial"/>
          <w:color w:val="000000"/>
        </w:rPr>
      </w:pPr>
      <w:hyperlink w:anchor="_heading=h.375fbgg">
        <w:r w:rsidR="0010064E">
          <w:rPr>
            <w:rFonts w:ascii="Arial" w:eastAsia="Arial" w:hAnsi="Arial" w:cs="Arial"/>
            <w:color w:val="000000"/>
          </w:rPr>
          <w:t>42.7</w:t>
        </w:r>
      </w:hyperlink>
      <w:r w:rsidR="0010064E">
        <w:rPr>
          <w:rFonts w:ascii="Arial" w:eastAsia="Arial" w:hAnsi="Arial" w:cs="Arial"/>
          <w:color w:val="000000"/>
        </w:rPr>
        <w:t xml:space="preserve"> (Termination Without Cause); and/or</w:t>
      </w:r>
    </w:p>
    <w:p w14:paraId="00000428" w14:textId="77777777" w:rsidR="00597048" w:rsidRDefault="0010064E">
      <w:pPr>
        <w:numPr>
          <w:ilvl w:val="5"/>
          <w:numId w:val="60"/>
        </w:numPr>
        <w:pBdr>
          <w:top w:val="nil"/>
          <w:left w:val="nil"/>
          <w:bottom w:val="nil"/>
          <w:right w:val="nil"/>
          <w:between w:val="nil"/>
        </w:pBdr>
        <w:tabs>
          <w:tab w:val="left" w:pos="4014"/>
        </w:tabs>
        <w:spacing w:before="121"/>
        <w:ind w:left="0" w:right="110" w:hanging="2"/>
        <w:jc w:val="both"/>
      </w:pPr>
      <w:r>
        <w:rPr>
          <w:rFonts w:ascii="Arial" w:eastAsia="Arial" w:hAnsi="Arial" w:cs="Arial"/>
          <w:color w:val="000000"/>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 and/or</w:t>
      </w:r>
    </w:p>
    <w:p w14:paraId="00000429" w14:textId="77777777" w:rsidR="00597048" w:rsidRDefault="0010064E">
      <w:pPr>
        <w:numPr>
          <w:ilvl w:val="4"/>
          <w:numId w:val="60"/>
        </w:numPr>
        <w:pBdr>
          <w:top w:val="nil"/>
          <w:left w:val="nil"/>
          <w:bottom w:val="nil"/>
          <w:right w:val="nil"/>
          <w:between w:val="nil"/>
        </w:pBdr>
        <w:tabs>
          <w:tab w:val="left" w:pos="3165"/>
        </w:tabs>
        <w:spacing w:before="124" w:line="254" w:lineRule="auto"/>
        <w:ind w:left="0" w:right="116" w:hanging="2"/>
      </w:pPr>
      <w:r>
        <w:rPr>
          <w:rFonts w:ascii="Arial" w:eastAsia="Arial" w:hAnsi="Arial" w:cs="Arial"/>
          <w:color w:val="000000"/>
        </w:rPr>
        <w:t>a Key Sub-Contract where there is a Change of Control of the relevant Key Sub-Contractor, unless:</w:t>
      </w:r>
    </w:p>
    <w:p w14:paraId="0000042A" w14:textId="77777777" w:rsidR="00597048" w:rsidRDefault="0010064E">
      <w:pPr>
        <w:numPr>
          <w:ilvl w:val="5"/>
          <w:numId w:val="60"/>
        </w:numPr>
        <w:pBdr>
          <w:top w:val="nil"/>
          <w:left w:val="nil"/>
          <w:bottom w:val="nil"/>
          <w:right w:val="nil"/>
          <w:between w:val="nil"/>
        </w:pBdr>
        <w:tabs>
          <w:tab w:val="left" w:pos="4014"/>
        </w:tabs>
        <w:spacing w:before="115"/>
        <w:ind w:left="0" w:right="114" w:hanging="2"/>
        <w:jc w:val="both"/>
      </w:pPr>
      <w:r>
        <w:rPr>
          <w:rFonts w:ascii="Arial" w:eastAsia="Arial" w:hAnsi="Arial" w:cs="Arial"/>
          <w:color w:val="000000"/>
        </w:rPr>
        <w:t>the Customer has given its prior written consent to the particular Change of Control, which subsequently takes place as proposed; or</w:t>
      </w:r>
    </w:p>
    <w:p w14:paraId="0000042B" w14:textId="77777777" w:rsidR="00597048" w:rsidRDefault="0010064E">
      <w:pPr>
        <w:numPr>
          <w:ilvl w:val="5"/>
          <w:numId w:val="60"/>
        </w:numPr>
        <w:pBdr>
          <w:top w:val="nil"/>
          <w:left w:val="nil"/>
          <w:bottom w:val="nil"/>
          <w:right w:val="nil"/>
          <w:between w:val="nil"/>
        </w:pBdr>
        <w:tabs>
          <w:tab w:val="left" w:pos="4014"/>
        </w:tabs>
        <w:spacing w:before="122"/>
        <w:ind w:left="0" w:right="113" w:hanging="2"/>
        <w:jc w:val="both"/>
      </w:pPr>
      <w:r>
        <w:rPr>
          <w:rFonts w:ascii="Arial" w:eastAsia="Arial" w:hAnsi="Arial" w:cs="Arial"/>
          <w:color w:val="000000"/>
        </w:rPr>
        <w:t>the Customer has not served its notice of objection within six (6) Months of the later of the date the Change of Control took place or the date on which the Customer was given notice of the Change of Control.</w:t>
      </w:r>
    </w:p>
    <w:p w14:paraId="0000042C" w14:textId="77777777" w:rsidR="00597048" w:rsidRDefault="0010064E">
      <w:pPr>
        <w:numPr>
          <w:ilvl w:val="2"/>
          <w:numId w:val="60"/>
        </w:numPr>
        <w:pBdr>
          <w:top w:val="nil"/>
          <w:left w:val="nil"/>
          <w:bottom w:val="nil"/>
          <w:right w:val="nil"/>
          <w:between w:val="nil"/>
        </w:pBdr>
        <w:tabs>
          <w:tab w:val="left" w:pos="1462"/>
        </w:tabs>
        <w:spacing w:before="119" w:line="240" w:lineRule="auto"/>
        <w:ind w:left="0" w:hanging="2"/>
        <w:rPr>
          <w:rFonts w:ascii="Arial" w:eastAsia="Arial" w:hAnsi="Arial" w:cs="Arial"/>
          <w:color w:val="000000"/>
        </w:rPr>
      </w:pPr>
      <w:bookmarkStart w:id="109" w:name="_heading=h.2koq656" w:colFirst="0" w:colLast="0"/>
      <w:bookmarkEnd w:id="109"/>
      <w:r>
        <w:rPr>
          <w:rFonts w:ascii="Arial" w:eastAsia="Arial" w:hAnsi="Arial" w:cs="Arial"/>
          <w:b/>
          <w:color w:val="000000"/>
        </w:rPr>
        <w:t>Competitive Terms</w:t>
      </w:r>
    </w:p>
    <w:p w14:paraId="0000042D" w14:textId="77777777" w:rsidR="00597048" w:rsidRDefault="0010064E">
      <w:pPr>
        <w:numPr>
          <w:ilvl w:val="3"/>
          <w:numId w:val="60"/>
        </w:numPr>
        <w:pBdr>
          <w:top w:val="nil"/>
          <w:left w:val="nil"/>
          <w:bottom w:val="nil"/>
          <w:right w:val="nil"/>
          <w:between w:val="nil"/>
        </w:pBdr>
        <w:tabs>
          <w:tab w:val="left" w:pos="2313"/>
        </w:tabs>
        <w:spacing w:before="121"/>
        <w:ind w:left="0" w:right="111" w:hanging="2"/>
        <w:jc w:val="both"/>
      </w:pPr>
      <w:r>
        <w:rPr>
          <w:rFonts w:ascii="Arial" w:eastAsia="Arial" w:hAnsi="Arial" w:cs="Arial"/>
          <w:color w:val="000000"/>
        </w:rPr>
        <w:t xml:space="preserve">If the Customer is able to obtain from any Sub-Contractor or any other third party more </w:t>
      </w:r>
      <w:proofErr w:type="spellStart"/>
      <w:r>
        <w:rPr>
          <w:rFonts w:ascii="Arial" w:eastAsia="Arial" w:hAnsi="Arial" w:cs="Arial"/>
          <w:color w:val="000000"/>
        </w:rPr>
        <w:t>favourable</w:t>
      </w:r>
      <w:proofErr w:type="spellEnd"/>
      <w:r>
        <w:rPr>
          <w:rFonts w:ascii="Arial" w:eastAsia="Arial" w:hAnsi="Arial" w:cs="Arial"/>
          <w:color w:val="000000"/>
        </w:rPr>
        <w:t xml:space="preserve"> commercial terms with respect to the supply of any materials, equipment, software, goods or services used by the Supplier or the Supplier Personnel in the supply of the Goods and/or Services, then the Customer may:</w:t>
      </w:r>
    </w:p>
    <w:p w14:paraId="0000042E" w14:textId="77777777" w:rsidR="00597048" w:rsidRDefault="0010064E">
      <w:pPr>
        <w:numPr>
          <w:ilvl w:val="4"/>
          <w:numId w:val="60"/>
        </w:numPr>
        <w:pBdr>
          <w:top w:val="nil"/>
          <w:left w:val="nil"/>
          <w:bottom w:val="nil"/>
          <w:right w:val="nil"/>
          <w:between w:val="nil"/>
        </w:pBdr>
        <w:tabs>
          <w:tab w:val="left" w:pos="3165"/>
        </w:tabs>
        <w:spacing w:before="121" w:line="237" w:lineRule="auto"/>
        <w:ind w:left="0" w:right="110" w:hanging="2"/>
        <w:jc w:val="both"/>
      </w:pPr>
      <w:r>
        <w:rPr>
          <w:rFonts w:ascii="Arial" w:eastAsia="Arial" w:hAnsi="Arial" w:cs="Arial"/>
          <w:color w:val="000000"/>
        </w:rPr>
        <w:t xml:space="preserve">require the Supplier to replace its existing commercial terms with its Sub-Contractor with the more </w:t>
      </w:r>
      <w:proofErr w:type="spellStart"/>
      <w:r>
        <w:rPr>
          <w:rFonts w:ascii="Arial" w:eastAsia="Arial" w:hAnsi="Arial" w:cs="Arial"/>
          <w:color w:val="000000"/>
        </w:rPr>
        <w:t>favourable</w:t>
      </w:r>
      <w:proofErr w:type="spellEnd"/>
      <w:r>
        <w:rPr>
          <w:rFonts w:ascii="Arial" w:eastAsia="Arial" w:hAnsi="Arial" w:cs="Arial"/>
          <w:color w:val="000000"/>
        </w:rPr>
        <w:t xml:space="preserve"> commercial terms obtained by the Customer in respect of the relevant item; or</w:t>
      </w:r>
    </w:p>
    <w:p w14:paraId="0000042F" w14:textId="77777777" w:rsidR="00597048" w:rsidRDefault="0010064E">
      <w:pPr>
        <w:numPr>
          <w:ilvl w:val="4"/>
          <w:numId w:val="60"/>
        </w:numPr>
        <w:pBdr>
          <w:top w:val="nil"/>
          <w:left w:val="nil"/>
          <w:bottom w:val="nil"/>
          <w:right w:val="nil"/>
          <w:between w:val="nil"/>
        </w:pBdr>
        <w:tabs>
          <w:tab w:val="left" w:pos="3165"/>
        </w:tabs>
        <w:spacing w:before="123" w:line="234" w:lineRule="auto"/>
        <w:ind w:left="0" w:right="111" w:hanging="2"/>
        <w:jc w:val="both"/>
      </w:pPr>
      <w:r>
        <w:rPr>
          <w:rFonts w:ascii="Arial" w:eastAsia="Arial" w:hAnsi="Arial" w:cs="Arial"/>
          <w:color w:val="000000"/>
        </w:rPr>
        <w:t xml:space="preserve">subject to Clause </w:t>
      </w:r>
      <w:hyperlink w:anchor="_heading=h.45jfvxd">
        <w:r>
          <w:rPr>
            <w:rFonts w:ascii="Arial" w:eastAsia="Arial" w:hAnsi="Arial" w:cs="Arial"/>
            <w:color w:val="000000"/>
          </w:rPr>
          <w:t>29.4</w:t>
        </w:r>
      </w:hyperlink>
      <w:r>
        <w:rPr>
          <w:rFonts w:ascii="Arial" w:eastAsia="Arial" w:hAnsi="Arial" w:cs="Arial"/>
          <w:color w:val="000000"/>
        </w:rPr>
        <w:t xml:space="preserve"> (Termination of Sub-Contracts), enter into a direct agreement with that Sub-Contractor or third party in respect of the relevant item.</w:t>
      </w:r>
    </w:p>
    <w:p w14:paraId="00000430" w14:textId="77777777" w:rsidR="00597048" w:rsidRDefault="0010064E">
      <w:pPr>
        <w:numPr>
          <w:ilvl w:val="3"/>
          <w:numId w:val="60"/>
        </w:numPr>
        <w:pBdr>
          <w:top w:val="nil"/>
          <w:left w:val="nil"/>
          <w:bottom w:val="nil"/>
          <w:right w:val="nil"/>
          <w:between w:val="nil"/>
        </w:pBdr>
        <w:tabs>
          <w:tab w:val="left" w:pos="2313"/>
        </w:tabs>
        <w:spacing w:before="122"/>
        <w:ind w:left="0" w:right="109" w:hanging="2"/>
        <w:jc w:val="both"/>
        <w:sectPr w:rsidR="00597048">
          <w:pgSz w:w="11910" w:h="16840"/>
          <w:pgMar w:top="1480" w:right="1300" w:bottom="1180" w:left="1680" w:header="0" w:footer="965" w:gutter="0"/>
          <w:cols w:space="720"/>
        </w:sectPr>
      </w:pPr>
      <w:r>
        <w:rPr>
          <w:rFonts w:ascii="Arial" w:eastAsia="Arial" w:hAnsi="Arial" w:cs="Arial"/>
          <w:color w:val="000000"/>
        </w:rPr>
        <w:t xml:space="preserve">If the Customer exercises the option pursuant to Clause </w:t>
      </w:r>
      <w:hyperlink w:anchor="_heading=h.2koq656">
        <w:r>
          <w:rPr>
            <w:rFonts w:ascii="Arial" w:eastAsia="Arial" w:hAnsi="Arial" w:cs="Arial"/>
            <w:color w:val="000000"/>
          </w:rPr>
          <w:t>29.5.1</w:t>
        </w:r>
      </w:hyperlink>
      <w:r>
        <w:rPr>
          <w:rFonts w:ascii="Arial" w:eastAsia="Arial" w:hAnsi="Arial" w:cs="Arial"/>
          <w:color w:val="000000"/>
        </w:rPr>
        <w:t>, then the Contract Charges shall be reduced by an amount that is agreed in accordance with the Variation Procedure.</w:t>
      </w:r>
    </w:p>
    <w:p w14:paraId="00000431" w14:textId="77777777" w:rsidR="00597048" w:rsidRDefault="0010064E">
      <w:pPr>
        <w:numPr>
          <w:ilvl w:val="3"/>
          <w:numId w:val="60"/>
        </w:numPr>
        <w:pBdr>
          <w:top w:val="nil"/>
          <w:left w:val="nil"/>
          <w:bottom w:val="nil"/>
          <w:right w:val="nil"/>
          <w:between w:val="nil"/>
        </w:pBdr>
        <w:tabs>
          <w:tab w:val="left" w:pos="2653"/>
        </w:tabs>
        <w:spacing w:before="59"/>
        <w:ind w:left="0" w:right="115" w:hanging="2"/>
        <w:jc w:val="both"/>
      </w:pPr>
      <w:r>
        <w:rPr>
          <w:rFonts w:ascii="Arial" w:eastAsia="Arial" w:hAnsi="Arial" w:cs="Arial"/>
          <w:color w:val="000000"/>
        </w:rPr>
        <w:lastRenderedPageBreak/>
        <w:t>The Customer's right to enter into a direct agreement for the supply of the relevant items is subject to:</w:t>
      </w:r>
    </w:p>
    <w:p w14:paraId="00000432" w14:textId="77777777" w:rsidR="00597048" w:rsidRDefault="0010064E">
      <w:pPr>
        <w:numPr>
          <w:ilvl w:val="4"/>
          <w:numId w:val="60"/>
        </w:numPr>
        <w:pBdr>
          <w:top w:val="nil"/>
          <w:left w:val="nil"/>
          <w:bottom w:val="nil"/>
          <w:right w:val="nil"/>
          <w:between w:val="nil"/>
        </w:pBdr>
        <w:tabs>
          <w:tab w:val="left" w:pos="3505"/>
        </w:tabs>
        <w:spacing w:before="125" w:line="234" w:lineRule="auto"/>
        <w:ind w:left="0" w:right="109" w:hanging="2"/>
        <w:jc w:val="both"/>
      </w:pPr>
      <w:r>
        <w:rPr>
          <w:rFonts w:ascii="Arial" w:eastAsia="Arial" w:hAnsi="Arial" w:cs="Arial"/>
          <w:color w:val="000000"/>
        </w:rPr>
        <w:t>the Customer making the relevant item available to the Supplier where this is necessary for the Supplier to provide the Goods and/or Services; and</w:t>
      </w:r>
    </w:p>
    <w:p w14:paraId="00000433" w14:textId="77777777" w:rsidR="00597048" w:rsidRDefault="0010064E">
      <w:pPr>
        <w:numPr>
          <w:ilvl w:val="4"/>
          <w:numId w:val="60"/>
        </w:numPr>
        <w:pBdr>
          <w:top w:val="nil"/>
          <w:left w:val="nil"/>
          <w:bottom w:val="nil"/>
          <w:right w:val="nil"/>
          <w:between w:val="nil"/>
        </w:pBdr>
        <w:tabs>
          <w:tab w:val="left" w:pos="3505"/>
        </w:tabs>
        <w:spacing w:before="122" w:line="236" w:lineRule="auto"/>
        <w:ind w:left="0" w:right="113" w:hanging="2"/>
        <w:jc w:val="both"/>
      </w:pPr>
      <w:r>
        <w:rPr>
          <w:rFonts w:ascii="Arial" w:eastAsia="Arial" w:hAnsi="Arial" w:cs="Arial"/>
          <w:color w:val="000000"/>
        </w:rPr>
        <w:t xml:space="preserve">any reduction in the Contract Charges </w:t>
      </w:r>
      <w:proofErr w:type="gramStart"/>
      <w:r>
        <w:rPr>
          <w:rFonts w:ascii="Arial" w:eastAsia="Arial" w:hAnsi="Arial" w:cs="Arial"/>
          <w:color w:val="000000"/>
        </w:rPr>
        <w:t>taking into account</w:t>
      </w:r>
      <w:proofErr w:type="gramEnd"/>
      <w:r>
        <w:rPr>
          <w:rFonts w:ascii="Arial" w:eastAsia="Arial" w:hAnsi="Arial" w:cs="Arial"/>
          <w:color w:val="000000"/>
        </w:rPr>
        <w:t xml:space="preserve"> any unavoidable costs payable by the Supplier in respect of the substituted item, including in respect of any licence fees or early termination charges.</w:t>
      </w:r>
    </w:p>
    <w:p w14:paraId="00000434" w14:textId="77777777" w:rsidR="00597048" w:rsidRDefault="0010064E">
      <w:pPr>
        <w:numPr>
          <w:ilvl w:val="2"/>
          <w:numId w:val="60"/>
        </w:numPr>
        <w:pBdr>
          <w:top w:val="nil"/>
          <w:left w:val="nil"/>
          <w:bottom w:val="nil"/>
          <w:right w:val="nil"/>
          <w:between w:val="nil"/>
        </w:pBdr>
        <w:tabs>
          <w:tab w:val="left" w:pos="1802"/>
        </w:tabs>
        <w:spacing w:before="117" w:line="240" w:lineRule="auto"/>
        <w:ind w:left="0" w:hanging="2"/>
        <w:rPr>
          <w:rFonts w:ascii="Arial" w:eastAsia="Arial" w:hAnsi="Arial" w:cs="Arial"/>
          <w:color w:val="000000"/>
        </w:rPr>
      </w:pPr>
      <w:r>
        <w:rPr>
          <w:rFonts w:ascii="Arial" w:eastAsia="Arial" w:hAnsi="Arial" w:cs="Arial"/>
          <w:b/>
          <w:color w:val="000000"/>
        </w:rPr>
        <w:t>Retention of Legal Obligations</w:t>
      </w:r>
    </w:p>
    <w:p w14:paraId="00000435" w14:textId="77777777" w:rsidR="00597048" w:rsidRDefault="0010064E">
      <w:pPr>
        <w:numPr>
          <w:ilvl w:val="3"/>
          <w:numId w:val="60"/>
        </w:numPr>
        <w:pBdr>
          <w:top w:val="nil"/>
          <w:left w:val="nil"/>
          <w:bottom w:val="nil"/>
          <w:right w:val="nil"/>
          <w:between w:val="nil"/>
        </w:pBdr>
        <w:tabs>
          <w:tab w:val="left" w:pos="2653"/>
        </w:tabs>
        <w:spacing w:before="124"/>
        <w:ind w:left="0" w:right="110" w:hanging="2"/>
        <w:jc w:val="both"/>
      </w:pPr>
      <w:r>
        <w:rPr>
          <w:rFonts w:ascii="Arial" w:eastAsia="Arial" w:hAnsi="Arial" w:cs="Arial"/>
          <w:color w:val="000000"/>
        </w:rPr>
        <w:t xml:space="preserve">Notwithstanding the Supplier’s right to Sub-Contract pursuant to Clause </w:t>
      </w:r>
      <w:hyperlink w:anchor="_heading=h.4du1wux">
        <w:r>
          <w:rPr>
            <w:rFonts w:ascii="Arial" w:eastAsia="Arial" w:hAnsi="Arial" w:cs="Arial"/>
            <w:color w:val="000000"/>
          </w:rPr>
          <w:t>29</w:t>
        </w:r>
      </w:hyperlink>
      <w:r>
        <w:rPr>
          <w:rFonts w:ascii="Arial" w:eastAsia="Arial" w:hAnsi="Arial" w:cs="Arial"/>
          <w:color w:val="000000"/>
        </w:rPr>
        <w:t xml:space="preserve"> (Supply Chain Rights and Protection), the Supplier shall remain responsible for all acts and omissions of its Sub- Contractors and the acts and omissions of those employed or engaged by the Sub-Contractors as if they were its own.</w:t>
      </w:r>
    </w:p>
    <w:p w14:paraId="00000436" w14:textId="77777777" w:rsidR="00597048" w:rsidRDefault="00597048">
      <w:pPr>
        <w:spacing w:before="9"/>
        <w:ind w:left="0" w:hanging="2"/>
        <w:rPr>
          <w:rFonts w:ascii="Arial" w:eastAsia="Arial" w:hAnsi="Arial" w:cs="Arial"/>
          <w:sz w:val="20"/>
          <w:szCs w:val="20"/>
        </w:rPr>
      </w:pPr>
      <w:bookmarkStart w:id="110" w:name="_heading=h.zu0gcz" w:colFirst="0" w:colLast="0"/>
      <w:bookmarkEnd w:id="110"/>
    </w:p>
    <w:p w14:paraId="00000437" w14:textId="77777777" w:rsidR="00597048" w:rsidRDefault="0010064E">
      <w:pPr>
        <w:pBdr>
          <w:top w:val="nil"/>
          <w:left w:val="nil"/>
          <w:bottom w:val="nil"/>
          <w:right w:val="nil"/>
          <w:between w:val="nil"/>
        </w:pBdr>
        <w:tabs>
          <w:tab w:val="left" w:pos="820"/>
        </w:tabs>
        <w:spacing w:line="240" w:lineRule="auto"/>
        <w:ind w:left="0" w:hanging="2"/>
        <w:rPr>
          <w:rFonts w:ascii="Arial" w:eastAsia="Arial" w:hAnsi="Arial" w:cs="Arial"/>
          <w:color w:val="000000"/>
        </w:rPr>
      </w:pPr>
      <w:r>
        <w:rPr>
          <w:rFonts w:ascii="Arial" w:eastAsia="Arial" w:hAnsi="Arial" w:cs="Arial"/>
          <w:b/>
          <w:color w:val="000000"/>
        </w:rPr>
        <w:t>G.</w:t>
      </w:r>
      <w:r>
        <w:rPr>
          <w:rFonts w:ascii="Arial" w:eastAsia="Arial" w:hAnsi="Arial" w:cs="Arial"/>
          <w:b/>
          <w:color w:val="000000"/>
        </w:rPr>
        <w:tab/>
      </w:r>
      <w:r>
        <w:rPr>
          <w:rFonts w:ascii="Arial" w:eastAsia="Arial" w:hAnsi="Arial" w:cs="Arial"/>
          <w:b/>
          <w:color w:val="C00000"/>
        </w:rPr>
        <w:t>PROPERTY MATTERS</w:t>
      </w:r>
    </w:p>
    <w:p w14:paraId="00000438" w14:textId="77777777" w:rsidR="00597048" w:rsidRDefault="00597048">
      <w:pPr>
        <w:spacing w:before="5"/>
        <w:rPr>
          <w:rFonts w:ascii="Arial" w:eastAsia="Arial" w:hAnsi="Arial" w:cs="Arial"/>
          <w:sz w:val="14"/>
          <w:szCs w:val="14"/>
        </w:rPr>
      </w:pPr>
      <w:bookmarkStart w:id="111" w:name="_heading=h.3jtnz0s" w:colFirst="0" w:colLast="0"/>
      <w:bookmarkEnd w:id="111"/>
    </w:p>
    <w:p w14:paraId="00000439" w14:textId="77777777" w:rsidR="00597048" w:rsidRDefault="0010064E">
      <w:pPr>
        <w:numPr>
          <w:ilvl w:val="1"/>
          <w:numId w:val="60"/>
        </w:numPr>
        <w:pBdr>
          <w:top w:val="nil"/>
          <w:left w:val="nil"/>
          <w:bottom w:val="nil"/>
          <w:right w:val="nil"/>
          <w:between w:val="nil"/>
        </w:pBdr>
        <w:tabs>
          <w:tab w:val="left" w:pos="821"/>
        </w:tabs>
        <w:spacing w:before="72" w:line="240" w:lineRule="auto"/>
        <w:ind w:left="0" w:hanging="2"/>
        <w:rPr>
          <w:rFonts w:ascii="Arial" w:eastAsia="Arial" w:hAnsi="Arial" w:cs="Arial"/>
          <w:color w:val="000000"/>
        </w:rPr>
      </w:pPr>
      <w:r>
        <w:rPr>
          <w:rFonts w:ascii="Arial" w:eastAsia="Arial" w:hAnsi="Arial" w:cs="Arial"/>
          <w:b/>
          <w:color w:val="000000"/>
        </w:rPr>
        <w:t>CUSTOMER PREMISES</w:t>
      </w:r>
    </w:p>
    <w:p w14:paraId="0000043A" w14:textId="77777777" w:rsidR="00597048" w:rsidRDefault="00597048">
      <w:pPr>
        <w:spacing w:before="2"/>
        <w:ind w:left="0" w:hanging="2"/>
        <w:rPr>
          <w:rFonts w:ascii="Arial" w:eastAsia="Arial" w:hAnsi="Arial" w:cs="Arial"/>
          <w:sz w:val="21"/>
          <w:szCs w:val="21"/>
        </w:rPr>
      </w:pPr>
    </w:p>
    <w:p w14:paraId="0000043B" w14:textId="77777777" w:rsidR="00597048" w:rsidRDefault="0010064E">
      <w:pPr>
        <w:numPr>
          <w:ilvl w:val="2"/>
          <w:numId w:val="60"/>
        </w:numPr>
        <w:pBdr>
          <w:top w:val="nil"/>
          <w:left w:val="nil"/>
          <w:bottom w:val="nil"/>
          <w:right w:val="nil"/>
          <w:between w:val="nil"/>
        </w:pBdr>
        <w:tabs>
          <w:tab w:val="left" w:pos="1802"/>
        </w:tabs>
        <w:ind w:left="0" w:hanging="2"/>
      </w:pPr>
      <w:r>
        <w:rPr>
          <w:rFonts w:ascii="Arial" w:eastAsia="Arial" w:hAnsi="Arial" w:cs="Arial"/>
          <w:color w:val="000000"/>
        </w:rPr>
        <w:t>Licence to occupy Customer Premises</w:t>
      </w:r>
    </w:p>
    <w:p w14:paraId="0000043C" w14:textId="77777777" w:rsidR="00597048" w:rsidRDefault="0010064E">
      <w:pPr>
        <w:numPr>
          <w:ilvl w:val="3"/>
          <w:numId w:val="60"/>
        </w:numPr>
        <w:pBdr>
          <w:top w:val="nil"/>
          <w:left w:val="nil"/>
          <w:bottom w:val="nil"/>
          <w:right w:val="nil"/>
          <w:between w:val="nil"/>
        </w:pBdr>
        <w:tabs>
          <w:tab w:val="left" w:pos="2653"/>
        </w:tabs>
        <w:spacing w:before="119"/>
        <w:ind w:left="0" w:right="109" w:hanging="2"/>
        <w:jc w:val="both"/>
      </w:pPr>
      <w:r>
        <w:rPr>
          <w:rFonts w:ascii="Arial" w:eastAsia="Arial" w:hAnsi="Arial" w:cs="Arial"/>
          <w:color w:val="000000"/>
        </w:rPr>
        <w:t>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and in accordance with Contract Schedule 9 (Exit Management).</w:t>
      </w:r>
    </w:p>
    <w:p w14:paraId="0000043D" w14:textId="77777777" w:rsidR="00597048" w:rsidRDefault="0010064E">
      <w:pPr>
        <w:numPr>
          <w:ilvl w:val="3"/>
          <w:numId w:val="60"/>
        </w:numPr>
        <w:pBdr>
          <w:top w:val="nil"/>
          <w:left w:val="nil"/>
          <w:bottom w:val="nil"/>
          <w:right w:val="nil"/>
          <w:between w:val="nil"/>
        </w:pBdr>
        <w:tabs>
          <w:tab w:val="left" w:pos="2653"/>
        </w:tabs>
        <w:spacing w:before="119"/>
        <w:ind w:left="0" w:right="109" w:hanging="2"/>
        <w:jc w:val="both"/>
      </w:pPr>
      <w:bookmarkStart w:id="112" w:name="_heading=h.1yyy98l" w:colFirst="0" w:colLast="0"/>
      <w:bookmarkEnd w:id="112"/>
      <w:r>
        <w:rPr>
          <w:rFonts w:ascii="Arial" w:eastAsia="Arial" w:hAnsi="Arial" w:cs="Arial"/>
          <w:color w:val="000000"/>
        </w:rPr>
        <w:t>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w:t>
      </w:r>
    </w:p>
    <w:p w14:paraId="0000043E" w14:textId="77777777" w:rsidR="00597048" w:rsidRDefault="0010064E">
      <w:pPr>
        <w:numPr>
          <w:ilvl w:val="3"/>
          <w:numId w:val="60"/>
        </w:numPr>
        <w:pBdr>
          <w:top w:val="nil"/>
          <w:left w:val="nil"/>
          <w:bottom w:val="nil"/>
          <w:right w:val="nil"/>
          <w:between w:val="nil"/>
        </w:pBdr>
        <w:tabs>
          <w:tab w:val="left" w:pos="2653"/>
        </w:tabs>
        <w:spacing w:before="121"/>
        <w:ind w:left="0" w:right="109" w:hanging="2"/>
        <w:jc w:val="both"/>
      </w:pPr>
      <w:r>
        <w:rPr>
          <w:rFonts w:ascii="Arial" w:eastAsia="Arial" w:hAnsi="Arial" w:cs="Arial"/>
          <w:color w:val="000000"/>
        </w:rPr>
        <w:t xml:space="preserve">Save in relation to such actions identified by the Supplier in accordance with Clause </w:t>
      </w:r>
      <w:hyperlink w:anchor="_heading=h.tyjcwt">
        <w:r>
          <w:rPr>
            <w:rFonts w:ascii="Arial" w:eastAsia="Arial" w:hAnsi="Arial" w:cs="Arial"/>
            <w:color w:val="000000"/>
          </w:rPr>
          <w:t>2</w:t>
        </w:r>
      </w:hyperlink>
      <w:r>
        <w:rPr>
          <w:rFonts w:ascii="Arial" w:eastAsia="Arial" w:hAnsi="Arial" w:cs="Arial"/>
          <w:color w:val="000000"/>
        </w:rPr>
        <w:t xml:space="preserve"> (Due Diligence)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hyperlink w:anchor="_heading=h.1yyy98l">
        <w:r>
          <w:rPr>
            <w:rFonts w:ascii="Arial" w:eastAsia="Arial" w:hAnsi="Arial" w:cs="Arial"/>
            <w:color w:val="000000"/>
          </w:rPr>
          <w:t>30.1.3</w:t>
        </w:r>
      </w:hyperlink>
      <w:r>
        <w:rPr>
          <w:rFonts w:ascii="Arial" w:eastAsia="Arial" w:hAnsi="Arial" w:cs="Arial"/>
          <w:color w:val="000000"/>
        </w:rPr>
        <w:t xml:space="preserve"> without undue delay. Ownership of such modifications shall rest with the Customer.</w:t>
      </w:r>
    </w:p>
    <w:p w14:paraId="0000043F" w14:textId="77777777" w:rsidR="00597048" w:rsidRDefault="0010064E">
      <w:pPr>
        <w:numPr>
          <w:ilvl w:val="3"/>
          <w:numId w:val="60"/>
        </w:numPr>
        <w:pBdr>
          <w:top w:val="nil"/>
          <w:left w:val="nil"/>
          <w:bottom w:val="nil"/>
          <w:right w:val="nil"/>
          <w:between w:val="nil"/>
        </w:pBdr>
        <w:tabs>
          <w:tab w:val="left" w:pos="2653"/>
        </w:tabs>
        <w:spacing w:before="119"/>
        <w:ind w:left="0" w:right="111" w:hanging="2"/>
        <w:jc w:val="both"/>
        <w:sectPr w:rsidR="00597048">
          <w:pgSz w:w="11910" w:h="16840"/>
          <w:pgMar w:top="1480" w:right="1300" w:bottom="1180" w:left="1340" w:header="0" w:footer="965" w:gutter="0"/>
          <w:cols w:space="720"/>
        </w:sectPr>
      </w:pPr>
      <w:r>
        <w:rPr>
          <w:rFonts w:ascii="Arial" w:eastAsia="Arial" w:hAnsi="Arial" w:cs="Arial"/>
          <w:color w:val="000000"/>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w:t>
      </w:r>
    </w:p>
    <w:p w14:paraId="00000440" w14:textId="77777777" w:rsidR="00597048" w:rsidRDefault="0010064E">
      <w:pPr>
        <w:pBdr>
          <w:top w:val="nil"/>
          <w:left w:val="nil"/>
          <w:bottom w:val="nil"/>
          <w:right w:val="nil"/>
          <w:between w:val="nil"/>
        </w:pBdr>
        <w:spacing w:before="59"/>
        <w:ind w:left="0" w:right="119" w:hanging="2"/>
        <w:rPr>
          <w:rFonts w:ascii="Arial" w:eastAsia="Arial" w:hAnsi="Arial" w:cs="Arial"/>
          <w:color w:val="000000"/>
        </w:rPr>
      </w:pPr>
      <w:r>
        <w:rPr>
          <w:rFonts w:ascii="Arial" w:eastAsia="Arial" w:hAnsi="Arial" w:cs="Arial"/>
          <w:color w:val="000000"/>
        </w:rPr>
        <w:lastRenderedPageBreak/>
        <w:t>avoidance of doubt, damage includes without limitation damage to the fabric of the buildings, plant, fixed equipment or fittings therein.</w:t>
      </w:r>
    </w:p>
    <w:p w14:paraId="00000441" w14:textId="77777777" w:rsidR="00597048" w:rsidRDefault="0010064E">
      <w:pPr>
        <w:numPr>
          <w:ilvl w:val="3"/>
          <w:numId w:val="60"/>
        </w:numPr>
        <w:pBdr>
          <w:top w:val="nil"/>
          <w:left w:val="nil"/>
          <w:bottom w:val="nil"/>
          <w:right w:val="nil"/>
          <w:between w:val="nil"/>
        </w:pBdr>
        <w:tabs>
          <w:tab w:val="left" w:pos="2653"/>
        </w:tabs>
        <w:spacing w:before="121"/>
        <w:ind w:left="0" w:right="110" w:hanging="2"/>
        <w:jc w:val="both"/>
      </w:pPr>
      <w:r>
        <w:rPr>
          <w:rFonts w:ascii="Arial" w:eastAsia="Arial" w:hAnsi="Arial" w:cs="Arial"/>
          <w:color w:val="000000"/>
        </w:rPr>
        <w:t xml:space="preserve">The Parties agree that there is no intention on the part of the Customer to create a tenancy of any nature whatsoever in </w:t>
      </w:r>
      <w:proofErr w:type="spellStart"/>
      <w:r>
        <w:rPr>
          <w:rFonts w:ascii="Arial" w:eastAsia="Arial" w:hAnsi="Arial" w:cs="Arial"/>
          <w:color w:val="000000"/>
        </w:rPr>
        <w:t>favour</w:t>
      </w:r>
      <w:proofErr w:type="spellEnd"/>
      <w:r>
        <w:rPr>
          <w:rFonts w:ascii="Arial" w:eastAsia="Arial" w:hAnsi="Arial" w:cs="Arial"/>
          <w:color w:val="000000"/>
        </w:rPr>
        <w:t xml:space="preserve"> of the Supplier or the Supplier Personnel and that no such tenancy has or shall come into being and, notwithstanding any rights granted pursuant to this Contract, the Customer retains the right at any time to use any Customer Premises in any manner it sees fit.</w:t>
      </w:r>
    </w:p>
    <w:p w14:paraId="00000442" w14:textId="77777777" w:rsidR="00597048" w:rsidRDefault="0010064E">
      <w:pPr>
        <w:numPr>
          <w:ilvl w:val="2"/>
          <w:numId w:val="60"/>
        </w:numPr>
        <w:pBdr>
          <w:top w:val="nil"/>
          <w:left w:val="nil"/>
          <w:bottom w:val="nil"/>
          <w:right w:val="nil"/>
          <w:between w:val="nil"/>
        </w:pBdr>
        <w:tabs>
          <w:tab w:val="left" w:pos="1802"/>
        </w:tabs>
        <w:spacing w:before="119"/>
        <w:ind w:left="0" w:hanging="2"/>
      </w:pPr>
      <w:r>
        <w:rPr>
          <w:rFonts w:ascii="Arial" w:eastAsia="Arial" w:hAnsi="Arial" w:cs="Arial"/>
          <w:color w:val="000000"/>
        </w:rPr>
        <w:t>Security of Customer Premises</w:t>
      </w:r>
    </w:p>
    <w:p w14:paraId="00000443" w14:textId="77777777" w:rsidR="00597048" w:rsidRDefault="0010064E">
      <w:pPr>
        <w:numPr>
          <w:ilvl w:val="3"/>
          <w:numId w:val="60"/>
        </w:numPr>
        <w:pBdr>
          <w:top w:val="nil"/>
          <w:left w:val="nil"/>
          <w:bottom w:val="nil"/>
          <w:right w:val="nil"/>
          <w:between w:val="nil"/>
        </w:pBdr>
        <w:tabs>
          <w:tab w:val="left" w:pos="2653"/>
        </w:tabs>
        <w:spacing w:before="121"/>
        <w:ind w:left="0" w:right="114" w:hanging="2"/>
        <w:jc w:val="both"/>
      </w:pPr>
      <w:r>
        <w:rPr>
          <w:rFonts w:ascii="Arial" w:eastAsia="Arial" w:hAnsi="Arial" w:cs="Arial"/>
          <w:color w:val="000000"/>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00000444" w14:textId="77777777" w:rsidR="00597048" w:rsidRDefault="0010064E">
      <w:pPr>
        <w:numPr>
          <w:ilvl w:val="3"/>
          <w:numId w:val="60"/>
        </w:numPr>
        <w:pBdr>
          <w:top w:val="nil"/>
          <w:left w:val="nil"/>
          <w:bottom w:val="nil"/>
          <w:right w:val="nil"/>
          <w:between w:val="nil"/>
        </w:pBdr>
        <w:tabs>
          <w:tab w:val="left" w:pos="2653"/>
        </w:tabs>
        <w:spacing w:before="122"/>
        <w:ind w:left="0" w:right="111" w:hanging="2"/>
        <w:jc w:val="both"/>
      </w:pPr>
      <w:r>
        <w:rPr>
          <w:rFonts w:ascii="Arial" w:eastAsia="Arial" w:hAnsi="Arial" w:cs="Arial"/>
          <w:color w:val="000000"/>
        </w:rPr>
        <w:t>The Customer shall afford the Supplier upon Approval (the decision to Approve or not will not be unreasonably withheld or delayed) an opportunity to inspect its physical security arrangements.</w:t>
      </w:r>
    </w:p>
    <w:p w14:paraId="00000445" w14:textId="77777777" w:rsidR="00597048" w:rsidRDefault="00597048">
      <w:pPr>
        <w:spacing w:before="7"/>
        <w:ind w:left="0" w:hanging="2"/>
        <w:rPr>
          <w:rFonts w:ascii="Arial" w:eastAsia="Arial" w:hAnsi="Arial" w:cs="Arial"/>
          <w:sz w:val="20"/>
          <w:szCs w:val="20"/>
        </w:rPr>
      </w:pPr>
      <w:bookmarkStart w:id="113" w:name="_heading=h.4iylrwe" w:colFirst="0" w:colLast="0"/>
      <w:bookmarkEnd w:id="113"/>
    </w:p>
    <w:p w14:paraId="00000446" w14:textId="77777777" w:rsidR="00597048" w:rsidRDefault="0010064E">
      <w:pPr>
        <w:numPr>
          <w:ilvl w:val="1"/>
          <w:numId w:val="60"/>
        </w:numPr>
        <w:pBdr>
          <w:top w:val="nil"/>
          <w:left w:val="nil"/>
          <w:bottom w:val="nil"/>
          <w:right w:val="nil"/>
          <w:between w:val="nil"/>
        </w:pBdr>
        <w:tabs>
          <w:tab w:val="left" w:pos="953"/>
        </w:tabs>
        <w:spacing w:line="240" w:lineRule="auto"/>
        <w:ind w:left="0" w:hanging="2"/>
        <w:rPr>
          <w:rFonts w:ascii="Arial" w:eastAsia="Arial" w:hAnsi="Arial" w:cs="Arial"/>
          <w:color w:val="000000"/>
        </w:rPr>
      </w:pPr>
      <w:r>
        <w:rPr>
          <w:rFonts w:ascii="Arial" w:eastAsia="Arial" w:hAnsi="Arial" w:cs="Arial"/>
          <w:b/>
          <w:color w:val="000000"/>
        </w:rPr>
        <w:t>CUSTOMER PROPERTY</w:t>
      </w:r>
    </w:p>
    <w:p w14:paraId="00000447" w14:textId="77777777" w:rsidR="00597048" w:rsidRDefault="00597048">
      <w:pPr>
        <w:spacing w:before="2"/>
        <w:ind w:left="0" w:hanging="2"/>
        <w:rPr>
          <w:rFonts w:ascii="Arial" w:eastAsia="Arial" w:hAnsi="Arial" w:cs="Arial"/>
          <w:sz w:val="21"/>
          <w:szCs w:val="21"/>
        </w:rPr>
      </w:pPr>
    </w:p>
    <w:p w14:paraId="00000448" w14:textId="77777777" w:rsidR="00597048" w:rsidRDefault="0010064E">
      <w:pPr>
        <w:numPr>
          <w:ilvl w:val="2"/>
          <w:numId w:val="60"/>
        </w:numPr>
        <w:pBdr>
          <w:top w:val="nil"/>
          <w:left w:val="nil"/>
          <w:bottom w:val="nil"/>
          <w:right w:val="nil"/>
          <w:between w:val="nil"/>
        </w:pBdr>
        <w:tabs>
          <w:tab w:val="left" w:pos="1802"/>
        </w:tabs>
        <w:ind w:left="0" w:right="109" w:hanging="2"/>
        <w:jc w:val="both"/>
      </w:pPr>
      <w:r>
        <w:rPr>
          <w:rFonts w:ascii="Arial" w:eastAsia="Arial" w:hAnsi="Arial" w:cs="Arial"/>
          <w:color w:val="000000"/>
        </w:rPr>
        <w:t xml:space="preserve">Where the Customer issues Customer Property free of charge to the Supplier such Customer Property shall be and remain the property of the Customer and the Supplier irrevocably </w:t>
      </w:r>
      <w:proofErr w:type="spellStart"/>
      <w:r>
        <w:rPr>
          <w:rFonts w:ascii="Arial" w:eastAsia="Arial" w:hAnsi="Arial" w:cs="Arial"/>
          <w:color w:val="000000"/>
        </w:rPr>
        <w:t>licences</w:t>
      </w:r>
      <w:proofErr w:type="spellEnd"/>
      <w:r>
        <w:rPr>
          <w:rFonts w:ascii="Arial" w:eastAsia="Arial" w:hAnsi="Arial" w:cs="Arial"/>
          <w:color w:val="000000"/>
        </w:rPr>
        <w:t xml:space="preserve"> the Customer and its agents to enter upon any premises of the Supplier during normal business hours on reasonable notice to recover any such Customer Property.</w:t>
      </w:r>
    </w:p>
    <w:p w14:paraId="00000449" w14:textId="77777777" w:rsidR="00597048" w:rsidRDefault="0010064E">
      <w:pPr>
        <w:numPr>
          <w:ilvl w:val="2"/>
          <w:numId w:val="60"/>
        </w:numPr>
        <w:pBdr>
          <w:top w:val="nil"/>
          <w:left w:val="nil"/>
          <w:bottom w:val="nil"/>
          <w:right w:val="nil"/>
          <w:between w:val="nil"/>
        </w:pBdr>
        <w:tabs>
          <w:tab w:val="left" w:pos="1802"/>
        </w:tabs>
        <w:spacing w:before="121"/>
        <w:ind w:left="0" w:right="113" w:hanging="2"/>
        <w:jc w:val="both"/>
      </w:pPr>
      <w:r>
        <w:rPr>
          <w:rFonts w:ascii="Arial" w:eastAsia="Arial" w:hAnsi="Arial" w:cs="Arial"/>
          <w:color w:val="000000"/>
        </w:rPr>
        <w:t>The Supplier shall not in any circumstances have a lien or any other interest on the Customer Property and at all times the Supplier shall possess the Customer Property as fiduciary agent and bailee of the Customer.</w:t>
      </w:r>
    </w:p>
    <w:p w14:paraId="0000044A" w14:textId="77777777" w:rsidR="00597048" w:rsidRDefault="0010064E">
      <w:pPr>
        <w:numPr>
          <w:ilvl w:val="2"/>
          <w:numId w:val="60"/>
        </w:numPr>
        <w:pBdr>
          <w:top w:val="nil"/>
          <w:left w:val="nil"/>
          <w:bottom w:val="nil"/>
          <w:right w:val="nil"/>
          <w:between w:val="nil"/>
        </w:pBdr>
        <w:tabs>
          <w:tab w:val="left" w:pos="1802"/>
        </w:tabs>
        <w:spacing w:before="119"/>
        <w:ind w:left="0" w:right="112" w:hanging="2"/>
        <w:jc w:val="both"/>
      </w:pPr>
      <w:r>
        <w:rPr>
          <w:rFonts w:ascii="Arial" w:eastAsia="Arial" w:hAnsi="Arial" w:cs="Arial"/>
          <w:color w:val="000000"/>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0000044B" w14:textId="77777777" w:rsidR="00597048" w:rsidRDefault="0010064E">
      <w:pPr>
        <w:numPr>
          <w:ilvl w:val="2"/>
          <w:numId w:val="60"/>
        </w:numPr>
        <w:pBdr>
          <w:top w:val="nil"/>
          <w:left w:val="nil"/>
          <w:bottom w:val="nil"/>
          <w:right w:val="nil"/>
          <w:between w:val="nil"/>
        </w:pBdr>
        <w:tabs>
          <w:tab w:val="left" w:pos="1802"/>
        </w:tabs>
        <w:spacing w:before="121"/>
        <w:ind w:left="0" w:right="115" w:hanging="2"/>
        <w:jc w:val="both"/>
      </w:pPr>
      <w:r>
        <w:rPr>
          <w:rFonts w:ascii="Arial" w:eastAsia="Arial" w:hAnsi="Arial" w:cs="Arial"/>
          <w:color w:val="000000"/>
        </w:rPr>
        <w:t>The Customer Property shall be deemed to be in good condition when received by or on behalf of the Supplier unless the Supplier notifies the Customer otherwise within five (5) Working Days of receipt.</w:t>
      </w:r>
    </w:p>
    <w:p w14:paraId="0000044C" w14:textId="77777777" w:rsidR="00597048" w:rsidRDefault="0010064E">
      <w:pPr>
        <w:numPr>
          <w:ilvl w:val="2"/>
          <w:numId w:val="60"/>
        </w:numPr>
        <w:pBdr>
          <w:top w:val="nil"/>
          <w:left w:val="nil"/>
          <w:bottom w:val="nil"/>
          <w:right w:val="nil"/>
          <w:between w:val="nil"/>
        </w:pBdr>
        <w:tabs>
          <w:tab w:val="left" w:pos="1802"/>
        </w:tabs>
        <w:spacing w:before="119"/>
        <w:ind w:left="0" w:right="111" w:hanging="2"/>
        <w:jc w:val="both"/>
      </w:pPr>
      <w:r>
        <w:rPr>
          <w:rFonts w:ascii="Arial" w:eastAsia="Arial" w:hAnsi="Arial" w:cs="Arial"/>
          <w:color w:val="000000"/>
        </w:rPr>
        <w:t>The Supplier shall maintain the Customer Property in good order and condition (excluding fair wear and tear) and shall use the Customer Property solely in connection with this Contract and for no other purpose without Approval.</w:t>
      </w:r>
    </w:p>
    <w:p w14:paraId="0000044D" w14:textId="77777777" w:rsidR="00597048" w:rsidRDefault="0010064E">
      <w:pPr>
        <w:numPr>
          <w:ilvl w:val="2"/>
          <w:numId w:val="60"/>
        </w:numPr>
        <w:pBdr>
          <w:top w:val="nil"/>
          <w:left w:val="nil"/>
          <w:bottom w:val="nil"/>
          <w:right w:val="nil"/>
          <w:between w:val="nil"/>
        </w:pBdr>
        <w:tabs>
          <w:tab w:val="left" w:pos="1802"/>
        </w:tabs>
        <w:spacing w:before="121"/>
        <w:ind w:left="0" w:right="112" w:hanging="2"/>
        <w:jc w:val="both"/>
        <w:rPr>
          <w:rFonts w:ascii="Arial" w:eastAsia="Arial" w:hAnsi="Arial" w:cs="Arial"/>
          <w:color w:val="000000"/>
        </w:rPr>
      </w:pPr>
      <w:r>
        <w:rPr>
          <w:rFonts w:ascii="Arial" w:eastAsia="Arial" w:hAnsi="Arial" w:cs="Arial"/>
          <w:color w:val="000000"/>
        </w:rPr>
        <w:t>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w:t>
      </w:r>
    </w:p>
    <w:p w14:paraId="0000044E" w14:textId="77777777" w:rsidR="00597048" w:rsidRDefault="0010064E">
      <w:pPr>
        <w:numPr>
          <w:ilvl w:val="2"/>
          <w:numId w:val="60"/>
        </w:numPr>
        <w:pBdr>
          <w:top w:val="nil"/>
          <w:left w:val="nil"/>
          <w:bottom w:val="nil"/>
          <w:right w:val="nil"/>
          <w:between w:val="nil"/>
        </w:pBdr>
        <w:tabs>
          <w:tab w:val="left" w:pos="1802"/>
        </w:tabs>
        <w:spacing w:before="119"/>
        <w:ind w:left="0" w:right="110" w:hanging="2"/>
        <w:jc w:val="both"/>
        <w:sectPr w:rsidR="00597048">
          <w:pgSz w:w="11910" w:h="16840"/>
          <w:pgMar w:top="1480" w:right="1300" w:bottom="1180" w:left="1340" w:header="0" w:footer="965" w:gutter="0"/>
          <w:cols w:space="720"/>
        </w:sectPr>
      </w:pPr>
      <w:r>
        <w:rPr>
          <w:rFonts w:ascii="Arial" w:eastAsia="Arial" w:hAnsi="Arial" w:cs="Arial"/>
          <w:color w:val="000000"/>
        </w:rPr>
        <w:t>The Supplier shall be liable for all loss of, or damage to the Customer Property, (excluding fair wear and tear), unless such loss or damage was solely caused by a Customer Cause. The Supplier shall inform the</w:t>
      </w:r>
    </w:p>
    <w:p w14:paraId="0000044F" w14:textId="77777777" w:rsidR="00597048" w:rsidRDefault="0010064E">
      <w:pPr>
        <w:pBdr>
          <w:top w:val="nil"/>
          <w:left w:val="nil"/>
          <w:bottom w:val="nil"/>
          <w:right w:val="nil"/>
          <w:between w:val="nil"/>
        </w:pBdr>
        <w:spacing w:before="59"/>
        <w:ind w:left="0" w:right="119" w:hanging="2"/>
        <w:rPr>
          <w:rFonts w:ascii="Arial" w:eastAsia="Arial" w:hAnsi="Arial" w:cs="Arial"/>
          <w:color w:val="000000"/>
        </w:rPr>
      </w:pPr>
      <w:r>
        <w:rPr>
          <w:rFonts w:ascii="Arial" w:eastAsia="Arial" w:hAnsi="Arial" w:cs="Arial"/>
          <w:color w:val="000000"/>
        </w:rPr>
        <w:lastRenderedPageBreak/>
        <w:t>Customer immediately of becoming aware of any defects appearing in or losses or damage occurring to the Customer Property.</w:t>
      </w:r>
    </w:p>
    <w:p w14:paraId="00000450" w14:textId="77777777" w:rsidR="00597048" w:rsidRDefault="00597048">
      <w:pPr>
        <w:spacing w:before="9"/>
        <w:ind w:left="0" w:hanging="2"/>
        <w:rPr>
          <w:rFonts w:ascii="Arial" w:eastAsia="Arial" w:hAnsi="Arial" w:cs="Arial"/>
          <w:sz w:val="20"/>
          <w:szCs w:val="20"/>
        </w:rPr>
      </w:pPr>
      <w:bookmarkStart w:id="114" w:name="_heading=h.2y3w247" w:colFirst="0" w:colLast="0"/>
      <w:bookmarkEnd w:id="114"/>
    </w:p>
    <w:p w14:paraId="00000451" w14:textId="77777777" w:rsidR="00597048" w:rsidRDefault="0010064E">
      <w:pPr>
        <w:numPr>
          <w:ilvl w:val="1"/>
          <w:numId w:val="60"/>
        </w:numPr>
        <w:pBdr>
          <w:top w:val="nil"/>
          <w:left w:val="nil"/>
          <w:bottom w:val="nil"/>
          <w:right w:val="nil"/>
          <w:between w:val="nil"/>
        </w:pBdr>
        <w:tabs>
          <w:tab w:val="left" w:pos="953"/>
        </w:tabs>
        <w:spacing w:line="240" w:lineRule="auto"/>
        <w:ind w:left="0" w:hanging="2"/>
        <w:rPr>
          <w:rFonts w:ascii="Arial" w:eastAsia="Arial" w:hAnsi="Arial" w:cs="Arial"/>
          <w:color w:val="000000"/>
        </w:rPr>
      </w:pPr>
      <w:r>
        <w:rPr>
          <w:rFonts w:ascii="Arial" w:eastAsia="Arial" w:hAnsi="Arial" w:cs="Arial"/>
          <w:b/>
          <w:color w:val="000000"/>
        </w:rPr>
        <w:t>SUPPLIER EQUIPMENT</w:t>
      </w:r>
    </w:p>
    <w:p w14:paraId="00000452" w14:textId="77777777" w:rsidR="00597048" w:rsidRDefault="00597048">
      <w:pPr>
        <w:spacing w:before="11"/>
        <w:ind w:left="0" w:hanging="2"/>
        <w:rPr>
          <w:rFonts w:ascii="Arial" w:eastAsia="Arial" w:hAnsi="Arial" w:cs="Arial"/>
          <w:sz w:val="20"/>
          <w:szCs w:val="20"/>
        </w:rPr>
      </w:pPr>
    </w:p>
    <w:p w14:paraId="00000453" w14:textId="77777777" w:rsidR="00597048" w:rsidRDefault="0010064E">
      <w:pPr>
        <w:numPr>
          <w:ilvl w:val="2"/>
          <w:numId w:val="60"/>
        </w:numPr>
        <w:pBdr>
          <w:top w:val="nil"/>
          <w:left w:val="nil"/>
          <w:bottom w:val="nil"/>
          <w:right w:val="nil"/>
          <w:between w:val="nil"/>
        </w:pBdr>
        <w:tabs>
          <w:tab w:val="left" w:pos="1802"/>
        </w:tabs>
        <w:ind w:left="0" w:right="109" w:hanging="2"/>
        <w:jc w:val="both"/>
      </w:pPr>
      <w:r>
        <w:rPr>
          <w:rFonts w:ascii="Arial" w:eastAsia="Arial" w:hAnsi="Arial" w:cs="Arial"/>
          <w:color w:val="000000"/>
        </w:rPr>
        <w:t>Unless otherwise stated in the Contract Order Form (or elsewhere in this Contract), the Supplier shall provide all the Supplier Equipment necessary for the provision of the Goods and/or Services.</w:t>
      </w:r>
    </w:p>
    <w:p w14:paraId="00000454" w14:textId="77777777" w:rsidR="00597048" w:rsidRDefault="0010064E">
      <w:pPr>
        <w:numPr>
          <w:ilvl w:val="2"/>
          <w:numId w:val="60"/>
        </w:numPr>
        <w:pBdr>
          <w:top w:val="nil"/>
          <w:left w:val="nil"/>
          <w:bottom w:val="nil"/>
          <w:right w:val="nil"/>
          <w:between w:val="nil"/>
        </w:pBdr>
        <w:tabs>
          <w:tab w:val="left" w:pos="1802"/>
        </w:tabs>
        <w:spacing w:before="119"/>
        <w:ind w:left="0" w:right="113" w:hanging="2"/>
        <w:jc w:val="both"/>
      </w:pPr>
      <w:r>
        <w:rPr>
          <w:rFonts w:ascii="Arial" w:eastAsia="Arial" w:hAnsi="Arial" w:cs="Arial"/>
          <w:color w:val="000000"/>
        </w:rPr>
        <w:t>The Supplier shall not deliver any Supplier Equipment nor begin any work on the Customer Premises without obtaining Approval.</w:t>
      </w:r>
    </w:p>
    <w:p w14:paraId="00000455" w14:textId="77777777" w:rsidR="00597048" w:rsidRDefault="0010064E">
      <w:pPr>
        <w:numPr>
          <w:ilvl w:val="2"/>
          <w:numId w:val="60"/>
        </w:numPr>
        <w:pBdr>
          <w:top w:val="nil"/>
          <w:left w:val="nil"/>
          <w:bottom w:val="nil"/>
          <w:right w:val="nil"/>
          <w:between w:val="nil"/>
        </w:pBdr>
        <w:tabs>
          <w:tab w:val="left" w:pos="1802"/>
        </w:tabs>
        <w:spacing w:before="119"/>
        <w:ind w:left="0" w:right="110" w:hanging="2"/>
        <w:jc w:val="both"/>
      </w:pPr>
      <w:r>
        <w:rPr>
          <w:rFonts w:ascii="Arial" w:eastAsia="Arial" w:hAnsi="Arial" w:cs="Arial"/>
          <w:color w:val="000000"/>
        </w:rPr>
        <w:t xml:space="preserve">The Supplier shall be solely responsible for the cost of carriage of the Supplier Equipment to the Sites and/or any Customer Premises, including its off-loading, removal of all packaging and all other associated costs. </w:t>
      </w:r>
      <w:proofErr w:type="gramStart"/>
      <w:r>
        <w:rPr>
          <w:rFonts w:ascii="Arial" w:eastAsia="Arial" w:hAnsi="Arial" w:cs="Arial"/>
          <w:color w:val="000000"/>
        </w:rPr>
        <w:t>Likewise</w:t>
      </w:r>
      <w:proofErr w:type="gramEnd"/>
      <w:r>
        <w:rPr>
          <w:rFonts w:ascii="Arial" w:eastAsia="Arial" w:hAnsi="Arial" w:cs="Arial"/>
          <w:color w:val="000000"/>
        </w:rPr>
        <w:t xml:space="preserve"> on the Contract Expiry Date the Supplier shall be responsible for the removal of all relevant Supplier Equipment from the Sites and/or any Customer Premises, including the cost of packing, carriage and making good the Sites and/or the Customer Premises following removal.</w:t>
      </w:r>
    </w:p>
    <w:p w14:paraId="00000456" w14:textId="77777777" w:rsidR="00597048" w:rsidRDefault="0010064E">
      <w:pPr>
        <w:numPr>
          <w:ilvl w:val="2"/>
          <w:numId w:val="60"/>
        </w:numPr>
        <w:pBdr>
          <w:top w:val="nil"/>
          <w:left w:val="nil"/>
          <w:bottom w:val="nil"/>
          <w:right w:val="nil"/>
          <w:between w:val="nil"/>
        </w:pBdr>
        <w:tabs>
          <w:tab w:val="left" w:pos="1802"/>
        </w:tabs>
        <w:spacing w:before="119"/>
        <w:ind w:left="0" w:right="111" w:hanging="2"/>
        <w:jc w:val="both"/>
      </w:pPr>
      <w:r>
        <w:rPr>
          <w:rFonts w:ascii="Arial" w:eastAsia="Arial" w:hAnsi="Arial" w:cs="Arial"/>
          <w:color w:val="000000"/>
        </w:rPr>
        <w:t>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w:t>
      </w:r>
    </w:p>
    <w:p w14:paraId="00000457" w14:textId="77777777" w:rsidR="00597048" w:rsidRDefault="0010064E">
      <w:pPr>
        <w:numPr>
          <w:ilvl w:val="2"/>
          <w:numId w:val="60"/>
        </w:numPr>
        <w:pBdr>
          <w:top w:val="nil"/>
          <w:left w:val="nil"/>
          <w:bottom w:val="nil"/>
          <w:right w:val="nil"/>
          <w:between w:val="nil"/>
        </w:pBdr>
        <w:tabs>
          <w:tab w:val="left" w:pos="1802"/>
        </w:tabs>
        <w:spacing w:before="119"/>
        <w:ind w:left="0" w:right="109" w:hanging="2"/>
        <w:jc w:val="both"/>
      </w:pPr>
      <w:r>
        <w:rPr>
          <w:rFonts w:ascii="Arial" w:eastAsia="Arial" w:hAnsi="Arial" w:cs="Arial"/>
          <w:color w:val="000000"/>
        </w:rPr>
        <w:t>Subject to any express provision of the BCDR Plan to the contrary, the loss or destruction for any reason of any Supplier Equipment shall not relieve the Supplier of its obligation to supply the Goods and/or Services in accordance with this Contract, including the Service Level Performance Measures.</w:t>
      </w:r>
    </w:p>
    <w:p w14:paraId="00000458" w14:textId="77777777" w:rsidR="00597048" w:rsidRDefault="0010064E">
      <w:pPr>
        <w:numPr>
          <w:ilvl w:val="2"/>
          <w:numId w:val="60"/>
        </w:numPr>
        <w:pBdr>
          <w:top w:val="nil"/>
          <w:left w:val="nil"/>
          <w:bottom w:val="nil"/>
          <w:right w:val="nil"/>
          <w:between w:val="nil"/>
        </w:pBdr>
        <w:tabs>
          <w:tab w:val="left" w:pos="1802"/>
        </w:tabs>
        <w:spacing w:before="119"/>
        <w:ind w:left="0" w:right="110" w:hanging="2"/>
        <w:jc w:val="both"/>
      </w:pPr>
      <w:r>
        <w:rPr>
          <w:rFonts w:ascii="Arial" w:eastAsia="Arial" w:hAnsi="Arial" w:cs="Arial"/>
          <w:color w:val="000000"/>
        </w:rPr>
        <w:t>The Supplier shall maintain all Supplier Equipment within the Sites and/or the Customer Premises in a safe, serviceable and clean condition.</w:t>
      </w:r>
    </w:p>
    <w:p w14:paraId="00000459" w14:textId="77777777" w:rsidR="00597048" w:rsidRDefault="0010064E">
      <w:pPr>
        <w:numPr>
          <w:ilvl w:val="2"/>
          <w:numId w:val="60"/>
        </w:numPr>
        <w:pBdr>
          <w:top w:val="nil"/>
          <w:left w:val="nil"/>
          <w:bottom w:val="nil"/>
          <w:right w:val="nil"/>
          <w:between w:val="nil"/>
        </w:pBdr>
        <w:tabs>
          <w:tab w:val="left" w:pos="1802"/>
        </w:tabs>
        <w:spacing w:before="119"/>
        <w:ind w:left="0" w:right="117" w:hanging="2"/>
        <w:jc w:val="both"/>
      </w:pPr>
      <w:r>
        <w:rPr>
          <w:rFonts w:ascii="Arial" w:eastAsia="Arial" w:hAnsi="Arial" w:cs="Arial"/>
          <w:color w:val="000000"/>
        </w:rPr>
        <w:t>The Supplier shall, at the Customer's written request, at its own expense and as soon as reasonably practicable:</w:t>
      </w:r>
    </w:p>
    <w:p w14:paraId="0000045A" w14:textId="77777777" w:rsidR="00597048" w:rsidRDefault="0010064E">
      <w:pPr>
        <w:numPr>
          <w:ilvl w:val="3"/>
          <w:numId w:val="60"/>
        </w:numPr>
        <w:pBdr>
          <w:top w:val="nil"/>
          <w:left w:val="nil"/>
          <w:bottom w:val="nil"/>
          <w:right w:val="nil"/>
          <w:between w:val="nil"/>
        </w:pBdr>
        <w:tabs>
          <w:tab w:val="left" w:pos="2653"/>
        </w:tabs>
        <w:spacing w:before="121"/>
        <w:ind w:left="0" w:right="112" w:hanging="2"/>
        <w:jc w:val="both"/>
      </w:pPr>
      <w:r>
        <w:rPr>
          <w:rFonts w:ascii="Arial" w:eastAsia="Arial" w:hAnsi="Arial" w:cs="Arial"/>
          <w:color w:val="000000"/>
        </w:rPr>
        <w:t>remove from the Customer Premises any Supplier Equipment or any component part of Supplier Equipment which in the reasonable opinion of the Customer is either hazardous, noxious or not in accordance with this Contract; and</w:t>
      </w:r>
    </w:p>
    <w:p w14:paraId="0000045B" w14:textId="77777777" w:rsidR="00597048" w:rsidRDefault="0010064E">
      <w:pPr>
        <w:numPr>
          <w:ilvl w:val="3"/>
          <w:numId w:val="60"/>
        </w:numPr>
        <w:pBdr>
          <w:top w:val="nil"/>
          <w:left w:val="nil"/>
          <w:bottom w:val="nil"/>
          <w:right w:val="nil"/>
          <w:between w:val="nil"/>
        </w:pBdr>
        <w:tabs>
          <w:tab w:val="left" w:pos="2653"/>
        </w:tabs>
        <w:spacing w:before="119"/>
        <w:ind w:left="0" w:right="112" w:hanging="2"/>
        <w:jc w:val="both"/>
      </w:pPr>
      <w:bookmarkStart w:id="115" w:name="_heading=h.1d96cc0" w:colFirst="0" w:colLast="0"/>
      <w:bookmarkEnd w:id="115"/>
      <w:r>
        <w:rPr>
          <w:rFonts w:ascii="Arial" w:eastAsia="Arial" w:hAnsi="Arial" w:cs="Arial"/>
          <w:color w:val="000000"/>
        </w:rPr>
        <w:t>replace such Supplier Equipment or component part of Supplier Equipment with a suitable substitute item of Supplier Equipment.</w:t>
      </w:r>
    </w:p>
    <w:p w14:paraId="0000045C" w14:textId="77777777" w:rsidR="00597048" w:rsidRDefault="0010064E">
      <w:pPr>
        <w:numPr>
          <w:ilvl w:val="2"/>
          <w:numId w:val="60"/>
        </w:numPr>
        <w:pBdr>
          <w:top w:val="nil"/>
          <w:left w:val="nil"/>
          <w:bottom w:val="nil"/>
          <w:right w:val="nil"/>
          <w:between w:val="nil"/>
        </w:pBdr>
        <w:tabs>
          <w:tab w:val="left" w:pos="1802"/>
        </w:tabs>
        <w:spacing w:before="119"/>
        <w:ind w:left="0" w:right="109" w:hanging="2"/>
        <w:jc w:val="both"/>
        <w:sectPr w:rsidR="00597048">
          <w:pgSz w:w="11910" w:h="16840"/>
          <w:pgMar w:top="1480" w:right="1300" w:bottom="1180" w:left="1340" w:header="0" w:footer="965" w:gutter="0"/>
          <w:cols w:space="720"/>
        </w:sectPr>
      </w:pPr>
      <w:bookmarkStart w:id="116" w:name="_heading=h.3x8tuzt" w:colFirst="0" w:colLast="0"/>
      <w:bookmarkEnd w:id="116"/>
      <w:r>
        <w:rPr>
          <w:rFonts w:ascii="Arial" w:eastAsia="Arial" w:hAnsi="Arial" w:cs="Arial"/>
          <w:color w:val="000000"/>
        </w:rPr>
        <w:t xml:space="preserve">For the purposes of this Clause </w:t>
      </w:r>
      <w:hyperlink w:anchor="_heading=h.1d96cc0">
        <w:r>
          <w:rPr>
            <w:rFonts w:ascii="Arial" w:eastAsia="Arial" w:hAnsi="Arial" w:cs="Arial"/>
            <w:color w:val="000000"/>
          </w:rPr>
          <w:t>32.8</w:t>
        </w:r>
      </w:hyperlink>
      <w:r>
        <w:rPr>
          <w:rFonts w:ascii="Arial" w:eastAsia="Arial" w:hAnsi="Arial" w:cs="Arial"/>
          <w:color w:val="000000"/>
        </w:rPr>
        <w:t xml:space="preserve">, ‘X’ shall be the number of Service Failures, and ‘Y’ shall be the period in months, as respectively specified for ‘X’ and ‘Y’ in the Contract Order Form. If this Clause </w:t>
      </w:r>
      <w:hyperlink w:anchor="_heading=h.1d96cc0">
        <w:r>
          <w:rPr>
            <w:rFonts w:ascii="Arial" w:eastAsia="Arial" w:hAnsi="Arial" w:cs="Arial"/>
            <w:color w:val="000000"/>
          </w:rPr>
          <w:t>32.8</w:t>
        </w:r>
      </w:hyperlink>
      <w:r>
        <w:rPr>
          <w:rFonts w:ascii="Arial" w:eastAsia="Arial" w:hAnsi="Arial" w:cs="Arial"/>
          <w:color w:val="000000"/>
        </w:rPr>
        <w:t xml:space="preserve"> has been specified to apply in the Contract Order Form, and there are no values specified for ‘X’ and/or ‘Y’, in default, ‘X’ shall be two (2) and ‘Y’ shall be twelve (12). Where a failure of Supplier Equipment or any component part of Supplier Equipment causes X or more Service Failures in any Y Month period, the Supplier shall notify the Customer in writing and shall, at the Customer’s request (acting reasonably), replace such Supplier Equipment or component part thereof at its own cost with a new item of Supplier Equipment or component part thereof (of the same specification or having the same capability as the Supplier Equipment being replaced).</w:t>
      </w:r>
    </w:p>
    <w:p w14:paraId="0000045D" w14:textId="77777777" w:rsidR="00597048" w:rsidRDefault="0010064E">
      <w:pPr>
        <w:numPr>
          <w:ilvl w:val="1"/>
          <w:numId w:val="60"/>
        </w:numPr>
        <w:pBdr>
          <w:top w:val="nil"/>
          <w:left w:val="nil"/>
          <w:bottom w:val="nil"/>
          <w:right w:val="nil"/>
          <w:between w:val="nil"/>
        </w:pBdr>
        <w:tabs>
          <w:tab w:val="left" w:pos="953"/>
        </w:tabs>
        <w:spacing w:before="57" w:line="240" w:lineRule="auto"/>
        <w:ind w:left="0" w:hanging="2"/>
        <w:rPr>
          <w:rFonts w:ascii="Arial" w:eastAsia="Arial" w:hAnsi="Arial" w:cs="Arial"/>
          <w:color w:val="000000"/>
        </w:rPr>
      </w:pPr>
      <w:r>
        <w:rPr>
          <w:rFonts w:ascii="Arial" w:eastAsia="Arial" w:hAnsi="Arial" w:cs="Arial"/>
          <w:b/>
          <w:color w:val="000000"/>
        </w:rPr>
        <w:lastRenderedPageBreak/>
        <w:t>MAINTENANCE OF THE ICT ENVIRONMENT</w:t>
      </w:r>
    </w:p>
    <w:p w14:paraId="0000045E" w14:textId="77777777" w:rsidR="00597048" w:rsidRDefault="00597048">
      <w:pPr>
        <w:spacing w:before="1"/>
        <w:ind w:left="0" w:hanging="2"/>
        <w:rPr>
          <w:rFonts w:ascii="Arial" w:eastAsia="Arial" w:hAnsi="Arial" w:cs="Arial"/>
          <w:sz w:val="21"/>
          <w:szCs w:val="21"/>
        </w:rPr>
      </w:pPr>
    </w:p>
    <w:p w14:paraId="0000045F" w14:textId="77777777" w:rsidR="00597048" w:rsidRDefault="0010064E">
      <w:pPr>
        <w:numPr>
          <w:ilvl w:val="2"/>
          <w:numId w:val="60"/>
        </w:numPr>
        <w:pBdr>
          <w:top w:val="nil"/>
          <w:left w:val="nil"/>
          <w:bottom w:val="nil"/>
          <w:right w:val="nil"/>
          <w:between w:val="nil"/>
        </w:pBdr>
        <w:tabs>
          <w:tab w:val="left" w:pos="1802"/>
        </w:tabs>
        <w:spacing w:line="239" w:lineRule="auto"/>
        <w:ind w:left="0" w:right="114" w:hanging="2"/>
        <w:jc w:val="both"/>
        <w:rPr>
          <w:rFonts w:ascii="Arial" w:eastAsia="Arial" w:hAnsi="Arial" w:cs="Arial"/>
          <w:color w:val="000000"/>
        </w:rPr>
      </w:pPr>
      <w:r>
        <w:rPr>
          <w:rFonts w:ascii="Arial" w:eastAsia="Arial" w:hAnsi="Arial" w:cs="Arial"/>
          <w:color w:val="000000"/>
        </w:rPr>
        <w:t>If specified by the Customer in the Order Form (or elsewhere in this Call Off Contract), the Supplier shall create and maintain a rolling schedule of planned maintenance to the ICT Environment ("</w:t>
      </w:r>
      <w:r>
        <w:rPr>
          <w:rFonts w:ascii="Arial" w:eastAsia="Arial" w:hAnsi="Arial" w:cs="Arial"/>
          <w:b/>
          <w:color w:val="000000"/>
        </w:rPr>
        <w:t>Maintenance Schedule").</w:t>
      </w:r>
    </w:p>
    <w:p w14:paraId="00000460" w14:textId="77777777" w:rsidR="00597048" w:rsidRDefault="0010064E">
      <w:pPr>
        <w:numPr>
          <w:ilvl w:val="2"/>
          <w:numId w:val="60"/>
        </w:numPr>
        <w:pBdr>
          <w:top w:val="nil"/>
          <w:left w:val="nil"/>
          <w:bottom w:val="nil"/>
          <w:right w:val="nil"/>
          <w:between w:val="nil"/>
        </w:pBdr>
        <w:tabs>
          <w:tab w:val="left" w:pos="1802"/>
        </w:tabs>
        <w:spacing w:before="124"/>
        <w:ind w:left="0" w:right="114" w:hanging="2"/>
        <w:jc w:val="both"/>
      </w:pPr>
      <w:r>
        <w:rPr>
          <w:rFonts w:ascii="Arial" w:eastAsia="Arial" w:hAnsi="Arial" w:cs="Arial"/>
          <w:color w:val="000000"/>
        </w:rPr>
        <w:t>The Supplier shall provide to the Customer a draft Maintenance Schedule for Approval within such period of time and in accordance with any other instructions of the Customer as specified in the Order Form (or elsewhere in this Call Off Contract).</w:t>
      </w:r>
    </w:p>
    <w:p w14:paraId="00000461" w14:textId="77777777" w:rsidR="00597048" w:rsidRDefault="0010064E">
      <w:pPr>
        <w:numPr>
          <w:ilvl w:val="2"/>
          <w:numId w:val="60"/>
        </w:numPr>
        <w:pBdr>
          <w:top w:val="nil"/>
          <w:left w:val="nil"/>
          <w:bottom w:val="nil"/>
          <w:right w:val="nil"/>
          <w:between w:val="nil"/>
        </w:pBdr>
        <w:tabs>
          <w:tab w:val="left" w:pos="1802"/>
        </w:tabs>
        <w:spacing w:before="120" w:line="239" w:lineRule="auto"/>
        <w:ind w:left="0" w:right="112" w:hanging="2"/>
        <w:jc w:val="both"/>
      </w:pPr>
      <w:r>
        <w:rPr>
          <w:rFonts w:ascii="Arial" w:eastAsia="Arial" w:hAnsi="Arial" w:cs="Arial"/>
          <w:color w:val="000000"/>
        </w:rPr>
        <w:t>Once the Maintenance Schedule has been Approved, the Supplier shall only undertake such planned maintenance (which shall be known as "</w:t>
      </w:r>
      <w:r>
        <w:rPr>
          <w:rFonts w:ascii="Arial" w:eastAsia="Arial" w:hAnsi="Arial" w:cs="Arial"/>
          <w:b/>
          <w:color w:val="000000"/>
        </w:rPr>
        <w:t>Permitted Maintenance</w:t>
      </w:r>
      <w:r>
        <w:rPr>
          <w:rFonts w:ascii="Arial" w:eastAsia="Arial" w:hAnsi="Arial" w:cs="Arial"/>
          <w:color w:val="000000"/>
        </w:rPr>
        <w:t>") in accordance with the Maintenance Schedule.</w:t>
      </w:r>
    </w:p>
    <w:p w14:paraId="00000462" w14:textId="77777777" w:rsidR="00597048" w:rsidRDefault="0010064E">
      <w:pPr>
        <w:numPr>
          <w:ilvl w:val="2"/>
          <w:numId w:val="60"/>
        </w:numPr>
        <w:pBdr>
          <w:top w:val="nil"/>
          <w:left w:val="nil"/>
          <w:bottom w:val="nil"/>
          <w:right w:val="nil"/>
          <w:between w:val="nil"/>
        </w:pBdr>
        <w:tabs>
          <w:tab w:val="left" w:pos="1802"/>
        </w:tabs>
        <w:spacing w:before="121"/>
        <w:ind w:left="0" w:right="117" w:hanging="2"/>
        <w:jc w:val="both"/>
      </w:pPr>
      <w:r>
        <w:rPr>
          <w:rFonts w:ascii="Arial" w:eastAsia="Arial" w:hAnsi="Arial" w:cs="Arial"/>
          <w:color w:val="000000"/>
        </w:rPr>
        <w:t>The Supplier shall give as much notice as is reasonably practicable to the Customer prior to carrying out any emergency maintenance.</w:t>
      </w:r>
    </w:p>
    <w:p w14:paraId="00000463" w14:textId="77777777" w:rsidR="00597048" w:rsidRDefault="0010064E">
      <w:pPr>
        <w:numPr>
          <w:ilvl w:val="2"/>
          <w:numId w:val="60"/>
        </w:numPr>
        <w:pBdr>
          <w:top w:val="nil"/>
          <w:left w:val="nil"/>
          <w:bottom w:val="nil"/>
          <w:right w:val="nil"/>
          <w:between w:val="nil"/>
        </w:pBdr>
        <w:tabs>
          <w:tab w:val="left" w:pos="1802"/>
        </w:tabs>
        <w:spacing w:before="119"/>
        <w:ind w:left="0" w:right="109" w:hanging="2"/>
        <w:jc w:val="both"/>
      </w:pPr>
      <w:r>
        <w:rPr>
          <w:rFonts w:ascii="Arial" w:eastAsia="Arial" w:hAnsi="Arial" w:cs="Arial"/>
          <w:color w:val="000000"/>
        </w:rPr>
        <w:t xml:space="preserve">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w:t>
      </w:r>
      <w:proofErr w:type="spellStart"/>
      <w:r>
        <w:rPr>
          <w:rFonts w:ascii="Arial" w:eastAsia="Arial" w:hAnsi="Arial" w:cs="Arial"/>
          <w:color w:val="000000"/>
        </w:rPr>
        <w:t>minimise</w:t>
      </w:r>
      <w:proofErr w:type="spellEnd"/>
      <w:r>
        <w:rPr>
          <w:rFonts w:ascii="Arial" w:eastAsia="Arial" w:hAnsi="Arial" w:cs="Arial"/>
          <w:color w:val="000000"/>
        </w:rPr>
        <w:t>) disruption to the ICT Environment and the provision of the Goods and/or Services.</w:t>
      </w:r>
    </w:p>
    <w:p w14:paraId="00000464" w14:textId="77777777" w:rsidR="00597048" w:rsidRDefault="00597048">
      <w:pPr>
        <w:ind w:left="0" w:hanging="2"/>
        <w:rPr>
          <w:rFonts w:ascii="Arial" w:eastAsia="Arial" w:hAnsi="Arial" w:cs="Arial"/>
        </w:rPr>
      </w:pPr>
    </w:p>
    <w:p w14:paraId="00000465" w14:textId="77777777" w:rsidR="00597048" w:rsidRDefault="00597048">
      <w:pPr>
        <w:spacing w:before="2"/>
        <w:ind w:left="1" w:hanging="3"/>
        <w:rPr>
          <w:rFonts w:ascii="Arial" w:eastAsia="Arial" w:hAnsi="Arial" w:cs="Arial"/>
          <w:sz w:val="31"/>
          <w:szCs w:val="31"/>
        </w:rPr>
      </w:pPr>
      <w:bookmarkStart w:id="117" w:name="_heading=h.2ce457m" w:colFirst="0" w:colLast="0"/>
      <w:bookmarkEnd w:id="117"/>
    </w:p>
    <w:p w14:paraId="00000466" w14:textId="77777777" w:rsidR="00597048" w:rsidRDefault="0010064E">
      <w:pPr>
        <w:pBdr>
          <w:top w:val="nil"/>
          <w:left w:val="nil"/>
          <w:bottom w:val="nil"/>
          <w:right w:val="nil"/>
          <w:between w:val="nil"/>
        </w:pBdr>
        <w:tabs>
          <w:tab w:val="left" w:pos="820"/>
        </w:tabs>
        <w:spacing w:line="240" w:lineRule="auto"/>
        <w:ind w:left="0" w:hanging="2"/>
        <w:rPr>
          <w:rFonts w:ascii="Arial" w:eastAsia="Arial" w:hAnsi="Arial" w:cs="Arial"/>
          <w:color w:val="000000"/>
        </w:rPr>
      </w:pPr>
      <w:r>
        <w:rPr>
          <w:rFonts w:ascii="Arial" w:eastAsia="Arial" w:hAnsi="Arial" w:cs="Arial"/>
          <w:b/>
          <w:color w:val="000000"/>
        </w:rPr>
        <w:t>H.</w:t>
      </w:r>
      <w:r>
        <w:rPr>
          <w:rFonts w:ascii="Arial" w:eastAsia="Arial" w:hAnsi="Arial" w:cs="Arial"/>
          <w:b/>
          <w:color w:val="000000"/>
        </w:rPr>
        <w:tab/>
      </w:r>
      <w:r>
        <w:rPr>
          <w:rFonts w:ascii="Arial" w:eastAsia="Arial" w:hAnsi="Arial" w:cs="Arial"/>
          <w:b/>
          <w:color w:val="C00000"/>
        </w:rPr>
        <w:t>INTELLECTUAL PROPERTY AND INFORMATION</w:t>
      </w:r>
    </w:p>
    <w:p w14:paraId="00000467" w14:textId="77777777" w:rsidR="00597048" w:rsidRDefault="00597048">
      <w:pPr>
        <w:spacing w:before="5"/>
        <w:rPr>
          <w:rFonts w:ascii="Arial" w:eastAsia="Arial" w:hAnsi="Arial" w:cs="Arial"/>
          <w:sz w:val="14"/>
          <w:szCs w:val="14"/>
        </w:rPr>
      </w:pPr>
      <w:bookmarkStart w:id="118" w:name="_heading=h.rjefff" w:colFirst="0" w:colLast="0"/>
      <w:bookmarkEnd w:id="118"/>
    </w:p>
    <w:p w14:paraId="00000468" w14:textId="77777777" w:rsidR="00597048" w:rsidRDefault="0010064E">
      <w:pPr>
        <w:numPr>
          <w:ilvl w:val="1"/>
          <w:numId w:val="60"/>
        </w:numPr>
        <w:pBdr>
          <w:top w:val="nil"/>
          <w:left w:val="nil"/>
          <w:bottom w:val="nil"/>
          <w:right w:val="nil"/>
          <w:between w:val="nil"/>
        </w:pBdr>
        <w:tabs>
          <w:tab w:val="left" w:pos="821"/>
        </w:tabs>
        <w:spacing w:before="72" w:line="240" w:lineRule="auto"/>
        <w:ind w:left="0" w:hanging="2"/>
        <w:rPr>
          <w:rFonts w:ascii="Arial" w:eastAsia="Arial" w:hAnsi="Arial" w:cs="Arial"/>
          <w:color w:val="000000"/>
        </w:rPr>
      </w:pPr>
      <w:r>
        <w:rPr>
          <w:rFonts w:ascii="Arial" w:eastAsia="Arial" w:hAnsi="Arial" w:cs="Arial"/>
          <w:b/>
          <w:color w:val="000000"/>
        </w:rPr>
        <w:t>INTELLECTUAL PROPERTY RIGHTS</w:t>
      </w:r>
    </w:p>
    <w:p w14:paraId="00000469" w14:textId="77777777" w:rsidR="00597048" w:rsidRDefault="00597048">
      <w:pPr>
        <w:spacing w:before="9"/>
        <w:ind w:left="0" w:hanging="2"/>
        <w:rPr>
          <w:rFonts w:ascii="Arial" w:eastAsia="Arial" w:hAnsi="Arial" w:cs="Arial"/>
          <w:sz w:val="20"/>
          <w:szCs w:val="20"/>
        </w:rPr>
      </w:pPr>
      <w:bookmarkStart w:id="119" w:name="_heading=h.3bj1y38" w:colFirst="0" w:colLast="0"/>
      <w:bookmarkEnd w:id="119"/>
    </w:p>
    <w:p w14:paraId="0000046A" w14:textId="77777777" w:rsidR="00597048" w:rsidRDefault="0010064E">
      <w:pPr>
        <w:numPr>
          <w:ilvl w:val="2"/>
          <w:numId w:val="60"/>
        </w:numPr>
        <w:tabs>
          <w:tab w:val="left" w:pos="1802"/>
        </w:tabs>
        <w:ind w:left="0" w:hanging="2"/>
        <w:rPr>
          <w:rFonts w:ascii="Arial" w:eastAsia="Arial" w:hAnsi="Arial" w:cs="Arial"/>
        </w:rPr>
      </w:pPr>
      <w:r>
        <w:rPr>
          <w:rFonts w:ascii="Arial" w:eastAsia="Arial" w:hAnsi="Arial" w:cs="Arial"/>
          <w:b/>
        </w:rPr>
        <w:t>Allocation of title to IPR</w:t>
      </w:r>
    </w:p>
    <w:p w14:paraId="0000046B" w14:textId="77777777" w:rsidR="00597048" w:rsidRDefault="0010064E">
      <w:pPr>
        <w:numPr>
          <w:ilvl w:val="3"/>
          <w:numId w:val="60"/>
        </w:numPr>
        <w:pBdr>
          <w:top w:val="nil"/>
          <w:left w:val="nil"/>
          <w:bottom w:val="nil"/>
          <w:right w:val="nil"/>
          <w:between w:val="nil"/>
        </w:pBdr>
        <w:tabs>
          <w:tab w:val="left" w:pos="2653"/>
        </w:tabs>
        <w:spacing w:before="124"/>
        <w:ind w:left="0" w:hanging="2"/>
      </w:pPr>
      <w:r>
        <w:rPr>
          <w:rFonts w:ascii="Arial" w:eastAsia="Arial" w:hAnsi="Arial" w:cs="Arial"/>
          <w:color w:val="000000"/>
        </w:rPr>
        <w:t>Save as expressly granted elsewhere under this Contract:</w:t>
      </w:r>
    </w:p>
    <w:p w14:paraId="0000046C" w14:textId="77777777" w:rsidR="00597048" w:rsidRDefault="0010064E">
      <w:pPr>
        <w:numPr>
          <w:ilvl w:val="4"/>
          <w:numId w:val="60"/>
        </w:numPr>
        <w:pBdr>
          <w:top w:val="nil"/>
          <w:left w:val="nil"/>
          <w:bottom w:val="nil"/>
          <w:right w:val="nil"/>
          <w:between w:val="nil"/>
        </w:pBdr>
        <w:tabs>
          <w:tab w:val="left" w:pos="3505"/>
        </w:tabs>
        <w:spacing w:before="123" w:line="234" w:lineRule="auto"/>
        <w:ind w:left="0" w:right="115" w:hanging="2"/>
        <w:jc w:val="both"/>
      </w:pPr>
      <w:r>
        <w:rPr>
          <w:rFonts w:ascii="Arial" w:eastAsia="Arial" w:hAnsi="Arial" w:cs="Arial"/>
          <w:color w:val="000000"/>
        </w:rPr>
        <w:t>the Customer shall not acquire any right, title or interest in or to the Intellectual Property Rights of the Supplier or its licensors, including:</w:t>
      </w:r>
    </w:p>
    <w:p w14:paraId="0000046D" w14:textId="77777777" w:rsidR="00597048" w:rsidRDefault="0010064E">
      <w:pPr>
        <w:numPr>
          <w:ilvl w:val="5"/>
          <w:numId w:val="60"/>
        </w:numPr>
        <w:pBdr>
          <w:top w:val="nil"/>
          <w:left w:val="nil"/>
          <w:bottom w:val="nil"/>
          <w:right w:val="nil"/>
          <w:between w:val="nil"/>
        </w:pBdr>
        <w:tabs>
          <w:tab w:val="left" w:pos="4354"/>
        </w:tabs>
        <w:spacing w:before="122"/>
        <w:ind w:left="0" w:hanging="2"/>
      </w:pPr>
      <w:r>
        <w:rPr>
          <w:rFonts w:ascii="Arial" w:eastAsia="Arial" w:hAnsi="Arial" w:cs="Arial"/>
          <w:color w:val="000000"/>
        </w:rPr>
        <w:t>the Supplier Background IPR;</w:t>
      </w:r>
    </w:p>
    <w:p w14:paraId="0000046E" w14:textId="77777777" w:rsidR="00597048" w:rsidRDefault="0010064E">
      <w:pPr>
        <w:numPr>
          <w:ilvl w:val="5"/>
          <w:numId w:val="60"/>
        </w:numPr>
        <w:pBdr>
          <w:top w:val="nil"/>
          <w:left w:val="nil"/>
          <w:bottom w:val="nil"/>
          <w:right w:val="nil"/>
          <w:between w:val="nil"/>
        </w:pBdr>
        <w:tabs>
          <w:tab w:val="left" w:pos="4354"/>
        </w:tabs>
        <w:spacing w:before="119"/>
        <w:ind w:left="0" w:hanging="2"/>
      </w:pPr>
      <w:r>
        <w:rPr>
          <w:rFonts w:ascii="Arial" w:eastAsia="Arial" w:hAnsi="Arial" w:cs="Arial"/>
          <w:color w:val="000000"/>
        </w:rPr>
        <w:t>the Third Party IPR; and</w:t>
      </w:r>
    </w:p>
    <w:p w14:paraId="0000046F" w14:textId="77777777" w:rsidR="00597048" w:rsidRDefault="0010064E">
      <w:pPr>
        <w:numPr>
          <w:ilvl w:val="5"/>
          <w:numId w:val="60"/>
        </w:numPr>
        <w:pBdr>
          <w:top w:val="nil"/>
          <w:left w:val="nil"/>
          <w:bottom w:val="nil"/>
          <w:right w:val="nil"/>
          <w:between w:val="nil"/>
        </w:pBdr>
        <w:tabs>
          <w:tab w:val="left" w:pos="4354"/>
        </w:tabs>
        <w:spacing w:before="121"/>
        <w:ind w:left="0" w:hanging="2"/>
      </w:pPr>
      <w:r>
        <w:rPr>
          <w:rFonts w:ascii="Arial" w:eastAsia="Arial" w:hAnsi="Arial" w:cs="Arial"/>
          <w:color w:val="000000"/>
        </w:rPr>
        <w:t>the Project Specific IPR.</w:t>
      </w:r>
    </w:p>
    <w:p w14:paraId="00000470" w14:textId="77777777" w:rsidR="00597048" w:rsidRDefault="0010064E">
      <w:pPr>
        <w:numPr>
          <w:ilvl w:val="4"/>
          <w:numId w:val="60"/>
        </w:numPr>
        <w:pBdr>
          <w:top w:val="nil"/>
          <w:left w:val="nil"/>
          <w:bottom w:val="nil"/>
          <w:right w:val="nil"/>
          <w:between w:val="nil"/>
        </w:pBdr>
        <w:tabs>
          <w:tab w:val="left" w:pos="3505"/>
        </w:tabs>
        <w:spacing w:before="123" w:line="234" w:lineRule="auto"/>
        <w:ind w:left="0" w:right="114" w:hanging="2"/>
        <w:jc w:val="both"/>
      </w:pPr>
      <w:r>
        <w:rPr>
          <w:rFonts w:ascii="Arial" w:eastAsia="Arial" w:hAnsi="Arial" w:cs="Arial"/>
          <w:color w:val="000000"/>
        </w:rPr>
        <w:t>the Supplier shall not acquire any right, title or interest in or to the Intellectual Property Rights of the Customer or its licensors, including the:</w:t>
      </w:r>
    </w:p>
    <w:p w14:paraId="00000471" w14:textId="77777777" w:rsidR="00597048" w:rsidRDefault="0010064E">
      <w:pPr>
        <w:numPr>
          <w:ilvl w:val="5"/>
          <w:numId w:val="60"/>
        </w:numPr>
        <w:pBdr>
          <w:top w:val="nil"/>
          <w:left w:val="nil"/>
          <w:bottom w:val="nil"/>
          <w:right w:val="nil"/>
          <w:between w:val="nil"/>
        </w:pBdr>
        <w:tabs>
          <w:tab w:val="left" w:pos="4354"/>
        </w:tabs>
        <w:spacing w:before="120"/>
        <w:ind w:left="0" w:hanging="2"/>
      </w:pPr>
      <w:r>
        <w:rPr>
          <w:rFonts w:ascii="Arial" w:eastAsia="Arial" w:hAnsi="Arial" w:cs="Arial"/>
          <w:color w:val="000000"/>
        </w:rPr>
        <w:t>Customer Background IPR; and</w:t>
      </w:r>
    </w:p>
    <w:p w14:paraId="00000472" w14:textId="77777777" w:rsidR="00597048" w:rsidRDefault="0010064E">
      <w:pPr>
        <w:numPr>
          <w:ilvl w:val="5"/>
          <w:numId w:val="60"/>
        </w:numPr>
        <w:pBdr>
          <w:top w:val="nil"/>
          <w:left w:val="nil"/>
          <w:bottom w:val="nil"/>
          <w:right w:val="nil"/>
          <w:between w:val="nil"/>
        </w:pBdr>
        <w:tabs>
          <w:tab w:val="left" w:pos="4354"/>
        </w:tabs>
        <w:spacing w:before="121"/>
        <w:ind w:left="0" w:hanging="2"/>
      </w:pPr>
      <w:r>
        <w:rPr>
          <w:rFonts w:ascii="Arial" w:eastAsia="Arial" w:hAnsi="Arial" w:cs="Arial"/>
          <w:color w:val="000000"/>
        </w:rPr>
        <w:t>Customer Data.</w:t>
      </w:r>
    </w:p>
    <w:p w14:paraId="00000473" w14:textId="77777777" w:rsidR="00597048" w:rsidRDefault="0010064E">
      <w:pPr>
        <w:numPr>
          <w:ilvl w:val="3"/>
          <w:numId w:val="60"/>
        </w:numPr>
        <w:pBdr>
          <w:top w:val="nil"/>
          <w:left w:val="nil"/>
          <w:bottom w:val="nil"/>
          <w:right w:val="nil"/>
          <w:between w:val="nil"/>
        </w:pBdr>
        <w:tabs>
          <w:tab w:val="left" w:pos="2653"/>
        </w:tabs>
        <w:spacing w:before="119"/>
        <w:ind w:left="0" w:right="114" w:hanging="2"/>
        <w:jc w:val="both"/>
        <w:sectPr w:rsidR="00597048">
          <w:pgSz w:w="11910" w:h="16840"/>
          <w:pgMar w:top="1480" w:right="1300" w:bottom="1180" w:left="1340" w:header="0" w:footer="965" w:gutter="0"/>
          <w:cols w:space="720"/>
        </w:sectPr>
      </w:pPr>
      <w:r>
        <w:rPr>
          <w:rFonts w:ascii="Arial" w:eastAsia="Arial" w:hAnsi="Arial" w:cs="Arial"/>
          <w:color w:val="000000"/>
        </w:rPr>
        <w:t xml:space="preserve">Where either Party acquires, by operation of Law, title to Intellectual Property Rights that is inconsistent with the allocation of title set out in Clause </w:t>
      </w:r>
      <w:hyperlink w:anchor="_heading=h.3bj1y38">
        <w:r>
          <w:rPr>
            <w:rFonts w:ascii="Arial" w:eastAsia="Arial" w:hAnsi="Arial" w:cs="Arial"/>
            <w:color w:val="000000"/>
          </w:rPr>
          <w:t>34.1</w:t>
        </w:r>
      </w:hyperlink>
      <w:r>
        <w:rPr>
          <w:rFonts w:ascii="Arial" w:eastAsia="Arial" w:hAnsi="Arial" w:cs="Arial"/>
          <w:color w:val="000000"/>
        </w:rPr>
        <w:t>, it shall assign in writing such Intellectual Property Rights as it has acquired to the other Party on the request of the other Party (whenever made).</w:t>
      </w:r>
    </w:p>
    <w:p w14:paraId="00000474" w14:textId="77777777" w:rsidR="00597048" w:rsidRDefault="0010064E">
      <w:pPr>
        <w:numPr>
          <w:ilvl w:val="3"/>
          <w:numId w:val="60"/>
        </w:numPr>
        <w:pBdr>
          <w:top w:val="nil"/>
          <w:left w:val="nil"/>
          <w:bottom w:val="nil"/>
          <w:right w:val="nil"/>
          <w:between w:val="nil"/>
        </w:pBdr>
        <w:tabs>
          <w:tab w:val="left" w:pos="2313"/>
        </w:tabs>
        <w:spacing w:before="59"/>
        <w:ind w:left="0" w:right="111" w:hanging="2"/>
        <w:jc w:val="both"/>
      </w:pPr>
      <w:bookmarkStart w:id="120" w:name="_heading=h.1qoc8b1" w:colFirst="0" w:colLast="0"/>
      <w:bookmarkEnd w:id="120"/>
      <w:r>
        <w:rPr>
          <w:rFonts w:ascii="Arial" w:eastAsia="Arial" w:hAnsi="Arial" w:cs="Arial"/>
          <w:color w:val="000000"/>
        </w:rPr>
        <w:lastRenderedPageBreak/>
        <w:t>Neither Party shall have any right to use any of the other Party's names, logos or trade marks on any of its products or services without the other Party's prior written consent.</w:t>
      </w:r>
    </w:p>
    <w:p w14:paraId="00000475" w14:textId="77777777" w:rsidR="00597048" w:rsidRDefault="0010064E">
      <w:pPr>
        <w:numPr>
          <w:ilvl w:val="2"/>
          <w:numId w:val="60"/>
        </w:numPr>
        <w:pBdr>
          <w:top w:val="nil"/>
          <w:left w:val="nil"/>
          <w:bottom w:val="nil"/>
          <w:right w:val="nil"/>
          <w:between w:val="nil"/>
        </w:pBdr>
        <w:tabs>
          <w:tab w:val="left" w:pos="1462"/>
        </w:tabs>
        <w:spacing w:before="116" w:line="240" w:lineRule="auto"/>
        <w:ind w:left="0" w:hanging="2"/>
        <w:rPr>
          <w:rFonts w:ascii="Arial" w:eastAsia="Arial" w:hAnsi="Arial" w:cs="Arial"/>
          <w:color w:val="000000"/>
        </w:rPr>
      </w:pPr>
      <w:bookmarkStart w:id="121" w:name="_heading=h.4anzqyu" w:colFirst="0" w:colLast="0"/>
      <w:bookmarkEnd w:id="121"/>
      <w:r>
        <w:rPr>
          <w:rFonts w:ascii="Arial" w:eastAsia="Arial" w:hAnsi="Arial" w:cs="Arial"/>
          <w:b/>
          <w:color w:val="000000"/>
        </w:rPr>
        <w:t>Licence granted by the Supplier: Project Specific IPR</w:t>
      </w:r>
    </w:p>
    <w:p w14:paraId="00000476" w14:textId="77777777" w:rsidR="00597048" w:rsidRDefault="0010064E">
      <w:pPr>
        <w:numPr>
          <w:ilvl w:val="3"/>
          <w:numId w:val="60"/>
        </w:numPr>
        <w:pBdr>
          <w:top w:val="nil"/>
          <w:left w:val="nil"/>
          <w:bottom w:val="nil"/>
          <w:right w:val="nil"/>
          <w:between w:val="nil"/>
        </w:pBdr>
        <w:tabs>
          <w:tab w:val="left" w:pos="2313"/>
        </w:tabs>
        <w:spacing w:before="124"/>
        <w:ind w:left="0" w:right="111" w:hanging="2"/>
        <w:jc w:val="both"/>
      </w:pPr>
      <w:bookmarkStart w:id="122" w:name="_heading=h.2pta16n" w:colFirst="0" w:colLast="0"/>
      <w:bookmarkEnd w:id="122"/>
      <w:r>
        <w:rPr>
          <w:rFonts w:ascii="Arial" w:eastAsia="Arial" w:hAnsi="Arial" w:cs="Arial"/>
          <w:color w:val="000000"/>
        </w:rPr>
        <w:t>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w:t>
      </w:r>
    </w:p>
    <w:p w14:paraId="00000477" w14:textId="77777777" w:rsidR="00597048" w:rsidRDefault="0010064E">
      <w:pPr>
        <w:numPr>
          <w:ilvl w:val="2"/>
          <w:numId w:val="60"/>
        </w:numPr>
        <w:pBdr>
          <w:top w:val="nil"/>
          <w:left w:val="nil"/>
          <w:bottom w:val="nil"/>
          <w:right w:val="nil"/>
          <w:between w:val="nil"/>
        </w:pBdr>
        <w:tabs>
          <w:tab w:val="left" w:pos="1462"/>
        </w:tabs>
        <w:spacing w:before="119" w:line="240" w:lineRule="auto"/>
        <w:ind w:left="0" w:hanging="2"/>
        <w:rPr>
          <w:rFonts w:ascii="Arial" w:eastAsia="Arial" w:hAnsi="Arial" w:cs="Arial"/>
          <w:color w:val="000000"/>
        </w:rPr>
      </w:pPr>
      <w:bookmarkStart w:id="123" w:name="_heading=h.14ykbeg" w:colFirst="0" w:colLast="0"/>
      <w:bookmarkEnd w:id="123"/>
      <w:r>
        <w:rPr>
          <w:rFonts w:ascii="Arial" w:eastAsia="Arial" w:hAnsi="Arial" w:cs="Arial"/>
          <w:b/>
          <w:color w:val="000000"/>
        </w:rPr>
        <w:t>Licence granted by the Supplier: Supplier Background IPR</w:t>
      </w:r>
    </w:p>
    <w:p w14:paraId="00000478" w14:textId="77777777" w:rsidR="00597048" w:rsidRDefault="0010064E">
      <w:pPr>
        <w:numPr>
          <w:ilvl w:val="3"/>
          <w:numId w:val="60"/>
        </w:numPr>
        <w:pBdr>
          <w:top w:val="nil"/>
          <w:left w:val="nil"/>
          <w:bottom w:val="nil"/>
          <w:right w:val="nil"/>
          <w:between w:val="nil"/>
        </w:pBdr>
        <w:tabs>
          <w:tab w:val="left" w:pos="2313"/>
        </w:tabs>
        <w:spacing w:before="121"/>
        <w:ind w:left="0" w:right="111" w:hanging="2"/>
        <w:jc w:val="both"/>
      </w:pPr>
      <w:bookmarkStart w:id="124" w:name="_heading=h.3oy7u29" w:colFirst="0" w:colLast="0"/>
      <w:bookmarkEnd w:id="124"/>
      <w:r>
        <w:rPr>
          <w:rFonts w:ascii="Arial" w:eastAsia="Arial" w:hAnsi="Arial" w:cs="Arial"/>
          <w:color w:val="000000"/>
        </w:rPr>
        <w:t>The Supplier hereby grants to the Customer a perpetual and non- 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w:t>
      </w:r>
    </w:p>
    <w:p w14:paraId="00000479" w14:textId="77777777" w:rsidR="00597048" w:rsidRDefault="0010064E">
      <w:pPr>
        <w:numPr>
          <w:ilvl w:val="3"/>
          <w:numId w:val="60"/>
        </w:numPr>
        <w:pBdr>
          <w:top w:val="nil"/>
          <w:left w:val="nil"/>
          <w:bottom w:val="nil"/>
          <w:right w:val="nil"/>
          <w:between w:val="nil"/>
        </w:pBdr>
        <w:tabs>
          <w:tab w:val="left" w:pos="2313"/>
        </w:tabs>
        <w:spacing w:before="118"/>
        <w:ind w:left="0" w:right="110" w:hanging="2"/>
        <w:jc w:val="both"/>
      </w:pPr>
      <w:r>
        <w:rPr>
          <w:rFonts w:ascii="Arial" w:eastAsia="Arial" w:hAnsi="Arial" w:cs="Arial"/>
          <w:color w:val="000000"/>
        </w:rPr>
        <w:t xml:space="preserve">At any time during the Contract Period or following the Contract Expiry Date, the Supplier may terminate a licence granted in respect of the Supplier Background IPR under Clause </w:t>
      </w:r>
      <w:hyperlink w:anchor="_heading=h.14ykbeg">
        <w:r>
          <w:rPr>
            <w:rFonts w:ascii="Arial" w:eastAsia="Arial" w:hAnsi="Arial" w:cs="Arial"/>
            <w:color w:val="000000"/>
          </w:rPr>
          <w:t>34.3.1</w:t>
        </w:r>
      </w:hyperlink>
      <w:r>
        <w:rPr>
          <w:rFonts w:ascii="Arial" w:eastAsia="Arial" w:hAnsi="Arial" w:cs="Arial"/>
          <w:color w:val="000000"/>
        </w:rPr>
        <w:t xml:space="preserve"> by giving thirty (30) days’ notice in writing (or such other period as agreed by the Parties) if there is a Customer Cause which constitutes a material breach of the terms of </w:t>
      </w:r>
      <w:hyperlink w:anchor="_heading=h.14ykbeg">
        <w:r>
          <w:rPr>
            <w:rFonts w:ascii="Arial" w:eastAsia="Arial" w:hAnsi="Arial" w:cs="Arial"/>
            <w:color w:val="000000"/>
          </w:rPr>
          <w:t>34.3.1</w:t>
        </w:r>
      </w:hyperlink>
      <w:r>
        <w:rPr>
          <w:rFonts w:ascii="Arial" w:eastAsia="Arial" w:hAnsi="Arial" w:cs="Arial"/>
          <w:color w:val="000000"/>
        </w:rPr>
        <w:t xml:space="preserve"> which, if the breach is capable of remedy, is not remedied within twenty (20) Working Days after the Supplier gives the Customer written notice specifying the breach and requiring its remedy.</w:t>
      </w:r>
    </w:p>
    <w:p w14:paraId="0000047A" w14:textId="77777777" w:rsidR="00597048" w:rsidRDefault="0010064E">
      <w:pPr>
        <w:numPr>
          <w:ilvl w:val="3"/>
          <w:numId w:val="60"/>
        </w:numPr>
        <w:pBdr>
          <w:top w:val="nil"/>
          <w:left w:val="nil"/>
          <w:bottom w:val="nil"/>
          <w:right w:val="nil"/>
          <w:between w:val="nil"/>
        </w:pBdr>
        <w:tabs>
          <w:tab w:val="left" w:pos="2313"/>
        </w:tabs>
        <w:spacing w:before="121"/>
        <w:ind w:left="0" w:right="119" w:hanging="2"/>
        <w:jc w:val="both"/>
      </w:pPr>
      <w:r>
        <w:rPr>
          <w:rFonts w:ascii="Arial" w:eastAsia="Arial" w:hAnsi="Arial" w:cs="Arial"/>
          <w:color w:val="000000"/>
        </w:rPr>
        <w:t xml:space="preserve">In the event the licence of the Supplier Background IPR is terminated pursuant to Clause </w:t>
      </w:r>
      <w:hyperlink w:anchor="_heading=h.3oy7u29">
        <w:r>
          <w:rPr>
            <w:rFonts w:ascii="Arial" w:eastAsia="Arial" w:hAnsi="Arial" w:cs="Arial"/>
            <w:color w:val="000000"/>
          </w:rPr>
          <w:t>34.3.2</w:t>
        </w:r>
      </w:hyperlink>
      <w:r>
        <w:rPr>
          <w:rFonts w:ascii="Arial" w:eastAsia="Arial" w:hAnsi="Arial" w:cs="Arial"/>
          <w:color w:val="000000"/>
        </w:rPr>
        <w:t>, the Customer shall:</w:t>
      </w:r>
    </w:p>
    <w:p w14:paraId="0000047B" w14:textId="77777777" w:rsidR="00597048" w:rsidRDefault="0010064E">
      <w:pPr>
        <w:numPr>
          <w:ilvl w:val="4"/>
          <w:numId w:val="60"/>
        </w:numPr>
        <w:pBdr>
          <w:top w:val="nil"/>
          <w:left w:val="nil"/>
          <w:bottom w:val="nil"/>
          <w:right w:val="nil"/>
          <w:between w:val="nil"/>
        </w:pBdr>
        <w:tabs>
          <w:tab w:val="left" w:pos="3165"/>
        </w:tabs>
        <w:spacing w:before="125" w:line="254" w:lineRule="auto"/>
        <w:ind w:left="0" w:right="111" w:hanging="2"/>
        <w:jc w:val="both"/>
      </w:pPr>
      <w:r>
        <w:rPr>
          <w:rFonts w:ascii="Arial" w:eastAsia="Arial" w:hAnsi="Arial" w:cs="Arial"/>
          <w:color w:val="000000"/>
        </w:rPr>
        <w:t>immediately cease all use of the Supplier Background IPR;</w:t>
      </w:r>
    </w:p>
    <w:p w14:paraId="0000047C" w14:textId="77777777" w:rsidR="00597048" w:rsidRDefault="0010064E">
      <w:pPr>
        <w:numPr>
          <w:ilvl w:val="4"/>
          <w:numId w:val="60"/>
        </w:numPr>
        <w:pBdr>
          <w:top w:val="nil"/>
          <w:left w:val="nil"/>
          <w:bottom w:val="nil"/>
          <w:right w:val="nil"/>
          <w:between w:val="nil"/>
        </w:pBdr>
        <w:tabs>
          <w:tab w:val="left" w:pos="3165"/>
        </w:tabs>
        <w:spacing w:before="118" w:line="238" w:lineRule="auto"/>
        <w:ind w:left="0" w:right="109" w:hanging="2"/>
        <w:jc w:val="both"/>
      </w:pPr>
      <w:r>
        <w:rPr>
          <w:rFonts w:ascii="Arial" w:eastAsia="Arial" w:hAnsi="Arial" w:cs="Arial"/>
          <w:color w:val="000000"/>
        </w:rPr>
        <w:t>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p>
    <w:p w14:paraId="0000047D" w14:textId="77777777" w:rsidR="00597048" w:rsidRDefault="0010064E">
      <w:pPr>
        <w:numPr>
          <w:ilvl w:val="4"/>
          <w:numId w:val="60"/>
        </w:numPr>
        <w:pBdr>
          <w:top w:val="nil"/>
          <w:left w:val="nil"/>
          <w:bottom w:val="nil"/>
          <w:right w:val="nil"/>
          <w:between w:val="nil"/>
        </w:pBdr>
        <w:tabs>
          <w:tab w:val="left" w:pos="3165"/>
        </w:tabs>
        <w:spacing w:before="122" w:line="238" w:lineRule="auto"/>
        <w:ind w:left="0" w:right="111" w:hanging="2"/>
        <w:jc w:val="both"/>
      </w:pPr>
      <w:r>
        <w:rPr>
          <w:rFonts w:ascii="Arial" w:eastAsia="Arial" w:hAnsi="Arial" w:cs="Arial"/>
          <w:color w:val="000000"/>
        </w:rPr>
        <w:t>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w:t>
      </w:r>
    </w:p>
    <w:p w14:paraId="0000047E" w14:textId="77777777" w:rsidR="00597048" w:rsidRDefault="0010064E">
      <w:pPr>
        <w:numPr>
          <w:ilvl w:val="2"/>
          <w:numId w:val="60"/>
        </w:numPr>
        <w:pBdr>
          <w:top w:val="nil"/>
          <w:left w:val="nil"/>
          <w:bottom w:val="nil"/>
          <w:right w:val="nil"/>
          <w:between w:val="nil"/>
        </w:pBdr>
        <w:tabs>
          <w:tab w:val="left" w:pos="1462"/>
        </w:tabs>
        <w:spacing w:before="119" w:line="240" w:lineRule="auto"/>
        <w:ind w:left="0" w:hanging="2"/>
        <w:rPr>
          <w:rFonts w:ascii="Arial" w:eastAsia="Arial" w:hAnsi="Arial" w:cs="Arial"/>
          <w:color w:val="000000"/>
        </w:rPr>
      </w:pPr>
      <w:r>
        <w:rPr>
          <w:rFonts w:ascii="Arial" w:eastAsia="Arial" w:hAnsi="Arial" w:cs="Arial"/>
          <w:b/>
          <w:color w:val="000000"/>
        </w:rPr>
        <w:t>Customer’s right to sub-license</w:t>
      </w:r>
    </w:p>
    <w:p w14:paraId="0000047F" w14:textId="77777777" w:rsidR="00597048" w:rsidRDefault="0010064E">
      <w:pPr>
        <w:numPr>
          <w:ilvl w:val="3"/>
          <w:numId w:val="60"/>
        </w:numPr>
        <w:pBdr>
          <w:top w:val="nil"/>
          <w:left w:val="nil"/>
          <w:bottom w:val="nil"/>
          <w:right w:val="nil"/>
          <w:between w:val="nil"/>
        </w:pBdr>
        <w:tabs>
          <w:tab w:val="left" w:pos="2313"/>
        </w:tabs>
        <w:spacing w:before="121"/>
        <w:ind w:left="0" w:right="110" w:hanging="2"/>
        <w:jc w:val="both"/>
        <w:sectPr w:rsidR="00597048">
          <w:pgSz w:w="11910" w:h="16840"/>
          <w:pgMar w:top="1480" w:right="1300" w:bottom="1180" w:left="1680" w:header="0" w:footer="965" w:gutter="0"/>
          <w:cols w:space="720"/>
        </w:sectPr>
      </w:pPr>
      <w:r>
        <w:rPr>
          <w:rFonts w:ascii="Arial" w:eastAsia="Arial" w:hAnsi="Arial" w:cs="Arial"/>
          <w:color w:val="000000"/>
        </w:rPr>
        <w:t xml:space="preserve">The Customer shall be freely entitled to sub-license the rights granted to it pursuant to Clause </w:t>
      </w:r>
      <w:hyperlink w:anchor="_heading=h.4anzqyu">
        <w:r>
          <w:rPr>
            <w:rFonts w:ascii="Arial" w:eastAsia="Arial" w:hAnsi="Arial" w:cs="Arial"/>
            <w:color w:val="000000"/>
          </w:rPr>
          <w:t>34.2.1</w:t>
        </w:r>
      </w:hyperlink>
      <w:r>
        <w:rPr>
          <w:rFonts w:ascii="Arial" w:eastAsia="Arial" w:hAnsi="Arial" w:cs="Arial"/>
          <w:color w:val="000000"/>
        </w:rPr>
        <w:t xml:space="preserve"> (Licence granted by the Supplier: Project Specific IPR).</w:t>
      </w:r>
    </w:p>
    <w:p w14:paraId="00000480" w14:textId="77777777" w:rsidR="00597048" w:rsidRDefault="0010064E">
      <w:pPr>
        <w:numPr>
          <w:ilvl w:val="3"/>
          <w:numId w:val="60"/>
        </w:numPr>
        <w:pBdr>
          <w:top w:val="nil"/>
          <w:left w:val="nil"/>
          <w:bottom w:val="nil"/>
          <w:right w:val="nil"/>
          <w:between w:val="nil"/>
        </w:pBdr>
        <w:tabs>
          <w:tab w:val="left" w:pos="2313"/>
        </w:tabs>
        <w:spacing w:before="59"/>
        <w:ind w:left="0" w:hanging="2"/>
      </w:pPr>
      <w:r>
        <w:rPr>
          <w:rFonts w:ascii="Arial" w:eastAsia="Arial" w:hAnsi="Arial" w:cs="Arial"/>
          <w:color w:val="000000"/>
        </w:rPr>
        <w:lastRenderedPageBreak/>
        <w:t>The Customer may sub-license:</w:t>
      </w:r>
    </w:p>
    <w:p w14:paraId="00000481" w14:textId="77777777" w:rsidR="00597048" w:rsidRDefault="0010064E">
      <w:pPr>
        <w:numPr>
          <w:ilvl w:val="4"/>
          <w:numId w:val="60"/>
        </w:numPr>
        <w:pBdr>
          <w:top w:val="nil"/>
          <w:left w:val="nil"/>
          <w:bottom w:val="nil"/>
          <w:right w:val="nil"/>
          <w:between w:val="nil"/>
        </w:pBdr>
        <w:tabs>
          <w:tab w:val="left" w:pos="2641"/>
        </w:tabs>
        <w:spacing w:before="121" w:line="236" w:lineRule="auto"/>
        <w:ind w:left="0" w:right="110" w:hanging="2"/>
        <w:jc w:val="both"/>
      </w:pPr>
      <w:r>
        <w:rPr>
          <w:rFonts w:ascii="Arial" w:eastAsia="Arial" w:hAnsi="Arial" w:cs="Arial"/>
          <w:color w:val="000000"/>
        </w:rPr>
        <w:t xml:space="preserve">the rights granted under Clause </w:t>
      </w:r>
      <w:hyperlink w:anchor="_heading=h.14ykbeg">
        <w:r>
          <w:rPr>
            <w:rFonts w:ascii="Arial" w:eastAsia="Arial" w:hAnsi="Arial" w:cs="Arial"/>
            <w:color w:val="000000"/>
          </w:rPr>
          <w:t>34.3.1</w:t>
        </w:r>
      </w:hyperlink>
      <w:r>
        <w:rPr>
          <w:rFonts w:ascii="Arial" w:eastAsia="Arial" w:hAnsi="Arial" w:cs="Arial"/>
          <w:color w:val="000000"/>
        </w:rPr>
        <w:t xml:space="preserve"> (Licence granted by the Supplier: Supplier Background IPR) to a third party (including for the avoidance of doubt, any Replacement Supplier) provided that:</w:t>
      </w:r>
    </w:p>
    <w:p w14:paraId="00000482" w14:textId="77777777" w:rsidR="00597048" w:rsidRDefault="0010064E">
      <w:pPr>
        <w:numPr>
          <w:ilvl w:val="5"/>
          <w:numId w:val="60"/>
        </w:numPr>
        <w:pBdr>
          <w:top w:val="nil"/>
          <w:left w:val="nil"/>
          <w:bottom w:val="nil"/>
          <w:right w:val="nil"/>
          <w:between w:val="nil"/>
        </w:pBdr>
        <w:tabs>
          <w:tab w:val="left" w:pos="4014"/>
        </w:tabs>
        <w:spacing w:before="119"/>
        <w:ind w:left="0" w:right="112" w:hanging="2"/>
        <w:jc w:val="both"/>
      </w:pPr>
      <w:r>
        <w:rPr>
          <w:rFonts w:ascii="Arial" w:eastAsia="Arial" w:hAnsi="Arial" w:cs="Arial"/>
          <w:color w:val="000000"/>
        </w:rPr>
        <w:t>the sub-licence is on terms no broader than those granted to the Customer; and</w:t>
      </w:r>
    </w:p>
    <w:p w14:paraId="00000483" w14:textId="77777777" w:rsidR="00597048" w:rsidRDefault="0010064E">
      <w:pPr>
        <w:numPr>
          <w:ilvl w:val="5"/>
          <w:numId w:val="60"/>
        </w:numPr>
        <w:pBdr>
          <w:top w:val="nil"/>
          <w:left w:val="nil"/>
          <w:bottom w:val="nil"/>
          <w:right w:val="nil"/>
          <w:between w:val="nil"/>
        </w:pBdr>
        <w:tabs>
          <w:tab w:val="left" w:pos="4014"/>
        </w:tabs>
        <w:spacing w:before="119"/>
        <w:ind w:left="0" w:right="109" w:hanging="2"/>
        <w:jc w:val="both"/>
      </w:pPr>
      <w:r>
        <w:rPr>
          <w:rFonts w:ascii="Arial" w:eastAsia="Arial" w:hAnsi="Arial" w:cs="Arial"/>
          <w:color w:val="000000"/>
        </w:rPr>
        <w:t>the sub-</w:t>
      </w:r>
      <w:proofErr w:type="spellStart"/>
      <w:r>
        <w:rPr>
          <w:rFonts w:ascii="Arial" w:eastAsia="Arial" w:hAnsi="Arial" w:cs="Arial"/>
          <w:color w:val="000000"/>
        </w:rPr>
        <w:t>licence</w:t>
      </w:r>
      <w:proofErr w:type="spellEnd"/>
      <w:r>
        <w:rPr>
          <w:rFonts w:ascii="Arial" w:eastAsia="Arial" w:hAnsi="Arial" w:cs="Arial"/>
          <w:color w:val="000000"/>
        </w:rPr>
        <w:t xml:space="preserve"> only </w:t>
      </w:r>
      <w:proofErr w:type="spellStart"/>
      <w:r>
        <w:rPr>
          <w:rFonts w:ascii="Arial" w:eastAsia="Arial" w:hAnsi="Arial" w:cs="Arial"/>
          <w:color w:val="000000"/>
        </w:rPr>
        <w:t>authorises</w:t>
      </w:r>
      <w:proofErr w:type="spellEnd"/>
      <w:r>
        <w:rPr>
          <w:rFonts w:ascii="Arial" w:eastAsia="Arial" w:hAnsi="Arial" w:cs="Arial"/>
          <w:color w:val="000000"/>
        </w:rPr>
        <w:t xml:space="preserve"> the third party to use the rights licensed in Clause </w:t>
      </w:r>
      <w:hyperlink w:anchor="_heading=h.14ykbeg">
        <w:r>
          <w:rPr>
            <w:rFonts w:ascii="Arial" w:eastAsia="Arial" w:hAnsi="Arial" w:cs="Arial"/>
            <w:color w:val="000000"/>
          </w:rPr>
          <w:t>34.3.1</w:t>
        </w:r>
      </w:hyperlink>
      <w:r>
        <w:rPr>
          <w:rFonts w:ascii="Arial" w:eastAsia="Arial" w:hAnsi="Arial" w:cs="Arial"/>
          <w:color w:val="000000"/>
        </w:rPr>
        <w:t xml:space="preserve"> (Licence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w:t>
      </w:r>
    </w:p>
    <w:p w14:paraId="00000484" w14:textId="77777777" w:rsidR="00597048" w:rsidRDefault="0010064E">
      <w:pPr>
        <w:numPr>
          <w:ilvl w:val="4"/>
          <w:numId w:val="60"/>
        </w:numPr>
        <w:pBdr>
          <w:top w:val="nil"/>
          <w:left w:val="nil"/>
          <w:bottom w:val="nil"/>
          <w:right w:val="nil"/>
          <w:between w:val="nil"/>
        </w:pBdr>
        <w:tabs>
          <w:tab w:val="left" w:pos="3165"/>
        </w:tabs>
        <w:spacing w:before="120" w:line="238" w:lineRule="auto"/>
        <w:ind w:left="0" w:right="109" w:hanging="2"/>
        <w:jc w:val="both"/>
      </w:pPr>
      <w:r>
        <w:rPr>
          <w:rFonts w:ascii="Arial" w:eastAsia="Arial" w:hAnsi="Arial" w:cs="Arial"/>
          <w:color w:val="000000"/>
        </w:rPr>
        <w:t xml:space="preserve">the rights granted under Clause </w:t>
      </w:r>
      <w:hyperlink w:anchor="_heading=h.14ykbeg">
        <w:r>
          <w:rPr>
            <w:rFonts w:ascii="Arial" w:eastAsia="Arial" w:hAnsi="Arial" w:cs="Arial"/>
            <w:color w:val="000000"/>
          </w:rPr>
          <w:t>34.3.1</w:t>
        </w:r>
      </w:hyperlink>
      <w:r>
        <w:rPr>
          <w:rFonts w:ascii="Arial" w:eastAsia="Arial" w:hAnsi="Arial" w:cs="Arial"/>
          <w:color w:val="000000"/>
        </w:rPr>
        <w:t xml:space="preserve"> (Licence granted by the Supplier: Supplier Background IPR) to any Approved Sub-Licensee to the extent necessary to use and/or obtain the benefit of the Project Specific IPR provided that the sub-licence is on terms no broader than those granted to the Customer.</w:t>
      </w:r>
    </w:p>
    <w:p w14:paraId="00000485" w14:textId="77777777" w:rsidR="00597048" w:rsidRDefault="0010064E">
      <w:pPr>
        <w:numPr>
          <w:ilvl w:val="2"/>
          <w:numId w:val="60"/>
        </w:numPr>
        <w:pBdr>
          <w:top w:val="nil"/>
          <w:left w:val="nil"/>
          <w:bottom w:val="nil"/>
          <w:right w:val="nil"/>
          <w:between w:val="nil"/>
        </w:pBdr>
        <w:tabs>
          <w:tab w:val="left" w:pos="1462"/>
        </w:tabs>
        <w:spacing w:before="117" w:line="240" w:lineRule="auto"/>
        <w:ind w:left="0" w:hanging="2"/>
        <w:rPr>
          <w:rFonts w:ascii="Arial" w:eastAsia="Arial" w:hAnsi="Arial" w:cs="Arial"/>
          <w:color w:val="000000"/>
        </w:rPr>
      </w:pPr>
      <w:bookmarkStart w:id="125" w:name="_heading=h.243i4a2" w:colFirst="0" w:colLast="0"/>
      <w:bookmarkEnd w:id="125"/>
      <w:r>
        <w:rPr>
          <w:rFonts w:ascii="Arial" w:eastAsia="Arial" w:hAnsi="Arial" w:cs="Arial"/>
          <w:b/>
          <w:color w:val="000000"/>
        </w:rPr>
        <w:t xml:space="preserve">Customer’s right to assign/novate </w:t>
      </w:r>
      <w:proofErr w:type="spellStart"/>
      <w:r>
        <w:rPr>
          <w:rFonts w:ascii="Arial" w:eastAsia="Arial" w:hAnsi="Arial" w:cs="Arial"/>
          <w:b/>
          <w:color w:val="000000"/>
        </w:rPr>
        <w:t>licences</w:t>
      </w:r>
      <w:proofErr w:type="spellEnd"/>
    </w:p>
    <w:p w14:paraId="00000486" w14:textId="77777777" w:rsidR="00597048" w:rsidRDefault="0010064E">
      <w:pPr>
        <w:numPr>
          <w:ilvl w:val="3"/>
          <w:numId w:val="60"/>
        </w:numPr>
        <w:pBdr>
          <w:top w:val="nil"/>
          <w:left w:val="nil"/>
          <w:bottom w:val="nil"/>
          <w:right w:val="nil"/>
          <w:between w:val="nil"/>
        </w:pBdr>
        <w:tabs>
          <w:tab w:val="left" w:pos="2313"/>
        </w:tabs>
        <w:spacing w:before="121"/>
        <w:ind w:left="0" w:right="109" w:hanging="2"/>
        <w:jc w:val="both"/>
      </w:pPr>
      <w:bookmarkStart w:id="126" w:name="_heading=h.j8sehv" w:colFirst="0" w:colLast="0"/>
      <w:bookmarkEnd w:id="126"/>
      <w:r>
        <w:rPr>
          <w:rFonts w:ascii="Arial" w:eastAsia="Arial" w:hAnsi="Arial" w:cs="Arial"/>
          <w:color w:val="000000"/>
        </w:rPr>
        <w:t xml:space="preserve">The Customer shall be freely entitled to assign, novate or otherwise transfer its rights and obligations under the licence granted to it pursuant to Clause </w:t>
      </w:r>
      <w:hyperlink w:anchor="_heading=h.1qoc8b1">
        <w:r>
          <w:rPr>
            <w:rFonts w:ascii="Arial" w:eastAsia="Arial" w:hAnsi="Arial" w:cs="Arial"/>
            <w:color w:val="000000"/>
          </w:rPr>
          <w:t>34.2</w:t>
        </w:r>
      </w:hyperlink>
      <w:r>
        <w:rPr>
          <w:rFonts w:ascii="Arial" w:eastAsia="Arial" w:hAnsi="Arial" w:cs="Arial"/>
          <w:color w:val="000000"/>
        </w:rPr>
        <w:t xml:space="preserve"> (Licence granted by the Supplier: Project Specific IPR).</w:t>
      </w:r>
    </w:p>
    <w:p w14:paraId="00000487" w14:textId="77777777" w:rsidR="00597048" w:rsidRDefault="0010064E">
      <w:pPr>
        <w:numPr>
          <w:ilvl w:val="3"/>
          <w:numId w:val="60"/>
        </w:numPr>
        <w:pBdr>
          <w:top w:val="nil"/>
          <w:left w:val="nil"/>
          <w:bottom w:val="nil"/>
          <w:right w:val="nil"/>
          <w:between w:val="nil"/>
        </w:pBdr>
        <w:tabs>
          <w:tab w:val="left" w:pos="2313"/>
        </w:tabs>
        <w:spacing w:before="119"/>
        <w:ind w:left="0" w:right="109" w:hanging="2"/>
        <w:jc w:val="both"/>
      </w:pPr>
      <w:r>
        <w:rPr>
          <w:rFonts w:ascii="Arial" w:eastAsia="Arial" w:hAnsi="Arial" w:cs="Arial"/>
          <w:color w:val="000000"/>
        </w:rPr>
        <w:t xml:space="preserve">The Customer may assign, novate or otherwise transfer its rights and obligations under the licence granted pursuant to Clause </w:t>
      </w:r>
      <w:hyperlink w:anchor="_heading=h.2pta16n">
        <w:r>
          <w:rPr>
            <w:rFonts w:ascii="Arial" w:eastAsia="Arial" w:hAnsi="Arial" w:cs="Arial"/>
            <w:color w:val="000000"/>
          </w:rPr>
          <w:t>34.3</w:t>
        </w:r>
      </w:hyperlink>
      <w:r>
        <w:rPr>
          <w:rFonts w:ascii="Arial" w:eastAsia="Arial" w:hAnsi="Arial" w:cs="Arial"/>
          <w:color w:val="000000"/>
        </w:rPr>
        <w:t xml:space="preserve"> (Licence granted by the Supplier: Supplier Background IPR) to:</w:t>
      </w:r>
    </w:p>
    <w:p w14:paraId="00000488" w14:textId="77777777" w:rsidR="00597048" w:rsidRDefault="0010064E">
      <w:pPr>
        <w:numPr>
          <w:ilvl w:val="4"/>
          <w:numId w:val="60"/>
        </w:numPr>
        <w:pBdr>
          <w:top w:val="nil"/>
          <w:left w:val="nil"/>
          <w:bottom w:val="nil"/>
          <w:right w:val="nil"/>
          <w:between w:val="nil"/>
        </w:pBdr>
        <w:tabs>
          <w:tab w:val="left" w:pos="3165"/>
        </w:tabs>
        <w:spacing w:before="118"/>
        <w:ind w:left="0" w:hanging="2"/>
      </w:pPr>
      <w:r>
        <w:rPr>
          <w:rFonts w:ascii="Arial" w:eastAsia="Arial" w:hAnsi="Arial" w:cs="Arial"/>
          <w:color w:val="000000"/>
        </w:rPr>
        <w:t>a Central Government Body; or</w:t>
      </w:r>
    </w:p>
    <w:p w14:paraId="00000489" w14:textId="77777777" w:rsidR="00597048" w:rsidRDefault="0010064E">
      <w:pPr>
        <w:numPr>
          <w:ilvl w:val="4"/>
          <w:numId w:val="60"/>
        </w:numPr>
        <w:pBdr>
          <w:top w:val="nil"/>
          <w:left w:val="nil"/>
          <w:bottom w:val="nil"/>
          <w:right w:val="nil"/>
          <w:between w:val="nil"/>
        </w:pBdr>
        <w:tabs>
          <w:tab w:val="left" w:pos="3165"/>
        </w:tabs>
        <w:spacing w:before="111" w:line="236" w:lineRule="auto"/>
        <w:ind w:left="0" w:right="114" w:hanging="2"/>
        <w:jc w:val="both"/>
      </w:pPr>
      <w:bookmarkStart w:id="127" w:name="_heading=h.338fx5o" w:colFirst="0" w:colLast="0"/>
      <w:bookmarkEnd w:id="127"/>
      <w:r>
        <w:rPr>
          <w:rFonts w:ascii="Arial" w:eastAsia="Arial" w:hAnsi="Arial" w:cs="Arial"/>
          <w:color w:val="000000"/>
        </w:rPr>
        <w:t xml:space="preserve">to </w:t>
      </w:r>
      <w:proofErr w:type="spellStart"/>
      <w:r>
        <w:rPr>
          <w:rFonts w:ascii="Arial" w:eastAsia="Arial" w:hAnsi="Arial" w:cs="Arial"/>
          <w:color w:val="000000"/>
        </w:rPr>
        <w:t>any body</w:t>
      </w:r>
      <w:proofErr w:type="spellEnd"/>
      <w:r>
        <w:rPr>
          <w:rFonts w:ascii="Arial" w:eastAsia="Arial" w:hAnsi="Arial" w:cs="Arial"/>
          <w:color w:val="000000"/>
        </w:rPr>
        <w:t xml:space="preserve"> (including any private sector body) which performs or carries on any of the functions and/or activities that previously had been performed and/or carried on by the Customer.</w:t>
      </w:r>
    </w:p>
    <w:p w14:paraId="0000048A" w14:textId="77777777" w:rsidR="00597048" w:rsidRDefault="0010064E">
      <w:pPr>
        <w:numPr>
          <w:ilvl w:val="3"/>
          <w:numId w:val="60"/>
        </w:numPr>
        <w:pBdr>
          <w:top w:val="nil"/>
          <w:left w:val="nil"/>
          <w:bottom w:val="nil"/>
          <w:right w:val="nil"/>
          <w:between w:val="nil"/>
        </w:pBdr>
        <w:tabs>
          <w:tab w:val="left" w:pos="2313"/>
        </w:tabs>
        <w:spacing w:before="122"/>
        <w:ind w:left="0" w:right="110" w:hanging="2"/>
        <w:jc w:val="both"/>
      </w:pPr>
      <w:r>
        <w:rPr>
          <w:rFonts w:ascii="Arial" w:eastAsia="Arial" w:hAnsi="Arial" w:cs="Arial"/>
          <w:color w:val="000000"/>
        </w:rPr>
        <w:t xml:space="preserve">Where the Customer is a Central Government Body, any change in the legal status of the Customer which means that it ceases to be a Central Government Body shall not affect the validity of any licence granted in Clause </w:t>
      </w:r>
      <w:hyperlink w:anchor="_heading=h.1qoc8b1">
        <w:r>
          <w:rPr>
            <w:rFonts w:ascii="Arial" w:eastAsia="Arial" w:hAnsi="Arial" w:cs="Arial"/>
            <w:color w:val="000000"/>
          </w:rPr>
          <w:t>34.2</w:t>
        </w:r>
      </w:hyperlink>
      <w:r>
        <w:rPr>
          <w:rFonts w:ascii="Arial" w:eastAsia="Arial" w:hAnsi="Arial" w:cs="Arial"/>
          <w:color w:val="000000"/>
        </w:rPr>
        <w:t xml:space="preserve"> (Licence granted by the Supplier: Project Specific IPR) and/or Clause </w:t>
      </w:r>
      <w:hyperlink w:anchor="_heading=h.2pta16n">
        <w:r>
          <w:rPr>
            <w:rFonts w:ascii="Arial" w:eastAsia="Arial" w:hAnsi="Arial" w:cs="Arial"/>
            <w:color w:val="000000"/>
          </w:rPr>
          <w:t>34.3</w:t>
        </w:r>
      </w:hyperlink>
      <w:r>
        <w:rPr>
          <w:rFonts w:ascii="Arial" w:eastAsia="Arial" w:hAnsi="Arial" w:cs="Arial"/>
          <w:color w:val="000000"/>
        </w:rPr>
        <w:t xml:space="preserve"> (Licence granted by the Supplier: Supplier Background IPR). If the Customer ceases to be a Central Government Body, the successor body to the Customer shall still be entitled to the benefit of the </w:t>
      </w:r>
      <w:proofErr w:type="spellStart"/>
      <w:r>
        <w:rPr>
          <w:rFonts w:ascii="Arial" w:eastAsia="Arial" w:hAnsi="Arial" w:cs="Arial"/>
          <w:color w:val="000000"/>
        </w:rPr>
        <w:t>licences</w:t>
      </w:r>
      <w:proofErr w:type="spellEnd"/>
      <w:r>
        <w:rPr>
          <w:rFonts w:ascii="Arial" w:eastAsia="Arial" w:hAnsi="Arial" w:cs="Arial"/>
          <w:color w:val="000000"/>
        </w:rPr>
        <w:t xml:space="preserve"> granted in Clause </w:t>
      </w:r>
      <w:hyperlink w:anchor="_heading=h.1qoc8b1">
        <w:r>
          <w:rPr>
            <w:rFonts w:ascii="Arial" w:eastAsia="Arial" w:hAnsi="Arial" w:cs="Arial"/>
            <w:color w:val="000000"/>
          </w:rPr>
          <w:t>34.2</w:t>
        </w:r>
      </w:hyperlink>
      <w:r>
        <w:rPr>
          <w:rFonts w:ascii="Arial" w:eastAsia="Arial" w:hAnsi="Arial" w:cs="Arial"/>
          <w:color w:val="000000"/>
        </w:rPr>
        <w:t xml:space="preserve"> (Licence granted by the Supplier: Project Specific IPR) and Clause </w:t>
      </w:r>
      <w:hyperlink w:anchor="_heading=h.2pta16n">
        <w:r>
          <w:rPr>
            <w:rFonts w:ascii="Arial" w:eastAsia="Arial" w:hAnsi="Arial" w:cs="Arial"/>
            <w:color w:val="000000"/>
          </w:rPr>
          <w:t>34.3</w:t>
        </w:r>
      </w:hyperlink>
      <w:r>
        <w:rPr>
          <w:rFonts w:ascii="Arial" w:eastAsia="Arial" w:hAnsi="Arial" w:cs="Arial"/>
          <w:color w:val="000000"/>
        </w:rPr>
        <w:t xml:space="preserve"> (Licence granted by the Supplier: Supplier Background IPR).</w:t>
      </w:r>
    </w:p>
    <w:p w14:paraId="0000048B" w14:textId="77777777" w:rsidR="00597048" w:rsidRDefault="0010064E">
      <w:pPr>
        <w:numPr>
          <w:ilvl w:val="3"/>
          <w:numId w:val="60"/>
        </w:numPr>
        <w:pBdr>
          <w:top w:val="nil"/>
          <w:left w:val="nil"/>
          <w:bottom w:val="nil"/>
          <w:right w:val="nil"/>
          <w:between w:val="nil"/>
        </w:pBdr>
        <w:tabs>
          <w:tab w:val="left" w:pos="2313"/>
        </w:tabs>
        <w:spacing w:before="119"/>
        <w:ind w:left="0" w:right="111" w:hanging="2"/>
        <w:jc w:val="both"/>
        <w:sectPr w:rsidR="00597048">
          <w:pgSz w:w="11910" w:h="16840"/>
          <w:pgMar w:top="1480" w:right="1300" w:bottom="1180" w:left="1680" w:header="0" w:footer="965" w:gutter="0"/>
          <w:cols w:space="720"/>
        </w:sectPr>
      </w:pPr>
      <w:r>
        <w:rPr>
          <w:rFonts w:ascii="Arial" w:eastAsia="Arial" w:hAnsi="Arial" w:cs="Arial"/>
          <w:color w:val="000000"/>
        </w:rPr>
        <w:t xml:space="preserve">If a licence granted in Clause </w:t>
      </w:r>
      <w:hyperlink w:anchor="_heading=h.1qoc8b1">
        <w:r>
          <w:rPr>
            <w:rFonts w:ascii="Arial" w:eastAsia="Arial" w:hAnsi="Arial" w:cs="Arial"/>
            <w:color w:val="000000"/>
          </w:rPr>
          <w:t>34.2</w:t>
        </w:r>
      </w:hyperlink>
      <w:r>
        <w:rPr>
          <w:rFonts w:ascii="Arial" w:eastAsia="Arial" w:hAnsi="Arial" w:cs="Arial"/>
          <w:color w:val="000000"/>
        </w:rPr>
        <w:t xml:space="preserve"> (Licence granted by the Supplier: Project Specific IPR) and/or Clause </w:t>
      </w:r>
      <w:hyperlink w:anchor="_heading=h.2pta16n">
        <w:r>
          <w:rPr>
            <w:rFonts w:ascii="Arial" w:eastAsia="Arial" w:hAnsi="Arial" w:cs="Arial"/>
            <w:color w:val="000000"/>
          </w:rPr>
          <w:t>34.3</w:t>
        </w:r>
      </w:hyperlink>
      <w:r>
        <w:rPr>
          <w:rFonts w:ascii="Arial" w:eastAsia="Arial" w:hAnsi="Arial" w:cs="Arial"/>
          <w:color w:val="000000"/>
        </w:rPr>
        <w:t xml:space="preserve"> (Licence</w:t>
      </w:r>
    </w:p>
    <w:p w14:paraId="0000048C" w14:textId="77777777" w:rsidR="00597048" w:rsidRDefault="0010064E">
      <w:pPr>
        <w:pBdr>
          <w:top w:val="nil"/>
          <w:left w:val="nil"/>
          <w:bottom w:val="nil"/>
          <w:right w:val="nil"/>
          <w:between w:val="nil"/>
        </w:pBdr>
        <w:spacing w:before="59"/>
        <w:ind w:left="0" w:right="109" w:hanging="2"/>
        <w:jc w:val="both"/>
        <w:rPr>
          <w:rFonts w:ascii="Arial" w:eastAsia="Arial" w:hAnsi="Arial" w:cs="Arial"/>
          <w:color w:val="000000"/>
        </w:rPr>
      </w:pPr>
      <w:bookmarkStart w:id="128" w:name="_heading=h.1idq7dh" w:colFirst="0" w:colLast="0"/>
      <w:bookmarkEnd w:id="128"/>
      <w:r>
        <w:rPr>
          <w:rFonts w:ascii="Arial" w:eastAsia="Arial" w:hAnsi="Arial" w:cs="Arial"/>
          <w:color w:val="000000"/>
        </w:rPr>
        <w:lastRenderedPageBreak/>
        <w:t xml:space="preserve">granted by the Supplier: Supplier Background IPR) is novated under Clauses </w:t>
      </w:r>
      <w:hyperlink w:anchor="_heading=h.243i4a2">
        <w:r>
          <w:rPr>
            <w:rFonts w:ascii="Arial" w:eastAsia="Arial" w:hAnsi="Arial" w:cs="Arial"/>
            <w:color w:val="000000"/>
          </w:rPr>
          <w:t>34.5.1</w:t>
        </w:r>
      </w:hyperlink>
      <w:r>
        <w:rPr>
          <w:rFonts w:ascii="Arial" w:eastAsia="Arial" w:hAnsi="Arial" w:cs="Arial"/>
          <w:color w:val="000000"/>
        </w:rPr>
        <w:t xml:space="preserve"> and/or </w:t>
      </w:r>
      <w:hyperlink w:anchor="_heading=h.j8sehv">
        <w:r>
          <w:rPr>
            <w:rFonts w:ascii="Arial" w:eastAsia="Arial" w:hAnsi="Arial" w:cs="Arial"/>
            <w:color w:val="000000"/>
          </w:rPr>
          <w:t>34.5.2</w:t>
        </w:r>
      </w:hyperlink>
      <w:r>
        <w:rPr>
          <w:rFonts w:ascii="Arial" w:eastAsia="Arial" w:hAnsi="Arial" w:cs="Arial"/>
          <w:color w:val="000000"/>
        </w:rPr>
        <w:t xml:space="preserve"> or there is a change of the Customer’s status pursuant to Clause </w:t>
      </w:r>
      <w:hyperlink w:anchor="_heading=h.338fx5o">
        <w:r>
          <w:rPr>
            <w:rFonts w:ascii="Arial" w:eastAsia="Arial" w:hAnsi="Arial" w:cs="Arial"/>
            <w:color w:val="000000"/>
          </w:rPr>
          <w:t>34.5.3</w:t>
        </w:r>
      </w:hyperlink>
      <w:r>
        <w:rPr>
          <w:rFonts w:ascii="Arial" w:eastAsia="Arial" w:hAnsi="Arial" w:cs="Arial"/>
          <w:color w:val="000000"/>
        </w:rPr>
        <w:t xml:space="preserve"> (both such bodies being referred to as the </w:t>
      </w:r>
      <w:r>
        <w:rPr>
          <w:rFonts w:ascii="Arial" w:eastAsia="Arial" w:hAnsi="Arial" w:cs="Arial"/>
          <w:b/>
          <w:color w:val="000000"/>
        </w:rPr>
        <w:t>“Transferee”</w:t>
      </w:r>
      <w:r>
        <w:rPr>
          <w:rFonts w:ascii="Arial" w:eastAsia="Arial" w:hAnsi="Arial" w:cs="Arial"/>
          <w:color w:val="000000"/>
        </w:rPr>
        <w:t>), the rights acquired by the Transferee shall not extend beyond those previously enjoyed by the Customer.</w:t>
      </w:r>
    </w:p>
    <w:p w14:paraId="0000048D" w14:textId="77777777" w:rsidR="00597048" w:rsidRDefault="0010064E">
      <w:pPr>
        <w:numPr>
          <w:ilvl w:val="2"/>
          <w:numId w:val="60"/>
        </w:numPr>
        <w:pBdr>
          <w:top w:val="nil"/>
          <w:left w:val="nil"/>
          <w:bottom w:val="nil"/>
          <w:right w:val="nil"/>
          <w:between w:val="nil"/>
        </w:pBdr>
        <w:tabs>
          <w:tab w:val="left" w:pos="1462"/>
        </w:tabs>
        <w:spacing w:before="116" w:line="240" w:lineRule="auto"/>
        <w:ind w:left="0" w:hanging="2"/>
        <w:rPr>
          <w:rFonts w:ascii="Arial" w:eastAsia="Arial" w:hAnsi="Arial" w:cs="Arial"/>
          <w:color w:val="000000"/>
        </w:rPr>
      </w:pPr>
      <w:r>
        <w:rPr>
          <w:rFonts w:ascii="Arial" w:eastAsia="Arial" w:hAnsi="Arial" w:cs="Arial"/>
          <w:b/>
          <w:color w:val="000000"/>
        </w:rPr>
        <w:t>Third Party IPR</w:t>
      </w:r>
    </w:p>
    <w:p w14:paraId="0000048E" w14:textId="77777777" w:rsidR="00597048" w:rsidRDefault="0010064E">
      <w:pPr>
        <w:numPr>
          <w:ilvl w:val="3"/>
          <w:numId w:val="60"/>
        </w:numPr>
        <w:pBdr>
          <w:top w:val="nil"/>
          <w:left w:val="nil"/>
          <w:bottom w:val="nil"/>
          <w:right w:val="nil"/>
          <w:between w:val="nil"/>
        </w:pBdr>
        <w:tabs>
          <w:tab w:val="left" w:pos="2313"/>
        </w:tabs>
        <w:spacing w:before="124"/>
        <w:ind w:left="0" w:right="114" w:hanging="2"/>
        <w:jc w:val="both"/>
      </w:pPr>
      <w:r>
        <w:rPr>
          <w:rFonts w:ascii="Arial" w:eastAsia="Arial" w:hAnsi="Arial" w:cs="Arial"/>
          <w:color w:val="000000"/>
        </w:rPr>
        <w:t xml:space="preserve">The Supplier shall procure that the owners or the </w:t>
      </w:r>
      <w:proofErr w:type="spellStart"/>
      <w:r>
        <w:rPr>
          <w:rFonts w:ascii="Arial" w:eastAsia="Arial" w:hAnsi="Arial" w:cs="Arial"/>
          <w:color w:val="000000"/>
        </w:rPr>
        <w:t>authorised</w:t>
      </w:r>
      <w:proofErr w:type="spellEnd"/>
      <w:r>
        <w:rPr>
          <w:rFonts w:ascii="Arial" w:eastAsia="Arial" w:hAnsi="Arial" w:cs="Arial"/>
          <w:color w:val="000000"/>
        </w:rPr>
        <w:t xml:space="preserve"> licensors of any Third Party IPR grant a direct licence to the Customer on terms at least equivalent to those set out in Clause</w:t>
      </w:r>
    </w:p>
    <w:p w14:paraId="0000048F" w14:textId="77777777" w:rsidR="00597048" w:rsidRDefault="00D10432">
      <w:pPr>
        <w:pBdr>
          <w:top w:val="nil"/>
          <w:left w:val="nil"/>
          <w:bottom w:val="nil"/>
          <w:right w:val="nil"/>
          <w:between w:val="nil"/>
        </w:pBdr>
        <w:ind w:left="0" w:right="109" w:hanging="2"/>
        <w:jc w:val="both"/>
        <w:rPr>
          <w:rFonts w:ascii="Arial" w:eastAsia="Arial" w:hAnsi="Arial" w:cs="Arial"/>
          <w:color w:val="000000"/>
        </w:rPr>
      </w:pPr>
      <w:hyperlink w:anchor="_heading=h.2pta16n">
        <w:r w:rsidR="0010064E">
          <w:rPr>
            <w:rFonts w:ascii="Arial" w:eastAsia="Arial" w:hAnsi="Arial" w:cs="Arial"/>
            <w:color w:val="000000"/>
          </w:rPr>
          <w:t>34.3</w:t>
        </w:r>
      </w:hyperlink>
      <w:r w:rsidR="0010064E">
        <w:rPr>
          <w:rFonts w:ascii="Arial" w:eastAsia="Arial" w:hAnsi="Arial" w:cs="Arial"/>
          <w:color w:val="000000"/>
        </w:rPr>
        <w:t xml:space="preserve"> (Licence granted by the Supplier: Supplier Background IPR) and Clause </w:t>
      </w:r>
      <w:hyperlink w:anchor="_heading=h.j8sehv">
        <w:r w:rsidR="0010064E">
          <w:rPr>
            <w:rFonts w:ascii="Arial" w:eastAsia="Arial" w:hAnsi="Arial" w:cs="Arial"/>
            <w:color w:val="000000"/>
          </w:rPr>
          <w:t>34.5.2</w:t>
        </w:r>
      </w:hyperlink>
      <w:r w:rsidR="0010064E">
        <w:rPr>
          <w:rFonts w:ascii="Arial" w:eastAsia="Arial" w:hAnsi="Arial" w:cs="Arial"/>
          <w:color w:val="000000"/>
        </w:rPr>
        <w:t xml:space="preserve"> (Customer’s right to assign/novate </w:t>
      </w:r>
      <w:proofErr w:type="spellStart"/>
      <w:r w:rsidR="0010064E">
        <w:rPr>
          <w:rFonts w:ascii="Arial" w:eastAsia="Arial" w:hAnsi="Arial" w:cs="Arial"/>
          <w:color w:val="000000"/>
        </w:rPr>
        <w:t>licences</w:t>
      </w:r>
      <w:proofErr w:type="spellEnd"/>
      <w:r w:rsidR="0010064E">
        <w:rPr>
          <w:rFonts w:ascii="Arial" w:eastAsia="Arial" w:hAnsi="Arial" w:cs="Arial"/>
          <w:color w:val="000000"/>
        </w:rPr>
        <w:t xml:space="preserve">). If the Supplier cannot obtain for the Customer a licence materially in accordance with the licence terms set out in Clause </w:t>
      </w:r>
      <w:hyperlink w:anchor="_heading=h.2pta16n">
        <w:r w:rsidR="0010064E">
          <w:rPr>
            <w:rFonts w:ascii="Arial" w:eastAsia="Arial" w:hAnsi="Arial" w:cs="Arial"/>
            <w:color w:val="000000"/>
          </w:rPr>
          <w:t>34.3</w:t>
        </w:r>
      </w:hyperlink>
      <w:r w:rsidR="0010064E">
        <w:rPr>
          <w:rFonts w:ascii="Arial" w:eastAsia="Arial" w:hAnsi="Arial" w:cs="Arial"/>
          <w:color w:val="000000"/>
        </w:rPr>
        <w:t xml:space="preserve"> (Licence granted by the Supplier: Supplier Background IPR) and Clause </w:t>
      </w:r>
      <w:hyperlink w:anchor="_heading=h.j8sehv">
        <w:r w:rsidR="0010064E">
          <w:rPr>
            <w:rFonts w:ascii="Arial" w:eastAsia="Arial" w:hAnsi="Arial" w:cs="Arial"/>
            <w:color w:val="000000"/>
          </w:rPr>
          <w:t>34.5.2</w:t>
        </w:r>
      </w:hyperlink>
      <w:r w:rsidR="0010064E">
        <w:rPr>
          <w:rFonts w:ascii="Arial" w:eastAsia="Arial" w:hAnsi="Arial" w:cs="Arial"/>
          <w:color w:val="000000"/>
        </w:rPr>
        <w:t xml:space="preserve"> (Customer’s right to assign/novate </w:t>
      </w:r>
      <w:proofErr w:type="spellStart"/>
      <w:r w:rsidR="0010064E">
        <w:rPr>
          <w:rFonts w:ascii="Arial" w:eastAsia="Arial" w:hAnsi="Arial" w:cs="Arial"/>
          <w:color w:val="000000"/>
        </w:rPr>
        <w:t>licences</w:t>
      </w:r>
      <w:proofErr w:type="spellEnd"/>
      <w:r w:rsidR="0010064E">
        <w:rPr>
          <w:rFonts w:ascii="Arial" w:eastAsia="Arial" w:hAnsi="Arial" w:cs="Arial"/>
          <w:color w:val="000000"/>
        </w:rPr>
        <w:t>) in respect of any such Third Party IPR, the Supplier shall:</w:t>
      </w:r>
    </w:p>
    <w:p w14:paraId="00000490" w14:textId="77777777" w:rsidR="00597048" w:rsidRDefault="0010064E">
      <w:pPr>
        <w:numPr>
          <w:ilvl w:val="0"/>
          <w:numId w:val="61"/>
        </w:numPr>
        <w:pBdr>
          <w:top w:val="nil"/>
          <w:left w:val="nil"/>
          <w:bottom w:val="nil"/>
          <w:right w:val="nil"/>
          <w:between w:val="nil"/>
        </w:pBdr>
        <w:tabs>
          <w:tab w:val="left" w:pos="3165"/>
        </w:tabs>
        <w:spacing w:before="121" w:line="236" w:lineRule="auto"/>
        <w:ind w:left="0" w:right="113" w:hanging="2"/>
        <w:jc w:val="both"/>
      </w:pPr>
      <w:r>
        <w:rPr>
          <w:rFonts w:ascii="Arial" w:eastAsia="Arial" w:hAnsi="Arial" w:cs="Arial"/>
          <w:color w:val="000000"/>
        </w:rPr>
        <w:t>notify the Customer in writing giving details of what licence terms can be obtained from the relevant third party and whether there are alternative providers which the Supplier could seek to use; and</w:t>
      </w:r>
    </w:p>
    <w:p w14:paraId="00000491" w14:textId="77777777" w:rsidR="00597048" w:rsidRDefault="0010064E">
      <w:pPr>
        <w:numPr>
          <w:ilvl w:val="0"/>
          <w:numId w:val="61"/>
        </w:numPr>
        <w:pBdr>
          <w:top w:val="nil"/>
          <w:left w:val="nil"/>
          <w:bottom w:val="nil"/>
          <w:right w:val="nil"/>
          <w:between w:val="nil"/>
        </w:pBdr>
        <w:tabs>
          <w:tab w:val="left" w:pos="3165"/>
        </w:tabs>
        <w:spacing w:before="127" w:line="254" w:lineRule="auto"/>
        <w:ind w:left="0" w:right="114" w:hanging="2"/>
        <w:jc w:val="both"/>
      </w:pPr>
      <w:bookmarkStart w:id="129" w:name="_heading=h.42ddq1a" w:colFirst="0" w:colLast="0"/>
      <w:bookmarkEnd w:id="129"/>
      <w:r>
        <w:rPr>
          <w:rFonts w:ascii="Arial" w:eastAsia="Arial" w:hAnsi="Arial" w:cs="Arial"/>
          <w:color w:val="000000"/>
        </w:rPr>
        <w:t>only use such Third Party IPR if the Customer Approves the terms of the licence from the relevant third party.</w:t>
      </w:r>
    </w:p>
    <w:p w14:paraId="00000492" w14:textId="77777777" w:rsidR="00597048" w:rsidRDefault="0010064E">
      <w:pPr>
        <w:numPr>
          <w:ilvl w:val="2"/>
          <w:numId w:val="60"/>
        </w:numPr>
        <w:pBdr>
          <w:top w:val="nil"/>
          <w:left w:val="nil"/>
          <w:bottom w:val="nil"/>
          <w:right w:val="nil"/>
          <w:between w:val="nil"/>
        </w:pBdr>
        <w:tabs>
          <w:tab w:val="left" w:pos="1462"/>
        </w:tabs>
        <w:spacing w:before="112" w:line="240" w:lineRule="auto"/>
        <w:ind w:left="0" w:hanging="2"/>
        <w:rPr>
          <w:rFonts w:ascii="Arial" w:eastAsia="Arial" w:hAnsi="Arial" w:cs="Arial"/>
          <w:color w:val="000000"/>
        </w:rPr>
      </w:pPr>
      <w:bookmarkStart w:id="130" w:name="_heading=h.2hio093" w:colFirst="0" w:colLast="0"/>
      <w:bookmarkEnd w:id="130"/>
      <w:r>
        <w:rPr>
          <w:rFonts w:ascii="Arial" w:eastAsia="Arial" w:hAnsi="Arial" w:cs="Arial"/>
          <w:b/>
          <w:color w:val="000000"/>
        </w:rPr>
        <w:t>Licence granted by the Customer</w:t>
      </w:r>
    </w:p>
    <w:p w14:paraId="00000493" w14:textId="77777777" w:rsidR="00597048" w:rsidRDefault="0010064E">
      <w:pPr>
        <w:numPr>
          <w:ilvl w:val="3"/>
          <w:numId w:val="60"/>
        </w:numPr>
        <w:pBdr>
          <w:top w:val="nil"/>
          <w:left w:val="nil"/>
          <w:bottom w:val="nil"/>
          <w:right w:val="nil"/>
          <w:between w:val="nil"/>
        </w:pBdr>
        <w:tabs>
          <w:tab w:val="left" w:pos="2313"/>
        </w:tabs>
        <w:spacing w:before="121"/>
        <w:ind w:left="0" w:right="111" w:hanging="2"/>
        <w:jc w:val="both"/>
      </w:pPr>
      <w:r>
        <w:rPr>
          <w:rFonts w:ascii="Arial" w:eastAsia="Arial" w:hAnsi="Arial" w:cs="Arial"/>
          <w:color w:val="000000"/>
        </w:rPr>
        <w:t>The Customer hereby grants to the Supplier a royalty-free, non- exclusive, non-transferable licence during the Contract Period to use the Customer Background IPR and the Customer Data solely to the extent necessary for providing the Goods and/or Services in accordance with this Contract, including (but not limited to) the right to grant sub-</w:t>
      </w:r>
      <w:proofErr w:type="spellStart"/>
      <w:r>
        <w:rPr>
          <w:rFonts w:ascii="Arial" w:eastAsia="Arial" w:hAnsi="Arial" w:cs="Arial"/>
          <w:color w:val="000000"/>
        </w:rPr>
        <w:t>licences</w:t>
      </w:r>
      <w:proofErr w:type="spellEnd"/>
      <w:r>
        <w:rPr>
          <w:rFonts w:ascii="Arial" w:eastAsia="Arial" w:hAnsi="Arial" w:cs="Arial"/>
          <w:color w:val="000000"/>
        </w:rPr>
        <w:t xml:space="preserve"> to Sub-Contractors provided that:</w:t>
      </w:r>
    </w:p>
    <w:p w14:paraId="00000494" w14:textId="77777777" w:rsidR="00597048" w:rsidRDefault="0010064E">
      <w:pPr>
        <w:numPr>
          <w:ilvl w:val="4"/>
          <w:numId w:val="60"/>
        </w:numPr>
        <w:pBdr>
          <w:top w:val="nil"/>
          <w:left w:val="nil"/>
          <w:bottom w:val="nil"/>
          <w:right w:val="nil"/>
          <w:between w:val="nil"/>
        </w:pBdr>
        <w:tabs>
          <w:tab w:val="left" w:pos="3165"/>
        </w:tabs>
        <w:spacing w:before="125" w:line="234" w:lineRule="auto"/>
        <w:ind w:left="0" w:right="111" w:hanging="2"/>
        <w:jc w:val="both"/>
      </w:pPr>
      <w:r>
        <w:rPr>
          <w:rFonts w:ascii="Arial" w:eastAsia="Arial" w:hAnsi="Arial" w:cs="Arial"/>
          <w:color w:val="000000"/>
        </w:rPr>
        <w:t xml:space="preserve">any relevant Sub-Contractor has entered into a confidentiality undertaking with the Supplier on the same terms as set out in Clause </w:t>
      </w:r>
      <w:hyperlink w:anchor="_heading=h.47hxl2r">
        <w:r>
          <w:rPr>
            <w:rFonts w:ascii="Arial" w:eastAsia="Arial" w:hAnsi="Arial" w:cs="Arial"/>
            <w:color w:val="000000"/>
          </w:rPr>
          <w:t>35.3</w:t>
        </w:r>
      </w:hyperlink>
      <w:r>
        <w:rPr>
          <w:rFonts w:ascii="Arial" w:eastAsia="Arial" w:hAnsi="Arial" w:cs="Arial"/>
          <w:color w:val="000000"/>
        </w:rPr>
        <w:t xml:space="preserve"> (Confidentiality); and</w:t>
      </w:r>
    </w:p>
    <w:p w14:paraId="00000495" w14:textId="77777777" w:rsidR="00597048" w:rsidRDefault="0010064E">
      <w:pPr>
        <w:numPr>
          <w:ilvl w:val="4"/>
          <w:numId w:val="60"/>
        </w:numPr>
        <w:pBdr>
          <w:top w:val="nil"/>
          <w:left w:val="nil"/>
          <w:bottom w:val="nil"/>
          <w:right w:val="nil"/>
          <w:between w:val="nil"/>
        </w:pBdr>
        <w:tabs>
          <w:tab w:val="left" w:pos="3165"/>
        </w:tabs>
        <w:spacing w:before="124" w:line="234" w:lineRule="auto"/>
        <w:ind w:left="0" w:right="111" w:hanging="2"/>
        <w:jc w:val="both"/>
      </w:pPr>
      <w:r>
        <w:rPr>
          <w:rFonts w:ascii="Arial" w:eastAsia="Arial" w:hAnsi="Arial" w:cs="Arial"/>
          <w:color w:val="000000"/>
        </w:rPr>
        <w:t>the Supplier shall not without Approval use the licensed materials for any other purpose or for the benefit of any person other than the Customer.</w:t>
      </w:r>
    </w:p>
    <w:p w14:paraId="00000496" w14:textId="77777777" w:rsidR="00597048" w:rsidRDefault="0010064E">
      <w:pPr>
        <w:numPr>
          <w:ilvl w:val="2"/>
          <w:numId w:val="60"/>
        </w:numPr>
        <w:pBdr>
          <w:top w:val="nil"/>
          <w:left w:val="nil"/>
          <w:bottom w:val="nil"/>
          <w:right w:val="nil"/>
          <w:between w:val="nil"/>
        </w:pBdr>
        <w:tabs>
          <w:tab w:val="left" w:pos="1462"/>
        </w:tabs>
        <w:spacing w:before="120" w:line="240" w:lineRule="auto"/>
        <w:ind w:left="0" w:hanging="2"/>
        <w:rPr>
          <w:rFonts w:ascii="Arial" w:eastAsia="Arial" w:hAnsi="Arial" w:cs="Arial"/>
          <w:color w:val="000000"/>
        </w:rPr>
      </w:pPr>
      <w:r>
        <w:rPr>
          <w:rFonts w:ascii="Arial" w:eastAsia="Arial" w:hAnsi="Arial" w:cs="Arial"/>
          <w:b/>
          <w:color w:val="000000"/>
        </w:rPr>
        <w:t>Termination of licenses</w:t>
      </w:r>
    </w:p>
    <w:p w14:paraId="00000497" w14:textId="77777777" w:rsidR="00597048" w:rsidRDefault="0010064E">
      <w:pPr>
        <w:numPr>
          <w:ilvl w:val="3"/>
          <w:numId w:val="60"/>
        </w:numPr>
        <w:pBdr>
          <w:top w:val="nil"/>
          <w:left w:val="nil"/>
          <w:bottom w:val="nil"/>
          <w:right w:val="nil"/>
          <w:between w:val="nil"/>
        </w:pBdr>
        <w:tabs>
          <w:tab w:val="left" w:pos="2313"/>
        </w:tabs>
        <w:spacing w:before="121"/>
        <w:ind w:left="0" w:right="110" w:hanging="2"/>
        <w:jc w:val="both"/>
      </w:pPr>
      <w:r>
        <w:rPr>
          <w:rFonts w:ascii="Arial" w:eastAsia="Arial" w:hAnsi="Arial" w:cs="Arial"/>
          <w:color w:val="000000"/>
        </w:rPr>
        <w:t xml:space="preserve">Subject to Clause </w:t>
      </w:r>
      <w:hyperlink w:anchor="_heading=h.2pta16n">
        <w:r>
          <w:rPr>
            <w:rFonts w:ascii="Arial" w:eastAsia="Arial" w:hAnsi="Arial" w:cs="Arial"/>
            <w:color w:val="000000"/>
          </w:rPr>
          <w:t>34.3</w:t>
        </w:r>
      </w:hyperlink>
      <w:r>
        <w:rPr>
          <w:rFonts w:ascii="Arial" w:eastAsia="Arial" w:hAnsi="Arial" w:cs="Arial"/>
          <w:color w:val="000000"/>
        </w:rPr>
        <w:t xml:space="preserve"> (Licence granted by the Supplier: Supplier Background IPR), all </w:t>
      </w:r>
      <w:proofErr w:type="spellStart"/>
      <w:r>
        <w:rPr>
          <w:rFonts w:ascii="Arial" w:eastAsia="Arial" w:hAnsi="Arial" w:cs="Arial"/>
          <w:color w:val="000000"/>
        </w:rPr>
        <w:t>licences</w:t>
      </w:r>
      <w:proofErr w:type="spellEnd"/>
      <w:r>
        <w:rPr>
          <w:rFonts w:ascii="Arial" w:eastAsia="Arial" w:hAnsi="Arial" w:cs="Arial"/>
          <w:color w:val="000000"/>
        </w:rPr>
        <w:t xml:space="preserve"> granted pursuant to Clause </w:t>
      </w:r>
      <w:hyperlink w:anchor="_heading=h.rjefff">
        <w:r>
          <w:rPr>
            <w:rFonts w:ascii="Arial" w:eastAsia="Arial" w:hAnsi="Arial" w:cs="Arial"/>
            <w:color w:val="000000"/>
          </w:rPr>
          <w:t>34</w:t>
        </w:r>
      </w:hyperlink>
      <w:r>
        <w:rPr>
          <w:rFonts w:ascii="Arial" w:eastAsia="Arial" w:hAnsi="Arial" w:cs="Arial"/>
          <w:color w:val="000000"/>
        </w:rPr>
        <w:t xml:space="preserve"> (Intellectual Property Rights) (other than those granted pursuant to Clause </w:t>
      </w:r>
      <w:hyperlink w:anchor="_heading=h.1idq7dh">
        <w:r>
          <w:rPr>
            <w:rFonts w:ascii="Arial" w:eastAsia="Arial" w:hAnsi="Arial" w:cs="Arial"/>
            <w:color w:val="000000"/>
          </w:rPr>
          <w:t>34.6</w:t>
        </w:r>
      </w:hyperlink>
      <w:r>
        <w:rPr>
          <w:rFonts w:ascii="Arial" w:eastAsia="Arial" w:hAnsi="Arial" w:cs="Arial"/>
          <w:color w:val="000000"/>
        </w:rPr>
        <w:t xml:space="preserve"> (Third Party IPR) and </w:t>
      </w:r>
      <w:hyperlink w:anchor="_heading=h.42ddq1a">
        <w:r>
          <w:rPr>
            <w:rFonts w:ascii="Arial" w:eastAsia="Arial" w:hAnsi="Arial" w:cs="Arial"/>
            <w:color w:val="000000"/>
          </w:rPr>
          <w:t>34.7</w:t>
        </w:r>
      </w:hyperlink>
      <w:r>
        <w:rPr>
          <w:rFonts w:ascii="Arial" w:eastAsia="Arial" w:hAnsi="Arial" w:cs="Arial"/>
          <w:color w:val="000000"/>
        </w:rPr>
        <w:t xml:space="preserve"> (Licence granted by the Customer)) shall survive the Contract Expiry Date.</w:t>
      </w:r>
    </w:p>
    <w:p w14:paraId="00000498" w14:textId="77777777" w:rsidR="00597048" w:rsidRDefault="0010064E">
      <w:pPr>
        <w:numPr>
          <w:ilvl w:val="3"/>
          <w:numId w:val="60"/>
        </w:numPr>
        <w:pBdr>
          <w:top w:val="nil"/>
          <w:left w:val="nil"/>
          <w:bottom w:val="nil"/>
          <w:right w:val="nil"/>
          <w:between w:val="nil"/>
        </w:pBdr>
        <w:tabs>
          <w:tab w:val="left" w:pos="2313"/>
        </w:tabs>
        <w:spacing w:before="119"/>
        <w:ind w:left="0" w:right="111" w:hanging="2"/>
        <w:jc w:val="both"/>
        <w:sectPr w:rsidR="00597048">
          <w:pgSz w:w="11910" w:h="16840"/>
          <w:pgMar w:top="1480" w:right="1300" w:bottom="1180" w:left="1680" w:header="0" w:footer="965" w:gutter="0"/>
          <w:cols w:space="720"/>
        </w:sectPr>
      </w:pPr>
      <w:r>
        <w:rPr>
          <w:rFonts w:ascii="Arial" w:eastAsia="Arial" w:hAnsi="Arial" w:cs="Arial"/>
          <w:color w:val="000000"/>
        </w:rPr>
        <w:t xml:space="preserve">The Supplier shall, if requested by the Customer in accordance with Contract Schedule 9 (Exit Management), grant (or procure the grant) to the Replacement Supplier of a licence to use any Supplier Background IPR and/or Third Party IPR on terms equivalent to those set out in Clause </w:t>
      </w:r>
      <w:hyperlink w:anchor="_heading=h.2pta16n">
        <w:r>
          <w:rPr>
            <w:rFonts w:ascii="Arial" w:eastAsia="Arial" w:hAnsi="Arial" w:cs="Arial"/>
            <w:color w:val="000000"/>
          </w:rPr>
          <w:t>34.3</w:t>
        </w:r>
      </w:hyperlink>
      <w:r>
        <w:rPr>
          <w:rFonts w:ascii="Arial" w:eastAsia="Arial" w:hAnsi="Arial" w:cs="Arial"/>
          <w:color w:val="000000"/>
        </w:rPr>
        <w:t xml:space="preserve"> (Licence granted by the Supplier: Supplier Background IPR) subject to the Replacement</w:t>
      </w:r>
    </w:p>
    <w:p w14:paraId="00000499" w14:textId="77777777" w:rsidR="00597048" w:rsidRDefault="0010064E">
      <w:pPr>
        <w:pBdr>
          <w:top w:val="nil"/>
          <w:left w:val="nil"/>
          <w:bottom w:val="nil"/>
          <w:right w:val="nil"/>
          <w:between w:val="nil"/>
        </w:pBdr>
        <w:spacing w:before="59"/>
        <w:ind w:left="0" w:right="114" w:hanging="2"/>
        <w:rPr>
          <w:rFonts w:ascii="Arial" w:eastAsia="Arial" w:hAnsi="Arial" w:cs="Arial"/>
          <w:color w:val="000000"/>
        </w:rPr>
      </w:pPr>
      <w:r>
        <w:rPr>
          <w:rFonts w:ascii="Arial" w:eastAsia="Arial" w:hAnsi="Arial" w:cs="Arial"/>
          <w:color w:val="000000"/>
        </w:rPr>
        <w:lastRenderedPageBreak/>
        <w:t>Supplier entering into reasonable confidentiality undertakings with the Supplier.</w:t>
      </w:r>
    </w:p>
    <w:p w14:paraId="0000049A" w14:textId="77777777" w:rsidR="00597048" w:rsidRDefault="0010064E">
      <w:pPr>
        <w:numPr>
          <w:ilvl w:val="3"/>
          <w:numId w:val="60"/>
        </w:numPr>
        <w:pBdr>
          <w:top w:val="nil"/>
          <w:left w:val="nil"/>
          <w:bottom w:val="nil"/>
          <w:right w:val="nil"/>
          <w:between w:val="nil"/>
        </w:pBdr>
        <w:tabs>
          <w:tab w:val="left" w:pos="2313"/>
        </w:tabs>
        <w:spacing w:before="121"/>
        <w:ind w:left="0" w:right="110" w:hanging="2"/>
        <w:jc w:val="both"/>
      </w:pPr>
      <w:r>
        <w:rPr>
          <w:rFonts w:ascii="Arial" w:eastAsia="Arial" w:hAnsi="Arial" w:cs="Arial"/>
          <w:color w:val="000000"/>
        </w:rPr>
        <w:t xml:space="preserve">The licence granted pursuant to Clause </w:t>
      </w:r>
      <w:hyperlink w:anchor="_heading=h.42ddq1a">
        <w:r>
          <w:rPr>
            <w:rFonts w:ascii="Arial" w:eastAsia="Arial" w:hAnsi="Arial" w:cs="Arial"/>
            <w:color w:val="000000"/>
          </w:rPr>
          <w:t>34.7</w:t>
        </w:r>
      </w:hyperlink>
      <w:r>
        <w:rPr>
          <w:rFonts w:ascii="Arial" w:eastAsia="Arial" w:hAnsi="Arial" w:cs="Arial"/>
          <w:color w:val="000000"/>
        </w:rPr>
        <w:t xml:space="preserve"> (Licence granted by the Customer) and any sub-licence granted by the Supplier in accordance with Clause </w:t>
      </w:r>
      <w:hyperlink w:anchor="_heading=h.2hio093">
        <w:r>
          <w:rPr>
            <w:rFonts w:ascii="Arial" w:eastAsia="Arial" w:hAnsi="Arial" w:cs="Arial"/>
            <w:color w:val="000000"/>
          </w:rPr>
          <w:t>34.7.1</w:t>
        </w:r>
      </w:hyperlink>
      <w:r>
        <w:rPr>
          <w:rFonts w:ascii="Arial" w:eastAsia="Arial" w:hAnsi="Arial" w:cs="Arial"/>
          <w:color w:val="000000"/>
        </w:rPr>
        <w:t xml:space="preserve"> (Licence granted by the Customer) shall terminate automatically on the Contract Expiry Date and the Supplier shall:</w:t>
      </w:r>
    </w:p>
    <w:p w14:paraId="0000049B" w14:textId="77777777" w:rsidR="00597048" w:rsidRDefault="0010064E">
      <w:pPr>
        <w:numPr>
          <w:ilvl w:val="4"/>
          <w:numId w:val="60"/>
        </w:numPr>
        <w:pBdr>
          <w:top w:val="nil"/>
          <w:left w:val="nil"/>
          <w:bottom w:val="nil"/>
          <w:right w:val="nil"/>
          <w:between w:val="nil"/>
        </w:pBdr>
        <w:tabs>
          <w:tab w:val="left" w:pos="3165"/>
        </w:tabs>
        <w:spacing w:before="127" w:line="254" w:lineRule="auto"/>
        <w:ind w:left="0" w:right="107" w:hanging="2"/>
        <w:jc w:val="both"/>
      </w:pPr>
      <w:r>
        <w:rPr>
          <w:rFonts w:ascii="Arial" w:eastAsia="Arial" w:hAnsi="Arial" w:cs="Arial"/>
          <w:color w:val="000000"/>
        </w:rPr>
        <w:t>immediately cease all use of the Customer Background IPR and the Customer Data (as the case may be);</w:t>
      </w:r>
    </w:p>
    <w:p w14:paraId="0000049C" w14:textId="77777777" w:rsidR="00597048" w:rsidRDefault="0010064E">
      <w:pPr>
        <w:numPr>
          <w:ilvl w:val="4"/>
          <w:numId w:val="60"/>
        </w:numPr>
        <w:pBdr>
          <w:top w:val="nil"/>
          <w:left w:val="nil"/>
          <w:bottom w:val="nil"/>
          <w:right w:val="nil"/>
          <w:between w:val="nil"/>
        </w:pBdr>
        <w:tabs>
          <w:tab w:val="left" w:pos="3165"/>
        </w:tabs>
        <w:spacing w:before="115" w:line="238" w:lineRule="auto"/>
        <w:ind w:left="0" w:right="110" w:hanging="2"/>
        <w:jc w:val="both"/>
      </w:pPr>
      <w:r>
        <w:rPr>
          <w:rFonts w:ascii="Arial" w:eastAsia="Arial" w:hAnsi="Arial" w:cs="Arial"/>
          <w:color w:val="000000"/>
        </w:rPr>
        <w:t>at the discretion of the Customer, return or destroy documents and other tangible materials that contain any of the Customer Background IPR and the Customer Data, provided that if the Customer has not made an election within six (6) months of the termination of the licence, the Supplier may destroy the documents and other tangible materials that contain any of the Customer Background IPR and the Customer Data (as the case may be); and</w:t>
      </w:r>
    </w:p>
    <w:p w14:paraId="0000049D" w14:textId="77777777" w:rsidR="00597048" w:rsidRDefault="0010064E">
      <w:pPr>
        <w:numPr>
          <w:ilvl w:val="4"/>
          <w:numId w:val="60"/>
        </w:numPr>
        <w:pBdr>
          <w:top w:val="nil"/>
          <w:left w:val="nil"/>
          <w:bottom w:val="nil"/>
          <w:right w:val="nil"/>
          <w:between w:val="nil"/>
        </w:pBdr>
        <w:tabs>
          <w:tab w:val="left" w:pos="3165"/>
        </w:tabs>
        <w:spacing w:before="122" w:line="238" w:lineRule="auto"/>
        <w:ind w:left="0" w:right="108" w:hanging="2"/>
        <w:jc w:val="both"/>
      </w:pPr>
      <w:bookmarkStart w:id="131" w:name="_heading=h.wnyagw" w:colFirst="0" w:colLast="0"/>
      <w:bookmarkEnd w:id="131"/>
      <w:r>
        <w:rPr>
          <w:rFonts w:ascii="Arial" w:eastAsia="Arial" w:hAnsi="Arial" w:cs="Arial"/>
          <w:color w:val="000000"/>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0000049E" w14:textId="77777777" w:rsidR="00597048" w:rsidRDefault="0010064E">
      <w:pPr>
        <w:numPr>
          <w:ilvl w:val="2"/>
          <w:numId w:val="60"/>
        </w:numPr>
        <w:pBdr>
          <w:top w:val="nil"/>
          <w:left w:val="nil"/>
          <w:bottom w:val="nil"/>
          <w:right w:val="nil"/>
          <w:between w:val="nil"/>
        </w:pBdr>
        <w:tabs>
          <w:tab w:val="left" w:pos="1462"/>
        </w:tabs>
        <w:spacing w:before="119" w:line="240" w:lineRule="auto"/>
        <w:ind w:left="0" w:hanging="2"/>
        <w:rPr>
          <w:rFonts w:ascii="Arial" w:eastAsia="Arial" w:hAnsi="Arial" w:cs="Arial"/>
          <w:color w:val="000000"/>
        </w:rPr>
      </w:pPr>
      <w:bookmarkStart w:id="132" w:name="_heading=h.3gnlt4p" w:colFirst="0" w:colLast="0"/>
      <w:bookmarkEnd w:id="132"/>
      <w:r>
        <w:rPr>
          <w:rFonts w:ascii="Arial" w:eastAsia="Arial" w:hAnsi="Arial" w:cs="Arial"/>
          <w:b/>
          <w:color w:val="000000"/>
        </w:rPr>
        <w:t>IPR Indemnity</w:t>
      </w:r>
    </w:p>
    <w:p w14:paraId="0000049F" w14:textId="77777777" w:rsidR="00597048" w:rsidRDefault="0010064E">
      <w:pPr>
        <w:numPr>
          <w:ilvl w:val="3"/>
          <w:numId w:val="60"/>
        </w:numPr>
        <w:pBdr>
          <w:top w:val="nil"/>
          <w:left w:val="nil"/>
          <w:bottom w:val="nil"/>
          <w:right w:val="nil"/>
          <w:between w:val="nil"/>
        </w:pBdr>
        <w:tabs>
          <w:tab w:val="left" w:pos="2313"/>
        </w:tabs>
        <w:spacing w:before="121"/>
        <w:ind w:left="0" w:right="112" w:hanging="2"/>
        <w:jc w:val="both"/>
      </w:pPr>
      <w:bookmarkStart w:id="133" w:name="_heading=h.1vsw3ci" w:colFirst="0" w:colLast="0"/>
      <w:bookmarkEnd w:id="133"/>
      <w:r>
        <w:rPr>
          <w:rFonts w:ascii="Arial" w:eastAsia="Arial" w:hAnsi="Arial" w:cs="Arial"/>
          <w:color w:val="000000"/>
        </w:rPr>
        <w:t>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w:t>
      </w:r>
    </w:p>
    <w:p w14:paraId="000004A0" w14:textId="77777777" w:rsidR="00597048" w:rsidRDefault="0010064E">
      <w:pPr>
        <w:numPr>
          <w:ilvl w:val="3"/>
          <w:numId w:val="60"/>
        </w:numPr>
        <w:pBdr>
          <w:top w:val="nil"/>
          <w:left w:val="nil"/>
          <w:bottom w:val="nil"/>
          <w:right w:val="nil"/>
          <w:between w:val="nil"/>
        </w:pBdr>
        <w:tabs>
          <w:tab w:val="left" w:pos="2313"/>
        </w:tabs>
        <w:spacing w:before="119"/>
        <w:ind w:left="0" w:right="116" w:hanging="2"/>
        <w:jc w:val="both"/>
      </w:pPr>
      <w:bookmarkStart w:id="134" w:name="_heading=h.4fsjm0b" w:colFirst="0" w:colLast="0"/>
      <w:bookmarkEnd w:id="134"/>
      <w:r>
        <w:rPr>
          <w:rFonts w:ascii="Arial" w:eastAsia="Arial" w:hAnsi="Arial" w:cs="Arial"/>
          <w:color w:val="000000"/>
        </w:rPr>
        <w:t>If an IPR Claim is made, or the Supplier anticipates that an IPR Claim might be made, the Supplier may, at its own expense and sole option, either:</w:t>
      </w:r>
    </w:p>
    <w:p w14:paraId="000004A1" w14:textId="77777777" w:rsidR="00597048" w:rsidRDefault="0010064E">
      <w:pPr>
        <w:numPr>
          <w:ilvl w:val="4"/>
          <w:numId w:val="60"/>
        </w:numPr>
        <w:pBdr>
          <w:top w:val="nil"/>
          <w:left w:val="nil"/>
          <w:bottom w:val="nil"/>
          <w:right w:val="nil"/>
          <w:between w:val="nil"/>
        </w:pBdr>
        <w:tabs>
          <w:tab w:val="left" w:pos="3165"/>
        </w:tabs>
        <w:spacing w:before="124" w:line="254" w:lineRule="auto"/>
        <w:ind w:left="0" w:right="114" w:hanging="2"/>
      </w:pPr>
      <w:bookmarkStart w:id="135" w:name="_heading=h.2uxtw84" w:colFirst="0" w:colLast="0"/>
      <w:bookmarkEnd w:id="135"/>
      <w:r>
        <w:rPr>
          <w:rFonts w:ascii="Arial" w:eastAsia="Arial" w:hAnsi="Arial" w:cs="Arial"/>
          <w:color w:val="000000"/>
        </w:rPr>
        <w:t>procure for the Customer the right to continue using the relevant item which is subject to the IPR Claim; or</w:t>
      </w:r>
    </w:p>
    <w:p w14:paraId="000004A2" w14:textId="77777777" w:rsidR="00597048" w:rsidRDefault="0010064E">
      <w:pPr>
        <w:numPr>
          <w:ilvl w:val="4"/>
          <w:numId w:val="60"/>
        </w:numPr>
        <w:pBdr>
          <w:top w:val="nil"/>
          <w:left w:val="nil"/>
          <w:bottom w:val="nil"/>
          <w:right w:val="nil"/>
          <w:between w:val="nil"/>
        </w:pBdr>
        <w:tabs>
          <w:tab w:val="left" w:pos="3165"/>
        </w:tabs>
        <w:spacing w:before="120" w:line="254" w:lineRule="auto"/>
        <w:ind w:left="0" w:right="116" w:hanging="2"/>
      </w:pPr>
      <w:r>
        <w:rPr>
          <w:rFonts w:ascii="Arial" w:eastAsia="Arial" w:hAnsi="Arial" w:cs="Arial"/>
          <w:color w:val="000000"/>
        </w:rPr>
        <w:t>replace or modify the relevant item with non-infringing substitutes provided that:</w:t>
      </w:r>
    </w:p>
    <w:p w14:paraId="000004A3" w14:textId="77777777" w:rsidR="00597048" w:rsidRDefault="0010064E">
      <w:pPr>
        <w:numPr>
          <w:ilvl w:val="5"/>
          <w:numId w:val="60"/>
        </w:numPr>
        <w:pBdr>
          <w:top w:val="nil"/>
          <w:left w:val="nil"/>
          <w:bottom w:val="nil"/>
          <w:right w:val="nil"/>
          <w:between w:val="nil"/>
        </w:pBdr>
        <w:tabs>
          <w:tab w:val="left" w:pos="4014"/>
        </w:tabs>
        <w:spacing w:before="117"/>
        <w:ind w:left="0" w:right="109" w:hanging="2"/>
        <w:jc w:val="both"/>
      </w:pPr>
      <w:r>
        <w:rPr>
          <w:rFonts w:ascii="Arial" w:eastAsia="Arial" w:hAnsi="Arial" w:cs="Arial"/>
          <w:color w:val="000000"/>
        </w:rPr>
        <w:t>the performance and functionality of the replaced or modified item is at least equivalent to the performance and functionality of the original item;</w:t>
      </w:r>
    </w:p>
    <w:p w14:paraId="000004A4" w14:textId="77777777" w:rsidR="00597048" w:rsidRDefault="0010064E">
      <w:pPr>
        <w:numPr>
          <w:ilvl w:val="5"/>
          <w:numId w:val="60"/>
        </w:numPr>
        <w:pBdr>
          <w:top w:val="nil"/>
          <w:left w:val="nil"/>
          <w:bottom w:val="nil"/>
          <w:right w:val="nil"/>
          <w:between w:val="nil"/>
        </w:pBdr>
        <w:tabs>
          <w:tab w:val="left" w:pos="4014"/>
        </w:tabs>
        <w:spacing w:before="119"/>
        <w:ind w:left="0" w:right="110" w:hanging="2"/>
        <w:jc w:val="both"/>
      </w:pPr>
      <w:r>
        <w:rPr>
          <w:rFonts w:ascii="Arial" w:eastAsia="Arial" w:hAnsi="Arial" w:cs="Arial"/>
          <w:color w:val="000000"/>
        </w:rPr>
        <w:t>the replaced or modified item does not have an adverse effect on any other Goods and/or Services;</w:t>
      </w:r>
    </w:p>
    <w:p w14:paraId="000004A5" w14:textId="77777777" w:rsidR="00597048" w:rsidRDefault="0010064E">
      <w:pPr>
        <w:numPr>
          <w:ilvl w:val="5"/>
          <w:numId w:val="60"/>
        </w:numPr>
        <w:pBdr>
          <w:top w:val="nil"/>
          <w:left w:val="nil"/>
          <w:bottom w:val="nil"/>
          <w:right w:val="nil"/>
          <w:between w:val="nil"/>
        </w:pBdr>
        <w:tabs>
          <w:tab w:val="left" w:pos="4014"/>
        </w:tabs>
        <w:spacing w:before="119"/>
        <w:ind w:left="0" w:hanging="2"/>
      </w:pPr>
      <w:r>
        <w:rPr>
          <w:rFonts w:ascii="Arial" w:eastAsia="Arial" w:hAnsi="Arial" w:cs="Arial"/>
          <w:color w:val="000000"/>
        </w:rPr>
        <w:t>there is no additional cost to the Customer; and</w:t>
      </w:r>
    </w:p>
    <w:p w14:paraId="000004A6" w14:textId="77777777" w:rsidR="00597048" w:rsidRDefault="0010064E">
      <w:pPr>
        <w:numPr>
          <w:ilvl w:val="5"/>
          <w:numId w:val="60"/>
        </w:numPr>
        <w:pBdr>
          <w:top w:val="nil"/>
          <w:left w:val="nil"/>
          <w:bottom w:val="nil"/>
          <w:right w:val="nil"/>
          <w:between w:val="nil"/>
        </w:pBdr>
        <w:tabs>
          <w:tab w:val="left" w:pos="4014"/>
        </w:tabs>
        <w:spacing w:before="121"/>
        <w:ind w:left="0" w:right="110" w:hanging="2"/>
        <w:jc w:val="both"/>
        <w:sectPr w:rsidR="00597048">
          <w:pgSz w:w="11910" w:h="16840"/>
          <w:pgMar w:top="1480" w:right="1300" w:bottom="1180" w:left="1680" w:header="0" w:footer="965" w:gutter="0"/>
          <w:cols w:space="720"/>
        </w:sectPr>
      </w:pPr>
      <w:bookmarkStart w:id="136" w:name="_heading=h.1a346fx" w:colFirst="0" w:colLast="0"/>
      <w:bookmarkEnd w:id="136"/>
      <w:r>
        <w:rPr>
          <w:rFonts w:ascii="Arial" w:eastAsia="Arial" w:hAnsi="Arial" w:cs="Arial"/>
          <w:color w:val="000000"/>
        </w:rPr>
        <w:t>the terms and conditions of this Contract shall apply to the replaced or modified Goods and/or Services.</w:t>
      </w:r>
    </w:p>
    <w:p w14:paraId="000004A7" w14:textId="77777777" w:rsidR="00597048" w:rsidRDefault="0010064E">
      <w:pPr>
        <w:numPr>
          <w:ilvl w:val="3"/>
          <w:numId w:val="60"/>
        </w:numPr>
        <w:pBdr>
          <w:top w:val="nil"/>
          <w:left w:val="nil"/>
          <w:bottom w:val="nil"/>
          <w:right w:val="nil"/>
          <w:between w:val="nil"/>
        </w:pBdr>
        <w:tabs>
          <w:tab w:val="left" w:pos="2653"/>
        </w:tabs>
        <w:spacing w:before="59"/>
        <w:ind w:left="0" w:right="112" w:hanging="2"/>
        <w:jc w:val="both"/>
      </w:pPr>
      <w:r>
        <w:rPr>
          <w:rFonts w:ascii="Arial" w:eastAsia="Arial" w:hAnsi="Arial" w:cs="Arial"/>
          <w:color w:val="000000"/>
        </w:rPr>
        <w:lastRenderedPageBreak/>
        <w:t xml:space="preserve">If the Supplier elects to procure a licence in accordance with Clause </w:t>
      </w:r>
      <w:hyperlink w:anchor="_heading=h.4fsjm0b">
        <w:r>
          <w:rPr>
            <w:rFonts w:ascii="Arial" w:eastAsia="Arial" w:hAnsi="Arial" w:cs="Arial"/>
            <w:color w:val="000000"/>
          </w:rPr>
          <w:t>34.9.2(a)</w:t>
        </w:r>
      </w:hyperlink>
      <w:r>
        <w:rPr>
          <w:rFonts w:ascii="Arial" w:eastAsia="Arial" w:hAnsi="Arial" w:cs="Arial"/>
          <w:color w:val="000000"/>
        </w:rPr>
        <w:t xml:space="preserve"> or to modify or replace an item pursuant to Clause </w:t>
      </w:r>
      <w:hyperlink w:anchor="_heading=h.2uxtw84">
        <w:r>
          <w:rPr>
            <w:rFonts w:ascii="Arial" w:eastAsia="Arial" w:hAnsi="Arial" w:cs="Arial"/>
            <w:color w:val="000000"/>
          </w:rPr>
          <w:t>34.9.2(b)</w:t>
        </w:r>
      </w:hyperlink>
      <w:r>
        <w:rPr>
          <w:rFonts w:ascii="Arial" w:eastAsia="Arial" w:hAnsi="Arial" w:cs="Arial"/>
          <w:color w:val="000000"/>
        </w:rPr>
        <w:t>, but this has not avoided or resolved the IPR Claim, then:</w:t>
      </w:r>
    </w:p>
    <w:p w14:paraId="000004A8" w14:textId="77777777" w:rsidR="00597048" w:rsidRDefault="0010064E">
      <w:pPr>
        <w:numPr>
          <w:ilvl w:val="0"/>
          <w:numId w:val="31"/>
        </w:numPr>
        <w:pBdr>
          <w:top w:val="nil"/>
          <w:left w:val="nil"/>
          <w:bottom w:val="nil"/>
          <w:right w:val="nil"/>
          <w:between w:val="nil"/>
        </w:pBdr>
        <w:tabs>
          <w:tab w:val="left" w:pos="3505"/>
        </w:tabs>
        <w:spacing w:before="121"/>
        <w:ind w:left="0" w:right="109" w:hanging="2"/>
        <w:jc w:val="both"/>
      </w:pPr>
      <w:r>
        <w:rPr>
          <w:rFonts w:ascii="Arial" w:eastAsia="Arial" w:hAnsi="Arial" w:cs="Arial"/>
          <w:color w:val="000000"/>
        </w:rPr>
        <w:t>the Customer may terminate this Contract by written notice with immediate effect; and</w:t>
      </w:r>
    </w:p>
    <w:p w14:paraId="000004A9" w14:textId="77777777" w:rsidR="00597048" w:rsidRDefault="0010064E">
      <w:pPr>
        <w:numPr>
          <w:ilvl w:val="0"/>
          <w:numId w:val="31"/>
        </w:numPr>
        <w:pBdr>
          <w:top w:val="nil"/>
          <w:left w:val="nil"/>
          <w:bottom w:val="nil"/>
          <w:right w:val="nil"/>
          <w:between w:val="nil"/>
        </w:pBdr>
        <w:tabs>
          <w:tab w:val="left" w:pos="3505"/>
        </w:tabs>
        <w:spacing w:before="119"/>
        <w:ind w:left="0" w:right="109" w:hanging="2"/>
        <w:jc w:val="both"/>
      </w:pPr>
      <w:r>
        <w:rPr>
          <w:rFonts w:ascii="Arial" w:eastAsia="Arial" w:hAnsi="Arial" w:cs="Arial"/>
          <w:color w:val="000000"/>
        </w:rPr>
        <w:t xml:space="preserve">without prejudice to the indemnity set out in Clause </w:t>
      </w:r>
      <w:hyperlink w:anchor="_heading=h.3gnlt4p">
        <w:r>
          <w:rPr>
            <w:rFonts w:ascii="Arial" w:eastAsia="Arial" w:hAnsi="Arial" w:cs="Arial"/>
            <w:color w:val="000000"/>
          </w:rPr>
          <w:t>34.9.1</w:t>
        </w:r>
      </w:hyperlink>
      <w:r>
        <w:rPr>
          <w:rFonts w:ascii="Arial" w:eastAsia="Arial" w:hAnsi="Arial" w:cs="Arial"/>
          <w:color w:val="000000"/>
        </w:rPr>
        <w:t>, the Supplier shall be liable for all reasonable and unavoidable costs of the substitute goods and/or services including the additional costs of procuring, implementing and maintaining the substitute items.</w:t>
      </w:r>
    </w:p>
    <w:p w14:paraId="000004AA" w14:textId="77777777" w:rsidR="00597048" w:rsidRDefault="0010064E">
      <w:pPr>
        <w:numPr>
          <w:ilvl w:val="2"/>
          <w:numId w:val="60"/>
        </w:numPr>
        <w:pBdr>
          <w:top w:val="nil"/>
          <w:left w:val="nil"/>
          <w:bottom w:val="nil"/>
          <w:right w:val="nil"/>
          <w:between w:val="nil"/>
        </w:pBdr>
        <w:tabs>
          <w:tab w:val="left" w:pos="1802"/>
        </w:tabs>
        <w:spacing w:before="119" w:line="240" w:lineRule="auto"/>
        <w:ind w:left="0" w:hanging="2"/>
        <w:rPr>
          <w:rFonts w:ascii="Arial" w:eastAsia="Arial" w:hAnsi="Arial" w:cs="Arial"/>
          <w:color w:val="000000"/>
        </w:rPr>
      </w:pPr>
      <w:r>
        <w:rPr>
          <w:rFonts w:ascii="Arial" w:eastAsia="Arial" w:hAnsi="Arial" w:cs="Arial"/>
          <w:b/>
          <w:color w:val="000000"/>
        </w:rPr>
        <w:t>Escrow</w:t>
      </w:r>
    </w:p>
    <w:p w14:paraId="000004AB" w14:textId="77777777" w:rsidR="00597048" w:rsidRDefault="0010064E">
      <w:pPr>
        <w:numPr>
          <w:ilvl w:val="3"/>
          <w:numId w:val="60"/>
        </w:numPr>
        <w:pBdr>
          <w:top w:val="nil"/>
          <w:left w:val="nil"/>
          <w:bottom w:val="nil"/>
          <w:right w:val="nil"/>
          <w:between w:val="nil"/>
        </w:pBdr>
        <w:tabs>
          <w:tab w:val="left" w:pos="2653"/>
        </w:tabs>
        <w:spacing w:before="121"/>
        <w:ind w:left="0" w:right="113" w:hanging="2"/>
        <w:jc w:val="both"/>
      </w:pPr>
      <w:r>
        <w:rPr>
          <w:rFonts w:ascii="Arial" w:eastAsia="Arial" w:hAnsi="Arial" w:cs="Arial"/>
          <w:color w:val="000000"/>
        </w:rPr>
        <w:t xml:space="preserve">Immediately after the Contract Commencement Date, the Supplier shall enter into a three-party source code escrow agreement (suitable for use with multiple </w:t>
      </w:r>
      <w:proofErr w:type="spellStart"/>
      <w:r>
        <w:rPr>
          <w:rFonts w:ascii="Arial" w:eastAsia="Arial" w:hAnsi="Arial" w:cs="Arial"/>
          <w:color w:val="000000"/>
        </w:rPr>
        <w:t>licencees</w:t>
      </w:r>
      <w:proofErr w:type="spellEnd"/>
      <w:r>
        <w:rPr>
          <w:rFonts w:ascii="Arial" w:eastAsia="Arial" w:hAnsi="Arial" w:cs="Arial"/>
          <w:color w:val="000000"/>
        </w:rPr>
        <w:t xml:space="preserve"> on the standard terms of the chosen escrow agent) with the Customer and escrow agent in respect of the Supplier Background IPR and Project Specific IPR, the escrow agent to be agreed between the parties or by the Customer where agreement cannot be reached.</w:t>
      </w:r>
    </w:p>
    <w:p w14:paraId="000004AC" w14:textId="77777777" w:rsidR="00597048" w:rsidRDefault="0010064E">
      <w:pPr>
        <w:numPr>
          <w:ilvl w:val="3"/>
          <w:numId w:val="60"/>
        </w:numPr>
        <w:pBdr>
          <w:top w:val="nil"/>
          <w:left w:val="nil"/>
          <w:bottom w:val="nil"/>
          <w:right w:val="nil"/>
          <w:between w:val="nil"/>
        </w:pBdr>
        <w:tabs>
          <w:tab w:val="left" w:pos="2653"/>
        </w:tabs>
        <w:spacing w:before="118"/>
        <w:ind w:left="0" w:right="113" w:hanging="2"/>
        <w:jc w:val="both"/>
      </w:pPr>
      <w:r>
        <w:rPr>
          <w:rFonts w:ascii="Arial" w:eastAsia="Arial" w:hAnsi="Arial" w:cs="Arial"/>
          <w:color w:val="000000"/>
        </w:rPr>
        <w:t>The Supplier and the Customer shall each execute the escrow agreement promptly following execution of this Contract.</w:t>
      </w:r>
    </w:p>
    <w:p w14:paraId="000004AD" w14:textId="77777777" w:rsidR="00597048" w:rsidRDefault="0010064E">
      <w:pPr>
        <w:numPr>
          <w:ilvl w:val="3"/>
          <w:numId w:val="60"/>
        </w:numPr>
        <w:pBdr>
          <w:top w:val="nil"/>
          <w:left w:val="nil"/>
          <w:bottom w:val="nil"/>
          <w:right w:val="nil"/>
          <w:between w:val="nil"/>
        </w:pBdr>
        <w:tabs>
          <w:tab w:val="left" w:pos="2653"/>
        </w:tabs>
        <w:spacing w:before="119"/>
        <w:ind w:left="0" w:right="116" w:hanging="2"/>
        <w:jc w:val="both"/>
      </w:pPr>
      <w:r>
        <w:rPr>
          <w:rFonts w:ascii="Arial" w:eastAsia="Arial" w:hAnsi="Arial" w:cs="Arial"/>
          <w:color w:val="000000"/>
        </w:rPr>
        <w:t>All relevant escrow fees in respect of the escrow agreement shall be payable by the Customer.</w:t>
      </w:r>
    </w:p>
    <w:p w14:paraId="000004AE" w14:textId="77777777" w:rsidR="00597048" w:rsidRDefault="00597048">
      <w:pPr>
        <w:ind w:left="0" w:hanging="2"/>
        <w:rPr>
          <w:rFonts w:ascii="Arial" w:eastAsia="Arial" w:hAnsi="Arial" w:cs="Arial"/>
        </w:rPr>
      </w:pPr>
    </w:p>
    <w:p w14:paraId="000004AF" w14:textId="77777777" w:rsidR="00597048" w:rsidRDefault="00597048">
      <w:pPr>
        <w:spacing w:before="2"/>
        <w:ind w:left="1" w:hanging="3"/>
        <w:rPr>
          <w:rFonts w:ascii="Arial" w:eastAsia="Arial" w:hAnsi="Arial" w:cs="Arial"/>
          <w:sz w:val="31"/>
          <w:szCs w:val="31"/>
        </w:rPr>
      </w:pPr>
      <w:bookmarkStart w:id="137" w:name="_heading=h.3u2rp3q" w:colFirst="0" w:colLast="0"/>
      <w:bookmarkEnd w:id="137"/>
    </w:p>
    <w:p w14:paraId="000004B0" w14:textId="77777777" w:rsidR="00597048" w:rsidRDefault="0010064E">
      <w:pPr>
        <w:numPr>
          <w:ilvl w:val="1"/>
          <w:numId w:val="60"/>
        </w:numPr>
        <w:pBdr>
          <w:top w:val="nil"/>
          <w:left w:val="nil"/>
          <w:bottom w:val="nil"/>
          <w:right w:val="nil"/>
          <w:between w:val="nil"/>
        </w:pBdr>
        <w:tabs>
          <w:tab w:val="left" w:pos="953"/>
        </w:tabs>
        <w:spacing w:line="240" w:lineRule="auto"/>
        <w:ind w:left="0" w:hanging="2"/>
        <w:rPr>
          <w:rFonts w:ascii="Arial" w:eastAsia="Arial" w:hAnsi="Arial" w:cs="Arial"/>
          <w:color w:val="000000"/>
        </w:rPr>
      </w:pPr>
      <w:r>
        <w:rPr>
          <w:rFonts w:ascii="Arial" w:eastAsia="Arial" w:hAnsi="Arial" w:cs="Arial"/>
          <w:b/>
          <w:color w:val="000000"/>
        </w:rPr>
        <w:t>SECURITY AND PROTECTION OF INFORMATION</w:t>
      </w:r>
    </w:p>
    <w:p w14:paraId="000004B1" w14:textId="77777777" w:rsidR="00597048" w:rsidRDefault="00597048">
      <w:pPr>
        <w:ind w:left="0" w:hanging="2"/>
        <w:rPr>
          <w:rFonts w:ascii="Arial" w:eastAsia="Arial" w:hAnsi="Arial" w:cs="Arial"/>
          <w:sz w:val="21"/>
          <w:szCs w:val="21"/>
        </w:rPr>
      </w:pPr>
      <w:bookmarkStart w:id="138" w:name="_heading=h.2981zbj" w:colFirst="0" w:colLast="0"/>
      <w:bookmarkEnd w:id="138"/>
    </w:p>
    <w:p w14:paraId="000004B2" w14:textId="77777777" w:rsidR="00597048" w:rsidRDefault="0010064E">
      <w:pPr>
        <w:numPr>
          <w:ilvl w:val="2"/>
          <w:numId w:val="60"/>
        </w:numPr>
        <w:tabs>
          <w:tab w:val="left" w:pos="1802"/>
        </w:tabs>
        <w:ind w:left="0" w:hanging="2"/>
        <w:rPr>
          <w:rFonts w:ascii="Arial" w:eastAsia="Arial" w:hAnsi="Arial" w:cs="Arial"/>
        </w:rPr>
      </w:pPr>
      <w:r>
        <w:rPr>
          <w:rFonts w:ascii="Arial" w:eastAsia="Arial" w:hAnsi="Arial" w:cs="Arial"/>
          <w:b/>
        </w:rPr>
        <w:t>Security Requirements</w:t>
      </w:r>
    </w:p>
    <w:p w14:paraId="000004B3" w14:textId="77777777" w:rsidR="00597048" w:rsidRDefault="0010064E">
      <w:pPr>
        <w:numPr>
          <w:ilvl w:val="3"/>
          <w:numId w:val="60"/>
        </w:numPr>
        <w:pBdr>
          <w:top w:val="nil"/>
          <w:left w:val="nil"/>
          <w:bottom w:val="nil"/>
          <w:right w:val="nil"/>
          <w:between w:val="nil"/>
        </w:pBdr>
        <w:tabs>
          <w:tab w:val="left" w:pos="2653"/>
        </w:tabs>
        <w:spacing w:before="121"/>
        <w:ind w:left="0" w:right="111" w:hanging="2"/>
        <w:jc w:val="both"/>
      </w:pPr>
      <w:r>
        <w:rPr>
          <w:rFonts w:ascii="Arial" w:eastAsia="Arial" w:hAnsi="Arial" w:cs="Arial"/>
          <w:color w:val="000000"/>
        </w:rPr>
        <w:t>The Supplier shall comply with the Security Policy and the requirements of Contract Schedule 7 (Security) including the Security Management Plan (if any) and shall ensure that the Security Management Plan produced by the Supplier fully complies with the Security Policy.</w:t>
      </w:r>
    </w:p>
    <w:p w14:paraId="000004B4" w14:textId="77777777" w:rsidR="00597048" w:rsidRDefault="0010064E">
      <w:pPr>
        <w:numPr>
          <w:ilvl w:val="3"/>
          <w:numId w:val="60"/>
        </w:numPr>
        <w:pBdr>
          <w:top w:val="nil"/>
          <w:left w:val="nil"/>
          <w:bottom w:val="nil"/>
          <w:right w:val="nil"/>
          <w:between w:val="nil"/>
        </w:pBdr>
        <w:tabs>
          <w:tab w:val="left" w:pos="2653"/>
        </w:tabs>
        <w:spacing w:before="119"/>
        <w:ind w:left="0" w:right="114" w:hanging="2"/>
        <w:jc w:val="both"/>
      </w:pPr>
      <w:r>
        <w:rPr>
          <w:rFonts w:ascii="Arial" w:eastAsia="Arial" w:hAnsi="Arial" w:cs="Arial"/>
          <w:color w:val="000000"/>
        </w:rPr>
        <w:t>The Customer shall notify the Supplier of any changes or proposed changes to the Security Policy.</w:t>
      </w:r>
    </w:p>
    <w:p w14:paraId="000004B5" w14:textId="77777777" w:rsidR="00597048" w:rsidRDefault="0010064E">
      <w:pPr>
        <w:numPr>
          <w:ilvl w:val="3"/>
          <w:numId w:val="60"/>
        </w:numPr>
        <w:pBdr>
          <w:top w:val="nil"/>
          <w:left w:val="nil"/>
          <w:bottom w:val="nil"/>
          <w:right w:val="nil"/>
          <w:between w:val="nil"/>
        </w:pBdr>
        <w:tabs>
          <w:tab w:val="left" w:pos="2653"/>
        </w:tabs>
        <w:spacing w:before="121"/>
        <w:ind w:left="0" w:right="109" w:hanging="2"/>
        <w:jc w:val="both"/>
      </w:pPr>
      <w:r>
        <w:rPr>
          <w:rFonts w:ascii="Arial" w:eastAsia="Arial" w:hAnsi="Arial" w:cs="Arial"/>
          <w:color w:val="000000"/>
        </w:rPr>
        <w:t>If the Supplier believes that a change or proposed change to the Security Policy will have a material and unavoidable cost implication to the provision of the Goods and/or Services it may propose a Variation to the Customer. In doing so, the Supplier must support its request by providing evidence of the cause of any increased costs and the steps that it has taken to mitigate those costs. Any change to the Contract Charges shall then be subject to the Variation Procedure.</w:t>
      </w:r>
    </w:p>
    <w:p w14:paraId="000004B6" w14:textId="77777777" w:rsidR="00597048" w:rsidRDefault="0010064E">
      <w:pPr>
        <w:numPr>
          <w:ilvl w:val="3"/>
          <w:numId w:val="60"/>
        </w:numPr>
        <w:pBdr>
          <w:top w:val="nil"/>
          <w:left w:val="nil"/>
          <w:bottom w:val="nil"/>
          <w:right w:val="nil"/>
          <w:between w:val="nil"/>
        </w:pBdr>
        <w:tabs>
          <w:tab w:val="left" w:pos="2653"/>
        </w:tabs>
        <w:spacing w:before="118"/>
        <w:ind w:left="0" w:right="109" w:hanging="2"/>
        <w:jc w:val="both"/>
      </w:pPr>
      <w:bookmarkStart w:id="139" w:name="_heading=h.odc9jc" w:colFirst="0" w:colLast="0"/>
      <w:bookmarkEnd w:id="139"/>
      <w:r>
        <w:rPr>
          <w:rFonts w:ascii="Arial" w:eastAsia="Arial" w:hAnsi="Arial" w:cs="Arial"/>
          <w:color w:val="000000"/>
        </w:rPr>
        <w:t>Until and/or unless a change to the Contract Charges is agreed by the Customer pursuant to the Variation Procedure the Supplier shall continue to provide the Goods and/or Services in accordance with its existing obligations.</w:t>
      </w:r>
    </w:p>
    <w:p w14:paraId="000004B7" w14:textId="77777777" w:rsidR="00597048" w:rsidRDefault="0010064E">
      <w:pPr>
        <w:numPr>
          <w:ilvl w:val="2"/>
          <w:numId w:val="60"/>
        </w:numPr>
        <w:pBdr>
          <w:top w:val="nil"/>
          <w:left w:val="nil"/>
          <w:bottom w:val="nil"/>
          <w:right w:val="nil"/>
          <w:between w:val="nil"/>
        </w:pBdr>
        <w:tabs>
          <w:tab w:val="left" w:pos="1802"/>
        </w:tabs>
        <w:spacing w:before="119" w:line="240" w:lineRule="auto"/>
        <w:ind w:left="0" w:hanging="2"/>
        <w:rPr>
          <w:rFonts w:ascii="Arial" w:eastAsia="Arial" w:hAnsi="Arial" w:cs="Arial"/>
          <w:color w:val="000000"/>
        </w:rPr>
        <w:sectPr w:rsidR="00597048">
          <w:pgSz w:w="11910" w:h="16840"/>
          <w:pgMar w:top="1480" w:right="1300" w:bottom="1180" w:left="1340" w:header="0" w:footer="965" w:gutter="0"/>
          <w:cols w:space="720"/>
        </w:sectPr>
      </w:pPr>
      <w:r>
        <w:rPr>
          <w:rFonts w:ascii="Arial" w:eastAsia="Arial" w:hAnsi="Arial" w:cs="Arial"/>
          <w:b/>
          <w:color w:val="000000"/>
        </w:rPr>
        <w:t>Protection of Customer Data</w:t>
      </w:r>
    </w:p>
    <w:p w14:paraId="000004B8" w14:textId="77777777" w:rsidR="00597048" w:rsidRDefault="0010064E">
      <w:pPr>
        <w:numPr>
          <w:ilvl w:val="3"/>
          <w:numId w:val="60"/>
        </w:numPr>
        <w:pBdr>
          <w:top w:val="nil"/>
          <w:left w:val="nil"/>
          <w:bottom w:val="nil"/>
          <w:right w:val="nil"/>
          <w:between w:val="nil"/>
        </w:pBdr>
        <w:tabs>
          <w:tab w:val="left" w:pos="2313"/>
        </w:tabs>
        <w:spacing w:before="59"/>
        <w:ind w:left="0" w:right="115" w:hanging="2"/>
        <w:jc w:val="both"/>
      </w:pPr>
      <w:r>
        <w:rPr>
          <w:rFonts w:ascii="Arial" w:eastAsia="Arial" w:hAnsi="Arial" w:cs="Arial"/>
          <w:color w:val="000000"/>
        </w:rPr>
        <w:lastRenderedPageBreak/>
        <w:t>The Supplier shall not delete or remove any proprietary notices contained within or relating to the Customer Data.</w:t>
      </w:r>
    </w:p>
    <w:p w14:paraId="000004B9" w14:textId="77777777" w:rsidR="00597048" w:rsidRDefault="0010064E">
      <w:pPr>
        <w:numPr>
          <w:ilvl w:val="3"/>
          <w:numId w:val="60"/>
        </w:numPr>
        <w:pBdr>
          <w:top w:val="nil"/>
          <w:left w:val="nil"/>
          <w:bottom w:val="nil"/>
          <w:right w:val="nil"/>
          <w:between w:val="nil"/>
        </w:pBdr>
        <w:tabs>
          <w:tab w:val="left" w:pos="2313"/>
        </w:tabs>
        <w:spacing w:before="121"/>
        <w:ind w:left="0" w:right="114" w:hanging="2"/>
        <w:jc w:val="both"/>
      </w:pPr>
      <w:bookmarkStart w:id="140" w:name="_heading=h.38czs75" w:colFirst="0" w:colLast="0"/>
      <w:bookmarkEnd w:id="140"/>
      <w:r>
        <w:rPr>
          <w:rFonts w:ascii="Arial" w:eastAsia="Arial" w:hAnsi="Arial" w:cs="Arial"/>
          <w:color w:val="000000"/>
        </w:rPr>
        <w:t>The Supplier shall not store, copy, disclose, or use the Customer Data except as necessary for the performance by the Supplier of its obligations under this Contract or as otherwise Approved by the Customer.</w:t>
      </w:r>
    </w:p>
    <w:p w14:paraId="000004BA" w14:textId="77777777" w:rsidR="00597048" w:rsidRDefault="0010064E">
      <w:pPr>
        <w:numPr>
          <w:ilvl w:val="3"/>
          <w:numId w:val="60"/>
        </w:numPr>
        <w:pBdr>
          <w:top w:val="nil"/>
          <w:left w:val="nil"/>
          <w:bottom w:val="nil"/>
          <w:right w:val="nil"/>
          <w:between w:val="nil"/>
        </w:pBdr>
        <w:tabs>
          <w:tab w:val="left" w:pos="2313"/>
        </w:tabs>
        <w:spacing w:before="119"/>
        <w:ind w:left="0" w:right="109" w:hanging="2"/>
        <w:jc w:val="both"/>
      </w:pPr>
      <w:r>
        <w:rPr>
          <w:rFonts w:ascii="Arial" w:eastAsia="Arial" w:hAnsi="Arial" w:cs="Arial"/>
          <w:color w:val="000000"/>
        </w:rPr>
        <w:t>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w:t>
      </w:r>
    </w:p>
    <w:p w14:paraId="000004BB" w14:textId="77777777" w:rsidR="00597048" w:rsidRDefault="0010064E">
      <w:pPr>
        <w:numPr>
          <w:ilvl w:val="3"/>
          <w:numId w:val="60"/>
        </w:numPr>
        <w:pBdr>
          <w:top w:val="nil"/>
          <w:left w:val="nil"/>
          <w:bottom w:val="nil"/>
          <w:right w:val="nil"/>
          <w:between w:val="nil"/>
        </w:pBdr>
        <w:tabs>
          <w:tab w:val="left" w:pos="2313"/>
        </w:tabs>
        <w:spacing w:before="119"/>
        <w:ind w:left="0" w:right="113" w:hanging="2"/>
        <w:jc w:val="both"/>
      </w:pPr>
      <w:r>
        <w:rPr>
          <w:rFonts w:ascii="Arial" w:eastAsia="Arial" w:hAnsi="Arial" w:cs="Arial"/>
          <w:color w:val="000000"/>
        </w:rPr>
        <w:t>The Supplier shall take responsibility for preserving the integrity of Customer Data and preventing the corruption or loss of Customer Data.</w:t>
      </w:r>
    </w:p>
    <w:p w14:paraId="000004BC" w14:textId="77777777" w:rsidR="00597048" w:rsidRDefault="0010064E">
      <w:pPr>
        <w:numPr>
          <w:ilvl w:val="3"/>
          <w:numId w:val="60"/>
        </w:numPr>
        <w:pBdr>
          <w:top w:val="nil"/>
          <w:left w:val="nil"/>
          <w:bottom w:val="nil"/>
          <w:right w:val="nil"/>
          <w:between w:val="nil"/>
        </w:pBdr>
        <w:tabs>
          <w:tab w:val="left" w:pos="2313"/>
        </w:tabs>
        <w:spacing w:before="122"/>
        <w:ind w:left="0" w:right="109" w:hanging="2"/>
        <w:jc w:val="both"/>
      </w:pPr>
      <w:r>
        <w:rPr>
          <w:rFonts w:ascii="Arial" w:eastAsia="Arial" w:hAnsi="Arial" w:cs="Arial"/>
          <w:color w:val="000000"/>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000004BD" w14:textId="77777777" w:rsidR="00597048" w:rsidRDefault="0010064E">
      <w:pPr>
        <w:numPr>
          <w:ilvl w:val="3"/>
          <w:numId w:val="60"/>
        </w:numPr>
        <w:pBdr>
          <w:top w:val="nil"/>
          <w:left w:val="nil"/>
          <w:bottom w:val="nil"/>
          <w:right w:val="nil"/>
          <w:between w:val="nil"/>
        </w:pBdr>
        <w:tabs>
          <w:tab w:val="left" w:pos="2313"/>
        </w:tabs>
        <w:spacing w:before="119"/>
        <w:ind w:left="0" w:right="111" w:hanging="2"/>
        <w:jc w:val="both"/>
      </w:pPr>
      <w:r>
        <w:rPr>
          <w:rFonts w:ascii="Arial" w:eastAsia="Arial" w:hAnsi="Arial" w:cs="Arial"/>
          <w:color w:val="000000"/>
        </w:rPr>
        <w:t>The Supplier shall ensure that any system on which the Supplier holds any Customer Data, including back-up data, is a secure system that complies with the Security Policy and the Security Management Plan (if any).</w:t>
      </w:r>
    </w:p>
    <w:p w14:paraId="000004BE" w14:textId="77777777" w:rsidR="00597048" w:rsidRDefault="0010064E">
      <w:pPr>
        <w:numPr>
          <w:ilvl w:val="3"/>
          <w:numId w:val="60"/>
        </w:numPr>
        <w:pBdr>
          <w:top w:val="nil"/>
          <w:left w:val="nil"/>
          <w:bottom w:val="nil"/>
          <w:right w:val="nil"/>
          <w:between w:val="nil"/>
        </w:pBdr>
        <w:tabs>
          <w:tab w:val="left" w:pos="2313"/>
        </w:tabs>
        <w:spacing w:before="121"/>
        <w:ind w:left="0" w:right="112" w:hanging="2"/>
        <w:jc w:val="both"/>
      </w:pPr>
      <w:bookmarkStart w:id="141" w:name="_heading=h.1nia2ey" w:colFirst="0" w:colLast="0"/>
      <w:bookmarkEnd w:id="141"/>
      <w:r>
        <w:rPr>
          <w:rFonts w:ascii="Arial" w:eastAsia="Arial" w:hAnsi="Arial" w:cs="Arial"/>
          <w:color w:val="000000"/>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000004BF" w14:textId="77777777" w:rsidR="00597048" w:rsidRDefault="0010064E">
      <w:pPr>
        <w:numPr>
          <w:ilvl w:val="3"/>
          <w:numId w:val="60"/>
        </w:numPr>
        <w:pBdr>
          <w:top w:val="nil"/>
          <w:left w:val="nil"/>
          <w:bottom w:val="nil"/>
          <w:right w:val="nil"/>
          <w:between w:val="nil"/>
        </w:pBdr>
        <w:tabs>
          <w:tab w:val="left" w:pos="2313"/>
        </w:tabs>
        <w:spacing w:before="121"/>
        <w:ind w:left="0" w:right="114" w:hanging="2"/>
        <w:jc w:val="both"/>
      </w:pPr>
      <w:r>
        <w:rPr>
          <w:rFonts w:ascii="Arial" w:eastAsia="Arial" w:hAnsi="Arial" w:cs="Arial"/>
          <w:color w:val="000000"/>
        </w:rPr>
        <w:t>If the Customer Data is corrupted, lost or sufficiently degraded as a result of a Default so as to be unusable, the Supplier may:</w:t>
      </w:r>
    </w:p>
    <w:p w14:paraId="000004C0" w14:textId="77777777" w:rsidR="00597048" w:rsidRDefault="0010064E">
      <w:pPr>
        <w:numPr>
          <w:ilvl w:val="4"/>
          <w:numId w:val="60"/>
        </w:numPr>
        <w:pBdr>
          <w:top w:val="nil"/>
          <w:left w:val="nil"/>
          <w:bottom w:val="nil"/>
          <w:right w:val="nil"/>
          <w:between w:val="nil"/>
        </w:pBdr>
        <w:tabs>
          <w:tab w:val="left" w:pos="3165"/>
        </w:tabs>
        <w:spacing w:before="119" w:line="238" w:lineRule="auto"/>
        <w:ind w:left="0" w:right="109" w:hanging="2"/>
        <w:jc w:val="both"/>
        <w:rPr>
          <w:rFonts w:ascii="Arial" w:eastAsia="Arial" w:hAnsi="Arial" w:cs="Arial"/>
          <w:color w:val="000000"/>
        </w:rPr>
      </w:pPr>
      <w:r>
        <w:rPr>
          <w:rFonts w:ascii="Arial" w:eastAsia="Arial" w:hAnsi="Arial" w:cs="Arial"/>
          <w:color w:val="000000"/>
        </w:rPr>
        <w:t>require the Supplier (at the Supplier’s expense) to restore or procure the restoration of Customer Data to the extent and in accordance with the requirements specified in Contract Schedule 8 (Business Continuity and Disaster Recovery) or as otherwise required by the Customer, and the Supplier shall do so as soon as practicable but not later than five (5) Working Days from the date of receipt of the Customer’s notice; and/or</w:t>
      </w:r>
    </w:p>
    <w:p w14:paraId="000004C1" w14:textId="77777777" w:rsidR="00597048" w:rsidRDefault="0010064E">
      <w:pPr>
        <w:numPr>
          <w:ilvl w:val="4"/>
          <w:numId w:val="60"/>
        </w:numPr>
        <w:pBdr>
          <w:top w:val="nil"/>
          <w:left w:val="nil"/>
          <w:bottom w:val="nil"/>
          <w:right w:val="nil"/>
          <w:between w:val="nil"/>
        </w:pBdr>
        <w:tabs>
          <w:tab w:val="left" w:pos="3165"/>
        </w:tabs>
        <w:spacing w:before="121" w:line="237" w:lineRule="auto"/>
        <w:ind w:left="0" w:right="110" w:hanging="2"/>
        <w:jc w:val="both"/>
      </w:pPr>
      <w:bookmarkStart w:id="142" w:name="_heading=h.47hxl2r" w:colFirst="0" w:colLast="0"/>
      <w:bookmarkEnd w:id="142"/>
      <w:r>
        <w:rPr>
          <w:rFonts w:ascii="Arial" w:eastAsia="Arial" w:hAnsi="Arial" w:cs="Arial"/>
          <w:color w:val="000000"/>
        </w:rPr>
        <w:t>itself restore or procure the restoration of Customer Data, and shall be repaid by the Supplier any reasonable expenses incurred in doing so to the extent and in accordance with the requirements specified in Contract Schedule 8 (Business Continuity and Disaster Recovery) or as otherwise required by the Customer.</w:t>
      </w:r>
    </w:p>
    <w:p w14:paraId="000004C2" w14:textId="77777777" w:rsidR="00597048" w:rsidRDefault="0010064E">
      <w:pPr>
        <w:numPr>
          <w:ilvl w:val="2"/>
          <w:numId w:val="60"/>
        </w:numPr>
        <w:pBdr>
          <w:top w:val="nil"/>
          <w:left w:val="nil"/>
          <w:bottom w:val="nil"/>
          <w:right w:val="nil"/>
          <w:between w:val="nil"/>
        </w:pBdr>
        <w:tabs>
          <w:tab w:val="left" w:pos="1462"/>
        </w:tabs>
        <w:spacing w:before="119" w:line="240" w:lineRule="auto"/>
        <w:ind w:left="0" w:hanging="2"/>
        <w:rPr>
          <w:rFonts w:ascii="Arial" w:eastAsia="Arial" w:hAnsi="Arial" w:cs="Arial"/>
          <w:color w:val="000000"/>
        </w:rPr>
        <w:sectPr w:rsidR="00597048">
          <w:pgSz w:w="11910" w:h="16840"/>
          <w:pgMar w:top="1480" w:right="1300" w:bottom="1180" w:left="1680" w:header="0" w:footer="965" w:gutter="0"/>
          <w:cols w:space="720"/>
        </w:sectPr>
      </w:pPr>
      <w:bookmarkStart w:id="143" w:name="_heading=h.2mn7vak" w:colFirst="0" w:colLast="0"/>
      <w:bookmarkEnd w:id="143"/>
      <w:r>
        <w:rPr>
          <w:rFonts w:ascii="Arial" w:eastAsia="Arial" w:hAnsi="Arial" w:cs="Arial"/>
          <w:b/>
          <w:color w:val="000000"/>
        </w:rPr>
        <w:t>Confidentiality</w:t>
      </w:r>
    </w:p>
    <w:p w14:paraId="000004C3" w14:textId="77777777" w:rsidR="00597048" w:rsidRDefault="0010064E">
      <w:pPr>
        <w:numPr>
          <w:ilvl w:val="3"/>
          <w:numId w:val="60"/>
        </w:numPr>
        <w:pBdr>
          <w:top w:val="nil"/>
          <w:left w:val="nil"/>
          <w:bottom w:val="nil"/>
          <w:right w:val="nil"/>
          <w:between w:val="nil"/>
        </w:pBdr>
        <w:tabs>
          <w:tab w:val="left" w:pos="2313"/>
        </w:tabs>
        <w:spacing w:before="57"/>
        <w:ind w:left="0" w:right="112" w:hanging="2"/>
        <w:jc w:val="both"/>
      </w:pPr>
      <w:bookmarkStart w:id="144" w:name="_heading=h.11si5id" w:colFirst="0" w:colLast="0"/>
      <w:bookmarkEnd w:id="144"/>
      <w:r>
        <w:rPr>
          <w:rFonts w:ascii="Arial" w:eastAsia="Arial" w:hAnsi="Arial" w:cs="Arial"/>
          <w:color w:val="000000"/>
        </w:rPr>
        <w:lastRenderedPageBreak/>
        <w:t xml:space="preserve">For the purposes of Clause </w:t>
      </w:r>
      <w:hyperlink w:anchor="_heading=h.47hxl2r">
        <w:r>
          <w:rPr>
            <w:rFonts w:ascii="Arial" w:eastAsia="Arial" w:hAnsi="Arial" w:cs="Arial"/>
            <w:color w:val="000000"/>
          </w:rPr>
          <w:t>35.3</w:t>
        </w:r>
      </w:hyperlink>
      <w:r>
        <w:rPr>
          <w:rFonts w:ascii="Arial" w:eastAsia="Arial" w:hAnsi="Arial" w:cs="Arial"/>
          <w:color w:val="000000"/>
        </w:rPr>
        <w:t xml:space="preserve">, the term </w:t>
      </w:r>
      <w:r>
        <w:rPr>
          <w:rFonts w:ascii="Arial" w:eastAsia="Arial" w:hAnsi="Arial" w:cs="Arial"/>
          <w:b/>
          <w:color w:val="000000"/>
        </w:rPr>
        <w:t xml:space="preserve">“Disclosing Party” </w:t>
      </w:r>
      <w:r>
        <w:rPr>
          <w:rFonts w:ascii="Arial" w:eastAsia="Arial" w:hAnsi="Arial" w:cs="Arial"/>
          <w:color w:val="000000"/>
        </w:rPr>
        <w:t xml:space="preserve">shall mean a Party which discloses or makes available directly or indirectly its Confidential Information and </w:t>
      </w:r>
      <w:r>
        <w:rPr>
          <w:rFonts w:ascii="Arial" w:eastAsia="Arial" w:hAnsi="Arial" w:cs="Arial"/>
          <w:b/>
          <w:color w:val="000000"/>
        </w:rPr>
        <w:t xml:space="preserve">“Recipient” </w:t>
      </w:r>
      <w:r>
        <w:rPr>
          <w:rFonts w:ascii="Arial" w:eastAsia="Arial" w:hAnsi="Arial" w:cs="Arial"/>
          <w:color w:val="000000"/>
        </w:rPr>
        <w:t>shall mean the Party which receives or obtains directly or indirectly Confidential Information.</w:t>
      </w:r>
    </w:p>
    <w:p w14:paraId="000004C4" w14:textId="77777777" w:rsidR="00597048" w:rsidRDefault="0010064E">
      <w:pPr>
        <w:numPr>
          <w:ilvl w:val="3"/>
          <w:numId w:val="60"/>
        </w:numPr>
        <w:pBdr>
          <w:top w:val="nil"/>
          <w:left w:val="nil"/>
          <w:bottom w:val="nil"/>
          <w:right w:val="nil"/>
          <w:between w:val="nil"/>
        </w:pBdr>
        <w:tabs>
          <w:tab w:val="left" w:pos="2313"/>
        </w:tabs>
        <w:spacing w:before="119"/>
        <w:ind w:left="0" w:right="111" w:hanging="2"/>
        <w:jc w:val="both"/>
      </w:pPr>
      <w:r>
        <w:rPr>
          <w:rFonts w:ascii="Arial" w:eastAsia="Arial" w:hAnsi="Arial" w:cs="Arial"/>
          <w:color w:val="000000"/>
        </w:rPr>
        <w:t xml:space="preserve">Except to the extent set out in Clause </w:t>
      </w:r>
      <w:hyperlink w:anchor="_heading=h.47hxl2r">
        <w:r>
          <w:rPr>
            <w:rFonts w:ascii="Arial" w:eastAsia="Arial" w:hAnsi="Arial" w:cs="Arial"/>
            <w:color w:val="000000"/>
          </w:rPr>
          <w:t>35.3</w:t>
        </w:r>
      </w:hyperlink>
      <w:r>
        <w:rPr>
          <w:rFonts w:ascii="Arial" w:eastAsia="Arial" w:hAnsi="Arial" w:cs="Arial"/>
          <w:color w:val="000000"/>
        </w:rPr>
        <w:t xml:space="preserve"> or where disclosure is expressly permitted elsewhere in this Contract, the Recipient shall:</w:t>
      </w:r>
    </w:p>
    <w:p w14:paraId="000004C5" w14:textId="77777777" w:rsidR="00597048" w:rsidRDefault="0010064E">
      <w:pPr>
        <w:numPr>
          <w:ilvl w:val="4"/>
          <w:numId w:val="60"/>
        </w:numPr>
        <w:pBdr>
          <w:top w:val="nil"/>
          <w:left w:val="nil"/>
          <w:bottom w:val="nil"/>
          <w:right w:val="nil"/>
          <w:between w:val="nil"/>
        </w:pBdr>
        <w:tabs>
          <w:tab w:val="left" w:pos="3165"/>
        </w:tabs>
        <w:spacing w:before="120" w:line="237" w:lineRule="auto"/>
        <w:ind w:left="0" w:right="109" w:hanging="2"/>
        <w:jc w:val="both"/>
      </w:pPr>
      <w:r>
        <w:rPr>
          <w:rFonts w:ascii="Arial" w:eastAsia="Arial" w:hAnsi="Arial" w:cs="Arial"/>
          <w:color w:val="000000"/>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000004C6" w14:textId="77777777" w:rsidR="00597048" w:rsidRDefault="0010064E">
      <w:pPr>
        <w:numPr>
          <w:ilvl w:val="4"/>
          <w:numId w:val="60"/>
        </w:numPr>
        <w:pBdr>
          <w:top w:val="nil"/>
          <w:left w:val="nil"/>
          <w:bottom w:val="nil"/>
          <w:right w:val="nil"/>
          <w:between w:val="nil"/>
        </w:pBdr>
        <w:tabs>
          <w:tab w:val="left" w:pos="3165"/>
        </w:tabs>
        <w:spacing w:before="124" w:line="236" w:lineRule="auto"/>
        <w:ind w:left="0" w:right="112" w:hanging="2"/>
        <w:jc w:val="both"/>
      </w:pPr>
      <w:r>
        <w:rPr>
          <w:rFonts w:ascii="Arial" w:eastAsia="Arial" w:hAnsi="Arial" w:cs="Arial"/>
          <w:color w:val="000000"/>
        </w:rPr>
        <w:t>not disclose the Disclosing Party's Confidential Information to any other person except as expressly set out in this Contract or without obtaining the owner's prior written consent;</w:t>
      </w:r>
    </w:p>
    <w:p w14:paraId="000004C7" w14:textId="77777777" w:rsidR="00597048" w:rsidRDefault="0010064E">
      <w:pPr>
        <w:numPr>
          <w:ilvl w:val="4"/>
          <w:numId w:val="60"/>
        </w:numPr>
        <w:pBdr>
          <w:top w:val="nil"/>
          <w:left w:val="nil"/>
          <w:bottom w:val="nil"/>
          <w:right w:val="nil"/>
          <w:between w:val="nil"/>
        </w:pBdr>
        <w:tabs>
          <w:tab w:val="left" w:pos="3165"/>
        </w:tabs>
        <w:spacing w:before="126" w:line="234" w:lineRule="auto"/>
        <w:ind w:left="0" w:right="114" w:hanging="2"/>
        <w:jc w:val="both"/>
      </w:pPr>
      <w:r>
        <w:rPr>
          <w:rFonts w:ascii="Arial" w:eastAsia="Arial" w:hAnsi="Arial" w:cs="Arial"/>
          <w:color w:val="000000"/>
        </w:rPr>
        <w:t>not use or exploit the Disclosing Party’s Confidential Information in any way except for the purposes anticipated under this Contract; and</w:t>
      </w:r>
    </w:p>
    <w:p w14:paraId="000004C8" w14:textId="77777777" w:rsidR="00597048" w:rsidRDefault="0010064E">
      <w:pPr>
        <w:numPr>
          <w:ilvl w:val="4"/>
          <w:numId w:val="60"/>
        </w:numPr>
        <w:pBdr>
          <w:top w:val="nil"/>
          <w:left w:val="nil"/>
          <w:bottom w:val="nil"/>
          <w:right w:val="nil"/>
          <w:between w:val="nil"/>
        </w:pBdr>
        <w:tabs>
          <w:tab w:val="left" w:pos="3165"/>
        </w:tabs>
        <w:spacing w:before="122" w:line="236" w:lineRule="auto"/>
        <w:ind w:left="0" w:right="111" w:hanging="2"/>
        <w:jc w:val="both"/>
        <w:rPr>
          <w:rFonts w:ascii="Arial" w:eastAsia="Arial" w:hAnsi="Arial" w:cs="Arial"/>
          <w:color w:val="000000"/>
        </w:rPr>
      </w:pPr>
      <w:r>
        <w:rPr>
          <w:rFonts w:ascii="Arial" w:eastAsia="Arial" w:hAnsi="Arial" w:cs="Arial"/>
          <w:color w:val="000000"/>
        </w:rPr>
        <w:t xml:space="preserve">immediately notify the Disclosing Party if it suspects or becomes aware of any </w:t>
      </w:r>
      <w:proofErr w:type="spellStart"/>
      <w:r>
        <w:rPr>
          <w:rFonts w:ascii="Arial" w:eastAsia="Arial" w:hAnsi="Arial" w:cs="Arial"/>
          <w:color w:val="000000"/>
        </w:rPr>
        <w:t>unauthorised</w:t>
      </w:r>
      <w:proofErr w:type="spellEnd"/>
      <w:r>
        <w:rPr>
          <w:rFonts w:ascii="Arial" w:eastAsia="Arial" w:hAnsi="Arial" w:cs="Arial"/>
          <w:color w:val="000000"/>
        </w:rPr>
        <w:t xml:space="preserve"> access, copying, use or disclosure in any form of any of the Disclosing Party’s Confidential Information.</w:t>
      </w:r>
    </w:p>
    <w:p w14:paraId="000004C9" w14:textId="77777777" w:rsidR="00597048" w:rsidRDefault="0010064E">
      <w:pPr>
        <w:numPr>
          <w:ilvl w:val="3"/>
          <w:numId w:val="60"/>
        </w:numPr>
        <w:pBdr>
          <w:top w:val="nil"/>
          <w:left w:val="nil"/>
          <w:bottom w:val="nil"/>
          <w:right w:val="nil"/>
          <w:between w:val="nil"/>
        </w:pBdr>
        <w:tabs>
          <w:tab w:val="left" w:pos="2313"/>
        </w:tabs>
        <w:spacing w:before="119"/>
        <w:ind w:left="0" w:right="114" w:hanging="2"/>
        <w:jc w:val="both"/>
      </w:pPr>
      <w:r>
        <w:rPr>
          <w:rFonts w:ascii="Arial" w:eastAsia="Arial" w:hAnsi="Arial" w:cs="Arial"/>
          <w:color w:val="000000"/>
        </w:rPr>
        <w:t>The Recipient shall be entitled to disclose the Confidential Information of the Disclosing Party where:</w:t>
      </w:r>
    </w:p>
    <w:p w14:paraId="000004CA" w14:textId="77777777" w:rsidR="00597048" w:rsidRDefault="0010064E">
      <w:pPr>
        <w:numPr>
          <w:ilvl w:val="4"/>
          <w:numId w:val="60"/>
        </w:numPr>
        <w:pBdr>
          <w:top w:val="nil"/>
          <w:left w:val="nil"/>
          <w:bottom w:val="nil"/>
          <w:right w:val="nil"/>
          <w:between w:val="nil"/>
        </w:pBdr>
        <w:tabs>
          <w:tab w:val="left" w:pos="3165"/>
        </w:tabs>
        <w:spacing w:before="124" w:line="236" w:lineRule="auto"/>
        <w:ind w:left="0" w:right="110" w:hanging="2"/>
        <w:jc w:val="both"/>
      </w:pPr>
      <w:r>
        <w:rPr>
          <w:rFonts w:ascii="Arial" w:eastAsia="Arial" w:hAnsi="Arial" w:cs="Arial"/>
          <w:color w:val="000000"/>
        </w:rPr>
        <w:t>the Recipient is required to disclose the Confidential Information by Law, provided that Clau</w:t>
      </w:r>
      <w:hyperlink w:anchor="_heading=h.1f7o1he">
        <w:r>
          <w:rPr>
            <w:rFonts w:ascii="Arial" w:eastAsia="Arial" w:hAnsi="Arial" w:cs="Arial"/>
            <w:color w:val="000000"/>
          </w:rPr>
          <w:t>se 35.5</w:t>
        </w:r>
      </w:hyperlink>
      <w:r>
        <w:rPr>
          <w:rFonts w:ascii="Arial" w:eastAsia="Arial" w:hAnsi="Arial" w:cs="Arial"/>
          <w:color w:val="000000"/>
        </w:rPr>
        <w:t xml:space="preserve"> (Freedom of Information) shall apply to disclosures required under the FOIA or the EIRs;</w:t>
      </w:r>
    </w:p>
    <w:p w14:paraId="000004CB" w14:textId="77777777" w:rsidR="00597048" w:rsidRDefault="0010064E">
      <w:pPr>
        <w:numPr>
          <w:ilvl w:val="4"/>
          <w:numId w:val="60"/>
        </w:numPr>
        <w:pBdr>
          <w:top w:val="nil"/>
          <w:left w:val="nil"/>
          <w:bottom w:val="nil"/>
          <w:right w:val="nil"/>
          <w:between w:val="nil"/>
        </w:pBdr>
        <w:tabs>
          <w:tab w:val="left" w:pos="3165"/>
        </w:tabs>
        <w:spacing w:before="129" w:line="252" w:lineRule="auto"/>
        <w:ind w:left="0" w:right="109" w:hanging="2"/>
        <w:jc w:val="both"/>
      </w:pPr>
      <w:r>
        <w:rPr>
          <w:rFonts w:ascii="Arial" w:eastAsia="Arial" w:hAnsi="Arial" w:cs="Arial"/>
          <w:color w:val="000000"/>
        </w:rPr>
        <w:t>the need for such disclosure arises out of or in connection with:</w:t>
      </w:r>
    </w:p>
    <w:p w14:paraId="000004CC" w14:textId="77777777" w:rsidR="00597048" w:rsidRDefault="0010064E">
      <w:pPr>
        <w:numPr>
          <w:ilvl w:val="5"/>
          <w:numId w:val="60"/>
        </w:numPr>
        <w:pBdr>
          <w:top w:val="nil"/>
          <w:left w:val="nil"/>
          <w:bottom w:val="nil"/>
          <w:right w:val="nil"/>
          <w:between w:val="nil"/>
        </w:pBdr>
        <w:tabs>
          <w:tab w:val="left" w:pos="4014"/>
        </w:tabs>
        <w:spacing w:before="117"/>
        <w:ind w:left="0" w:right="112" w:hanging="2"/>
        <w:jc w:val="both"/>
      </w:pPr>
      <w:r>
        <w:rPr>
          <w:rFonts w:ascii="Arial" w:eastAsia="Arial" w:hAnsi="Arial" w:cs="Arial"/>
          <w:color w:val="000000"/>
        </w:rPr>
        <w:t>any legal challenge or potential legal challenge against the Customer arising out of or in connection with this Contract;</w:t>
      </w:r>
    </w:p>
    <w:p w14:paraId="000004CD" w14:textId="77777777" w:rsidR="00597048" w:rsidRDefault="0010064E">
      <w:pPr>
        <w:numPr>
          <w:ilvl w:val="5"/>
          <w:numId w:val="60"/>
        </w:numPr>
        <w:pBdr>
          <w:top w:val="nil"/>
          <w:left w:val="nil"/>
          <w:bottom w:val="nil"/>
          <w:right w:val="nil"/>
          <w:between w:val="nil"/>
        </w:pBdr>
        <w:tabs>
          <w:tab w:val="left" w:pos="4014"/>
        </w:tabs>
        <w:spacing w:before="119"/>
        <w:ind w:left="0" w:right="110" w:hanging="2"/>
        <w:jc w:val="both"/>
      </w:pPr>
      <w:r>
        <w:rPr>
          <w:rFonts w:ascii="Arial" w:eastAsia="Arial" w:hAnsi="Arial" w:cs="Arial"/>
          <w:color w:val="000000"/>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or</w:t>
      </w:r>
    </w:p>
    <w:p w14:paraId="000004CE" w14:textId="77777777" w:rsidR="00597048" w:rsidRDefault="0010064E">
      <w:pPr>
        <w:numPr>
          <w:ilvl w:val="5"/>
          <w:numId w:val="60"/>
        </w:numPr>
        <w:pBdr>
          <w:top w:val="nil"/>
          <w:left w:val="nil"/>
          <w:bottom w:val="nil"/>
          <w:right w:val="nil"/>
          <w:between w:val="nil"/>
        </w:pBdr>
        <w:tabs>
          <w:tab w:val="left" w:pos="4014"/>
        </w:tabs>
        <w:spacing w:before="118"/>
        <w:ind w:left="0" w:right="110" w:hanging="2"/>
        <w:jc w:val="both"/>
      </w:pPr>
      <w:r>
        <w:rPr>
          <w:rFonts w:ascii="Arial" w:eastAsia="Arial" w:hAnsi="Arial" w:cs="Arial"/>
          <w:color w:val="000000"/>
        </w:rPr>
        <w:t>the conduct of a Central Government Body review in respect of this Contract; or</w:t>
      </w:r>
    </w:p>
    <w:p w14:paraId="000004CF" w14:textId="77777777" w:rsidR="00597048" w:rsidRDefault="0010064E">
      <w:pPr>
        <w:numPr>
          <w:ilvl w:val="4"/>
          <w:numId w:val="60"/>
        </w:numPr>
        <w:pBdr>
          <w:top w:val="nil"/>
          <w:left w:val="nil"/>
          <w:bottom w:val="nil"/>
          <w:right w:val="nil"/>
          <w:between w:val="nil"/>
        </w:pBdr>
        <w:tabs>
          <w:tab w:val="left" w:pos="3165"/>
        </w:tabs>
        <w:spacing w:before="124" w:line="254" w:lineRule="auto"/>
        <w:ind w:left="0" w:right="113" w:hanging="2"/>
        <w:jc w:val="both"/>
        <w:sectPr w:rsidR="00597048">
          <w:pgSz w:w="11910" w:h="16840"/>
          <w:pgMar w:top="1480" w:right="1300" w:bottom="1180" w:left="1680" w:header="0" w:footer="965" w:gutter="0"/>
          <w:cols w:space="720"/>
        </w:sectPr>
      </w:pPr>
      <w:r>
        <w:rPr>
          <w:rFonts w:ascii="Arial" w:eastAsia="Arial" w:hAnsi="Arial" w:cs="Arial"/>
          <w:color w:val="000000"/>
        </w:rPr>
        <w:t>the Recipient has reasonable grounds to believe that the Disclosing Party is involved in activity that may constitute</w:t>
      </w:r>
    </w:p>
    <w:p w14:paraId="000004D0" w14:textId="77777777" w:rsidR="00597048" w:rsidRDefault="0010064E">
      <w:pPr>
        <w:pBdr>
          <w:top w:val="nil"/>
          <w:left w:val="nil"/>
          <w:bottom w:val="nil"/>
          <w:right w:val="nil"/>
          <w:between w:val="nil"/>
        </w:pBdr>
        <w:spacing w:before="59"/>
        <w:ind w:left="0" w:right="114" w:hanging="2"/>
        <w:rPr>
          <w:rFonts w:ascii="Arial" w:eastAsia="Arial" w:hAnsi="Arial" w:cs="Arial"/>
          <w:color w:val="000000"/>
        </w:rPr>
      </w:pPr>
      <w:r>
        <w:rPr>
          <w:rFonts w:ascii="Arial" w:eastAsia="Arial" w:hAnsi="Arial" w:cs="Arial"/>
          <w:color w:val="000000"/>
        </w:rPr>
        <w:lastRenderedPageBreak/>
        <w:t>a criminal offence under the Bribery Act 2010 and the disclosure is being made to the Serious Fraud Office.</w:t>
      </w:r>
    </w:p>
    <w:p w14:paraId="000004D1" w14:textId="77777777" w:rsidR="00597048" w:rsidRDefault="0010064E">
      <w:pPr>
        <w:numPr>
          <w:ilvl w:val="3"/>
          <w:numId w:val="60"/>
        </w:numPr>
        <w:pBdr>
          <w:top w:val="nil"/>
          <w:left w:val="nil"/>
          <w:bottom w:val="nil"/>
          <w:right w:val="nil"/>
          <w:between w:val="nil"/>
        </w:pBdr>
        <w:tabs>
          <w:tab w:val="left" w:pos="2313"/>
        </w:tabs>
        <w:spacing w:before="121"/>
        <w:ind w:left="0" w:right="110" w:hanging="2"/>
        <w:jc w:val="both"/>
      </w:pPr>
      <w:bookmarkStart w:id="145" w:name="_heading=h.3ls5o66" w:colFirst="0" w:colLast="0"/>
      <w:bookmarkEnd w:id="145"/>
      <w:r>
        <w:rPr>
          <w:rFonts w:ascii="Arial" w:eastAsia="Arial" w:hAnsi="Arial" w:cs="Arial"/>
          <w:color w:val="000000"/>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000004D2" w14:textId="77777777" w:rsidR="00597048" w:rsidRDefault="0010064E">
      <w:pPr>
        <w:numPr>
          <w:ilvl w:val="3"/>
          <w:numId w:val="60"/>
        </w:numPr>
        <w:pBdr>
          <w:top w:val="nil"/>
          <w:left w:val="nil"/>
          <w:bottom w:val="nil"/>
          <w:right w:val="nil"/>
          <w:between w:val="nil"/>
        </w:pBdr>
        <w:tabs>
          <w:tab w:val="left" w:pos="2313"/>
        </w:tabs>
        <w:spacing w:before="121"/>
        <w:ind w:left="0" w:right="113" w:hanging="2"/>
        <w:jc w:val="both"/>
      </w:pPr>
      <w:r>
        <w:rPr>
          <w:rFonts w:ascii="Arial" w:eastAsia="Arial" w:hAnsi="Arial" w:cs="Arial"/>
          <w:color w:val="000000"/>
        </w:rPr>
        <w:t xml:space="preserve">Subject to Clause </w:t>
      </w:r>
      <w:hyperlink w:anchor="_heading=h.11si5id">
        <w:r>
          <w:rPr>
            <w:rFonts w:ascii="Arial" w:eastAsia="Arial" w:hAnsi="Arial" w:cs="Arial"/>
            <w:color w:val="000000"/>
          </w:rPr>
          <w:t>35.3.2</w:t>
        </w:r>
      </w:hyperlink>
      <w:r>
        <w:rPr>
          <w:rFonts w:ascii="Arial" w:eastAsia="Arial" w:hAnsi="Arial" w:cs="Arial"/>
          <w:color w:val="000000"/>
        </w:rPr>
        <w:t>, the Supplier may only disclose the Confidential Information of the Customer on a confidential basis to:</w:t>
      </w:r>
    </w:p>
    <w:p w14:paraId="000004D3" w14:textId="77777777" w:rsidR="00597048" w:rsidRDefault="0010064E">
      <w:pPr>
        <w:numPr>
          <w:ilvl w:val="4"/>
          <w:numId w:val="60"/>
        </w:numPr>
        <w:pBdr>
          <w:top w:val="nil"/>
          <w:left w:val="nil"/>
          <w:bottom w:val="nil"/>
          <w:right w:val="nil"/>
          <w:between w:val="nil"/>
        </w:pBdr>
        <w:tabs>
          <w:tab w:val="left" w:pos="3165"/>
        </w:tabs>
        <w:spacing w:before="121" w:line="237" w:lineRule="auto"/>
        <w:ind w:left="0" w:right="107" w:hanging="2"/>
        <w:jc w:val="both"/>
      </w:pPr>
      <w:r>
        <w:rPr>
          <w:rFonts w:ascii="Arial" w:eastAsia="Arial" w:hAnsi="Arial" w:cs="Arial"/>
          <w:color w:val="000000"/>
        </w:rPr>
        <w:t>Supplier Personnel who are directly involved in the provision of the Goods and/or Services and need to know the Confidential Information to enable performance of the Supplier’s obligations under this Contract; and</w:t>
      </w:r>
    </w:p>
    <w:p w14:paraId="000004D4" w14:textId="77777777" w:rsidR="00597048" w:rsidRDefault="0010064E">
      <w:pPr>
        <w:numPr>
          <w:ilvl w:val="4"/>
          <w:numId w:val="60"/>
        </w:numPr>
        <w:pBdr>
          <w:top w:val="nil"/>
          <w:left w:val="nil"/>
          <w:bottom w:val="nil"/>
          <w:right w:val="nil"/>
          <w:between w:val="nil"/>
        </w:pBdr>
        <w:tabs>
          <w:tab w:val="left" w:pos="3165"/>
        </w:tabs>
        <w:spacing w:before="125" w:line="254" w:lineRule="auto"/>
        <w:ind w:left="0" w:right="115" w:hanging="2"/>
        <w:jc w:val="both"/>
      </w:pPr>
      <w:r>
        <w:rPr>
          <w:rFonts w:ascii="Arial" w:eastAsia="Arial" w:hAnsi="Arial" w:cs="Arial"/>
          <w:color w:val="000000"/>
        </w:rPr>
        <w:t>its professional advisers for the purposes of obtaining advice in relation to this Contract.</w:t>
      </w:r>
    </w:p>
    <w:p w14:paraId="000004D5" w14:textId="77777777" w:rsidR="00597048" w:rsidRDefault="0010064E">
      <w:pPr>
        <w:numPr>
          <w:ilvl w:val="3"/>
          <w:numId w:val="60"/>
        </w:numPr>
        <w:pBdr>
          <w:top w:val="nil"/>
          <w:left w:val="nil"/>
          <w:bottom w:val="nil"/>
          <w:right w:val="nil"/>
          <w:between w:val="nil"/>
        </w:pBdr>
        <w:tabs>
          <w:tab w:val="left" w:pos="2313"/>
        </w:tabs>
        <w:spacing w:before="117"/>
        <w:ind w:left="0" w:right="114" w:hanging="2"/>
        <w:jc w:val="both"/>
      </w:pPr>
      <w:r>
        <w:rPr>
          <w:rFonts w:ascii="Arial" w:eastAsia="Arial" w:hAnsi="Arial" w:cs="Arial"/>
          <w:color w:val="000000"/>
        </w:rPr>
        <w:t xml:space="preserve">Where the Supplier discloses Confidential Information of the Customer pursuant to Clause </w:t>
      </w:r>
      <w:hyperlink w:anchor="_heading=h.3ls5o66">
        <w:r>
          <w:rPr>
            <w:rFonts w:ascii="Arial" w:eastAsia="Arial" w:hAnsi="Arial" w:cs="Arial"/>
            <w:color w:val="000000"/>
          </w:rPr>
          <w:t>35.3.5</w:t>
        </w:r>
      </w:hyperlink>
      <w:r>
        <w:rPr>
          <w:rFonts w:ascii="Arial" w:eastAsia="Arial" w:hAnsi="Arial" w:cs="Arial"/>
          <w:color w:val="000000"/>
        </w:rPr>
        <w:t>, it shall remain responsible at all times for compliance with the confidentiality obligations set out in this Contract by the persons to whom disclosure has been made.</w:t>
      </w:r>
    </w:p>
    <w:p w14:paraId="000004D6" w14:textId="77777777" w:rsidR="00597048" w:rsidRDefault="0010064E">
      <w:pPr>
        <w:numPr>
          <w:ilvl w:val="3"/>
          <w:numId w:val="60"/>
        </w:numPr>
        <w:pBdr>
          <w:top w:val="nil"/>
          <w:left w:val="nil"/>
          <w:bottom w:val="nil"/>
          <w:right w:val="nil"/>
          <w:between w:val="nil"/>
        </w:pBdr>
        <w:tabs>
          <w:tab w:val="left" w:pos="2313"/>
        </w:tabs>
        <w:spacing w:before="121"/>
        <w:ind w:left="0" w:right="115" w:hanging="2"/>
        <w:jc w:val="both"/>
      </w:pPr>
      <w:bookmarkStart w:id="146" w:name="_heading=h.20xfydz" w:colFirst="0" w:colLast="0"/>
      <w:bookmarkEnd w:id="146"/>
      <w:r>
        <w:rPr>
          <w:rFonts w:ascii="Arial" w:eastAsia="Arial" w:hAnsi="Arial" w:cs="Arial"/>
          <w:color w:val="000000"/>
        </w:rPr>
        <w:t>The Customer may disclose the Confidential Information of the Supplier:</w:t>
      </w:r>
    </w:p>
    <w:p w14:paraId="000004D7" w14:textId="77777777" w:rsidR="00597048" w:rsidRDefault="0010064E">
      <w:pPr>
        <w:numPr>
          <w:ilvl w:val="4"/>
          <w:numId w:val="60"/>
        </w:numPr>
        <w:pBdr>
          <w:top w:val="nil"/>
          <w:left w:val="nil"/>
          <w:bottom w:val="nil"/>
          <w:right w:val="nil"/>
          <w:between w:val="nil"/>
        </w:pBdr>
        <w:tabs>
          <w:tab w:val="left" w:pos="3165"/>
        </w:tabs>
        <w:spacing w:before="123" w:line="234" w:lineRule="auto"/>
        <w:ind w:left="0" w:right="113" w:hanging="2"/>
        <w:jc w:val="both"/>
      </w:pPr>
      <w:r>
        <w:rPr>
          <w:rFonts w:ascii="Arial" w:eastAsia="Arial" w:hAnsi="Arial" w:cs="Arial"/>
          <w:color w:val="000000"/>
        </w:rPr>
        <w:t>to any Central Government Body on the basis that the information may only be further disclosed to Central Government Bodies;</w:t>
      </w:r>
    </w:p>
    <w:p w14:paraId="000004D8" w14:textId="77777777" w:rsidR="00597048" w:rsidRDefault="0010064E">
      <w:pPr>
        <w:numPr>
          <w:ilvl w:val="4"/>
          <w:numId w:val="60"/>
        </w:numPr>
        <w:pBdr>
          <w:top w:val="nil"/>
          <w:left w:val="nil"/>
          <w:bottom w:val="nil"/>
          <w:right w:val="nil"/>
          <w:between w:val="nil"/>
        </w:pBdr>
        <w:tabs>
          <w:tab w:val="left" w:pos="3165"/>
        </w:tabs>
        <w:spacing w:before="126" w:line="234" w:lineRule="auto"/>
        <w:ind w:left="0" w:right="113" w:hanging="2"/>
        <w:jc w:val="both"/>
      </w:pPr>
      <w:r>
        <w:rPr>
          <w:rFonts w:ascii="Arial" w:eastAsia="Arial" w:hAnsi="Arial" w:cs="Arial"/>
          <w:color w:val="000000"/>
        </w:rPr>
        <w:t>to the British Parliament and any committees of the British Parliament or if required by any British Parliamentary reporting requirement;</w:t>
      </w:r>
    </w:p>
    <w:p w14:paraId="000004D9" w14:textId="77777777" w:rsidR="00597048" w:rsidRDefault="0010064E">
      <w:pPr>
        <w:numPr>
          <w:ilvl w:val="4"/>
          <w:numId w:val="60"/>
        </w:numPr>
        <w:pBdr>
          <w:top w:val="nil"/>
          <w:left w:val="nil"/>
          <w:bottom w:val="nil"/>
          <w:right w:val="nil"/>
          <w:between w:val="nil"/>
        </w:pBdr>
        <w:tabs>
          <w:tab w:val="left" w:pos="3165"/>
        </w:tabs>
        <w:spacing w:before="125" w:line="254" w:lineRule="auto"/>
        <w:ind w:left="0" w:right="113" w:hanging="2"/>
        <w:jc w:val="both"/>
      </w:pPr>
      <w:r>
        <w:rPr>
          <w:rFonts w:ascii="Arial" w:eastAsia="Arial" w:hAnsi="Arial" w:cs="Arial"/>
          <w:color w:val="000000"/>
        </w:rPr>
        <w:t>to the extent that the Customer (acting reasonably) deems disclosure necessary or appropriate in the course of carrying out its public functions;</w:t>
      </w:r>
    </w:p>
    <w:p w14:paraId="000004DA" w14:textId="77777777" w:rsidR="00597048" w:rsidRDefault="0010064E">
      <w:pPr>
        <w:numPr>
          <w:ilvl w:val="4"/>
          <w:numId w:val="60"/>
        </w:numPr>
        <w:pBdr>
          <w:top w:val="nil"/>
          <w:left w:val="nil"/>
          <w:bottom w:val="nil"/>
          <w:right w:val="nil"/>
          <w:between w:val="nil"/>
        </w:pBdr>
        <w:tabs>
          <w:tab w:val="left" w:pos="3165"/>
        </w:tabs>
        <w:spacing w:before="116" w:line="237" w:lineRule="auto"/>
        <w:ind w:left="0" w:right="110" w:hanging="2"/>
        <w:jc w:val="both"/>
      </w:pPr>
      <w:r>
        <w:rPr>
          <w:rFonts w:ascii="Arial" w:eastAsia="Arial" w:hAnsi="Arial" w:cs="Arial"/>
          <w:color w:val="000000"/>
        </w:rPr>
        <w:t xml:space="preserve">on a confidential basis to a professional adviser, consultant, supplier or other person engaged by any of the entities described in Clause </w:t>
      </w:r>
      <w:hyperlink w:anchor="_heading=h.20xfydz">
        <w:r>
          <w:rPr>
            <w:rFonts w:ascii="Arial" w:eastAsia="Arial" w:hAnsi="Arial" w:cs="Arial"/>
            <w:color w:val="000000"/>
          </w:rPr>
          <w:t>35.3.7(a)</w:t>
        </w:r>
      </w:hyperlink>
      <w:r>
        <w:rPr>
          <w:rFonts w:ascii="Arial" w:eastAsia="Arial" w:hAnsi="Arial" w:cs="Arial"/>
          <w:color w:val="000000"/>
        </w:rPr>
        <w:t xml:space="preserve"> (including any benchmarking </w:t>
      </w:r>
      <w:proofErr w:type="spellStart"/>
      <w:r>
        <w:rPr>
          <w:rFonts w:ascii="Arial" w:eastAsia="Arial" w:hAnsi="Arial" w:cs="Arial"/>
          <w:color w:val="000000"/>
        </w:rPr>
        <w:t>organisation</w:t>
      </w:r>
      <w:proofErr w:type="spellEnd"/>
      <w:r>
        <w:rPr>
          <w:rFonts w:ascii="Arial" w:eastAsia="Arial" w:hAnsi="Arial" w:cs="Arial"/>
          <w:color w:val="000000"/>
        </w:rPr>
        <w:t>) for any purpose relating to or connected with this Contract;</w:t>
      </w:r>
    </w:p>
    <w:p w14:paraId="000004DB" w14:textId="77777777" w:rsidR="00597048" w:rsidRDefault="0010064E">
      <w:pPr>
        <w:numPr>
          <w:ilvl w:val="4"/>
          <w:numId w:val="60"/>
        </w:numPr>
        <w:pBdr>
          <w:top w:val="nil"/>
          <w:left w:val="nil"/>
          <w:bottom w:val="nil"/>
          <w:right w:val="nil"/>
          <w:between w:val="nil"/>
        </w:pBdr>
        <w:tabs>
          <w:tab w:val="left" w:pos="3165"/>
        </w:tabs>
        <w:spacing w:before="125" w:line="254" w:lineRule="auto"/>
        <w:ind w:left="0" w:right="113" w:hanging="2"/>
        <w:jc w:val="both"/>
      </w:pPr>
      <w:r>
        <w:rPr>
          <w:rFonts w:ascii="Arial" w:eastAsia="Arial" w:hAnsi="Arial" w:cs="Arial"/>
          <w:color w:val="000000"/>
        </w:rPr>
        <w:t>on a confidential basis for the purpose of the exercise of its rights under this Contract; or</w:t>
      </w:r>
    </w:p>
    <w:p w14:paraId="000004DC" w14:textId="77777777" w:rsidR="00597048" w:rsidRDefault="0010064E">
      <w:pPr>
        <w:numPr>
          <w:ilvl w:val="4"/>
          <w:numId w:val="60"/>
        </w:numPr>
        <w:pBdr>
          <w:top w:val="nil"/>
          <w:left w:val="nil"/>
          <w:bottom w:val="nil"/>
          <w:right w:val="nil"/>
          <w:between w:val="nil"/>
        </w:pBdr>
        <w:tabs>
          <w:tab w:val="left" w:pos="3165"/>
        </w:tabs>
        <w:spacing w:before="121" w:line="254" w:lineRule="auto"/>
        <w:ind w:left="0" w:right="114" w:hanging="2"/>
        <w:jc w:val="both"/>
      </w:pPr>
      <w:r>
        <w:rPr>
          <w:rFonts w:ascii="Arial" w:eastAsia="Arial" w:hAnsi="Arial" w:cs="Arial"/>
          <w:color w:val="000000"/>
        </w:rPr>
        <w:t xml:space="preserve">to a proposed transferee, assignee or </w:t>
      </w:r>
      <w:proofErr w:type="spellStart"/>
      <w:r>
        <w:rPr>
          <w:rFonts w:ascii="Arial" w:eastAsia="Arial" w:hAnsi="Arial" w:cs="Arial"/>
          <w:color w:val="000000"/>
        </w:rPr>
        <w:t>novatee</w:t>
      </w:r>
      <w:proofErr w:type="spellEnd"/>
      <w:r>
        <w:rPr>
          <w:rFonts w:ascii="Arial" w:eastAsia="Arial" w:hAnsi="Arial" w:cs="Arial"/>
          <w:color w:val="000000"/>
        </w:rPr>
        <w:t xml:space="preserve"> of, or successor in title to the Customer,</w:t>
      </w:r>
    </w:p>
    <w:p w14:paraId="000004DD" w14:textId="77777777" w:rsidR="00597048" w:rsidRDefault="0010064E">
      <w:pPr>
        <w:pBdr>
          <w:top w:val="nil"/>
          <w:left w:val="nil"/>
          <w:bottom w:val="nil"/>
          <w:right w:val="nil"/>
          <w:between w:val="nil"/>
        </w:pBdr>
        <w:spacing w:before="117"/>
        <w:ind w:left="0" w:right="109" w:hanging="2"/>
        <w:jc w:val="both"/>
        <w:rPr>
          <w:rFonts w:ascii="Arial" w:eastAsia="Arial" w:hAnsi="Arial" w:cs="Arial"/>
          <w:color w:val="000000"/>
        </w:rPr>
        <w:sectPr w:rsidR="00597048">
          <w:pgSz w:w="11910" w:h="16840"/>
          <w:pgMar w:top="1480" w:right="1300" w:bottom="1180" w:left="1680" w:header="0" w:footer="965" w:gutter="0"/>
          <w:cols w:space="720"/>
        </w:sectPr>
      </w:pPr>
      <w:r>
        <w:rPr>
          <w:rFonts w:ascii="Arial" w:eastAsia="Arial" w:hAnsi="Arial" w:cs="Arial"/>
          <w:color w:val="000000"/>
        </w:rPr>
        <w:t xml:space="preserve">and for the purposes of the foregoing, references to disclosure on a confidential basis shall mean disclosure subject to a confidentiality agreement or arrangement containing terms no less stringent than those placed on the Customer under Clause </w:t>
      </w:r>
      <w:hyperlink w:anchor="_heading=h.47hxl2r">
        <w:r>
          <w:rPr>
            <w:rFonts w:ascii="Arial" w:eastAsia="Arial" w:hAnsi="Arial" w:cs="Arial"/>
            <w:color w:val="000000"/>
          </w:rPr>
          <w:t>35.3</w:t>
        </w:r>
      </w:hyperlink>
      <w:r>
        <w:rPr>
          <w:rFonts w:ascii="Arial" w:eastAsia="Arial" w:hAnsi="Arial" w:cs="Arial"/>
          <w:color w:val="000000"/>
        </w:rPr>
        <w:t>.</w:t>
      </w:r>
    </w:p>
    <w:p w14:paraId="000004DE" w14:textId="77777777" w:rsidR="00597048" w:rsidRDefault="0010064E">
      <w:pPr>
        <w:numPr>
          <w:ilvl w:val="3"/>
          <w:numId w:val="60"/>
        </w:numPr>
        <w:pBdr>
          <w:top w:val="nil"/>
          <w:left w:val="nil"/>
          <w:bottom w:val="nil"/>
          <w:right w:val="nil"/>
          <w:between w:val="nil"/>
        </w:pBdr>
        <w:tabs>
          <w:tab w:val="left" w:pos="2313"/>
        </w:tabs>
        <w:spacing w:before="59"/>
        <w:ind w:left="0" w:right="112" w:hanging="2"/>
        <w:jc w:val="both"/>
      </w:pPr>
      <w:bookmarkStart w:id="147" w:name="_heading=h.4kx3h1s" w:colFirst="0" w:colLast="0"/>
      <w:bookmarkEnd w:id="147"/>
      <w:r>
        <w:rPr>
          <w:rFonts w:ascii="Arial" w:eastAsia="Arial" w:hAnsi="Arial" w:cs="Arial"/>
          <w:color w:val="000000"/>
        </w:rPr>
        <w:lastRenderedPageBreak/>
        <w:t xml:space="preserve">Nothing in Clause </w:t>
      </w:r>
      <w:hyperlink w:anchor="_heading=h.47hxl2r">
        <w:r>
          <w:rPr>
            <w:rFonts w:ascii="Arial" w:eastAsia="Arial" w:hAnsi="Arial" w:cs="Arial"/>
            <w:color w:val="000000"/>
          </w:rPr>
          <w:t>35.3</w:t>
        </w:r>
      </w:hyperlink>
      <w:r>
        <w:rPr>
          <w:rFonts w:ascii="Arial" w:eastAsia="Arial" w:hAnsi="Arial" w:cs="Arial"/>
          <w:color w:val="000000"/>
        </w:rPr>
        <w:t xml:space="preserve"> shall prevent a Recipient from using any techniques, ideas or Know-How gained during the performance of this Contract in the course of its normal business to the extent that this use does not result in a disclosure of the Disclosing Party’s Confidential Information or an infringement of Intellectual Property Rights.</w:t>
      </w:r>
    </w:p>
    <w:p w14:paraId="000004DF" w14:textId="77777777" w:rsidR="00597048" w:rsidRDefault="0010064E">
      <w:pPr>
        <w:numPr>
          <w:ilvl w:val="3"/>
          <w:numId w:val="60"/>
        </w:numPr>
        <w:pBdr>
          <w:top w:val="nil"/>
          <w:left w:val="nil"/>
          <w:bottom w:val="nil"/>
          <w:right w:val="nil"/>
          <w:between w:val="nil"/>
        </w:pBdr>
        <w:tabs>
          <w:tab w:val="left" w:pos="2313"/>
        </w:tabs>
        <w:spacing w:before="119"/>
        <w:ind w:left="0" w:right="109" w:hanging="2"/>
        <w:jc w:val="both"/>
      </w:pPr>
      <w:bookmarkStart w:id="148" w:name="_heading=h.302dr9l" w:colFirst="0" w:colLast="0"/>
      <w:bookmarkEnd w:id="148"/>
      <w:r>
        <w:rPr>
          <w:rFonts w:ascii="Arial" w:eastAsia="Arial" w:hAnsi="Arial" w:cs="Arial"/>
          <w:color w:val="000000"/>
        </w:rPr>
        <w:t xml:space="preserve">In the event that the Supplier fails to comply with Clauses </w:t>
      </w:r>
      <w:hyperlink w:anchor="_heading=h.11si5id">
        <w:r>
          <w:rPr>
            <w:rFonts w:ascii="Arial" w:eastAsia="Arial" w:hAnsi="Arial" w:cs="Arial"/>
            <w:color w:val="000000"/>
          </w:rPr>
          <w:t>35.3.2</w:t>
        </w:r>
      </w:hyperlink>
      <w:r>
        <w:rPr>
          <w:rFonts w:ascii="Arial" w:eastAsia="Arial" w:hAnsi="Arial" w:cs="Arial"/>
          <w:color w:val="000000"/>
        </w:rPr>
        <w:t xml:space="preserve"> to </w:t>
      </w:r>
      <w:hyperlink w:anchor="_heading=h.3ls5o66">
        <w:r>
          <w:rPr>
            <w:rFonts w:ascii="Arial" w:eastAsia="Arial" w:hAnsi="Arial" w:cs="Arial"/>
            <w:color w:val="000000"/>
          </w:rPr>
          <w:t>35.3.5</w:t>
        </w:r>
      </w:hyperlink>
      <w:r>
        <w:rPr>
          <w:rFonts w:ascii="Arial" w:eastAsia="Arial" w:hAnsi="Arial" w:cs="Arial"/>
          <w:color w:val="000000"/>
        </w:rPr>
        <w:t>, the Customer reserves the right to terminate this Contract for material Default.</w:t>
      </w:r>
    </w:p>
    <w:p w14:paraId="000004E0" w14:textId="77777777" w:rsidR="00597048" w:rsidRDefault="0010064E">
      <w:pPr>
        <w:numPr>
          <w:ilvl w:val="2"/>
          <w:numId w:val="60"/>
        </w:numPr>
        <w:pBdr>
          <w:top w:val="nil"/>
          <w:left w:val="nil"/>
          <w:bottom w:val="nil"/>
          <w:right w:val="nil"/>
          <w:between w:val="nil"/>
        </w:pBdr>
        <w:tabs>
          <w:tab w:val="left" w:pos="1525"/>
        </w:tabs>
        <w:spacing w:before="119" w:line="240" w:lineRule="auto"/>
        <w:ind w:left="0" w:hanging="2"/>
        <w:rPr>
          <w:rFonts w:ascii="Arial" w:eastAsia="Arial" w:hAnsi="Arial" w:cs="Arial"/>
          <w:color w:val="000000"/>
        </w:rPr>
      </w:pPr>
      <w:r>
        <w:rPr>
          <w:rFonts w:ascii="Arial" w:eastAsia="Arial" w:hAnsi="Arial" w:cs="Arial"/>
          <w:b/>
          <w:color w:val="000000"/>
        </w:rPr>
        <w:t>Transparency</w:t>
      </w:r>
    </w:p>
    <w:p w14:paraId="000004E1" w14:textId="77777777" w:rsidR="00597048" w:rsidRDefault="0010064E">
      <w:pPr>
        <w:numPr>
          <w:ilvl w:val="3"/>
          <w:numId w:val="60"/>
        </w:numPr>
        <w:pBdr>
          <w:top w:val="nil"/>
          <w:left w:val="nil"/>
          <w:bottom w:val="nil"/>
          <w:right w:val="nil"/>
          <w:between w:val="nil"/>
        </w:pBdr>
        <w:tabs>
          <w:tab w:val="left" w:pos="2313"/>
        </w:tabs>
        <w:spacing w:before="121"/>
        <w:ind w:left="0" w:right="109" w:hanging="2"/>
        <w:jc w:val="both"/>
      </w:pPr>
      <w:r>
        <w:rPr>
          <w:rFonts w:ascii="Arial" w:eastAsia="Arial" w:hAnsi="Arial" w:cs="Arial"/>
          <w:color w:val="000000"/>
        </w:rPr>
        <w:t xml:space="preserve">The Parties acknowledge and agree that, except for any information which is exempt from disclosure in accordance with the provisions of the FOIA, the content of this Contract and any Transparency Reports under it is not Confidential Information and shall be made available in accordance with the procurement policy note 13/15 </w:t>
      </w:r>
      <w:hyperlink r:id="rId8">
        <w:r>
          <w:rPr>
            <w:rFonts w:ascii="Arial" w:eastAsia="Arial" w:hAnsi="Arial" w:cs="Arial"/>
            <w:color w:val="0000FF"/>
            <w:u w:val="single"/>
          </w:rPr>
          <w:t>https://www.gov.uk/government/publications/procurement-policy-note-1315-increasing-the-transparency-of-contract-information</w:t>
        </w:r>
      </w:hyperlink>
    </w:p>
    <w:p w14:paraId="000004E2" w14:textId="77777777" w:rsidR="00597048" w:rsidRDefault="0010064E">
      <w:pPr>
        <w:pBdr>
          <w:top w:val="nil"/>
          <w:left w:val="nil"/>
          <w:bottom w:val="nil"/>
          <w:right w:val="nil"/>
          <w:between w:val="nil"/>
        </w:pBdr>
        <w:spacing w:before="121"/>
        <w:ind w:left="0" w:right="112" w:hanging="2"/>
        <w:jc w:val="both"/>
        <w:rPr>
          <w:rFonts w:ascii="Arial" w:eastAsia="Arial" w:hAnsi="Arial" w:cs="Arial"/>
          <w:color w:val="000000"/>
        </w:rPr>
      </w:pPr>
      <w:r>
        <w:rPr>
          <w:rFonts w:ascii="Arial" w:eastAsia="Arial" w:hAnsi="Arial" w:cs="Arial"/>
          <w:color w:val="000000"/>
        </w:rPr>
        <w:t>and the transparency principles referred to therein. The Customer shall determine whether any of the content of this Contract is exempt from disclosure in accordance with the provisions of the FOIA. The Customer may consult with the Supplier to inform its decision regarding any redactions but shall have the final decision in its absolute discretion.</w:t>
      </w:r>
    </w:p>
    <w:p w14:paraId="000004E3" w14:textId="77777777" w:rsidR="00597048" w:rsidRDefault="0010064E">
      <w:pPr>
        <w:numPr>
          <w:ilvl w:val="3"/>
          <w:numId w:val="60"/>
        </w:numPr>
        <w:pBdr>
          <w:top w:val="nil"/>
          <w:left w:val="nil"/>
          <w:bottom w:val="nil"/>
          <w:right w:val="nil"/>
          <w:between w:val="nil"/>
        </w:pBdr>
        <w:tabs>
          <w:tab w:val="left" w:pos="2313"/>
        </w:tabs>
        <w:spacing w:before="119"/>
        <w:ind w:left="0" w:right="111" w:hanging="2"/>
        <w:jc w:val="both"/>
      </w:pPr>
      <w:r>
        <w:rPr>
          <w:rFonts w:ascii="Arial" w:eastAsia="Arial" w:hAnsi="Arial" w:cs="Arial"/>
          <w:color w:val="000000"/>
        </w:rPr>
        <w:t>Notwithstanding any other provision of this Contract, the Supplier hereby gives his consent for the Customer to publish this Contract in its entirety (but with any information which is exempt from disclosure in accordance with the provisions of the FOIA redacted), including any changes to this Contract agreed from time to time.</w:t>
      </w:r>
    </w:p>
    <w:p w14:paraId="000004E4" w14:textId="77777777" w:rsidR="00597048" w:rsidRDefault="0010064E">
      <w:pPr>
        <w:numPr>
          <w:ilvl w:val="3"/>
          <w:numId w:val="60"/>
        </w:numPr>
        <w:pBdr>
          <w:top w:val="nil"/>
          <w:left w:val="nil"/>
          <w:bottom w:val="nil"/>
          <w:right w:val="nil"/>
          <w:between w:val="nil"/>
        </w:pBdr>
        <w:tabs>
          <w:tab w:val="left" w:pos="2313"/>
        </w:tabs>
        <w:spacing w:before="119"/>
        <w:ind w:left="0" w:right="113" w:hanging="2"/>
        <w:jc w:val="both"/>
      </w:pPr>
      <w:bookmarkStart w:id="149" w:name="_heading=h.1f7o1he" w:colFirst="0" w:colLast="0"/>
      <w:bookmarkEnd w:id="149"/>
      <w:r>
        <w:rPr>
          <w:rFonts w:ascii="Arial" w:eastAsia="Arial" w:hAnsi="Arial" w:cs="Arial"/>
          <w:color w:val="000000"/>
        </w:rPr>
        <w:t>The Supplier shall assist and cooperate with the Customer to enable the Customer to publish this Contract.</w:t>
      </w:r>
    </w:p>
    <w:p w14:paraId="000004E5" w14:textId="77777777" w:rsidR="00597048" w:rsidRDefault="0010064E">
      <w:pPr>
        <w:numPr>
          <w:ilvl w:val="2"/>
          <w:numId w:val="60"/>
        </w:numPr>
        <w:pBdr>
          <w:top w:val="nil"/>
          <w:left w:val="nil"/>
          <w:bottom w:val="nil"/>
          <w:right w:val="nil"/>
          <w:between w:val="nil"/>
        </w:pBdr>
        <w:tabs>
          <w:tab w:val="left" w:pos="1462"/>
        </w:tabs>
        <w:spacing w:before="116" w:line="240" w:lineRule="auto"/>
        <w:ind w:left="0" w:hanging="2"/>
        <w:rPr>
          <w:rFonts w:ascii="Arial" w:eastAsia="Arial" w:hAnsi="Arial" w:cs="Arial"/>
          <w:color w:val="000000"/>
        </w:rPr>
      </w:pPr>
      <w:r>
        <w:rPr>
          <w:rFonts w:ascii="Arial" w:eastAsia="Arial" w:hAnsi="Arial" w:cs="Arial"/>
          <w:b/>
          <w:color w:val="000000"/>
        </w:rPr>
        <w:t>Freedom of Information</w:t>
      </w:r>
    </w:p>
    <w:p w14:paraId="000004E6" w14:textId="77777777" w:rsidR="00597048" w:rsidRDefault="0010064E">
      <w:pPr>
        <w:numPr>
          <w:ilvl w:val="3"/>
          <w:numId w:val="60"/>
        </w:numPr>
        <w:pBdr>
          <w:top w:val="nil"/>
          <w:left w:val="nil"/>
          <w:bottom w:val="nil"/>
          <w:right w:val="nil"/>
          <w:between w:val="nil"/>
        </w:pBdr>
        <w:tabs>
          <w:tab w:val="left" w:pos="2313"/>
        </w:tabs>
        <w:spacing w:before="124"/>
        <w:ind w:left="0" w:right="113" w:hanging="2"/>
        <w:jc w:val="both"/>
      </w:pPr>
      <w:r>
        <w:rPr>
          <w:rFonts w:ascii="Arial" w:eastAsia="Arial" w:hAnsi="Arial" w:cs="Arial"/>
          <w:color w:val="000000"/>
        </w:rPr>
        <w:t>The Supplier acknowledges that the Customer is subject to the requirements of the FOIA and the EIRs. The Supplier shall:</w:t>
      </w:r>
    </w:p>
    <w:p w14:paraId="000004E7" w14:textId="77777777" w:rsidR="00597048" w:rsidRDefault="0010064E">
      <w:pPr>
        <w:numPr>
          <w:ilvl w:val="4"/>
          <w:numId w:val="60"/>
        </w:numPr>
        <w:pBdr>
          <w:top w:val="nil"/>
          <w:left w:val="nil"/>
          <w:bottom w:val="nil"/>
          <w:right w:val="nil"/>
          <w:between w:val="nil"/>
        </w:pBdr>
        <w:tabs>
          <w:tab w:val="left" w:pos="3165"/>
        </w:tabs>
        <w:spacing w:before="121" w:line="236" w:lineRule="auto"/>
        <w:ind w:left="0" w:right="109" w:hanging="2"/>
        <w:jc w:val="both"/>
      </w:pPr>
      <w:r>
        <w:rPr>
          <w:rFonts w:ascii="Arial" w:eastAsia="Arial" w:hAnsi="Arial" w:cs="Arial"/>
          <w:color w:val="000000"/>
        </w:rPr>
        <w:t>provide all necessary assistance and cooperation as reasonably requested by the Customer to enable the Customer to comply with its Information disclosure obligations under the FOIA and EIRs;</w:t>
      </w:r>
    </w:p>
    <w:p w14:paraId="000004E8" w14:textId="77777777" w:rsidR="00597048" w:rsidRDefault="0010064E">
      <w:pPr>
        <w:numPr>
          <w:ilvl w:val="4"/>
          <w:numId w:val="60"/>
        </w:numPr>
        <w:pBdr>
          <w:top w:val="nil"/>
          <w:left w:val="nil"/>
          <w:bottom w:val="nil"/>
          <w:right w:val="nil"/>
          <w:between w:val="nil"/>
        </w:pBdr>
        <w:tabs>
          <w:tab w:val="left" w:pos="3165"/>
        </w:tabs>
        <w:spacing w:before="121" w:line="236" w:lineRule="auto"/>
        <w:ind w:left="0" w:right="111" w:hanging="2"/>
        <w:jc w:val="both"/>
      </w:pPr>
      <w:r>
        <w:rPr>
          <w:rFonts w:ascii="Arial" w:eastAsia="Arial" w:hAnsi="Arial" w:cs="Arial"/>
          <w:color w:val="000000"/>
        </w:rPr>
        <w:t>transfer to the Customer all Requests for Information relating to this Contract that it receives as soon as practicable and in any event within two (2) Working Days of receipt;</w:t>
      </w:r>
    </w:p>
    <w:p w14:paraId="000004E9" w14:textId="77777777" w:rsidR="00597048" w:rsidRDefault="0010064E">
      <w:pPr>
        <w:numPr>
          <w:ilvl w:val="4"/>
          <w:numId w:val="60"/>
        </w:numPr>
        <w:pBdr>
          <w:top w:val="nil"/>
          <w:left w:val="nil"/>
          <w:bottom w:val="nil"/>
          <w:right w:val="nil"/>
          <w:between w:val="nil"/>
        </w:pBdr>
        <w:tabs>
          <w:tab w:val="left" w:pos="3165"/>
        </w:tabs>
        <w:spacing w:before="121" w:line="238" w:lineRule="auto"/>
        <w:ind w:left="0" w:right="109" w:hanging="2"/>
        <w:jc w:val="both"/>
        <w:sectPr w:rsidR="00597048">
          <w:pgSz w:w="11910" w:h="16840"/>
          <w:pgMar w:top="1480" w:right="1300" w:bottom="1180" w:left="1680" w:header="0" w:footer="965" w:gutter="0"/>
          <w:cols w:space="720"/>
        </w:sectPr>
      </w:pPr>
      <w:r>
        <w:rPr>
          <w:rFonts w:ascii="Arial" w:eastAsia="Arial" w:hAnsi="Arial" w:cs="Arial"/>
          <w:color w:val="000000"/>
        </w:rPr>
        <w:t>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000004EA" w14:textId="77777777" w:rsidR="00597048" w:rsidRDefault="0010064E">
      <w:pPr>
        <w:numPr>
          <w:ilvl w:val="4"/>
          <w:numId w:val="60"/>
        </w:numPr>
        <w:pBdr>
          <w:top w:val="nil"/>
          <w:left w:val="nil"/>
          <w:bottom w:val="nil"/>
          <w:right w:val="nil"/>
          <w:between w:val="nil"/>
        </w:pBdr>
        <w:tabs>
          <w:tab w:val="left" w:pos="3165"/>
        </w:tabs>
        <w:spacing w:before="65" w:line="254" w:lineRule="auto"/>
        <w:ind w:left="0" w:right="117" w:hanging="2"/>
        <w:jc w:val="both"/>
      </w:pPr>
      <w:bookmarkStart w:id="150" w:name="_heading=h.3z7bk57" w:colFirst="0" w:colLast="0"/>
      <w:bookmarkEnd w:id="150"/>
      <w:r>
        <w:rPr>
          <w:rFonts w:ascii="Arial" w:eastAsia="Arial" w:hAnsi="Arial" w:cs="Arial"/>
          <w:color w:val="000000"/>
        </w:rPr>
        <w:lastRenderedPageBreak/>
        <w:t xml:space="preserve">not respond directly to a Request for Information unless </w:t>
      </w:r>
      <w:proofErr w:type="spellStart"/>
      <w:r>
        <w:rPr>
          <w:rFonts w:ascii="Arial" w:eastAsia="Arial" w:hAnsi="Arial" w:cs="Arial"/>
          <w:color w:val="000000"/>
        </w:rPr>
        <w:t>authorised</w:t>
      </w:r>
      <w:proofErr w:type="spellEnd"/>
      <w:r>
        <w:rPr>
          <w:rFonts w:ascii="Arial" w:eastAsia="Arial" w:hAnsi="Arial" w:cs="Arial"/>
          <w:color w:val="000000"/>
        </w:rPr>
        <w:t xml:space="preserve"> in writing to do so by the Customer.</w:t>
      </w:r>
    </w:p>
    <w:p w14:paraId="000004EB" w14:textId="77777777" w:rsidR="00597048" w:rsidRDefault="0010064E">
      <w:pPr>
        <w:numPr>
          <w:ilvl w:val="3"/>
          <w:numId w:val="60"/>
        </w:numPr>
        <w:pBdr>
          <w:top w:val="nil"/>
          <w:left w:val="nil"/>
          <w:bottom w:val="nil"/>
          <w:right w:val="nil"/>
          <w:between w:val="nil"/>
        </w:pBdr>
        <w:tabs>
          <w:tab w:val="left" w:pos="2313"/>
        </w:tabs>
        <w:spacing w:before="115"/>
        <w:ind w:left="0" w:right="109" w:hanging="2"/>
        <w:jc w:val="both"/>
      </w:pPr>
      <w:bookmarkStart w:id="151" w:name="_heading=h.2eclud0" w:colFirst="0" w:colLast="0"/>
      <w:bookmarkEnd w:id="151"/>
      <w:r>
        <w:rPr>
          <w:rFonts w:ascii="Arial" w:eastAsia="Arial" w:hAnsi="Arial" w:cs="Arial"/>
          <w:color w:val="000000"/>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Contract) the Customer shall be responsible for determining in its absolute discretion whether any Commercially Sensitive Information and/or any other information is exempt from disclosure in accordance with the FOIA and/or the EIRs.</w:t>
      </w:r>
    </w:p>
    <w:p w14:paraId="000004EC" w14:textId="77777777" w:rsidR="00597048" w:rsidRDefault="0010064E">
      <w:pPr>
        <w:numPr>
          <w:ilvl w:val="2"/>
          <w:numId w:val="60"/>
        </w:numPr>
        <w:pBdr>
          <w:top w:val="nil"/>
          <w:left w:val="nil"/>
          <w:bottom w:val="nil"/>
          <w:right w:val="nil"/>
          <w:between w:val="nil"/>
        </w:pBdr>
        <w:tabs>
          <w:tab w:val="left" w:pos="1462"/>
        </w:tabs>
        <w:spacing w:before="119" w:line="240" w:lineRule="auto"/>
        <w:ind w:left="0" w:hanging="2"/>
        <w:rPr>
          <w:rFonts w:ascii="Arial" w:eastAsia="Arial" w:hAnsi="Arial" w:cs="Arial"/>
          <w:color w:val="000000"/>
        </w:rPr>
      </w:pPr>
      <w:r>
        <w:rPr>
          <w:rFonts w:ascii="Arial" w:eastAsia="Arial" w:hAnsi="Arial" w:cs="Arial"/>
          <w:b/>
          <w:color w:val="000000"/>
        </w:rPr>
        <w:t>Protection of Personal Data</w:t>
      </w:r>
    </w:p>
    <w:p w14:paraId="000004ED" w14:textId="77777777" w:rsidR="00597048" w:rsidRDefault="0010064E">
      <w:pPr>
        <w:numPr>
          <w:ilvl w:val="3"/>
          <w:numId w:val="60"/>
        </w:numPr>
        <w:pBdr>
          <w:top w:val="nil"/>
          <w:left w:val="nil"/>
          <w:bottom w:val="nil"/>
          <w:right w:val="nil"/>
          <w:between w:val="nil"/>
        </w:pBdr>
        <w:tabs>
          <w:tab w:val="left" w:pos="2313"/>
        </w:tabs>
        <w:spacing w:before="121"/>
        <w:ind w:left="0" w:right="112" w:hanging="2"/>
        <w:jc w:val="both"/>
      </w:pPr>
      <w:r>
        <w:rPr>
          <w:rFonts w:ascii="Arial" w:eastAsia="Arial" w:hAnsi="Arial" w:cs="Arial"/>
          <w:color w:val="000000"/>
        </w:rPr>
        <w:t xml:space="preserve">The Parties acknowledge that for the purposes of the Data Protection Legislation, the Customer is the Controller and that the Supplier is the Processor. The only processing that the Supplier is </w:t>
      </w:r>
      <w:proofErr w:type="spellStart"/>
      <w:r>
        <w:rPr>
          <w:rFonts w:ascii="Arial" w:eastAsia="Arial" w:hAnsi="Arial" w:cs="Arial"/>
          <w:color w:val="000000"/>
        </w:rPr>
        <w:t>authorised</w:t>
      </w:r>
      <w:proofErr w:type="spellEnd"/>
      <w:r>
        <w:rPr>
          <w:rFonts w:ascii="Arial" w:eastAsia="Arial" w:hAnsi="Arial" w:cs="Arial"/>
          <w:color w:val="000000"/>
        </w:rPr>
        <w:t xml:space="preserve"> to do is listed in Contract Schedule 16 (</w:t>
      </w:r>
      <w:proofErr w:type="spellStart"/>
      <w:r>
        <w:rPr>
          <w:rFonts w:ascii="Arial" w:eastAsia="Arial" w:hAnsi="Arial" w:cs="Arial"/>
          <w:color w:val="000000"/>
        </w:rPr>
        <w:t>Authorised</w:t>
      </w:r>
      <w:proofErr w:type="spellEnd"/>
      <w:r>
        <w:rPr>
          <w:rFonts w:ascii="Arial" w:eastAsia="Arial" w:hAnsi="Arial" w:cs="Arial"/>
          <w:color w:val="000000"/>
        </w:rPr>
        <w:t xml:space="preserve"> Processing Template) by the Customer and may not be determined by the Supplier.</w:t>
      </w:r>
    </w:p>
    <w:p w14:paraId="000004EE" w14:textId="77777777" w:rsidR="00597048" w:rsidRDefault="0010064E">
      <w:pPr>
        <w:numPr>
          <w:ilvl w:val="3"/>
          <w:numId w:val="60"/>
        </w:numPr>
        <w:pBdr>
          <w:top w:val="nil"/>
          <w:left w:val="nil"/>
          <w:bottom w:val="nil"/>
          <w:right w:val="nil"/>
          <w:between w:val="nil"/>
        </w:pBdr>
        <w:tabs>
          <w:tab w:val="left" w:pos="2313"/>
        </w:tabs>
        <w:spacing w:before="121"/>
        <w:ind w:left="0" w:right="113" w:hanging="2"/>
        <w:jc w:val="both"/>
      </w:pPr>
      <w:r>
        <w:rPr>
          <w:rFonts w:ascii="Arial" w:eastAsia="Arial" w:hAnsi="Arial" w:cs="Arial"/>
          <w:color w:val="000000"/>
        </w:rPr>
        <w:t>The Supplier shall notify the Customer immediately if it considers that any of the Customer instructions infringe the Data Protection Legislation.</w:t>
      </w:r>
    </w:p>
    <w:p w14:paraId="000004EF" w14:textId="77777777" w:rsidR="00597048" w:rsidRDefault="0010064E">
      <w:pPr>
        <w:numPr>
          <w:ilvl w:val="3"/>
          <w:numId w:val="60"/>
        </w:numPr>
        <w:pBdr>
          <w:top w:val="nil"/>
          <w:left w:val="nil"/>
          <w:bottom w:val="nil"/>
          <w:right w:val="nil"/>
          <w:between w:val="nil"/>
        </w:pBdr>
        <w:tabs>
          <w:tab w:val="left" w:pos="2313"/>
        </w:tabs>
        <w:spacing w:before="121"/>
        <w:ind w:left="0" w:right="114" w:hanging="2"/>
        <w:jc w:val="both"/>
      </w:pPr>
      <w:r>
        <w:rPr>
          <w:rFonts w:ascii="Arial" w:eastAsia="Arial" w:hAnsi="Arial" w:cs="Arial"/>
          <w:color w:val="000000"/>
        </w:rPr>
        <w:t>The Supplier shall provide all reasonable assistance to the Customer in the preparation of any Data Protection Impact Assessment prior to commencing any processing. Such assistance may, at the discretion of the Customer include:</w:t>
      </w:r>
    </w:p>
    <w:p w14:paraId="000004F0" w14:textId="77777777" w:rsidR="00597048" w:rsidRDefault="0010064E">
      <w:pPr>
        <w:numPr>
          <w:ilvl w:val="4"/>
          <w:numId w:val="60"/>
        </w:numPr>
        <w:pBdr>
          <w:top w:val="nil"/>
          <w:left w:val="nil"/>
          <w:bottom w:val="nil"/>
          <w:right w:val="nil"/>
          <w:between w:val="nil"/>
        </w:pBdr>
        <w:tabs>
          <w:tab w:val="left" w:pos="3033"/>
        </w:tabs>
        <w:spacing w:before="128" w:line="252" w:lineRule="auto"/>
        <w:ind w:left="0" w:right="112" w:hanging="2"/>
        <w:jc w:val="both"/>
      </w:pPr>
      <w:r>
        <w:rPr>
          <w:rFonts w:ascii="Arial" w:eastAsia="Arial" w:hAnsi="Arial" w:cs="Arial"/>
          <w:color w:val="000000"/>
        </w:rPr>
        <w:t>a systematic description of the envisaged processing operations and the purpose of the processing;</w:t>
      </w:r>
    </w:p>
    <w:p w14:paraId="000004F1" w14:textId="77777777" w:rsidR="00597048" w:rsidRDefault="0010064E">
      <w:pPr>
        <w:numPr>
          <w:ilvl w:val="4"/>
          <w:numId w:val="60"/>
        </w:numPr>
        <w:pBdr>
          <w:top w:val="nil"/>
          <w:left w:val="nil"/>
          <w:bottom w:val="nil"/>
          <w:right w:val="nil"/>
          <w:between w:val="nil"/>
        </w:pBdr>
        <w:tabs>
          <w:tab w:val="left" w:pos="3033"/>
        </w:tabs>
        <w:spacing w:before="124" w:line="252" w:lineRule="auto"/>
        <w:ind w:left="0" w:right="113" w:hanging="2"/>
        <w:jc w:val="both"/>
      </w:pPr>
      <w:r>
        <w:rPr>
          <w:rFonts w:ascii="Arial" w:eastAsia="Arial" w:hAnsi="Arial" w:cs="Arial"/>
          <w:color w:val="000000"/>
        </w:rPr>
        <w:t>an assessment of the necessity and proportionality of the processing operations in relation to the Services;</w:t>
      </w:r>
    </w:p>
    <w:p w14:paraId="000004F2" w14:textId="77777777" w:rsidR="00597048" w:rsidRDefault="0010064E">
      <w:pPr>
        <w:numPr>
          <w:ilvl w:val="4"/>
          <w:numId w:val="60"/>
        </w:numPr>
        <w:pBdr>
          <w:top w:val="nil"/>
          <w:left w:val="nil"/>
          <w:bottom w:val="nil"/>
          <w:right w:val="nil"/>
          <w:between w:val="nil"/>
        </w:pBdr>
        <w:tabs>
          <w:tab w:val="left" w:pos="3033"/>
        </w:tabs>
        <w:spacing w:before="124" w:line="252" w:lineRule="auto"/>
        <w:ind w:left="0" w:right="119" w:hanging="2"/>
        <w:jc w:val="both"/>
      </w:pPr>
      <w:r>
        <w:rPr>
          <w:rFonts w:ascii="Arial" w:eastAsia="Arial" w:hAnsi="Arial" w:cs="Arial"/>
          <w:color w:val="000000"/>
        </w:rPr>
        <w:t>an assessment of the risks to the rights and freedoms of Data Subjects; and</w:t>
      </w:r>
    </w:p>
    <w:p w14:paraId="000004F3" w14:textId="77777777" w:rsidR="00597048" w:rsidRDefault="0010064E">
      <w:pPr>
        <w:numPr>
          <w:ilvl w:val="4"/>
          <w:numId w:val="60"/>
        </w:numPr>
        <w:pBdr>
          <w:top w:val="nil"/>
          <w:left w:val="nil"/>
          <w:bottom w:val="nil"/>
          <w:right w:val="nil"/>
          <w:between w:val="nil"/>
        </w:pBdr>
        <w:tabs>
          <w:tab w:val="left" w:pos="3033"/>
        </w:tabs>
        <w:spacing w:before="121" w:line="234" w:lineRule="auto"/>
        <w:ind w:left="0" w:right="114" w:hanging="2"/>
        <w:jc w:val="both"/>
      </w:pPr>
      <w:r>
        <w:rPr>
          <w:rFonts w:ascii="Arial" w:eastAsia="Arial" w:hAnsi="Arial" w:cs="Arial"/>
          <w:color w:val="000000"/>
        </w:rPr>
        <w:t>the measures envisaged to address the risks, including safeguards, security measures and mechanisms to ensure the protection of Personal Data.</w:t>
      </w:r>
    </w:p>
    <w:p w14:paraId="000004F4" w14:textId="77777777" w:rsidR="00597048" w:rsidRDefault="0010064E">
      <w:pPr>
        <w:numPr>
          <w:ilvl w:val="3"/>
          <w:numId w:val="60"/>
        </w:numPr>
        <w:pBdr>
          <w:top w:val="nil"/>
          <w:left w:val="nil"/>
          <w:bottom w:val="nil"/>
          <w:right w:val="nil"/>
          <w:between w:val="nil"/>
        </w:pBdr>
        <w:tabs>
          <w:tab w:val="left" w:pos="2313"/>
        </w:tabs>
        <w:spacing w:before="120"/>
        <w:ind w:left="0" w:right="114" w:hanging="2"/>
        <w:jc w:val="both"/>
      </w:pPr>
      <w:r>
        <w:rPr>
          <w:rFonts w:ascii="Arial" w:eastAsia="Arial" w:hAnsi="Arial" w:cs="Arial"/>
          <w:color w:val="000000"/>
        </w:rPr>
        <w:t>The Supplier shall, in relation to any Personal Data processed in connection with its obligations under this Contract:</w:t>
      </w:r>
    </w:p>
    <w:p w14:paraId="000004F5" w14:textId="77777777" w:rsidR="00597048" w:rsidRDefault="0010064E">
      <w:pPr>
        <w:numPr>
          <w:ilvl w:val="4"/>
          <w:numId w:val="60"/>
        </w:numPr>
        <w:pBdr>
          <w:top w:val="nil"/>
          <w:left w:val="nil"/>
          <w:bottom w:val="nil"/>
          <w:right w:val="nil"/>
          <w:between w:val="nil"/>
        </w:pBdr>
        <w:tabs>
          <w:tab w:val="left" w:pos="3165"/>
        </w:tabs>
        <w:spacing w:before="120" w:line="238" w:lineRule="auto"/>
        <w:ind w:left="0" w:right="110" w:hanging="2"/>
        <w:jc w:val="both"/>
        <w:sectPr w:rsidR="00597048">
          <w:pgSz w:w="11910" w:h="16840"/>
          <w:pgMar w:top="1480" w:right="1300" w:bottom="1180" w:left="1680" w:header="0" w:footer="965" w:gutter="0"/>
          <w:cols w:space="720"/>
        </w:sectPr>
      </w:pPr>
      <w:r>
        <w:rPr>
          <w:rFonts w:ascii="Arial" w:eastAsia="Arial" w:hAnsi="Arial" w:cs="Arial"/>
          <w:color w:val="000000"/>
        </w:rPr>
        <w:t>Process that Personal Data only in accordance with Contract Schedule 16 (</w:t>
      </w:r>
      <w:proofErr w:type="spellStart"/>
      <w:r>
        <w:rPr>
          <w:rFonts w:ascii="Arial" w:eastAsia="Arial" w:hAnsi="Arial" w:cs="Arial"/>
          <w:color w:val="000000"/>
        </w:rPr>
        <w:t>Authorised</w:t>
      </w:r>
      <w:proofErr w:type="spellEnd"/>
      <w:r>
        <w:rPr>
          <w:rFonts w:ascii="Arial" w:eastAsia="Arial" w:hAnsi="Arial" w:cs="Arial"/>
          <w:color w:val="000000"/>
        </w:rPr>
        <w:t xml:space="preserve"> Processing Template), unless the Supplier is required to do otherwise by Law. If it is so required the Supplier shall promptly notify the Customer before processing the Personal Data unless prohibited by Law;</w:t>
      </w:r>
    </w:p>
    <w:p w14:paraId="000004F6" w14:textId="77777777" w:rsidR="00597048" w:rsidRDefault="0010064E">
      <w:pPr>
        <w:numPr>
          <w:ilvl w:val="4"/>
          <w:numId w:val="60"/>
        </w:numPr>
        <w:pBdr>
          <w:top w:val="nil"/>
          <w:left w:val="nil"/>
          <w:bottom w:val="nil"/>
          <w:right w:val="nil"/>
          <w:between w:val="nil"/>
        </w:pBdr>
        <w:tabs>
          <w:tab w:val="left" w:pos="3165"/>
        </w:tabs>
        <w:spacing w:before="61" w:line="236" w:lineRule="auto"/>
        <w:ind w:left="0" w:right="112" w:hanging="2"/>
        <w:jc w:val="both"/>
      </w:pPr>
      <w:r>
        <w:rPr>
          <w:rFonts w:ascii="Arial" w:eastAsia="Arial" w:hAnsi="Arial" w:cs="Arial"/>
          <w:color w:val="000000"/>
        </w:rPr>
        <w:lastRenderedPageBreak/>
        <w:t>ensure that it has in place Protective Measures which have been reviewed and approved by the Customer as appropriate to protect against a Data Loss Event having taken account of the:</w:t>
      </w:r>
    </w:p>
    <w:p w14:paraId="000004F7" w14:textId="77777777" w:rsidR="00597048" w:rsidRDefault="0010064E">
      <w:pPr>
        <w:numPr>
          <w:ilvl w:val="5"/>
          <w:numId w:val="60"/>
        </w:numPr>
        <w:pBdr>
          <w:top w:val="nil"/>
          <w:left w:val="nil"/>
          <w:bottom w:val="nil"/>
          <w:right w:val="nil"/>
          <w:between w:val="nil"/>
        </w:pBdr>
        <w:tabs>
          <w:tab w:val="left" w:pos="4014"/>
        </w:tabs>
        <w:spacing w:before="119"/>
        <w:ind w:left="0" w:hanging="2"/>
      </w:pPr>
      <w:r>
        <w:rPr>
          <w:rFonts w:ascii="Arial" w:eastAsia="Arial" w:hAnsi="Arial" w:cs="Arial"/>
          <w:color w:val="000000"/>
        </w:rPr>
        <w:t>nature of the data to be protected;</w:t>
      </w:r>
    </w:p>
    <w:p w14:paraId="000004F8" w14:textId="77777777" w:rsidR="00597048" w:rsidRDefault="0010064E">
      <w:pPr>
        <w:numPr>
          <w:ilvl w:val="5"/>
          <w:numId w:val="60"/>
        </w:numPr>
        <w:pBdr>
          <w:top w:val="nil"/>
          <w:left w:val="nil"/>
          <w:bottom w:val="nil"/>
          <w:right w:val="nil"/>
          <w:between w:val="nil"/>
        </w:pBdr>
        <w:tabs>
          <w:tab w:val="left" w:pos="4014"/>
        </w:tabs>
        <w:spacing w:before="119"/>
        <w:ind w:left="0" w:hanging="2"/>
      </w:pPr>
      <w:r>
        <w:rPr>
          <w:rFonts w:ascii="Arial" w:eastAsia="Arial" w:hAnsi="Arial" w:cs="Arial"/>
          <w:color w:val="000000"/>
        </w:rPr>
        <w:t>harm that might result from a Data Loss Event;</w:t>
      </w:r>
    </w:p>
    <w:p w14:paraId="000004F9" w14:textId="77777777" w:rsidR="00597048" w:rsidRDefault="0010064E">
      <w:pPr>
        <w:numPr>
          <w:ilvl w:val="5"/>
          <w:numId w:val="60"/>
        </w:numPr>
        <w:pBdr>
          <w:top w:val="nil"/>
          <w:left w:val="nil"/>
          <w:bottom w:val="nil"/>
          <w:right w:val="nil"/>
          <w:between w:val="nil"/>
        </w:pBdr>
        <w:tabs>
          <w:tab w:val="left" w:pos="4014"/>
        </w:tabs>
        <w:spacing w:before="121"/>
        <w:ind w:left="0" w:hanging="2"/>
      </w:pPr>
      <w:r>
        <w:rPr>
          <w:rFonts w:ascii="Arial" w:eastAsia="Arial" w:hAnsi="Arial" w:cs="Arial"/>
          <w:color w:val="000000"/>
        </w:rPr>
        <w:t>state of technological development; and</w:t>
      </w:r>
    </w:p>
    <w:p w14:paraId="000004FA" w14:textId="77777777" w:rsidR="00597048" w:rsidRDefault="0010064E">
      <w:pPr>
        <w:numPr>
          <w:ilvl w:val="5"/>
          <w:numId w:val="60"/>
        </w:numPr>
        <w:pBdr>
          <w:top w:val="nil"/>
          <w:left w:val="nil"/>
          <w:bottom w:val="nil"/>
          <w:right w:val="nil"/>
          <w:between w:val="nil"/>
        </w:pBdr>
        <w:tabs>
          <w:tab w:val="left" w:pos="4014"/>
        </w:tabs>
        <w:spacing w:before="119"/>
        <w:ind w:left="0" w:hanging="2"/>
      </w:pPr>
      <w:r>
        <w:rPr>
          <w:rFonts w:ascii="Arial" w:eastAsia="Arial" w:hAnsi="Arial" w:cs="Arial"/>
          <w:color w:val="000000"/>
        </w:rPr>
        <w:t>cost of implementing any measures;</w:t>
      </w:r>
    </w:p>
    <w:p w14:paraId="000004FB" w14:textId="77777777" w:rsidR="00597048" w:rsidRDefault="0010064E">
      <w:pPr>
        <w:numPr>
          <w:ilvl w:val="4"/>
          <w:numId w:val="60"/>
        </w:numPr>
        <w:pBdr>
          <w:top w:val="nil"/>
          <w:left w:val="nil"/>
          <w:bottom w:val="nil"/>
          <w:right w:val="nil"/>
          <w:between w:val="nil"/>
        </w:pBdr>
        <w:tabs>
          <w:tab w:val="left" w:pos="3165"/>
        </w:tabs>
        <w:spacing w:before="120"/>
        <w:ind w:left="0" w:hanging="2"/>
      </w:pPr>
      <w:r>
        <w:rPr>
          <w:rFonts w:ascii="Arial" w:eastAsia="Arial" w:hAnsi="Arial" w:cs="Arial"/>
          <w:color w:val="000000"/>
        </w:rPr>
        <w:t>ensure that:</w:t>
      </w:r>
    </w:p>
    <w:p w14:paraId="000004FC" w14:textId="77777777" w:rsidR="00597048" w:rsidRDefault="0010064E">
      <w:pPr>
        <w:numPr>
          <w:ilvl w:val="5"/>
          <w:numId w:val="60"/>
        </w:numPr>
        <w:pBdr>
          <w:top w:val="nil"/>
          <w:left w:val="nil"/>
          <w:bottom w:val="nil"/>
          <w:right w:val="nil"/>
          <w:between w:val="nil"/>
        </w:pBdr>
        <w:tabs>
          <w:tab w:val="left" w:pos="4014"/>
        </w:tabs>
        <w:spacing w:before="106"/>
        <w:ind w:left="0" w:right="110" w:hanging="2"/>
        <w:jc w:val="both"/>
      </w:pPr>
      <w:r>
        <w:rPr>
          <w:rFonts w:ascii="Arial" w:eastAsia="Arial" w:hAnsi="Arial" w:cs="Arial"/>
          <w:color w:val="000000"/>
        </w:rPr>
        <w:t>the Supplier Personnel do not process Personal Data except in accordance with this Contract (and in particular Contract Schedule 16 (</w:t>
      </w:r>
      <w:proofErr w:type="spellStart"/>
      <w:r>
        <w:rPr>
          <w:rFonts w:ascii="Arial" w:eastAsia="Arial" w:hAnsi="Arial" w:cs="Arial"/>
          <w:color w:val="000000"/>
        </w:rPr>
        <w:t>Authorised</w:t>
      </w:r>
      <w:proofErr w:type="spellEnd"/>
      <w:r>
        <w:rPr>
          <w:rFonts w:ascii="Arial" w:eastAsia="Arial" w:hAnsi="Arial" w:cs="Arial"/>
          <w:color w:val="000000"/>
        </w:rPr>
        <w:t xml:space="preserve"> Processing Template));</w:t>
      </w:r>
    </w:p>
    <w:p w14:paraId="000004FD" w14:textId="77777777" w:rsidR="00597048" w:rsidRDefault="0010064E">
      <w:pPr>
        <w:numPr>
          <w:ilvl w:val="0"/>
          <w:numId w:val="28"/>
        </w:numPr>
        <w:pBdr>
          <w:top w:val="nil"/>
          <w:left w:val="nil"/>
          <w:bottom w:val="nil"/>
          <w:right w:val="nil"/>
          <w:between w:val="nil"/>
        </w:pBdr>
        <w:tabs>
          <w:tab w:val="left" w:pos="4014"/>
        </w:tabs>
        <w:spacing w:before="122"/>
        <w:ind w:left="0" w:right="112" w:hanging="2"/>
        <w:jc w:val="both"/>
      </w:pPr>
      <w:r>
        <w:rPr>
          <w:rFonts w:ascii="Arial" w:eastAsia="Arial" w:hAnsi="Arial" w:cs="Arial"/>
          <w:color w:val="000000"/>
        </w:rPr>
        <w:t>it takes all reasonable steps to ensure the reliability and integrity of any Supplier Personnel who have access to the Personal Data and ensure that they:</w:t>
      </w:r>
    </w:p>
    <w:p w14:paraId="000004FE" w14:textId="77777777" w:rsidR="00597048" w:rsidRDefault="0010064E">
      <w:pPr>
        <w:numPr>
          <w:ilvl w:val="1"/>
          <w:numId w:val="28"/>
        </w:numPr>
        <w:pBdr>
          <w:top w:val="nil"/>
          <w:left w:val="nil"/>
          <w:bottom w:val="nil"/>
          <w:right w:val="nil"/>
          <w:between w:val="nil"/>
        </w:pBdr>
        <w:tabs>
          <w:tab w:val="left" w:pos="4864"/>
        </w:tabs>
        <w:spacing w:before="121"/>
        <w:ind w:left="0" w:right="113" w:hanging="2"/>
        <w:jc w:val="both"/>
      </w:pPr>
      <w:r>
        <w:rPr>
          <w:rFonts w:ascii="Arial" w:eastAsia="Arial" w:hAnsi="Arial" w:cs="Arial"/>
          <w:color w:val="000000"/>
        </w:rPr>
        <w:t>are aware of and comply with the Supplier’s duties under this Clause;</w:t>
      </w:r>
    </w:p>
    <w:p w14:paraId="000004FF" w14:textId="77777777" w:rsidR="00597048" w:rsidRDefault="0010064E">
      <w:pPr>
        <w:numPr>
          <w:ilvl w:val="1"/>
          <w:numId w:val="28"/>
        </w:numPr>
        <w:pBdr>
          <w:top w:val="nil"/>
          <w:left w:val="nil"/>
          <w:bottom w:val="nil"/>
          <w:right w:val="nil"/>
          <w:between w:val="nil"/>
        </w:pBdr>
        <w:tabs>
          <w:tab w:val="left" w:pos="4864"/>
        </w:tabs>
        <w:spacing w:before="119"/>
        <w:ind w:left="0" w:right="113" w:hanging="2"/>
        <w:jc w:val="both"/>
      </w:pPr>
      <w:r>
        <w:rPr>
          <w:rFonts w:ascii="Arial" w:eastAsia="Arial" w:hAnsi="Arial" w:cs="Arial"/>
          <w:color w:val="000000"/>
        </w:rPr>
        <w:t>are subject to appropriate confidentiality undertakings with the Supplier or any Sub-processor;</w:t>
      </w:r>
    </w:p>
    <w:p w14:paraId="00000500" w14:textId="77777777" w:rsidR="00597048" w:rsidRDefault="0010064E">
      <w:pPr>
        <w:numPr>
          <w:ilvl w:val="1"/>
          <w:numId w:val="28"/>
        </w:numPr>
        <w:pBdr>
          <w:top w:val="nil"/>
          <w:left w:val="nil"/>
          <w:bottom w:val="nil"/>
          <w:right w:val="nil"/>
          <w:between w:val="nil"/>
        </w:pBdr>
        <w:tabs>
          <w:tab w:val="left" w:pos="4864"/>
        </w:tabs>
        <w:spacing w:before="121"/>
        <w:ind w:left="0" w:right="110" w:hanging="2"/>
        <w:jc w:val="both"/>
      </w:pPr>
      <w:r>
        <w:rPr>
          <w:rFonts w:ascii="Arial" w:eastAsia="Arial" w:hAnsi="Arial" w:cs="Arial"/>
          <w:color w:val="000000"/>
        </w:rPr>
        <w:t>are informed of the confidential nature of the Personal Data and do not publish, disclose or divulge any of the Personal Data to any third Party unless directed in writing to do so by the Customer or as otherwise permitted by this Contract; and</w:t>
      </w:r>
    </w:p>
    <w:p w14:paraId="00000501" w14:textId="77777777" w:rsidR="00597048" w:rsidRDefault="0010064E">
      <w:pPr>
        <w:numPr>
          <w:ilvl w:val="1"/>
          <w:numId w:val="28"/>
        </w:numPr>
        <w:pBdr>
          <w:top w:val="nil"/>
          <w:left w:val="nil"/>
          <w:bottom w:val="nil"/>
          <w:right w:val="nil"/>
          <w:between w:val="nil"/>
        </w:pBdr>
        <w:tabs>
          <w:tab w:val="left" w:pos="4864"/>
        </w:tabs>
        <w:spacing w:before="119"/>
        <w:ind w:left="0" w:right="114" w:hanging="2"/>
        <w:jc w:val="both"/>
        <w:rPr>
          <w:rFonts w:ascii="Arial" w:eastAsia="Arial" w:hAnsi="Arial" w:cs="Arial"/>
          <w:color w:val="000000"/>
        </w:rPr>
      </w:pPr>
      <w:r>
        <w:rPr>
          <w:rFonts w:ascii="Arial" w:eastAsia="Arial" w:hAnsi="Arial" w:cs="Arial"/>
          <w:color w:val="000000"/>
        </w:rPr>
        <w:t>have undergone adequate training in the use, care, protection and handling of Personal Data</w:t>
      </w:r>
      <w:r>
        <w:rPr>
          <w:rFonts w:ascii="Arial" w:eastAsia="Arial" w:hAnsi="Arial" w:cs="Arial"/>
          <w:i/>
          <w:color w:val="000000"/>
        </w:rPr>
        <w:t>;</w:t>
      </w:r>
    </w:p>
    <w:p w14:paraId="00000502" w14:textId="77777777" w:rsidR="00597048" w:rsidRDefault="0010064E">
      <w:pPr>
        <w:numPr>
          <w:ilvl w:val="4"/>
          <w:numId w:val="60"/>
        </w:numPr>
        <w:pBdr>
          <w:top w:val="nil"/>
          <w:left w:val="nil"/>
          <w:bottom w:val="nil"/>
          <w:right w:val="nil"/>
          <w:between w:val="nil"/>
        </w:pBdr>
        <w:tabs>
          <w:tab w:val="left" w:pos="3165"/>
        </w:tabs>
        <w:spacing w:before="125" w:line="234" w:lineRule="auto"/>
        <w:ind w:left="0" w:right="111" w:hanging="2"/>
        <w:jc w:val="both"/>
      </w:pPr>
      <w:r>
        <w:rPr>
          <w:rFonts w:ascii="Arial" w:eastAsia="Arial" w:hAnsi="Arial" w:cs="Arial"/>
          <w:color w:val="000000"/>
        </w:rPr>
        <w:t>not transfer Personal Data outside of the EU unless the prior written consent of the Customer has been obtained and the following conditions are fulfilled:</w:t>
      </w:r>
    </w:p>
    <w:p w14:paraId="00000503" w14:textId="77777777" w:rsidR="00597048" w:rsidRDefault="0010064E">
      <w:pPr>
        <w:numPr>
          <w:ilvl w:val="5"/>
          <w:numId w:val="60"/>
        </w:numPr>
        <w:pBdr>
          <w:top w:val="nil"/>
          <w:left w:val="nil"/>
          <w:bottom w:val="nil"/>
          <w:right w:val="nil"/>
          <w:between w:val="nil"/>
        </w:pBdr>
        <w:tabs>
          <w:tab w:val="left" w:pos="4014"/>
        </w:tabs>
        <w:spacing w:before="120"/>
        <w:ind w:left="0" w:right="113" w:hanging="2"/>
        <w:jc w:val="both"/>
      </w:pPr>
      <w:r>
        <w:rPr>
          <w:rFonts w:ascii="Arial" w:eastAsia="Arial" w:hAnsi="Arial" w:cs="Arial"/>
          <w:color w:val="000000"/>
        </w:rPr>
        <w:t>the Customer or the Supplier has provided appropriate safeguards in relation to the transfer (whether in accordance with GDPR Article 46 or LED Article 37) as determined by the Customer;</w:t>
      </w:r>
    </w:p>
    <w:p w14:paraId="00000504" w14:textId="77777777" w:rsidR="00597048" w:rsidRDefault="0010064E">
      <w:pPr>
        <w:numPr>
          <w:ilvl w:val="5"/>
          <w:numId w:val="60"/>
        </w:numPr>
        <w:pBdr>
          <w:top w:val="nil"/>
          <w:left w:val="nil"/>
          <w:bottom w:val="nil"/>
          <w:right w:val="nil"/>
          <w:between w:val="nil"/>
        </w:pBdr>
        <w:tabs>
          <w:tab w:val="left" w:pos="4014"/>
        </w:tabs>
        <w:spacing w:before="122"/>
        <w:ind w:left="0" w:right="112" w:hanging="2"/>
        <w:jc w:val="both"/>
      </w:pPr>
      <w:r>
        <w:rPr>
          <w:rFonts w:ascii="Arial" w:eastAsia="Arial" w:hAnsi="Arial" w:cs="Arial"/>
          <w:color w:val="000000"/>
        </w:rPr>
        <w:t>the Data Subject has enforceable rights and effective legal remedies;</w:t>
      </w:r>
    </w:p>
    <w:p w14:paraId="00000505" w14:textId="77777777" w:rsidR="00597048" w:rsidRDefault="0010064E">
      <w:pPr>
        <w:numPr>
          <w:ilvl w:val="5"/>
          <w:numId w:val="60"/>
        </w:numPr>
        <w:pBdr>
          <w:top w:val="nil"/>
          <w:left w:val="nil"/>
          <w:bottom w:val="nil"/>
          <w:right w:val="nil"/>
          <w:between w:val="nil"/>
        </w:pBdr>
        <w:tabs>
          <w:tab w:val="left" w:pos="4014"/>
        </w:tabs>
        <w:spacing w:before="121"/>
        <w:ind w:left="0" w:right="112" w:hanging="2"/>
        <w:jc w:val="both"/>
        <w:sectPr w:rsidR="00597048">
          <w:pgSz w:w="11910" w:h="16840"/>
          <w:pgMar w:top="1480" w:right="1300" w:bottom="1180" w:left="1680" w:header="0" w:footer="965" w:gutter="0"/>
          <w:cols w:space="720"/>
        </w:sectPr>
      </w:pPr>
      <w:r>
        <w:rPr>
          <w:rFonts w:ascii="Arial" w:eastAsia="Arial" w:hAnsi="Arial" w:cs="Arial"/>
          <w:color w:val="000000"/>
        </w:rPr>
        <w:t xml:space="preserve">the Supplier complies with its obligations under the Data Protection Legislation by providing an adequate level of protection to any Personal Data that is transferred (or, if it is not so bound, uses its best </w:t>
      </w:r>
      <w:proofErr w:type="spellStart"/>
      <w:r>
        <w:rPr>
          <w:rFonts w:ascii="Arial" w:eastAsia="Arial" w:hAnsi="Arial" w:cs="Arial"/>
          <w:color w:val="000000"/>
        </w:rPr>
        <w:t>endeavours</w:t>
      </w:r>
      <w:proofErr w:type="spellEnd"/>
      <w:r>
        <w:rPr>
          <w:rFonts w:ascii="Arial" w:eastAsia="Arial" w:hAnsi="Arial" w:cs="Arial"/>
          <w:color w:val="000000"/>
        </w:rPr>
        <w:t xml:space="preserve"> to assist the Customer in meeting its obligations); and</w:t>
      </w:r>
    </w:p>
    <w:p w14:paraId="00000506" w14:textId="77777777" w:rsidR="00597048" w:rsidRDefault="0010064E">
      <w:pPr>
        <w:numPr>
          <w:ilvl w:val="5"/>
          <w:numId w:val="60"/>
        </w:numPr>
        <w:pBdr>
          <w:top w:val="nil"/>
          <w:left w:val="nil"/>
          <w:bottom w:val="nil"/>
          <w:right w:val="nil"/>
          <w:between w:val="nil"/>
        </w:pBdr>
        <w:tabs>
          <w:tab w:val="left" w:pos="4014"/>
        </w:tabs>
        <w:spacing w:before="59"/>
        <w:ind w:left="0" w:right="112" w:hanging="2"/>
        <w:jc w:val="both"/>
      </w:pPr>
      <w:r>
        <w:rPr>
          <w:rFonts w:ascii="Arial" w:eastAsia="Arial" w:hAnsi="Arial" w:cs="Arial"/>
          <w:color w:val="000000"/>
        </w:rPr>
        <w:lastRenderedPageBreak/>
        <w:t>the Supplier complies with any reasonable instructions notified to it in advance by the Customer with respect to the processing of the Personal Data;</w:t>
      </w:r>
    </w:p>
    <w:p w14:paraId="00000507" w14:textId="77777777" w:rsidR="00597048" w:rsidRDefault="0010064E">
      <w:pPr>
        <w:numPr>
          <w:ilvl w:val="4"/>
          <w:numId w:val="60"/>
        </w:numPr>
        <w:pBdr>
          <w:top w:val="nil"/>
          <w:left w:val="nil"/>
          <w:bottom w:val="nil"/>
          <w:right w:val="nil"/>
          <w:between w:val="nil"/>
        </w:pBdr>
        <w:tabs>
          <w:tab w:val="left" w:pos="3165"/>
        </w:tabs>
        <w:spacing w:before="124" w:line="236" w:lineRule="auto"/>
        <w:ind w:left="0" w:right="111" w:hanging="2"/>
        <w:jc w:val="both"/>
      </w:pPr>
      <w:bookmarkStart w:id="152" w:name="_heading=h.thw4kt" w:colFirst="0" w:colLast="0"/>
      <w:bookmarkEnd w:id="152"/>
      <w:r>
        <w:rPr>
          <w:rFonts w:ascii="Arial" w:eastAsia="Arial" w:hAnsi="Arial" w:cs="Arial"/>
          <w:color w:val="000000"/>
        </w:rPr>
        <w:t>at the written direction of the Customer, delete or return Personal Data (and any copies of it) to the Customer on termination of the Contract unless the Supplier is required by Law to retain the Personal Data.</w:t>
      </w:r>
    </w:p>
    <w:p w14:paraId="00000508" w14:textId="77777777" w:rsidR="00597048" w:rsidRDefault="0010064E">
      <w:pPr>
        <w:numPr>
          <w:ilvl w:val="3"/>
          <w:numId w:val="60"/>
        </w:numPr>
        <w:pBdr>
          <w:top w:val="nil"/>
          <w:left w:val="nil"/>
          <w:bottom w:val="nil"/>
          <w:right w:val="nil"/>
          <w:between w:val="nil"/>
        </w:pBdr>
        <w:tabs>
          <w:tab w:val="left" w:pos="2313"/>
        </w:tabs>
        <w:spacing w:before="122"/>
        <w:ind w:left="0" w:right="112" w:hanging="2"/>
        <w:jc w:val="both"/>
      </w:pPr>
      <w:r>
        <w:rPr>
          <w:rFonts w:ascii="Arial" w:eastAsia="Arial" w:hAnsi="Arial" w:cs="Arial"/>
          <w:color w:val="000000"/>
        </w:rPr>
        <w:t>Subject to Clause 35.6.7, the Supplier shall notify the Customer immediately if it:</w:t>
      </w:r>
    </w:p>
    <w:p w14:paraId="00000509" w14:textId="77777777" w:rsidR="00597048" w:rsidRDefault="0010064E">
      <w:pPr>
        <w:numPr>
          <w:ilvl w:val="4"/>
          <w:numId w:val="60"/>
        </w:numPr>
        <w:pBdr>
          <w:top w:val="nil"/>
          <w:left w:val="nil"/>
          <w:bottom w:val="nil"/>
          <w:right w:val="nil"/>
          <w:between w:val="nil"/>
        </w:pBdr>
        <w:tabs>
          <w:tab w:val="left" w:pos="3165"/>
        </w:tabs>
        <w:spacing w:before="119"/>
        <w:ind w:left="0" w:right="112" w:hanging="2"/>
        <w:jc w:val="both"/>
      </w:pPr>
      <w:r>
        <w:rPr>
          <w:rFonts w:ascii="Arial" w:eastAsia="Arial" w:hAnsi="Arial" w:cs="Arial"/>
          <w:color w:val="000000"/>
        </w:rPr>
        <w:t>Receives a Data Subject Access Request (or purported Data Subject Access Request);</w:t>
      </w:r>
    </w:p>
    <w:p w14:paraId="0000050A" w14:textId="77777777" w:rsidR="00597048" w:rsidRDefault="0010064E">
      <w:pPr>
        <w:numPr>
          <w:ilvl w:val="4"/>
          <w:numId w:val="60"/>
        </w:numPr>
        <w:pBdr>
          <w:top w:val="nil"/>
          <w:left w:val="nil"/>
          <w:bottom w:val="nil"/>
          <w:right w:val="nil"/>
          <w:between w:val="nil"/>
        </w:pBdr>
        <w:tabs>
          <w:tab w:val="left" w:pos="3165"/>
        </w:tabs>
        <w:spacing w:before="119"/>
        <w:ind w:left="0" w:right="113" w:hanging="2"/>
        <w:jc w:val="both"/>
      </w:pPr>
      <w:r>
        <w:rPr>
          <w:rFonts w:ascii="Arial" w:eastAsia="Arial" w:hAnsi="Arial" w:cs="Arial"/>
          <w:color w:val="000000"/>
        </w:rPr>
        <w:t>receives a request to rectify, block or erase any Personal Data;</w:t>
      </w:r>
    </w:p>
    <w:p w14:paraId="0000050B" w14:textId="77777777" w:rsidR="00597048" w:rsidRDefault="0010064E">
      <w:pPr>
        <w:numPr>
          <w:ilvl w:val="4"/>
          <w:numId w:val="60"/>
        </w:numPr>
        <w:pBdr>
          <w:top w:val="nil"/>
          <w:left w:val="nil"/>
          <w:bottom w:val="nil"/>
          <w:right w:val="nil"/>
          <w:between w:val="nil"/>
        </w:pBdr>
        <w:tabs>
          <w:tab w:val="left" w:pos="3165"/>
        </w:tabs>
        <w:spacing w:before="119"/>
        <w:ind w:left="0" w:right="113" w:hanging="2"/>
        <w:jc w:val="both"/>
      </w:pPr>
      <w:r>
        <w:rPr>
          <w:rFonts w:ascii="Arial" w:eastAsia="Arial" w:hAnsi="Arial" w:cs="Arial"/>
          <w:color w:val="000000"/>
        </w:rPr>
        <w:t>receives any other request, complaint or communication relating to either Party's obligations under the Data Protection Legislation;</w:t>
      </w:r>
    </w:p>
    <w:p w14:paraId="0000050C" w14:textId="77777777" w:rsidR="00597048" w:rsidRDefault="0010064E">
      <w:pPr>
        <w:numPr>
          <w:ilvl w:val="4"/>
          <w:numId w:val="60"/>
        </w:numPr>
        <w:pBdr>
          <w:top w:val="nil"/>
          <w:left w:val="nil"/>
          <w:bottom w:val="nil"/>
          <w:right w:val="nil"/>
          <w:between w:val="nil"/>
        </w:pBdr>
        <w:tabs>
          <w:tab w:val="left" w:pos="3165"/>
        </w:tabs>
        <w:spacing w:before="119"/>
        <w:ind w:left="0" w:right="111" w:hanging="2"/>
        <w:jc w:val="both"/>
      </w:pPr>
      <w:r>
        <w:rPr>
          <w:rFonts w:ascii="Arial" w:eastAsia="Arial" w:hAnsi="Arial" w:cs="Arial"/>
          <w:color w:val="000000"/>
        </w:rPr>
        <w:t>receives any communication from the Information Commissioner or any other regulatory authority in connection with Personal Data processed under this Contract;</w:t>
      </w:r>
    </w:p>
    <w:p w14:paraId="0000050D" w14:textId="77777777" w:rsidR="00597048" w:rsidRDefault="0010064E">
      <w:pPr>
        <w:numPr>
          <w:ilvl w:val="4"/>
          <w:numId w:val="60"/>
        </w:numPr>
        <w:pBdr>
          <w:top w:val="nil"/>
          <w:left w:val="nil"/>
          <w:bottom w:val="nil"/>
          <w:right w:val="nil"/>
          <w:between w:val="nil"/>
        </w:pBdr>
        <w:tabs>
          <w:tab w:val="left" w:pos="3165"/>
        </w:tabs>
        <w:spacing w:before="121"/>
        <w:ind w:left="0" w:right="112" w:hanging="2"/>
        <w:jc w:val="both"/>
      </w:pPr>
      <w:r>
        <w:rPr>
          <w:rFonts w:ascii="Arial" w:eastAsia="Arial" w:hAnsi="Arial" w:cs="Arial"/>
          <w:color w:val="000000"/>
        </w:rPr>
        <w:t>receives a request from any third Party for disclosure of Personal Data where compliance with such request is required or purported to be required by Law; or</w:t>
      </w:r>
    </w:p>
    <w:p w14:paraId="0000050E" w14:textId="77777777" w:rsidR="00597048" w:rsidRDefault="0010064E">
      <w:pPr>
        <w:numPr>
          <w:ilvl w:val="4"/>
          <w:numId w:val="60"/>
        </w:numPr>
        <w:pBdr>
          <w:top w:val="nil"/>
          <w:left w:val="nil"/>
          <w:bottom w:val="nil"/>
          <w:right w:val="nil"/>
          <w:between w:val="nil"/>
        </w:pBdr>
        <w:tabs>
          <w:tab w:val="left" w:pos="3165"/>
        </w:tabs>
        <w:spacing w:before="119"/>
        <w:ind w:left="0" w:hanging="2"/>
      </w:pPr>
      <w:r>
        <w:rPr>
          <w:rFonts w:ascii="Arial" w:eastAsia="Arial" w:hAnsi="Arial" w:cs="Arial"/>
          <w:color w:val="000000"/>
        </w:rPr>
        <w:t>becomes aware of a Data Loss Event.</w:t>
      </w:r>
    </w:p>
    <w:p w14:paraId="0000050F" w14:textId="77777777" w:rsidR="00597048" w:rsidRDefault="0010064E">
      <w:pPr>
        <w:numPr>
          <w:ilvl w:val="3"/>
          <w:numId w:val="60"/>
        </w:numPr>
        <w:pBdr>
          <w:top w:val="nil"/>
          <w:left w:val="nil"/>
          <w:bottom w:val="nil"/>
          <w:right w:val="nil"/>
          <w:between w:val="nil"/>
        </w:pBdr>
        <w:tabs>
          <w:tab w:val="left" w:pos="2313"/>
        </w:tabs>
        <w:spacing w:before="119"/>
        <w:ind w:left="0" w:right="113" w:hanging="2"/>
        <w:jc w:val="both"/>
      </w:pPr>
      <w:r>
        <w:rPr>
          <w:rFonts w:ascii="Arial" w:eastAsia="Arial" w:hAnsi="Arial" w:cs="Arial"/>
          <w:color w:val="000000"/>
        </w:rPr>
        <w:t>The Supplier’s obligation to notify under Clause 35.6.5 shall include the provision of further information to the Customer in phases, as details become available.</w:t>
      </w:r>
    </w:p>
    <w:p w14:paraId="00000510" w14:textId="77777777" w:rsidR="00597048" w:rsidRDefault="00597048">
      <w:pPr>
        <w:spacing w:before="6"/>
        <w:ind w:left="0" w:hanging="2"/>
        <w:rPr>
          <w:rFonts w:ascii="Arial" w:eastAsia="Arial" w:hAnsi="Arial" w:cs="Arial"/>
          <w:sz w:val="24"/>
          <w:szCs w:val="24"/>
        </w:rPr>
      </w:pPr>
    </w:p>
    <w:p w14:paraId="00000511" w14:textId="77777777" w:rsidR="00597048" w:rsidRDefault="0010064E">
      <w:pPr>
        <w:numPr>
          <w:ilvl w:val="3"/>
          <w:numId w:val="60"/>
        </w:numPr>
        <w:pBdr>
          <w:top w:val="nil"/>
          <w:left w:val="nil"/>
          <w:bottom w:val="nil"/>
          <w:right w:val="nil"/>
          <w:between w:val="nil"/>
        </w:pBdr>
        <w:tabs>
          <w:tab w:val="left" w:pos="2313"/>
        </w:tabs>
        <w:ind w:left="0" w:right="113" w:hanging="2"/>
      </w:pPr>
      <w:proofErr w:type="gramStart"/>
      <w:r>
        <w:rPr>
          <w:rFonts w:ascii="Arial" w:eastAsia="Arial" w:hAnsi="Arial" w:cs="Arial"/>
          <w:color w:val="000000"/>
        </w:rPr>
        <w:t>Taking into account</w:t>
      </w:r>
      <w:proofErr w:type="gramEnd"/>
      <w:r>
        <w:rPr>
          <w:rFonts w:ascii="Arial" w:eastAsia="Arial" w:hAnsi="Arial" w:cs="Arial"/>
          <w:color w:val="000000"/>
        </w:rPr>
        <w:t xml:space="preserve"> the nature of the processing, the Supplier shall provide the Customer with full assistance in relation to either Party's obligations under Data Protection Legislation and any complaint, communication or request made under Clause 35.6.5 (and insofar as possible within the timescales reasonably required by the Customer) including by promptly providing:</w:t>
      </w:r>
    </w:p>
    <w:p w14:paraId="00000512" w14:textId="77777777" w:rsidR="00597048" w:rsidRDefault="0010064E">
      <w:pPr>
        <w:numPr>
          <w:ilvl w:val="3"/>
          <w:numId w:val="11"/>
        </w:numPr>
        <w:pBdr>
          <w:top w:val="nil"/>
          <w:left w:val="nil"/>
          <w:bottom w:val="nil"/>
          <w:right w:val="nil"/>
          <w:between w:val="nil"/>
        </w:pBdr>
        <w:tabs>
          <w:tab w:val="left" w:pos="3165"/>
        </w:tabs>
        <w:spacing w:before="121"/>
        <w:ind w:left="0" w:right="111" w:hanging="2"/>
        <w:jc w:val="both"/>
      </w:pPr>
      <w:r>
        <w:rPr>
          <w:rFonts w:ascii="Arial" w:eastAsia="Arial" w:hAnsi="Arial" w:cs="Arial"/>
          <w:color w:val="000000"/>
        </w:rPr>
        <w:t>the Customer with full details and copies of the complaint, communication or request;</w:t>
      </w:r>
    </w:p>
    <w:p w14:paraId="00000513" w14:textId="77777777" w:rsidR="00597048" w:rsidRDefault="0010064E">
      <w:pPr>
        <w:numPr>
          <w:ilvl w:val="3"/>
          <w:numId w:val="11"/>
        </w:numPr>
        <w:pBdr>
          <w:top w:val="nil"/>
          <w:left w:val="nil"/>
          <w:bottom w:val="nil"/>
          <w:right w:val="nil"/>
          <w:between w:val="nil"/>
        </w:pBdr>
        <w:tabs>
          <w:tab w:val="left" w:pos="3165"/>
        </w:tabs>
        <w:spacing w:before="121"/>
        <w:ind w:left="0" w:right="113" w:hanging="2"/>
        <w:jc w:val="both"/>
      </w:pPr>
      <w:r>
        <w:rPr>
          <w:rFonts w:ascii="Arial" w:eastAsia="Arial" w:hAnsi="Arial" w:cs="Arial"/>
          <w:color w:val="000000"/>
        </w:rPr>
        <w:t>such assistance as is reasonably requested by the Customer to enable the Customer to comply with a Data Subject Access Request within the relevant timescales set out in the Data Protection Legislation;</w:t>
      </w:r>
    </w:p>
    <w:p w14:paraId="00000514" w14:textId="77777777" w:rsidR="00597048" w:rsidRDefault="0010064E">
      <w:pPr>
        <w:numPr>
          <w:ilvl w:val="3"/>
          <w:numId w:val="11"/>
        </w:numPr>
        <w:pBdr>
          <w:top w:val="nil"/>
          <w:left w:val="nil"/>
          <w:bottom w:val="nil"/>
          <w:right w:val="nil"/>
          <w:between w:val="nil"/>
        </w:pBdr>
        <w:tabs>
          <w:tab w:val="left" w:pos="3165"/>
        </w:tabs>
        <w:spacing w:before="119"/>
        <w:ind w:left="0" w:right="113" w:hanging="2"/>
        <w:jc w:val="both"/>
      </w:pPr>
      <w:r>
        <w:rPr>
          <w:rFonts w:ascii="Arial" w:eastAsia="Arial" w:hAnsi="Arial" w:cs="Arial"/>
          <w:color w:val="000000"/>
        </w:rPr>
        <w:t>the Customer, at its request, with any Personal Data it holds in relation to a Data Subject;</w:t>
      </w:r>
    </w:p>
    <w:p w14:paraId="00000515" w14:textId="77777777" w:rsidR="00597048" w:rsidRDefault="0010064E">
      <w:pPr>
        <w:numPr>
          <w:ilvl w:val="3"/>
          <w:numId w:val="11"/>
        </w:numPr>
        <w:pBdr>
          <w:top w:val="nil"/>
          <w:left w:val="nil"/>
          <w:bottom w:val="nil"/>
          <w:right w:val="nil"/>
          <w:between w:val="nil"/>
        </w:pBdr>
        <w:tabs>
          <w:tab w:val="left" w:pos="3165"/>
        </w:tabs>
        <w:spacing w:before="119"/>
        <w:ind w:left="0" w:right="113" w:hanging="2"/>
        <w:jc w:val="both"/>
      </w:pPr>
      <w:r>
        <w:rPr>
          <w:rFonts w:ascii="Arial" w:eastAsia="Arial" w:hAnsi="Arial" w:cs="Arial"/>
          <w:color w:val="000000"/>
        </w:rPr>
        <w:t>assistance as requested by the Customer following any Data Loss Event;</w:t>
      </w:r>
    </w:p>
    <w:p w14:paraId="00000516" w14:textId="77777777" w:rsidR="00597048" w:rsidRDefault="0010064E">
      <w:pPr>
        <w:numPr>
          <w:ilvl w:val="3"/>
          <w:numId w:val="11"/>
        </w:numPr>
        <w:pBdr>
          <w:top w:val="nil"/>
          <w:left w:val="nil"/>
          <w:bottom w:val="nil"/>
          <w:right w:val="nil"/>
          <w:between w:val="nil"/>
        </w:pBdr>
        <w:tabs>
          <w:tab w:val="left" w:pos="3165"/>
        </w:tabs>
        <w:spacing w:before="121"/>
        <w:ind w:left="0" w:right="110" w:hanging="2"/>
        <w:jc w:val="both"/>
        <w:sectPr w:rsidR="00597048">
          <w:pgSz w:w="11910" w:h="16840"/>
          <w:pgMar w:top="1480" w:right="1300" w:bottom="1180" w:left="1680" w:header="0" w:footer="965" w:gutter="0"/>
          <w:cols w:space="720"/>
        </w:sectPr>
      </w:pPr>
      <w:r>
        <w:rPr>
          <w:rFonts w:ascii="Arial" w:eastAsia="Arial" w:hAnsi="Arial" w:cs="Arial"/>
          <w:color w:val="000000"/>
        </w:rPr>
        <w:t>assistance as requested by the Customer with respect to any request from the Information Commissioner’s Office,</w:t>
      </w:r>
    </w:p>
    <w:p w14:paraId="00000517" w14:textId="77777777" w:rsidR="00597048" w:rsidRDefault="0010064E">
      <w:pPr>
        <w:pBdr>
          <w:top w:val="nil"/>
          <w:left w:val="nil"/>
          <w:bottom w:val="nil"/>
          <w:right w:val="nil"/>
          <w:between w:val="nil"/>
        </w:pBdr>
        <w:spacing w:before="59"/>
        <w:ind w:left="0" w:right="115" w:hanging="2"/>
        <w:rPr>
          <w:rFonts w:ascii="Arial" w:eastAsia="Arial" w:hAnsi="Arial" w:cs="Arial"/>
          <w:color w:val="000000"/>
        </w:rPr>
      </w:pPr>
      <w:r>
        <w:rPr>
          <w:rFonts w:ascii="Arial" w:eastAsia="Arial" w:hAnsi="Arial" w:cs="Arial"/>
          <w:color w:val="000000"/>
        </w:rPr>
        <w:lastRenderedPageBreak/>
        <w:t>or any consultation by the Customer with the Information Commissioner's Office.</w:t>
      </w:r>
    </w:p>
    <w:p w14:paraId="00000518" w14:textId="77777777" w:rsidR="00597048" w:rsidRDefault="00597048">
      <w:pPr>
        <w:pBdr>
          <w:top w:val="nil"/>
          <w:left w:val="nil"/>
          <w:bottom w:val="nil"/>
          <w:right w:val="nil"/>
          <w:between w:val="nil"/>
        </w:pBdr>
        <w:spacing w:before="59"/>
        <w:ind w:left="0" w:right="115" w:hanging="2"/>
        <w:rPr>
          <w:rFonts w:ascii="Arial" w:eastAsia="Arial" w:hAnsi="Arial" w:cs="Arial"/>
          <w:color w:val="000000"/>
        </w:rPr>
      </w:pPr>
    </w:p>
    <w:p w14:paraId="00000519" w14:textId="77777777" w:rsidR="00597048" w:rsidRDefault="0010064E">
      <w:pPr>
        <w:numPr>
          <w:ilvl w:val="3"/>
          <w:numId w:val="60"/>
        </w:numPr>
        <w:pBdr>
          <w:top w:val="nil"/>
          <w:left w:val="nil"/>
          <w:bottom w:val="nil"/>
          <w:right w:val="nil"/>
          <w:between w:val="nil"/>
        </w:pBdr>
        <w:tabs>
          <w:tab w:val="left" w:pos="2653"/>
        </w:tabs>
        <w:ind w:left="0" w:right="113" w:hanging="2"/>
      </w:pPr>
      <w:r>
        <w:rPr>
          <w:rFonts w:ascii="Arial" w:eastAsia="Arial" w:hAnsi="Arial" w:cs="Arial"/>
          <w:color w:val="000000"/>
        </w:rPr>
        <w:t>The Supplier shall maintain complete and accurate records and information to demonstrate its compliance with this Clause. This requirement does not apply where the Supplier employs fewer than 250 staff, unless:</w:t>
      </w:r>
    </w:p>
    <w:p w14:paraId="0000051A" w14:textId="77777777" w:rsidR="00597048" w:rsidRDefault="0010064E">
      <w:pPr>
        <w:numPr>
          <w:ilvl w:val="4"/>
          <w:numId w:val="60"/>
        </w:numPr>
        <w:pBdr>
          <w:top w:val="nil"/>
          <w:left w:val="nil"/>
          <w:bottom w:val="nil"/>
          <w:right w:val="nil"/>
          <w:between w:val="nil"/>
        </w:pBdr>
        <w:tabs>
          <w:tab w:val="left" w:pos="3505"/>
        </w:tabs>
        <w:spacing w:before="119"/>
        <w:ind w:left="0" w:right="116" w:hanging="2"/>
      </w:pPr>
      <w:r>
        <w:rPr>
          <w:rFonts w:ascii="Arial" w:eastAsia="Arial" w:hAnsi="Arial" w:cs="Arial"/>
          <w:color w:val="000000"/>
        </w:rPr>
        <w:t>the Customer determines that the processing is not occasional;</w:t>
      </w:r>
    </w:p>
    <w:p w14:paraId="0000051B" w14:textId="77777777" w:rsidR="00597048" w:rsidRDefault="0010064E">
      <w:pPr>
        <w:numPr>
          <w:ilvl w:val="4"/>
          <w:numId w:val="60"/>
        </w:numPr>
        <w:pBdr>
          <w:top w:val="nil"/>
          <w:left w:val="nil"/>
          <w:bottom w:val="nil"/>
          <w:right w:val="nil"/>
          <w:between w:val="nil"/>
        </w:pBdr>
        <w:tabs>
          <w:tab w:val="left" w:pos="3505"/>
        </w:tabs>
        <w:spacing w:before="119"/>
        <w:ind w:left="0" w:right="116" w:hanging="2"/>
      </w:pPr>
      <w:r>
        <w:rPr>
          <w:rFonts w:ascii="Arial" w:eastAsia="Arial" w:hAnsi="Arial" w:cs="Arial"/>
          <w:color w:val="000000"/>
        </w:rPr>
        <w:t>the Customer determines the processing includes special categories of data as referred to in Article 9(1) of the GDPR or Personal Data relating to criminal convictions and offences referred to in Article 10 of the GDPR; and</w:t>
      </w:r>
    </w:p>
    <w:p w14:paraId="0000051C" w14:textId="77777777" w:rsidR="00597048" w:rsidRDefault="0010064E">
      <w:pPr>
        <w:numPr>
          <w:ilvl w:val="4"/>
          <w:numId w:val="60"/>
        </w:numPr>
        <w:pBdr>
          <w:top w:val="nil"/>
          <w:left w:val="nil"/>
          <w:bottom w:val="nil"/>
          <w:right w:val="nil"/>
          <w:between w:val="nil"/>
        </w:pBdr>
        <w:tabs>
          <w:tab w:val="left" w:pos="3505"/>
        </w:tabs>
        <w:spacing w:before="121"/>
        <w:ind w:left="0" w:right="115" w:hanging="2"/>
      </w:pPr>
      <w:r>
        <w:rPr>
          <w:rFonts w:ascii="Arial" w:eastAsia="Arial" w:hAnsi="Arial" w:cs="Arial"/>
          <w:color w:val="000000"/>
        </w:rPr>
        <w:t>the Customer determines that the processing is likely to result in a risk to the rights and freedoms of Data Subjects.</w:t>
      </w:r>
    </w:p>
    <w:p w14:paraId="0000051D" w14:textId="77777777" w:rsidR="00597048" w:rsidRDefault="00597048">
      <w:pPr>
        <w:spacing w:before="6"/>
        <w:ind w:left="0" w:hanging="2"/>
        <w:rPr>
          <w:rFonts w:ascii="Arial" w:eastAsia="Arial" w:hAnsi="Arial" w:cs="Arial"/>
          <w:sz w:val="24"/>
          <w:szCs w:val="24"/>
        </w:rPr>
      </w:pPr>
    </w:p>
    <w:p w14:paraId="0000051E" w14:textId="77777777" w:rsidR="00597048" w:rsidRDefault="0010064E">
      <w:pPr>
        <w:numPr>
          <w:ilvl w:val="3"/>
          <w:numId w:val="60"/>
        </w:numPr>
        <w:pBdr>
          <w:top w:val="nil"/>
          <w:left w:val="nil"/>
          <w:bottom w:val="nil"/>
          <w:right w:val="nil"/>
          <w:between w:val="nil"/>
        </w:pBdr>
        <w:tabs>
          <w:tab w:val="left" w:pos="2653"/>
        </w:tabs>
        <w:ind w:left="0" w:right="113" w:hanging="2"/>
      </w:pPr>
      <w:r>
        <w:rPr>
          <w:rFonts w:ascii="Arial" w:eastAsia="Arial" w:hAnsi="Arial" w:cs="Arial"/>
          <w:color w:val="000000"/>
        </w:rPr>
        <w:t>The Supplier shall allow for audits of its Data Processing activity by the Customer or the Customer designated auditor.</w:t>
      </w:r>
    </w:p>
    <w:p w14:paraId="0000051F" w14:textId="77777777" w:rsidR="00597048" w:rsidRDefault="00597048">
      <w:pPr>
        <w:spacing w:before="4"/>
        <w:ind w:left="0" w:hanging="2"/>
        <w:rPr>
          <w:rFonts w:ascii="Arial" w:eastAsia="Arial" w:hAnsi="Arial" w:cs="Arial"/>
          <w:sz w:val="24"/>
          <w:szCs w:val="24"/>
        </w:rPr>
      </w:pPr>
    </w:p>
    <w:p w14:paraId="00000520" w14:textId="77777777" w:rsidR="00597048" w:rsidRDefault="0010064E">
      <w:pPr>
        <w:numPr>
          <w:ilvl w:val="3"/>
          <w:numId w:val="60"/>
        </w:numPr>
        <w:pBdr>
          <w:top w:val="nil"/>
          <w:left w:val="nil"/>
          <w:bottom w:val="nil"/>
          <w:right w:val="nil"/>
          <w:between w:val="nil"/>
        </w:pBdr>
        <w:tabs>
          <w:tab w:val="left" w:pos="2653"/>
        </w:tabs>
        <w:ind w:left="0" w:right="114" w:hanging="2"/>
      </w:pPr>
      <w:r>
        <w:rPr>
          <w:rFonts w:ascii="Arial" w:eastAsia="Arial" w:hAnsi="Arial" w:cs="Arial"/>
          <w:color w:val="000000"/>
        </w:rPr>
        <w:t>The Supplier shall designate a Data Protection Officer if required by the Data Protection Legislation.</w:t>
      </w:r>
    </w:p>
    <w:p w14:paraId="00000521" w14:textId="77777777" w:rsidR="00597048" w:rsidRDefault="00597048">
      <w:pPr>
        <w:spacing w:before="6"/>
        <w:ind w:left="0" w:hanging="2"/>
        <w:rPr>
          <w:rFonts w:ascii="Arial" w:eastAsia="Arial" w:hAnsi="Arial" w:cs="Arial"/>
          <w:sz w:val="24"/>
          <w:szCs w:val="24"/>
        </w:rPr>
      </w:pPr>
    </w:p>
    <w:p w14:paraId="00000522" w14:textId="77777777" w:rsidR="00597048" w:rsidRDefault="0010064E">
      <w:pPr>
        <w:numPr>
          <w:ilvl w:val="3"/>
          <w:numId w:val="60"/>
        </w:numPr>
        <w:pBdr>
          <w:top w:val="nil"/>
          <w:left w:val="nil"/>
          <w:bottom w:val="nil"/>
          <w:right w:val="nil"/>
          <w:between w:val="nil"/>
        </w:pBdr>
        <w:tabs>
          <w:tab w:val="left" w:pos="2653"/>
        </w:tabs>
        <w:ind w:left="0" w:right="115" w:hanging="2"/>
      </w:pPr>
      <w:r>
        <w:rPr>
          <w:rFonts w:ascii="Arial" w:eastAsia="Arial" w:hAnsi="Arial" w:cs="Arial"/>
          <w:color w:val="000000"/>
        </w:rPr>
        <w:t>Before allowing any Sub-processor to process any Personal Data related to this Contract, the Supplier must:</w:t>
      </w:r>
    </w:p>
    <w:p w14:paraId="00000523" w14:textId="77777777" w:rsidR="00597048" w:rsidRDefault="0010064E">
      <w:pPr>
        <w:numPr>
          <w:ilvl w:val="4"/>
          <w:numId w:val="60"/>
        </w:numPr>
        <w:pBdr>
          <w:top w:val="nil"/>
          <w:left w:val="nil"/>
          <w:bottom w:val="nil"/>
          <w:right w:val="nil"/>
          <w:between w:val="nil"/>
        </w:pBdr>
        <w:tabs>
          <w:tab w:val="left" w:pos="3505"/>
        </w:tabs>
        <w:spacing w:before="119"/>
        <w:ind w:left="0" w:right="108" w:hanging="2"/>
      </w:pPr>
      <w:r>
        <w:rPr>
          <w:rFonts w:ascii="Arial" w:eastAsia="Arial" w:hAnsi="Arial" w:cs="Arial"/>
          <w:color w:val="000000"/>
        </w:rPr>
        <w:t>notify the Customer in writing of the intended Sub- processor and processing;</w:t>
      </w:r>
    </w:p>
    <w:p w14:paraId="00000524" w14:textId="77777777" w:rsidR="00597048" w:rsidRDefault="0010064E">
      <w:pPr>
        <w:numPr>
          <w:ilvl w:val="4"/>
          <w:numId w:val="60"/>
        </w:numPr>
        <w:pBdr>
          <w:top w:val="nil"/>
          <w:left w:val="nil"/>
          <w:bottom w:val="nil"/>
          <w:right w:val="nil"/>
          <w:between w:val="nil"/>
        </w:pBdr>
        <w:tabs>
          <w:tab w:val="left" w:pos="3505"/>
        </w:tabs>
        <w:spacing w:before="119"/>
        <w:ind w:left="0" w:hanging="2"/>
      </w:pPr>
      <w:r>
        <w:rPr>
          <w:rFonts w:ascii="Arial" w:eastAsia="Arial" w:hAnsi="Arial" w:cs="Arial"/>
          <w:color w:val="000000"/>
        </w:rPr>
        <w:t>obtain the written consent of the Customer;</w:t>
      </w:r>
    </w:p>
    <w:p w14:paraId="00000525" w14:textId="77777777" w:rsidR="00597048" w:rsidRDefault="0010064E">
      <w:pPr>
        <w:numPr>
          <w:ilvl w:val="4"/>
          <w:numId w:val="60"/>
        </w:numPr>
        <w:pBdr>
          <w:top w:val="nil"/>
          <w:left w:val="nil"/>
          <w:bottom w:val="nil"/>
          <w:right w:val="nil"/>
          <w:between w:val="nil"/>
        </w:pBdr>
        <w:tabs>
          <w:tab w:val="left" w:pos="3505"/>
        </w:tabs>
        <w:spacing w:before="119"/>
        <w:ind w:left="0" w:right="110" w:hanging="2"/>
      </w:pPr>
      <w:r>
        <w:rPr>
          <w:rFonts w:ascii="Arial" w:eastAsia="Arial" w:hAnsi="Arial" w:cs="Arial"/>
          <w:color w:val="000000"/>
        </w:rPr>
        <w:t>enter into a written agreement with the Sub-processor which give effect to the terms set out in this Clause</w:t>
      </w:r>
    </w:p>
    <w:p w14:paraId="00000526" w14:textId="77777777" w:rsidR="00597048" w:rsidRDefault="0010064E">
      <w:pPr>
        <w:pBdr>
          <w:top w:val="nil"/>
          <w:left w:val="nil"/>
          <w:bottom w:val="nil"/>
          <w:right w:val="nil"/>
          <w:between w:val="nil"/>
        </w:pBdr>
        <w:tabs>
          <w:tab w:val="left" w:pos="4301"/>
        </w:tabs>
        <w:spacing w:line="252" w:lineRule="auto"/>
        <w:ind w:left="0" w:hanging="2"/>
        <w:rPr>
          <w:rFonts w:ascii="Arial" w:eastAsia="Arial" w:hAnsi="Arial" w:cs="Arial"/>
          <w:color w:val="000000"/>
        </w:rPr>
      </w:pPr>
      <w:r>
        <w:rPr>
          <w:rFonts w:ascii="Arial" w:eastAsia="Arial" w:hAnsi="Arial" w:cs="Arial"/>
          <w:color w:val="000000"/>
        </w:rPr>
        <w:t>35.6.11 such that they apply to the Sub-processor; and</w:t>
      </w:r>
    </w:p>
    <w:p w14:paraId="00000527" w14:textId="77777777" w:rsidR="00597048" w:rsidRDefault="0010064E">
      <w:pPr>
        <w:numPr>
          <w:ilvl w:val="4"/>
          <w:numId w:val="60"/>
        </w:numPr>
        <w:pBdr>
          <w:top w:val="nil"/>
          <w:left w:val="nil"/>
          <w:bottom w:val="nil"/>
          <w:right w:val="nil"/>
          <w:between w:val="nil"/>
        </w:pBdr>
        <w:tabs>
          <w:tab w:val="left" w:pos="3505"/>
        </w:tabs>
        <w:spacing w:before="121"/>
        <w:ind w:left="0" w:right="110" w:hanging="2"/>
      </w:pPr>
      <w:r>
        <w:rPr>
          <w:rFonts w:ascii="Arial" w:eastAsia="Arial" w:hAnsi="Arial" w:cs="Arial"/>
          <w:color w:val="000000"/>
        </w:rPr>
        <w:t>provide the Customer with such information regarding the Sub- processor as the Customer may reasonably require.</w:t>
      </w:r>
    </w:p>
    <w:p w14:paraId="00000528" w14:textId="77777777" w:rsidR="00597048" w:rsidRDefault="00597048">
      <w:pPr>
        <w:spacing w:before="4"/>
        <w:ind w:left="0" w:hanging="2"/>
        <w:rPr>
          <w:rFonts w:ascii="Arial" w:eastAsia="Arial" w:hAnsi="Arial" w:cs="Arial"/>
          <w:sz w:val="24"/>
          <w:szCs w:val="24"/>
        </w:rPr>
      </w:pPr>
    </w:p>
    <w:p w14:paraId="00000529" w14:textId="77777777" w:rsidR="00597048" w:rsidRDefault="0010064E">
      <w:pPr>
        <w:numPr>
          <w:ilvl w:val="3"/>
          <w:numId w:val="60"/>
        </w:numPr>
        <w:pBdr>
          <w:top w:val="nil"/>
          <w:left w:val="nil"/>
          <w:bottom w:val="nil"/>
          <w:right w:val="nil"/>
          <w:between w:val="nil"/>
        </w:pBdr>
        <w:tabs>
          <w:tab w:val="left" w:pos="2653"/>
        </w:tabs>
        <w:ind w:left="0" w:right="119" w:hanging="2"/>
      </w:pPr>
      <w:r>
        <w:rPr>
          <w:rFonts w:ascii="Arial" w:eastAsia="Arial" w:hAnsi="Arial" w:cs="Arial"/>
          <w:color w:val="000000"/>
        </w:rPr>
        <w:t>The Supplier shall remain fully liable for all acts or omissions of any Sub-processor.</w:t>
      </w:r>
    </w:p>
    <w:p w14:paraId="0000052A" w14:textId="77777777" w:rsidR="00597048" w:rsidRDefault="00597048">
      <w:pPr>
        <w:spacing w:before="4"/>
        <w:ind w:left="0" w:hanging="2"/>
        <w:rPr>
          <w:rFonts w:ascii="Arial" w:eastAsia="Arial" w:hAnsi="Arial" w:cs="Arial"/>
          <w:sz w:val="24"/>
          <w:szCs w:val="24"/>
        </w:rPr>
      </w:pPr>
    </w:p>
    <w:p w14:paraId="0000052B" w14:textId="77777777" w:rsidR="00597048" w:rsidRDefault="0010064E">
      <w:pPr>
        <w:numPr>
          <w:ilvl w:val="3"/>
          <w:numId w:val="60"/>
        </w:numPr>
        <w:pBdr>
          <w:top w:val="nil"/>
          <w:left w:val="nil"/>
          <w:bottom w:val="nil"/>
          <w:right w:val="nil"/>
          <w:between w:val="nil"/>
        </w:pBdr>
        <w:tabs>
          <w:tab w:val="left" w:pos="2653"/>
        </w:tabs>
        <w:ind w:left="0" w:right="115" w:hanging="2"/>
      </w:pPr>
      <w:r>
        <w:rPr>
          <w:rFonts w:ascii="Arial" w:eastAsia="Arial" w:hAnsi="Arial" w:cs="Arial"/>
          <w:color w:val="000000"/>
        </w:rPr>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0000052C" w14:textId="77777777" w:rsidR="00597048" w:rsidRDefault="00597048">
      <w:pPr>
        <w:spacing w:before="7"/>
        <w:ind w:left="0" w:hanging="2"/>
        <w:rPr>
          <w:rFonts w:ascii="Arial" w:eastAsia="Arial" w:hAnsi="Arial" w:cs="Arial"/>
          <w:sz w:val="24"/>
          <w:szCs w:val="24"/>
        </w:rPr>
      </w:pPr>
    </w:p>
    <w:p w14:paraId="0000052D" w14:textId="77777777" w:rsidR="00597048" w:rsidRDefault="0010064E">
      <w:pPr>
        <w:numPr>
          <w:ilvl w:val="3"/>
          <w:numId w:val="60"/>
        </w:numPr>
        <w:pBdr>
          <w:top w:val="nil"/>
          <w:left w:val="nil"/>
          <w:bottom w:val="nil"/>
          <w:right w:val="nil"/>
          <w:between w:val="nil"/>
        </w:pBdr>
        <w:tabs>
          <w:tab w:val="left" w:pos="2653"/>
        </w:tabs>
        <w:ind w:left="0" w:right="110" w:hanging="2"/>
        <w:rPr>
          <w:rFonts w:ascii="Arial" w:eastAsia="Arial" w:hAnsi="Arial" w:cs="Arial"/>
          <w:color w:val="000000"/>
        </w:rPr>
      </w:pPr>
      <w:r>
        <w:rPr>
          <w:rFonts w:ascii="Arial" w:eastAsia="Arial" w:hAnsi="Arial" w:cs="Arial"/>
          <w:color w:val="000000"/>
        </w:rPr>
        <w:t>The Parties agree to take account of any guidance issued by the Information Commissioner’s Office. The Customer may on not less than 30 Working Days’ notice to the Supplier amend this Contract to ensure that it complies with any guidance issued by the Information Commissioner’s Office.</w:t>
      </w:r>
    </w:p>
    <w:p w14:paraId="0000052E" w14:textId="77777777" w:rsidR="00597048" w:rsidRDefault="00597048">
      <w:pPr>
        <w:spacing w:before="7"/>
        <w:ind w:left="0" w:hanging="2"/>
        <w:rPr>
          <w:rFonts w:ascii="Arial" w:eastAsia="Arial" w:hAnsi="Arial" w:cs="Arial"/>
          <w:sz w:val="20"/>
          <w:szCs w:val="20"/>
        </w:rPr>
      </w:pPr>
      <w:bookmarkStart w:id="153" w:name="_heading=h.3dhjn8m" w:colFirst="0" w:colLast="0"/>
      <w:bookmarkEnd w:id="153"/>
    </w:p>
    <w:p w14:paraId="0000052F" w14:textId="77777777" w:rsidR="00597048" w:rsidRDefault="0010064E">
      <w:pPr>
        <w:numPr>
          <w:ilvl w:val="1"/>
          <w:numId w:val="60"/>
        </w:numPr>
        <w:pBdr>
          <w:top w:val="nil"/>
          <w:left w:val="nil"/>
          <w:bottom w:val="nil"/>
          <w:right w:val="nil"/>
          <w:between w:val="nil"/>
        </w:pBdr>
        <w:tabs>
          <w:tab w:val="left" w:pos="953"/>
        </w:tabs>
        <w:spacing w:line="240" w:lineRule="auto"/>
        <w:ind w:left="0" w:hanging="2"/>
        <w:rPr>
          <w:rFonts w:ascii="Arial" w:eastAsia="Arial" w:hAnsi="Arial" w:cs="Arial"/>
          <w:color w:val="000000"/>
        </w:rPr>
        <w:sectPr w:rsidR="00597048">
          <w:pgSz w:w="11910" w:h="16840"/>
          <w:pgMar w:top="1480" w:right="1300" w:bottom="1180" w:left="1340" w:header="0" w:footer="965" w:gutter="0"/>
          <w:cols w:space="720"/>
        </w:sectPr>
      </w:pPr>
      <w:r>
        <w:rPr>
          <w:rFonts w:ascii="Arial" w:eastAsia="Arial" w:hAnsi="Arial" w:cs="Arial"/>
          <w:b/>
          <w:color w:val="000000"/>
        </w:rPr>
        <w:t>PUBLICITY AND BRANDING</w:t>
      </w:r>
    </w:p>
    <w:p w14:paraId="00000530" w14:textId="77777777" w:rsidR="00597048" w:rsidRDefault="0010064E">
      <w:pPr>
        <w:numPr>
          <w:ilvl w:val="2"/>
          <w:numId w:val="60"/>
        </w:numPr>
        <w:pBdr>
          <w:top w:val="nil"/>
          <w:left w:val="nil"/>
          <w:bottom w:val="nil"/>
          <w:right w:val="nil"/>
          <w:between w:val="nil"/>
        </w:pBdr>
        <w:tabs>
          <w:tab w:val="left" w:pos="1802"/>
        </w:tabs>
        <w:spacing w:before="59"/>
        <w:ind w:left="0" w:hanging="2"/>
      </w:pPr>
      <w:r>
        <w:rPr>
          <w:rFonts w:ascii="Arial" w:eastAsia="Arial" w:hAnsi="Arial" w:cs="Arial"/>
          <w:color w:val="000000"/>
        </w:rPr>
        <w:lastRenderedPageBreak/>
        <w:t>The Supplier shall not:</w:t>
      </w:r>
    </w:p>
    <w:p w14:paraId="00000531" w14:textId="77777777" w:rsidR="00597048" w:rsidRDefault="0010064E">
      <w:pPr>
        <w:numPr>
          <w:ilvl w:val="3"/>
          <w:numId w:val="60"/>
        </w:numPr>
        <w:pBdr>
          <w:top w:val="nil"/>
          <w:left w:val="nil"/>
          <w:bottom w:val="nil"/>
          <w:right w:val="nil"/>
          <w:between w:val="nil"/>
        </w:pBdr>
        <w:tabs>
          <w:tab w:val="left" w:pos="2653"/>
        </w:tabs>
        <w:spacing w:before="119"/>
        <w:ind w:left="0" w:right="119" w:hanging="2"/>
      </w:pPr>
      <w:r>
        <w:rPr>
          <w:rFonts w:ascii="Arial" w:eastAsia="Arial" w:hAnsi="Arial" w:cs="Arial"/>
          <w:color w:val="000000"/>
        </w:rPr>
        <w:t xml:space="preserve">make any press announcements or </w:t>
      </w:r>
      <w:proofErr w:type="spellStart"/>
      <w:r>
        <w:rPr>
          <w:rFonts w:ascii="Arial" w:eastAsia="Arial" w:hAnsi="Arial" w:cs="Arial"/>
          <w:color w:val="000000"/>
        </w:rPr>
        <w:t>publicise</w:t>
      </w:r>
      <w:proofErr w:type="spellEnd"/>
      <w:r>
        <w:rPr>
          <w:rFonts w:ascii="Arial" w:eastAsia="Arial" w:hAnsi="Arial" w:cs="Arial"/>
          <w:color w:val="000000"/>
        </w:rPr>
        <w:t xml:space="preserve"> this Contract in any way; or</w:t>
      </w:r>
    </w:p>
    <w:p w14:paraId="00000532" w14:textId="77777777" w:rsidR="00597048" w:rsidRDefault="0010064E">
      <w:pPr>
        <w:numPr>
          <w:ilvl w:val="3"/>
          <w:numId w:val="60"/>
        </w:numPr>
        <w:pBdr>
          <w:top w:val="nil"/>
          <w:left w:val="nil"/>
          <w:bottom w:val="nil"/>
          <w:right w:val="nil"/>
          <w:between w:val="nil"/>
        </w:pBdr>
        <w:tabs>
          <w:tab w:val="left" w:pos="2653"/>
        </w:tabs>
        <w:spacing w:before="119"/>
        <w:ind w:left="0" w:right="115" w:hanging="2"/>
      </w:pPr>
      <w:r>
        <w:rPr>
          <w:rFonts w:ascii="Arial" w:eastAsia="Arial" w:hAnsi="Arial" w:cs="Arial"/>
          <w:color w:val="000000"/>
        </w:rPr>
        <w:t>use the Customer's name or brand in any promotion or marketing or announcement of orders,</w:t>
      </w:r>
    </w:p>
    <w:p w14:paraId="00000533" w14:textId="77777777" w:rsidR="00597048" w:rsidRDefault="0010064E">
      <w:pPr>
        <w:pBdr>
          <w:top w:val="nil"/>
          <w:left w:val="nil"/>
          <w:bottom w:val="nil"/>
          <w:right w:val="nil"/>
          <w:between w:val="nil"/>
        </w:pBdr>
        <w:tabs>
          <w:tab w:val="left" w:pos="2653"/>
        </w:tabs>
        <w:spacing w:before="119"/>
        <w:ind w:left="0" w:right="119" w:hanging="2"/>
        <w:rPr>
          <w:rFonts w:ascii="Arial" w:eastAsia="Arial" w:hAnsi="Arial" w:cs="Arial"/>
          <w:color w:val="000000"/>
        </w:rPr>
      </w:pPr>
      <w:r>
        <w:rPr>
          <w:rFonts w:ascii="Arial" w:eastAsia="Arial" w:hAnsi="Arial" w:cs="Arial"/>
          <w:color w:val="000000"/>
        </w:rPr>
        <w:t>without Approval (the decision of the Customer to Approve or not shall not be unreasonably withheld or delayed).</w:t>
      </w:r>
    </w:p>
    <w:p w14:paraId="00000534" w14:textId="77777777" w:rsidR="00597048" w:rsidRDefault="0010064E">
      <w:pPr>
        <w:numPr>
          <w:ilvl w:val="2"/>
          <w:numId w:val="60"/>
        </w:numPr>
        <w:pBdr>
          <w:top w:val="nil"/>
          <w:left w:val="nil"/>
          <w:bottom w:val="nil"/>
          <w:right w:val="nil"/>
          <w:between w:val="nil"/>
        </w:pBdr>
        <w:tabs>
          <w:tab w:val="left" w:pos="1802"/>
        </w:tabs>
        <w:spacing w:before="121"/>
        <w:ind w:left="0" w:right="109" w:hanging="2"/>
      </w:pPr>
      <w:r>
        <w:rPr>
          <w:rFonts w:ascii="Arial" w:eastAsia="Arial" w:hAnsi="Arial" w:cs="Arial"/>
          <w:color w:val="000000"/>
        </w:rPr>
        <w:t>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w:t>
      </w:r>
    </w:p>
    <w:p w14:paraId="00000535" w14:textId="77777777" w:rsidR="00597048" w:rsidRDefault="00597048">
      <w:pPr>
        <w:ind w:left="0" w:hanging="2"/>
        <w:rPr>
          <w:rFonts w:ascii="Arial" w:eastAsia="Arial" w:hAnsi="Arial" w:cs="Arial"/>
        </w:rPr>
      </w:pPr>
    </w:p>
    <w:p w14:paraId="00000536" w14:textId="77777777" w:rsidR="00597048" w:rsidRDefault="00597048">
      <w:pPr>
        <w:ind w:left="0" w:hanging="2"/>
        <w:rPr>
          <w:rFonts w:ascii="Arial" w:eastAsia="Arial" w:hAnsi="Arial" w:cs="Arial"/>
        </w:rPr>
      </w:pPr>
    </w:p>
    <w:p w14:paraId="00000537" w14:textId="77777777" w:rsidR="00597048" w:rsidRDefault="00597048">
      <w:pPr>
        <w:spacing w:before="7"/>
        <w:ind w:left="0" w:hanging="2"/>
        <w:rPr>
          <w:rFonts w:ascii="Arial" w:eastAsia="Arial" w:hAnsi="Arial" w:cs="Arial"/>
          <w:sz w:val="19"/>
          <w:szCs w:val="19"/>
        </w:rPr>
      </w:pPr>
      <w:bookmarkStart w:id="154" w:name="_heading=h.1smtxgf" w:colFirst="0" w:colLast="0"/>
      <w:bookmarkEnd w:id="154"/>
    </w:p>
    <w:p w14:paraId="00000538" w14:textId="77777777" w:rsidR="00597048" w:rsidRDefault="0010064E">
      <w:pPr>
        <w:pBdr>
          <w:top w:val="nil"/>
          <w:left w:val="nil"/>
          <w:bottom w:val="nil"/>
          <w:right w:val="nil"/>
          <w:between w:val="nil"/>
        </w:pBdr>
        <w:tabs>
          <w:tab w:val="left" w:pos="820"/>
        </w:tabs>
        <w:spacing w:line="240" w:lineRule="auto"/>
        <w:ind w:left="0" w:hanging="2"/>
        <w:rPr>
          <w:rFonts w:ascii="Arial" w:eastAsia="Arial" w:hAnsi="Arial" w:cs="Arial"/>
          <w:color w:val="000000"/>
        </w:rPr>
      </w:pPr>
      <w:r>
        <w:rPr>
          <w:rFonts w:ascii="Arial" w:eastAsia="Arial" w:hAnsi="Arial" w:cs="Arial"/>
          <w:b/>
          <w:color w:val="000000"/>
        </w:rPr>
        <w:t>I.</w:t>
      </w:r>
      <w:r>
        <w:rPr>
          <w:rFonts w:ascii="Arial" w:eastAsia="Arial" w:hAnsi="Arial" w:cs="Arial"/>
          <w:b/>
          <w:color w:val="000000"/>
        </w:rPr>
        <w:tab/>
      </w:r>
      <w:r>
        <w:rPr>
          <w:rFonts w:ascii="Arial" w:eastAsia="Arial" w:hAnsi="Arial" w:cs="Arial"/>
          <w:b/>
          <w:color w:val="C00000"/>
        </w:rPr>
        <w:t>LIABILITY AND INSURANCE</w:t>
      </w:r>
    </w:p>
    <w:p w14:paraId="00000539" w14:textId="77777777" w:rsidR="00597048" w:rsidRDefault="00597048">
      <w:pPr>
        <w:spacing w:before="8"/>
        <w:rPr>
          <w:rFonts w:ascii="Arial" w:eastAsia="Arial" w:hAnsi="Arial" w:cs="Arial"/>
          <w:sz w:val="14"/>
          <w:szCs w:val="14"/>
        </w:rPr>
      </w:pPr>
      <w:bookmarkStart w:id="155" w:name="_heading=h.4cmhg48" w:colFirst="0" w:colLast="0"/>
      <w:bookmarkEnd w:id="155"/>
    </w:p>
    <w:p w14:paraId="0000053A" w14:textId="77777777" w:rsidR="00597048" w:rsidRDefault="0010064E">
      <w:pPr>
        <w:numPr>
          <w:ilvl w:val="1"/>
          <w:numId w:val="60"/>
        </w:numPr>
        <w:pBdr>
          <w:top w:val="nil"/>
          <w:left w:val="nil"/>
          <w:bottom w:val="nil"/>
          <w:right w:val="nil"/>
          <w:between w:val="nil"/>
        </w:pBdr>
        <w:tabs>
          <w:tab w:val="left" w:pos="821"/>
        </w:tabs>
        <w:spacing w:before="72" w:line="240" w:lineRule="auto"/>
        <w:ind w:left="0" w:hanging="2"/>
        <w:rPr>
          <w:rFonts w:ascii="Arial" w:eastAsia="Arial" w:hAnsi="Arial" w:cs="Arial"/>
          <w:color w:val="000000"/>
        </w:rPr>
      </w:pPr>
      <w:r>
        <w:rPr>
          <w:rFonts w:ascii="Arial" w:eastAsia="Arial" w:hAnsi="Arial" w:cs="Arial"/>
          <w:b/>
          <w:color w:val="000000"/>
        </w:rPr>
        <w:t>LIABILITY</w:t>
      </w:r>
    </w:p>
    <w:p w14:paraId="0000053B" w14:textId="77777777" w:rsidR="00597048" w:rsidRDefault="00597048">
      <w:pPr>
        <w:spacing w:before="11"/>
        <w:ind w:left="0" w:hanging="2"/>
        <w:rPr>
          <w:rFonts w:ascii="Arial" w:eastAsia="Arial" w:hAnsi="Arial" w:cs="Arial"/>
          <w:sz w:val="20"/>
          <w:szCs w:val="20"/>
        </w:rPr>
      </w:pPr>
      <w:bookmarkStart w:id="156" w:name="_heading=h.2rrrqc1" w:colFirst="0" w:colLast="0"/>
      <w:bookmarkEnd w:id="156"/>
    </w:p>
    <w:p w14:paraId="0000053C" w14:textId="77777777" w:rsidR="00597048" w:rsidRDefault="0010064E">
      <w:pPr>
        <w:numPr>
          <w:ilvl w:val="2"/>
          <w:numId w:val="60"/>
        </w:numPr>
        <w:pBdr>
          <w:top w:val="nil"/>
          <w:left w:val="nil"/>
          <w:bottom w:val="nil"/>
          <w:right w:val="nil"/>
          <w:between w:val="nil"/>
        </w:pBdr>
        <w:tabs>
          <w:tab w:val="left" w:pos="1802"/>
        </w:tabs>
        <w:ind w:left="0" w:hanging="2"/>
        <w:jc w:val="both"/>
      </w:pPr>
      <w:r>
        <w:rPr>
          <w:rFonts w:ascii="Arial" w:eastAsia="Arial" w:hAnsi="Arial" w:cs="Arial"/>
          <w:color w:val="000000"/>
        </w:rPr>
        <w:t>Unlimited Liability</w:t>
      </w:r>
    </w:p>
    <w:p w14:paraId="0000053D" w14:textId="77777777" w:rsidR="00597048" w:rsidRDefault="0010064E">
      <w:pPr>
        <w:numPr>
          <w:ilvl w:val="3"/>
          <w:numId w:val="60"/>
        </w:numPr>
        <w:pBdr>
          <w:top w:val="nil"/>
          <w:left w:val="nil"/>
          <w:bottom w:val="nil"/>
          <w:right w:val="nil"/>
          <w:between w:val="nil"/>
        </w:pBdr>
        <w:tabs>
          <w:tab w:val="left" w:pos="2653"/>
        </w:tabs>
        <w:spacing w:before="121"/>
        <w:ind w:left="0" w:hanging="2"/>
        <w:jc w:val="both"/>
      </w:pPr>
      <w:r>
        <w:rPr>
          <w:rFonts w:ascii="Arial" w:eastAsia="Arial" w:hAnsi="Arial" w:cs="Arial"/>
          <w:color w:val="000000"/>
        </w:rPr>
        <w:t>Neither Party excludes or limits its liability for:</w:t>
      </w:r>
    </w:p>
    <w:p w14:paraId="0000053E" w14:textId="77777777" w:rsidR="00597048" w:rsidRDefault="0010064E">
      <w:pPr>
        <w:numPr>
          <w:ilvl w:val="4"/>
          <w:numId w:val="60"/>
        </w:numPr>
        <w:pBdr>
          <w:top w:val="nil"/>
          <w:left w:val="nil"/>
          <w:bottom w:val="nil"/>
          <w:right w:val="nil"/>
          <w:between w:val="nil"/>
        </w:pBdr>
        <w:tabs>
          <w:tab w:val="left" w:pos="3505"/>
        </w:tabs>
        <w:spacing w:before="123" w:line="234" w:lineRule="auto"/>
        <w:ind w:left="0" w:right="110" w:hanging="2"/>
        <w:jc w:val="both"/>
      </w:pPr>
      <w:r>
        <w:rPr>
          <w:rFonts w:ascii="Arial" w:eastAsia="Arial" w:hAnsi="Arial" w:cs="Arial"/>
          <w:color w:val="000000"/>
        </w:rPr>
        <w:t>death or personal injury caused by its negligence, or that of its employees, agents or Sub-Contractors (as applicable);</w:t>
      </w:r>
    </w:p>
    <w:p w14:paraId="0000053F" w14:textId="77777777" w:rsidR="00597048" w:rsidRDefault="0010064E">
      <w:pPr>
        <w:numPr>
          <w:ilvl w:val="4"/>
          <w:numId w:val="60"/>
        </w:numPr>
        <w:pBdr>
          <w:top w:val="nil"/>
          <w:left w:val="nil"/>
          <w:bottom w:val="nil"/>
          <w:right w:val="nil"/>
          <w:between w:val="nil"/>
        </w:pBdr>
        <w:tabs>
          <w:tab w:val="left" w:pos="3505"/>
        </w:tabs>
        <w:spacing w:before="119"/>
        <w:ind w:left="0" w:hanging="2"/>
        <w:jc w:val="both"/>
      </w:pPr>
      <w:r>
        <w:rPr>
          <w:rFonts w:ascii="Arial" w:eastAsia="Arial" w:hAnsi="Arial" w:cs="Arial"/>
          <w:color w:val="000000"/>
        </w:rPr>
        <w:t>bribery or Fraud by it or its employees;</w:t>
      </w:r>
    </w:p>
    <w:p w14:paraId="00000540" w14:textId="77777777" w:rsidR="00597048" w:rsidRDefault="0010064E">
      <w:pPr>
        <w:numPr>
          <w:ilvl w:val="4"/>
          <w:numId w:val="60"/>
        </w:numPr>
        <w:pBdr>
          <w:top w:val="nil"/>
          <w:left w:val="nil"/>
          <w:bottom w:val="nil"/>
          <w:right w:val="nil"/>
          <w:between w:val="nil"/>
        </w:pBdr>
        <w:tabs>
          <w:tab w:val="left" w:pos="3505"/>
        </w:tabs>
        <w:spacing w:before="113" w:line="234" w:lineRule="auto"/>
        <w:ind w:left="0" w:right="116" w:hanging="2"/>
        <w:jc w:val="both"/>
      </w:pPr>
      <w:r>
        <w:rPr>
          <w:rFonts w:ascii="Arial" w:eastAsia="Arial" w:hAnsi="Arial" w:cs="Arial"/>
          <w:color w:val="000000"/>
        </w:rPr>
        <w:t>breach of any obligation as to title implied by section 12 of the Sale of Goods Act 1979 or section 2 of the Supply of Goods and Services Act 1982; or</w:t>
      </w:r>
    </w:p>
    <w:p w14:paraId="00000541" w14:textId="77777777" w:rsidR="00597048" w:rsidRDefault="0010064E">
      <w:pPr>
        <w:numPr>
          <w:ilvl w:val="4"/>
          <w:numId w:val="60"/>
        </w:numPr>
        <w:pBdr>
          <w:top w:val="nil"/>
          <w:left w:val="nil"/>
          <w:bottom w:val="nil"/>
          <w:right w:val="nil"/>
          <w:between w:val="nil"/>
        </w:pBdr>
        <w:tabs>
          <w:tab w:val="left" w:pos="3505"/>
        </w:tabs>
        <w:spacing w:before="129" w:line="252" w:lineRule="auto"/>
        <w:ind w:left="0" w:right="113" w:hanging="2"/>
      </w:pPr>
      <w:r>
        <w:rPr>
          <w:rFonts w:ascii="Arial" w:eastAsia="Arial" w:hAnsi="Arial" w:cs="Arial"/>
          <w:color w:val="000000"/>
        </w:rPr>
        <w:t>any liability to the extent it cannot be excluded or limited by Law.</w:t>
      </w:r>
    </w:p>
    <w:p w14:paraId="00000542" w14:textId="77777777" w:rsidR="00597048" w:rsidRDefault="0010064E">
      <w:pPr>
        <w:numPr>
          <w:ilvl w:val="3"/>
          <w:numId w:val="60"/>
        </w:numPr>
        <w:pBdr>
          <w:top w:val="nil"/>
          <w:left w:val="nil"/>
          <w:bottom w:val="nil"/>
          <w:right w:val="nil"/>
          <w:between w:val="nil"/>
        </w:pBdr>
        <w:tabs>
          <w:tab w:val="left" w:pos="2653"/>
        </w:tabs>
        <w:spacing w:before="117"/>
        <w:ind w:left="0" w:right="112" w:hanging="2"/>
        <w:jc w:val="both"/>
      </w:pPr>
      <w:bookmarkStart w:id="157" w:name="_heading=h.16x20ju" w:colFirst="0" w:colLast="0"/>
      <w:bookmarkEnd w:id="157"/>
      <w:r>
        <w:rPr>
          <w:rFonts w:ascii="Arial" w:eastAsia="Arial" w:hAnsi="Arial" w:cs="Arial"/>
          <w:color w:val="000000"/>
        </w:rPr>
        <w:t xml:space="preserve">The Supplier does not exclude or limit its liability in respect of the indemnity in Clauses </w:t>
      </w:r>
      <w:hyperlink w:anchor="_heading=h.wnyagw">
        <w:r>
          <w:rPr>
            <w:rFonts w:ascii="Arial" w:eastAsia="Arial" w:hAnsi="Arial" w:cs="Arial"/>
            <w:color w:val="000000"/>
          </w:rPr>
          <w:t>34.9</w:t>
        </w:r>
      </w:hyperlink>
      <w:r>
        <w:rPr>
          <w:rFonts w:ascii="Arial" w:eastAsia="Arial" w:hAnsi="Arial" w:cs="Arial"/>
          <w:color w:val="000000"/>
        </w:rPr>
        <w:t xml:space="preserve"> (IPR Indemnity) and in each case whether before or after the making of a demand pursuant to the indemnity therein.</w:t>
      </w:r>
    </w:p>
    <w:p w14:paraId="00000543" w14:textId="77777777" w:rsidR="00597048" w:rsidRDefault="0010064E">
      <w:pPr>
        <w:numPr>
          <w:ilvl w:val="2"/>
          <w:numId w:val="60"/>
        </w:numPr>
        <w:pBdr>
          <w:top w:val="nil"/>
          <w:left w:val="nil"/>
          <w:bottom w:val="nil"/>
          <w:right w:val="nil"/>
          <w:between w:val="nil"/>
        </w:pBdr>
        <w:tabs>
          <w:tab w:val="left" w:pos="1802"/>
        </w:tabs>
        <w:spacing w:before="119"/>
        <w:ind w:left="0" w:hanging="2"/>
      </w:pPr>
      <w:bookmarkStart w:id="158" w:name="_heading=h.3qwpj7n" w:colFirst="0" w:colLast="0"/>
      <w:bookmarkEnd w:id="158"/>
      <w:r>
        <w:rPr>
          <w:rFonts w:ascii="Arial" w:eastAsia="Arial" w:hAnsi="Arial" w:cs="Arial"/>
          <w:color w:val="000000"/>
        </w:rPr>
        <w:t>Financial Limits</w:t>
      </w:r>
    </w:p>
    <w:p w14:paraId="00000544" w14:textId="77777777" w:rsidR="00597048" w:rsidRDefault="0010064E">
      <w:pPr>
        <w:numPr>
          <w:ilvl w:val="3"/>
          <w:numId w:val="60"/>
        </w:numPr>
        <w:pBdr>
          <w:top w:val="nil"/>
          <w:left w:val="nil"/>
          <w:bottom w:val="nil"/>
          <w:right w:val="nil"/>
          <w:between w:val="nil"/>
        </w:pBdr>
        <w:tabs>
          <w:tab w:val="left" w:pos="2653"/>
        </w:tabs>
        <w:spacing w:before="121"/>
        <w:ind w:left="0" w:right="112" w:hanging="2"/>
      </w:pPr>
      <w:bookmarkStart w:id="159" w:name="_heading=h.261ztfg" w:colFirst="0" w:colLast="0"/>
      <w:bookmarkEnd w:id="159"/>
      <w:r>
        <w:rPr>
          <w:rFonts w:ascii="Arial" w:eastAsia="Arial" w:hAnsi="Arial" w:cs="Arial"/>
          <w:color w:val="000000"/>
        </w:rPr>
        <w:t>Subject to Clau</w:t>
      </w:r>
      <w:hyperlink w:anchor="_heading=h.2rrrqc1">
        <w:r>
          <w:rPr>
            <w:rFonts w:ascii="Arial" w:eastAsia="Arial" w:hAnsi="Arial" w:cs="Arial"/>
            <w:color w:val="000000"/>
          </w:rPr>
          <w:t>se 37.1</w:t>
        </w:r>
      </w:hyperlink>
      <w:r>
        <w:rPr>
          <w:rFonts w:ascii="Arial" w:eastAsia="Arial" w:hAnsi="Arial" w:cs="Arial"/>
          <w:color w:val="000000"/>
        </w:rPr>
        <w:t xml:space="preserve"> (Unlimited Liability), the Supplier’s total aggregate liability:</w:t>
      </w:r>
    </w:p>
    <w:p w14:paraId="00000545" w14:textId="77777777" w:rsidR="00597048" w:rsidRDefault="0010064E">
      <w:pPr>
        <w:numPr>
          <w:ilvl w:val="4"/>
          <w:numId w:val="60"/>
        </w:numPr>
        <w:pBdr>
          <w:top w:val="nil"/>
          <w:left w:val="nil"/>
          <w:bottom w:val="nil"/>
          <w:right w:val="nil"/>
          <w:between w:val="nil"/>
        </w:pBdr>
        <w:tabs>
          <w:tab w:val="left" w:pos="3505"/>
        </w:tabs>
        <w:spacing w:before="120"/>
        <w:ind w:left="0" w:hanging="2"/>
      </w:pPr>
      <w:r>
        <w:rPr>
          <w:rFonts w:ascii="Arial" w:eastAsia="Arial" w:hAnsi="Arial" w:cs="Arial"/>
          <w:color w:val="000000"/>
        </w:rPr>
        <w:t>in respect of all:</w:t>
      </w:r>
    </w:p>
    <w:p w14:paraId="00000546" w14:textId="77777777" w:rsidR="00597048" w:rsidRDefault="0010064E">
      <w:pPr>
        <w:numPr>
          <w:ilvl w:val="5"/>
          <w:numId w:val="60"/>
        </w:numPr>
        <w:pBdr>
          <w:top w:val="nil"/>
          <w:left w:val="nil"/>
          <w:bottom w:val="nil"/>
          <w:right w:val="nil"/>
          <w:between w:val="nil"/>
        </w:pBdr>
        <w:tabs>
          <w:tab w:val="left" w:pos="4354"/>
        </w:tabs>
        <w:spacing w:before="106"/>
        <w:ind w:left="0" w:hanging="2"/>
      </w:pPr>
      <w:r>
        <w:rPr>
          <w:rFonts w:ascii="Arial" w:eastAsia="Arial" w:hAnsi="Arial" w:cs="Arial"/>
          <w:color w:val="000000"/>
        </w:rPr>
        <w:t>Service Credits; and</w:t>
      </w:r>
    </w:p>
    <w:p w14:paraId="00000547" w14:textId="77777777" w:rsidR="00597048" w:rsidRDefault="0010064E">
      <w:pPr>
        <w:numPr>
          <w:ilvl w:val="5"/>
          <w:numId w:val="60"/>
        </w:numPr>
        <w:pBdr>
          <w:top w:val="nil"/>
          <w:left w:val="nil"/>
          <w:bottom w:val="nil"/>
          <w:right w:val="nil"/>
          <w:between w:val="nil"/>
        </w:pBdr>
        <w:tabs>
          <w:tab w:val="left" w:pos="4354"/>
        </w:tabs>
        <w:spacing w:before="122"/>
        <w:ind w:left="0" w:hanging="2"/>
      </w:pPr>
      <w:r>
        <w:rPr>
          <w:rFonts w:ascii="Arial" w:eastAsia="Arial" w:hAnsi="Arial" w:cs="Arial"/>
          <w:color w:val="000000"/>
        </w:rPr>
        <w:t>Compensation for Critical Service Level Failure;</w:t>
      </w:r>
    </w:p>
    <w:p w14:paraId="00000548" w14:textId="77777777" w:rsidR="00597048" w:rsidRDefault="0010064E">
      <w:pPr>
        <w:pBdr>
          <w:top w:val="nil"/>
          <w:left w:val="nil"/>
          <w:bottom w:val="nil"/>
          <w:right w:val="nil"/>
          <w:between w:val="nil"/>
        </w:pBdr>
        <w:spacing w:before="119"/>
        <w:ind w:left="0" w:right="119" w:hanging="2"/>
        <w:jc w:val="both"/>
        <w:rPr>
          <w:rFonts w:ascii="Arial" w:eastAsia="Arial" w:hAnsi="Arial" w:cs="Arial"/>
          <w:color w:val="000000"/>
        </w:rPr>
      </w:pPr>
      <w:bookmarkStart w:id="160" w:name="_heading=h.l7a3n9" w:colFirst="0" w:colLast="0"/>
      <w:bookmarkEnd w:id="160"/>
      <w:r>
        <w:rPr>
          <w:rFonts w:ascii="Arial" w:eastAsia="Arial" w:hAnsi="Arial" w:cs="Arial"/>
          <w:color w:val="000000"/>
        </w:rPr>
        <w:t>incurred in any rolling period of twelve (12) Months shall be subject in aggregate to the Service Credit Cap;</w:t>
      </w:r>
    </w:p>
    <w:p w14:paraId="00000549" w14:textId="77777777" w:rsidR="00597048" w:rsidRDefault="0010064E">
      <w:pPr>
        <w:numPr>
          <w:ilvl w:val="4"/>
          <w:numId w:val="60"/>
        </w:numPr>
        <w:pBdr>
          <w:top w:val="nil"/>
          <w:left w:val="nil"/>
          <w:bottom w:val="nil"/>
          <w:right w:val="nil"/>
          <w:between w:val="nil"/>
        </w:pBdr>
        <w:tabs>
          <w:tab w:val="left" w:pos="3505"/>
        </w:tabs>
        <w:spacing w:before="123" w:line="234" w:lineRule="auto"/>
        <w:ind w:left="0" w:right="113" w:hanging="2"/>
        <w:jc w:val="both"/>
        <w:sectPr w:rsidR="00597048">
          <w:pgSz w:w="11910" w:h="16840"/>
          <w:pgMar w:top="1480" w:right="1300" w:bottom="1180" w:left="1340" w:header="0" w:footer="965" w:gutter="0"/>
          <w:cols w:space="720"/>
        </w:sectPr>
      </w:pPr>
      <w:bookmarkStart w:id="161" w:name="_heading=h.356xmb2" w:colFirst="0" w:colLast="0"/>
      <w:bookmarkEnd w:id="161"/>
      <w:r>
        <w:rPr>
          <w:rFonts w:ascii="Arial" w:eastAsia="Arial" w:hAnsi="Arial" w:cs="Arial"/>
          <w:color w:val="000000"/>
        </w:rPr>
        <w:t>in respect of all other Losses incurred by the Customer under or in connection with this Contract as a result of Defaults by the Supplier shall in no event exceed:</w:t>
      </w:r>
    </w:p>
    <w:p w14:paraId="0000054A" w14:textId="77777777" w:rsidR="00597048" w:rsidRDefault="0010064E">
      <w:pPr>
        <w:numPr>
          <w:ilvl w:val="5"/>
          <w:numId w:val="60"/>
        </w:numPr>
        <w:pBdr>
          <w:top w:val="nil"/>
          <w:left w:val="nil"/>
          <w:bottom w:val="nil"/>
          <w:right w:val="nil"/>
          <w:between w:val="nil"/>
        </w:pBdr>
        <w:tabs>
          <w:tab w:val="left" w:pos="4014"/>
        </w:tabs>
        <w:spacing w:before="59"/>
        <w:ind w:left="0" w:right="109" w:hanging="2"/>
        <w:jc w:val="both"/>
      </w:pPr>
      <w:bookmarkStart w:id="162" w:name="_heading=h.1kc7wiv" w:colFirst="0" w:colLast="0"/>
      <w:bookmarkEnd w:id="162"/>
      <w:r>
        <w:rPr>
          <w:rFonts w:ascii="Arial" w:eastAsia="Arial" w:hAnsi="Arial" w:cs="Arial"/>
          <w:color w:val="000000"/>
        </w:rPr>
        <w:lastRenderedPageBreak/>
        <w:t>in relation to any Defaults occurring from the Contract Commencement Date to the end of the first Contract Year, the higher of ten million pounds (£10,000,000) or a sum equal to one hundred and fifty per cent (150%) of the Estimated Year 1 Contract Charges;</w:t>
      </w:r>
    </w:p>
    <w:p w14:paraId="0000054B" w14:textId="77777777" w:rsidR="00597048" w:rsidRDefault="0010064E">
      <w:pPr>
        <w:numPr>
          <w:ilvl w:val="5"/>
          <w:numId w:val="60"/>
        </w:numPr>
        <w:pBdr>
          <w:top w:val="nil"/>
          <w:left w:val="nil"/>
          <w:bottom w:val="nil"/>
          <w:right w:val="nil"/>
          <w:between w:val="nil"/>
        </w:pBdr>
        <w:tabs>
          <w:tab w:val="left" w:pos="4014"/>
        </w:tabs>
        <w:spacing w:before="119"/>
        <w:ind w:left="0" w:right="109" w:hanging="2"/>
        <w:jc w:val="both"/>
      </w:pPr>
      <w:bookmarkStart w:id="163" w:name="_heading=h.44bvf6o" w:colFirst="0" w:colLast="0"/>
      <w:bookmarkEnd w:id="163"/>
      <w:r>
        <w:rPr>
          <w:rFonts w:ascii="Arial" w:eastAsia="Arial" w:hAnsi="Arial" w:cs="Arial"/>
          <w:color w:val="000000"/>
        </w:rPr>
        <w:t>in relation to any Defaults occurring in each subsequent Contract Year that commences during the remainder of the Contract Period, the higher of one million pounds (£1,000,000) in each such Contract Year or a sum equal to one hundred and fifty percent (150%) of the Contract Charges payable to the Supplier under this Contract in the previous Contract Year; and</w:t>
      </w:r>
    </w:p>
    <w:p w14:paraId="0000054C" w14:textId="77777777" w:rsidR="00597048" w:rsidRDefault="0010064E">
      <w:pPr>
        <w:numPr>
          <w:ilvl w:val="5"/>
          <w:numId w:val="60"/>
        </w:numPr>
        <w:pBdr>
          <w:top w:val="nil"/>
          <w:left w:val="nil"/>
          <w:bottom w:val="nil"/>
          <w:right w:val="nil"/>
          <w:between w:val="nil"/>
        </w:pBdr>
        <w:tabs>
          <w:tab w:val="left" w:pos="4014"/>
        </w:tabs>
        <w:spacing w:before="121"/>
        <w:ind w:left="0" w:right="109" w:hanging="2"/>
        <w:jc w:val="both"/>
      </w:pPr>
      <w:r>
        <w:rPr>
          <w:rFonts w:ascii="Arial" w:eastAsia="Arial" w:hAnsi="Arial" w:cs="Arial"/>
          <w:color w:val="000000"/>
        </w:rPr>
        <w:t>in relation to any Defaults occurring in each Contract Year that commences after the end of the Contract Period, the higher of one million pounds (£1,000,000) in each such Contract Year or a sum equal to one hundred and fifty percent (150%) of the Contract Charges payable to the Supplier under this Contract in the last Contract Year commencing during the Contract Period;</w:t>
      </w:r>
    </w:p>
    <w:p w14:paraId="0000054D" w14:textId="77777777" w:rsidR="00597048" w:rsidRDefault="0010064E">
      <w:pPr>
        <w:pBdr>
          <w:top w:val="nil"/>
          <w:left w:val="nil"/>
          <w:bottom w:val="nil"/>
          <w:right w:val="nil"/>
          <w:between w:val="nil"/>
        </w:pBdr>
        <w:spacing w:before="119"/>
        <w:ind w:left="0" w:right="114" w:hanging="2"/>
        <w:jc w:val="both"/>
        <w:rPr>
          <w:rFonts w:ascii="Arial" w:eastAsia="Arial" w:hAnsi="Arial" w:cs="Arial"/>
          <w:color w:val="000000"/>
        </w:rPr>
      </w:pPr>
      <w:bookmarkStart w:id="164" w:name="_heading=h.2jh5peh" w:colFirst="0" w:colLast="0"/>
      <w:bookmarkEnd w:id="164"/>
      <w:r>
        <w:rPr>
          <w:rFonts w:ascii="Arial" w:eastAsia="Arial" w:hAnsi="Arial" w:cs="Arial"/>
          <w:color w:val="000000"/>
        </w:rPr>
        <w:t>unless the Customer has specified different financial limits in the Contract Order Form.</w:t>
      </w:r>
    </w:p>
    <w:p w14:paraId="0000054E" w14:textId="77777777" w:rsidR="00597048" w:rsidRDefault="0010064E">
      <w:pPr>
        <w:numPr>
          <w:ilvl w:val="3"/>
          <w:numId w:val="60"/>
        </w:numPr>
        <w:pBdr>
          <w:top w:val="nil"/>
          <w:left w:val="nil"/>
          <w:bottom w:val="nil"/>
          <w:right w:val="nil"/>
          <w:between w:val="nil"/>
        </w:pBdr>
        <w:tabs>
          <w:tab w:val="left" w:pos="2313"/>
        </w:tabs>
        <w:spacing w:before="121"/>
        <w:ind w:left="0" w:right="110" w:hanging="2"/>
        <w:jc w:val="both"/>
      </w:pPr>
      <w:r>
        <w:rPr>
          <w:rFonts w:ascii="Arial" w:eastAsia="Arial" w:hAnsi="Arial" w:cs="Arial"/>
          <w:color w:val="000000"/>
        </w:rPr>
        <w:t xml:space="preserve">Subject to Clauses </w:t>
      </w:r>
      <w:hyperlink w:anchor="_heading=h.2rrrqc1">
        <w:r>
          <w:rPr>
            <w:rFonts w:ascii="Arial" w:eastAsia="Arial" w:hAnsi="Arial" w:cs="Arial"/>
            <w:color w:val="000000"/>
          </w:rPr>
          <w:t>37.1</w:t>
        </w:r>
      </w:hyperlink>
      <w:r>
        <w:rPr>
          <w:rFonts w:ascii="Arial" w:eastAsia="Arial" w:hAnsi="Arial" w:cs="Arial"/>
          <w:color w:val="000000"/>
        </w:rPr>
        <w:t xml:space="preserve"> (Unlimited Liability) and </w:t>
      </w:r>
      <w:hyperlink w:anchor="_heading=h.16x20ju">
        <w:r>
          <w:rPr>
            <w:rFonts w:ascii="Arial" w:eastAsia="Arial" w:hAnsi="Arial" w:cs="Arial"/>
            <w:color w:val="000000"/>
          </w:rPr>
          <w:t>37.2</w:t>
        </w:r>
      </w:hyperlink>
      <w:r>
        <w:rPr>
          <w:rFonts w:ascii="Arial" w:eastAsia="Arial" w:hAnsi="Arial" w:cs="Arial"/>
          <w:color w:val="000000"/>
        </w:rPr>
        <w:t xml:space="preserve"> (Financial Limits) and without prejudice to its obligation to pay the undisputed Contract Charges as and when they fall due for payment, the Customer's total aggregate liability in respect of all Losses as a result of Customer Causes shall be limited to:</w:t>
      </w:r>
    </w:p>
    <w:p w14:paraId="0000054F" w14:textId="77777777" w:rsidR="00597048" w:rsidRDefault="0010064E">
      <w:pPr>
        <w:numPr>
          <w:ilvl w:val="4"/>
          <w:numId w:val="60"/>
        </w:numPr>
        <w:pBdr>
          <w:top w:val="nil"/>
          <w:left w:val="nil"/>
          <w:bottom w:val="nil"/>
          <w:right w:val="nil"/>
          <w:between w:val="nil"/>
        </w:pBdr>
        <w:tabs>
          <w:tab w:val="left" w:pos="3165"/>
        </w:tabs>
        <w:spacing w:before="124" w:line="236" w:lineRule="auto"/>
        <w:ind w:left="0" w:right="109" w:hanging="2"/>
        <w:jc w:val="both"/>
      </w:pPr>
      <w:r>
        <w:rPr>
          <w:rFonts w:ascii="Arial" w:eastAsia="Arial" w:hAnsi="Arial" w:cs="Arial"/>
          <w:color w:val="000000"/>
        </w:rPr>
        <w:t>in relation to any Customer Causes occurring from the Contract Commencement Date to the end of the first Contract Year, a sum equal to the Estimated Year 1 Contract Charges;</w:t>
      </w:r>
    </w:p>
    <w:p w14:paraId="00000550" w14:textId="77777777" w:rsidR="00597048" w:rsidRDefault="0010064E">
      <w:pPr>
        <w:numPr>
          <w:ilvl w:val="4"/>
          <w:numId w:val="60"/>
        </w:numPr>
        <w:pBdr>
          <w:top w:val="nil"/>
          <w:left w:val="nil"/>
          <w:bottom w:val="nil"/>
          <w:right w:val="nil"/>
          <w:between w:val="nil"/>
        </w:pBdr>
        <w:tabs>
          <w:tab w:val="left" w:pos="3165"/>
        </w:tabs>
        <w:spacing w:before="123" w:line="237" w:lineRule="auto"/>
        <w:ind w:left="0" w:right="110" w:hanging="2"/>
        <w:jc w:val="both"/>
      </w:pPr>
      <w:r>
        <w:rPr>
          <w:rFonts w:ascii="Arial" w:eastAsia="Arial" w:hAnsi="Arial" w:cs="Arial"/>
          <w:color w:val="000000"/>
        </w:rPr>
        <w:t>in relation to any Customer Causes occurring in each subsequent Contract Year that commences during the remainder of the Contract Period, a sum equal to the Contract Charges payable to the Supplier under this Contract in the previous Contract Year; and</w:t>
      </w:r>
    </w:p>
    <w:p w14:paraId="00000551" w14:textId="77777777" w:rsidR="00597048" w:rsidRDefault="0010064E">
      <w:pPr>
        <w:numPr>
          <w:ilvl w:val="4"/>
          <w:numId w:val="60"/>
        </w:numPr>
        <w:pBdr>
          <w:top w:val="nil"/>
          <w:left w:val="nil"/>
          <w:bottom w:val="nil"/>
          <w:right w:val="nil"/>
          <w:between w:val="nil"/>
        </w:pBdr>
        <w:tabs>
          <w:tab w:val="left" w:pos="3165"/>
        </w:tabs>
        <w:spacing w:before="121" w:line="237" w:lineRule="auto"/>
        <w:ind w:left="0" w:right="110" w:hanging="2"/>
        <w:jc w:val="both"/>
      </w:pPr>
      <w:bookmarkStart w:id="165" w:name="_heading=h.ymfzma" w:colFirst="0" w:colLast="0"/>
      <w:bookmarkEnd w:id="165"/>
      <w:r>
        <w:rPr>
          <w:rFonts w:ascii="Arial" w:eastAsia="Arial" w:hAnsi="Arial" w:cs="Arial"/>
          <w:color w:val="000000"/>
        </w:rPr>
        <w:t>in relation to any Customer Causes occurring in each Contract Year that commences after the end of the Contract Period, a sum equal to the Contract Charges payable to the Supplier under this Contract in the last Contract Year commencing during the Contract Period.</w:t>
      </w:r>
    </w:p>
    <w:p w14:paraId="00000552" w14:textId="77777777" w:rsidR="00597048" w:rsidRDefault="0010064E">
      <w:pPr>
        <w:numPr>
          <w:ilvl w:val="2"/>
          <w:numId w:val="60"/>
        </w:numPr>
        <w:pBdr>
          <w:top w:val="nil"/>
          <w:left w:val="nil"/>
          <w:bottom w:val="nil"/>
          <w:right w:val="nil"/>
          <w:between w:val="nil"/>
        </w:pBdr>
        <w:tabs>
          <w:tab w:val="left" w:pos="1462"/>
        </w:tabs>
        <w:spacing w:before="119"/>
        <w:ind w:left="0" w:hanging="2"/>
      </w:pPr>
      <w:r>
        <w:rPr>
          <w:rFonts w:ascii="Arial" w:eastAsia="Arial" w:hAnsi="Arial" w:cs="Arial"/>
          <w:color w:val="000000"/>
        </w:rPr>
        <w:t>Non-recoverable Losses</w:t>
      </w:r>
    </w:p>
    <w:p w14:paraId="00000553" w14:textId="77777777" w:rsidR="00597048" w:rsidRDefault="0010064E">
      <w:pPr>
        <w:numPr>
          <w:ilvl w:val="3"/>
          <w:numId w:val="60"/>
        </w:numPr>
        <w:pBdr>
          <w:top w:val="nil"/>
          <w:left w:val="nil"/>
          <w:bottom w:val="nil"/>
          <w:right w:val="nil"/>
          <w:between w:val="nil"/>
        </w:pBdr>
        <w:tabs>
          <w:tab w:val="left" w:pos="2313"/>
        </w:tabs>
        <w:spacing w:before="121"/>
        <w:ind w:left="0" w:right="113" w:hanging="2"/>
      </w:pPr>
      <w:r>
        <w:rPr>
          <w:rFonts w:ascii="Arial" w:eastAsia="Arial" w:hAnsi="Arial" w:cs="Arial"/>
          <w:color w:val="000000"/>
        </w:rPr>
        <w:t xml:space="preserve">Subject to Clause </w:t>
      </w:r>
      <w:hyperlink w:anchor="_heading=h.2rrrqc1">
        <w:r>
          <w:rPr>
            <w:rFonts w:ascii="Arial" w:eastAsia="Arial" w:hAnsi="Arial" w:cs="Arial"/>
            <w:color w:val="000000"/>
          </w:rPr>
          <w:t>37.1</w:t>
        </w:r>
      </w:hyperlink>
      <w:r>
        <w:rPr>
          <w:rFonts w:ascii="Arial" w:eastAsia="Arial" w:hAnsi="Arial" w:cs="Arial"/>
          <w:color w:val="000000"/>
        </w:rPr>
        <w:t xml:space="preserve"> (Unlimited Liability) neither Party shall be liable to the other Party for any:</w:t>
      </w:r>
    </w:p>
    <w:p w14:paraId="00000554" w14:textId="77777777" w:rsidR="00597048" w:rsidRDefault="0010064E">
      <w:pPr>
        <w:numPr>
          <w:ilvl w:val="4"/>
          <w:numId w:val="60"/>
        </w:numPr>
        <w:pBdr>
          <w:top w:val="nil"/>
          <w:left w:val="nil"/>
          <w:bottom w:val="nil"/>
          <w:right w:val="nil"/>
          <w:between w:val="nil"/>
        </w:pBdr>
        <w:tabs>
          <w:tab w:val="left" w:pos="3165"/>
        </w:tabs>
        <w:spacing w:before="120"/>
        <w:ind w:left="0" w:hanging="2"/>
        <w:sectPr w:rsidR="00597048">
          <w:pgSz w:w="11910" w:h="16840"/>
          <w:pgMar w:top="1480" w:right="1300" w:bottom="1180" w:left="1680" w:header="0" w:footer="965" w:gutter="0"/>
          <w:cols w:space="720"/>
        </w:sectPr>
      </w:pPr>
      <w:r>
        <w:rPr>
          <w:rFonts w:ascii="Arial" w:eastAsia="Arial" w:hAnsi="Arial" w:cs="Arial"/>
          <w:color w:val="000000"/>
        </w:rPr>
        <w:t>indirect, special or consequential Loss;</w:t>
      </w:r>
    </w:p>
    <w:p w14:paraId="00000555" w14:textId="77777777" w:rsidR="00597048" w:rsidRDefault="0010064E">
      <w:pPr>
        <w:numPr>
          <w:ilvl w:val="4"/>
          <w:numId w:val="60"/>
        </w:numPr>
        <w:pBdr>
          <w:top w:val="nil"/>
          <w:left w:val="nil"/>
          <w:bottom w:val="nil"/>
          <w:right w:val="nil"/>
          <w:between w:val="nil"/>
        </w:pBdr>
        <w:tabs>
          <w:tab w:val="left" w:pos="3505"/>
        </w:tabs>
        <w:spacing w:before="63" w:line="234" w:lineRule="auto"/>
        <w:ind w:left="0" w:right="110" w:hanging="2"/>
      </w:pPr>
      <w:r>
        <w:rPr>
          <w:rFonts w:ascii="Arial" w:eastAsia="Arial" w:hAnsi="Arial" w:cs="Arial"/>
          <w:color w:val="000000"/>
        </w:rPr>
        <w:lastRenderedPageBreak/>
        <w:t>loss of profits, turnover, savings, business opportunities or damage to goodwill (in each case whether direct or indirect).</w:t>
      </w:r>
    </w:p>
    <w:p w14:paraId="00000556" w14:textId="77777777" w:rsidR="00597048" w:rsidRDefault="0010064E">
      <w:pPr>
        <w:numPr>
          <w:ilvl w:val="2"/>
          <w:numId w:val="60"/>
        </w:numPr>
        <w:pBdr>
          <w:top w:val="nil"/>
          <w:left w:val="nil"/>
          <w:bottom w:val="nil"/>
          <w:right w:val="nil"/>
          <w:between w:val="nil"/>
        </w:pBdr>
        <w:tabs>
          <w:tab w:val="left" w:pos="1802"/>
        </w:tabs>
        <w:spacing w:before="122"/>
        <w:ind w:left="0" w:hanging="2"/>
      </w:pPr>
      <w:r>
        <w:rPr>
          <w:rFonts w:ascii="Arial" w:eastAsia="Arial" w:hAnsi="Arial" w:cs="Arial"/>
          <w:color w:val="000000"/>
        </w:rPr>
        <w:t>Recoverable Losses</w:t>
      </w:r>
    </w:p>
    <w:p w14:paraId="00000557" w14:textId="77777777" w:rsidR="00597048" w:rsidRDefault="0010064E">
      <w:pPr>
        <w:numPr>
          <w:ilvl w:val="3"/>
          <w:numId w:val="60"/>
        </w:numPr>
        <w:pBdr>
          <w:top w:val="nil"/>
          <w:left w:val="nil"/>
          <w:bottom w:val="nil"/>
          <w:right w:val="nil"/>
          <w:between w:val="nil"/>
        </w:pBdr>
        <w:tabs>
          <w:tab w:val="left" w:pos="2653"/>
        </w:tabs>
        <w:spacing w:before="119"/>
        <w:ind w:left="0" w:right="113" w:hanging="2"/>
        <w:jc w:val="both"/>
      </w:pPr>
      <w:r>
        <w:rPr>
          <w:rFonts w:ascii="Arial" w:eastAsia="Arial" w:hAnsi="Arial" w:cs="Arial"/>
          <w:color w:val="000000"/>
        </w:rPr>
        <w:t xml:space="preserve">Subject to Clause </w:t>
      </w:r>
      <w:hyperlink w:anchor="_heading=h.16x20ju">
        <w:r>
          <w:rPr>
            <w:rFonts w:ascii="Arial" w:eastAsia="Arial" w:hAnsi="Arial" w:cs="Arial"/>
            <w:color w:val="000000"/>
          </w:rPr>
          <w:t>37.2</w:t>
        </w:r>
      </w:hyperlink>
      <w:r>
        <w:rPr>
          <w:rFonts w:ascii="Arial" w:eastAsia="Arial" w:hAnsi="Arial" w:cs="Arial"/>
          <w:color w:val="000000"/>
        </w:rPr>
        <w:t xml:space="preserve"> (Financial Limits), and notwithstanding Clause </w:t>
      </w:r>
      <w:hyperlink w:anchor="_heading=h.ymfzma">
        <w:r>
          <w:rPr>
            <w:rFonts w:ascii="Arial" w:eastAsia="Arial" w:hAnsi="Arial" w:cs="Arial"/>
            <w:color w:val="000000"/>
          </w:rPr>
          <w:t>37.3</w:t>
        </w:r>
      </w:hyperlink>
      <w:r>
        <w:rPr>
          <w:rFonts w:ascii="Arial" w:eastAsia="Arial" w:hAnsi="Arial" w:cs="Arial"/>
          <w:color w:val="000000"/>
        </w:rPr>
        <w:t xml:space="preserve"> (Non-recoverable Losses), the Supplier acknowledges that the Customer may, amongst other things, recover from the Supplier the following Losses incurred by the Customer to the extent that they arise as a result of a Default by the Supplier:</w:t>
      </w:r>
    </w:p>
    <w:p w14:paraId="00000558" w14:textId="77777777" w:rsidR="00597048" w:rsidRDefault="0010064E">
      <w:pPr>
        <w:numPr>
          <w:ilvl w:val="4"/>
          <w:numId w:val="60"/>
        </w:numPr>
        <w:pBdr>
          <w:top w:val="nil"/>
          <w:left w:val="nil"/>
          <w:bottom w:val="nil"/>
          <w:right w:val="nil"/>
          <w:between w:val="nil"/>
        </w:pBdr>
        <w:tabs>
          <w:tab w:val="left" w:pos="3505"/>
        </w:tabs>
        <w:spacing w:before="121" w:line="236" w:lineRule="auto"/>
        <w:ind w:left="0" w:right="113" w:hanging="2"/>
        <w:jc w:val="both"/>
      </w:pPr>
      <w:r>
        <w:rPr>
          <w:rFonts w:ascii="Arial" w:eastAsia="Arial" w:hAnsi="Arial" w:cs="Arial"/>
          <w:color w:val="000000"/>
        </w:rPr>
        <w:t>any additional operational and/or administrative costs and expenses incurred by the Customer, including costs relating to time spent by or on behalf of the Customer in dealing with the consequences of the Default;</w:t>
      </w:r>
    </w:p>
    <w:p w14:paraId="00000559" w14:textId="77777777" w:rsidR="00597048" w:rsidRDefault="0010064E">
      <w:pPr>
        <w:numPr>
          <w:ilvl w:val="4"/>
          <w:numId w:val="60"/>
        </w:numPr>
        <w:pBdr>
          <w:top w:val="nil"/>
          <w:left w:val="nil"/>
          <w:bottom w:val="nil"/>
          <w:right w:val="nil"/>
          <w:between w:val="nil"/>
        </w:pBdr>
        <w:tabs>
          <w:tab w:val="left" w:pos="3505"/>
        </w:tabs>
        <w:spacing w:before="119"/>
        <w:ind w:left="0" w:hanging="2"/>
        <w:jc w:val="both"/>
      </w:pPr>
      <w:r>
        <w:rPr>
          <w:rFonts w:ascii="Arial" w:eastAsia="Arial" w:hAnsi="Arial" w:cs="Arial"/>
          <w:color w:val="000000"/>
        </w:rPr>
        <w:t>any wasted expenditure or charges;</w:t>
      </w:r>
    </w:p>
    <w:p w14:paraId="0000055A" w14:textId="77777777" w:rsidR="00597048" w:rsidRDefault="0010064E">
      <w:pPr>
        <w:numPr>
          <w:ilvl w:val="4"/>
          <w:numId w:val="60"/>
        </w:numPr>
        <w:pBdr>
          <w:top w:val="nil"/>
          <w:left w:val="nil"/>
          <w:bottom w:val="nil"/>
          <w:right w:val="nil"/>
          <w:between w:val="nil"/>
        </w:pBdr>
        <w:tabs>
          <w:tab w:val="left" w:pos="3505"/>
        </w:tabs>
        <w:spacing w:before="109" w:line="238" w:lineRule="auto"/>
        <w:ind w:left="0" w:right="109" w:hanging="2"/>
        <w:jc w:val="both"/>
      </w:pPr>
      <w:r>
        <w:rPr>
          <w:rFonts w:ascii="Arial" w:eastAsia="Arial" w:hAnsi="Arial" w:cs="Arial"/>
          <w:color w:val="000000"/>
        </w:rPr>
        <w:t>the additional cost of procuring Replacement Goods and/or Services for the remainder of the Contract Period and/or replacement Deliverables, which shall include any incremental costs associated with such Replacement Goods and/or Services and/or replacement Deliverables above those which would have been payable under this Contract;</w:t>
      </w:r>
    </w:p>
    <w:p w14:paraId="0000055B" w14:textId="77777777" w:rsidR="00597048" w:rsidRDefault="0010064E">
      <w:pPr>
        <w:numPr>
          <w:ilvl w:val="4"/>
          <w:numId w:val="60"/>
        </w:numPr>
        <w:pBdr>
          <w:top w:val="nil"/>
          <w:left w:val="nil"/>
          <w:bottom w:val="nil"/>
          <w:right w:val="nil"/>
          <w:between w:val="nil"/>
        </w:pBdr>
        <w:tabs>
          <w:tab w:val="left" w:pos="3505"/>
        </w:tabs>
        <w:spacing w:before="125" w:line="254" w:lineRule="auto"/>
        <w:ind w:left="0" w:right="114" w:hanging="2"/>
        <w:jc w:val="both"/>
      </w:pPr>
      <w:r>
        <w:rPr>
          <w:rFonts w:ascii="Arial" w:eastAsia="Arial" w:hAnsi="Arial" w:cs="Arial"/>
          <w:color w:val="000000"/>
        </w:rPr>
        <w:t>any compensation or interest paid to a third party by the Customer; and</w:t>
      </w:r>
    </w:p>
    <w:p w14:paraId="0000055C" w14:textId="77777777" w:rsidR="00597048" w:rsidRDefault="0010064E">
      <w:pPr>
        <w:numPr>
          <w:ilvl w:val="4"/>
          <w:numId w:val="60"/>
        </w:numPr>
        <w:pBdr>
          <w:top w:val="nil"/>
          <w:left w:val="nil"/>
          <w:bottom w:val="nil"/>
          <w:right w:val="nil"/>
          <w:between w:val="nil"/>
        </w:pBdr>
        <w:tabs>
          <w:tab w:val="left" w:pos="3505"/>
        </w:tabs>
        <w:spacing w:before="120" w:line="254" w:lineRule="auto"/>
        <w:ind w:left="0" w:right="114" w:hanging="2"/>
        <w:jc w:val="both"/>
      </w:pPr>
      <w:r>
        <w:rPr>
          <w:rFonts w:ascii="Arial" w:eastAsia="Arial" w:hAnsi="Arial" w:cs="Arial"/>
          <w:color w:val="000000"/>
        </w:rPr>
        <w:t>any fine, penalty or costs incurred by the Customer pursuant to Law.</w:t>
      </w:r>
    </w:p>
    <w:p w14:paraId="0000055D" w14:textId="77777777" w:rsidR="00597048" w:rsidRDefault="0010064E">
      <w:pPr>
        <w:numPr>
          <w:ilvl w:val="2"/>
          <w:numId w:val="60"/>
        </w:numPr>
        <w:pBdr>
          <w:top w:val="nil"/>
          <w:left w:val="nil"/>
          <w:bottom w:val="nil"/>
          <w:right w:val="nil"/>
          <w:between w:val="nil"/>
        </w:pBdr>
        <w:tabs>
          <w:tab w:val="left" w:pos="1802"/>
        </w:tabs>
        <w:spacing w:before="115"/>
        <w:ind w:left="0" w:hanging="2"/>
      </w:pPr>
      <w:r>
        <w:rPr>
          <w:rFonts w:ascii="Arial" w:eastAsia="Arial" w:hAnsi="Arial" w:cs="Arial"/>
          <w:color w:val="000000"/>
        </w:rPr>
        <w:t>Miscellaneous</w:t>
      </w:r>
    </w:p>
    <w:p w14:paraId="0000055E" w14:textId="77777777" w:rsidR="00597048" w:rsidRDefault="0010064E">
      <w:pPr>
        <w:numPr>
          <w:ilvl w:val="3"/>
          <w:numId w:val="60"/>
        </w:numPr>
        <w:pBdr>
          <w:top w:val="nil"/>
          <w:left w:val="nil"/>
          <w:bottom w:val="nil"/>
          <w:right w:val="nil"/>
          <w:between w:val="nil"/>
        </w:pBdr>
        <w:tabs>
          <w:tab w:val="left" w:pos="2653"/>
        </w:tabs>
        <w:spacing w:before="122"/>
        <w:ind w:left="0" w:right="112" w:hanging="2"/>
        <w:jc w:val="both"/>
      </w:pPr>
      <w:r>
        <w:rPr>
          <w:rFonts w:ascii="Arial" w:eastAsia="Arial" w:hAnsi="Arial" w:cs="Arial"/>
          <w:color w:val="000000"/>
        </w:rPr>
        <w:t xml:space="preserve">Each Party shall use all reasonable </w:t>
      </w:r>
      <w:proofErr w:type="spellStart"/>
      <w:r>
        <w:rPr>
          <w:rFonts w:ascii="Arial" w:eastAsia="Arial" w:hAnsi="Arial" w:cs="Arial"/>
          <w:color w:val="000000"/>
        </w:rPr>
        <w:t>endeavours</w:t>
      </w:r>
      <w:proofErr w:type="spellEnd"/>
      <w:r>
        <w:rPr>
          <w:rFonts w:ascii="Arial" w:eastAsia="Arial" w:hAnsi="Arial" w:cs="Arial"/>
          <w:color w:val="000000"/>
        </w:rPr>
        <w:t xml:space="preserve"> to mitigate any loss or damage suffered arising out of or in connection with this Contract.</w:t>
      </w:r>
    </w:p>
    <w:p w14:paraId="0000055F" w14:textId="77777777" w:rsidR="00597048" w:rsidRDefault="0010064E">
      <w:pPr>
        <w:numPr>
          <w:ilvl w:val="3"/>
          <w:numId w:val="60"/>
        </w:numPr>
        <w:pBdr>
          <w:top w:val="nil"/>
          <w:left w:val="nil"/>
          <w:bottom w:val="nil"/>
          <w:right w:val="nil"/>
          <w:between w:val="nil"/>
        </w:pBdr>
        <w:tabs>
          <w:tab w:val="left" w:pos="2653"/>
        </w:tabs>
        <w:spacing w:before="119"/>
        <w:ind w:left="0" w:right="110" w:hanging="2"/>
        <w:jc w:val="both"/>
      </w:pPr>
      <w:r>
        <w:rPr>
          <w:rFonts w:ascii="Arial" w:eastAsia="Arial" w:hAnsi="Arial" w:cs="Arial"/>
          <w:color w:val="000000"/>
        </w:rPr>
        <w:t xml:space="preserve">Any Deductions shall not be taken into consideration when calculating the Supplier’s liability under Clause </w:t>
      </w:r>
      <w:hyperlink w:anchor="_heading=h.16x20ju">
        <w:r>
          <w:rPr>
            <w:rFonts w:ascii="Arial" w:eastAsia="Arial" w:hAnsi="Arial" w:cs="Arial"/>
            <w:color w:val="000000"/>
          </w:rPr>
          <w:t>37.2</w:t>
        </w:r>
      </w:hyperlink>
      <w:r>
        <w:rPr>
          <w:rFonts w:ascii="Arial" w:eastAsia="Arial" w:hAnsi="Arial" w:cs="Arial"/>
          <w:color w:val="000000"/>
        </w:rPr>
        <w:t xml:space="preserve"> (Financial Limits).</w:t>
      </w:r>
    </w:p>
    <w:p w14:paraId="00000560" w14:textId="77777777" w:rsidR="00597048" w:rsidRDefault="0010064E">
      <w:pPr>
        <w:numPr>
          <w:ilvl w:val="3"/>
          <w:numId w:val="60"/>
        </w:numPr>
        <w:pBdr>
          <w:top w:val="nil"/>
          <w:left w:val="nil"/>
          <w:bottom w:val="nil"/>
          <w:right w:val="nil"/>
          <w:between w:val="nil"/>
        </w:pBdr>
        <w:tabs>
          <w:tab w:val="left" w:pos="2653"/>
        </w:tabs>
        <w:spacing w:before="119"/>
        <w:ind w:left="0" w:right="110" w:hanging="2"/>
        <w:jc w:val="both"/>
      </w:pPr>
      <w:r>
        <w:rPr>
          <w:rFonts w:ascii="Arial" w:eastAsia="Arial" w:hAnsi="Arial" w:cs="Arial"/>
          <w:color w:val="000000"/>
        </w:rPr>
        <w:t>Subject to any rights of the Customer under this Contract (including in respect of an IPR Claim), any claims by a third party where an indemnity is sought by that third party from a Party to this Contract shall be dealt with in accordance with the provisions of DPS Schedule 20 (Conduct of Claims).</w:t>
      </w:r>
    </w:p>
    <w:p w14:paraId="00000561" w14:textId="77777777" w:rsidR="00597048" w:rsidRDefault="00597048">
      <w:pPr>
        <w:spacing w:before="7"/>
        <w:ind w:left="0" w:hanging="2"/>
        <w:rPr>
          <w:rFonts w:ascii="Arial" w:eastAsia="Arial" w:hAnsi="Arial" w:cs="Arial"/>
          <w:sz w:val="20"/>
          <w:szCs w:val="20"/>
        </w:rPr>
      </w:pPr>
      <w:bookmarkStart w:id="166" w:name="_heading=h.3im3ia3" w:colFirst="0" w:colLast="0"/>
      <w:bookmarkEnd w:id="166"/>
    </w:p>
    <w:p w14:paraId="00000562" w14:textId="77777777" w:rsidR="00597048" w:rsidRDefault="0010064E">
      <w:pPr>
        <w:numPr>
          <w:ilvl w:val="1"/>
          <w:numId w:val="60"/>
        </w:numPr>
        <w:pBdr>
          <w:top w:val="nil"/>
          <w:left w:val="nil"/>
          <w:bottom w:val="nil"/>
          <w:right w:val="nil"/>
          <w:between w:val="nil"/>
        </w:pBdr>
        <w:tabs>
          <w:tab w:val="left" w:pos="953"/>
        </w:tabs>
        <w:spacing w:line="240" w:lineRule="auto"/>
        <w:ind w:left="0" w:hanging="2"/>
        <w:rPr>
          <w:rFonts w:ascii="Arial" w:eastAsia="Arial" w:hAnsi="Arial" w:cs="Arial"/>
          <w:color w:val="000000"/>
        </w:rPr>
      </w:pPr>
      <w:r>
        <w:rPr>
          <w:rFonts w:ascii="Arial" w:eastAsia="Arial" w:hAnsi="Arial" w:cs="Arial"/>
          <w:b/>
          <w:color w:val="000000"/>
        </w:rPr>
        <w:t>INSURANCE</w:t>
      </w:r>
    </w:p>
    <w:p w14:paraId="00000563" w14:textId="77777777" w:rsidR="00597048" w:rsidRDefault="00597048">
      <w:pPr>
        <w:spacing w:before="3"/>
        <w:ind w:left="0" w:hanging="2"/>
        <w:rPr>
          <w:rFonts w:ascii="Arial" w:eastAsia="Arial" w:hAnsi="Arial" w:cs="Arial"/>
          <w:sz w:val="21"/>
          <w:szCs w:val="21"/>
        </w:rPr>
      </w:pPr>
    </w:p>
    <w:p w14:paraId="00000564" w14:textId="77777777" w:rsidR="00597048" w:rsidRDefault="0010064E">
      <w:pPr>
        <w:numPr>
          <w:ilvl w:val="2"/>
          <w:numId w:val="60"/>
        </w:numPr>
        <w:pBdr>
          <w:top w:val="nil"/>
          <w:left w:val="nil"/>
          <w:bottom w:val="nil"/>
          <w:right w:val="nil"/>
          <w:between w:val="nil"/>
        </w:pBdr>
        <w:tabs>
          <w:tab w:val="left" w:pos="1802"/>
        </w:tabs>
        <w:ind w:left="0" w:right="113" w:hanging="2"/>
      </w:pPr>
      <w:bookmarkStart w:id="167" w:name="_heading=h.1xrdshw" w:colFirst="0" w:colLast="0"/>
      <w:bookmarkEnd w:id="167"/>
      <w:r>
        <w:rPr>
          <w:rFonts w:ascii="Arial" w:eastAsia="Arial" w:hAnsi="Arial" w:cs="Arial"/>
          <w:color w:val="000000"/>
        </w:rPr>
        <w:t xml:space="preserve">This Clause </w:t>
      </w:r>
      <w:hyperlink w:anchor="_heading=h.3im3ia3">
        <w:r>
          <w:rPr>
            <w:rFonts w:ascii="Arial" w:eastAsia="Arial" w:hAnsi="Arial" w:cs="Arial"/>
            <w:color w:val="000000"/>
          </w:rPr>
          <w:t>38</w:t>
        </w:r>
      </w:hyperlink>
      <w:r>
        <w:rPr>
          <w:rFonts w:ascii="Arial" w:eastAsia="Arial" w:hAnsi="Arial" w:cs="Arial"/>
          <w:color w:val="000000"/>
        </w:rPr>
        <w:t xml:space="preserve"> will only apply where specified in the Contract Order Form or elsewhere in this Contract.</w:t>
      </w:r>
    </w:p>
    <w:p w14:paraId="00000565" w14:textId="77777777" w:rsidR="00597048" w:rsidRDefault="0010064E">
      <w:pPr>
        <w:numPr>
          <w:ilvl w:val="2"/>
          <w:numId w:val="60"/>
        </w:numPr>
        <w:pBdr>
          <w:top w:val="nil"/>
          <w:left w:val="nil"/>
          <w:bottom w:val="nil"/>
          <w:right w:val="nil"/>
          <w:between w:val="nil"/>
        </w:pBdr>
        <w:tabs>
          <w:tab w:val="left" w:pos="1802"/>
        </w:tabs>
        <w:spacing w:before="121"/>
        <w:ind w:left="0" w:right="112" w:hanging="2"/>
        <w:sectPr w:rsidR="00597048">
          <w:pgSz w:w="11910" w:h="16840"/>
          <w:pgMar w:top="1480" w:right="1300" w:bottom="1180" w:left="1340" w:header="0" w:footer="965" w:gutter="0"/>
          <w:cols w:space="720"/>
        </w:sectPr>
      </w:pPr>
      <w:r>
        <w:rPr>
          <w:rFonts w:ascii="Arial" w:eastAsia="Arial" w:hAnsi="Arial" w:cs="Arial"/>
          <w:color w:val="000000"/>
        </w:rPr>
        <w:t xml:space="preserve">Notwithstanding any benefit to the Customer of the policy or policies of insurance referred to in Clause 31 (Insurance) of the DPS Agreement, the Supplier shall </w:t>
      </w:r>
      <w:proofErr w:type="gramStart"/>
      <w:r>
        <w:rPr>
          <w:rFonts w:ascii="Arial" w:eastAsia="Arial" w:hAnsi="Arial" w:cs="Arial"/>
          <w:color w:val="000000"/>
        </w:rPr>
        <w:t>effect</w:t>
      </w:r>
      <w:proofErr w:type="gramEnd"/>
      <w:r>
        <w:rPr>
          <w:rFonts w:ascii="Arial" w:eastAsia="Arial" w:hAnsi="Arial" w:cs="Arial"/>
          <w:color w:val="000000"/>
        </w:rPr>
        <w:t xml:space="preserve"> and maintain such further policy or policies of insurance or extensions to such existing policy or policies of insurance procured under the DPS Agreement in respect of all risks which may be</w:t>
      </w:r>
    </w:p>
    <w:p w14:paraId="00000566" w14:textId="77777777" w:rsidR="00597048" w:rsidRDefault="0010064E">
      <w:pPr>
        <w:pBdr>
          <w:top w:val="nil"/>
          <w:left w:val="nil"/>
          <w:bottom w:val="nil"/>
          <w:right w:val="nil"/>
          <w:between w:val="nil"/>
        </w:pBdr>
        <w:spacing w:before="59"/>
        <w:ind w:left="0" w:right="119" w:hanging="2"/>
        <w:rPr>
          <w:rFonts w:ascii="Arial" w:eastAsia="Arial" w:hAnsi="Arial" w:cs="Arial"/>
          <w:color w:val="000000"/>
        </w:rPr>
      </w:pPr>
      <w:bookmarkStart w:id="168" w:name="_heading=h.4hr1b5p" w:colFirst="0" w:colLast="0"/>
      <w:bookmarkEnd w:id="168"/>
      <w:r>
        <w:rPr>
          <w:rFonts w:ascii="Arial" w:eastAsia="Arial" w:hAnsi="Arial" w:cs="Arial"/>
          <w:color w:val="000000"/>
        </w:rPr>
        <w:lastRenderedPageBreak/>
        <w:t>incurred by the Supplier arising out of its performance of its obligations under this Contract.</w:t>
      </w:r>
    </w:p>
    <w:p w14:paraId="00000567" w14:textId="77777777" w:rsidR="00597048" w:rsidRDefault="0010064E">
      <w:pPr>
        <w:numPr>
          <w:ilvl w:val="2"/>
          <w:numId w:val="60"/>
        </w:numPr>
        <w:pBdr>
          <w:top w:val="nil"/>
          <w:left w:val="nil"/>
          <w:bottom w:val="nil"/>
          <w:right w:val="nil"/>
          <w:between w:val="nil"/>
        </w:pBdr>
        <w:tabs>
          <w:tab w:val="left" w:pos="1802"/>
        </w:tabs>
        <w:spacing w:before="121"/>
        <w:ind w:left="0" w:right="110" w:hanging="2"/>
        <w:jc w:val="both"/>
      </w:pPr>
      <w:r>
        <w:rPr>
          <w:rFonts w:ascii="Arial" w:eastAsia="Arial" w:hAnsi="Arial" w:cs="Arial"/>
          <w:color w:val="000000"/>
        </w:rPr>
        <w:t xml:space="preserve">Without limitation to the generality of Clause </w:t>
      </w:r>
      <w:hyperlink w:anchor="_heading=h.1xrdshw">
        <w:r>
          <w:rPr>
            <w:rFonts w:ascii="Arial" w:eastAsia="Arial" w:hAnsi="Arial" w:cs="Arial"/>
            <w:color w:val="000000"/>
          </w:rPr>
          <w:t>38.2</w:t>
        </w:r>
      </w:hyperlink>
      <w:r>
        <w:rPr>
          <w:rFonts w:ascii="Arial" w:eastAsia="Arial" w:hAnsi="Arial" w:cs="Arial"/>
          <w:color w:val="000000"/>
        </w:rPr>
        <w:t xml:space="preserve"> the Supplier shall ensure that it maintains the policy or policies of insurance as stipulated in the Contract Order Form.</w:t>
      </w:r>
    </w:p>
    <w:p w14:paraId="00000568" w14:textId="77777777" w:rsidR="00597048" w:rsidRDefault="0010064E">
      <w:pPr>
        <w:numPr>
          <w:ilvl w:val="2"/>
          <w:numId w:val="60"/>
        </w:numPr>
        <w:pBdr>
          <w:top w:val="nil"/>
          <w:left w:val="nil"/>
          <w:bottom w:val="nil"/>
          <w:right w:val="nil"/>
          <w:between w:val="nil"/>
        </w:pBdr>
        <w:tabs>
          <w:tab w:val="left" w:pos="1802"/>
        </w:tabs>
        <w:spacing w:before="119"/>
        <w:ind w:left="0" w:right="117" w:hanging="2"/>
        <w:jc w:val="both"/>
      </w:pPr>
      <w:r>
        <w:rPr>
          <w:rFonts w:ascii="Arial" w:eastAsia="Arial" w:hAnsi="Arial" w:cs="Arial"/>
          <w:color w:val="000000"/>
        </w:rPr>
        <w:t xml:space="preserve">The Supplier shall </w:t>
      </w:r>
      <w:proofErr w:type="gramStart"/>
      <w:r>
        <w:rPr>
          <w:rFonts w:ascii="Arial" w:eastAsia="Arial" w:hAnsi="Arial" w:cs="Arial"/>
          <w:color w:val="000000"/>
        </w:rPr>
        <w:t>effect</w:t>
      </w:r>
      <w:proofErr w:type="gramEnd"/>
      <w:r>
        <w:rPr>
          <w:rFonts w:ascii="Arial" w:eastAsia="Arial" w:hAnsi="Arial" w:cs="Arial"/>
          <w:color w:val="000000"/>
        </w:rPr>
        <w:t xml:space="preserve"> and maintain the policy or policies of insurance referred to in Clause </w:t>
      </w:r>
      <w:hyperlink w:anchor="_heading=h.3im3ia3">
        <w:r>
          <w:rPr>
            <w:rFonts w:ascii="Arial" w:eastAsia="Arial" w:hAnsi="Arial" w:cs="Arial"/>
            <w:color w:val="000000"/>
          </w:rPr>
          <w:t>38</w:t>
        </w:r>
      </w:hyperlink>
      <w:r>
        <w:rPr>
          <w:rFonts w:ascii="Arial" w:eastAsia="Arial" w:hAnsi="Arial" w:cs="Arial"/>
          <w:color w:val="000000"/>
        </w:rPr>
        <w:t xml:space="preserve"> for six (6) years after the Contract Expiry Date.</w:t>
      </w:r>
    </w:p>
    <w:p w14:paraId="00000569" w14:textId="77777777" w:rsidR="00597048" w:rsidRDefault="0010064E">
      <w:pPr>
        <w:numPr>
          <w:ilvl w:val="2"/>
          <w:numId w:val="60"/>
        </w:numPr>
        <w:pBdr>
          <w:top w:val="nil"/>
          <w:left w:val="nil"/>
          <w:bottom w:val="nil"/>
          <w:right w:val="nil"/>
          <w:between w:val="nil"/>
        </w:pBdr>
        <w:tabs>
          <w:tab w:val="left" w:pos="1802"/>
        </w:tabs>
        <w:spacing w:before="121"/>
        <w:ind w:left="0" w:right="113" w:hanging="2"/>
        <w:jc w:val="both"/>
      </w:pPr>
      <w:r>
        <w:rPr>
          <w:rFonts w:ascii="Arial" w:eastAsia="Arial" w:hAnsi="Arial" w:cs="Arial"/>
          <w:color w:val="000000"/>
        </w:rPr>
        <w:t xml:space="preserve">The Supplier shall give the Customer, on request, copies of all insurance policies referred to in Clause </w:t>
      </w:r>
      <w:hyperlink w:anchor="_heading=h.3im3ia3">
        <w:r>
          <w:rPr>
            <w:rFonts w:ascii="Arial" w:eastAsia="Arial" w:hAnsi="Arial" w:cs="Arial"/>
            <w:color w:val="000000"/>
          </w:rPr>
          <w:t>38</w:t>
        </w:r>
      </w:hyperlink>
      <w:r>
        <w:rPr>
          <w:rFonts w:ascii="Arial" w:eastAsia="Arial" w:hAnsi="Arial" w:cs="Arial"/>
          <w:color w:val="000000"/>
        </w:rPr>
        <w:t xml:space="preserve"> or a broker's verification of insurance to demonstrate that the appropriate cover is in place, together with receipts or other evidence of payment of the latest premiums due under those policies.</w:t>
      </w:r>
    </w:p>
    <w:p w14:paraId="0000056A" w14:textId="77777777" w:rsidR="00597048" w:rsidRDefault="0010064E">
      <w:pPr>
        <w:numPr>
          <w:ilvl w:val="2"/>
          <w:numId w:val="60"/>
        </w:numPr>
        <w:pBdr>
          <w:top w:val="nil"/>
          <w:left w:val="nil"/>
          <w:bottom w:val="nil"/>
          <w:right w:val="nil"/>
          <w:between w:val="nil"/>
        </w:pBdr>
        <w:tabs>
          <w:tab w:val="left" w:pos="1802"/>
        </w:tabs>
        <w:spacing w:before="119"/>
        <w:ind w:left="0" w:right="113" w:hanging="2"/>
        <w:jc w:val="both"/>
      </w:pPr>
      <w:r>
        <w:rPr>
          <w:rFonts w:ascii="Arial" w:eastAsia="Arial" w:hAnsi="Arial" w:cs="Arial"/>
          <w:color w:val="000000"/>
        </w:rPr>
        <w:t xml:space="preserve">If, for whatever reason, the Supplier fails to give effect to and maintain the insurance policies required under Clause </w:t>
      </w:r>
      <w:hyperlink w:anchor="_heading=h.3im3ia3">
        <w:r>
          <w:rPr>
            <w:rFonts w:ascii="Arial" w:eastAsia="Arial" w:hAnsi="Arial" w:cs="Arial"/>
            <w:color w:val="000000"/>
          </w:rPr>
          <w:t>38</w:t>
        </w:r>
      </w:hyperlink>
      <w:r>
        <w:rPr>
          <w:rFonts w:ascii="Arial" w:eastAsia="Arial" w:hAnsi="Arial" w:cs="Arial"/>
          <w:color w:val="000000"/>
        </w:rPr>
        <w:t xml:space="preserve"> the Customer may make alternative arrangements to protect its interests and may recover the premium and other costs of such arrangements as a debt due from the Supplier.</w:t>
      </w:r>
    </w:p>
    <w:p w14:paraId="0000056B" w14:textId="77777777" w:rsidR="00597048" w:rsidRDefault="0010064E">
      <w:pPr>
        <w:numPr>
          <w:ilvl w:val="2"/>
          <w:numId w:val="60"/>
        </w:numPr>
        <w:pBdr>
          <w:top w:val="nil"/>
          <w:left w:val="nil"/>
          <w:bottom w:val="nil"/>
          <w:right w:val="nil"/>
          <w:between w:val="nil"/>
        </w:pBdr>
        <w:tabs>
          <w:tab w:val="left" w:pos="1802"/>
        </w:tabs>
        <w:spacing w:before="121"/>
        <w:ind w:left="0" w:right="114" w:hanging="2"/>
      </w:pPr>
      <w:r>
        <w:rPr>
          <w:rFonts w:ascii="Arial" w:eastAsia="Arial" w:hAnsi="Arial" w:cs="Arial"/>
          <w:color w:val="000000"/>
        </w:rPr>
        <w:t>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w:t>
      </w:r>
    </w:p>
    <w:p w14:paraId="0000056C" w14:textId="77777777" w:rsidR="00597048" w:rsidRDefault="0010064E">
      <w:pPr>
        <w:numPr>
          <w:ilvl w:val="2"/>
          <w:numId w:val="60"/>
        </w:numPr>
        <w:pBdr>
          <w:top w:val="nil"/>
          <w:left w:val="nil"/>
          <w:bottom w:val="nil"/>
          <w:right w:val="nil"/>
          <w:between w:val="nil"/>
        </w:pBdr>
        <w:tabs>
          <w:tab w:val="left" w:pos="1802"/>
        </w:tabs>
        <w:spacing w:before="121"/>
        <w:ind w:left="0" w:right="112" w:hanging="2"/>
      </w:pPr>
      <w:r>
        <w:rPr>
          <w:rFonts w:ascii="Arial" w:eastAsia="Arial" w:hAnsi="Arial" w:cs="Arial"/>
          <w:color w:val="000000"/>
        </w:rPr>
        <w:t xml:space="preserve">The Supplier shall ensure that nothing is done which would entitle the relevant insurer to cancel, rescind or suspend any insurance or cover, or to treat any insurance, cover or claim as voided in whole or part. The Supplier shall use all reasonable </w:t>
      </w:r>
      <w:proofErr w:type="spellStart"/>
      <w:r>
        <w:rPr>
          <w:rFonts w:ascii="Arial" w:eastAsia="Arial" w:hAnsi="Arial" w:cs="Arial"/>
          <w:color w:val="000000"/>
        </w:rPr>
        <w:t>endeavours</w:t>
      </w:r>
      <w:proofErr w:type="spellEnd"/>
      <w:r>
        <w:rPr>
          <w:rFonts w:ascii="Arial" w:eastAsia="Arial" w:hAnsi="Arial" w:cs="Arial"/>
          <w:color w:val="000000"/>
        </w:rPr>
        <w:t xml:space="preserve">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0000056D" w14:textId="77777777" w:rsidR="00597048" w:rsidRDefault="00597048">
      <w:pPr>
        <w:spacing w:before="7"/>
        <w:ind w:left="0" w:hanging="2"/>
        <w:rPr>
          <w:rFonts w:ascii="Arial" w:eastAsia="Arial" w:hAnsi="Arial" w:cs="Arial"/>
          <w:sz w:val="20"/>
          <w:szCs w:val="20"/>
        </w:rPr>
      </w:pPr>
      <w:bookmarkStart w:id="169" w:name="_heading=h.2wwbldi" w:colFirst="0" w:colLast="0"/>
      <w:bookmarkEnd w:id="169"/>
    </w:p>
    <w:p w14:paraId="0000056E" w14:textId="77777777" w:rsidR="00597048" w:rsidRDefault="0010064E">
      <w:pPr>
        <w:pBdr>
          <w:top w:val="nil"/>
          <w:left w:val="nil"/>
          <w:bottom w:val="nil"/>
          <w:right w:val="nil"/>
          <w:between w:val="nil"/>
        </w:pBdr>
        <w:tabs>
          <w:tab w:val="left" w:pos="820"/>
        </w:tabs>
        <w:spacing w:line="240" w:lineRule="auto"/>
        <w:ind w:left="0" w:hanging="2"/>
        <w:rPr>
          <w:rFonts w:ascii="Arial" w:eastAsia="Arial" w:hAnsi="Arial" w:cs="Arial"/>
          <w:color w:val="000000"/>
        </w:rPr>
      </w:pPr>
      <w:r>
        <w:rPr>
          <w:rFonts w:ascii="Arial" w:eastAsia="Arial" w:hAnsi="Arial" w:cs="Arial"/>
          <w:b/>
          <w:color w:val="000000"/>
        </w:rPr>
        <w:t>J.</w:t>
      </w:r>
      <w:r>
        <w:rPr>
          <w:rFonts w:ascii="Arial" w:eastAsia="Arial" w:hAnsi="Arial" w:cs="Arial"/>
          <w:b/>
          <w:color w:val="000000"/>
        </w:rPr>
        <w:tab/>
      </w:r>
      <w:r>
        <w:rPr>
          <w:rFonts w:ascii="Arial" w:eastAsia="Arial" w:hAnsi="Arial" w:cs="Arial"/>
          <w:b/>
          <w:color w:val="C00000"/>
        </w:rPr>
        <w:t>REMEDIES AND RELIEF</w:t>
      </w:r>
    </w:p>
    <w:p w14:paraId="0000056F" w14:textId="77777777" w:rsidR="00597048" w:rsidRDefault="00597048">
      <w:pPr>
        <w:spacing w:before="8"/>
        <w:rPr>
          <w:rFonts w:ascii="Arial" w:eastAsia="Arial" w:hAnsi="Arial" w:cs="Arial"/>
          <w:sz w:val="14"/>
          <w:szCs w:val="14"/>
        </w:rPr>
      </w:pPr>
      <w:bookmarkStart w:id="170" w:name="_heading=h.1c1lvlb" w:colFirst="0" w:colLast="0"/>
      <w:bookmarkEnd w:id="170"/>
    </w:p>
    <w:p w14:paraId="00000570" w14:textId="77777777" w:rsidR="00597048" w:rsidRDefault="0010064E">
      <w:pPr>
        <w:numPr>
          <w:ilvl w:val="1"/>
          <w:numId w:val="60"/>
        </w:numPr>
        <w:pBdr>
          <w:top w:val="nil"/>
          <w:left w:val="nil"/>
          <w:bottom w:val="nil"/>
          <w:right w:val="nil"/>
          <w:between w:val="nil"/>
        </w:pBdr>
        <w:tabs>
          <w:tab w:val="left" w:pos="821"/>
        </w:tabs>
        <w:spacing w:before="72" w:line="240" w:lineRule="auto"/>
        <w:ind w:left="0" w:hanging="2"/>
        <w:rPr>
          <w:rFonts w:ascii="Arial" w:eastAsia="Arial" w:hAnsi="Arial" w:cs="Arial"/>
          <w:color w:val="000000"/>
        </w:rPr>
      </w:pPr>
      <w:r>
        <w:rPr>
          <w:rFonts w:ascii="Arial" w:eastAsia="Arial" w:hAnsi="Arial" w:cs="Arial"/>
          <w:b/>
          <w:color w:val="000000"/>
        </w:rPr>
        <w:t>CUSTOMER REMEDIES FOR DEFAULT</w:t>
      </w:r>
    </w:p>
    <w:p w14:paraId="00000571" w14:textId="77777777" w:rsidR="00597048" w:rsidRDefault="00597048">
      <w:pPr>
        <w:spacing w:before="11"/>
        <w:ind w:left="0" w:hanging="2"/>
        <w:rPr>
          <w:rFonts w:ascii="Arial" w:eastAsia="Arial" w:hAnsi="Arial" w:cs="Arial"/>
          <w:sz w:val="20"/>
          <w:szCs w:val="20"/>
        </w:rPr>
      </w:pPr>
    </w:p>
    <w:p w14:paraId="00000572" w14:textId="77777777" w:rsidR="00597048" w:rsidRDefault="0010064E">
      <w:pPr>
        <w:numPr>
          <w:ilvl w:val="2"/>
          <w:numId w:val="60"/>
        </w:numPr>
        <w:pBdr>
          <w:top w:val="nil"/>
          <w:left w:val="nil"/>
          <w:bottom w:val="nil"/>
          <w:right w:val="nil"/>
          <w:between w:val="nil"/>
        </w:pBdr>
        <w:tabs>
          <w:tab w:val="left" w:pos="1802"/>
        </w:tabs>
        <w:ind w:left="0" w:hanging="2"/>
      </w:pPr>
      <w:r>
        <w:rPr>
          <w:rFonts w:ascii="Arial" w:eastAsia="Arial" w:hAnsi="Arial" w:cs="Arial"/>
          <w:color w:val="000000"/>
        </w:rPr>
        <w:t>Remedies</w:t>
      </w:r>
    </w:p>
    <w:p w14:paraId="00000573" w14:textId="77777777" w:rsidR="00597048" w:rsidRDefault="0010064E">
      <w:pPr>
        <w:numPr>
          <w:ilvl w:val="3"/>
          <w:numId w:val="60"/>
        </w:numPr>
        <w:pBdr>
          <w:top w:val="nil"/>
          <w:left w:val="nil"/>
          <w:bottom w:val="nil"/>
          <w:right w:val="nil"/>
          <w:between w:val="nil"/>
        </w:pBdr>
        <w:tabs>
          <w:tab w:val="left" w:pos="2653"/>
        </w:tabs>
        <w:spacing w:before="119"/>
        <w:ind w:left="0" w:right="110" w:hanging="2"/>
        <w:jc w:val="both"/>
      </w:pPr>
      <w:r>
        <w:rPr>
          <w:rFonts w:ascii="Arial" w:eastAsia="Arial" w:hAnsi="Arial" w:cs="Arial"/>
          <w:color w:val="000000"/>
        </w:rPr>
        <w:t xml:space="preserve">Without prejudice to any other right or remedy of the Customer howsoever arising (including under Contract Schedule 6 (Service Levels, Service Credits and Performance Monitoring)) and subject to the exclusive financial remedy provisions in Clauses </w:t>
      </w:r>
      <w:hyperlink w:anchor="_heading=h.3l18frh">
        <w:r>
          <w:rPr>
            <w:rFonts w:ascii="Arial" w:eastAsia="Arial" w:hAnsi="Arial" w:cs="Arial"/>
            <w:color w:val="000000"/>
          </w:rPr>
          <w:t>13.6</w:t>
        </w:r>
      </w:hyperlink>
      <w:r>
        <w:rPr>
          <w:rFonts w:ascii="Arial" w:eastAsia="Arial" w:hAnsi="Arial" w:cs="Arial"/>
          <w:color w:val="000000"/>
        </w:rPr>
        <w:t xml:space="preserve"> (Service Levels and Service Credits) and </w:t>
      </w:r>
      <w:hyperlink w:anchor="_heading=h.4i7ojhp">
        <w:r>
          <w:rPr>
            <w:rFonts w:ascii="Arial" w:eastAsia="Arial" w:hAnsi="Arial" w:cs="Arial"/>
            <w:color w:val="000000"/>
          </w:rPr>
          <w:t>6.4.1(b)</w:t>
        </w:r>
      </w:hyperlink>
      <w:r>
        <w:rPr>
          <w:rFonts w:ascii="Arial" w:eastAsia="Arial" w:hAnsi="Arial" w:cs="Arial"/>
          <w:color w:val="000000"/>
        </w:rPr>
        <w:t xml:space="preserve"> (Delay Payments), if the Supplier commits any Default of this Contract then the Customer may (whether or not any part of the Goods and/or Services have been Delivered) do any of the following:</w:t>
      </w:r>
    </w:p>
    <w:p w14:paraId="00000574" w14:textId="77777777" w:rsidR="00597048" w:rsidRDefault="0010064E">
      <w:pPr>
        <w:numPr>
          <w:ilvl w:val="4"/>
          <w:numId w:val="60"/>
        </w:numPr>
        <w:pBdr>
          <w:top w:val="nil"/>
          <w:left w:val="nil"/>
          <w:bottom w:val="nil"/>
          <w:right w:val="nil"/>
          <w:between w:val="nil"/>
        </w:pBdr>
        <w:tabs>
          <w:tab w:val="left" w:pos="3505"/>
        </w:tabs>
        <w:spacing w:before="122" w:line="237" w:lineRule="auto"/>
        <w:ind w:left="0" w:right="109" w:hanging="2"/>
        <w:jc w:val="both"/>
        <w:sectPr w:rsidR="00597048">
          <w:pgSz w:w="11910" w:h="16840"/>
          <w:pgMar w:top="1480" w:right="1300" w:bottom="1180" w:left="1340" w:header="0" w:footer="965" w:gutter="0"/>
          <w:cols w:space="720"/>
        </w:sectPr>
      </w:pPr>
      <w:r>
        <w:rPr>
          <w:rFonts w:ascii="Arial" w:eastAsia="Arial" w:hAnsi="Arial" w:cs="Arial"/>
          <w:color w:val="000000"/>
        </w:rPr>
        <w:t>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w:t>
      </w:r>
    </w:p>
    <w:p w14:paraId="00000575" w14:textId="77777777" w:rsidR="00597048" w:rsidRDefault="0010064E">
      <w:pPr>
        <w:pBdr>
          <w:top w:val="nil"/>
          <w:left w:val="nil"/>
          <w:bottom w:val="nil"/>
          <w:right w:val="nil"/>
          <w:between w:val="nil"/>
        </w:pBdr>
        <w:spacing w:before="59"/>
        <w:ind w:left="0" w:right="114" w:hanging="2"/>
        <w:jc w:val="both"/>
        <w:rPr>
          <w:rFonts w:ascii="Arial" w:eastAsia="Arial" w:hAnsi="Arial" w:cs="Arial"/>
          <w:color w:val="000000"/>
        </w:rPr>
      </w:pPr>
      <w:bookmarkStart w:id="171" w:name="_heading=h.3w19e94" w:colFirst="0" w:colLast="0"/>
      <w:bookmarkEnd w:id="171"/>
      <w:r>
        <w:rPr>
          <w:rFonts w:ascii="Arial" w:eastAsia="Arial" w:hAnsi="Arial" w:cs="Arial"/>
          <w:color w:val="000000"/>
        </w:rPr>
        <w:lastRenderedPageBreak/>
        <w:t>Contract are fulfilled, in accordance with the Customer's instructions;</w:t>
      </w:r>
    </w:p>
    <w:p w14:paraId="00000576" w14:textId="77777777" w:rsidR="00597048" w:rsidRDefault="0010064E">
      <w:pPr>
        <w:numPr>
          <w:ilvl w:val="4"/>
          <w:numId w:val="60"/>
        </w:numPr>
        <w:pBdr>
          <w:top w:val="nil"/>
          <w:left w:val="nil"/>
          <w:bottom w:val="nil"/>
          <w:right w:val="nil"/>
          <w:between w:val="nil"/>
        </w:pBdr>
        <w:tabs>
          <w:tab w:val="left" w:pos="3165"/>
        </w:tabs>
        <w:spacing w:before="125" w:line="234" w:lineRule="auto"/>
        <w:ind w:left="0" w:right="109" w:hanging="2"/>
      </w:pPr>
      <w:bookmarkStart w:id="172" w:name="_heading=h.2b6jogx" w:colFirst="0" w:colLast="0"/>
      <w:bookmarkEnd w:id="172"/>
      <w:r>
        <w:rPr>
          <w:rFonts w:ascii="Arial" w:eastAsia="Arial" w:hAnsi="Arial" w:cs="Arial"/>
          <w:color w:val="000000"/>
        </w:rPr>
        <w:t>carry out, at the Supplier’s expense, any work necessary to make the provision of the Goods and/or Services comply with this Contract;</w:t>
      </w:r>
    </w:p>
    <w:p w14:paraId="00000577" w14:textId="77777777" w:rsidR="00597048" w:rsidRDefault="0010064E">
      <w:pPr>
        <w:numPr>
          <w:ilvl w:val="4"/>
          <w:numId w:val="60"/>
        </w:numPr>
        <w:pBdr>
          <w:top w:val="nil"/>
          <w:left w:val="nil"/>
          <w:bottom w:val="nil"/>
          <w:right w:val="nil"/>
          <w:between w:val="nil"/>
        </w:pBdr>
        <w:tabs>
          <w:tab w:val="left" w:pos="3165"/>
        </w:tabs>
        <w:spacing w:before="120" w:line="238" w:lineRule="auto"/>
        <w:ind w:left="0" w:right="108" w:hanging="2"/>
      </w:pPr>
      <w:bookmarkStart w:id="173" w:name="_heading=h.qbtyoq" w:colFirst="0" w:colLast="0"/>
      <w:bookmarkEnd w:id="173"/>
      <w:r>
        <w:rPr>
          <w:rFonts w:ascii="Arial" w:eastAsia="Arial" w:hAnsi="Arial" w:cs="Arial"/>
          <w:color w:val="000000"/>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00000578" w14:textId="77777777" w:rsidR="00597048" w:rsidRDefault="0010064E">
      <w:pPr>
        <w:numPr>
          <w:ilvl w:val="5"/>
          <w:numId w:val="60"/>
        </w:numPr>
        <w:pBdr>
          <w:top w:val="nil"/>
          <w:left w:val="nil"/>
          <w:bottom w:val="nil"/>
          <w:right w:val="nil"/>
          <w:between w:val="nil"/>
        </w:pBdr>
        <w:tabs>
          <w:tab w:val="left" w:pos="4014"/>
        </w:tabs>
        <w:spacing w:before="119"/>
        <w:ind w:left="0" w:right="115" w:hanging="2"/>
      </w:pPr>
      <w:bookmarkStart w:id="174" w:name="_heading=h.3abhhcj" w:colFirst="0" w:colLast="0"/>
      <w:bookmarkEnd w:id="174"/>
      <w:r>
        <w:rPr>
          <w:rFonts w:ascii="Arial" w:eastAsia="Arial" w:hAnsi="Arial" w:cs="Arial"/>
          <w:color w:val="000000"/>
        </w:rPr>
        <w:t>instruct the Supplier to comply with the Rectification Plan Process;</w:t>
      </w:r>
    </w:p>
    <w:p w14:paraId="00000579" w14:textId="77777777" w:rsidR="00597048" w:rsidRDefault="0010064E">
      <w:pPr>
        <w:numPr>
          <w:ilvl w:val="5"/>
          <w:numId w:val="60"/>
        </w:numPr>
        <w:pBdr>
          <w:top w:val="nil"/>
          <w:left w:val="nil"/>
          <w:bottom w:val="nil"/>
          <w:right w:val="nil"/>
          <w:between w:val="nil"/>
        </w:pBdr>
        <w:tabs>
          <w:tab w:val="left" w:pos="4014"/>
        </w:tabs>
        <w:spacing w:before="119"/>
        <w:ind w:left="0" w:right="109" w:hanging="2"/>
      </w:pPr>
      <w:bookmarkStart w:id="175" w:name="_heading=h.1pgrrkc" w:colFirst="0" w:colLast="0"/>
      <w:bookmarkEnd w:id="175"/>
      <w:r>
        <w:rPr>
          <w:rFonts w:ascii="Arial" w:eastAsia="Arial" w:hAnsi="Arial" w:cs="Arial"/>
          <w:color w:val="000000"/>
        </w:rPr>
        <w:t xml:space="preserve">suspend this Contract (whereupon the relevant provisions of Clause </w:t>
      </w:r>
      <w:hyperlink w:anchor="_heading=h.3xzr3ei">
        <w:r>
          <w:rPr>
            <w:rFonts w:ascii="Arial" w:eastAsia="Arial" w:hAnsi="Arial" w:cs="Arial"/>
            <w:color w:val="000000"/>
          </w:rPr>
          <w:t>45</w:t>
        </w:r>
      </w:hyperlink>
      <w:r>
        <w:rPr>
          <w:rFonts w:ascii="Arial" w:eastAsia="Arial" w:hAnsi="Arial" w:cs="Arial"/>
          <w:color w:val="000000"/>
        </w:rPr>
        <w:t xml:space="preserve"> (Partial Termination, Suspension and Partial Suspension) shall apply) and step-in to itself supply or procure a third party to supply (in whole or in part) the Goods and/or Services;</w:t>
      </w:r>
    </w:p>
    <w:p w14:paraId="0000057A" w14:textId="77777777" w:rsidR="00597048" w:rsidRDefault="0010064E">
      <w:pPr>
        <w:numPr>
          <w:ilvl w:val="5"/>
          <w:numId w:val="60"/>
        </w:numPr>
        <w:pBdr>
          <w:top w:val="nil"/>
          <w:left w:val="nil"/>
          <w:bottom w:val="nil"/>
          <w:right w:val="nil"/>
          <w:between w:val="nil"/>
        </w:pBdr>
        <w:tabs>
          <w:tab w:val="left" w:pos="4014"/>
        </w:tabs>
        <w:spacing w:before="121"/>
        <w:ind w:left="0" w:right="112" w:hanging="2"/>
      </w:pPr>
      <w:r>
        <w:rPr>
          <w:rFonts w:ascii="Arial" w:eastAsia="Arial" w:hAnsi="Arial" w:cs="Arial"/>
          <w:color w:val="000000"/>
        </w:rPr>
        <w:t xml:space="preserve">without terminating or suspending the whole of this Contract, terminate or suspend this Contract in respect of part of the provision of the Goods and/or Services only (whereupon the relevant provisions of Clause </w:t>
      </w:r>
      <w:hyperlink w:anchor="_heading=h.3xzr3ei">
        <w:r>
          <w:rPr>
            <w:rFonts w:ascii="Arial" w:eastAsia="Arial" w:hAnsi="Arial" w:cs="Arial"/>
            <w:color w:val="000000"/>
          </w:rPr>
          <w:t>45</w:t>
        </w:r>
      </w:hyperlink>
      <w:r>
        <w:rPr>
          <w:rFonts w:ascii="Arial" w:eastAsia="Arial" w:hAnsi="Arial" w:cs="Arial"/>
          <w:color w:val="000000"/>
        </w:rPr>
        <w:t xml:space="preserve"> (Partial Termination, Suspension and Partial Suspension) shall apply) and step-in to itself supply or procure a third party to supply (in whole or in part) such part of the Goods and/or Services;</w:t>
      </w:r>
    </w:p>
    <w:p w14:paraId="0000057B" w14:textId="77777777" w:rsidR="00597048" w:rsidRDefault="0010064E">
      <w:pPr>
        <w:numPr>
          <w:ilvl w:val="3"/>
          <w:numId w:val="60"/>
        </w:numPr>
        <w:pBdr>
          <w:top w:val="nil"/>
          <w:left w:val="nil"/>
          <w:bottom w:val="nil"/>
          <w:right w:val="nil"/>
          <w:between w:val="nil"/>
        </w:pBdr>
        <w:tabs>
          <w:tab w:val="left" w:pos="2313"/>
        </w:tabs>
        <w:spacing w:before="119"/>
        <w:ind w:left="0" w:right="112" w:hanging="2"/>
        <w:jc w:val="both"/>
      </w:pPr>
      <w:bookmarkStart w:id="176" w:name="_heading=h.49gfa85" w:colFirst="0" w:colLast="0"/>
      <w:bookmarkEnd w:id="176"/>
      <w:r>
        <w:rPr>
          <w:rFonts w:ascii="Arial" w:eastAsia="Arial" w:hAnsi="Arial" w:cs="Arial"/>
          <w:color w:val="000000"/>
        </w:rPr>
        <w:t xml:space="preserve">Where the Customer exercises any of its step-in rights under Clauses </w:t>
      </w:r>
      <w:hyperlink w:anchor="_heading=h.3abhhcj">
        <w:r>
          <w:rPr>
            <w:rFonts w:ascii="Arial" w:eastAsia="Arial" w:hAnsi="Arial" w:cs="Arial"/>
            <w:color w:val="000000"/>
          </w:rPr>
          <w:t>39.1.1(c)(ii)</w:t>
        </w:r>
      </w:hyperlink>
      <w:r>
        <w:rPr>
          <w:rFonts w:ascii="Arial" w:eastAsia="Arial" w:hAnsi="Arial" w:cs="Arial"/>
          <w:color w:val="000000"/>
        </w:rPr>
        <w:t xml:space="preserve"> or </w:t>
      </w:r>
      <w:hyperlink w:anchor="_heading=h.1pgrrkc">
        <w:r>
          <w:rPr>
            <w:rFonts w:ascii="Arial" w:eastAsia="Arial" w:hAnsi="Arial" w:cs="Arial"/>
            <w:color w:val="000000"/>
          </w:rPr>
          <w:t>39.1.1(c)(iii)</w:t>
        </w:r>
      </w:hyperlink>
      <w:r>
        <w:rPr>
          <w:rFonts w:ascii="Arial" w:eastAsia="Arial" w:hAnsi="Arial" w:cs="Arial"/>
          <w:color w:val="000000"/>
        </w:rPr>
        <w:t xml:space="preserve">,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w:t>
      </w:r>
      <w:proofErr w:type="spellStart"/>
      <w:r>
        <w:rPr>
          <w:rFonts w:ascii="Arial" w:eastAsia="Arial" w:hAnsi="Arial" w:cs="Arial"/>
          <w:color w:val="000000"/>
        </w:rPr>
        <w:t>endeavours</w:t>
      </w:r>
      <w:proofErr w:type="spellEnd"/>
      <w:r>
        <w:rPr>
          <w:rFonts w:ascii="Arial" w:eastAsia="Arial" w:hAnsi="Arial" w:cs="Arial"/>
          <w:color w:val="000000"/>
        </w:rPr>
        <w:t xml:space="preserve"> to mitigate any additional expenditure in obtaining Replacement Goods and/or Replacement Goods and/or Services.</w:t>
      </w:r>
    </w:p>
    <w:p w14:paraId="0000057C" w14:textId="77777777" w:rsidR="00597048" w:rsidRDefault="0010064E">
      <w:pPr>
        <w:numPr>
          <w:ilvl w:val="2"/>
          <w:numId w:val="60"/>
        </w:numPr>
        <w:pBdr>
          <w:top w:val="nil"/>
          <w:left w:val="nil"/>
          <w:bottom w:val="nil"/>
          <w:right w:val="nil"/>
          <w:between w:val="nil"/>
        </w:pBdr>
        <w:tabs>
          <w:tab w:val="left" w:pos="1462"/>
        </w:tabs>
        <w:spacing w:before="119"/>
        <w:ind w:left="0" w:hanging="2"/>
      </w:pPr>
      <w:r>
        <w:rPr>
          <w:rFonts w:ascii="Arial" w:eastAsia="Arial" w:hAnsi="Arial" w:cs="Arial"/>
          <w:color w:val="000000"/>
        </w:rPr>
        <w:t>Rectification Plan Process</w:t>
      </w:r>
    </w:p>
    <w:p w14:paraId="0000057D" w14:textId="77777777" w:rsidR="00597048" w:rsidRDefault="0010064E">
      <w:pPr>
        <w:numPr>
          <w:ilvl w:val="3"/>
          <w:numId w:val="60"/>
        </w:numPr>
        <w:pBdr>
          <w:top w:val="nil"/>
          <w:left w:val="nil"/>
          <w:bottom w:val="nil"/>
          <w:right w:val="nil"/>
          <w:between w:val="nil"/>
        </w:pBdr>
        <w:tabs>
          <w:tab w:val="left" w:pos="2313"/>
        </w:tabs>
        <w:spacing w:before="119"/>
        <w:ind w:left="0" w:right="118" w:hanging="2"/>
      </w:pPr>
      <w:bookmarkStart w:id="177" w:name="_heading=h.2olpkfy" w:colFirst="0" w:colLast="0"/>
      <w:bookmarkEnd w:id="177"/>
      <w:r>
        <w:rPr>
          <w:rFonts w:ascii="Arial" w:eastAsia="Arial" w:hAnsi="Arial" w:cs="Arial"/>
          <w:color w:val="000000"/>
        </w:rPr>
        <w:t xml:space="preserve">Where the Customer has instructed the Supplier to comply with the Rectification Plan Process pursuant to Clause </w:t>
      </w:r>
      <w:hyperlink w:anchor="_heading=h.qbtyoq">
        <w:r>
          <w:rPr>
            <w:rFonts w:ascii="Arial" w:eastAsia="Arial" w:hAnsi="Arial" w:cs="Arial"/>
            <w:color w:val="000000"/>
          </w:rPr>
          <w:t>39.1.1(c)(</w:t>
        </w:r>
        <w:proofErr w:type="spellStart"/>
        <w:r>
          <w:rPr>
            <w:rFonts w:ascii="Arial" w:eastAsia="Arial" w:hAnsi="Arial" w:cs="Arial"/>
            <w:color w:val="000000"/>
          </w:rPr>
          <w:t>i</w:t>
        </w:r>
        <w:proofErr w:type="spellEnd"/>
        <w:r>
          <w:rPr>
            <w:rFonts w:ascii="Arial" w:eastAsia="Arial" w:hAnsi="Arial" w:cs="Arial"/>
            <w:color w:val="000000"/>
          </w:rPr>
          <w:t>)</w:t>
        </w:r>
      </w:hyperlink>
      <w:r>
        <w:rPr>
          <w:rFonts w:ascii="Arial" w:eastAsia="Arial" w:hAnsi="Arial" w:cs="Arial"/>
          <w:color w:val="000000"/>
        </w:rPr>
        <w:t>:</w:t>
      </w:r>
    </w:p>
    <w:p w14:paraId="0000057E" w14:textId="77777777" w:rsidR="00597048" w:rsidRDefault="0010064E">
      <w:pPr>
        <w:numPr>
          <w:ilvl w:val="4"/>
          <w:numId w:val="60"/>
        </w:numPr>
        <w:pBdr>
          <w:top w:val="nil"/>
          <w:left w:val="nil"/>
          <w:bottom w:val="nil"/>
          <w:right w:val="nil"/>
          <w:between w:val="nil"/>
        </w:pBdr>
        <w:tabs>
          <w:tab w:val="left" w:pos="3165"/>
        </w:tabs>
        <w:spacing w:before="120" w:line="238" w:lineRule="auto"/>
        <w:ind w:left="0" w:right="111" w:hanging="2"/>
        <w:jc w:val="both"/>
        <w:sectPr w:rsidR="00597048">
          <w:pgSz w:w="11910" w:h="16840"/>
          <w:pgMar w:top="1480" w:right="1300" w:bottom="1180" w:left="1680" w:header="0" w:footer="965" w:gutter="0"/>
          <w:cols w:space="720"/>
        </w:sectPr>
      </w:pPr>
      <w:r>
        <w:rPr>
          <w:rFonts w:ascii="Arial" w:eastAsia="Arial" w:hAnsi="Arial" w:cs="Arial"/>
          <w:color w:val="000000"/>
        </w:rPr>
        <w:t>the Supplier shall submit a draft Rectification Plan to the Customer for it to review as soon as possible and in any event within 10 (ten) Working Days (or such other period as may be agreed between the Parties) from the date of the Customer’s instructions. The Supplier shall submit a draft Rectification Plan even if the Supplier disputes that it is responsible for the Default giving rise to the Customer’s request for a draft Rectification Plan.</w:t>
      </w:r>
    </w:p>
    <w:p w14:paraId="0000057F" w14:textId="77777777" w:rsidR="00597048" w:rsidRDefault="0010064E">
      <w:pPr>
        <w:numPr>
          <w:ilvl w:val="4"/>
          <w:numId w:val="60"/>
        </w:numPr>
        <w:pBdr>
          <w:top w:val="nil"/>
          <w:left w:val="nil"/>
          <w:bottom w:val="nil"/>
          <w:right w:val="nil"/>
          <w:between w:val="nil"/>
        </w:pBdr>
        <w:tabs>
          <w:tab w:val="left" w:pos="2981"/>
        </w:tabs>
        <w:spacing w:before="58"/>
        <w:ind w:left="0" w:hanging="2"/>
      </w:pPr>
      <w:r>
        <w:rPr>
          <w:rFonts w:ascii="Arial" w:eastAsia="Arial" w:hAnsi="Arial" w:cs="Arial"/>
          <w:color w:val="000000"/>
        </w:rPr>
        <w:lastRenderedPageBreak/>
        <w:t>the draft Rectification Plan shall set out:</w:t>
      </w:r>
    </w:p>
    <w:p w14:paraId="00000580" w14:textId="77777777" w:rsidR="00597048" w:rsidRDefault="0010064E">
      <w:pPr>
        <w:numPr>
          <w:ilvl w:val="5"/>
          <w:numId w:val="60"/>
        </w:numPr>
        <w:pBdr>
          <w:top w:val="nil"/>
          <w:left w:val="nil"/>
          <w:bottom w:val="nil"/>
          <w:right w:val="nil"/>
          <w:between w:val="nil"/>
        </w:pBdr>
        <w:tabs>
          <w:tab w:val="left" w:pos="4354"/>
        </w:tabs>
        <w:spacing w:before="109"/>
        <w:ind w:left="0" w:right="114" w:hanging="2"/>
      </w:pPr>
      <w:r>
        <w:rPr>
          <w:rFonts w:ascii="Arial" w:eastAsia="Arial" w:hAnsi="Arial" w:cs="Arial"/>
          <w:color w:val="000000"/>
        </w:rPr>
        <w:t>full details of the Default that has occurred, including a cause analysis;</w:t>
      </w:r>
    </w:p>
    <w:p w14:paraId="00000581" w14:textId="77777777" w:rsidR="00597048" w:rsidRDefault="0010064E">
      <w:pPr>
        <w:numPr>
          <w:ilvl w:val="5"/>
          <w:numId w:val="60"/>
        </w:numPr>
        <w:pBdr>
          <w:top w:val="nil"/>
          <w:left w:val="nil"/>
          <w:bottom w:val="nil"/>
          <w:right w:val="nil"/>
          <w:between w:val="nil"/>
        </w:pBdr>
        <w:tabs>
          <w:tab w:val="left" w:pos="4354"/>
        </w:tabs>
        <w:spacing w:before="121"/>
        <w:ind w:left="0" w:hanging="2"/>
      </w:pPr>
      <w:r>
        <w:rPr>
          <w:rFonts w:ascii="Arial" w:eastAsia="Arial" w:hAnsi="Arial" w:cs="Arial"/>
          <w:color w:val="000000"/>
        </w:rPr>
        <w:t>the actual or anticipated effect of the Default; and</w:t>
      </w:r>
    </w:p>
    <w:p w14:paraId="00000582" w14:textId="77777777" w:rsidR="00597048" w:rsidRDefault="0010064E">
      <w:pPr>
        <w:numPr>
          <w:ilvl w:val="5"/>
          <w:numId w:val="60"/>
        </w:numPr>
        <w:pBdr>
          <w:top w:val="nil"/>
          <w:left w:val="nil"/>
          <w:bottom w:val="nil"/>
          <w:right w:val="nil"/>
          <w:between w:val="nil"/>
        </w:pBdr>
        <w:tabs>
          <w:tab w:val="left" w:pos="4354"/>
        </w:tabs>
        <w:spacing w:before="119"/>
        <w:ind w:left="0" w:right="110" w:hanging="2"/>
      </w:pPr>
      <w:r>
        <w:rPr>
          <w:rFonts w:ascii="Arial" w:eastAsia="Arial" w:hAnsi="Arial" w:cs="Arial"/>
          <w:color w:val="000000"/>
        </w:rPr>
        <w:t>the steps which the Supplier proposes to take to rectify the Default (if applicable) and to prevent such Default from recurring, including timescales for such steps and for the rectification of the Default (where applicable).</w:t>
      </w:r>
    </w:p>
    <w:p w14:paraId="00000583" w14:textId="77777777" w:rsidR="00597048" w:rsidRDefault="0010064E">
      <w:pPr>
        <w:numPr>
          <w:ilvl w:val="3"/>
          <w:numId w:val="60"/>
        </w:numPr>
        <w:pBdr>
          <w:top w:val="nil"/>
          <w:left w:val="nil"/>
          <w:bottom w:val="nil"/>
          <w:right w:val="nil"/>
          <w:between w:val="nil"/>
        </w:pBdr>
        <w:tabs>
          <w:tab w:val="left" w:pos="2653"/>
        </w:tabs>
        <w:spacing w:before="119"/>
        <w:ind w:left="0" w:right="111" w:hanging="2"/>
        <w:jc w:val="both"/>
      </w:pPr>
      <w:r>
        <w:rPr>
          <w:rFonts w:ascii="Arial" w:eastAsia="Arial" w:hAnsi="Arial" w:cs="Arial"/>
          <w:color w:val="000000"/>
        </w:rP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hyperlink w:anchor="_heading=h.1w363f7">
        <w:r>
          <w:rPr>
            <w:rFonts w:ascii="Arial" w:eastAsia="Arial" w:hAnsi="Arial" w:cs="Arial"/>
            <w:color w:val="000000"/>
          </w:rPr>
          <w:t>5</w:t>
        </w:r>
      </w:hyperlink>
      <w:r>
        <w:rPr>
          <w:rFonts w:ascii="Arial" w:eastAsia="Arial" w:hAnsi="Arial" w:cs="Arial"/>
          <w:color w:val="000000"/>
        </w:rPr>
        <w:t xml:space="preserve"> of Contract Schedule 11 (Dispute Resolution Procedure).</w:t>
      </w:r>
    </w:p>
    <w:p w14:paraId="00000584" w14:textId="77777777" w:rsidR="00597048" w:rsidRDefault="0010064E">
      <w:pPr>
        <w:numPr>
          <w:ilvl w:val="3"/>
          <w:numId w:val="60"/>
        </w:numPr>
        <w:pBdr>
          <w:top w:val="nil"/>
          <w:left w:val="nil"/>
          <w:bottom w:val="nil"/>
          <w:right w:val="nil"/>
          <w:between w:val="nil"/>
        </w:pBdr>
        <w:tabs>
          <w:tab w:val="left" w:pos="2653"/>
        </w:tabs>
        <w:spacing w:before="121"/>
        <w:ind w:left="0" w:right="115" w:hanging="2"/>
        <w:jc w:val="both"/>
      </w:pPr>
      <w:r>
        <w:rPr>
          <w:rFonts w:ascii="Arial" w:eastAsia="Arial" w:hAnsi="Arial" w:cs="Arial"/>
          <w:color w:val="000000"/>
        </w:rPr>
        <w:t>The Customer may reject the draft Rectification Plan by notice to the Supplier if, acting reasonably, it considers that the draft Rectification Plan is inadequate, for example because the draft Rectification Plan:</w:t>
      </w:r>
    </w:p>
    <w:p w14:paraId="00000585" w14:textId="77777777" w:rsidR="00597048" w:rsidRDefault="0010064E">
      <w:pPr>
        <w:numPr>
          <w:ilvl w:val="4"/>
          <w:numId w:val="60"/>
        </w:numPr>
        <w:pBdr>
          <w:top w:val="nil"/>
          <w:left w:val="nil"/>
          <w:bottom w:val="nil"/>
          <w:right w:val="nil"/>
          <w:between w:val="nil"/>
        </w:pBdr>
        <w:tabs>
          <w:tab w:val="left" w:pos="3505"/>
          <w:tab w:val="left" w:pos="3875"/>
          <w:tab w:val="left" w:pos="5288"/>
          <w:tab w:val="left" w:pos="6271"/>
          <w:tab w:val="left" w:pos="6669"/>
          <w:tab w:val="left" w:pos="7128"/>
          <w:tab w:val="left" w:pos="8111"/>
          <w:tab w:val="left" w:pos="8512"/>
        </w:tabs>
        <w:spacing w:before="124" w:line="254" w:lineRule="auto"/>
        <w:ind w:left="0" w:right="113" w:hanging="2"/>
      </w:pPr>
      <w:r>
        <w:rPr>
          <w:rFonts w:ascii="Arial" w:eastAsia="Arial" w:hAnsi="Arial" w:cs="Arial"/>
          <w:color w:val="000000"/>
        </w:rPr>
        <w:t>is</w:t>
      </w:r>
      <w:r>
        <w:rPr>
          <w:rFonts w:ascii="Arial" w:eastAsia="Arial" w:hAnsi="Arial" w:cs="Arial"/>
          <w:color w:val="000000"/>
        </w:rPr>
        <w:tab/>
        <w:t>insufficiently</w:t>
      </w:r>
      <w:r>
        <w:rPr>
          <w:rFonts w:ascii="Arial" w:eastAsia="Arial" w:hAnsi="Arial" w:cs="Arial"/>
          <w:color w:val="000000"/>
        </w:rPr>
        <w:tab/>
        <w:t>detailed</w:t>
      </w:r>
      <w:r>
        <w:rPr>
          <w:rFonts w:ascii="Arial" w:eastAsia="Arial" w:hAnsi="Arial" w:cs="Arial"/>
          <w:color w:val="000000"/>
        </w:rPr>
        <w:tab/>
        <w:t>to</w:t>
      </w:r>
      <w:r>
        <w:rPr>
          <w:rFonts w:ascii="Arial" w:eastAsia="Arial" w:hAnsi="Arial" w:cs="Arial"/>
          <w:color w:val="000000"/>
        </w:rPr>
        <w:tab/>
        <w:t>be</w:t>
      </w:r>
      <w:r>
        <w:rPr>
          <w:rFonts w:ascii="Arial" w:eastAsia="Arial" w:hAnsi="Arial" w:cs="Arial"/>
          <w:color w:val="000000"/>
        </w:rPr>
        <w:tab/>
        <w:t>capable</w:t>
      </w:r>
      <w:r>
        <w:rPr>
          <w:rFonts w:ascii="Arial" w:eastAsia="Arial" w:hAnsi="Arial" w:cs="Arial"/>
          <w:color w:val="000000"/>
        </w:rPr>
        <w:tab/>
        <w:t>of</w:t>
      </w:r>
      <w:r>
        <w:rPr>
          <w:rFonts w:ascii="Arial" w:eastAsia="Arial" w:hAnsi="Arial" w:cs="Arial"/>
          <w:color w:val="000000"/>
        </w:rPr>
        <w:tab/>
        <w:t>proper evaluation;</w:t>
      </w:r>
    </w:p>
    <w:p w14:paraId="00000586" w14:textId="77777777" w:rsidR="00597048" w:rsidRDefault="0010064E">
      <w:pPr>
        <w:numPr>
          <w:ilvl w:val="4"/>
          <w:numId w:val="60"/>
        </w:numPr>
        <w:pBdr>
          <w:top w:val="nil"/>
          <w:left w:val="nil"/>
          <w:bottom w:val="nil"/>
          <w:right w:val="nil"/>
          <w:between w:val="nil"/>
        </w:pBdr>
        <w:tabs>
          <w:tab w:val="left" w:pos="3505"/>
        </w:tabs>
        <w:spacing w:before="116"/>
        <w:ind w:left="0" w:hanging="2"/>
      </w:pPr>
      <w:r>
        <w:rPr>
          <w:rFonts w:ascii="Arial" w:eastAsia="Arial" w:hAnsi="Arial" w:cs="Arial"/>
          <w:color w:val="000000"/>
        </w:rPr>
        <w:t>will take too long to complete;</w:t>
      </w:r>
    </w:p>
    <w:p w14:paraId="00000587" w14:textId="77777777" w:rsidR="00597048" w:rsidRDefault="0010064E">
      <w:pPr>
        <w:numPr>
          <w:ilvl w:val="4"/>
          <w:numId w:val="60"/>
        </w:numPr>
        <w:pBdr>
          <w:top w:val="nil"/>
          <w:left w:val="nil"/>
          <w:bottom w:val="nil"/>
          <w:right w:val="nil"/>
          <w:between w:val="nil"/>
        </w:pBdr>
        <w:tabs>
          <w:tab w:val="left" w:pos="3505"/>
        </w:tabs>
        <w:spacing w:before="106"/>
        <w:ind w:left="0" w:hanging="2"/>
      </w:pPr>
      <w:r>
        <w:rPr>
          <w:rFonts w:ascii="Arial" w:eastAsia="Arial" w:hAnsi="Arial" w:cs="Arial"/>
          <w:color w:val="000000"/>
        </w:rPr>
        <w:t>will not prevent reoccurrence of the Default; and/or</w:t>
      </w:r>
    </w:p>
    <w:p w14:paraId="00000588" w14:textId="77777777" w:rsidR="00597048" w:rsidRDefault="0010064E">
      <w:pPr>
        <w:numPr>
          <w:ilvl w:val="4"/>
          <w:numId w:val="60"/>
        </w:numPr>
        <w:pBdr>
          <w:top w:val="nil"/>
          <w:left w:val="nil"/>
          <w:bottom w:val="nil"/>
          <w:right w:val="nil"/>
          <w:between w:val="nil"/>
        </w:pBdr>
        <w:tabs>
          <w:tab w:val="left" w:pos="3505"/>
        </w:tabs>
        <w:spacing w:before="114" w:line="254" w:lineRule="auto"/>
        <w:ind w:left="0" w:right="119" w:hanging="2"/>
      </w:pPr>
      <w:r>
        <w:rPr>
          <w:rFonts w:ascii="Arial" w:eastAsia="Arial" w:hAnsi="Arial" w:cs="Arial"/>
          <w:color w:val="000000"/>
        </w:rPr>
        <w:t xml:space="preserve">will rectify the Default but in a </w:t>
      </w:r>
      <w:proofErr w:type="gramStart"/>
      <w:r>
        <w:rPr>
          <w:rFonts w:ascii="Arial" w:eastAsia="Arial" w:hAnsi="Arial" w:cs="Arial"/>
          <w:color w:val="000000"/>
        </w:rPr>
        <w:t>manner</w:t>
      </w:r>
      <w:proofErr w:type="gramEnd"/>
      <w:r>
        <w:rPr>
          <w:rFonts w:ascii="Arial" w:eastAsia="Arial" w:hAnsi="Arial" w:cs="Arial"/>
          <w:color w:val="000000"/>
        </w:rPr>
        <w:t xml:space="preserve"> which is unacceptable to the Customer.</w:t>
      </w:r>
    </w:p>
    <w:p w14:paraId="00000589" w14:textId="77777777" w:rsidR="00597048" w:rsidRDefault="0010064E">
      <w:pPr>
        <w:numPr>
          <w:ilvl w:val="3"/>
          <w:numId w:val="60"/>
        </w:numPr>
        <w:pBdr>
          <w:top w:val="nil"/>
          <w:left w:val="nil"/>
          <w:bottom w:val="nil"/>
          <w:right w:val="nil"/>
          <w:between w:val="nil"/>
        </w:pBdr>
        <w:tabs>
          <w:tab w:val="left" w:pos="2653"/>
        </w:tabs>
        <w:spacing w:before="115"/>
        <w:ind w:left="0" w:right="110" w:hanging="2"/>
        <w:jc w:val="both"/>
        <w:rPr>
          <w:rFonts w:ascii="Arial" w:eastAsia="Arial" w:hAnsi="Arial" w:cs="Arial"/>
          <w:color w:val="000000"/>
        </w:rPr>
      </w:pPr>
      <w:r>
        <w:rPr>
          <w:rFonts w:ascii="Arial" w:eastAsia="Arial" w:hAnsi="Arial" w:cs="Arial"/>
          <w:color w:val="000000"/>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0000058A" w14:textId="77777777" w:rsidR="00597048" w:rsidRDefault="0010064E">
      <w:pPr>
        <w:numPr>
          <w:ilvl w:val="3"/>
          <w:numId w:val="60"/>
        </w:numPr>
        <w:pBdr>
          <w:top w:val="nil"/>
          <w:left w:val="nil"/>
          <w:bottom w:val="nil"/>
          <w:right w:val="nil"/>
          <w:between w:val="nil"/>
        </w:pBdr>
        <w:tabs>
          <w:tab w:val="left" w:pos="2653"/>
        </w:tabs>
        <w:spacing w:before="121"/>
        <w:ind w:left="0" w:right="113" w:hanging="2"/>
        <w:jc w:val="both"/>
      </w:pPr>
      <w:r>
        <w:rPr>
          <w:rFonts w:ascii="Arial" w:eastAsia="Arial" w:hAnsi="Arial" w:cs="Arial"/>
          <w:color w:val="000000"/>
        </w:rPr>
        <w:t>If the Customer consents to the Rectification Plan, the Supplier shall immediately start work on the actions set out in the Rectification Plan.</w:t>
      </w:r>
    </w:p>
    <w:p w14:paraId="0000058B" w14:textId="77777777" w:rsidR="00597048" w:rsidRDefault="00597048">
      <w:pPr>
        <w:spacing w:before="7"/>
        <w:ind w:left="0" w:hanging="2"/>
        <w:rPr>
          <w:rFonts w:ascii="Arial" w:eastAsia="Arial" w:hAnsi="Arial" w:cs="Arial"/>
          <w:sz w:val="20"/>
          <w:szCs w:val="20"/>
        </w:rPr>
      </w:pPr>
      <w:bookmarkStart w:id="178" w:name="_heading=h.13qzunr" w:colFirst="0" w:colLast="0"/>
      <w:bookmarkEnd w:id="178"/>
    </w:p>
    <w:p w14:paraId="0000058C" w14:textId="77777777" w:rsidR="00597048" w:rsidRDefault="0010064E">
      <w:pPr>
        <w:numPr>
          <w:ilvl w:val="1"/>
          <w:numId w:val="60"/>
        </w:numPr>
        <w:pBdr>
          <w:top w:val="nil"/>
          <w:left w:val="nil"/>
          <w:bottom w:val="nil"/>
          <w:right w:val="nil"/>
          <w:between w:val="nil"/>
        </w:pBdr>
        <w:tabs>
          <w:tab w:val="left" w:pos="953"/>
        </w:tabs>
        <w:spacing w:line="240" w:lineRule="auto"/>
        <w:ind w:left="0" w:hanging="2"/>
        <w:rPr>
          <w:rFonts w:ascii="Arial" w:eastAsia="Arial" w:hAnsi="Arial" w:cs="Arial"/>
          <w:color w:val="000000"/>
        </w:rPr>
      </w:pPr>
      <w:r>
        <w:rPr>
          <w:rFonts w:ascii="Arial" w:eastAsia="Arial" w:hAnsi="Arial" w:cs="Arial"/>
          <w:b/>
          <w:color w:val="000000"/>
        </w:rPr>
        <w:t>SUPPLIER RELIEF DUE TO CUSTOMER CAUSE</w:t>
      </w:r>
    </w:p>
    <w:p w14:paraId="0000058D" w14:textId="77777777" w:rsidR="00597048" w:rsidRDefault="00597048">
      <w:pPr>
        <w:spacing w:before="1"/>
        <w:ind w:left="0" w:hanging="2"/>
        <w:rPr>
          <w:rFonts w:ascii="Arial" w:eastAsia="Arial" w:hAnsi="Arial" w:cs="Arial"/>
          <w:sz w:val="21"/>
          <w:szCs w:val="21"/>
        </w:rPr>
      </w:pPr>
      <w:bookmarkStart w:id="179" w:name="_heading=h.3nqndbk" w:colFirst="0" w:colLast="0"/>
      <w:bookmarkEnd w:id="179"/>
    </w:p>
    <w:p w14:paraId="0000058E" w14:textId="77777777" w:rsidR="00597048" w:rsidRDefault="0010064E">
      <w:pPr>
        <w:numPr>
          <w:ilvl w:val="2"/>
          <w:numId w:val="60"/>
        </w:numPr>
        <w:pBdr>
          <w:top w:val="nil"/>
          <w:left w:val="nil"/>
          <w:bottom w:val="nil"/>
          <w:right w:val="nil"/>
          <w:between w:val="nil"/>
        </w:pBdr>
        <w:tabs>
          <w:tab w:val="left" w:pos="1802"/>
        </w:tabs>
        <w:ind w:left="0" w:hanging="2"/>
      </w:pPr>
      <w:r>
        <w:rPr>
          <w:rFonts w:ascii="Arial" w:eastAsia="Arial" w:hAnsi="Arial" w:cs="Arial"/>
          <w:color w:val="000000"/>
        </w:rPr>
        <w:t>If the Supplier has failed to:</w:t>
      </w:r>
    </w:p>
    <w:p w14:paraId="0000058F" w14:textId="77777777" w:rsidR="00597048" w:rsidRDefault="0010064E">
      <w:pPr>
        <w:numPr>
          <w:ilvl w:val="3"/>
          <w:numId w:val="60"/>
        </w:numPr>
        <w:pBdr>
          <w:top w:val="nil"/>
          <w:left w:val="nil"/>
          <w:bottom w:val="nil"/>
          <w:right w:val="nil"/>
          <w:between w:val="nil"/>
        </w:pBdr>
        <w:tabs>
          <w:tab w:val="left" w:pos="2653"/>
        </w:tabs>
        <w:spacing w:before="121"/>
        <w:ind w:left="0" w:hanging="2"/>
      </w:pPr>
      <w:r>
        <w:rPr>
          <w:rFonts w:ascii="Arial" w:eastAsia="Arial" w:hAnsi="Arial" w:cs="Arial"/>
          <w:color w:val="000000"/>
        </w:rPr>
        <w:t>Achieve a Milestone by its Milestone Date;</w:t>
      </w:r>
    </w:p>
    <w:p w14:paraId="00000590" w14:textId="77777777" w:rsidR="00597048" w:rsidRDefault="0010064E">
      <w:pPr>
        <w:numPr>
          <w:ilvl w:val="3"/>
          <w:numId w:val="60"/>
        </w:numPr>
        <w:pBdr>
          <w:top w:val="nil"/>
          <w:left w:val="nil"/>
          <w:bottom w:val="nil"/>
          <w:right w:val="nil"/>
          <w:between w:val="nil"/>
        </w:pBdr>
        <w:tabs>
          <w:tab w:val="left" w:pos="2653"/>
        </w:tabs>
        <w:spacing w:before="119"/>
        <w:ind w:left="0" w:right="112" w:hanging="2"/>
      </w:pPr>
      <w:r>
        <w:rPr>
          <w:rFonts w:ascii="Arial" w:eastAsia="Arial" w:hAnsi="Arial" w:cs="Arial"/>
          <w:color w:val="000000"/>
        </w:rPr>
        <w:t>provide the Goods and/or Services in accordance with the Service Levels;</w:t>
      </w:r>
    </w:p>
    <w:p w14:paraId="00000591" w14:textId="77777777" w:rsidR="00597048" w:rsidRDefault="0010064E">
      <w:pPr>
        <w:numPr>
          <w:ilvl w:val="3"/>
          <w:numId w:val="60"/>
        </w:numPr>
        <w:pBdr>
          <w:top w:val="nil"/>
          <w:left w:val="nil"/>
          <w:bottom w:val="nil"/>
          <w:right w:val="nil"/>
          <w:between w:val="nil"/>
        </w:pBdr>
        <w:tabs>
          <w:tab w:val="left" w:pos="2653"/>
        </w:tabs>
        <w:spacing w:before="119" w:line="352" w:lineRule="auto"/>
        <w:ind w:left="0" w:right="2024" w:hanging="2"/>
        <w:rPr>
          <w:rFonts w:ascii="Arial" w:eastAsia="Arial" w:hAnsi="Arial" w:cs="Arial"/>
          <w:color w:val="000000"/>
        </w:rPr>
        <w:sectPr w:rsidR="00597048">
          <w:pgSz w:w="11910" w:h="16840"/>
          <w:pgMar w:top="1480" w:right="1300" w:bottom="1180" w:left="1340" w:header="0" w:footer="965" w:gutter="0"/>
          <w:cols w:space="720"/>
        </w:sectPr>
      </w:pPr>
      <w:r>
        <w:rPr>
          <w:rFonts w:ascii="Arial" w:eastAsia="Arial" w:hAnsi="Arial" w:cs="Arial"/>
          <w:color w:val="000000"/>
        </w:rPr>
        <w:t>comply with its obligations under this Contract, (each a “Supplier Non-Performance”),</w:t>
      </w:r>
    </w:p>
    <w:p w14:paraId="00000592" w14:textId="77777777" w:rsidR="00597048" w:rsidRDefault="0010064E">
      <w:pPr>
        <w:pBdr>
          <w:top w:val="nil"/>
          <w:left w:val="nil"/>
          <w:bottom w:val="nil"/>
          <w:right w:val="nil"/>
          <w:between w:val="nil"/>
        </w:pBdr>
        <w:spacing w:before="59"/>
        <w:ind w:left="0" w:right="111" w:hanging="2"/>
        <w:jc w:val="both"/>
        <w:rPr>
          <w:rFonts w:ascii="Arial" w:eastAsia="Arial" w:hAnsi="Arial" w:cs="Arial"/>
          <w:color w:val="000000"/>
        </w:rPr>
      </w:pPr>
      <w:r>
        <w:rPr>
          <w:rFonts w:ascii="Arial" w:eastAsia="Arial" w:hAnsi="Arial" w:cs="Arial"/>
          <w:color w:val="000000"/>
        </w:rPr>
        <w:lastRenderedPageBreak/>
        <w:t xml:space="preserve">and can demonstrate that the Supplier Non-Performance would not have occurred but for a Customer Cause, then (subject to the Supplier fulfilling its obligations in Clause </w:t>
      </w:r>
      <w:hyperlink w:anchor="_heading=h.2r0uhxc">
        <w:r>
          <w:rPr>
            <w:rFonts w:ascii="Arial" w:eastAsia="Arial" w:hAnsi="Arial" w:cs="Arial"/>
            <w:color w:val="000000"/>
          </w:rPr>
          <w:t>17</w:t>
        </w:r>
      </w:hyperlink>
      <w:r>
        <w:rPr>
          <w:rFonts w:ascii="Arial" w:eastAsia="Arial" w:hAnsi="Arial" w:cs="Arial"/>
          <w:color w:val="000000"/>
        </w:rPr>
        <w:t xml:space="preserve"> (Supplier Notification of Customer Cause)):</w:t>
      </w:r>
    </w:p>
    <w:p w14:paraId="00000593" w14:textId="77777777" w:rsidR="00597048" w:rsidRDefault="0010064E">
      <w:pPr>
        <w:numPr>
          <w:ilvl w:val="4"/>
          <w:numId w:val="60"/>
        </w:numPr>
        <w:pBdr>
          <w:top w:val="nil"/>
          <w:left w:val="nil"/>
          <w:bottom w:val="nil"/>
          <w:right w:val="nil"/>
          <w:between w:val="nil"/>
        </w:pBdr>
        <w:tabs>
          <w:tab w:val="left" w:pos="3165"/>
        </w:tabs>
        <w:spacing w:before="121" w:line="236" w:lineRule="auto"/>
        <w:ind w:left="0" w:right="110" w:hanging="2"/>
        <w:jc w:val="both"/>
      </w:pPr>
      <w:r>
        <w:rPr>
          <w:rFonts w:ascii="Arial" w:eastAsia="Arial" w:hAnsi="Arial" w:cs="Arial"/>
          <w:color w:val="000000"/>
        </w:rPr>
        <w:t>the Supplier shall not be treated as being in breach of this Contract to the extent the Supplier can demonstrate that the Supplier Non-Performance was caused by the Customer Cause;</w:t>
      </w:r>
    </w:p>
    <w:p w14:paraId="00000594" w14:textId="77777777" w:rsidR="00597048" w:rsidRDefault="0010064E">
      <w:pPr>
        <w:numPr>
          <w:ilvl w:val="4"/>
          <w:numId w:val="60"/>
        </w:numPr>
        <w:pBdr>
          <w:top w:val="nil"/>
          <w:left w:val="nil"/>
          <w:bottom w:val="nil"/>
          <w:right w:val="nil"/>
          <w:between w:val="nil"/>
        </w:pBdr>
        <w:tabs>
          <w:tab w:val="left" w:pos="3165"/>
        </w:tabs>
        <w:spacing w:before="121" w:line="236" w:lineRule="auto"/>
        <w:ind w:left="0" w:right="110" w:hanging="2"/>
        <w:jc w:val="both"/>
      </w:pPr>
      <w:r>
        <w:rPr>
          <w:rFonts w:ascii="Arial" w:eastAsia="Arial" w:hAnsi="Arial" w:cs="Arial"/>
          <w:color w:val="000000"/>
        </w:rPr>
        <w:t xml:space="preserve">the Customer shall not be entitled to exercise any rights that may arise as a result of that Supplier Non- Performance to terminate this Contract pursuant to Clause </w:t>
      </w:r>
      <w:hyperlink w:anchor="_heading=h.vgdtq7">
        <w:r>
          <w:rPr>
            <w:rFonts w:ascii="Arial" w:eastAsia="Arial" w:hAnsi="Arial" w:cs="Arial"/>
            <w:color w:val="000000"/>
          </w:rPr>
          <w:t>42</w:t>
        </w:r>
      </w:hyperlink>
      <w:r>
        <w:rPr>
          <w:rFonts w:ascii="Arial" w:eastAsia="Arial" w:hAnsi="Arial" w:cs="Arial"/>
          <w:color w:val="000000"/>
        </w:rPr>
        <w:t xml:space="preserve"> (Customer Termination Rights) except Clause</w:t>
      </w:r>
    </w:p>
    <w:p w14:paraId="00000595" w14:textId="77777777" w:rsidR="00597048" w:rsidRDefault="00D10432">
      <w:pPr>
        <w:pBdr>
          <w:top w:val="nil"/>
          <w:left w:val="nil"/>
          <w:bottom w:val="nil"/>
          <w:right w:val="nil"/>
          <w:between w:val="nil"/>
        </w:pBdr>
        <w:spacing w:line="253" w:lineRule="auto"/>
        <w:ind w:left="0" w:hanging="2"/>
        <w:jc w:val="both"/>
        <w:rPr>
          <w:rFonts w:ascii="Arial" w:eastAsia="Arial" w:hAnsi="Arial" w:cs="Arial"/>
          <w:color w:val="000000"/>
        </w:rPr>
      </w:pPr>
      <w:hyperlink w:anchor="_heading=h.375fbgg">
        <w:r w:rsidR="0010064E">
          <w:rPr>
            <w:rFonts w:ascii="Arial" w:eastAsia="Arial" w:hAnsi="Arial" w:cs="Arial"/>
            <w:color w:val="000000"/>
          </w:rPr>
          <w:t>42.7</w:t>
        </w:r>
      </w:hyperlink>
      <w:r w:rsidR="0010064E">
        <w:rPr>
          <w:rFonts w:ascii="Arial" w:eastAsia="Arial" w:hAnsi="Arial" w:cs="Arial"/>
          <w:color w:val="000000"/>
        </w:rPr>
        <w:t xml:space="preserve"> (Termination Without Cause);</w:t>
      </w:r>
    </w:p>
    <w:p w14:paraId="00000596" w14:textId="77777777" w:rsidR="00597048" w:rsidRDefault="0010064E">
      <w:pPr>
        <w:numPr>
          <w:ilvl w:val="4"/>
          <w:numId w:val="60"/>
        </w:numPr>
        <w:pBdr>
          <w:top w:val="nil"/>
          <w:left w:val="nil"/>
          <w:bottom w:val="nil"/>
          <w:right w:val="nil"/>
          <w:between w:val="nil"/>
        </w:pBdr>
        <w:tabs>
          <w:tab w:val="left" w:pos="3165"/>
        </w:tabs>
        <w:spacing w:before="124" w:line="254" w:lineRule="auto"/>
        <w:ind w:left="0" w:right="110" w:hanging="2"/>
        <w:jc w:val="both"/>
      </w:pPr>
      <w:r>
        <w:rPr>
          <w:rFonts w:ascii="Arial" w:eastAsia="Arial" w:hAnsi="Arial" w:cs="Arial"/>
          <w:color w:val="000000"/>
        </w:rPr>
        <w:t>where the Supplier Non-Performance constitutes the failure to Achieve a Milestone by its Milestone Date:</w:t>
      </w:r>
    </w:p>
    <w:p w14:paraId="00000597" w14:textId="77777777" w:rsidR="00597048" w:rsidRDefault="0010064E">
      <w:pPr>
        <w:numPr>
          <w:ilvl w:val="5"/>
          <w:numId w:val="60"/>
        </w:numPr>
        <w:pBdr>
          <w:top w:val="nil"/>
          <w:left w:val="nil"/>
          <w:bottom w:val="nil"/>
          <w:right w:val="nil"/>
          <w:between w:val="nil"/>
        </w:pBdr>
        <w:tabs>
          <w:tab w:val="left" w:pos="4014"/>
        </w:tabs>
        <w:spacing w:before="118"/>
        <w:ind w:left="0" w:right="112" w:hanging="2"/>
        <w:jc w:val="both"/>
      </w:pPr>
      <w:r>
        <w:rPr>
          <w:rFonts w:ascii="Arial" w:eastAsia="Arial" w:hAnsi="Arial" w:cs="Arial"/>
          <w:color w:val="000000"/>
        </w:rPr>
        <w:t>the Milestone Date shall be postponed by a period equal to the period of Delay that the Supplier can demonstrate was caused by the Customer Cause;</w:t>
      </w:r>
    </w:p>
    <w:p w14:paraId="00000598" w14:textId="77777777" w:rsidR="00597048" w:rsidRDefault="0010064E">
      <w:pPr>
        <w:numPr>
          <w:ilvl w:val="5"/>
          <w:numId w:val="60"/>
        </w:numPr>
        <w:pBdr>
          <w:top w:val="nil"/>
          <w:left w:val="nil"/>
          <w:bottom w:val="nil"/>
          <w:right w:val="nil"/>
          <w:between w:val="nil"/>
        </w:pBdr>
        <w:tabs>
          <w:tab w:val="left" w:pos="4014"/>
        </w:tabs>
        <w:spacing w:before="119"/>
        <w:ind w:left="0" w:right="111" w:hanging="2"/>
        <w:jc w:val="both"/>
      </w:pPr>
      <w:r>
        <w:rPr>
          <w:rFonts w:ascii="Arial" w:eastAsia="Arial" w:hAnsi="Arial" w:cs="Arial"/>
          <w:color w:val="000000"/>
        </w:rPr>
        <w:t>if the Customer, acting reasonably, considers it appropriate, the Implementation Plan shall be amended to reflect any consequential revisions required to subsequent Milestone Dates resulting from the Customer Cause;</w:t>
      </w:r>
    </w:p>
    <w:p w14:paraId="00000599" w14:textId="77777777" w:rsidR="00597048" w:rsidRDefault="0010064E">
      <w:pPr>
        <w:numPr>
          <w:ilvl w:val="5"/>
          <w:numId w:val="60"/>
        </w:numPr>
        <w:pBdr>
          <w:top w:val="nil"/>
          <w:left w:val="nil"/>
          <w:bottom w:val="nil"/>
          <w:right w:val="nil"/>
          <w:between w:val="nil"/>
        </w:pBdr>
        <w:tabs>
          <w:tab w:val="left" w:pos="4014"/>
        </w:tabs>
        <w:spacing w:before="119"/>
        <w:ind w:left="0" w:right="113" w:hanging="2"/>
        <w:jc w:val="both"/>
      </w:pPr>
      <w:r>
        <w:rPr>
          <w:rFonts w:ascii="Arial" w:eastAsia="Arial" w:hAnsi="Arial" w:cs="Arial"/>
          <w:color w:val="000000"/>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0000059A" w14:textId="77777777" w:rsidR="00597048" w:rsidRDefault="0010064E">
      <w:pPr>
        <w:numPr>
          <w:ilvl w:val="4"/>
          <w:numId w:val="60"/>
        </w:numPr>
        <w:pBdr>
          <w:top w:val="nil"/>
          <w:left w:val="nil"/>
          <w:bottom w:val="nil"/>
          <w:right w:val="nil"/>
          <w:between w:val="nil"/>
        </w:pBdr>
        <w:tabs>
          <w:tab w:val="left" w:pos="3165"/>
        </w:tabs>
        <w:spacing w:before="128" w:line="252" w:lineRule="auto"/>
        <w:ind w:left="0" w:right="109" w:hanging="2"/>
        <w:jc w:val="both"/>
      </w:pPr>
      <w:r>
        <w:rPr>
          <w:rFonts w:ascii="Arial" w:eastAsia="Arial" w:hAnsi="Arial" w:cs="Arial"/>
          <w:color w:val="000000"/>
        </w:rPr>
        <w:t>where the Supplier Non-Performance constitutes a Service Level Failure:</w:t>
      </w:r>
    </w:p>
    <w:p w14:paraId="0000059B" w14:textId="77777777" w:rsidR="00597048" w:rsidRDefault="0010064E">
      <w:pPr>
        <w:numPr>
          <w:ilvl w:val="5"/>
          <w:numId w:val="60"/>
        </w:numPr>
        <w:pBdr>
          <w:top w:val="nil"/>
          <w:left w:val="nil"/>
          <w:bottom w:val="nil"/>
          <w:right w:val="nil"/>
          <w:between w:val="nil"/>
        </w:pBdr>
        <w:tabs>
          <w:tab w:val="left" w:pos="4014"/>
        </w:tabs>
        <w:spacing w:before="117"/>
        <w:ind w:left="0" w:right="115" w:hanging="2"/>
        <w:jc w:val="both"/>
      </w:pPr>
      <w:r>
        <w:rPr>
          <w:rFonts w:ascii="Arial" w:eastAsia="Arial" w:hAnsi="Arial" w:cs="Arial"/>
          <w:color w:val="000000"/>
        </w:rPr>
        <w:t>the Supplier shall not be liable to accrue Service Credits;</w:t>
      </w:r>
    </w:p>
    <w:p w14:paraId="0000059C" w14:textId="77777777" w:rsidR="00597048" w:rsidRDefault="0010064E">
      <w:pPr>
        <w:numPr>
          <w:ilvl w:val="5"/>
          <w:numId w:val="60"/>
        </w:numPr>
        <w:pBdr>
          <w:top w:val="nil"/>
          <w:left w:val="nil"/>
          <w:bottom w:val="nil"/>
          <w:right w:val="nil"/>
          <w:between w:val="nil"/>
        </w:pBdr>
        <w:tabs>
          <w:tab w:val="left" w:pos="4014"/>
        </w:tabs>
        <w:spacing w:before="121"/>
        <w:ind w:left="0" w:right="109" w:hanging="2"/>
        <w:jc w:val="both"/>
      </w:pPr>
      <w:r>
        <w:rPr>
          <w:rFonts w:ascii="Arial" w:eastAsia="Arial" w:hAnsi="Arial" w:cs="Arial"/>
          <w:color w:val="000000"/>
        </w:rPr>
        <w:t xml:space="preserve">the Customer shall not be entitled to any Compensation for Critical Service Level Failure pursuant to Clause </w:t>
      </w:r>
      <w:hyperlink w:anchor="_heading=h.2zbgiuw">
        <w:r>
          <w:rPr>
            <w:rFonts w:ascii="Arial" w:eastAsia="Arial" w:hAnsi="Arial" w:cs="Arial"/>
            <w:color w:val="000000"/>
          </w:rPr>
          <w:t>14</w:t>
        </w:r>
      </w:hyperlink>
      <w:r>
        <w:rPr>
          <w:rFonts w:ascii="Arial" w:eastAsia="Arial" w:hAnsi="Arial" w:cs="Arial"/>
          <w:color w:val="000000"/>
        </w:rPr>
        <w:t xml:space="preserve"> (Critical Service Level Failure); and</w:t>
      </w:r>
    </w:p>
    <w:p w14:paraId="0000059D" w14:textId="77777777" w:rsidR="00597048" w:rsidRDefault="0010064E">
      <w:pPr>
        <w:numPr>
          <w:ilvl w:val="5"/>
          <w:numId w:val="60"/>
        </w:numPr>
        <w:pBdr>
          <w:top w:val="nil"/>
          <w:left w:val="nil"/>
          <w:bottom w:val="nil"/>
          <w:right w:val="nil"/>
          <w:between w:val="nil"/>
        </w:pBdr>
        <w:tabs>
          <w:tab w:val="left" w:pos="4014"/>
        </w:tabs>
        <w:spacing w:before="119"/>
        <w:ind w:left="0" w:right="110" w:hanging="2"/>
        <w:jc w:val="both"/>
      </w:pPr>
      <w:r>
        <w:rPr>
          <w:rFonts w:ascii="Arial" w:eastAsia="Arial" w:hAnsi="Arial" w:cs="Arial"/>
          <w:color w:val="000000"/>
        </w:rPr>
        <w:t>the Supplier shall be entitled to invoice for the Contract Charges for the provision of the relevant Goods and/or Services affected by the Customer Cause,</w:t>
      </w:r>
    </w:p>
    <w:p w14:paraId="0000059E" w14:textId="77777777" w:rsidR="00597048" w:rsidRDefault="0010064E">
      <w:pPr>
        <w:pBdr>
          <w:top w:val="nil"/>
          <w:left w:val="nil"/>
          <w:bottom w:val="nil"/>
          <w:right w:val="nil"/>
          <w:between w:val="nil"/>
        </w:pBdr>
        <w:spacing w:before="119"/>
        <w:ind w:left="0" w:right="116" w:hanging="2"/>
        <w:jc w:val="both"/>
        <w:rPr>
          <w:rFonts w:ascii="Arial" w:eastAsia="Arial" w:hAnsi="Arial" w:cs="Arial"/>
          <w:color w:val="000000"/>
        </w:rPr>
      </w:pPr>
      <w:r>
        <w:rPr>
          <w:rFonts w:ascii="Arial" w:eastAsia="Arial" w:hAnsi="Arial" w:cs="Arial"/>
          <w:color w:val="000000"/>
        </w:rPr>
        <w:t>in each case, to the extent that the Supplier can demonstrate that the Service Level Failure was caused by the Customer Cause.</w:t>
      </w:r>
    </w:p>
    <w:p w14:paraId="0000059F" w14:textId="77777777" w:rsidR="00597048" w:rsidRDefault="0010064E">
      <w:pPr>
        <w:numPr>
          <w:ilvl w:val="2"/>
          <w:numId w:val="60"/>
        </w:numPr>
        <w:pBdr>
          <w:top w:val="nil"/>
          <w:left w:val="nil"/>
          <w:bottom w:val="nil"/>
          <w:right w:val="nil"/>
          <w:between w:val="nil"/>
        </w:pBdr>
        <w:tabs>
          <w:tab w:val="left" w:pos="1462"/>
        </w:tabs>
        <w:spacing w:before="121"/>
        <w:ind w:left="0" w:right="114" w:hanging="2"/>
        <w:jc w:val="both"/>
      </w:pPr>
      <w:r>
        <w:rPr>
          <w:rFonts w:ascii="Arial" w:eastAsia="Arial" w:hAnsi="Arial" w:cs="Arial"/>
          <w:color w:val="000000"/>
        </w:rPr>
        <w:t>In order to claim any of the rights and/or relief referred to in Clause 40.1, the Supplier shall:</w:t>
      </w:r>
    </w:p>
    <w:p w14:paraId="000005A0" w14:textId="77777777" w:rsidR="00597048" w:rsidRDefault="0010064E">
      <w:pPr>
        <w:numPr>
          <w:ilvl w:val="3"/>
          <w:numId w:val="60"/>
        </w:numPr>
        <w:pBdr>
          <w:top w:val="nil"/>
          <w:left w:val="nil"/>
          <w:bottom w:val="nil"/>
          <w:right w:val="nil"/>
          <w:between w:val="nil"/>
        </w:pBdr>
        <w:tabs>
          <w:tab w:val="left" w:pos="2313"/>
        </w:tabs>
        <w:spacing w:before="121"/>
        <w:ind w:left="0" w:right="118" w:hanging="2"/>
        <w:sectPr w:rsidR="00597048">
          <w:pgSz w:w="11910" w:h="16840"/>
          <w:pgMar w:top="1480" w:right="1300" w:bottom="1180" w:left="1680" w:header="0" w:footer="965" w:gutter="0"/>
          <w:cols w:space="720"/>
        </w:sectPr>
      </w:pPr>
      <w:bookmarkStart w:id="180" w:name="_heading=h.22vxnjd" w:colFirst="0" w:colLast="0"/>
      <w:bookmarkEnd w:id="180"/>
      <w:r>
        <w:rPr>
          <w:rFonts w:ascii="Arial" w:eastAsia="Arial" w:hAnsi="Arial" w:cs="Arial"/>
          <w:color w:val="000000"/>
        </w:rPr>
        <w:t xml:space="preserve">comply with its obligations under Clause </w:t>
      </w:r>
      <w:hyperlink w:anchor="_heading=h.2r0uhxc">
        <w:r>
          <w:rPr>
            <w:rFonts w:ascii="Arial" w:eastAsia="Arial" w:hAnsi="Arial" w:cs="Arial"/>
            <w:color w:val="000000"/>
          </w:rPr>
          <w:t>17</w:t>
        </w:r>
      </w:hyperlink>
      <w:r>
        <w:rPr>
          <w:rFonts w:ascii="Arial" w:eastAsia="Arial" w:hAnsi="Arial" w:cs="Arial"/>
          <w:color w:val="000000"/>
        </w:rPr>
        <w:t xml:space="preserve"> (Supplier Notification of Customer Cause); and</w:t>
      </w:r>
    </w:p>
    <w:p w14:paraId="000005A1" w14:textId="77777777" w:rsidR="00597048" w:rsidRDefault="0010064E">
      <w:pPr>
        <w:numPr>
          <w:ilvl w:val="3"/>
          <w:numId w:val="60"/>
        </w:numPr>
        <w:pBdr>
          <w:top w:val="nil"/>
          <w:left w:val="nil"/>
          <w:bottom w:val="nil"/>
          <w:right w:val="nil"/>
          <w:between w:val="nil"/>
        </w:pBdr>
        <w:tabs>
          <w:tab w:val="left" w:pos="2653"/>
        </w:tabs>
        <w:spacing w:before="59"/>
        <w:ind w:left="0" w:right="112" w:hanging="2"/>
      </w:pPr>
      <w:r>
        <w:rPr>
          <w:rFonts w:ascii="Arial" w:eastAsia="Arial" w:hAnsi="Arial" w:cs="Arial"/>
          <w:color w:val="000000"/>
        </w:rPr>
        <w:lastRenderedPageBreak/>
        <w:t>within ten (10) Working Days of becoming aware that a Customer Cause has caused, or is likely to cause, a Supplier Non- Performance, give the Customer notice (a “</w:t>
      </w:r>
      <w:r>
        <w:rPr>
          <w:rFonts w:ascii="Arial" w:eastAsia="Arial" w:hAnsi="Arial" w:cs="Arial"/>
          <w:b/>
          <w:color w:val="000000"/>
        </w:rPr>
        <w:t>Relief Notice</w:t>
      </w:r>
      <w:r>
        <w:rPr>
          <w:rFonts w:ascii="Arial" w:eastAsia="Arial" w:hAnsi="Arial" w:cs="Arial"/>
          <w:color w:val="000000"/>
        </w:rPr>
        <w:t>”) setting out details of:</w:t>
      </w:r>
    </w:p>
    <w:p w14:paraId="000005A2" w14:textId="77777777" w:rsidR="00597048" w:rsidRDefault="0010064E">
      <w:pPr>
        <w:numPr>
          <w:ilvl w:val="4"/>
          <w:numId w:val="60"/>
        </w:numPr>
        <w:pBdr>
          <w:top w:val="nil"/>
          <w:left w:val="nil"/>
          <w:bottom w:val="nil"/>
          <w:right w:val="nil"/>
          <w:between w:val="nil"/>
        </w:pBdr>
        <w:tabs>
          <w:tab w:val="left" w:pos="3505"/>
        </w:tabs>
        <w:spacing w:before="120"/>
        <w:ind w:left="0" w:hanging="2"/>
      </w:pPr>
      <w:r>
        <w:rPr>
          <w:rFonts w:ascii="Arial" w:eastAsia="Arial" w:hAnsi="Arial" w:cs="Arial"/>
          <w:color w:val="000000"/>
        </w:rPr>
        <w:t>the Supplier Non-Performance;</w:t>
      </w:r>
    </w:p>
    <w:p w14:paraId="000005A3" w14:textId="77777777" w:rsidR="00597048" w:rsidRDefault="0010064E">
      <w:pPr>
        <w:numPr>
          <w:ilvl w:val="4"/>
          <w:numId w:val="60"/>
        </w:numPr>
        <w:pBdr>
          <w:top w:val="nil"/>
          <w:left w:val="nil"/>
          <w:bottom w:val="nil"/>
          <w:right w:val="nil"/>
          <w:between w:val="nil"/>
        </w:pBdr>
        <w:tabs>
          <w:tab w:val="left" w:pos="3505"/>
        </w:tabs>
        <w:spacing w:before="112" w:line="254" w:lineRule="auto"/>
        <w:ind w:left="0" w:right="119" w:hanging="2"/>
      </w:pPr>
      <w:r>
        <w:rPr>
          <w:rFonts w:ascii="Arial" w:eastAsia="Arial" w:hAnsi="Arial" w:cs="Arial"/>
          <w:color w:val="000000"/>
        </w:rPr>
        <w:t>the Customer Cause and its effect on the Supplier’s ability to meet its obligations under this Contract; and</w:t>
      </w:r>
    </w:p>
    <w:p w14:paraId="000005A4" w14:textId="77777777" w:rsidR="00597048" w:rsidRDefault="0010064E">
      <w:pPr>
        <w:numPr>
          <w:ilvl w:val="4"/>
          <w:numId w:val="60"/>
        </w:numPr>
        <w:pBdr>
          <w:top w:val="nil"/>
          <w:left w:val="nil"/>
          <w:bottom w:val="nil"/>
          <w:right w:val="nil"/>
          <w:between w:val="nil"/>
        </w:pBdr>
        <w:tabs>
          <w:tab w:val="left" w:pos="3505"/>
        </w:tabs>
        <w:spacing w:before="114"/>
        <w:ind w:left="0" w:hanging="2"/>
      </w:pPr>
      <w:r>
        <w:rPr>
          <w:rFonts w:ascii="Arial" w:eastAsia="Arial" w:hAnsi="Arial" w:cs="Arial"/>
          <w:color w:val="000000"/>
        </w:rPr>
        <w:t>the relief claimed by the Supplier.</w:t>
      </w:r>
    </w:p>
    <w:p w14:paraId="000005A5" w14:textId="77777777" w:rsidR="00597048" w:rsidRDefault="0010064E">
      <w:pPr>
        <w:numPr>
          <w:ilvl w:val="2"/>
          <w:numId w:val="60"/>
        </w:numPr>
        <w:pBdr>
          <w:top w:val="nil"/>
          <w:left w:val="nil"/>
          <w:bottom w:val="nil"/>
          <w:right w:val="nil"/>
          <w:between w:val="nil"/>
        </w:pBdr>
        <w:tabs>
          <w:tab w:val="left" w:pos="1802"/>
        </w:tabs>
        <w:spacing w:before="109"/>
        <w:ind w:left="0" w:right="110" w:hanging="2"/>
        <w:jc w:val="both"/>
      </w:pPr>
      <w:r>
        <w:rPr>
          <w:rFonts w:ascii="Arial" w:eastAsia="Arial" w:hAnsi="Arial" w:cs="Arial"/>
          <w:color w:val="000000"/>
        </w:rPr>
        <w:t>Following the receipt of a Relief Notice, the Customer shall as soon as reasonably practicable consider the nature of the Supplier Non- Performance and the alleged Customer Cause and whether it agrees with the Supplier’s assessment set out in the Relief Notice as to the effect of the relevant Customer Cause and its entitlement to relief, consulting with the Supplier where necessary.</w:t>
      </w:r>
    </w:p>
    <w:p w14:paraId="000005A6" w14:textId="77777777" w:rsidR="00597048" w:rsidRDefault="0010064E">
      <w:pPr>
        <w:numPr>
          <w:ilvl w:val="2"/>
          <w:numId w:val="60"/>
        </w:numPr>
        <w:pBdr>
          <w:top w:val="nil"/>
          <w:left w:val="nil"/>
          <w:bottom w:val="nil"/>
          <w:right w:val="nil"/>
          <w:between w:val="nil"/>
        </w:pBdr>
        <w:tabs>
          <w:tab w:val="left" w:pos="1802"/>
        </w:tabs>
        <w:spacing w:before="122"/>
        <w:ind w:left="0" w:right="111" w:hanging="2"/>
        <w:jc w:val="both"/>
      </w:pPr>
      <w:r>
        <w:rPr>
          <w:rFonts w:ascii="Arial" w:eastAsia="Arial" w:hAnsi="Arial" w:cs="Arial"/>
          <w:color w:val="000000"/>
        </w:rPr>
        <w:t xml:space="preserve">Without prejudice to Clauses </w:t>
      </w:r>
      <w:hyperlink w:anchor="_heading=h.ihv636">
        <w:r>
          <w:rPr>
            <w:rFonts w:ascii="Arial" w:eastAsia="Arial" w:hAnsi="Arial" w:cs="Arial"/>
            <w:color w:val="000000"/>
          </w:rPr>
          <w:t>8.6</w:t>
        </w:r>
      </w:hyperlink>
      <w:r>
        <w:rPr>
          <w:rFonts w:ascii="Arial" w:eastAsia="Arial" w:hAnsi="Arial" w:cs="Arial"/>
          <w:color w:val="000000"/>
        </w:rPr>
        <w:t xml:space="preserve"> (Continuing obligation to provide the Services) and </w:t>
      </w:r>
      <w:hyperlink w:anchor="_heading=h.19c6y18">
        <w:r>
          <w:rPr>
            <w:rFonts w:ascii="Arial" w:eastAsia="Arial" w:hAnsi="Arial" w:cs="Arial"/>
            <w:color w:val="000000"/>
          </w:rPr>
          <w:t>9.11</w:t>
        </w:r>
      </w:hyperlink>
      <w:r>
        <w:rPr>
          <w:rFonts w:ascii="Arial" w:eastAsia="Arial" w:hAnsi="Arial" w:cs="Arial"/>
          <w:color w:val="000000"/>
        </w:rPr>
        <w:t xml:space="preserve"> (Continuing obligation to provide the Goods), if a Dispute arises as to:</w:t>
      </w:r>
    </w:p>
    <w:p w14:paraId="000005A7" w14:textId="77777777" w:rsidR="00597048" w:rsidRDefault="0010064E">
      <w:pPr>
        <w:numPr>
          <w:ilvl w:val="3"/>
          <w:numId w:val="60"/>
        </w:numPr>
        <w:pBdr>
          <w:top w:val="nil"/>
          <w:left w:val="nil"/>
          <w:bottom w:val="nil"/>
          <w:right w:val="nil"/>
          <w:between w:val="nil"/>
        </w:pBdr>
        <w:tabs>
          <w:tab w:val="left" w:pos="2653"/>
        </w:tabs>
        <w:spacing w:before="121"/>
        <w:ind w:left="0" w:right="113" w:hanging="2"/>
      </w:pPr>
      <w:r>
        <w:rPr>
          <w:rFonts w:ascii="Arial" w:eastAsia="Arial" w:hAnsi="Arial" w:cs="Arial"/>
          <w:color w:val="000000"/>
        </w:rPr>
        <w:t>whether a Supplier Non-Performance would not have occurred but for a Customer Cause; and/or</w:t>
      </w:r>
    </w:p>
    <w:p w14:paraId="000005A8" w14:textId="77777777" w:rsidR="00597048" w:rsidRDefault="0010064E">
      <w:pPr>
        <w:numPr>
          <w:ilvl w:val="3"/>
          <w:numId w:val="60"/>
        </w:numPr>
        <w:pBdr>
          <w:top w:val="nil"/>
          <w:left w:val="nil"/>
          <w:bottom w:val="nil"/>
          <w:right w:val="nil"/>
          <w:between w:val="nil"/>
        </w:pBdr>
        <w:tabs>
          <w:tab w:val="left" w:pos="2653"/>
        </w:tabs>
        <w:spacing w:before="121"/>
        <w:ind w:left="0" w:hanging="2"/>
      </w:pPr>
      <w:r>
        <w:rPr>
          <w:rFonts w:ascii="Arial" w:eastAsia="Arial" w:hAnsi="Arial" w:cs="Arial"/>
          <w:color w:val="000000"/>
        </w:rPr>
        <w:t>the nature and/or extent of the relief claimed by the Supplier,</w:t>
      </w:r>
    </w:p>
    <w:p w14:paraId="000005A9" w14:textId="77777777" w:rsidR="00597048" w:rsidRDefault="0010064E">
      <w:pPr>
        <w:pBdr>
          <w:top w:val="nil"/>
          <w:left w:val="nil"/>
          <w:bottom w:val="nil"/>
          <w:right w:val="nil"/>
          <w:between w:val="nil"/>
        </w:pBdr>
        <w:spacing w:before="119"/>
        <w:ind w:left="0" w:right="113" w:hanging="2"/>
        <w:jc w:val="both"/>
        <w:rPr>
          <w:rFonts w:ascii="Arial" w:eastAsia="Arial" w:hAnsi="Arial" w:cs="Arial"/>
          <w:color w:val="000000"/>
        </w:rPr>
      </w:pPr>
      <w:r>
        <w:rPr>
          <w:rFonts w:ascii="Arial" w:eastAsia="Arial" w:hAnsi="Arial" w:cs="Arial"/>
          <w:color w:val="000000"/>
        </w:rPr>
        <w:t>either Party may refer the Dispute to the Dispute Resolution Procedure. Pending the resolution of the Dispute, both Parties shall continue to resolve the causes of, and mitigate the effects of, the Supplier Non-Performance.</w:t>
      </w:r>
    </w:p>
    <w:p w14:paraId="000005AA" w14:textId="77777777" w:rsidR="00597048" w:rsidRDefault="0010064E">
      <w:pPr>
        <w:numPr>
          <w:ilvl w:val="2"/>
          <w:numId w:val="60"/>
        </w:numPr>
        <w:pBdr>
          <w:top w:val="nil"/>
          <w:left w:val="nil"/>
          <w:bottom w:val="nil"/>
          <w:right w:val="nil"/>
          <w:between w:val="nil"/>
        </w:pBdr>
        <w:tabs>
          <w:tab w:val="left" w:pos="1802"/>
        </w:tabs>
        <w:spacing w:before="119"/>
        <w:ind w:left="0" w:right="110" w:hanging="2"/>
        <w:jc w:val="both"/>
      </w:pPr>
      <w:r>
        <w:rPr>
          <w:rFonts w:ascii="Arial" w:eastAsia="Arial" w:hAnsi="Arial" w:cs="Arial"/>
          <w:color w:val="000000"/>
        </w:rPr>
        <w:t xml:space="preserve">Any Variation that is required to the Implementation Plan or to the Contract Charges pursuant to Clause </w:t>
      </w:r>
      <w:hyperlink w:anchor="_heading=h.13qzunr">
        <w:r>
          <w:rPr>
            <w:rFonts w:ascii="Arial" w:eastAsia="Arial" w:hAnsi="Arial" w:cs="Arial"/>
            <w:color w:val="000000"/>
          </w:rPr>
          <w:t>40</w:t>
        </w:r>
      </w:hyperlink>
      <w:r>
        <w:rPr>
          <w:rFonts w:ascii="Arial" w:eastAsia="Arial" w:hAnsi="Arial" w:cs="Arial"/>
          <w:color w:val="000000"/>
        </w:rPr>
        <w:t xml:space="preserve"> shall be implemented in accordance with the Variation Procedure.</w:t>
      </w:r>
    </w:p>
    <w:p w14:paraId="000005AB" w14:textId="77777777" w:rsidR="00597048" w:rsidRDefault="00597048">
      <w:pPr>
        <w:spacing w:before="7"/>
        <w:ind w:left="0" w:hanging="2"/>
        <w:rPr>
          <w:rFonts w:ascii="Arial" w:eastAsia="Arial" w:hAnsi="Arial" w:cs="Arial"/>
          <w:sz w:val="20"/>
          <w:szCs w:val="20"/>
        </w:rPr>
      </w:pPr>
      <w:bookmarkStart w:id="181" w:name="_heading=h.i17xr6" w:colFirst="0" w:colLast="0"/>
      <w:bookmarkEnd w:id="181"/>
    </w:p>
    <w:p w14:paraId="000005AC" w14:textId="77777777" w:rsidR="00597048" w:rsidRDefault="0010064E">
      <w:pPr>
        <w:numPr>
          <w:ilvl w:val="1"/>
          <w:numId w:val="60"/>
        </w:numPr>
        <w:pBdr>
          <w:top w:val="nil"/>
          <w:left w:val="nil"/>
          <w:bottom w:val="nil"/>
          <w:right w:val="nil"/>
          <w:between w:val="nil"/>
        </w:pBdr>
        <w:tabs>
          <w:tab w:val="left" w:pos="953"/>
        </w:tabs>
        <w:spacing w:line="240" w:lineRule="auto"/>
        <w:ind w:left="0" w:hanging="2"/>
        <w:rPr>
          <w:rFonts w:ascii="Arial" w:eastAsia="Arial" w:hAnsi="Arial" w:cs="Arial"/>
          <w:color w:val="000000"/>
        </w:rPr>
      </w:pPr>
      <w:r>
        <w:rPr>
          <w:rFonts w:ascii="Arial" w:eastAsia="Arial" w:hAnsi="Arial" w:cs="Arial"/>
          <w:b/>
          <w:color w:val="000000"/>
        </w:rPr>
        <w:t>FORCE MAJEURE</w:t>
      </w:r>
    </w:p>
    <w:p w14:paraId="000005AD" w14:textId="77777777" w:rsidR="00597048" w:rsidRDefault="00597048">
      <w:pPr>
        <w:spacing w:before="2"/>
        <w:ind w:left="0" w:hanging="2"/>
        <w:rPr>
          <w:rFonts w:ascii="Arial" w:eastAsia="Arial" w:hAnsi="Arial" w:cs="Arial"/>
          <w:sz w:val="21"/>
          <w:szCs w:val="21"/>
        </w:rPr>
      </w:pPr>
    </w:p>
    <w:p w14:paraId="000005AE" w14:textId="77777777" w:rsidR="00597048" w:rsidRDefault="0010064E">
      <w:pPr>
        <w:numPr>
          <w:ilvl w:val="2"/>
          <w:numId w:val="60"/>
        </w:numPr>
        <w:pBdr>
          <w:top w:val="nil"/>
          <w:left w:val="nil"/>
          <w:bottom w:val="nil"/>
          <w:right w:val="nil"/>
          <w:between w:val="nil"/>
        </w:pBdr>
        <w:tabs>
          <w:tab w:val="left" w:pos="1802"/>
        </w:tabs>
        <w:ind w:left="0" w:right="109" w:hanging="2"/>
      </w:pPr>
      <w:r>
        <w:rPr>
          <w:rFonts w:ascii="Arial" w:eastAsia="Arial" w:hAnsi="Arial" w:cs="Arial"/>
          <w:color w:val="000000"/>
        </w:rPr>
        <w:t xml:space="preserve">Subject to the remainder of Clause </w:t>
      </w:r>
      <w:hyperlink w:anchor="_heading=h.i17xr6">
        <w:r>
          <w:rPr>
            <w:rFonts w:ascii="Arial" w:eastAsia="Arial" w:hAnsi="Arial" w:cs="Arial"/>
            <w:color w:val="000000"/>
          </w:rPr>
          <w:t>41</w:t>
        </w:r>
      </w:hyperlink>
      <w:r>
        <w:rPr>
          <w:rFonts w:ascii="Arial" w:eastAsia="Arial" w:hAnsi="Arial" w:cs="Arial"/>
          <w:color w:val="000000"/>
        </w:rPr>
        <w:t xml:space="preserve"> (and, in relation to the Supplier, subject to its compliance with any obligations in Clause </w:t>
      </w:r>
      <w:hyperlink w:anchor="_heading=h.sqyw64">
        <w:r>
          <w:rPr>
            <w:rFonts w:ascii="Arial" w:eastAsia="Arial" w:hAnsi="Arial" w:cs="Arial"/>
            <w:color w:val="000000"/>
          </w:rPr>
          <w:t>15</w:t>
        </w:r>
      </w:hyperlink>
      <w:r>
        <w:rPr>
          <w:rFonts w:ascii="Arial" w:eastAsia="Arial" w:hAnsi="Arial" w:cs="Arial"/>
          <w:color w:val="000000"/>
        </w:rPr>
        <w:t xml:space="preserve"> (Business Continuity and Disaster Recovery)), a Party may claim relief under Clause </w:t>
      </w:r>
      <w:hyperlink w:anchor="_heading=h.i17xr6">
        <w:r>
          <w:rPr>
            <w:rFonts w:ascii="Arial" w:eastAsia="Arial" w:hAnsi="Arial" w:cs="Arial"/>
            <w:color w:val="000000"/>
          </w:rPr>
          <w:t>41</w:t>
        </w:r>
      </w:hyperlink>
      <w:r>
        <w:rPr>
          <w:rFonts w:ascii="Arial" w:eastAsia="Arial" w:hAnsi="Arial" w:cs="Arial"/>
          <w:color w:val="000000"/>
        </w:rPr>
        <w:t xml:space="preserve"> from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Sub-Contractor or supplier shall be regarded as due to a Force Majeure Event only if that agent, Sub-Contractor or supplier is itself impeded by a Force Majeure Event from complying with an obligation to the Supplier.</w:t>
      </w:r>
    </w:p>
    <w:p w14:paraId="000005AF" w14:textId="77777777" w:rsidR="00597048" w:rsidRDefault="0010064E">
      <w:pPr>
        <w:numPr>
          <w:ilvl w:val="2"/>
          <w:numId w:val="60"/>
        </w:numPr>
        <w:pBdr>
          <w:top w:val="nil"/>
          <w:left w:val="nil"/>
          <w:bottom w:val="nil"/>
          <w:right w:val="nil"/>
          <w:between w:val="nil"/>
        </w:pBdr>
        <w:tabs>
          <w:tab w:val="left" w:pos="1802"/>
        </w:tabs>
        <w:spacing w:before="119"/>
        <w:ind w:left="0" w:right="111" w:hanging="2"/>
      </w:pPr>
      <w:r>
        <w:rPr>
          <w:rFonts w:ascii="Arial" w:eastAsia="Arial" w:hAnsi="Arial" w:cs="Arial"/>
          <w:color w:val="000000"/>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000005B0" w14:textId="77777777" w:rsidR="00597048" w:rsidRDefault="0010064E">
      <w:pPr>
        <w:numPr>
          <w:ilvl w:val="2"/>
          <w:numId w:val="60"/>
        </w:numPr>
        <w:pBdr>
          <w:top w:val="nil"/>
          <w:left w:val="nil"/>
          <w:bottom w:val="nil"/>
          <w:right w:val="nil"/>
          <w:between w:val="nil"/>
        </w:pBdr>
        <w:tabs>
          <w:tab w:val="left" w:pos="1802"/>
        </w:tabs>
        <w:spacing w:before="118"/>
        <w:ind w:left="0" w:right="116" w:hanging="2"/>
        <w:sectPr w:rsidR="00597048">
          <w:pgSz w:w="11910" w:h="16840"/>
          <w:pgMar w:top="1480" w:right="1300" w:bottom="1180" w:left="1340" w:header="0" w:footer="965" w:gutter="0"/>
          <w:cols w:space="720"/>
        </w:sectPr>
      </w:pPr>
      <w:r>
        <w:rPr>
          <w:rFonts w:ascii="Arial" w:eastAsia="Arial" w:hAnsi="Arial" w:cs="Arial"/>
          <w:color w:val="000000"/>
        </w:rPr>
        <w:t xml:space="preserve">If the Supplier is the Affected Party, it shall not be entitled to claim relief under Clause </w:t>
      </w:r>
      <w:hyperlink w:anchor="_heading=h.i17xr6">
        <w:r>
          <w:rPr>
            <w:rFonts w:ascii="Arial" w:eastAsia="Arial" w:hAnsi="Arial" w:cs="Arial"/>
            <w:color w:val="000000"/>
          </w:rPr>
          <w:t>41</w:t>
        </w:r>
      </w:hyperlink>
      <w:r>
        <w:rPr>
          <w:rFonts w:ascii="Arial" w:eastAsia="Arial" w:hAnsi="Arial" w:cs="Arial"/>
          <w:color w:val="000000"/>
        </w:rPr>
        <w:t xml:space="preserve"> to the extent that consequences of the relevant Force Majeure Event:</w:t>
      </w:r>
    </w:p>
    <w:p w14:paraId="000005B1" w14:textId="77777777" w:rsidR="00597048" w:rsidRDefault="0010064E">
      <w:pPr>
        <w:numPr>
          <w:ilvl w:val="3"/>
          <w:numId w:val="60"/>
        </w:numPr>
        <w:pBdr>
          <w:top w:val="nil"/>
          <w:left w:val="nil"/>
          <w:bottom w:val="nil"/>
          <w:right w:val="nil"/>
          <w:between w:val="nil"/>
        </w:pBdr>
        <w:tabs>
          <w:tab w:val="left" w:pos="2313"/>
        </w:tabs>
        <w:spacing w:before="59"/>
        <w:ind w:left="0" w:right="113" w:hanging="2"/>
      </w:pPr>
      <w:r>
        <w:rPr>
          <w:rFonts w:ascii="Arial" w:eastAsia="Arial" w:hAnsi="Arial" w:cs="Arial"/>
          <w:color w:val="000000"/>
        </w:rPr>
        <w:lastRenderedPageBreak/>
        <w:t>are capable of being mitigated by any of the provision of any Goods and/or Services, including any BCDR Goods and/or Services, but the Supplier has failed to do so; and/or</w:t>
      </w:r>
    </w:p>
    <w:p w14:paraId="000005B2" w14:textId="77777777" w:rsidR="00597048" w:rsidRDefault="0010064E">
      <w:pPr>
        <w:numPr>
          <w:ilvl w:val="3"/>
          <w:numId w:val="60"/>
        </w:numPr>
        <w:pBdr>
          <w:top w:val="nil"/>
          <w:left w:val="nil"/>
          <w:bottom w:val="nil"/>
          <w:right w:val="nil"/>
          <w:between w:val="nil"/>
        </w:pBdr>
        <w:tabs>
          <w:tab w:val="left" w:pos="2313"/>
        </w:tabs>
        <w:spacing w:before="119"/>
        <w:ind w:left="0" w:right="110" w:hanging="2"/>
      </w:pPr>
      <w:r>
        <w:rPr>
          <w:rFonts w:ascii="Arial" w:eastAsia="Arial" w:hAnsi="Arial" w:cs="Arial"/>
          <w:color w:val="000000"/>
        </w:rPr>
        <w:t>should have been foreseen and prevented or avoided by a prudent provider of goods and/or services similar to the Goods and/or Services, operating to the standards required by this Contract.</w:t>
      </w:r>
    </w:p>
    <w:p w14:paraId="000005B3" w14:textId="77777777" w:rsidR="00597048" w:rsidRDefault="0010064E">
      <w:pPr>
        <w:numPr>
          <w:ilvl w:val="2"/>
          <w:numId w:val="60"/>
        </w:numPr>
        <w:pBdr>
          <w:top w:val="nil"/>
          <w:left w:val="nil"/>
          <w:bottom w:val="nil"/>
          <w:right w:val="nil"/>
          <w:between w:val="nil"/>
        </w:pBdr>
        <w:tabs>
          <w:tab w:val="left" w:pos="1462"/>
        </w:tabs>
        <w:spacing w:before="119"/>
        <w:ind w:left="0" w:right="110" w:hanging="2"/>
        <w:jc w:val="both"/>
      </w:pPr>
      <w:bookmarkStart w:id="182" w:name="_heading=h.320vgez" w:colFirst="0" w:colLast="0"/>
      <w:bookmarkEnd w:id="182"/>
      <w:r>
        <w:rPr>
          <w:rFonts w:ascii="Arial" w:eastAsia="Arial" w:hAnsi="Arial" w:cs="Arial"/>
          <w:color w:val="000000"/>
        </w:rPr>
        <w:t xml:space="preserve">Subject to Clause </w:t>
      </w:r>
      <w:hyperlink w:anchor="_heading=h.320vgez">
        <w:r>
          <w:rPr>
            <w:rFonts w:ascii="Arial" w:eastAsia="Arial" w:hAnsi="Arial" w:cs="Arial"/>
            <w:color w:val="000000"/>
          </w:rPr>
          <w:t>41.5</w:t>
        </w:r>
      </w:hyperlink>
      <w:r>
        <w:rPr>
          <w:rFonts w:ascii="Arial" w:eastAsia="Arial" w:hAnsi="Arial" w:cs="Arial"/>
          <w:color w:val="000000"/>
        </w:rPr>
        <w:t xml:space="preserve">, as soon as practicable after the Affected Party issues the Force Majeure Notice, and at regular intervals thereafter, the Parties shall consult in good faith and use reasonable </w:t>
      </w:r>
      <w:proofErr w:type="spellStart"/>
      <w:r>
        <w:rPr>
          <w:rFonts w:ascii="Arial" w:eastAsia="Arial" w:hAnsi="Arial" w:cs="Arial"/>
          <w:color w:val="000000"/>
        </w:rPr>
        <w:t>endeavours</w:t>
      </w:r>
      <w:proofErr w:type="spellEnd"/>
      <w:r>
        <w:rPr>
          <w:rFonts w:ascii="Arial" w:eastAsia="Arial" w:hAnsi="Arial" w:cs="Arial"/>
          <w:color w:val="000000"/>
        </w:rPr>
        <w:t xml:space="preserve"> to agree any steps to be taken and an appropriate timetable in which those steps should be taken, to enable continued provision of the Goods and/or Services affected by the Force Majeure Event.</w:t>
      </w:r>
    </w:p>
    <w:p w14:paraId="000005B4" w14:textId="77777777" w:rsidR="00597048" w:rsidRDefault="0010064E">
      <w:pPr>
        <w:numPr>
          <w:ilvl w:val="2"/>
          <w:numId w:val="60"/>
        </w:numPr>
        <w:pBdr>
          <w:top w:val="nil"/>
          <w:left w:val="nil"/>
          <w:bottom w:val="nil"/>
          <w:right w:val="nil"/>
          <w:between w:val="nil"/>
        </w:pBdr>
        <w:tabs>
          <w:tab w:val="left" w:pos="1462"/>
        </w:tabs>
        <w:spacing w:before="121"/>
        <w:ind w:left="0" w:right="113" w:hanging="2"/>
        <w:jc w:val="both"/>
      </w:pPr>
      <w:r>
        <w:rPr>
          <w:rFonts w:ascii="Arial" w:eastAsia="Arial" w:hAnsi="Arial" w:cs="Arial"/>
          <w:color w:val="000000"/>
        </w:rPr>
        <w:t xml:space="preserve">The Parties shall at all times following the occurrence of a Force Majeure Event and during its subsistence use their respective reasonable </w:t>
      </w:r>
      <w:proofErr w:type="spellStart"/>
      <w:r>
        <w:rPr>
          <w:rFonts w:ascii="Arial" w:eastAsia="Arial" w:hAnsi="Arial" w:cs="Arial"/>
          <w:color w:val="000000"/>
        </w:rPr>
        <w:t>endeavours</w:t>
      </w:r>
      <w:proofErr w:type="spellEnd"/>
      <w:r>
        <w:rPr>
          <w:rFonts w:ascii="Arial" w:eastAsia="Arial" w:hAnsi="Arial" w:cs="Arial"/>
          <w:color w:val="000000"/>
        </w:rPr>
        <w:t xml:space="preserve"> to prevent and mitigate the effects of the Force Majeure Event. Where the Supplier is the Affected Party, it shall take all steps in accordance with Good Industry Practice to overcome or </w:t>
      </w:r>
      <w:proofErr w:type="spellStart"/>
      <w:r>
        <w:rPr>
          <w:rFonts w:ascii="Arial" w:eastAsia="Arial" w:hAnsi="Arial" w:cs="Arial"/>
          <w:color w:val="000000"/>
        </w:rPr>
        <w:t>minimise</w:t>
      </w:r>
      <w:proofErr w:type="spellEnd"/>
      <w:r>
        <w:rPr>
          <w:rFonts w:ascii="Arial" w:eastAsia="Arial" w:hAnsi="Arial" w:cs="Arial"/>
          <w:color w:val="000000"/>
        </w:rPr>
        <w:t xml:space="preserve"> the consequences of the Force Majeure Event.</w:t>
      </w:r>
    </w:p>
    <w:p w14:paraId="000005B5" w14:textId="77777777" w:rsidR="00597048" w:rsidRDefault="0010064E">
      <w:pPr>
        <w:numPr>
          <w:ilvl w:val="2"/>
          <w:numId w:val="60"/>
        </w:numPr>
        <w:pBdr>
          <w:top w:val="nil"/>
          <w:left w:val="nil"/>
          <w:bottom w:val="nil"/>
          <w:right w:val="nil"/>
          <w:between w:val="nil"/>
        </w:pBdr>
        <w:tabs>
          <w:tab w:val="left" w:pos="1462"/>
        </w:tabs>
        <w:spacing w:before="119"/>
        <w:ind w:left="0" w:hanging="2"/>
      </w:pPr>
      <w:r>
        <w:rPr>
          <w:rFonts w:ascii="Arial" w:eastAsia="Arial" w:hAnsi="Arial" w:cs="Arial"/>
          <w:color w:val="000000"/>
        </w:rPr>
        <w:t>Where, as a result of a Force Majeure Event:</w:t>
      </w:r>
    </w:p>
    <w:p w14:paraId="000005B6" w14:textId="77777777" w:rsidR="00597048" w:rsidRDefault="0010064E">
      <w:pPr>
        <w:numPr>
          <w:ilvl w:val="3"/>
          <w:numId w:val="60"/>
        </w:numPr>
        <w:pBdr>
          <w:top w:val="nil"/>
          <w:left w:val="nil"/>
          <w:bottom w:val="nil"/>
          <w:right w:val="nil"/>
          <w:between w:val="nil"/>
        </w:pBdr>
        <w:tabs>
          <w:tab w:val="left" w:pos="2313"/>
        </w:tabs>
        <w:spacing w:before="121"/>
        <w:ind w:left="0" w:right="115" w:hanging="2"/>
      </w:pPr>
      <w:bookmarkStart w:id="183" w:name="_heading=h.1h65qms" w:colFirst="0" w:colLast="0"/>
      <w:bookmarkEnd w:id="183"/>
      <w:r>
        <w:rPr>
          <w:rFonts w:ascii="Arial" w:eastAsia="Arial" w:hAnsi="Arial" w:cs="Arial"/>
          <w:color w:val="000000"/>
        </w:rPr>
        <w:t>an Affected Party fails to perform its obligations in accordance with this Contract, then during the continuance of the Force Majeure Event:</w:t>
      </w:r>
    </w:p>
    <w:p w14:paraId="000005B7" w14:textId="77777777" w:rsidR="00597048" w:rsidRDefault="0010064E">
      <w:pPr>
        <w:numPr>
          <w:ilvl w:val="4"/>
          <w:numId w:val="60"/>
        </w:numPr>
        <w:pBdr>
          <w:top w:val="nil"/>
          <w:left w:val="nil"/>
          <w:bottom w:val="nil"/>
          <w:right w:val="nil"/>
          <w:between w:val="nil"/>
        </w:pBdr>
        <w:tabs>
          <w:tab w:val="left" w:pos="3165"/>
        </w:tabs>
        <w:spacing w:before="120" w:line="237" w:lineRule="auto"/>
        <w:ind w:left="0" w:right="110" w:hanging="2"/>
        <w:jc w:val="both"/>
      </w:pPr>
      <w:r>
        <w:rPr>
          <w:rFonts w:ascii="Arial" w:eastAsia="Arial" w:hAnsi="Arial" w:cs="Arial"/>
          <w:color w:val="000000"/>
        </w:rPr>
        <w:t>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w:t>
      </w:r>
    </w:p>
    <w:p w14:paraId="000005B8" w14:textId="77777777" w:rsidR="00597048" w:rsidRDefault="0010064E">
      <w:pPr>
        <w:numPr>
          <w:ilvl w:val="4"/>
          <w:numId w:val="60"/>
        </w:numPr>
        <w:pBdr>
          <w:top w:val="nil"/>
          <w:left w:val="nil"/>
          <w:bottom w:val="nil"/>
          <w:right w:val="nil"/>
          <w:between w:val="nil"/>
        </w:pBdr>
        <w:tabs>
          <w:tab w:val="left" w:pos="3165"/>
        </w:tabs>
        <w:spacing w:before="126" w:line="234" w:lineRule="auto"/>
        <w:ind w:left="0" w:right="109" w:hanging="2"/>
      </w:pPr>
      <w:r>
        <w:rPr>
          <w:rFonts w:ascii="Arial" w:eastAsia="Arial" w:hAnsi="Arial" w:cs="Arial"/>
          <w:color w:val="000000"/>
        </w:rPr>
        <w:t>the Supplier shall not be liable for any Default and the Customer shall not be liable for any Customer Cause arising as a result of such failure;</w:t>
      </w:r>
    </w:p>
    <w:p w14:paraId="000005B9" w14:textId="77777777" w:rsidR="00597048" w:rsidRDefault="0010064E">
      <w:pPr>
        <w:numPr>
          <w:ilvl w:val="3"/>
          <w:numId w:val="60"/>
        </w:numPr>
        <w:pBdr>
          <w:top w:val="nil"/>
          <w:left w:val="nil"/>
          <w:bottom w:val="nil"/>
          <w:right w:val="nil"/>
          <w:between w:val="nil"/>
        </w:pBdr>
        <w:tabs>
          <w:tab w:val="left" w:pos="2313"/>
        </w:tabs>
        <w:spacing w:before="120"/>
        <w:ind w:left="0" w:right="113" w:hanging="2"/>
      </w:pPr>
      <w:r>
        <w:rPr>
          <w:rFonts w:ascii="Arial" w:eastAsia="Arial" w:hAnsi="Arial" w:cs="Arial"/>
          <w:color w:val="000000"/>
        </w:rPr>
        <w:t>the Supplier fails to perform its obligations in accordance with this Contract:</w:t>
      </w:r>
    </w:p>
    <w:p w14:paraId="000005BA" w14:textId="77777777" w:rsidR="00597048" w:rsidRDefault="0010064E">
      <w:pPr>
        <w:numPr>
          <w:ilvl w:val="4"/>
          <w:numId w:val="60"/>
        </w:numPr>
        <w:pBdr>
          <w:top w:val="nil"/>
          <w:left w:val="nil"/>
          <w:bottom w:val="nil"/>
          <w:right w:val="nil"/>
          <w:between w:val="nil"/>
        </w:pBdr>
        <w:tabs>
          <w:tab w:val="left" w:pos="3165"/>
        </w:tabs>
        <w:spacing w:before="118"/>
        <w:ind w:left="0" w:hanging="2"/>
      </w:pPr>
      <w:r>
        <w:rPr>
          <w:rFonts w:ascii="Arial" w:eastAsia="Arial" w:hAnsi="Arial" w:cs="Arial"/>
          <w:color w:val="000000"/>
        </w:rPr>
        <w:t>the Customer shall not be entitled:</w:t>
      </w:r>
    </w:p>
    <w:p w14:paraId="000005BB" w14:textId="77777777" w:rsidR="00597048" w:rsidRDefault="0010064E">
      <w:pPr>
        <w:numPr>
          <w:ilvl w:val="5"/>
          <w:numId w:val="60"/>
        </w:numPr>
        <w:pBdr>
          <w:top w:val="nil"/>
          <w:left w:val="nil"/>
          <w:bottom w:val="nil"/>
          <w:right w:val="nil"/>
          <w:between w:val="nil"/>
        </w:pBdr>
        <w:tabs>
          <w:tab w:val="left" w:pos="4014"/>
        </w:tabs>
        <w:spacing w:before="109"/>
        <w:ind w:left="0" w:right="110" w:hanging="2"/>
        <w:jc w:val="both"/>
      </w:pPr>
      <w:r>
        <w:rPr>
          <w:rFonts w:ascii="Arial" w:eastAsia="Arial" w:hAnsi="Arial" w:cs="Arial"/>
          <w:color w:val="000000"/>
        </w:rPr>
        <w:t xml:space="preserve">during the continuance of the Force Majeure Event to exercise its step-in rights under Clause </w:t>
      </w:r>
      <w:hyperlink w:anchor="_heading=h.3w19e94">
        <w:r>
          <w:rPr>
            <w:rFonts w:ascii="Arial" w:eastAsia="Arial" w:hAnsi="Arial" w:cs="Arial"/>
            <w:color w:val="000000"/>
          </w:rPr>
          <w:t>39.1.1(b)</w:t>
        </w:r>
      </w:hyperlink>
      <w:r>
        <w:rPr>
          <w:rFonts w:ascii="Arial" w:eastAsia="Arial" w:hAnsi="Arial" w:cs="Arial"/>
          <w:color w:val="000000"/>
        </w:rPr>
        <w:t xml:space="preserve"> and </w:t>
      </w:r>
      <w:hyperlink w:anchor="_heading=h.2b6jogx">
        <w:r>
          <w:rPr>
            <w:rFonts w:ascii="Arial" w:eastAsia="Arial" w:hAnsi="Arial" w:cs="Arial"/>
            <w:color w:val="000000"/>
          </w:rPr>
          <w:t>39.1.1(c)</w:t>
        </w:r>
      </w:hyperlink>
      <w:r>
        <w:rPr>
          <w:rFonts w:ascii="Arial" w:eastAsia="Arial" w:hAnsi="Arial" w:cs="Arial"/>
          <w:color w:val="000000"/>
        </w:rPr>
        <w:t xml:space="preserve"> (Customer Remedies for Default) as a result of such failure;</w:t>
      </w:r>
    </w:p>
    <w:p w14:paraId="000005BC" w14:textId="77777777" w:rsidR="00597048" w:rsidRDefault="0010064E">
      <w:pPr>
        <w:numPr>
          <w:ilvl w:val="5"/>
          <w:numId w:val="60"/>
        </w:numPr>
        <w:pBdr>
          <w:top w:val="nil"/>
          <w:left w:val="nil"/>
          <w:bottom w:val="nil"/>
          <w:right w:val="nil"/>
          <w:between w:val="nil"/>
        </w:pBdr>
        <w:tabs>
          <w:tab w:val="left" w:pos="4014"/>
        </w:tabs>
        <w:spacing w:before="119"/>
        <w:ind w:left="0" w:hanging="2"/>
        <w:jc w:val="both"/>
      </w:pPr>
      <w:r>
        <w:rPr>
          <w:rFonts w:ascii="Arial" w:eastAsia="Arial" w:hAnsi="Arial" w:cs="Arial"/>
          <w:color w:val="000000"/>
        </w:rPr>
        <w:t>to receive Delay Payments pursuant to Clause</w:t>
      </w:r>
    </w:p>
    <w:p w14:paraId="000005BD" w14:textId="77777777" w:rsidR="00597048" w:rsidRDefault="00D10432">
      <w:pPr>
        <w:pBdr>
          <w:top w:val="nil"/>
          <w:left w:val="nil"/>
          <w:bottom w:val="nil"/>
          <w:right w:val="nil"/>
          <w:between w:val="nil"/>
        </w:pBdr>
        <w:spacing w:before="1"/>
        <w:ind w:left="0" w:right="111" w:hanging="2"/>
        <w:jc w:val="both"/>
        <w:rPr>
          <w:rFonts w:ascii="Arial" w:eastAsia="Arial" w:hAnsi="Arial" w:cs="Arial"/>
          <w:color w:val="000000"/>
        </w:rPr>
      </w:pPr>
      <w:hyperlink w:anchor="_heading=h.3j2qqm3">
        <w:r w:rsidR="0010064E">
          <w:rPr>
            <w:rFonts w:ascii="Arial" w:eastAsia="Arial" w:hAnsi="Arial" w:cs="Arial"/>
            <w:color w:val="000000"/>
          </w:rPr>
          <w:t>6.4</w:t>
        </w:r>
      </w:hyperlink>
      <w:r w:rsidR="0010064E">
        <w:rPr>
          <w:rFonts w:ascii="Arial" w:eastAsia="Arial" w:hAnsi="Arial" w:cs="Arial"/>
          <w:color w:val="000000"/>
        </w:rPr>
        <w:t xml:space="preserve"> (Delay Payments) to the extent that the Achievement of any Milestone is affected by the Force Majeure Event; and</w:t>
      </w:r>
    </w:p>
    <w:p w14:paraId="000005BE" w14:textId="77777777" w:rsidR="00597048" w:rsidRDefault="0010064E">
      <w:pPr>
        <w:numPr>
          <w:ilvl w:val="5"/>
          <w:numId w:val="60"/>
        </w:numPr>
        <w:pBdr>
          <w:top w:val="nil"/>
          <w:left w:val="nil"/>
          <w:bottom w:val="nil"/>
          <w:right w:val="nil"/>
          <w:between w:val="nil"/>
        </w:pBdr>
        <w:tabs>
          <w:tab w:val="left" w:pos="4014"/>
        </w:tabs>
        <w:spacing w:before="119"/>
        <w:ind w:left="0" w:right="109" w:hanging="2"/>
        <w:jc w:val="both"/>
        <w:sectPr w:rsidR="00597048">
          <w:pgSz w:w="11910" w:h="16840"/>
          <w:pgMar w:top="1480" w:right="1300" w:bottom="1180" w:left="1680" w:header="0" w:footer="965" w:gutter="0"/>
          <w:cols w:space="720"/>
        </w:sectPr>
      </w:pPr>
      <w:r>
        <w:rPr>
          <w:rFonts w:ascii="Arial" w:eastAsia="Arial" w:hAnsi="Arial" w:cs="Arial"/>
          <w:color w:val="000000"/>
        </w:rPr>
        <w:t xml:space="preserve">to receive Service Credits or withhold and retain any of the Contract Charges as Compensation for Critical Service Level Failure pursuant to Clause </w:t>
      </w:r>
      <w:hyperlink w:anchor="_heading=h.2zbgiuw">
        <w:r>
          <w:rPr>
            <w:rFonts w:ascii="Arial" w:eastAsia="Arial" w:hAnsi="Arial" w:cs="Arial"/>
            <w:color w:val="000000"/>
          </w:rPr>
          <w:t>14</w:t>
        </w:r>
      </w:hyperlink>
      <w:r>
        <w:rPr>
          <w:rFonts w:ascii="Arial" w:eastAsia="Arial" w:hAnsi="Arial" w:cs="Arial"/>
          <w:color w:val="000000"/>
        </w:rPr>
        <w:t xml:space="preserve"> (Critical Service Level Failure) to the extent that a Service Level Failure or Critical</w:t>
      </w:r>
    </w:p>
    <w:p w14:paraId="000005BF" w14:textId="77777777" w:rsidR="00597048" w:rsidRDefault="0010064E">
      <w:pPr>
        <w:pBdr>
          <w:top w:val="nil"/>
          <w:left w:val="nil"/>
          <w:bottom w:val="nil"/>
          <w:right w:val="nil"/>
          <w:between w:val="nil"/>
        </w:pBdr>
        <w:spacing w:before="59"/>
        <w:ind w:left="0" w:right="119" w:hanging="2"/>
        <w:jc w:val="both"/>
        <w:rPr>
          <w:rFonts w:ascii="Arial" w:eastAsia="Arial" w:hAnsi="Arial" w:cs="Arial"/>
          <w:color w:val="000000"/>
        </w:rPr>
      </w:pPr>
      <w:r>
        <w:rPr>
          <w:rFonts w:ascii="Arial" w:eastAsia="Arial" w:hAnsi="Arial" w:cs="Arial"/>
          <w:color w:val="000000"/>
        </w:rPr>
        <w:lastRenderedPageBreak/>
        <w:t>Service Level Failure has been caused by the Force Majeure Event; and</w:t>
      </w:r>
    </w:p>
    <w:p w14:paraId="000005C0" w14:textId="77777777" w:rsidR="00597048" w:rsidRDefault="0010064E">
      <w:pPr>
        <w:numPr>
          <w:ilvl w:val="4"/>
          <w:numId w:val="60"/>
        </w:numPr>
        <w:pBdr>
          <w:top w:val="nil"/>
          <w:left w:val="nil"/>
          <w:bottom w:val="nil"/>
          <w:right w:val="nil"/>
          <w:between w:val="nil"/>
        </w:pBdr>
        <w:tabs>
          <w:tab w:val="left" w:pos="3505"/>
        </w:tabs>
        <w:spacing w:before="122" w:line="237" w:lineRule="auto"/>
        <w:ind w:left="0" w:right="109" w:hanging="2"/>
        <w:jc w:val="both"/>
      </w:pPr>
      <w:bookmarkStart w:id="184" w:name="_heading=h.415t9al" w:colFirst="0" w:colLast="0"/>
      <w:bookmarkEnd w:id="184"/>
      <w:r>
        <w:rPr>
          <w:rFonts w:ascii="Arial" w:eastAsia="Arial" w:hAnsi="Arial" w:cs="Arial"/>
          <w:color w:val="000000"/>
        </w:rPr>
        <w:t>the Supplier shall be entitled to receive payment of the Contract Charges (or a proportional payment of them) only to the extent that the Goods and/or Services (or part of the Goods and/or Services) continue to be provided in accordance with the terms of this Contract during the occurrence of the Force Majeure Event.</w:t>
      </w:r>
    </w:p>
    <w:p w14:paraId="000005C1" w14:textId="77777777" w:rsidR="00597048" w:rsidRDefault="0010064E">
      <w:pPr>
        <w:numPr>
          <w:ilvl w:val="2"/>
          <w:numId w:val="60"/>
        </w:numPr>
        <w:pBdr>
          <w:top w:val="nil"/>
          <w:left w:val="nil"/>
          <w:bottom w:val="nil"/>
          <w:right w:val="nil"/>
          <w:between w:val="nil"/>
        </w:pBdr>
        <w:tabs>
          <w:tab w:val="left" w:pos="1802"/>
        </w:tabs>
        <w:spacing w:before="122"/>
        <w:ind w:left="0" w:right="114" w:hanging="2"/>
        <w:jc w:val="both"/>
      </w:pPr>
      <w:r>
        <w:rPr>
          <w:rFonts w:ascii="Arial" w:eastAsia="Arial" w:hAnsi="Arial" w:cs="Arial"/>
          <w:color w:val="000000"/>
        </w:rPr>
        <w:t>The Affected Party shall notify the other Party as soon as practicable after the Force Majeure Event ceases or no longer causes the Affected Party to be unable to comply with its obligations under this Contract.</w:t>
      </w:r>
    </w:p>
    <w:p w14:paraId="000005C2" w14:textId="77777777" w:rsidR="00597048" w:rsidRDefault="0010064E">
      <w:pPr>
        <w:numPr>
          <w:ilvl w:val="2"/>
          <w:numId w:val="60"/>
        </w:numPr>
        <w:pBdr>
          <w:top w:val="nil"/>
          <w:left w:val="nil"/>
          <w:bottom w:val="nil"/>
          <w:right w:val="nil"/>
          <w:between w:val="nil"/>
        </w:pBdr>
        <w:tabs>
          <w:tab w:val="left" w:pos="1802"/>
        </w:tabs>
        <w:spacing w:before="121"/>
        <w:ind w:left="0" w:right="110" w:hanging="2"/>
        <w:jc w:val="both"/>
      </w:pPr>
      <w:r>
        <w:rPr>
          <w:rFonts w:ascii="Arial" w:eastAsia="Arial" w:hAnsi="Arial" w:cs="Arial"/>
          <w:color w:val="000000"/>
        </w:rPr>
        <w:t xml:space="preserve">Relief from liability for the Affected Party under Clause </w:t>
      </w:r>
      <w:hyperlink w:anchor="_heading=h.i17xr6">
        <w:r>
          <w:rPr>
            <w:rFonts w:ascii="Arial" w:eastAsia="Arial" w:hAnsi="Arial" w:cs="Arial"/>
            <w:color w:val="000000"/>
          </w:rPr>
          <w:t>41</w:t>
        </w:r>
      </w:hyperlink>
      <w:r>
        <w:rPr>
          <w:rFonts w:ascii="Arial" w:eastAsia="Arial" w:hAnsi="Arial" w:cs="Arial"/>
          <w:color w:val="000000"/>
        </w:rPr>
        <w:t xml:space="preserve"> shall end as soon as the Force Majeure Event no longer causes the Affected Party to be unable to comply with its obligations under this Contract and shall not be dependent on the serving of notice under Clause </w:t>
      </w:r>
      <w:hyperlink w:anchor="_heading=h.415t9al">
        <w:r>
          <w:rPr>
            <w:rFonts w:ascii="Arial" w:eastAsia="Arial" w:hAnsi="Arial" w:cs="Arial"/>
            <w:color w:val="000000"/>
          </w:rPr>
          <w:t>41.7</w:t>
        </w:r>
      </w:hyperlink>
      <w:r>
        <w:rPr>
          <w:rFonts w:ascii="Arial" w:eastAsia="Arial" w:hAnsi="Arial" w:cs="Arial"/>
          <w:color w:val="000000"/>
        </w:rPr>
        <w:t>.</w:t>
      </w:r>
    </w:p>
    <w:p w14:paraId="000005C3" w14:textId="77777777" w:rsidR="00597048" w:rsidRDefault="00597048">
      <w:pPr>
        <w:spacing w:before="7"/>
        <w:ind w:left="0" w:hanging="2"/>
        <w:rPr>
          <w:rFonts w:ascii="Arial" w:eastAsia="Arial" w:hAnsi="Arial" w:cs="Arial"/>
          <w:sz w:val="20"/>
          <w:szCs w:val="20"/>
        </w:rPr>
      </w:pPr>
      <w:bookmarkStart w:id="185" w:name="_heading=h.2gb3jie" w:colFirst="0" w:colLast="0"/>
      <w:bookmarkEnd w:id="185"/>
    </w:p>
    <w:p w14:paraId="000005C4" w14:textId="77777777" w:rsidR="00597048" w:rsidRDefault="0010064E">
      <w:pPr>
        <w:pBdr>
          <w:top w:val="nil"/>
          <w:left w:val="nil"/>
          <w:bottom w:val="nil"/>
          <w:right w:val="nil"/>
          <w:between w:val="nil"/>
        </w:pBdr>
        <w:tabs>
          <w:tab w:val="left" w:pos="820"/>
        </w:tabs>
        <w:spacing w:line="240" w:lineRule="auto"/>
        <w:ind w:left="0" w:hanging="2"/>
        <w:rPr>
          <w:rFonts w:ascii="Arial" w:eastAsia="Arial" w:hAnsi="Arial" w:cs="Arial"/>
          <w:color w:val="000000"/>
        </w:rPr>
      </w:pPr>
      <w:r>
        <w:rPr>
          <w:rFonts w:ascii="Arial" w:eastAsia="Arial" w:hAnsi="Arial" w:cs="Arial"/>
          <w:b/>
          <w:color w:val="000000"/>
        </w:rPr>
        <w:t>K.</w:t>
      </w:r>
      <w:r>
        <w:rPr>
          <w:rFonts w:ascii="Arial" w:eastAsia="Arial" w:hAnsi="Arial" w:cs="Arial"/>
          <w:b/>
          <w:color w:val="000000"/>
        </w:rPr>
        <w:tab/>
      </w:r>
      <w:r>
        <w:rPr>
          <w:rFonts w:ascii="Arial" w:eastAsia="Arial" w:hAnsi="Arial" w:cs="Arial"/>
          <w:b/>
          <w:color w:val="C00000"/>
          <w:u w:val="single"/>
        </w:rPr>
        <w:t>TERMINATION AND EXIT MANAGEMENT</w:t>
      </w:r>
    </w:p>
    <w:p w14:paraId="000005C5" w14:textId="77777777" w:rsidR="00597048" w:rsidRDefault="00597048">
      <w:pPr>
        <w:spacing w:before="8"/>
        <w:rPr>
          <w:rFonts w:ascii="Arial" w:eastAsia="Arial" w:hAnsi="Arial" w:cs="Arial"/>
          <w:sz w:val="14"/>
          <w:szCs w:val="14"/>
        </w:rPr>
      </w:pPr>
      <w:bookmarkStart w:id="186" w:name="_heading=h.vgdtq7" w:colFirst="0" w:colLast="0"/>
      <w:bookmarkEnd w:id="186"/>
    </w:p>
    <w:p w14:paraId="000005C6" w14:textId="77777777" w:rsidR="00597048" w:rsidRDefault="0010064E">
      <w:pPr>
        <w:numPr>
          <w:ilvl w:val="1"/>
          <w:numId w:val="60"/>
        </w:numPr>
        <w:pBdr>
          <w:top w:val="nil"/>
          <w:left w:val="nil"/>
          <w:bottom w:val="nil"/>
          <w:right w:val="nil"/>
          <w:between w:val="nil"/>
        </w:pBdr>
        <w:tabs>
          <w:tab w:val="left" w:pos="821"/>
        </w:tabs>
        <w:spacing w:before="72" w:line="240" w:lineRule="auto"/>
        <w:ind w:left="0" w:hanging="2"/>
        <w:rPr>
          <w:rFonts w:ascii="Arial" w:eastAsia="Arial" w:hAnsi="Arial" w:cs="Arial"/>
          <w:color w:val="000000"/>
        </w:rPr>
      </w:pPr>
      <w:r>
        <w:rPr>
          <w:rFonts w:ascii="Arial" w:eastAsia="Arial" w:hAnsi="Arial" w:cs="Arial"/>
          <w:b/>
          <w:color w:val="000000"/>
        </w:rPr>
        <w:t>CUSTOMER TERMINATION RIGHTS</w:t>
      </w:r>
    </w:p>
    <w:p w14:paraId="000005C7" w14:textId="77777777" w:rsidR="00597048" w:rsidRDefault="00597048">
      <w:pPr>
        <w:spacing w:before="11"/>
        <w:ind w:left="0" w:hanging="2"/>
        <w:rPr>
          <w:rFonts w:ascii="Arial" w:eastAsia="Arial" w:hAnsi="Arial" w:cs="Arial"/>
          <w:sz w:val="20"/>
          <w:szCs w:val="20"/>
        </w:rPr>
      </w:pPr>
      <w:bookmarkStart w:id="187" w:name="_heading=h.3fg1ce0" w:colFirst="0" w:colLast="0"/>
      <w:bookmarkEnd w:id="187"/>
    </w:p>
    <w:p w14:paraId="000005C8" w14:textId="77777777" w:rsidR="00597048" w:rsidRDefault="0010064E">
      <w:pPr>
        <w:numPr>
          <w:ilvl w:val="2"/>
          <w:numId w:val="60"/>
        </w:numPr>
        <w:pBdr>
          <w:top w:val="nil"/>
          <w:left w:val="nil"/>
          <w:bottom w:val="nil"/>
          <w:right w:val="nil"/>
          <w:between w:val="nil"/>
        </w:pBdr>
        <w:tabs>
          <w:tab w:val="left" w:pos="1802"/>
        </w:tabs>
        <w:ind w:left="0" w:hanging="2"/>
      </w:pPr>
      <w:r>
        <w:rPr>
          <w:rFonts w:ascii="Arial" w:eastAsia="Arial" w:hAnsi="Arial" w:cs="Arial"/>
          <w:color w:val="000000"/>
        </w:rPr>
        <w:t>Termination in Relation to Contract Guarantee</w:t>
      </w:r>
    </w:p>
    <w:p w14:paraId="000005C9" w14:textId="77777777" w:rsidR="00597048" w:rsidRDefault="0010064E">
      <w:pPr>
        <w:numPr>
          <w:ilvl w:val="3"/>
          <w:numId w:val="60"/>
        </w:numPr>
        <w:pBdr>
          <w:top w:val="nil"/>
          <w:left w:val="nil"/>
          <w:bottom w:val="nil"/>
          <w:right w:val="nil"/>
          <w:between w:val="nil"/>
        </w:pBdr>
        <w:tabs>
          <w:tab w:val="left" w:pos="2653"/>
        </w:tabs>
        <w:spacing w:before="121"/>
        <w:ind w:left="0" w:right="111" w:hanging="2"/>
        <w:jc w:val="both"/>
      </w:pPr>
      <w:r>
        <w:rPr>
          <w:rFonts w:ascii="Arial" w:eastAsia="Arial" w:hAnsi="Arial" w:cs="Arial"/>
          <w:color w:val="000000"/>
        </w:rPr>
        <w:t>Where this Contract is conditional upon the Supplier procuring a Contract Guarantee pursuant to Clause 4 (Contract Guarantee), the Customer may terminate this Contract by issuing a Termination Notice to the Supplier where:</w:t>
      </w:r>
    </w:p>
    <w:p w14:paraId="000005CA" w14:textId="77777777" w:rsidR="00597048" w:rsidRDefault="0010064E">
      <w:pPr>
        <w:numPr>
          <w:ilvl w:val="4"/>
          <w:numId w:val="60"/>
        </w:numPr>
        <w:pBdr>
          <w:top w:val="nil"/>
          <w:left w:val="nil"/>
          <w:bottom w:val="nil"/>
          <w:right w:val="nil"/>
          <w:between w:val="nil"/>
        </w:pBdr>
        <w:tabs>
          <w:tab w:val="left" w:pos="3505"/>
        </w:tabs>
        <w:spacing w:before="124" w:line="254" w:lineRule="auto"/>
        <w:ind w:left="0" w:right="111" w:hanging="2"/>
        <w:jc w:val="both"/>
      </w:pPr>
      <w:r>
        <w:rPr>
          <w:rFonts w:ascii="Arial" w:eastAsia="Arial" w:hAnsi="Arial" w:cs="Arial"/>
          <w:color w:val="000000"/>
        </w:rPr>
        <w:t>the Contract Guarantor withdraws the Contract Guarantee for any reason whatsoever;</w:t>
      </w:r>
    </w:p>
    <w:p w14:paraId="000005CB" w14:textId="77777777" w:rsidR="00597048" w:rsidRDefault="0010064E">
      <w:pPr>
        <w:numPr>
          <w:ilvl w:val="4"/>
          <w:numId w:val="60"/>
        </w:numPr>
        <w:pBdr>
          <w:top w:val="nil"/>
          <w:left w:val="nil"/>
          <w:bottom w:val="nil"/>
          <w:right w:val="nil"/>
          <w:between w:val="nil"/>
        </w:pBdr>
        <w:tabs>
          <w:tab w:val="left" w:pos="3505"/>
        </w:tabs>
        <w:spacing w:before="120" w:line="254" w:lineRule="auto"/>
        <w:ind w:left="0" w:right="113" w:hanging="2"/>
        <w:jc w:val="both"/>
      </w:pPr>
      <w:r>
        <w:rPr>
          <w:rFonts w:ascii="Arial" w:eastAsia="Arial" w:hAnsi="Arial" w:cs="Arial"/>
          <w:color w:val="000000"/>
        </w:rPr>
        <w:t>the Contract Guarantor is in breach or anticipatory breach of the Contract Guarantee;</w:t>
      </w:r>
    </w:p>
    <w:p w14:paraId="000005CC" w14:textId="77777777" w:rsidR="00597048" w:rsidRDefault="0010064E">
      <w:pPr>
        <w:numPr>
          <w:ilvl w:val="4"/>
          <w:numId w:val="60"/>
        </w:numPr>
        <w:pBdr>
          <w:top w:val="nil"/>
          <w:left w:val="nil"/>
          <w:bottom w:val="nil"/>
          <w:right w:val="nil"/>
          <w:between w:val="nil"/>
        </w:pBdr>
        <w:tabs>
          <w:tab w:val="left" w:pos="3505"/>
        </w:tabs>
        <w:spacing w:before="120" w:line="254" w:lineRule="auto"/>
        <w:ind w:left="0" w:right="111" w:hanging="2"/>
        <w:jc w:val="both"/>
      </w:pPr>
      <w:r>
        <w:rPr>
          <w:rFonts w:ascii="Arial" w:eastAsia="Arial" w:hAnsi="Arial" w:cs="Arial"/>
          <w:color w:val="000000"/>
        </w:rPr>
        <w:t>an Insolvency Event occurs in respect of the Contract Guarantor; or</w:t>
      </w:r>
    </w:p>
    <w:p w14:paraId="000005CD" w14:textId="77777777" w:rsidR="00597048" w:rsidRDefault="0010064E">
      <w:pPr>
        <w:numPr>
          <w:ilvl w:val="4"/>
          <w:numId w:val="60"/>
        </w:numPr>
        <w:pBdr>
          <w:top w:val="nil"/>
          <w:left w:val="nil"/>
          <w:bottom w:val="nil"/>
          <w:right w:val="nil"/>
          <w:between w:val="nil"/>
        </w:pBdr>
        <w:tabs>
          <w:tab w:val="left" w:pos="3505"/>
        </w:tabs>
        <w:spacing w:before="124" w:line="252" w:lineRule="auto"/>
        <w:ind w:left="0" w:right="111" w:hanging="2"/>
        <w:jc w:val="both"/>
      </w:pPr>
      <w:r>
        <w:rPr>
          <w:rFonts w:ascii="Arial" w:eastAsia="Arial" w:hAnsi="Arial" w:cs="Arial"/>
          <w:color w:val="000000"/>
        </w:rPr>
        <w:t>the Contract Guarantee becomes invalid or unenforceable for any reason whatsoever,</w:t>
      </w:r>
    </w:p>
    <w:p w14:paraId="000005CE" w14:textId="77777777" w:rsidR="00597048" w:rsidRDefault="0010064E">
      <w:pPr>
        <w:pBdr>
          <w:top w:val="nil"/>
          <w:left w:val="nil"/>
          <w:bottom w:val="nil"/>
          <w:right w:val="nil"/>
          <w:between w:val="nil"/>
        </w:pBdr>
        <w:spacing w:before="117"/>
        <w:ind w:left="0" w:right="113" w:hanging="2"/>
        <w:jc w:val="both"/>
        <w:rPr>
          <w:rFonts w:ascii="Arial" w:eastAsia="Arial" w:hAnsi="Arial" w:cs="Arial"/>
          <w:color w:val="000000"/>
        </w:rPr>
      </w:pPr>
      <w:r>
        <w:rPr>
          <w:rFonts w:ascii="Arial" w:eastAsia="Arial" w:hAnsi="Arial" w:cs="Arial"/>
          <w:color w:val="000000"/>
        </w:rPr>
        <w:t>and in each case the Contract Guarantee (as applicable) is not replaced by an alternative guarantee agreement acceptable to the Customer; or</w:t>
      </w:r>
    </w:p>
    <w:p w14:paraId="000005CF" w14:textId="77777777" w:rsidR="00597048" w:rsidRDefault="0010064E">
      <w:pPr>
        <w:numPr>
          <w:ilvl w:val="4"/>
          <w:numId w:val="60"/>
        </w:numPr>
        <w:pBdr>
          <w:top w:val="nil"/>
          <w:left w:val="nil"/>
          <w:bottom w:val="nil"/>
          <w:right w:val="nil"/>
          <w:between w:val="nil"/>
        </w:pBdr>
        <w:tabs>
          <w:tab w:val="left" w:pos="3505"/>
        </w:tabs>
        <w:spacing w:before="124" w:line="254" w:lineRule="auto"/>
        <w:ind w:left="0" w:right="110" w:hanging="2"/>
        <w:jc w:val="both"/>
      </w:pPr>
      <w:r>
        <w:rPr>
          <w:rFonts w:ascii="Arial" w:eastAsia="Arial" w:hAnsi="Arial" w:cs="Arial"/>
          <w:color w:val="000000"/>
        </w:rPr>
        <w:t xml:space="preserve">the Supplier fails to provide the documentation required by Clause </w:t>
      </w:r>
      <w:hyperlink w:anchor="_heading=h.3rdcrjn">
        <w:r>
          <w:rPr>
            <w:rFonts w:ascii="Arial" w:eastAsia="Arial" w:hAnsi="Arial" w:cs="Arial"/>
            <w:color w:val="000000"/>
          </w:rPr>
          <w:t>4.1</w:t>
        </w:r>
      </w:hyperlink>
      <w:r>
        <w:rPr>
          <w:rFonts w:ascii="Arial" w:eastAsia="Arial" w:hAnsi="Arial" w:cs="Arial"/>
          <w:color w:val="000000"/>
        </w:rPr>
        <w:t xml:space="preserve"> by the date so specified by the Customer.</w:t>
      </w:r>
    </w:p>
    <w:p w14:paraId="000005D0" w14:textId="77777777" w:rsidR="00597048" w:rsidRDefault="00597048">
      <w:pPr>
        <w:ind w:left="0" w:hanging="2"/>
        <w:rPr>
          <w:rFonts w:ascii="Arial" w:eastAsia="Arial" w:hAnsi="Arial" w:cs="Arial"/>
        </w:rPr>
      </w:pPr>
    </w:p>
    <w:p w14:paraId="000005D1" w14:textId="77777777" w:rsidR="00597048" w:rsidRDefault="00597048">
      <w:pPr>
        <w:spacing w:before="4"/>
        <w:ind w:left="0" w:hanging="2"/>
        <w:rPr>
          <w:rFonts w:ascii="Arial" w:eastAsia="Arial" w:hAnsi="Arial" w:cs="Arial"/>
          <w:sz w:val="20"/>
          <w:szCs w:val="20"/>
        </w:rPr>
      </w:pPr>
      <w:bookmarkStart w:id="188" w:name="_heading=h.1ulbmlt" w:colFirst="0" w:colLast="0"/>
      <w:bookmarkEnd w:id="188"/>
    </w:p>
    <w:p w14:paraId="000005D2" w14:textId="77777777" w:rsidR="00597048" w:rsidRDefault="0010064E">
      <w:pPr>
        <w:numPr>
          <w:ilvl w:val="2"/>
          <w:numId w:val="60"/>
        </w:numPr>
        <w:pBdr>
          <w:top w:val="nil"/>
          <w:left w:val="nil"/>
          <w:bottom w:val="nil"/>
          <w:right w:val="nil"/>
          <w:between w:val="nil"/>
        </w:pBdr>
        <w:tabs>
          <w:tab w:val="left" w:pos="1802"/>
        </w:tabs>
        <w:ind w:left="0" w:hanging="2"/>
      </w:pPr>
      <w:bookmarkStart w:id="189" w:name="_heading=h.4ekz59m" w:colFirst="0" w:colLast="0"/>
      <w:bookmarkEnd w:id="189"/>
      <w:r>
        <w:rPr>
          <w:rFonts w:ascii="Arial" w:eastAsia="Arial" w:hAnsi="Arial" w:cs="Arial"/>
          <w:color w:val="000000"/>
        </w:rPr>
        <w:t>Termination on Material Default</w:t>
      </w:r>
    </w:p>
    <w:p w14:paraId="000005D3" w14:textId="77777777" w:rsidR="00597048" w:rsidRDefault="0010064E">
      <w:pPr>
        <w:numPr>
          <w:ilvl w:val="3"/>
          <w:numId w:val="60"/>
        </w:numPr>
        <w:pBdr>
          <w:top w:val="nil"/>
          <w:left w:val="nil"/>
          <w:bottom w:val="nil"/>
          <w:right w:val="nil"/>
          <w:between w:val="nil"/>
        </w:pBdr>
        <w:tabs>
          <w:tab w:val="left" w:pos="2653"/>
        </w:tabs>
        <w:spacing w:before="122"/>
        <w:ind w:left="0" w:right="109" w:hanging="2"/>
      </w:pPr>
      <w:r>
        <w:rPr>
          <w:rFonts w:ascii="Arial" w:eastAsia="Arial" w:hAnsi="Arial" w:cs="Arial"/>
          <w:color w:val="000000"/>
        </w:rPr>
        <w:t>The Customer may terminate this Contract for material Default by issuing a Termination Notice to the Supplier where:</w:t>
      </w:r>
    </w:p>
    <w:p w14:paraId="000005D4" w14:textId="77777777" w:rsidR="00597048" w:rsidRDefault="0010064E">
      <w:pPr>
        <w:numPr>
          <w:ilvl w:val="4"/>
          <w:numId w:val="60"/>
        </w:numPr>
        <w:pBdr>
          <w:top w:val="nil"/>
          <w:left w:val="nil"/>
          <w:bottom w:val="nil"/>
          <w:right w:val="nil"/>
          <w:between w:val="nil"/>
        </w:pBdr>
        <w:tabs>
          <w:tab w:val="left" w:pos="3505"/>
        </w:tabs>
        <w:spacing w:before="120"/>
        <w:ind w:left="0" w:hanging="2"/>
      </w:pPr>
      <w:r>
        <w:rPr>
          <w:rFonts w:ascii="Arial" w:eastAsia="Arial" w:hAnsi="Arial" w:cs="Arial"/>
          <w:color w:val="000000"/>
        </w:rPr>
        <w:t>the Supplier commits a Critical Service Level Failure;</w:t>
      </w:r>
    </w:p>
    <w:p w14:paraId="000005D5" w14:textId="77777777" w:rsidR="00597048" w:rsidRDefault="0010064E">
      <w:pPr>
        <w:numPr>
          <w:ilvl w:val="4"/>
          <w:numId w:val="60"/>
        </w:numPr>
        <w:pBdr>
          <w:top w:val="nil"/>
          <w:left w:val="nil"/>
          <w:bottom w:val="nil"/>
          <w:right w:val="nil"/>
          <w:between w:val="nil"/>
        </w:pBdr>
        <w:tabs>
          <w:tab w:val="left" w:pos="3505"/>
        </w:tabs>
        <w:spacing w:before="108" w:line="236" w:lineRule="auto"/>
        <w:ind w:left="0" w:right="109" w:hanging="2"/>
        <w:jc w:val="both"/>
        <w:sectPr w:rsidR="00597048">
          <w:pgSz w:w="11910" w:h="16840"/>
          <w:pgMar w:top="1480" w:right="1300" w:bottom="1180" w:left="1340" w:header="0" w:footer="965" w:gutter="0"/>
          <w:cols w:space="720"/>
        </w:sectPr>
      </w:pPr>
      <w:r>
        <w:rPr>
          <w:rFonts w:ascii="Arial" w:eastAsia="Arial" w:hAnsi="Arial" w:cs="Arial"/>
          <w:color w:val="000000"/>
        </w:rPr>
        <w:t xml:space="preserve">the representation and warranty given by the Supplier pursuant to Clause </w:t>
      </w:r>
      <w:hyperlink w:anchor="_heading=h.2s8eyo1">
        <w:r>
          <w:rPr>
            <w:rFonts w:ascii="Arial" w:eastAsia="Arial" w:hAnsi="Arial" w:cs="Arial"/>
            <w:color w:val="000000"/>
          </w:rPr>
          <w:t>3.2.5</w:t>
        </w:r>
      </w:hyperlink>
      <w:r>
        <w:rPr>
          <w:rFonts w:ascii="Arial" w:eastAsia="Arial" w:hAnsi="Arial" w:cs="Arial"/>
          <w:color w:val="000000"/>
        </w:rPr>
        <w:t xml:space="preserve"> (Representations and Warranties) is materially untrue or misleading, and the Supplier fails to provide details of proposed mitigating</w:t>
      </w:r>
    </w:p>
    <w:p w14:paraId="000005D6" w14:textId="77777777" w:rsidR="00597048" w:rsidRDefault="0010064E">
      <w:pPr>
        <w:pBdr>
          <w:top w:val="nil"/>
          <w:left w:val="nil"/>
          <w:bottom w:val="nil"/>
          <w:right w:val="nil"/>
          <w:between w:val="nil"/>
        </w:pBdr>
        <w:spacing w:before="59"/>
        <w:ind w:left="0" w:right="114" w:hanging="2"/>
        <w:jc w:val="both"/>
        <w:rPr>
          <w:rFonts w:ascii="Arial" w:eastAsia="Arial" w:hAnsi="Arial" w:cs="Arial"/>
          <w:color w:val="000000"/>
        </w:rPr>
      </w:pPr>
      <w:bookmarkStart w:id="190" w:name="_heading=h.2tq9fhf" w:colFirst="0" w:colLast="0"/>
      <w:bookmarkEnd w:id="190"/>
      <w:r>
        <w:rPr>
          <w:rFonts w:ascii="Arial" w:eastAsia="Arial" w:hAnsi="Arial" w:cs="Arial"/>
          <w:color w:val="000000"/>
        </w:rPr>
        <w:lastRenderedPageBreak/>
        <w:t>factors which in the reasonable opinion of the Customer are acceptable;</w:t>
      </w:r>
    </w:p>
    <w:p w14:paraId="000005D7" w14:textId="77777777" w:rsidR="00597048" w:rsidRDefault="0010064E">
      <w:pPr>
        <w:numPr>
          <w:ilvl w:val="4"/>
          <w:numId w:val="60"/>
        </w:numPr>
        <w:pBdr>
          <w:top w:val="nil"/>
          <w:left w:val="nil"/>
          <w:bottom w:val="nil"/>
          <w:right w:val="nil"/>
          <w:between w:val="nil"/>
        </w:pBdr>
        <w:tabs>
          <w:tab w:val="left" w:pos="3165"/>
        </w:tabs>
        <w:spacing w:before="122" w:line="237" w:lineRule="auto"/>
        <w:ind w:left="0" w:right="109" w:hanging="2"/>
        <w:jc w:val="both"/>
      </w:pPr>
      <w:r>
        <w:rPr>
          <w:rFonts w:ascii="Arial" w:eastAsia="Arial" w:hAnsi="Arial" w:cs="Arial"/>
          <w:color w:val="000000"/>
        </w:rPr>
        <w:t xml:space="preserve">as a result of any Defaults, the Customer incurs Losses in any Contract Year which exceed 80% (unless stated differently in the Contract Order Form) of the value of the Supplier’s aggregate annual liability limit for that Contract Year as set out in Clauses </w:t>
      </w:r>
      <w:hyperlink w:anchor="_heading=h.261ztfg">
        <w:r>
          <w:rPr>
            <w:rFonts w:ascii="Arial" w:eastAsia="Arial" w:hAnsi="Arial" w:cs="Arial"/>
            <w:color w:val="000000"/>
          </w:rPr>
          <w:t>37.2.1(a)</w:t>
        </w:r>
      </w:hyperlink>
      <w:r>
        <w:rPr>
          <w:rFonts w:ascii="Arial" w:eastAsia="Arial" w:hAnsi="Arial" w:cs="Arial"/>
          <w:color w:val="000000"/>
        </w:rPr>
        <w:t xml:space="preserve"> and </w:t>
      </w:r>
      <w:hyperlink w:anchor="_heading=h.l7a3n9">
        <w:r>
          <w:rPr>
            <w:rFonts w:ascii="Arial" w:eastAsia="Arial" w:hAnsi="Arial" w:cs="Arial"/>
            <w:color w:val="000000"/>
          </w:rPr>
          <w:t>37.2.1(b)</w:t>
        </w:r>
      </w:hyperlink>
      <w:r>
        <w:rPr>
          <w:rFonts w:ascii="Arial" w:eastAsia="Arial" w:hAnsi="Arial" w:cs="Arial"/>
          <w:color w:val="000000"/>
        </w:rPr>
        <w:t xml:space="preserve"> (Liability);</w:t>
      </w:r>
    </w:p>
    <w:p w14:paraId="000005D8" w14:textId="77777777" w:rsidR="00597048" w:rsidRDefault="0010064E">
      <w:pPr>
        <w:numPr>
          <w:ilvl w:val="4"/>
          <w:numId w:val="60"/>
        </w:numPr>
        <w:pBdr>
          <w:top w:val="nil"/>
          <w:left w:val="nil"/>
          <w:bottom w:val="nil"/>
          <w:right w:val="nil"/>
          <w:between w:val="nil"/>
        </w:pBdr>
        <w:tabs>
          <w:tab w:val="left" w:pos="3165"/>
        </w:tabs>
        <w:spacing w:before="124" w:line="236" w:lineRule="auto"/>
        <w:ind w:left="0" w:right="109" w:hanging="2"/>
        <w:jc w:val="both"/>
      </w:pPr>
      <w:r>
        <w:rPr>
          <w:rFonts w:ascii="Arial" w:eastAsia="Arial" w:hAnsi="Arial" w:cs="Arial"/>
          <w:color w:val="000000"/>
        </w:rPr>
        <w:t xml:space="preserve">the Customer expressly reserves the right to terminate this Contract for material Default, including pursuant to any of the following Clauses: </w:t>
      </w:r>
      <w:hyperlink w:anchor="_heading=h.z337ya">
        <w:r>
          <w:rPr>
            <w:rFonts w:ascii="Arial" w:eastAsia="Arial" w:hAnsi="Arial" w:cs="Arial"/>
            <w:color w:val="000000"/>
          </w:rPr>
          <w:t>6.2.3</w:t>
        </w:r>
      </w:hyperlink>
      <w:r>
        <w:rPr>
          <w:rFonts w:ascii="Arial" w:eastAsia="Arial" w:hAnsi="Arial" w:cs="Arial"/>
          <w:color w:val="000000"/>
        </w:rPr>
        <w:t xml:space="preserve"> (Implementation Plan), </w:t>
      </w:r>
      <w:hyperlink w:anchor="_heading=h.23ckvvd">
        <w:r>
          <w:rPr>
            <w:rFonts w:ascii="Arial" w:eastAsia="Arial" w:hAnsi="Arial" w:cs="Arial"/>
            <w:color w:val="000000"/>
          </w:rPr>
          <w:t>8.4.2</w:t>
        </w:r>
      </w:hyperlink>
      <w:r>
        <w:rPr>
          <w:rFonts w:ascii="Arial" w:eastAsia="Arial" w:hAnsi="Arial" w:cs="Arial"/>
          <w:color w:val="000000"/>
        </w:rPr>
        <w:t xml:space="preserve"> (Services), </w:t>
      </w:r>
      <w:hyperlink w:anchor="_heading=h.vx1227">
        <w:r>
          <w:rPr>
            <w:rFonts w:ascii="Arial" w:eastAsia="Arial" w:hAnsi="Arial" w:cs="Arial"/>
            <w:color w:val="000000"/>
          </w:rPr>
          <w:t>9.4.2</w:t>
        </w:r>
      </w:hyperlink>
      <w:r>
        <w:rPr>
          <w:rFonts w:ascii="Arial" w:eastAsia="Arial" w:hAnsi="Arial" w:cs="Arial"/>
          <w:color w:val="000000"/>
        </w:rPr>
        <w:t xml:space="preserve"> and </w:t>
      </w:r>
      <w:hyperlink w:anchor="_heading=h.4f1mdlm">
        <w:r>
          <w:rPr>
            <w:rFonts w:ascii="Arial" w:eastAsia="Arial" w:hAnsi="Arial" w:cs="Arial"/>
            <w:color w:val="000000"/>
          </w:rPr>
          <w:t>9.6.1</w:t>
        </w:r>
      </w:hyperlink>
      <w:r>
        <w:rPr>
          <w:rFonts w:ascii="Arial" w:eastAsia="Arial" w:hAnsi="Arial" w:cs="Arial"/>
          <w:color w:val="000000"/>
        </w:rPr>
        <w:t xml:space="preserve"> (Goods), </w:t>
      </w:r>
      <w:hyperlink w:anchor="_heading=h.nmf14n">
        <w:r>
          <w:rPr>
            <w:rFonts w:ascii="Arial" w:eastAsia="Arial" w:hAnsi="Arial" w:cs="Arial"/>
            <w:color w:val="000000"/>
          </w:rPr>
          <w:t>10.3</w:t>
        </w:r>
      </w:hyperlink>
      <w:r>
        <w:rPr>
          <w:rFonts w:ascii="Arial" w:eastAsia="Arial" w:hAnsi="Arial" w:cs="Arial"/>
          <w:color w:val="000000"/>
        </w:rPr>
        <w:t xml:space="preserve"> (Installation Works), </w:t>
      </w:r>
      <w:hyperlink w:anchor="_heading=h.1egqt2p">
        <w:r>
          <w:rPr>
            <w:rFonts w:ascii="Arial" w:eastAsia="Arial" w:hAnsi="Arial" w:cs="Arial"/>
            <w:color w:val="000000"/>
          </w:rPr>
          <w:t>14.1</w:t>
        </w:r>
      </w:hyperlink>
      <w:r>
        <w:rPr>
          <w:rFonts w:ascii="Arial" w:eastAsia="Arial" w:hAnsi="Arial" w:cs="Arial"/>
          <w:color w:val="000000"/>
        </w:rPr>
        <w:t xml:space="preserve"> (Critical Service Level Failure),</w:t>
      </w:r>
    </w:p>
    <w:p w14:paraId="000005D9" w14:textId="77777777" w:rsidR="00597048" w:rsidRDefault="00D10432">
      <w:pPr>
        <w:pBdr>
          <w:top w:val="nil"/>
          <w:left w:val="nil"/>
          <w:bottom w:val="nil"/>
          <w:right w:val="nil"/>
          <w:between w:val="nil"/>
        </w:pBdr>
        <w:spacing w:before="2"/>
        <w:ind w:left="0" w:right="109" w:hanging="2"/>
        <w:jc w:val="both"/>
        <w:rPr>
          <w:rFonts w:ascii="Arial" w:eastAsia="Arial" w:hAnsi="Arial" w:cs="Arial"/>
          <w:color w:val="000000"/>
        </w:rPr>
      </w:pPr>
      <w:hyperlink w:anchor="_heading=h.4bvk7pj">
        <w:r w:rsidR="0010064E">
          <w:rPr>
            <w:rFonts w:ascii="Arial" w:eastAsia="Arial" w:hAnsi="Arial" w:cs="Arial"/>
            <w:color w:val="000000"/>
          </w:rPr>
          <w:t>16.4</w:t>
        </w:r>
      </w:hyperlink>
      <w:r w:rsidR="0010064E">
        <w:rPr>
          <w:rFonts w:ascii="Arial" w:eastAsia="Arial" w:hAnsi="Arial" w:cs="Arial"/>
          <w:color w:val="000000"/>
        </w:rPr>
        <w:t xml:space="preserve"> (Disruption), </w:t>
      </w:r>
      <w:hyperlink w:anchor="_heading=h.43ky6rz">
        <w:r w:rsidR="0010064E">
          <w:rPr>
            <w:rFonts w:ascii="Arial" w:eastAsia="Arial" w:hAnsi="Arial" w:cs="Arial"/>
            <w:color w:val="000000"/>
          </w:rPr>
          <w:t>21.5</w:t>
        </w:r>
      </w:hyperlink>
      <w:r w:rsidR="0010064E">
        <w:rPr>
          <w:rFonts w:ascii="Arial" w:eastAsia="Arial" w:hAnsi="Arial" w:cs="Arial"/>
          <w:color w:val="000000"/>
        </w:rPr>
        <w:t xml:space="preserve"> (Records, Audit Access and Open Book Data), </w:t>
      </w:r>
      <w:hyperlink w:anchor="_heading=h.3mzq4wv">
        <w:r w:rsidR="0010064E">
          <w:rPr>
            <w:rFonts w:ascii="Arial" w:eastAsia="Arial" w:hAnsi="Arial" w:cs="Arial"/>
            <w:color w:val="000000"/>
          </w:rPr>
          <w:t>24</w:t>
        </w:r>
      </w:hyperlink>
      <w:r w:rsidR="0010064E">
        <w:rPr>
          <w:rFonts w:ascii="Arial" w:eastAsia="Arial" w:hAnsi="Arial" w:cs="Arial"/>
          <w:color w:val="000000"/>
        </w:rPr>
        <w:t xml:space="preserve"> (Promoting Tax Compliance), </w:t>
      </w:r>
      <w:hyperlink w:anchor="_heading=h.4kx3h1s">
        <w:r w:rsidR="0010064E">
          <w:rPr>
            <w:rFonts w:ascii="Arial" w:eastAsia="Arial" w:hAnsi="Arial" w:cs="Arial"/>
            <w:color w:val="000000"/>
          </w:rPr>
          <w:t>35.3.9</w:t>
        </w:r>
      </w:hyperlink>
      <w:r w:rsidR="0010064E">
        <w:rPr>
          <w:rFonts w:ascii="Arial" w:eastAsia="Arial" w:hAnsi="Arial" w:cs="Arial"/>
          <w:color w:val="000000"/>
        </w:rPr>
        <w:t xml:space="preserve"> (Confidentiality), </w:t>
      </w:r>
      <w:hyperlink w:anchor="_heading=h.1au1eum">
        <w:r w:rsidR="0010064E">
          <w:rPr>
            <w:rFonts w:ascii="Arial" w:eastAsia="Arial" w:hAnsi="Arial" w:cs="Arial"/>
            <w:color w:val="000000"/>
          </w:rPr>
          <w:t>51.6.2</w:t>
        </w:r>
      </w:hyperlink>
      <w:r w:rsidR="0010064E">
        <w:rPr>
          <w:rFonts w:ascii="Arial" w:eastAsia="Arial" w:hAnsi="Arial" w:cs="Arial"/>
          <w:color w:val="000000"/>
        </w:rPr>
        <w:t xml:space="preserve"> (Prevention of Fraud and Bribery), Paragraph 1.2.4 of the Annex to Part A and Paragraph 1.2.4 of the Annex to Part B of Contract Schedule 10 (Staff Transfer);</w:t>
      </w:r>
    </w:p>
    <w:p w14:paraId="000005DA" w14:textId="77777777" w:rsidR="00597048" w:rsidRDefault="0010064E">
      <w:pPr>
        <w:numPr>
          <w:ilvl w:val="4"/>
          <w:numId w:val="60"/>
        </w:numPr>
        <w:pBdr>
          <w:top w:val="nil"/>
          <w:left w:val="nil"/>
          <w:bottom w:val="nil"/>
          <w:right w:val="nil"/>
          <w:between w:val="nil"/>
        </w:pBdr>
        <w:tabs>
          <w:tab w:val="left" w:pos="3165"/>
        </w:tabs>
        <w:spacing w:before="123" w:line="234" w:lineRule="auto"/>
        <w:ind w:left="0" w:right="111" w:hanging="2"/>
      </w:pPr>
      <w:r>
        <w:rPr>
          <w:rFonts w:ascii="Arial" w:eastAsia="Arial" w:hAnsi="Arial" w:cs="Arial"/>
          <w:color w:val="000000"/>
        </w:rPr>
        <w:t>the Supplier commits any material Default of this Contract which is not, in the reasonable opinion of the Customer, capable of remedy; and/or</w:t>
      </w:r>
    </w:p>
    <w:p w14:paraId="000005DB" w14:textId="77777777" w:rsidR="00597048" w:rsidRDefault="0010064E">
      <w:pPr>
        <w:numPr>
          <w:ilvl w:val="4"/>
          <w:numId w:val="60"/>
        </w:numPr>
        <w:pBdr>
          <w:top w:val="nil"/>
          <w:left w:val="nil"/>
          <w:bottom w:val="nil"/>
          <w:right w:val="nil"/>
          <w:between w:val="nil"/>
        </w:pBdr>
        <w:tabs>
          <w:tab w:val="left" w:pos="3165"/>
        </w:tabs>
        <w:spacing w:before="124" w:line="237" w:lineRule="auto"/>
        <w:ind w:left="0" w:right="109" w:hanging="2"/>
        <w:jc w:val="both"/>
      </w:pPr>
      <w:r>
        <w:rPr>
          <w:rFonts w:ascii="Arial" w:eastAsia="Arial" w:hAnsi="Arial" w:cs="Arial"/>
          <w:color w:val="000000"/>
        </w:rPr>
        <w:t>the Supplier commits a Default, including a material Default, which in the opinion of the Customer is remediable but has not remedied such Default to the satisfaction of the Customer in accordance with the Rectification Plan Process.</w:t>
      </w:r>
    </w:p>
    <w:p w14:paraId="000005DC" w14:textId="77777777" w:rsidR="00597048" w:rsidRDefault="0010064E">
      <w:pPr>
        <w:numPr>
          <w:ilvl w:val="3"/>
          <w:numId w:val="60"/>
        </w:numPr>
        <w:pBdr>
          <w:top w:val="nil"/>
          <w:left w:val="nil"/>
          <w:bottom w:val="nil"/>
          <w:right w:val="nil"/>
          <w:between w:val="nil"/>
        </w:pBdr>
        <w:tabs>
          <w:tab w:val="left" w:pos="2313"/>
        </w:tabs>
        <w:spacing w:before="119"/>
        <w:ind w:left="0" w:right="114" w:hanging="2"/>
        <w:jc w:val="both"/>
      </w:pPr>
      <w:bookmarkStart w:id="191" w:name="_heading=h.18vjpp8" w:colFirst="0" w:colLast="0"/>
      <w:bookmarkEnd w:id="191"/>
      <w:r>
        <w:rPr>
          <w:rFonts w:ascii="Arial" w:eastAsia="Arial" w:hAnsi="Arial" w:cs="Arial"/>
          <w:color w:val="000000"/>
        </w:rPr>
        <w:t xml:space="preserve">For the purpose of Clause </w:t>
      </w:r>
      <w:hyperlink w:anchor="_heading=h.4ekz59m">
        <w:r>
          <w:rPr>
            <w:rFonts w:ascii="Arial" w:eastAsia="Arial" w:hAnsi="Arial" w:cs="Arial"/>
            <w:color w:val="000000"/>
          </w:rPr>
          <w:t>42.2.1</w:t>
        </w:r>
      </w:hyperlink>
      <w:r>
        <w:rPr>
          <w:rFonts w:ascii="Arial" w:eastAsia="Arial" w:hAnsi="Arial" w:cs="Arial"/>
          <w:color w:val="000000"/>
        </w:rPr>
        <w:t>, a material Default may be a single material Default or a number of Defaults or repeated Defaults (whether of the same or different obligations and regardless of whether such Defaults are remedied) which taken together constitute a material Default.</w:t>
      </w:r>
    </w:p>
    <w:p w14:paraId="000005DD" w14:textId="77777777" w:rsidR="00597048" w:rsidRDefault="0010064E">
      <w:pPr>
        <w:numPr>
          <w:ilvl w:val="2"/>
          <w:numId w:val="60"/>
        </w:numPr>
        <w:pBdr>
          <w:top w:val="nil"/>
          <w:left w:val="nil"/>
          <w:bottom w:val="nil"/>
          <w:right w:val="nil"/>
          <w:between w:val="nil"/>
        </w:pBdr>
        <w:tabs>
          <w:tab w:val="left" w:pos="1462"/>
        </w:tabs>
        <w:spacing w:before="119"/>
        <w:ind w:left="0" w:hanging="2"/>
      </w:pPr>
      <w:r>
        <w:rPr>
          <w:rFonts w:ascii="Arial" w:eastAsia="Arial" w:hAnsi="Arial" w:cs="Arial"/>
          <w:color w:val="000000"/>
        </w:rPr>
        <w:t>Termination in Relation to Financial Standing</w:t>
      </w:r>
    </w:p>
    <w:p w14:paraId="000005DE" w14:textId="77777777" w:rsidR="00597048" w:rsidRDefault="0010064E">
      <w:pPr>
        <w:numPr>
          <w:ilvl w:val="3"/>
          <w:numId w:val="60"/>
        </w:numPr>
        <w:pBdr>
          <w:top w:val="nil"/>
          <w:left w:val="nil"/>
          <w:bottom w:val="nil"/>
          <w:right w:val="nil"/>
          <w:between w:val="nil"/>
        </w:pBdr>
        <w:tabs>
          <w:tab w:val="left" w:pos="2313"/>
        </w:tabs>
        <w:spacing w:before="121"/>
        <w:ind w:left="0" w:right="114" w:hanging="2"/>
        <w:jc w:val="both"/>
      </w:pPr>
      <w:r>
        <w:rPr>
          <w:rFonts w:ascii="Arial" w:eastAsia="Arial" w:hAnsi="Arial" w:cs="Arial"/>
          <w:color w:val="000000"/>
        </w:rPr>
        <w:t>The Customer may terminate this Contract by issuing a Termination Notice to the Supplier where in the reasonable opinion of the Customer there is a material detrimental change in the financial standing and/or the credit rating of the Supplier which:</w:t>
      </w:r>
    </w:p>
    <w:p w14:paraId="000005DF" w14:textId="77777777" w:rsidR="00597048" w:rsidRDefault="0010064E">
      <w:pPr>
        <w:numPr>
          <w:ilvl w:val="4"/>
          <w:numId w:val="60"/>
        </w:numPr>
        <w:pBdr>
          <w:top w:val="nil"/>
          <w:left w:val="nil"/>
          <w:bottom w:val="nil"/>
          <w:right w:val="nil"/>
          <w:between w:val="nil"/>
        </w:pBdr>
        <w:tabs>
          <w:tab w:val="left" w:pos="3165"/>
        </w:tabs>
        <w:spacing w:before="124" w:line="254" w:lineRule="auto"/>
        <w:ind w:left="0" w:right="113" w:hanging="2"/>
        <w:jc w:val="both"/>
      </w:pPr>
      <w:r>
        <w:rPr>
          <w:rFonts w:ascii="Arial" w:eastAsia="Arial" w:hAnsi="Arial" w:cs="Arial"/>
          <w:color w:val="000000"/>
        </w:rPr>
        <w:t>adversely impacts on the Supplier’s ability to supply the Goods and/or Services under this Contract; or</w:t>
      </w:r>
    </w:p>
    <w:p w14:paraId="000005E0" w14:textId="77777777" w:rsidR="00597048" w:rsidRDefault="0010064E">
      <w:pPr>
        <w:numPr>
          <w:ilvl w:val="4"/>
          <w:numId w:val="60"/>
        </w:numPr>
        <w:pBdr>
          <w:top w:val="nil"/>
          <w:left w:val="nil"/>
          <w:bottom w:val="nil"/>
          <w:right w:val="nil"/>
          <w:between w:val="nil"/>
        </w:pBdr>
        <w:tabs>
          <w:tab w:val="left" w:pos="3165"/>
        </w:tabs>
        <w:spacing w:before="117" w:line="235" w:lineRule="auto"/>
        <w:ind w:left="0" w:right="110" w:hanging="2"/>
        <w:jc w:val="both"/>
      </w:pPr>
      <w:bookmarkStart w:id="192" w:name="_heading=h.3sv78d1" w:colFirst="0" w:colLast="0"/>
      <w:bookmarkEnd w:id="192"/>
      <w:r>
        <w:rPr>
          <w:rFonts w:ascii="Arial" w:eastAsia="Arial" w:hAnsi="Arial" w:cs="Arial"/>
          <w:color w:val="000000"/>
        </w:rPr>
        <w:t>could reasonably be expected to have an adverse impact on the Supplier’s ability to supply the Goods and/or Services under this Contract.</w:t>
      </w:r>
    </w:p>
    <w:p w14:paraId="000005E1" w14:textId="77777777" w:rsidR="00597048" w:rsidRDefault="0010064E">
      <w:pPr>
        <w:numPr>
          <w:ilvl w:val="2"/>
          <w:numId w:val="60"/>
        </w:numPr>
        <w:pBdr>
          <w:top w:val="nil"/>
          <w:left w:val="nil"/>
          <w:bottom w:val="nil"/>
          <w:right w:val="nil"/>
          <w:between w:val="nil"/>
        </w:pBdr>
        <w:tabs>
          <w:tab w:val="left" w:pos="1462"/>
        </w:tabs>
        <w:spacing w:before="120"/>
        <w:ind w:left="0" w:hanging="2"/>
      </w:pPr>
      <w:r>
        <w:rPr>
          <w:rFonts w:ascii="Arial" w:eastAsia="Arial" w:hAnsi="Arial" w:cs="Arial"/>
          <w:color w:val="000000"/>
        </w:rPr>
        <w:t>Termination on Insolvency</w:t>
      </w:r>
    </w:p>
    <w:p w14:paraId="000005E2" w14:textId="77777777" w:rsidR="00597048" w:rsidRDefault="0010064E">
      <w:pPr>
        <w:numPr>
          <w:ilvl w:val="3"/>
          <w:numId w:val="60"/>
        </w:numPr>
        <w:pBdr>
          <w:top w:val="nil"/>
          <w:left w:val="nil"/>
          <w:bottom w:val="nil"/>
          <w:right w:val="nil"/>
          <w:between w:val="nil"/>
        </w:pBdr>
        <w:tabs>
          <w:tab w:val="left" w:pos="2313"/>
        </w:tabs>
        <w:spacing w:before="119"/>
        <w:ind w:left="0" w:right="115" w:hanging="2"/>
      </w:pPr>
      <w:bookmarkStart w:id="193" w:name="_heading=h.280hiku" w:colFirst="0" w:colLast="0"/>
      <w:bookmarkEnd w:id="193"/>
      <w:r>
        <w:rPr>
          <w:rFonts w:ascii="Arial" w:eastAsia="Arial" w:hAnsi="Arial" w:cs="Arial"/>
          <w:color w:val="000000"/>
        </w:rPr>
        <w:t>The Customer may terminate this Contract by issuing a Termination Notice to the Supplier where an Insolvency Event affecting the Supplier occurs.</w:t>
      </w:r>
    </w:p>
    <w:p w14:paraId="000005E3" w14:textId="77777777" w:rsidR="00597048" w:rsidRDefault="0010064E">
      <w:pPr>
        <w:numPr>
          <w:ilvl w:val="2"/>
          <w:numId w:val="60"/>
        </w:numPr>
        <w:pBdr>
          <w:top w:val="nil"/>
          <w:left w:val="nil"/>
          <w:bottom w:val="nil"/>
          <w:right w:val="nil"/>
          <w:between w:val="nil"/>
        </w:pBdr>
        <w:tabs>
          <w:tab w:val="left" w:pos="1462"/>
        </w:tabs>
        <w:spacing w:before="121"/>
        <w:ind w:left="0" w:hanging="2"/>
        <w:sectPr w:rsidR="00597048">
          <w:pgSz w:w="11910" w:h="16840"/>
          <w:pgMar w:top="1480" w:right="1300" w:bottom="1180" w:left="1680" w:header="0" w:footer="965" w:gutter="0"/>
          <w:cols w:space="720"/>
        </w:sectPr>
      </w:pPr>
      <w:bookmarkStart w:id="194" w:name="_heading=h.n5rssn" w:colFirst="0" w:colLast="0"/>
      <w:bookmarkEnd w:id="194"/>
      <w:r>
        <w:rPr>
          <w:rFonts w:ascii="Arial" w:eastAsia="Arial" w:hAnsi="Arial" w:cs="Arial"/>
          <w:color w:val="000000"/>
        </w:rPr>
        <w:t>Termination on Change of Control</w:t>
      </w:r>
    </w:p>
    <w:p w14:paraId="000005E4" w14:textId="77777777" w:rsidR="00597048" w:rsidRDefault="0010064E">
      <w:pPr>
        <w:numPr>
          <w:ilvl w:val="3"/>
          <w:numId w:val="60"/>
        </w:numPr>
        <w:pBdr>
          <w:top w:val="nil"/>
          <w:left w:val="nil"/>
          <w:bottom w:val="nil"/>
          <w:right w:val="nil"/>
          <w:between w:val="nil"/>
        </w:pBdr>
        <w:tabs>
          <w:tab w:val="left" w:pos="2653"/>
        </w:tabs>
        <w:spacing w:before="59"/>
        <w:ind w:left="0" w:right="110" w:hanging="2"/>
        <w:jc w:val="both"/>
      </w:pPr>
      <w:r>
        <w:rPr>
          <w:rFonts w:ascii="Arial" w:eastAsia="Arial" w:hAnsi="Arial" w:cs="Arial"/>
          <w:color w:val="000000"/>
        </w:rPr>
        <w:lastRenderedPageBreak/>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p>
    <w:p w14:paraId="000005E5" w14:textId="77777777" w:rsidR="00597048" w:rsidRDefault="0010064E">
      <w:pPr>
        <w:numPr>
          <w:ilvl w:val="3"/>
          <w:numId w:val="60"/>
        </w:numPr>
        <w:pBdr>
          <w:top w:val="nil"/>
          <w:left w:val="nil"/>
          <w:bottom w:val="nil"/>
          <w:right w:val="nil"/>
          <w:between w:val="nil"/>
        </w:pBdr>
        <w:tabs>
          <w:tab w:val="left" w:pos="2653"/>
        </w:tabs>
        <w:spacing w:before="119"/>
        <w:ind w:left="0" w:right="113" w:hanging="2"/>
        <w:jc w:val="both"/>
      </w:pPr>
      <w:r>
        <w:rPr>
          <w:rFonts w:ascii="Arial" w:eastAsia="Arial" w:hAnsi="Arial" w:cs="Arial"/>
          <w:color w:val="000000"/>
        </w:rPr>
        <w:t xml:space="preserve">The Supplier shall ensure that any notification made pursuant to Clause </w:t>
      </w:r>
      <w:hyperlink w:anchor="_heading=h.n5rssn">
        <w:r>
          <w:rPr>
            <w:rFonts w:ascii="Arial" w:eastAsia="Arial" w:hAnsi="Arial" w:cs="Arial"/>
            <w:color w:val="000000"/>
          </w:rPr>
          <w:t>42.5.1</w:t>
        </w:r>
      </w:hyperlink>
      <w:r>
        <w:rPr>
          <w:rFonts w:ascii="Arial" w:eastAsia="Arial" w:hAnsi="Arial" w:cs="Arial"/>
          <w:color w:val="000000"/>
        </w:rPr>
        <w:t xml:space="preserve"> shall set out full details of the Change of Control including the circumstances suggesting and/or explaining the Change of Control.</w:t>
      </w:r>
    </w:p>
    <w:p w14:paraId="000005E6" w14:textId="77777777" w:rsidR="00597048" w:rsidRDefault="0010064E">
      <w:pPr>
        <w:numPr>
          <w:ilvl w:val="3"/>
          <w:numId w:val="60"/>
        </w:numPr>
        <w:pBdr>
          <w:top w:val="nil"/>
          <w:left w:val="nil"/>
          <w:bottom w:val="nil"/>
          <w:right w:val="nil"/>
          <w:between w:val="nil"/>
        </w:pBdr>
        <w:tabs>
          <w:tab w:val="left" w:pos="2653"/>
        </w:tabs>
        <w:spacing w:before="121"/>
        <w:ind w:left="0" w:right="114" w:hanging="2"/>
        <w:jc w:val="both"/>
      </w:pPr>
      <w:r>
        <w:rPr>
          <w:rFonts w:ascii="Arial" w:eastAsia="Arial" w:hAnsi="Arial" w:cs="Arial"/>
          <w:color w:val="000000"/>
        </w:rPr>
        <w:t xml:space="preserve">The Customer may terminate this Contract by issuing a Termination Notice under Clause </w:t>
      </w:r>
      <w:hyperlink w:anchor="_heading=h.280hiku">
        <w:r>
          <w:rPr>
            <w:rFonts w:ascii="Arial" w:eastAsia="Arial" w:hAnsi="Arial" w:cs="Arial"/>
            <w:color w:val="000000"/>
          </w:rPr>
          <w:t>42.5</w:t>
        </w:r>
      </w:hyperlink>
      <w:r>
        <w:rPr>
          <w:rFonts w:ascii="Arial" w:eastAsia="Arial" w:hAnsi="Arial" w:cs="Arial"/>
          <w:color w:val="000000"/>
        </w:rPr>
        <w:t xml:space="preserve"> to the Supplier within six (6) Months of:</w:t>
      </w:r>
    </w:p>
    <w:p w14:paraId="000005E7" w14:textId="77777777" w:rsidR="00597048" w:rsidRDefault="0010064E">
      <w:pPr>
        <w:numPr>
          <w:ilvl w:val="4"/>
          <w:numId w:val="60"/>
        </w:numPr>
        <w:pBdr>
          <w:top w:val="nil"/>
          <w:left w:val="nil"/>
          <w:bottom w:val="nil"/>
          <w:right w:val="nil"/>
          <w:between w:val="nil"/>
        </w:pBdr>
        <w:tabs>
          <w:tab w:val="left" w:pos="3505"/>
        </w:tabs>
        <w:spacing w:before="127" w:line="254" w:lineRule="auto"/>
        <w:ind w:left="0" w:right="117" w:hanging="2"/>
        <w:jc w:val="both"/>
      </w:pPr>
      <w:r>
        <w:rPr>
          <w:rFonts w:ascii="Arial" w:eastAsia="Arial" w:hAnsi="Arial" w:cs="Arial"/>
          <w:color w:val="000000"/>
        </w:rPr>
        <w:t>being notified in writing that a Change of Control is anticipated or in contemplation or has occurred; or</w:t>
      </w:r>
    </w:p>
    <w:p w14:paraId="000005E8" w14:textId="77777777" w:rsidR="00597048" w:rsidRDefault="0010064E">
      <w:pPr>
        <w:numPr>
          <w:ilvl w:val="4"/>
          <w:numId w:val="60"/>
        </w:numPr>
        <w:pBdr>
          <w:top w:val="nil"/>
          <w:left w:val="nil"/>
          <w:bottom w:val="nil"/>
          <w:right w:val="nil"/>
          <w:between w:val="nil"/>
        </w:pBdr>
        <w:tabs>
          <w:tab w:val="left" w:pos="3505"/>
        </w:tabs>
        <w:spacing w:before="119" w:line="234" w:lineRule="auto"/>
        <w:ind w:left="0" w:right="112" w:hanging="2"/>
        <w:jc w:val="both"/>
      </w:pPr>
      <w:r>
        <w:rPr>
          <w:rFonts w:ascii="Arial" w:eastAsia="Arial" w:hAnsi="Arial" w:cs="Arial"/>
          <w:color w:val="000000"/>
        </w:rPr>
        <w:t>where no notification has been made, the date that the Customer becomes aware that a Change of Control is anticipated or is in contemplation or has occurred,</w:t>
      </w:r>
    </w:p>
    <w:p w14:paraId="000005E9" w14:textId="77777777" w:rsidR="00597048" w:rsidRDefault="0010064E">
      <w:pPr>
        <w:pBdr>
          <w:top w:val="nil"/>
          <w:left w:val="nil"/>
          <w:bottom w:val="nil"/>
          <w:right w:val="nil"/>
          <w:between w:val="nil"/>
        </w:pBdr>
        <w:spacing w:before="122"/>
        <w:ind w:left="0" w:right="115" w:hanging="2"/>
        <w:jc w:val="both"/>
        <w:rPr>
          <w:rFonts w:ascii="Arial" w:eastAsia="Arial" w:hAnsi="Arial" w:cs="Arial"/>
          <w:color w:val="000000"/>
        </w:rPr>
      </w:pPr>
      <w:r>
        <w:rPr>
          <w:rFonts w:ascii="Arial" w:eastAsia="Arial" w:hAnsi="Arial" w:cs="Arial"/>
          <w:color w:val="000000"/>
        </w:rPr>
        <w:t>but shall not be permitted to terminate where an Approval was granted prior to the Change of Control.</w:t>
      </w:r>
    </w:p>
    <w:p w14:paraId="000005EA" w14:textId="77777777" w:rsidR="00597048" w:rsidRDefault="0010064E">
      <w:pPr>
        <w:numPr>
          <w:ilvl w:val="2"/>
          <w:numId w:val="60"/>
        </w:numPr>
        <w:pBdr>
          <w:top w:val="nil"/>
          <w:left w:val="nil"/>
          <w:bottom w:val="nil"/>
          <w:right w:val="nil"/>
          <w:between w:val="nil"/>
        </w:pBdr>
        <w:tabs>
          <w:tab w:val="left" w:pos="1802"/>
        </w:tabs>
        <w:spacing w:before="119"/>
        <w:ind w:left="0" w:hanging="2"/>
      </w:pPr>
      <w:r>
        <w:rPr>
          <w:rFonts w:ascii="Arial" w:eastAsia="Arial" w:hAnsi="Arial" w:cs="Arial"/>
          <w:color w:val="000000"/>
        </w:rPr>
        <w:t>Termination for breach of Regulations</w:t>
      </w:r>
    </w:p>
    <w:p w14:paraId="000005EB" w14:textId="77777777" w:rsidR="00597048" w:rsidRDefault="0010064E">
      <w:pPr>
        <w:numPr>
          <w:ilvl w:val="3"/>
          <w:numId w:val="60"/>
        </w:numPr>
        <w:pBdr>
          <w:top w:val="nil"/>
          <w:left w:val="nil"/>
          <w:bottom w:val="nil"/>
          <w:right w:val="nil"/>
          <w:between w:val="nil"/>
        </w:pBdr>
        <w:tabs>
          <w:tab w:val="left" w:pos="2653"/>
        </w:tabs>
        <w:spacing w:before="121"/>
        <w:ind w:left="0" w:right="114" w:hanging="2"/>
        <w:jc w:val="both"/>
      </w:pPr>
      <w:bookmarkStart w:id="195" w:name="_heading=h.375fbgg" w:colFirst="0" w:colLast="0"/>
      <w:bookmarkEnd w:id="195"/>
      <w:r>
        <w:rPr>
          <w:rFonts w:ascii="Arial" w:eastAsia="Arial" w:hAnsi="Arial" w:cs="Arial"/>
          <w:color w:val="000000"/>
        </w:rPr>
        <w:t>The Customer may terminate this Contract by issuing a Termination Notice to the Supplier on the occurrence of any of the statutory provisos contained in Regulation 73 (1) (a) to (c).</w:t>
      </w:r>
    </w:p>
    <w:p w14:paraId="000005EC" w14:textId="77777777" w:rsidR="00597048" w:rsidRDefault="0010064E">
      <w:pPr>
        <w:numPr>
          <w:ilvl w:val="2"/>
          <w:numId w:val="60"/>
        </w:numPr>
        <w:pBdr>
          <w:top w:val="nil"/>
          <w:left w:val="nil"/>
          <w:bottom w:val="nil"/>
          <w:right w:val="nil"/>
          <w:between w:val="nil"/>
        </w:pBdr>
        <w:tabs>
          <w:tab w:val="left" w:pos="1802"/>
        </w:tabs>
        <w:spacing w:before="119"/>
        <w:ind w:left="0" w:hanging="2"/>
        <w:jc w:val="both"/>
      </w:pPr>
      <w:bookmarkStart w:id="196" w:name="_heading=h.1maplo9" w:colFirst="0" w:colLast="0"/>
      <w:bookmarkEnd w:id="196"/>
      <w:r>
        <w:rPr>
          <w:rFonts w:ascii="Arial" w:eastAsia="Arial" w:hAnsi="Arial" w:cs="Arial"/>
          <w:color w:val="000000"/>
        </w:rPr>
        <w:t>Termination Without Cause</w:t>
      </w:r>
    </w:p>
    <w:p w14:paraId="000005ED" w14:textId="77777777" w:rsidR="00597048" w:rsidRDefault="0010064E">
      <w:pPr>
        <w:numPr>
          <w:ilvl w:val="3"/>
          <w:numId w:val="60"/>
        </w:numPr>
        <w:pBdr>
          <w:top w:val="nil"/>
          <w:left w:val="nil"/>
          <w:bottom w:val="nil"/>
          <w:right w:val="nil"/>
          <w:between w:val="nil"/>
        </w:pBdr>
        <w:tabs>
          <w:tab w:val="left" w:pos="2653"/>
        </w:tabs>
        <w:spacing w:before="119"/>
        <w:ind w:left="0" w:right="109" w:hanging="2"/>
        <w:jc w:val="both"/>
      </w:pPr>
      <w:bookmarkStart w:id="197" w:name="_heading=h.46ad4c2" w:colFirst="0" w:colLast="0"/>
      <w:bookmarkEnd w:id="197"/>
      <w:r>
        <w:rPr>
          <w:rFonts w:ascii="Arial" w:eastAsia="Arial" w:hAnsi="Arial" w:cs="Arial"/>
          <w:color w:val="000000"/>
        </w:rPr>
        <w:t>The Customer shall have the right to terminate this Contract at any time by issuing a Termination Notice to the Supplier giving at least thirty (30) Working Days written notice (unless stated differently in the Contract Order Form).</w:t>
      </w:r>
    </w:p>
    <w:p w14:paraId="000005EE" w14:textId="77777777" w:rsidR="00597048" w:rsidRDefault="0010064E">
      <w:pPr>
        <w:numPr>
          <w:ilvl w:val="2"/>
          <w:numId w:val="60"/>
        </w:numPr>
        <w:pBdr>
          <w:top w:val="nil"/>
          <w:left w:val="nil"/>
          <w:bottom w:val="nil"/>
          <w:right w:val="nil"/>
          <w:between w:val="nil"/>
        </w:pBdr>
        <w:tabs>
          <w:tab w:val="left" w:pos="1802"/>
        </w:tabs>
        <w:spacing w:before="119"/>
        <w:ind w:left="0" w:hanging="2"/>
        <w:jc w:val="both"/>
      </w:pPr>
      <w:r>
        <w:rPr>
          <w:rFonts w:ascii="Arial" w:eastAsia="Arial" w:hAnsi="Arial" w:cs="Arial"/>
          <w:color w:val="000000"/>
        </w:rPr>
        <w:t>Termination in Relation to DPS Agreement</w:t>
      </w:r>
    </w:p>
    <w:p w14:paraId="000005EF" w14:textId="77777777" w:rsidR="00597048" w:rsidRDefault="0010064E">
      <w:pPr>
        <w:numPr>
          <w:ilvl w:val="3"/>
          <w:numId w:val="60"/>
        </w:numPr>
        <w:pBdr>
          <w:top w:val="nil"/>
          <w:left w:val="nil"/>
          <w:bottom w:val="nil"/>
          <w:right w:val="nil"/>
          <w:between w:val="nil"/>
        </w:pBdr>
        <w:tabs>
          <w:tab w:val="left" w:pos="2653"/>
        </w:tabs>
        <w:spacing w:before="119"/>
        <w:ind w:left="0" w:right="109" w:hanging="2"/>
        <w:jc w:val="both"/>
      </w:pPr>
      <w:bookmarkStart w:id="198" w:name="_heading=h.2lfnejv" w:colFirst="0" w:colLast="0"/>
      <w:bookmarkEnd w:id="198"/>
      <w:r>
        <w:rPr>
          <w:rFonts w:ascii="Arial" w:eastAsia="Arial" w:hAnsi="Arial" w:cs="Arial"/>
          <w:color w:val="000000"/>
        </w:rPr>
        <w:t>The Customer may terminate this Contract by issuing a Termination Notice to the Supplier if the DPS Agreement is terminated for any reason whatsoever.</w:t>
      </w:r>
    </w:p>
    <w:p w14:paraId="000005F0" w14:textId="77777777" w:rsidR="00597048" w:rsidRDefault="0010064E">
      <w:pPr>
        <w:numPr>
          <w:ilvl w:val="2"/>
          <w:numId w:val="60"/>
        </w:numPr>
        <w:pBdr>
          <w:top w:val="nil"/>
          <w:left w:val="nil"/>
          <w:bottom w:val="nil"/>
          <w:right w:val="nil"/>
          <w:between w:val="nil"/>
        </w:pBdr>
        <w:tabs>
          <w:tab w:val="left" w:pos="1802"/>
        </w:tabs>
        <w:spacing w:before="121"/>
        <w:ind w:left="0" w:hanging="2"/>
        <w:jc w:val="both"/>
      </w:pPr>
      <w:bookmarkStart w:id="199" w:name="_heading=h.10kxoro" w:colFirst="0" w:colLast="0"/>
      <w:bookmarkEnd w:id="199"/>
      <w:r>
        <w:rPr>
          <w:rFonts w:ascii="Arial" w:eastAsia="Arial" w:hAnsi="Arial" w:cs="Arial"/>
          <w:color w:val="000000"/>
        </w:rPr>
        <w:t>NOT USED</w:t>
      </w:r>
    </w:p>
    <w:p w14:paraId="000005F1" w14:textId="77777777" w:rsidR="00597048" w:rsidRDefault="0010064E">
      <w:pPr>
        <w:numPr>
          <w:ilvl w:val="2"/>
          <w:numId w:val="60"/>
        </w:numPr>
        <w:pBdr>
          <w:top w:val="nil"/>
          <w:left w:val="nil"/>
          <w:bottom w:val="nil"/>
          <w:right w:val="nil"/>
          <w:between w:val="nil"/>
        </w:pBdr>
        <w:tabs>
          <w:tab w:val="left" w:pos="1802"/>
        </w:tabs>
        <w:spacing w:before="119"/>
        <w:ind w:left="0" w:hanging="2"/>
        <w:jc w:val="both"/>
      </w:pPr>
      <w:r>
        <w:rPr>
          <w:rFonts w:ascii="Arial" w:eastAsia="Arial" w:hAnsi="Arial" w:cs="Arial"/>
          <w:color w:val="000000"/>
        </w:rPr>
        <w:t>Termination in Relation to Variation</w:t>
      </w:r>
    </w:p>
    <w:p w14:paraId="000005F2" w14:textId="77777777" w:rsidR="00597048" w:rsidRDefault="0010064E">
      <w:pPr>
        <w:numPr>
          <w:ilvl w:val="3"/>
          <w:numId w:val="60"/>
        </w:numPr>
        <w:pBdr>
          <w:top w:val="nil"/>
          <w:left w:val="nil"/>
          <w:bottom w:val="nil"/>
          <w:right w:val="nil"/>
          <w:between w:val="nil"/>
        </w:pBdr>
        <w:tabs>
          <w:tab w:val="left" w:pos="2653"/>
        </w:tabs>
        <w:spacing w:before="119"/>
        <w:ind w:left="0" w:right="115" w:hanging="2"/>
        <w:jc w:val="both"/>
      </w:pPr>
      <w:r>
        <w:rPr>
          <w:rFonts w:ascii="Arial" w:eastAsia="Arial" w:hAnsi="Arial" w:cs="Arial"/>
          <w:color w:val="000000"/>
        </w:rPr>
        <w:t>The Customer may terminate this Contract by issuing a Termination Notice to the Supplier for failure of the Parties to agree or the Supplier to implement a Variation in accordance with the Variation Procedure.</w:t>
      </w:r>
    </w:p>
    <w:p w14:paraId="000005F3" w14:textId="77777777" w:rsidR="00597048" w:rsidRDefault="00597048">
      <w:pPr>
        <w:spacing w:before="7"/>
        <w:ind w:left="0" w:hanging="2"/>
        <w:rPr>
          <w:rFonts w:ascii="Arial" w:eastAsia="Arial" w:hAnsi="Arial" w:cs="Arial"/>
          <w:sz w:val="20"/>
          <w:szCs w:val="20"/>
        </w:rPr>
      </w:pPr>
      <w:bookmarkStart w:id="200" w:name="_heading=h.3kkl7fh" w:colFirst="0" w:colLast="0"/>
      <w:bookmarkEnd w:id="200"/>
    </w:p>
    <w:p w14:paraId="000005F4" w14:textId="77777777" w:rsidR="00597048" w:rsidRDefault="0010064E">
      <w:pPr>
        <w:numPr>
          <w:ilvl w:val="1"/>
          <w:numId w:val="60"/>
        </w:numPr>
        <w:pBdr>
          <w:top w:val="nil"/>
          <w:left w:val="nil"/>
          <w:bottom w:val="nil"/>
          <w:right w:val="nil"/>
          <w:between w:val="nil"/>
        </w:pBdr>
        <w:tabs>
          <w:tab w:val="left" w:pos="953"/>
        </w:tabs>
        <w:spacing w:line="240" w:lineRule="auto"/>
        <w:ind w:left="0" w:hanging="2"/>
        <w:rPr>
          <w:rFonts w:ascii="Arial" w:eastAsia="Arial" w:hAnsi="Arial" w:cs="Arial"/>
          <w:color w:val="000000"/>
        </w:rPr>
      </w:pPr>
      <w:r>
        <w:rPr>
          <w:rFonts w:ascii="Arial" w:eastAsia="Arial" w:hAnsi="Arial" w:cs="Arial"/>
          <w:b/>
          <w:color w:val="000000"/>
        </w:rPr>
        <w:t>SUPPLIER TERMINATION RIGHTS</w:t>
      </w:r>
    </w:p>
    <w:p w14:paraId="000005F5" w14:textId="77777777" w:rsidR="00597048" w:rsidRDefault="00597048">
      <w:pPr>
        <w:spacing w:before="11"/>
        <w:ind w:left="0" w:hanging="2"/>
        <w:rPr>
          <w:rFonts w:ascii="Arial" w:eastAsia="Arial" w:hAnsi="Arial" w:cs="Arial"/>
          <w:sz w:val="20"/>
          <w:szCs w:val="20"/>
        </w:rPr>
      </w:pPr>
      <w:bookmarkStart w:id="201" w:name="_heading=h.1zpvhna" w:colFirst="0" w:colLast="0"/>
      <w:bookmarkEnd w:id="201"/>
    </w:p>
    <w:p w14:paraId="000005F6" w14:textId="77777777" w:rsidR="00597048" w:rsidRDefault="0010064E">
      <w:pPr>
        <w:numPr>
          <w:ilvl w:val="2"/>
          <w:numId w:val="60"/>
        </w:numPr>
        <w:pBdr>
          <w:top w:val="nil"/>
          <w:left w:val="nil"/>
          <w:bottom w:val="nil"/>
          <w:right w:val="nil"/>
          <w:between w:val="nil"/>
        </w:pBdr>
        <w:tabs>
          <w:tab w:val="left" w:pos="1802"/>
        </w:tabs>
        <w:ind w:left="0" w:hanging="2"/>
      </w:pPr>
      <w:bookmarkStart w:id="202" w:name="_heading=h.4jpj0b3" w:colFirst="0" w:colLast="0"/>
      <w:bookmarkEnd w:id="202"/>
      <w:r>
        <w:rPr>
          <w:rFonts w:ascii="Arial" w:eastAsia="Arial" w:hAnsi="Arial" w:cs="Arial"/>
          <w:color w:val="000000"/>
        </w:rPr>
        <w:t>Termination on Customer Cause for Failure to Pay</w:t>
      </w:r>
    </w:p>
    <w:p w14:paraId="000005F7" w14:textId="77777777" w:rsidR="00597048" w:rsidRDefault="0010064E">
      <w:pPr>
        <w:numPr>
          <w:ilvl w:val="3"/>
          <w:numId w:val="60"/>
        </w:numPr>
        <w:pBdr>
          <w:top w:val="nil"/>
          <w:left w:val="nil"/>
          <w:bottom w:val="nil"/>
          <w:right w:val="nil"/>
          <w:between w:val="nil"/>
        </w:pBdr>
        <w:tabs>
          <w:tab w:val="left" w:pos="2653"/>
        </w:tabs>
        <w:spacing w:before="121"/>
        <w:ind w:left="0" w:right="111" w:hanging="2"/>
        <w:jc w:val="both"/>
        <w:sectPr w:rsidR="00597048">
          <w:pgSz w:w="11910" w:h="16840"/>
          <w:pgMar w:top="1480" w:right="1300" w:bottom="1180" w:left="1340" w:header="0" w:footer="965" w:gutter="0"/>
          <w:cols w:space="720"/>
        </w:sectPr>
      </w:pPr>
      <w:r>
        <w:rPr>
          <w:rFonts w:ascii="Arial" w:eastAsia="Arial" w:hAnsi="Arial" w:cs="Arial"/>
          <w:color w:val="000000"/>
        </w:rPr>
        <w:t>The Supplier may, by issuing a Termination Notice to the Customer, terminate this Contract if the Customer fails to pay an undisputed sum due to the Supplier under this Contract which in aggregate exceeds an amount equal to one month’s average Contract Charges (unless a different amount has been specified in</w:t>
      </w:r>
    </w:p>
    <w:p w14:paraId="000005F8" w14:textId="77777777" w:rsidR="00597048" w:rsidRDefault="0010064E">
      <w:pPr>
        <w:pBdr>
          <w:top w:val="nil"/>
          <w:left w:val="nil"/>
          <w:bottom w:val="nil"/>
          <w:right w:val="nil"/>
          <w:between w:val="nil"/>
        </w:pBdr>
        <w:spacing w:before="59"/>
        <w:ind w:left="0" w:right="109" w:hanging="2"/>
        <w:jc w:val="both"/>
        <w:rPr>
          <w:rFonts w:ascii="Arial" w:eastAsia="Arial" w:hAnsi="Arial" w:cs="Arial"/>
          <w:color w:val="000000"/>
        </w:rPr>
      </w:pPr>
      <w:r>
        <w:rPr>
          <w:rFonts w:ascii="Arial" w:eastAsia="Arial" w:hAnsi="Arial" w:cs="Arial"/>
          <w:color w:val="000000"/>
        </w:rPr>
        <w:lastRenderedPageBreak/>
        <w:t xml:space="preserve">the Contract Order Form), for the purposes of this Clause </w:t>
      </w:r>
      <w:hyperlink w:anchor="_heading=h.4jpj0b3">
        <w:r>
          <w:rPr>
            <w:rFonts w:ascii="Arial" w:eastAsia="Arial" w:hAnsi="Arial" w:cs="Arial"/>
            <w:color w:val="000000"/>
          </w:rPr>
          <w:t>43.1.1</w:t>
        </w:r>
      </w:hyperlink>
      <w:r>
        <w:rPr>
          <w:rFonts w:ascii="Arial" w:eastAsia="Arial" w:hAnsi="Arial" w:cs="Arial"/>
          <w:color w:val="000000"/>
        </w:rPr>
        <w:t xml:space="preserve"> (the </w:t>
      </w:r>
      <w:r>
        <w:rPr>
          <w:rFonts w:ascii="Arial" w:eastAsia="Arial" w:hAnsi="Arial" w:cs="Arial"/>
          <w:b/>
          <w:color w:val="000000"/>
        </w:rPr>
        <w:t>“Undisputed Sums Limit”</w:t>
      </w:r>
      <w:r>
        <w:rPr>
          <w:rFonts w:ascii="Arial" w:eastAsia="Arial" w:hAnsi="Arial" w:cs="Arial"/>
          <w:color w:val="000000"/>
        </w:rPr>
        <w:t xml:space="preserve">), and the said undisputed sum due remains outstanding for forty (40) Working Days (the </w:t>
      </w:r>
      <w:r>
        <w:rPr>
          <w:rFonts w:ascii="Arial" w:eastAsia="Arial" w:hAnsi="Arial" w:cs="Arial"/>
          <w:b/>
          <w:color w:val="000000"/>
        </w:rPr>
        <w:t>“Undisputed Sums Time Period”</w:t>
      </w:r>
      <w:r>
        <w:rPr>
          <w:rFonts w:ascii="Arial" w:eastAsia="Arial" w:hAnsi="Arial" w:cs="Arial"/>
          <w:color w:val="000000"/>
        </w:rPr>
        <w:t>) after the receipt by the Customer of a written notice of non-payment from the Supplier specifying:</w:t>
      </w:r>
    </w:p>
    <w:p w14:paraId="000005F9" w14:textId="77777777" w:rsidR="00597048" w:rsidRDefault="0010064E">
      <w:pPr>
        <w:numPr>
          <w:ilvl w:val="4"/>
          <w:numId w:val="60"/>
        </w:numPr>
        <w:pBdr>
          <w:top w:val="nil"/>
          <w:left w:val="nil"/>
          <w:bottom w:val="nil"/>
          <w:right w:val="nil"/>
          <w:between w:val="nil"/>
        </w:pBdr>
        <w:tabs>
          <w:tab w:val="left" w:pos="3505"/>
        </w:tabs>
        <w:spacing w:before="118"/>
        <w:ind w:left="0" w:hanging="2"/>
      </w:pPr>
      <w:r>
        <w:rPr>
          <w:rFonts w:ascii="Arial" w:eastAsia="Arial" w:hAnsi="Arial" w:cs="Arial"/>
          <w:color w:val="000000"/>
        </w:rPr>
        <w:t>the Customer’s failure to pay; and</w:t>
      </w:r>
    </w:p>
    <w:p w14:paraId="000005FA" w14:textId="77777777" w:rsidR="00597048" w:rsidRDefault="0010064E">
      <w:pPr>
        <w:numPr>
          <w:ilvl w:val="4"/>
          <w:numId w:val="60"/>
        </w:numPr>
        <w:pBdr>
          <w:top w:val="nil"/>
          <w:left w:val="nil"/>
          <w:bottom w:val="nil"/>
          <w:right w:val="nil"/>
          <w:between w:val="nil"/>
        </w:pBdr>
        <w:tabs>
          <w:tab w:val="left" w:pos="3505"/>
        </w:tabs>
        <w:spacing w:before="108"/>
        <w:ind w:left="0" w:hanging="2"/>
      </w:pPr>
      <w:r>
        <w:rPr>
          <w:rFonts w:ascii="Arial" w:eastAsia="Arial" w:hAnsi="Arial" w:cs="Arial"/>
          <w:color w:val="000000"/>
        </w:rPr>
        <w:t>the correct overdue and undisputed sum; and</w:t>
      </w:r>
    </w:p>
    <w:p w14:paraId="000005FB" w14:textId="77777777" w:rsidR="00597048" w:rsidRDefault="0010064E">
      <w:pPr>
        <w:numPr>
          <w:ilvl w:val="4"/>
          <w:numId w:val="60"/>
        </w:numPr>
        <w:pBdr>
          <w:top w:val="nil"/>
          <w:left w:val="nil"/>
          <w:bottom w:val="nil"/>
          <w:right w:val="nil"/>
          <w:between w:val="nil"/>
        </w:pBdr>
        <w:tabs>
          <w:tab w:val="left" w:pos="3505"/>
        </w:tabs>
        <w:spacing w:before="108"/>
        <w:ind w:left="0" w:hanging="2"/>
      </w:pPr>
      <w:r>
        <w:rPr>
          <w:rFonts w:ascii="Arial" w:eastAsia="Arial" w:hAnsi="Arial" w:cs="Arial"/>
          <w:color w:val="000000"/>
        </w:rPr>
        <w:t>the reasons why the undisputed sum is due; and</w:t>
      </w:r>
    </w:p>
    <w:p w14:paraId="000005FC" w14:textId="77777777" w:rsidR="00597048" w:rsidRDefault="0010064E">
      <w:pPr>
        <w:numPr>
          <w:ilvl w:val="4"/>
          <w:numId w:val="60"/>
        </w:numPr>
        <w:pBdr>
          <w:top w:val="nil"/>
          <w:left w:val="nil"/>
          <w:bottom w:val="nil"/>
          <w:right w:val="nil"/>
          <w:between w:val="nil"/>
        </w:pBdr>
        <w:tabs>
          <w:tab w:val="left" w:pos="3505"/>
        </w:tabs>
        <w:spacing w:before="116" w:line="252" w:lineRule="auto"/>
        <w:ind w:left="0" w:right="115" w:hanging="2"/>
      </w:pPr>
      <w:r>
        <w:rPr>
          <w:rFonts w:ascii="Arial" w:eastAsia="Arial" w:hAnsi="Arial" w:cs="Arial"/>
          <w:color w:val="000000"/>
        </w:rPr>
        <w:t>the requirement on the Customer to remedy the failure to pay; and</w:t>
      </w:r>
    </w:p>
    <w:p w14:paraId="000005FD" w14:textId="77777777" w:rsidR="00597048" w:rsidRDefault="0010064E">
      <w:pPr>
        <w:pBdr>
          <w:top w:val="nil"/>
          <w:left w:val="nil"/>
          <w:bottom w:val="nil"/>
          <w:right w:val="nil"/>
          <w:between w:val="nil"/>
        </w:pBdr>
        <w:spacing w:before="117"/>
        <w:ind w:left="0" w:right="114" w:hanging="2"/>
        <w:jc w:val="both"/>
        <w:rPr>
          <w:rFonts w:ascii="Arial" w:eastAsia="Arial" w:hAnsi="Arial" w:cs="Arial"/>
          <w:color w:val="000000"/>
        </w:rPr>
      </w:pPr>
      <w:r>
        <w:rPr>
          <w:rFonts w:ascii="Arial" w:eastAsia="Arial" w:hAnsi="Arial" w:cs="Arial"/>
          <w:color w:val="000000"/>
        </w:rPr>
        <w:t>this Contract shall then terminate on the date specified in the Termination Notice (which shall not be less than twenty</w:t>
      </w:r>
    </w:p>
    <w:p w14:paraId="000005FE" w14:textId="77777777" w:rsidR="00597048" w:rsidRDefault="0010064E">
      <w:pPr>
        <w:pBdr>
          <w:top w:val="nil"/>
          <w:left w:val="nil"/>
          <w:bottom w:val="nil"/>
          <w:right w:val="nil"/>
          <w:between w:val="nil"/>
        </w:pBdr>
        <w:ind w:left="0" w:right="113" w:hanging="2"/>
        <w:jc w:val="both"/>
        <w:rPr>
          <w:rFonts w:ascii="Arial" w:eastAsia="Arial" w:hAnsi="Arial" w:cs="Arial"/>
          <w:color w:val="000000"/>
        </w:rPr>
      </w:pPr>
      <w:r>
        <w:rPr>
          <w:rFonts w:ascii="Arial" w:eastAsia="Arial" w:hAnsi="Arial" w:cs="Arial"/>
          <w:color w:val="000000"/>
        </w:rPr>
        <w:t xml:space="preserve">(20) Working Days from the date of the issue of the Termination Notice), save that such right of termination shall not apply where the failure to pay is due to the Customer exercising its rights under this Contract including Clause </w:t>
      </w:r>
      <w:hyperlink w:anchor="_heading=h.39kk8xu">
        <w:r>
          <w:rPr>
            <w:rFonts w:ascii="Arial" w:eastAsia="Arial" w:hAnsi="Arial" w:cs="Arial"/>
            <w:color w:val="000000"/>
          </w:rPr>
          <w:t>23.3</w:t>
        </w:r>
      </w:hyperlink>
      <w:r>
        <w:rPr>
          <w:rFonts w:ascii="Arial" w:eastAsia="Arial" w:hAnsi="Arial" w:cs="Arial"/>
          <w:color w:val="000000"/>
        </w:rPr>
        <w:t xml:space="preserve"> (Retention and Set Off).</w:t>
      </w:r>
    </w:p>
    <w:p w14:paraId="000005FF" w14:textId="77777777" w:rsidR="00597048" w:rsidRDefault="0010064E">
      <w:pPr>
        <w:numPr>
          <w:ilvl w:val="3"/>
          <w:numId w:val="60"/>
        </w:numPr>
        <w:pBdr>
          <w:top w:val="nil"/>
          <w:left w:val="nil"/>
          <w:bottom w:val="nil"/>
          <w:right w:val="nil"/>
          <w:between w:val="nil"/>
        </w:pBdr>
        <w:tabs>
          <w:tab w:val="left" w:pos="2653"/>
        </w:tabs>
        <w:spacing w:before="119"/>
        <w:ind w:left="0" w:right="110" w:hanging="2"/>
      </w:pPr>
      <w:r>
        <w:rPr>
          <w:rFonts w:ascii="Arial" w:eastAsia="Arial" w:hAnsi="Arial" w:cs="Arial"/>
          <w:color w:val="000000"/>
        </w:rPr>
        <w:t>The Supplier shall not suspend the supply of the Goods and/or Services for failure of the Customer to pay undisputed sums of money (whether in whole or in part).</w:t>
      </w:r>
    </w:p>
    <w:p w14:paraId="00000600" w14:textId="77777777" w:rsidR="00597048" w:rsidRDefault="00597048">
      <w:pPr>
        <w:spacing w:before="7"/>
        <w:ind w:left="0" w:hanging="2"/>
        <w:rPr>
          <w:rFonts w:ascii="Arial" w:eastAsia="Arial" w:hAnsi="Arial" w:cs="Arial"/>
          <w:sz w:val="20"/>
          <w:szCs w:val="20"/>
        </w:rPr>
      </w:pPr>
      <w:bookmarkStart w:id="203" w:name="_heading=h.2yutaiw" w:colFirst="0" w:colLast="0"/>
      <w:bookmarkEnd w:id="203"/>
    </w:p>
    <w:p w14:paraId="00000601" w14:textId="77777777" w:rsidR="00597048" w:rsidRDefault="0010064E">
      <w:pPr>
        <w:numPr>
          <w:ilvl w:val="1"/>
          <w:numId w:val="60"/>
        </w:numPr>
        <w:pBdr>
          <w:top w:val="nil"/>
          <w:left w:val="nil"/>
          <w:bottom w:val="nil"/>
          <w:right w:val="nil"/>
          <w:between w:val="nil"/>
        </w:pBdr>
        <w:tabs>
          <w:tab w:val="left" w:pos="953"/>
        </w:tabs>
        <w:spacing w:line="240" w:lineRule="auto"/>
        <w:ind w:left="0" w:hanging="2"/>
        <w:rPr>
          <w:rFonts w:ascii="Arial" w:eastAsia="Arial" w:hAnsi="Arial" w:cs="Arial"/>
          <w:color w:val="000000"/>
        </w:rPr>
      </w:pPr>
      <w:r>
        <w:rPr>
          <w:rFonts w:ascii="Arial" w:eastAsia="Arial" w:hAnsi="Arial" w:cs="Arial"/>
          <w:b/>
          <w:color w:val="000000"/>
        </w:rPr>
        <w:t>TERMINATION BY EITHER PARTY</w:t>
      </w:r>
    </w:p>
    <w:p w14:paraId="00000602" w14:textId="77777777" w:rsidR="00597048" w:rsidRDefault="00597048">
      <w:pPr>
        <w:spacing w:before="2"/>
        <w:ind w:left="0" w:hanging="2"/>
        <w:rPr>
          <w:rFonts w:ascii="Arial" w:eastAsia="Arial" w:hAnsi="Arial" w:cs="Arial"/>
          <w:sz w:val="21"/>
          <w:szCs w:val="21"/>
        </w:rPr>
      </w:pPr>
      <w:bookmarkStart w:id="204" w:name="_heading=h.1e03kqp" w:colFirst="0" w:colLast="0"/>
      <w:bookmarkEnd w:id="204"/>
    </w:p>
    <w:p w14:paraId="00000603" w14:textId="77777777" w:rsidR="00597048" w:rsidRDefault="0010064E">
      <w:pPr>
        <w:numPr>
          <w:ilvl w:val="2"/>
          <w:numId w:val="60"/>
        </w:numPr>
        <w:pBdr>
          <w:top w:val="nil"/>
          <w:left w:val="nil"/>
          <w:bottom w:val="nil"/>
          <w:right w:val="nil"/>
          <w:between w:val="nil"/>
        </w:pBdr>
        <w:tabs>
          <w:tab w:val="left" w:pos="1802"/>
        </w:tabs>
        <w:ind w:left="0" w:hanging="2"/>
      </w:pPr>
      <w:r>
        <w:rPr>
          <w:rFonts w:ascii="Arial" w:eastAsia="Arial" w:hAnsi="Arial" w:cs="Arial"/>
          <w:color w:val="000000"/>
        </w:rPr>
        <w:t>Termination for continuing Force Majeure Event</w:t>
      </w:r>
    </w:p>
    <w:p w14:paraId="00000604" w14:textId="77777777" w:rsidR="00597048" w:rsidRDefault="0010064E">
      <w:pPr>
        <w:numPr>
          <w:ilvl w:val="3"/>
          <w:numId w:val="60"/>
        </w:numPr>
        <w:pBdr>
          <w:top w:val="nil"/>
          <w:left w:val="nil"/>
          <w:bottom w:val="nil"/>
          <w:right w:val="nil"/>
          <w:between w:val="nil"/>
        </w:pBdr>
        <w:tabs>
          <w:tab w:val="left" w:pos="2653"/>
        </w:tabs>
        <w:spacing w:before="119"/>
        <w:ind w:left="0" w:right="110" w:hanging="2"/>
      </w:pPr>
      <w:r>
        <w:rPr>
          <w:rFonts w:ascii="Arial" w:eastAsia="Arial" w:hAnsi="Arial" w:cs="Arial"/>
          <w:color w:val="000000"/>
        </w:rPr>
        <w:t xml:space="preserve">Either Party may, by issuing a Termination Notice to the other Party, terminate this Contract in accordance with Clause </w:t>
      </w:r>
      <w:hyperlink w:anchor="_heading=h.1h65qms">
        <w:r>
          <w:rPr>
            <w:rFonts w:ascii="Arial" w:eastAsia="Arial" w:hAnsi="Arial" w:cs="Arial"/>
            <w:color w:val="000000"/>
          </w:rPr>
          <w:t>41.6.1(a)</w:t>
        </w:r>
      </w:hyperlink>
      <w:r>
        <w:rPr>
          <w:rFonts w:ascii="Arial" w:eastAsia="Arial" w:hAnsi="Arial" w:cs="Arial"/>
          <w:color w:val="000000"/>
        </w:rPr>
        <w:t xml:space="preserve"> (Force Majeure).</w:t>
      </w:r>
    </w:p>
    <w:p w14:paraId="00000605" w14:textId="77777777" w:rsidR="00597048" w:rsidRDefault="00597048">
      <w:pPr>
        <w:spacing w:before="7"/>
        <w:ind w:left="0" w:hanging="2"/>
        <w:rPr>
          <w:rFonts w:ascii="Arial" w:eastAsia="Arial" w:hAnsi="Arial" w:cs="Arial"/>
          <w:sz w:val="20"/>
          <w:szCs w:val="20"/>
        </w:rPr>
      </w:pPr>
      <w:bookmarkStart w:id="205" w:name="_heading=h.3xzr3ei" w:colFirst="0" w:colLast="0"/>
      <w:bookmarkEnd w:id="205"/>
    </w:p>
    <w:p w14:paraId="00000606" w14:textId="77777777" w:rsidR="00597048" w:rsidRDefault="0010064E">
      <w:pPr>
        <w:numPr>
          <w:ilvl w:val="1"/>
          <w:numId w:val="60"/>
        </w:numPr>
        <w:pBdr>
          <w:top w:val="nil"/>
          <w:left w:val="nil"/>
          <w:bottom w:val="nil"/>
          <w:right w:val="nil"/>
          <w:between w:val="nil"/>
        </w:pBdr>
        <w:tabs>
          <w:tab w:val="left" w:pos="953"/>
        </w:tabs>
        <w:spacing w:line="240" w:lineRule="auto"/>
        <w:ind w:left="0" w:hanging="2"/>
        <w:rPr>
          <w:rFonts w:ascii="Arial" w:eastAsia="Arial" w:hAnsi="Arial" w:cs="Arial"/>
          <w:color w:val="000000"/>
        </w:rPr>
      </w:pPr>
      <w:r>
        <w:rPr>
          <w:rFonts w:ascii="Arial" w:eastAsia="Arial" w:hAnsi="Arial" w:cs="Arial"/>
          <w:b/>
          <w:color w:val="000000"/>
        </w:rPr>
        <w:t>PARTIAL TERMINATION, SUSPENSION AND PARTIAL SUSPENSION</w:t>
      </w:r>
    </w:p>
    <w:p w14:paraId="00000607" w14:textId="77777777" w:rsidR="00597048" w:rsidRDefault="00597048">
      <w:pPr>
        <w:spacing w:before="2"/>
        <w:ind w:left="0" w:hanging="2"/>
        <w:rPr>
          <w:rFonts w:ascii="Arial" w:eastAsia="Arial" w:hAnsi="Arial" w:cs="Arial"/>
          <w:sz w:val="21"/>
          <w:szCs w:val="21"/>
        </w:rPr>
      </w:pPr>
      <w:bookmarkStart w:id="206" w:name="_heading=h.2d51dmb" w:colFirst="0" w:colLast="0"/>
      <w:bookmarkEnd w:id="206"/>
    </w:p>
    <w:p w14:paraId="00000608" w14:textId="77777777" w:rsidR="00597048" w:rsidRDefault="0010064E">
      <w:pPr>
        <w:numPr>
          <w:ilvl w:val="2"/>
          <w:numId w:val="60"/>
        </w:numPr>
        <w:pBdr>
          <w:top w:val="nil"/>
          <w:left w:val="nil"/>
          <w:bottom w:val="nil"/>
          <w:right w:val="nil"/>
          <w:between w:val="nil"/>
        </w:pBdr>
        <w:tabs>
          <w:tab w:val="left" w:pos="1802"/>
        </w:tabs>
        <w:ind w:left="0" w:right="111" w:hanging="2"/>
      </w:pPr>
      <w:r>
        <w:rPr>
          <w:rFonts w:ascii="Arial" w:eastAsia="Arial" w:hAnsi="Arial" w:cs="Arial"/>
          <w:color w:val="000000"/>
        </w:rPr>
        <w:t>Where the Customer has the right to terminate this Contract, the Customer shall be entitled to terminate or suspend all or part of this Contract provided always that, if the Customer elects to terminate or suspend this Contract in part, the parts of this Contract not terminated or suspended can, in the Customer’s reasonable opinion, operate effectively to deliver the intended purpose of the surviving parts of this Contract.</w:t>
      </w:r>
    </w:p>
    <w:p w14:paraId="00000609" w14:textId="77777777" w:rsidR="00597048" w:rsidRDefault="0010064E">
      <w:pPr>
        <w:numPr>
          <w:ilvl w:val="2"/>
          <w:numId w:val="60"/>
        </w:numPr>
        <w:pBdr>
          <w:top w:val="nil"/>
          <w:left w:val="nil"/>
          <w:bottom w:val="nil"/>
          <w:right w:val="nil"/>
          <w:between w:val="nil"/>
        </w:pBdr>
        <w:tabs>
          <w:tab w:val="left" w:pos="1802"/>
        </w:tabs>
        <w:spacing w:before="119"/>
        <w:ind w:left="0" w:right="113" w:hanging="2"/>
      </w:pPr>
      <w:r>
        <w:rPr>
          <w:rFonts w:ascii="Arial" w:eastAsia="Arial" w:hAnsi="Arial" w:cs="Arial"/>
          <w:color w:val="000000"/>
        </w:rPr>
        <w:t xml:space="preserve">Any suspension of this Contract under Clause </w:t>
      </w:r>
      <w:hyperlink w:anchor="_heading=h.2d51dmb">
        <w:r>
          <w:rPr>
            <w:rFonts w:ascii="Arial" w:eastAsia="Arial" w:hAnsi="Arial" w:cs="Arial"/>
            <w:color w:val="000000"/>
          </w:rPr>
          <w:t>45.1</w:t>
        </w:r>
      </w:hyperlink>
      <w:r>
        <w:rPr>
          <w:rFonts w:ascii="Arial" w:eastAsia="Arial" w:hAnsi="Arial" w:cs="Arial"/>
          <w:color w:val="000000"/>
        </w:rPr>
        <w:t xml:space="preserve"> shall be for such period as the Customer may specify and without prejudice to any right of termination which has already accrued, or subsequently accrues, to the Customer.</w:t>
      </w:r>
    </w:p>
    <w:p w14:paraId="0000060A" w14:textId="77777777" w:rsidR="00597048" w:rsidRDefault="0010064E">
      <w:pPr>
        <w:numPr>
          <w:ilvl w:val="2"/>
          <w:numId w:val="60"/>
        </w:numPr>
        <w:pBdr>
          <w:top w:val="nil"/>
          <w:left w:val="nil"/>
          <w:bottom w:val="nil"/>
          <w:right w:val="nil"/>
          <w:between w:val="nil"/>
        </w:pBdr>
        <w:tabs>
          <w:tab w:val="left" w:pos="1802"/>
        </w:tabs>
        <w:spacing w:before="121"/>
        <w:ind w:left="0" w:right="110" w:hanging="2"/>
        <w:jc w:val="both"/>
      </w:pPr>
      <w:r>
        <w:rPr>
          <w:rFonts w:ascii="Arial" w:eastAsia="Arial" w:hAnsi="Arial" w:cs="Arial"/>
          <w:color w:val="000000"/>
        </w:rPr>
        <w:t>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Goods and/or Services and the Contract Charges, provided that the Supplier shall not be entitled to:</w:t>
      </w:r>
    </w:p>
    <w:p w14:paraId="0000060B" w14:textId="77777777" w:rsidR="00597048" w:rsidRDefault="0010064E">
      <w:pPr>
        <w:numPr>
          <w:ilvl w:val="3"/>
          <w:numId w:val="60"/>
        </w:numPr>
        <w:pBdr>
          <w:top w:val="nil"/>
          <w:left w:val="nil"/>
          <w:bottom w:val="nil"/>
          <w:right w:val="nil"/>
          <w:between w:val="nil"/>
        </w:pBdr>
        <w:tabs>
          <w:tab w:val="left" w:pos="2653"/>
        </w:tabs>
        <w:spacing w:before="119"/>
        <w:ind w:left="0" w:right="109" w:hanging="2"/>
        <w:jc w:val="both"/>
        <w:sectPr w:rsidR="00597048">
          <w:pgSz w:w="11910" w:h="16840"/>
          <w:pgMar w:top="1480" w:right="1300" w:bottom="1180" w:left="1340" w:header="0" w:footer="965" w:gutter="0"/>
          <w:cols w:space="720"/>
        </w:sectPr>
      </w:pPr>
      <w:r>
        <w:rPr>
          <w:rFonts w:ascii="Arial" w:eastAsia="Arial" w:hAnsi="Arial" w:cs="Arial"/>
          <w:color w:val="000000"/>
        </w:rPr>
        <w:t xml:space="preserve">an increase in the Contract Charges in respect of the provision of the Goods and/or Services that have not been terminated if the partial termination arises due to the exercise of any of the Customer’s termination rights under Clause </w:t>
      </w:r>
      <w:hyperlink w:anchor="_heading=h.vgdtq7">
        <w:r>
          <w:rPr>
            <w:rFonts w:ascii="Arial" w:eastAsia="Arial" w:hAnsi="Arial" w:cs="Arial"/>
            <w:color w:val="000000"/>
          </w:rPr>
          <w:t>42</w:t>
        </w:r>
      </w:hyperlink>
      <w:r>
        <w:rPr>
          <w:rFonts w:ascii="Arial" w:eastAsia="Arial" w:hAnsi="Arial" w:cs="Arial"/>
          <w:color w:val="000000"/>
        </w:rPr>
        <w:t xml:space="preserve"> (Customer</w:t>
      </w:r>
    </w:p>
    <w:p w14:paraId="0000060C" w14:textId="77777777" w:rsidR="00597048" w:rsidRDefault="0010064E">
      <w:pPr>
        <w:pBdr>
          <w:top w:val="nil"/>
          <w:left w:val="nil"/>
          <w:bottom w:val="nil"/>
          <w:right w:val="nil"/>
          <w:between w:val="nil"/>
        </w:pBdr>
        <w:spacing w:before="59"/>
        <w:ind w:left="0" w:right="112" w:hanging="2"/>
        <w:jc w:val="both"/>
        <w:rPr>
          <w:rFonts w:ascii="Arial" w:eastAsia="Arial" w:hAnsi="Arial" w:cs="Arial"/>
          <w:color w:val="000000"/>
        </w:rPr>
      </w:pPr>
      <w:r>
        <w:rPr>
          <w:rFonts w:ascii="Arial" w:eastAsia="Arial" w:hAnsi="Arial" w:cs="Arial"/>
          <w:color w:val="000000"/>
        </w:rPr>
        <w:lastRenderedPageBreak/>
        <w:t xml:space="preserve">Termination Rights) except Clause </w:t>
      </w:r>
      <w:hyperlink w:anchor="_heading=h.375fbgg">
        <w:r>
          <w:rPr>
            <w:rFonts w:ascii="Arial" w:eastAsia="Arial" w:hAnsi="Arial" w:cs="Arial"/>
            <w:color w:val="000000"/>
          </w:rPr>
          <w:t>42.7</w:t>
        </w:r>
      </w:hyperlink>
      <w:r>
        <w:rPr>
          <w:rFonts w:ascii="Arial" w:eastAsia="Arial" w:hAnsi="Arial" w:cs="Arial"/>
          <w:color w:val="000000"/>
        </w:rPr>
        <w:t xml:space="preserve"> (Termination Without Cause); and</w:t>
      </w:r>
    </w:p>
    <w:p w14:paraId="0000060D" w14:textId="77777777" w:rsidR="00597048" w:rsidRDefault="0010064E">
      <w:pPr>
        <w:numPr>
          <w:ilvl w:val="3"/>
          <w:numId w:val="60"/>
        </w:numPr>
        <w:pBdr>
          <w:top w:val="nil"/>
          <w:left w:val="nil"/>
          <w:bottom w:val="nil"/>
          <w:right w:val="nil"/>
          <w:between w:val="nil"/>
        </w:pBdr>
        <w:tabs>
          <w:tab w:val="left" w:pos="2653"/>
        </w:tabs>
        <w:spacing w:before="121"/>
        <w:ind w:left="0" w:hanging="2"/>
      </w:pPr>
      <w:r>
        <w:rPr>
          <w:rFonts w:ascii="Arial" w:eastAsia="Arial" w:hAnsi="Arial" w:cs="Arial"/>
          <w:color w:val="000000"/>
        </w:rPr>
        <w:t>reject the Variation.</w:t>
      </w:r>
    </w:p>
    <w:p w14:paraId="0000060E" w14:textId="77777777" w:rsidR="00597048" w:rsidRDefault="00597048">
      <w:pPr>
        <w:spacing w:before="7"/>
        <w:ind w:left="0" w:hanging="2"/>
        <w:rPr>
          <w:rFonts w:ascii="Arial" w:eastAsia="Arial" w:hAnsi="Arial" w:cs="Arial"/>
          <w:sz w:val="20"/>
          <w:szCs w:val="20"/>
        </w:rPr>
      </w:pPr>
      <w:bookmarkStart w:id="207" w:name="_heading=h.sabnu4" w:colFirst="0" w:colLast="0"/>
      <w:bookmarkEnd w:id="207"/>
    </w:p>
    <w:p w14:paraId="0000060F" w14:textId="77777777" w:rsidR="00597048" w:rsidRDefault="0010064E">
      <w:pPr>
        <w:numPr>
          <w:ilvl w:val="1"/>
          <w:numId w:val="60"/>
        </w:numPr>
        <w:pBdr>
          <w:top w:val="nil"/>
          <w:left w:val="nil"/>
          <w:bottom w:val="nil"/>
          <w:right w:val="nil"/>
          <w:between w:val="nil"/>
        </w:pBdr>
        <w:tabs>
          <w:tab w:val="left" w:pos="953"/>
        </w:tabs>
        <w:spacing w:line="240" w:lineRule="auto"/>
        <w:ind w:left="0" w:hanging="2"/>
        <w:rPr>
          <w:rFonts w:ascii="Arial" w:eastAsia="Arial" w:hAnsi="Arial" w:cs="Arial"/>
          <w:color w:val="000000"/>
        </w:rPr>
      </w:pPr>
      <w:r>
        <w:rPr>
          <w:rFonts w:ascii="Arial" w:eastAsia="Arial" w:hAnsi="Arial" w:cs="Arial"/>
          <w:b/>
          <w:color w:val="000000"/>
        </w:rPr>
        <w:t>CONSEQUENCES OF EXPIRY OR TERMINATION</w:t>
      </w:r>
    </w:p>
    <w:p w14:paraId="00000610" w14:textId="77777777" w:rsidR="00597048" w:rsidRDefault="00597048">
      <w:pPr>
        <w:spacing w:before="2"/>
        <w:ind w:left="0" w:hanging="2"/>
        <w:rPr>
          <w:rFonts w:ascii="Arial" w:eastAsia="Arial" w:hAnsi="Arial" w:cs="Arial"/>
          <w:sz w:val="21"/>
          <w:szCs w:val="21"/>
        </w:rPr>
      </w:pPr>
      <w:bookmarkStart w:id="208" w:name="_heading=h.3c9z6hx" w:colFirst="0" w:colLast="0"/>
      <w:bookmarkEnd w:id="208"/>
    </w:p>
    <w:p w14:paraId="00000611" w14:textId="77777777" w:rsidR="00597048" w:rsidRDefault="0010064E">
      <w:pPr>
        <w:numPr>
          <w:ilvl w:val="2"/>
          <w:numId w:val="60"/>
        </w:numPr>
        <w:pBdr>
          <w:top w:val="nil"/>
          <w:left w:val="nil"/>
          <w:bottom w:val="nil"/>
          <w:right w:val="nil"/>
          <w:between w:val="nil"/>
        </w:pBdr>
        <w:tabs>
          <w:tab w:val="left" w:pos="1802"/>
        </w:tabs>
        <w:ind w:left="0" w:right="111" w:hanging="2"/>
        <w:jc w:val="both"/>
      </w:pPr>
      <w:r>
        <w:rPr>
          <w:rFonts w:ascii="Arial" w:eastAsia="Arial" w:hAnsi="Arial" w:cs="Arial"/>
          <w:color w:val="000000"/>
        </w:rPr>
        <w:t xml:space="preserve">Consequences of termination under Clauses </w:t>
      </w:r>
      <w:hyperlink w:anchor="_heading=h.3fg1ce0">
        <w:r>
          <w:rPr>
            <w:rFonts w:ascii="Arial" w:eastAsia="Arial" w:hAnsi="Arial" w:cs="Arial"/>
            <w:color w:val="000000"/>
          </w:rPr>
          <w:t>42.1</w:t>
        </w:r>
      </w:hyperlink>
      <w:r>
        <w:rPr>
          <w:rFonts w:ascii="Arial" w:eastAsia="Arial" w:hAnsi="Arial" w:cs="Arial"/>
          <w:color w:val="000000"/>
        </w:rPr>
        <w:t xml:space="preserve"> (Termination in Relation to Contract Guarantee), </w:t>
      </w:r>
      <w:hyperlink w:anchor="_heading=h.1ulbmlt">
        <w:r>
          <w:rPr>
            <w:rFonts w:ascii="Arial" w:eastAsia="Arial" w:hAnsi="Arial" w:cs="Arial"/>
            <w:color w:val="000000"/>
          </w:rPr>
          <w:t>42.2</w:t>
        </w:r>
      </w:hyperlink>
      <w:r>
        <w:rPr>
          <w:rFonts w:ascii="Arial" w:eastAsia="Arial" w:hAnsi="Arial" w:cs="Arial"/>
          <w:color w:val="000000"/>
        </w:rPr>
        <w:t xml:space="preserve"> (Termination on Material Default), </w:t>
      </w:r>
      <w:hyperlink w:anchor="_heading=h.18vjpp8">
        <w:r>
          <w:rPr>
            <w:rFonts w:ascii="Arial" w:eastAsia="Arial" w:hAnsi="Arial" w:cs="Arial"/>
            <w:color w:val="000000"/>
          </w:rPr>
          <w:t>42.3</w:t>
        </w:r>
      </w:hyperlink>
      <w:r>
        <w:rPr>
          <w:rFonts w:ascii="Arial" w:eastAsia="Arial" w:hAnsi="Arial" w:cs="Arial"/>
          <w:color w:val="000000"/>
        </w:rPr>
        <w:t xml:space="preserve"> (Termination in Relation to Financial Standing), </w:t>
      </w:r>
      <w:hyperlink w:anchor="_heading=h.46ad4c2">
        <w:r>
          <w:rPr>
            <w:rFonts w:ascii="Arial" w:eastAsia="Arial" w:hAnsi="Arial" w:cs="Arial"/>
            <w:color w:val="000000"/>
          </w:rPr>
          <w:t>42.8</w:t>
        </w:r>
      </w:hyperlink>
      <w:r>
        <w:rPr>
          <w:rFonts w:ascii="Arial" w:eastAsia="Arial" w:hAnsi="Arial" w:cs="Arial"/>
          <w:color w:val="000000"/>
        </w:rPr>
        <w:t xml:space="preserve"> (Termination in Relation to DPS Agreement), </w:t>
      </w:r>
      <w:hyperlink w:anchor="_heading=h.2lfnejv">
        <w:r>
          <w:rPr>
            <w:rFonts w:ascii="Arial" w:eastAsia="Arial" w:hAnsi="Arial" w:cs="Arial"/>
            <w:color w:val="000000"/>
          </w:rPr>
          <w:t>42.9</w:t>
        </w:r>
      </w:hyperlink>
      <w:r>
        <w:rPr>
          <w:rFonts w:ascii="Arial" w:eastAsia="Arial" w:hAnsi="Arial" w:cs="Arial"/>
          <w:color w:val="000000"/>
        </w:rPr>
        <w:t xml:space="preserve"> (Termination in Relation to Benchmarking) and </w:t>
      </w:r>
      <w:hyperlink w:anchor="_heading=h.10kxoro">
        <w:r>
          <w:rPr>
            <w:rFonts w:ascii="Arial" w:eastAsia="Arial" w:hAnsi="Arial" w:cs="Arial"/>
            <w:color w:val="000000"/>
          </w:rPr>
          <w:t>42.10</w:t>
        </w:r>
      </w:hyperlink>
      <w:r>
        <w:rPr>
          <w:rFonts w:ascii="Arial" w:eastAsia="Arial" w:hAnsi="Arial" w:cs="Arial"/>
          <w:color w:val="000000"/>
        </w:rPr>
        <w:t xml:space="preserve"> (Termination in Relation to Variation)</w:t>
      </w:r>
    </w:p>
    <w:p w14:paraId="00000612" w14:textId="77777777" w:rsidR="00597048" w:rsidRDefault="0010064E">
      <w:pPr>
        <w:numPr>
          <w:ilvl w:val="3"/>
          <w:numId w:val="60"/>
        </w:numPr>
        <w:pBdr>
          <w:top w:val="nil"/>
          <w:left w:val="nil"/>
          <w:bottom w:val="nil"/>
          <w:right w:val="nil"/>
          <w:between w:val="nil"/>
        </w:pBdr>
        <w:tabs>
          <w:tab w:val="left" w:pos="2653"/>
        </w:tabs>
        <w:spacing w:before="121"/>
        <w:ind w:left="0" w:hanging="2"/>
      </w:pPr>
      <w:r>
        <w:rPr>
          <w:rFonts w:ascii="Arial" w:eastAsia="Arial" w:hAnsi="Arial" w:cs="Arial"/>
          <w:color w:val="000000"/>
        </w:rPr>
        <w:t>Where the Customer:</w:t>
      </w:r>
    </w:p>
    <w:p w14:paraId="00000613" w14:textId="77777777" w:rsidR="00597048" w:rsidRDefault="0010064E">
      <w:pPr>
        <w:numPr>
          <w:ilvl w:val="4"/>
          <w:numId w:val="60"/>
        </w:numPr>
        <w:pBdr>
          <w:top w:val="nil"/>
          <w:left w:val="nil"/>
          <w:bottom w:val="nil"/>
          <w:right w:val="nil"/>
          <w:between w:val="nil"/>
        </w:pBdr>
        <w:tabs>
          <w:tab w:val="left" w:pos="2981"/>
        </w:tabs>
        <w:spacing w:before="124" w:line="254" w:lineRule="auto"/>
        <w:ind w:left="0" w:right="115" w:hanging="2"/>
      </w:pPr>
      <w:r>
        <w:rPr>
          <w:rFonts w:ascii="Arial" w:eastAsia="Arial" w:hAnsi="Arial" w:cs="Arial"/>
          <w:color w:val="000000"/>
        </w:rPr>
        <w:t xml:space="preserve">terminates (in whole or in part) this Contract under any of the Clauses referred to in Clause </w:t>
      </w:r>
      <w:hyperlink w:anchor="_heading=h.3c9z6hx">
        <w:r>
          <w:rPr>
            <w:rFonts w:ascii="Arial" w:eastAsia="Arial" w:hAnsi="Arial" w:cs="Arial"/>
            <w:color w:val="000000"/>
          </w:rPr>
          <w:t>46.1</w:t>
        </w:r>
      </w:hyperlink>
      <w:r>
        <w:rPr>
          <w:rFonts w:ascii="Arial" w:eastAsia="Arial" w:hAnsi="Arial" w:cs="Arial"/>
          <w:color w:val="000000"/>
        </w:rPr>
        <w:t>; and</w:t>
      </w:r>
    </w:p>
    <w:p w14:paraId="00000614" w14:textId="77777777" w:rsidR="00597048" w:rsidRDefault="0010064E">
      <w:pPr>
        <w:numPr>
          <w:ilvl w:val="4"/>
          <w:numId w:val="60"/>
        </w:numPr>
        <w:pBdr>
          <w:top w:val="nil"/>
          <w:left w:val="nil"/>
          <w:bottom w:val="nil"/>
          <w:right w:val="nil"/>
          <w:between w:val="nil"/>
        </w:pBdr>
        <w:tabs>
          <w:tab w:val="left" w:pos="2981"/>
        </w:tabs>
        <w:spacing w:before="121" w:line="254" w:lineRule="auto"/>
        <w:ind w:left="0" w:right="115" w:hanging="2"/>
      </w:pPr>
      <w:r>
        <w:rPr>
          <w:rFonts w:ascii="Arial" w:eastAsia="Arial" w:hAnsi="Arial" w:cs="Arial"/>
          <w:color w:val="000000"/>
        </w:rPr>
        <w:t>then makes other arrangements for the supply of the Goods and/or Services,</w:t>
      </w:r>
    </w:p>
    <w:p w14:paraId="00000615" w14:textId="77777777" w:rsidR="00597048" w:rsidRDefault="0010064E">
      <w:pPr>
        <w:pBdr>
          <w:top w:val="nil"/>
          <w:left w:val="nil"/>
          <w:bottom w:val="nil"/>
          <w:right w:val="nil"/>
          <w:between w:val="nil"/>
        </w:pBdr>
        <w:spacing w:before="115"/>
        <w:ind w:left="0" w:right="111" w:hanging="2"/>
        <w:jc w:val="both"/>
        <w:rPr>
          <w:rFonts w:ascii="Arial" w:eastAsia="Arial" w:hAnsi="Arial" w:cs="Arial"/>
          <w:color w:val="000000"/>
        </w:rPr>
      </w:pPr>
      <w:r>
        <w:rPr>
          <w:rFonts w:ascii="Arial" w:eastAsia="Arial" w:hAnsi="Arial" w:cs="Arial"/>
          <w:color w:val="000000"/>
        </w:rPr>
        <w:t>the Customer may recover from the Supplier the cost reasonably incurred of making those other arrangements and any additional expenditure incurred by the Customer throughout the remainder of the Contract Period provided that the Customer shall take all reasonable steps to mitigate such additional expenditure. No further payments shall be payable by the Customer to the Supplier until the Customer has established the final cost of making those other arrangements.</w:t>
      </w:r>
    </w:p>
    <w:p w14:paraId="00000616" w14:textId="77777777" w:rsidR="00597048" w:rsidRDefault="0010064E">
      <w:pPr>
        <w:numPr>
          <w:ilvl w:val="2"/>
          <w:numId w:val="60"/>
        </w:numPr>
        <w:pBdr>
          <w:top w:val="nil"/>
          <w:left w:val="nil"/>
          <w:bottom w:val="nil"/>
          <w:right w:val="nil"/>
          <w:between w:val="nil"/>
        </w:pBdr>
        <w:tabs>
          <w:tab w:val="left" w:pos="1802"/>
        </w:tabs>
        <w:spacing w:before="121"/>
        <w:ind w:left="0" w:right="111" w:hanging="2"/>
      </w:pPr>
      <w:bookmarkStart w:id="209" w:name="_heading=h.1rf9gpq" w:colFirst="0" w:colLast="0"/>
      <w:bookmarkEnd w:id="209"/>
      <w:r>
        <w:rPr>
          <w:rFonts w:ascii="Arial" w:eastAsia="Arial" w:hAnsi="Arial" w:cs="Arial"/>
          <w:color w:val="000000"/>
        </w:rPr>
        <w:t xml:space="preserve">Consequences of termination under Clauses </w:t>
      </w:r>
      <w:hyperlink w:anchor="_heading=h.375fbgg">
        <w:r>
          <w:rPr>
            <w:rFonts w:ascii="Arial" w:eastAsia="Arial" w:hAnsi="Arial" w:cs="Arial"/>
            <w:color w:val="000000"/>
          </w:rPr>
          <w:t>42.7</w:t>
        </w:r>
      </w:hyperlink>
      <w:r>
        <w:rPr>
          <w:rFonts w:ascii="Arial" w:eastAsia="Arial" w:hAnsi="Arial" w:cs="Arial"/>
          <w:color w:val="000000"/>
        </w:rPr>
        <w:t xml:space="preserve"> (Termination without Cause) and </w:t>
      </w:r>
      <w:hyperlink w:anchor="_heading=h.1zpvhna">
        <w:r>
          <w:rPr>
            <w:rFonts w:ascii="Arial" w:eastAsia="Arial" w:hAnsi="Arial" w:cs="Arial"/>
            <w:color w:val="000000"/>
          </w:rPr>
          <w:t>43.1</w:t>
        </w:r>
      </w:hyperlink>
      <w:r>
        <w:rPr>
          <w:rFonts w:ascii="Arial" w:eastAsia="Arial" w:hAnsi="Arial" w:cs="Arial"/>
          <w:color w:val="000000"/>
        </w:rPr>
        <w:t xml:space="preserve"> (Termination on Customer Cause for Failure to Pay)</w:t>
      </w:r>
    </w:p>
    <w:p w14:paraId="00000617" w14:textId="77777777" w:rsidR="00597048" w:rsidRDefault="0010064E">
      <w:pPr>
        <w:numPr>
          <w:ilvl w:val="3"/>
          <w:numId w:val="60"/>
        </w:numPr>
        <w:pBdr>
          <w:top w:val="nil"/>
          <w:left w:val="nil"/>
          <w:bottom w:val="nil"/>
          <w:right w:val="nil"/>
          <w:between w:val="nil"/>
        </w:pBdr>
        <w:tabs>
          <w:tab w:val="left" w:pos="2653"/>
        </w:tabs>
        <w:spacing w:before="119"/>
        <w:ind w:left="0" w:hanging="2"/>
      </w:pPr>
      <w:r>
        <w:rPr>
          <w:rFonts w:ascii="Arial" w:eastAsia="Arial" w:hAnsi="Arial" w:cs="Arial"/>
          <w:color w:val="000000"/>
        </w:rPr>
        <w:t>Where:</w:t>
      </w:r>
    </w:p>
    <w:p w14:paraId="00000618" w14:textId="77777777" w:rsidR="00597048" w:rsidRDefault="0010064E">
      <w:pPr>
        <w:numPr>
          <w:ilvl w:val="4"/>
          <w:numId w:val="60"/>
        </w:numPr>
        <w:pBdr>
          <w:top w:val="nil"/>
          <w:left w:val="nil"/>
          <w:bottom w:val="nil"/>
          <w:right w:val="nil"/>
          <w:between w:val="nil"/>
        </w:pBdr>
        <w:tabs>
          <w:tab w:val="left" w:pos="3505"/>
        </w:tabs>
        <w:spacing w:before="125" w:line="234" w:lineRule="auto"/>
        <w:ind w:left="0" w:right="109" w:hanging="2"/>
        <w:jc w:val="both"/>
      </w:pPr>
      <w:r>
        <w:rPr>
          <w:rFonts w:ascii="Arial" w:eastAsia="Arial" w:hAnsi="Arial" w:cs="Arial"/>
          <w:color w:val="000000"/>
        </w:rPr>
        <w:t xml:space="preserve">the Customer terminates (in whole or in part) this Contract under Clause </w:t>
      </w:r>
      <w:hyperlink w:anchor="_heading=h.375fbgg">
        <w:r>
          <w:rPr>
            <w:rFonts w:ascii="Arial" w:eastAsia="Arial" w:hAnsi="Arial" w:cs="Arial"/>
            <w:color w:val="000000"/>
          </w:rPr>
          <w:t>42.7</w:t>
        </w:r>
      </w:hyperlink>
      <w:r>
        <w:rPr>
          <w:rFonts w:ascii="Arial" w:eastAsia="Arial" w:hAnsi="Arial" w:cs="Arial"/>
          <w:color w:val="000000"/>
        </w:rPr>
        <w:t xml:space="preserve"> (Termination without Cause); or</w:t>
      </w:r>
    </w:p>
    <w:p w14:paraId="00000619" w14:textId="77777777" w:rsidR="00597048" w:rsidRDefault="0010064E">
      <w:pPr>
        <w:numPr>
          <w:ilvl w:val="4"/>
          <w:numId w:val="60"/>
        </w:numPr>
        <w:pBdr>
          <w:top w:val="nil"/>
          <w:left w:val="nil"/>
          <w:bottom w:val="nil"/>
          <w:right w:val="nil"/>
          <w:between w:val="nil"/>
        </w:pBdr>
        <w:tabs>
          <w:tab w:val="left" w:pos="3505"/>
        </w:tabs>
        <w:spacing w:before="119" w:line="263" w:lineRule="auto"/>
        <w:ind w:left="0" w:hanging="2"/>
      </w:pPr>
      <w:r>
        <w:rPr>
          <w:rFonts w:ascii="Arial" w:eastAsia="Arial" w:hAnsi="Arial" w:cs="Arial"/>
          <w:color w:val="000000"/>
        </w:rPr>
        <w:t>the Supplier terminates this Contract pursuant to Clause</w:t>
      </w:r>
    </w:p>
    <w:p w14:paraId="0000061A" w14:textId="77777777" w:rsidR="00597048" w:rsidRDefault="00D10432">
      <w:pPr>
        <w:pBdr>
          <w:top w:val="nil"/>
          <w:left w:val="nil"/>
          <w:bottom w:val="nil"/>
          <w:right w:val="nil"/>
          <w:between w:val="nil"/>
        </w:pBdr>
        <w:spacing w:line="246" w:lineRule="auto"/>
        <w:ind w:left="0" w:hanging="2"/>
        <w:rPr>
          <w:rFonts w:ascii="Arial" w:eastAsia="Arial" w:hAnsi="Arial" w:cs="Arial"/>
          <w:color w:val="000000"/>
        </w:rPr>
      </w:pPr>
      <w:hyperlink w:anchor="_heading=h.1zpvhna">
        <w:r w:rsidR="0010064E">
          <w:rPr>
            <w:rFonts w:ascii="Arial" w:eastAsia="Arial" w:hAnsi="Arial" w:cs="Arial"/>
            <w:color w:val="000000"/>
          </w:rPr>
          <w:t>43.1</w:t>
        </w:r>
      </w:hyperlink>
      <w:r w:rsidR="0010064E">
        <w:rPr>
          <w:rFonts w:ascii="Arial" w:eastAsia="Arial" w:hAnsi="Arial" w:cs="Arial"/>
          <w:color w:val="000000"/>
        </w:rPr>
        <w:t xml:space="preserve"> (Termination on Customer Cause for Failure to Pay),</w:t>
      </w:r>
    </w:p>
    <w:p w14:paraId="0000061B" w14:textId="77777777" w:rsidR="00597048" w:rsidRDefault="0010064E">
      <w:pPr>
        <w:pBdr>
          <w:top w:val="nil"/>
          <w:left w:val="nil"/>
          <w:bottom w:val="nil"/>
          <w:right w:val="nil"/>
          <w:between w:val="nil"/>
        </w:pBdr>
        <w:spacing w:before="119"/>
        <w:ind w:left="0" w:right="111" w:hanging="2"/>
        <w:jc w:val="both"/>
        <w:rPr>
          <w:rFonts w:ascii="Arial" w:eastAsia="Arial" w:hAnsi="Arial" w:cs="Arial"/>
          <w:color w:val="000000"/>
        </w:rPr>
      </w:pPr>
      <w:r>
        <w:rPr>
          <w:rFonts w:ascii="Arial" w:eastAsia="Arial" w:hAnsi="Arial" w:cs="Arial"/>
          <w:color w:val="000000"/>
        </w:rPr>
        <w:t xml:space="preserve">the Customer shall indemnify the Supplier against any reasonable and proven Losses which would otherwise represent an unavoidable loss by the Supplier by reason of the termination of this Contract, provided that the Supplier takes all reasonable steps to mitigate such Losses. The Supplier shall submit a fully </w:t>
      </w:r>
      <w:proofErr w:type="spellStart"/>
      <w:r>
        <w:rPr>
          <w:rFonts w:ascii="Arial" w:eastAsia="Arial" w:hAnsi="Arial" w:cs="Arial"/>
          <w:color w:val="000000"/>
        </w:rPr>
        <w:t>itemised</w:t>
      </w:r>
      <w:proofErr w:type="spellEnd"/>
      <w:r>
        <w:rPr>
          <w:rFonts w:ascii="Arial" w:eastAsia="Arial" w:hAnsi="Arial" w:cs="Arial"/>
          <w:color w:val="000000"/>
        </w:rPr>
        <w:t xml:space="preserve"> and costed list of such Losses, with supporting evidence including such further evidence as the Customer may require, reasonably and actually incurred by the Supplier as a result of termination under Clause </w:t>
      </w:r>
      <w:hyperlink w:anchor="_heading=h.375fbgg">
        <w:r>
          <w:rPr>
            <w:rFonts w:ascii="Arial" w:eastAsia="Arial" w:hAnsi="Arial" w:cs="Arial"/>
            <w:color w:val="000000"/>
          </w:rPr>
          <w:t>42.7</w:t>
        </w:r>
      </w:hyperlink>
      <w:r>
        <w:rPr>
          <w:rFonts w:ascii="Arial" w:eastAsia="Arial" w:hAnsi="Arial" w:cs="Arial"/>
          <w:color w:val="000000"/>
        </w:rPr>
        <w:t xml:space="preserve"> (Termination without Cause).</w:t>
      </w:r>
    </w:p>
    <w:p w14:paraId="0000061C" w14:textId="77777777" w:rsidR="00597048" w:rsidRDefault="0010064E">
      <w:pPr>
        <w:numPr>
          <w:ilvl w:val="2"/>
          <w:numId w:val="68"/>
        </w:numPr>
        <w:pBdr>
          <w:top w:val="nil"/>
          <w:left w:val="nil"/>
          <w:bottom w:val="nil"/>
          <w:right w:val="nil"/>
          <w:between w:val="nil"/>
        </w:pBdr>
        <w:tabs>
          <w:tab w:val="left" w:pos="2653"/>
        </w:tabs>
        <w:spacing w:before="119"/>
        <w:ind w:left="0" w:right="115" w:hanging="2"/>
      </w:pPr>
      <w:r>
        <w:rPr>
          <w:rFonts w:ascii="Arial" w:eastAsia="Arial" w:hAnsi="Arial" w:cs="Arial"/>
          <w:color w:val="000000"/>
        </w:rPr>
        <w:t xml:space="preserve">The Customer shall not be liable under Clause </w:t>
      </w:r>
      <w:hyperlink w:anchor="_heading=h.1rf9gpq">
        <w:r>
          <w:rPr>
            <w:rFonts w:ascii="Arial" w:eastAsia="Arial" w:hAnsi="Arial" w:cs="Arial"/>
            <w:color w:val="000000"/>
          </w:rPr>
          <w:t>46.2.1</w:t>
        </w:r>
      </w:hyperlink>
      <w:r>
        <w:rPr>
          <w:rFonts w:ascii="Arial" w:eastAsia="Arial" w:hAnsi="Arial" w:cs="Arial"/>
          <w:color w:val="000000"/>
        </w:rPr>
        <w:t xml:space="preserve"> to pay any sum which:</w:t>
      </w:r>
    </w:p>
    <w:p w14:paraId="0000061D" w14:textId="77777777" w:rsidR="00597048" w:rsidRDefault="0010064E">
      <w:pPr>
        <w:numPr>
          <w:ilvl w:val="3"/>
          <w:numId w:val="68"/>
        </w:numPr>
        <w:pBdr>
          <w:top w:val="nil"/>
          <w:left w:val="nil"/>
          <w:bottom w:val="nil"/>
          <w:right w:val="nil"/>
          <w:between w:val="nil"/>
        </w:pBdr>
        <w:tabs>
          <w:tab w:val="left" w:pos="3505"/>
        </w:tabs>
        <w:spacing w:before="121" w:line="236" w:lineRule="auto"/>
        <w:ind w:left="0" w:right="113" w:hanging="2"/>
        <w:jc w:val="both"/>
        <w:sectPr w:rsidR="00597048">
          <w:pgSz w:w="11910" w:h="16840"/>
          <w:pgMar w:top="1480" w:right="1300" w:bottom="1180" w:left="1340" w:header="0" w:footer="965" w:gutter="0"/>
          <w:cols w:space="720"/>
        </w:sectPr>
      </w:pPr>
      <w:r>
        <w:rPr>
          <w:rFonts w:ascii="Arial" w:eastAsia="Arial" w:hAnsi="Arial" w:cs="Arial"/>
          <w:color w:val="000000"/>
        </w:rPr>
        <w:t>was claimable under insurance held by the Supplier, and the Supplier has failed to make a claim on its insurance, or has failed to make a claim in accordance with the procedural requirements of the insurance policy; or</w:t>
      </w:r>
    </w:p>
    <w:p w14:paraId="0000061E" w14:textId="77777777" w:rsidR="00597048" w:rsidRDefault="0010064E">
      <w:pPr>
        <w:numPr>
          <w:ilvl w:val="3"/>
          <w:numId w:val="68"/>
        </w:numPr>
        <w:pBdr>
          <w:top w:val="nil"/>
          <w:left w:val="nil"/>
          <w:bottom w:val="nil"/>
          <w:right w:val="nil"/>
          <w:between w:val="nil"/>
        </w:pBdr>
        <w:tabs>
          <w:tab w:val="left" w:pos="3505"/>
        </w:tabs>
        <w:spacing w:before="61" w:line="236" w:lineRule="auto"/>
        <w:ind w:left="0" w:right="113" w:hanging="2"/>
        <w:jc w:val="both"/>
      </w:pPr>
      <w:r>
        <w:rPr>
          <w:rFonts w:ascii="Arial" w:eastAsia="Arial" w:hAnsi="Arial" w:cs="Arial"/>
          <w:color w:val="000000"/>
        </w:rPr>
        <w:lastRenderedPageBreak/>
        <w:t>when added to any sums paid or due to the Supplier under this Contract, exceeds the total sum that would have been payable to the Supplier if this Contract had not been terminated.</w:t>
      </w:r>
    </w:p>
    <w:p w14:paraId="0000061F" w14:textId="77777777" w:rsidR="00597048" w:rsidRDefault="0010064E">
      <w:pPr>
        <w:numPr>
          <w:ilvl w:val="1"/>
          <w:numId w:val="65"/>
        </w:numPr>
        <w:pBdr>
          <w:top w:val="nil"/>
          <w:left w:val="nil"/>
          <w:bottom w:val="nil"/>
          <w:right w:val="nil"/>
          <w:between w:val="nil"/>
        </w:pBdr>
        <w:tabs>
          <w:tab w:val="left" w:pos="1802"/>
          <w:tab w:val="left" w:pos="3476"/>
          <w:tab w:val="left" w:pos="3865"/>
          <w:tab w:val="left" w:pos="5160"/>
          <w:tab w:val="left" w:pos="5930"/>
          <w:tab w:val="left" w:pos="6821"/>
          <w:tab w:val="left" w:pos="7457"/>
          <w:tab w:val="left" w:pos="8896"/>
        </w:tabs>
        <w:spacing w:before="119"/>
        <w:ind w:left="0" w:right="112" w:hanging="2"/>
      </w:pPr>
      <w:r>
        <w:rPr>
          <w:rFonts w:ascii="Arial" w:eastAsia="Arial" w:hAnsi="Arial" w:cs="Arial"/>
          <w:color w:val="000000"/>
        </w:rPr>
        <w:t>Consequences</w:t>
      </w:r>
      <w:r>
        <w:rPr>
          <w:rFonts w:ascii="Arial" w:eastAsia="Arial" w:hAnsi="Arial" w:cs="Arial"/>
          <w:color w:val="000000"/>
        </w:rPr>
        <w:tab/>
        <w:t>of</w:t>
      </w:r>
      <w:r>
        <w:rPr>
          <w:rFonts w:ascii="Arial" w:eastAsia="Arial" w:hAnsi="Arial" w:cs="Arial"/>
          <w:color w:val="000000"/>
        </w:rPr>
        <w:tab/>
        <w:t>termination</w:t>
      </w:r>
      <w:r>
        <w:rPr>
          <w:rFonts w:ascii="Arial" w:eastAsia="Arial" w:hAnsi="Arial" w:cs="Arial"/>
          <w:color w:val="000000"/>
        </w:rPr>
        <w:tab/>
        <w:t>under</w:t>
      </w:r>
      <w:r>
        <w:rPr>
          <w:rFonts w:ascii="Arial" w:eastAsia="Arial" w:hAnsi="Arial" w:cs="Arial"/>
          <w:color w:val="000000"/>
        </w:rPr>
        <w:tab/>
        <w:t>Clause</w:t>
      </w:r>
      <w:r>
        <w:rPr>
          <w:rFonts w:ascii="Arial" w:eastAsia="Arial" w:hAnsi="Arial" w:cs="Arial"/>
          <w:color w:val="000000"/>
        </w:rPr>
        <w:tab/>
      </w:r>
      <w:hyperlink w:anchor="_heading=h.1e03kqp">
        <w:r>
          <w:rPr>
            <w:rFonts w:ascii="Arial" w:eastAsia="Arial" w:hAnsi="Arial" w:cs="Arial"/>
            <w:color w:val="000000"/>
          </w:rPr>
          <w:t>44.1</w:t>
        </w:r>
      </w:hyperlink>
      <w:r>
        <w:rPr>
          <w:rFonts w:ascii="Arial" w:eastAsia="Arial" w:hAnsi="Arial" w:cs="Arial"/>
          <w:color w:val="000000"/>
        </w:rPr>
        <w:tab/>
        <w:t>(Termination</w:t>
      </w:r>
      <w:r>
        <w:rPr>
          <w:rFonts w:ascii="Arial" w:eastAsia="Arial" w:hAnsi="Arial" w:cs="Arial"/>
          <w:color w:val="000000"/>
        </w:rPr>
        <w:tab/>
        <w:t>for Continuing Force Majeure Event)</w:t>
      </w:r>
    </w:p>
    <w:p w14:paraId="00000620" w14:textId="77777777" w:rsidR="00597048" w:rsidRDefault="0010064E">
      <w:pPr>
        <w:numPr>
          <w:ilvl w:val="2"/>
          <w:numId w:val="65"/>
        </w:numPr>
        <w:pBdr>
          <w:top w:val="nil"/>
          <w:left w:val="nil"/>
          <w:bottom w:val="nil"/>
          <w:right w:val="nil"/>
          <w:between w:val="nil"/>
        </w:pBdr>
        <w:tabs>
          <w:tab w:val="left" w:pos="2653"/>
        </w:tabs>
        <w:spacing w:before="121"/>
        <w:ind w:left="0" w:right="110" w:hanging="2"/>
        <w:jc w:val="both"/>
      </w:pPr>
      <w:r>
        <w:rPr>
          <w:rFonts w:ascii="Arial" w:eastAsia="Arial" w:hAnsi="Arial" w:cs="Arial"/>
          <w:color w:val="000000"/>
        </w:rPr>
        <w:t>The costs of termination incurred by the Parties shall lie where they fall if either Party terminates or partially terminates this Contract for a continuing Force Majeure Event pursuant to Clause</w:t>
      </w:r>
    </w:p>
    <w:p w14:paraId="00000621" w14:textId="77777777" w:rsidR="00597048" w:rsidRDefault="00D10432">
      <w:pPr>
        <w:pBdr>
          <w:top w:val="nil"/>
          <w:left w:val="nil"/>
          <w:bottom w:val="nil"/>
          <w:right w:val="nil"/>
          <w:between w:val="nil"/>
        </w:pBdr>
        <w:spacing w:line="252" w:lineRule="auto"/>
        <w:ind w:left="0" w:hanging="2"/>
        <w:rPr>
          <w:rFonts w:ascii="Arial" w:eastAsia="Arial" w:hAnsi="Arial" w:cs="Arial"/>
          <w:color w:val="000000"/>
        </w:rPr>
      </w:pPr>
      <w:hyperlink w:anchor="_heading=h.1e03kqp">
        <w:r w:rsidR="0010064E">
          <w:rPr>
            <w:rFonts w:ascii="Arial" w:eastAsia="Arial" w:hAnsi="Arial" w:cs="Arial"/>
            <w:color w:val="000000"/>
          </w:rPr>
          <w:t>44.1</w:t>
        </w:r>
      </w:hyperlink>
      <w:r w:rsidR="0010064E">
        <w:rPr>
          <w:rFonts w:ascii="Arial" w:eastAsia="Arial" w:hAnsi="Arial" w:cs="Arial"/>
          <w:color w:val="000000"/>
        </w:rPr>
        <w:t xml:space="preserve"> (Termination for Continuing Force Majeure Event).</w:t>
      </w:r>
    </w:p>
    <w:p w14:paraId="00000622" w14:textId="77777777" w:rsidR="00597048" w:rsidRDefault="0010064E">
      <w:pPr>
        <w:numPr>
          <w:ilvl w:val="1"/>
          <w:numId w:val="65"/>
        </w:numPr>
        <w:pBdr>
          <w:top w:val="nil"/>
          <w:left w:val="nil"/>
          <w:bottom w:val="nil"/>
          <w:right w:val="nil"/>
          <w:between w:val="nil"/>
        </w:pBdr>
        <w:tabs>
          <w:tab w:val="left" w:pos="1802"/>
        </w:tabs>
        <w:spacing w:before="119"/>
        <w:ind w:left="0" w:hanging="2"/>
      </w:pPr>
      <w:r>
        <w:rPr>
          <w:rFonts w:ascii="Arial" w:eastAsia="Arial" w:hAnsi="Arial" w:cs="Arial"/>
          <w:color w:val="000000"/>
        </w:rPr>
        <w:t>Consequences of Termination for Any Reason</w:t>
      </w:r>
    </w:p>
    <w:p w14:paraId="00000623" w14:textId="77777777" w:rsidR="00597048" w:rsidRDefault="0010064E">
      <w:pPr>
        <w:numPr>
          <w:ilvl w:val="2"/>
          <w:numId w:val="65"/>
        </w:numPr>
        <w:pBdr>
          <w:top w:val="nil"/>
          <w:left w:val="nil"/>
          <w:bottom w:val="nil"/>
          <w:right w:val="nil"/>
          <w:between w:val="nil"/>
        </w:pBdr>
        <w:tabs>
          <w:tab w:val="left" w:pos="2653"/>
        </w:tabs>
        <w:spacing w:before="121"/>
        <w:ind w:left="0" w:hanging="2"/>
      </w:pPr>
      <w:r>
        <w:rPr>
          <w:rFonts w:ascii="Arial" w:eastAsia="Arial" w:hAnsi="Arial" w:cs="Arial"/>
          <w:color w:val="000000"/>
        </w:rPr>
        <w:t>Save as otherwise expressly provided in this Contract:</w:t>
      </w:r>
    </w:p>
    <w:p w14:paraId="00000624" w14:textId="77777777" w:rsidR="00597048" w:rsidRDefault="0010064E">
      <w:pPr>
        <w:numPr>
          <w:ilvl w:val="3"/>
          <w:numId w:val="65"/>
        </w:numPr>
        <w:pBdr>
          <w:top w:val="nil"/>
          <w:left w:val="nil"/>
          <w:bottom w:val="nil"/>
          <w:right w:val="nil"/>
          <w:between w:val="nil"/>
        </w:pBdr>
        <w:tabs>
          <w:tab w:val="left" w:pos="3505"/>
        </w:tabs>
        <w:spacing w:before="119" w:line="238" w:lineRule="auto"/>
        <w:ind w:left="0" w:right="112" w:hanging="2"/>
        <w:jc w:val="both"/>
      </w:pPr>
      <w:r>
        <w:rPr>
          <w:rFonts w:ascii="Arial" w:eastAsia="Arial" w:hAnsi="Arial" w:cs="Arial"/>
          <w:color w:val="000000"/>
        </w:rPr>
        <w:t>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w:t>
      </w:r>
    </w:p>
    <w:p w14:paraId="00000625" w14:textId="77777777" w:rsidR="00597048" w:rsidRDefault="0010064E">
      <w:pPr>
        <w:numPr>
          <w:ilvl w:val="3"/>
          <w:numId w:val="65"/>
        </w:numPr>
        <w:pBdr>
          <w:top w:val="nil"/>
          <w:left w:val="nil"/>
          <w:bottom w:val="nil"/>
          <w:right w:val="nil"/>
          <w:between w:val="nil"/>
        </w:pBdr>
        <w:tabs>
          <w:tab w:val="left" w:pos="3505"/>
        </w:tabs>
        <w:spacing w:before="122" w:line="236" w:lineRule="auto"/>
        <w:ind w:left="0" w:right="112" w:hanging="2"/>
        <w:jc w:val="both"/>
      </w:pPr>
      <w:r>
        <w:rPr>
          <w:rFonts w:ascii="Arial" w:eastAsia="Arial" w:hAnsi="Arial" w:cs="Arial"/>
          <w:color w:val="000000"/>
        </w:rPr>
        <w:t xml:space="preserve">termination of this Contract shall not affect the continuing rights, remedies or obligations of the Customer or the Supplier under Clauses </w:t>
      </w:r>
      <w:hyperlink w:anchor="_heading=h.34g0dwd">
        <w:r>
          <w:rPr>
            <w:rFonts w:ascii="Arial" w:eastAsia="Arial" w:hAnsi="Arial" w:cs="Arial"/>
            <w:color w:val="000000"/>
          </w:rPr>
          <w:t>21</w:t>
        </w:r>
      </w:hyperlink>
      <w:r>
        <w:rPr>
          <w:rFonts w:ascii="Arial" w:eastAsia="Arial" w:hAnsi="Arial" w:cs="Arial"/>
          <w:color w:val="000000"/>
        </w:rPr>
        <w:t xml:space="preserve"> (Records, Audit Access &amp; Open Book Data), </w:t>
      </w:r>
      <w:hyperlink w:anchor="_heading=h.rjefff">
        <w:r>
          <w:rPr>
            <w:rFonts w:ascii="Arial" w:eastAsia="Arial" w:hAnsi="Arial" w:cs="Arial"/>
            <w:color w:val="000000"/>
          </w:rPr>
          <w:t>34</w:t>
        </w:r>
      </w:hyperlink>
      <w:r>
        <w:rPr>
          <w:rFonts w:ascii="Arial" w:eastAsia="Arial" w:hAnsi="Arial" w:cs="Arial"/>
          <w:color w:val="000000"/>
        </w:rPr>
        <w:t xml:space="preserve"> (Intellectual Property Rights),</w:t>
      </w:r>
    </w:p>
    <w:p w14:paraId="00000626" w14:textId="77777777" w:rsidR="00597048" w:rsidRDefault="00D10432">
      <w:pPr>
        <w:pBdr>
          <w:top w:val="nil"/>
          <w:left w:val="nil"/>
          <w:bottom w:val="nil"/>
          <w:right w:val="nil"/>
          <w:between w:val="nil"/>
        </w:pBdr>
        <w:spacing w:before="2" w:line="252" w:lineRule="auto"/>
        <w:ind w:left="0" w:hanging="2"/>
        <w:jc w:val="both"/>
        <w:rPr>
          <w:rFonts w:ascii="Arial" w:eastAsia="Arial" w:hAnsi="Arial" w:cs="Arial"/>
          <w:color w:val="000000"/>
        </w:rPr>
      </w:pPr>
      <w:hyperlink w:anchor="_heading=h.47hxl2r">
        <w:r w:rsidR="0010064E">
          <w:rPr>
            <w:rFonts w:ascii="Arial" w:eastAsia="Arial" w:hAnsi="Arial" w:cs="Arial"/>
            <w:color w:val="000000"/>
          </w:rPr>
          <w:t>35.3</w:t>
        </w:r>
      </w:hyperlink>
      <w:r w:rsidR="0010064E">
        <w:rPr>
          <w:rFonts w:ascii="Arial" w:eastAsia="Arial" w:hAnsi="Arial" w:cs="Arial"/>
          <w:color w:val="000000"/>
        </w:rPr>
        <w:t xml:space="preserve"> (Confidentiality), </w:t>
      </w:r>
      <w:hyperlink w:anchor="_heading=h.1f7o1he">
        <w:r w:rsidR="0010064E">
          <w:rPr>
            <w:rFonts w:ascii="Arial" w:eastAsia="Arial" w:hAnsi="Arial" w:cs="Arial"/>
            <w:color w:val="000000"/>
          </w:rPr>
          <w:t>35.5</w:t>
        </w:r>
      </w:hyperlink>
      <w:r w:rsidR="0010064E">
        <w:rPr>
          <w:rFonts w:ascii="Arial" w:eastAsia="Arial" w:hAnsi="Arial" w:cs="Arial"/>
          <w:color w:val="000000"/>
        </w:rPr>
        <w:t xml:space="preserve"> (Freedom of Information)</w:t>
      </w:r>
    </w:p>
    <w:bookmarkStart w:id="210" w:name="_heading=h.4bewzdj" w:colFirst="0" w:colLast="0"/>
    <w:bookmarkEnd w:id="210"/>
    <w:p w14:paraId="00000627" w14:textId="77777777" w:rsidR="00597048" w:rsidRDefault="0010064E">
      <w:pPr>
        <w:pBdr>
          <w:top w:val="nil"/>
          <w:left w:val="nil"/>
          <w:bottom w:val="nil"/>
          <w:right w:val="nil"/>
          <w:between w:val="nil"/>
        </w:pBdr>
        <w:ind w:left="0" w:right="107" w:hanging="2"/>
        <w:jc w:val="both"/>
        <w:rPr>
          <w:rFonts w:ascii="Arial" w:eastAsia="Arial" w:hAnsi="Arial" w:cs="Arial"/>
          <w:color w:val="000000"/>
        </w:rPr>
      </w:pPr>
      <w:r>
        <w:fldChar w:fldCharType="begin"/>
      </w:r>
      <w:r>
        <w:instrText xml:space="preserve"> HYPERLINK \l "_heading=h.2eclud0" \h </w:instrText>
      </w:r>
      <w:r>
        <w:fldChar w:fldCharType="separate"/>
      </w:r>
      <w:r>
        <w:rPr>
          <w:rFonts w:ascii="Arial" w:eastAsia="Arial" w:hAnsi="Arial" w:cs="Arial"/>
          <w:color w:val="000000"/>
        </w:rPr>
        <w:t>35.6</w:t>
      </w:r>
      <w:r>
        <w:rPr>
          <w:rFonts w:ascii="Arial" w:eastAsia="Arial" w:hAnsi="Arial" w:cs="Arial"/>
          <w:color w:val="000000"/>
        </w:rPr>
        <w:fldChar w:fldCharType="end"/>
      </w:r>
      <w:r>
        <w:rPr>
          <w:rFonts w:ascii="Arial" w:eastAsia="Arial" w:hAnsi="Arial" w:cs="Arial"/>
          <w:color w:val="000000"/>
        </w:rPr>
        <w:t xml:space="preserve"> (Protection of Personal Data), </w:t>
      </w:r>
      <w:hyperlink w:anchor="_heading=h.4cmhg48">
        <w:r>
          <w:rPr>
            <w:rFonts w:ascii="Arial" w:eastAsia="Arial" w:hAnsi="Arial" w:cs="Arial"/>
            <w:color w:val="000000"/>
          </w:rPr>
          <w:t>37</w:t>
        </w:r>
      </w:hyperlink>
      <w:r>
        <w:rPr>
          <w:rFonts w:ascii="Arial" w:eastAsia="Arial" w:hAnsi="Arial" w:cs="Arial"/>
          <w:color w:val="000000"/>
        </w:rPr>
        <w:t xml:space="preserve"> (Liability), </w:t>
      </w:r>
      <w:hyperlink w:anchor="_heading=h.sabnu4">
        <w:r>
          <w:rPr>
            <w:rFonts w:ascii="Arial" w:eastAsia="Arial" w:hAnsi="Arial" w:cs="Arial"/>
            <w:color w:val="000000"/>
          </w:rPr>
          <w:t>46</w:t>
        </w:r>
      </w:hyperlink>
      <w:r>
        <w:rPr>
          <w:rFonts w:ascii="Arial" w:eastAsia="Arial" w:hAnsi="Arial" w:cs="Arial"/>
          <w:color w:val="000000"/>
        </w:rPr>
        <w:t xml:space="preserve"> (Consequences of Expiry or Termination), </w:t>
      </w:r>
      <w:hyperlink w:anchor="_heading=h.3utoxif">
        <w:r>
          <w:rPr>
            <w:rFonts w:ascii="Arial" w:eastAsia="Arial" w:hAnsi="Arial" w:cs="Arial"/>
            <w:color w:val="000000"/>
          </w:rPr>
          <w:t>52</w:t>
        </w:r>
      </w:hyperlink>
      <w:r>
        <w:rPr>
          <w:rFonts w:ascii="Arial" w:eastAsia="Arial" w:hAnsi="Arial" w:cs="Arial"/>
          <w:color w:val="000000"/>
        </w:rPr>
        <w:t xml:space="preserve"> (Severance), </w:t>
      </w:r>
      <w:hyperlink w:anchor="_heading=h.1o97atn">
        <w:r>
          <w:rPr>
            <w:rFonts w:ascii="Arial" w:eastAsia="Arial" w:hAnsi="Arial" w:cs="Arial"/>
            <w:color w:val="000000"/>
          </w:rPr>
          <w:t>54</w:t>
        </w:r>
      </w:hyperlink>
      <w:r>
        <w:rPr>
          <w:rFonts w:ascii="Arial" w:eastAsia="Arial" w:hAnsi="Arial" w:cs="Arial"/>
          <w:color w:val="000000"/>
        </w:rPr>
        <w:t xml:space="preserve"> (Entire Agreement), </w:t>
      </w:r>
      <w:hyperlink w:anchor="_heading=h.488uthg">
        <w:r>
          <w:rPr>
            <w:rFonts w:ascii="Arial" w:eastAsia="Arial" w:hAnsi="Arial" w:cs="Arial"/>
            <w:color w:val="000000"/>
          </w:rPr>
          <w:t>55</w:t>
        </w:r>
      </w:hyperlink>
      <w:r>
        <w:rPr>
          <w:rFonts w:ascii="Arial" w:eastAsia="Arial" w:hAnsi="Arial" w:cs="Arial"/>
          <w:color w:val="000000"/>
        </w:rPr>
        <w:t xml:space="preserve"> (Third Party Rights) </w:t>
      </w:r>
      <w:hyperlink w:anchor="_heading=h.1fyl9w3">
        <w:r>
          <w:rPr>
            <w:rFonts w:ascii="Arial" w:eastAsia="Arial" w:hAnsi="Arial" w:cs="Arial"/>
            <w:color w:val="000000"/>
          </w:rPr>
          <w:t>57</w:t>
        </w:r>
      </w:hyperlink>
      <w:r>
        <w:rPr>
          <w:rFonts w:ascii="Arial" w:eastAsia="Arial" w:hAnsi="Arial" w:cs="Arial"/>
          <w:color w:val="000000"/>
        </w:rPr>
        <w:t xml:space="preserve"> (Dispute Resolution) and </w:t>
      </w:r>
      <w:hyperlink w:anchor="_heading=h.3zy8sjw">
        <w:r>
          <w:rPr>
            <w:rFonts w:ascii="Arial" w:eastAsia="Arial" w:hAnsi="Arial" w:cs="Arial"/>
            <w:color w:val="000000"/>
          </w:rPr>
          <w:t>58</w:t>
        </w:r>
      </w:hyperlink>
      <w:r>
        <w:rPr>
          <w:rFonts w:ascii="Arial" w:eastAsia="Arial" w:hAnsi="Arial" w:cs="Arial"/>
          <w:color w:val="000000"/>
        </w:rPr>
        <w:t xml:space="preserve"> (Governing Law and Jurisdiction), and the provisions of Contract Schedule 1 (Definitions), Contract Schedule 3 (Contract Charges, Payment and Invoicing), Contract Schedule 9 (Exit Management), Contract Schedule 10 (Staff Transfer), Contract Schedule 11 (Dispute Resolution Procedure) and, without limitation to the foregoing, any other provision of this Contract which expressly or by implication is to be performed or observed notwithstanding termination or expiry shall survive the Contract Expiry Date.</w:t>
      </w:r>
    </w:p>
    <w:p w14:paraId="00000628" w14:textId="77777777" w:rsidR="00597048" w:rsidRDefault="0010064E">
      <w:pPr>
        <w:numPr>
          <w:ilvl w:val="1"/>
          <w:numId w:val="65"/>
        </w:numPr>
        <w:pBdr>
          <w:top w:val="nil"/>
          <w:left w:val="nil"/>
          <w:bottom w:val="nil"/>
          <w:right w:val="nil"/>
          <w:between w:val="nil"/>
        </w:pBdr>
        <w:tabs>
          <w:tab w:val="left" w:pos="1802"/>
        </w:tabs>
        <w:spacing w:before="119"/>
        <w:ind w:left="0" w:hanging="2"/>
      </w:pPr>
      <w:r>
        <w:rPr>
          <w:rFonts w:ascii="Arial" w:eastAsia="Arial" w:hAnsi="Arial" w:cs="Arial"/>
          <w:color w:val="000000"/>
        </w:rPr>
        <w:t>Exit management</w:t>
      </w:r>
    </w:p>
    <w:p w14:paraId="00000629" w14:textId="77777777" w:rsidR="00597048" w:rsidRDefault="0010064E">
      <w:pPr>
        <w:numPr>
          <w:ilvl w:val="2"/>
          <w:numId w:val="65"/>
        </w:numPr>
        <w:pBdr>
          <w:top w:val="nil"/>
          <w:left w:val="nil"/>
          <w:bottom w:val="nil"/>
          <w:right w:val="nil"/>
          <w:between w:val="nil"/>
        </w:pBdr>
        <w:tabs>
          <w:tab w:val="left" w:pos="2653"/>
        </w:tabs>
        <w:spacing w:before="119"/>
        <w:ind w:left="0" w:right="119" w:hanging="2"/>
        <w:jc w:val="both"/>
      </w:pPr>
      <w:r>
        <w:rPr>
          <w:rFonts w:ascii="Arial" w:eastAsia="Arial" w:hAnsi="Arial" w:cs="Arial"/>
          <w:color w:val="000000"/>
        </w:rPr>
        <w:t>The Parties shall comply with the exit management provisions set out in Contract Schedule 9 (Exit Management).</w:t>
      </w:r>
    </w:p>
    <w:p w14:paraId="0000062A" w14:textId="77777777" w:rsidR="00597048" w:rsidRDefault="00597048">
      <w:pPr>
        <w:spacing w:before="7"/>
        <w:ind w:left="0" w:hanging="2"/>
        <w:rPr>
          <w:rFonts w:ascii="Arial" w:eastAsia="Arial" w:hAnsi="Arial" w:cs="Arial"/>
          <w:sz w:val="20"/>
          <w:szCs w:val="20"/>
        </w:rPr>
      </w:pPr>
      <w:bookmarkStart w:id="211" w:name="_heading=h.2qk79lc" w:colFirst="0" w:colLast="0"/>
      <w:bookmarkEnd w:id="211"/>
    </w:p>
    <w:p w14:paraId="0000062B" w14:textId="77777777" w:rsidR="00597048" w:rsidRDefault="0010064E">
      <w:pPr>
        <w:pBdr>
          <w:top w:val="nil"/>
          <w:left w:val="nil"/>
          <w:bottom w:val="nil"/>
          <w:right w:val="nil"/>
          <w:between w:val="nil"/>
        </w:pBdr>
        <w:tabs>
          <w:tab w:val="left" w:pos="820"/>
        </w:tabs>
        <w:spacing w:line="240" w:lineRule="auto"/>
        <w:ind w:left="0" w:hanging="2"/>
        <w:rPr>
          <w:rFonts w:ascii="Arial" w:eastAsia="Arial" w:hAnsi="Arial" w:cs="Arial"/>
          <w:color w:val="000000"/>
        </w:rPr>
      </w:pPr>
      <w:r>
        <w:rPr>
          <w:rFonts w:ascii="Arial" w:eastAsia="Arial" w:hAnsi="Arial" w:cs="Arial"/>
          <w:b/>
          <w:color w:val="000000"/>
        </w:rPr>
        <w:t>L.</w:t>
      </w:r>
      <w:r>
        <w:rPr>
          <w:rFonts w:ascii="Arial" w:eastAsia="Arial" w:hAnsi="Arial" w:cs="Arial"/>
          <w:b/>
          <w:color w:val="000000"/>
        </w:rPr>
        <w:tab/>
      </w:r>
      <w:r>
        <w:rPr>
          <w:rFonts w:ascii="Arial" w:eastAsia="Arial" w:hAnsi="Arial" w:cs="Arial"/>
          <w:b/>
          <w:color w:val="C00000"/>
          <w:u w:val="single"/>
        </w:rPr>
        <w:t>MISCELLANEOUS AND GOVERNING LAW</w:t>
      </w:r>
    </w:p>
    <w:p w14:paraId="0000062C" w14:textId="77777777" w:rsidR="00597048" w:rsidRDefault="00597048">
      <w:pPr>
        <w:spacing w:before="8"/>
        <w:rPr>
          <w:rFonts w:ascii="Arial" w:eastAsia="Arial" w:hAnsi="Arial" w:cs="Arial"/>
          <w:sz w:val="14"/>
          <w:szCs w:val="14"/>
        </w:rPr>
      </w:pPr>
      <w:bookmarkStart w:id="212" w:name="_heading=h.15phjt5" w:colFirst="0" w:colLast="0"/>
      <w:bookmarkEnd w:id="212"/>
    </w:p>
    <w:p w14:paraId="0000062D" w14:textId="77777777" w:rsidR="00597048" w:rsidRDefault="0010064E">
      <w:pPr>
        <w:numPr>
          <w:ilvl w:val="1"/>
          <w:numId w:val="60"/>
        </w:numPr>
        <w:pBdr>
          <w:top w:val="nil"/>
          <w:left w:val="nil"/>
          <w:bottom w:val="nil"/>
          <w:right w:val="nil"/>
          <w:between w:val="nil"/>
        </w:pBdr>
        <w:tabs>
          <w:tab w:val="left" w:pos="821"/>
        </w:tabs>
        <w:spacing w:before="72" w:line="240" w:lineRule="auto"/>
        <w:ind w:left="0" w:hanging="2"/>
        <w:rPr>
          <w:rFonts w:ascii="Arial" w:eastAsia="Arial" w:hAnsi="Arial" w:cs="Arial"/>
          <w:color w:val="000000"/>
        </w:rPr>
      </w:pPr>
      <w:r>
        <w:rPr>
          <w:rFonts w:ascii="Arial" w:eastAsia="Arial" w:hAnsi="Arial" w:cs="Arial"/>
          <w:b/>
          <w:color w:val="000000"/>
        </w:rPr>
        <w:t>COMPLIANCE</w:t>
      </w:r>
    </w:p>
    <w:p w14:paraId="0000062E" w14:textId="77777777" w:rsidR="00597048" w:rsidRDefault="00597048">
      <w:pPr>
        <w:spacing w:before="11"/>
        <w:ind w:left="0" w:hanging="2"/>
        <w:rPr>
          <w:rFonts w:ascii="Arial" w:eastAsia="Arial" w:hAnsi="Arial" w:cs="Arial"/>
          <w:sz w:val="20"/>
          <w:szCs w:val="20"/>
        </w:rPr>
      </w:pPr>
    </w:p>
    <w:p w14:paraId="0000062F" w14:textId="77777777" w:rsidR="00597048" w:rsidRDefault="0010064E">
      <w:pPr>
        <w:numPr>
          <w:ilvl w:val="2"/>
          <w:numId w:val="60"/>
        </w:numPr>
        <w:pBdr>
          <w:top w:val="nil"/>
          <w:left w:val="nil"/>
          <w:bottom w:val="nil"/>
          <w:right w:val="nil"/>
          <w:between w:val="nil"/>
        </w:pBdr>
        <w:tabs>
          <w:tab w:val="left" w:pos="1802"/>
        </w:tabs>
        <w:ind w:left="0" w:hanging="2"/>
      </w:pPr>
      <w:r>
        <w:rPr>
          <w:rFonts w:ascii="Arial" w:eastAsia="Arial" w:hAnsi="Arial" w:cs="Arial"/>
          <w:color w:val="000000"/>
        </w:rPr>
        <w:t>Health and Safety</w:t>
      </w:r>
    </w:p>
    <w:p w14:paraId="00000630" w14:textId="77777777" w:rsidR="00597048" w:rsidRDefault="0010064E">
      <w:pPr>
        <w:numPr>
          <w:ilvl w:val="3"/>
          <w:numId w:val="60"/>
        </w:numPr>
        <w:pBdr>
          <w:top w:val="nil"/>
          <w:left w:val="nil"/>
          <w:bottom w:val="nil"/>
          <w:right w:val="nil"/>
          <w:between w:val="nil"/>
        </w:pBdr>
        <w:tabs>
          <w:tab w:val="left" w:pos="2653"/>
        </w:tabs>
        <w:spacing w:before="119"/>
        <w:ind w:left="0" w:right="110" w:hanging="2"/>
        <w:jc w:val="both"/>
      </w:pPr>
      <w:r>
        <w:rPr>
          <w:rFonts w:ascii="Arial" w:eastAsia="Arial" w:hAnsi="Arial" w:cs="Arial"/>
          <w:color w:val="000000"/>
        </w:rPr>
        <w:t>The Supplier shall perform its obligations under this Contract (including those in relation to the Goods and/or Services) in accordance with:</w:t>
      </w:r>
    </w:p>
    <w:p w14:paraId="00000631" w14:textId="77777777" w:rsidR="00597048" w:rsidRDefault="0010064E">
      <w:pPr>
        <w:numPr>
          <w:ilvl w:val="4"/>
          <w:numId w:val="60"/>
        </w:numPr>
        <w:pBdr>
          <w:top w:val="nil"/>
          <w:left w:val="nil"/>
          <w:bottom w:val="nil"/>
          <w:right w:val="nil"/>
          <w:between w:val="nil"/>
        </w:pBdr>
        <w:tabs>
          <w:tab w:val="left" w:pos="3505"/>
        </w:tabs>
        <w:spacing w:before="120"/>
        <w:ind w:left="0" w:hanging="2"/>
        <w:sectPr w:rsidR="00597048">
          <w:pgSz w:w="11910" w:h="16840"/>
          <w:pgMar w:top="1480" w:right="1300" w:bottom="1180" w:left="1340" w:header="0" w:footer="965" w:gutter="0"/>
          <w:cols w:space="720"/>
        </w:sectPr>
      </w:pPr>
      <w:r>
        <w:rPr>
          <w:rFonts w:ascii="Arial" w:eastAsia="Arial" w:hAnsi="Arial" w:cs="Arial"/>
          <w:color w:val="000000"/>
        </w:rPr>
        <w:t>all applicable Law regarding health and safety; and</w:t>
      </w:r>
    </w:p>
    <w:p w14:paraId="00000632" w14:textId="77777777" w:rsidR="00597048" w:rsidRDefault="0010064E">
      <w:pPr>
        <w:numPr>
          <w:ilvl w:val="4"/>
          <w:numId w:val="60"/>
        </w:numPr>
        <w:pBdr>
          <w:top w:val="nil"/>
          <w:left w:val="nil"/>
          <w:bottom w:val="nil"/>
          <w:right w:val="nil"/>
          <w:between w:val="nil"/>
        </w:pBdr>
        <w:tabs>
          <w:tab w:val="left" w:pos="3505"/>
        </w:tabs>
        <w:spacing w:before="63" w:line="234" w:lineRule="auto"/>
        <w:ind w:left="0" w:right="110" w:hanging="2"/>
      </w:pPr>
      <w:r>
        <w:rPr>
          <w:rFonts w:ascii="Arial" w:eastAsia="Arial" w:hAnsi="Arial" w:cs="Arial"/>
          <w:color w:val="000000"/>
        </w:rPr>
        <w:lastRenderedPageBreak/>
        <w:t>the Customer’s health and safety policy (as provided to the Supplier from time to time) whilst at the Customer Premises.</w:t>
      </w:r>
    </w:p>
    <w:p w14:paraId="00000633" w14:textId="77777777" w:rsidR="00597048" w:rsidRDefault="0010064E">
      <w:pPr>
        <w:numPr>
          <w:ilvl w:val="3"/>
          <w:numId w:val="60"/>
        </w:numPr>
        <w:pBdr>
          <w:top w:val="nil"/>
          <w:left w:val="nil"/>
          <w:bottom w:val="nil"/>
          <w:right w:val="nil"/>
          <w:between w:val="nil"/>
        </w:pBdr>
        <w:tabs>
          <w:tab w:val="left" w:pos="2653"/>
        </w:tabs>
        <w:spacing w:before="122"/>
        <w:ind w:left="0" w:right="111" w:hanging="2"/>
        <w:jc w:val="both"/>
      </w:pPr>
      <w:r>
        <w:rPr>
          <w:rFonts w:ascii="Arial" w:eastAsia="Arial" w:hAnsi="Arial" w:cs="Arial"/>
          <w:color w:val="000000"/>
        </w:rPr>
        <w:t>Each Party shall promptly notify the other as soon as possible of any health and safety incidents or material health and safety hazards at the Customer Premises of which it becomes aware and which relate to or arise in connection with the performance of this Contract</w:t>
      </w:r>
    </w:p>
    <w:p w14:paraId="00000634" w14:textId="77777777" w:rsidR="00597048" w:rsidRDefault="0010064E">
      <w:pPr>
        <w:numPr>
          <w:ilvl w:val="3"/>
          <w:numId w:val="60"/>
        </w:numPr>
        <w:pBdr>
          <w:top w:val="nil"/>
          <w:left w:val="nil"/>
          <w:bottom w:val="nil"/>
          <w:right w:val="nil"/>
          <w:between w:val="nil"/>
        </w:pBdr>
        <w:tabs>
          <w:tab w:val="left" w:pos="2653"/>
        </w:tabs>
        <w:spacing w:before="121"/>
        <w:ind w:left="0" w:right="111" w:hanging="2"/>
        <w:jc w:val="both"/>
      </w:pPr>
      <w:r>
        <w:rPr>
          <w:rFonts w:ascii="Arial" w:eastAsia="Arial" w:hAnsi="Arial" w:cs="Arial"/>
          <w:color w:val="000000"/>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00000635" w14:textId="77777777" w:rsidR="00597048" w:rsidRDefault="0010064E">
      <w:pPr>
        <w:numPr>
          <w:ilvl w:val="2"/>
          <w:numId w:val="60"/>
        </w:numPr>
        <w:pBdr>
          <w:top w:val="nil"/>
          <w:left w:val="nil"/>
          <w:bottom w:val="nil"/>
          <w:right w:val="nil"/>
          <w:between w:val="nil"/>
        </w:pBdr>
        <w:tabs>
          <w:tab w:val="left" w:pos="1802"/>
        </w:tabs>
        <w:spacing w:before="121"/>
        <w:ind w:left="0" w:hanging="2"/>
      </w:pPr>
      <w:r>
        <w:rPr>
          <w:rFonts w:ascii="Arial" w:eastAsia="Arial" w:hAnsi="Arial" w:cs="Arial"/>
          <w:color w:val="000000"/>
        </w:rPr>
        <w:t>Equality and Diversity</w:t>
      </w:r>
    </w:p>
    <w:p w14:paraId="00000636" w14:textId="77777777" w:rsidR="00597048" w:rsidRDefault="0010064E">
      <w:pPr>
        <w:numPr>
          <w:ilvl w:val="3"/>
          <w:numId w:val="60"/>
        </w:numPr>
        <w:pBdr>
          <w:top w:val="nil"/>
          <w:left w:val="nil"/>
          <w:bottom w:val="nil"/>
          <w:right w:val="nil"/>
          <w:between w:val="nil"/>
        </w:pBdr>
        <w:tabs>
          <w:tab w:val="left" w:pos="2653"/>
        </w:tabs>
        <w:spacing w:before="119"/>
        <w:ind w:left="0" w:hanging="2"/>
      </w:pPr>
      <w:r>
        <w:rPr>
          <w:rFonts w:ascii="Arial" w:eastAsia="Arial" w:hAnsi="Arial" w:cs="Arial"/>
          <w:color w:val="000000"/>
        </w:rPr>
        <w:t>The Supplier shall:</w:t>
      </w:r>
    </w:p>
    <w:p w14:paraId="00000637" w14:textId="77777777" w:rsidR="00597048" w:rsidRDefault="0010064E">
      <w:pPr>
        <w:numPr>
          <w:ilvl w:val="4"/>
          <w:numId w:val="60"/>
        </w:numPr>
        <w:pBdr>
          <w:top w:val="nil"/>
          <w:left w:val="nil"/>
          <w:bottom w:val="nil"/>
          <w:right w:val="nil"/>
          <w:between w:val="nil"/>
        </w:pBdr>
        <w:tabs>
          <w:tab w:val="left" w:pos="3505"/>
        </w:tabs>
        <w:spacing w:before="124" w:line="254" w:lineRule="auto"/>
        <w:ind w:left="0" w:right="110" w:hanging="2"/>
        <w:jc w:val="both"/>
      </w:pPr>
      <w:r>
        <w:rPr>
          <w:rFonts w:ascii="Arial" w:eastAsia="Arial" w:hAnsi="Arial" w:cs="Arial"/>
          <w:color w:val="000000"/>
        </w:rPr>
        <w:t>perform its obligations under this Contract (including those in relation to provision of the Goods and/or Services) in accordance with:</w:t>
      </w:r>
    </w:p>
    <w:p w14:paraId="00000638" w14:textId="77777777" w:rsidR="00597048" w:rsidRDefault="0010064E">
      <w:pPr>
        <w:numPr>
          <w:ilvl w:val="5"/>
          <w:numId w:val="60"/>
        </w:numPr>
        <w:pBdr>
          <w:top w:val="nil"/>
          <w:left w:val="nil"/>
          <w:bottom w:val="nil"/>
          <w:right w:val="nil"/>
          <w:between w:val="nil"/>
        </w:pBdr>
        <w:tabs>
          <w:tab w:val="left" w:pos="4354"/>
        </w:tabs>
        <w:spacing w:before="115"/>
        <w:ind w:left="0" w:right="114" w:hanging="2"/>
        <w:jc w:val="both"/>
      </w:pPr>
      <w:r>
        <w:rPr>
          <w:rFonts w:ascii="Arial" w:eastAsia="Arial" w:hAnsi="Arial" w:cs="Arial"/>
          <w:color w:val="000000"/>
        </w:rPr>
        <w:t>all applicable equality Law (whether in relation to race, sex, gender reassignment, religion or belief, disability, sexual orientation, pregnancy, maternity, age or otherwise); and</w:t>
      </w:r>
    </w:p>
    <w:p w14:paraId="00000639" w14:textId="77777777" w:rsidR="00597048" w:rsidRDefault="0010064E">
      <w:pPr>
        <w:numPr>
          <w:ilvl w:val="5"/>
          <w:numId w:val="60"/>
        </w:numPr>
        <w:pBdr>
          <w:top w:val="nil"/>
          <w:left w:val="nil"/>
          <w:bottom w:val="nil"/>
          <w:right w:val="nil"/>
          <w:between w:val="nil"/>
        </w:pBdr>
        <w:tabs>
          <w:tab w:val="left" w:pos="4354"/>
        </w:tabs>
        <w:spacing w:before="121"/>
        <w:ind w:left="0" w:right="111" w:hanging="2"/>
        <w:jc w:val="both"/>
      </w:pPr>
      <w:r>
        <w:rPr>
          <w:rFonts w:ascii="Arial" w:eastAsia="Arial" w:hAnsi="Arial" w:cs="Arial"/>
          <w:color w:val="000000"/>
        </w:rPr>
        <w:t>any other requirements and instructions which the Customer reasonably imposes in connection with any equality obligations imposed on the Customer at any time under applicable equality Law;</w:t>
      </w:r>
    </w:p>
    <w:p w14:paraId="0000063A" w14:textId="77777777" w:rsidR="00597048" w:rsidRDefault="0010064E">
      <w:pPr>
        <w:numPr>
          <w:ilvl w:val="4"/>
          <w:numId w:val="60"/>
        </w:numPr>
        <w:pBdr>
          <w:top w:val="nil"/>
          <w:left w:val="nil"/>
          <w:bottom w:val="nil"/>
          <w:right w:val="nil"/>
          <w:between w:val="nil"/>
        </w:pBdr>
        <w:tabs>
          <w:tab w:val="left" w:pos="3505"/>
        </w:tabs>
        <w:spacing w:before="123" w:line="237" w:lineRule="auto"/>
        <w:ind w:left="0" w:right="111" w:hanging="2"/>
        <w:jc w:val="both"/>
      </w:pPr>
      <w:r>
        <w:rPr>
          <w:rFonts w:ascii="Arial" w:eastAsia="Arial" w:hAnsi="Arial" w:cs="Arial"/>
          <w:color w:val="000000"/>
        </w:rPr>
        <w:t xml:space="preserve">take all necessary steps, and inform the Customer of the steps taken, to prevent unlawful discrimination designated as such by any court or tribunal, or the Equality and Human Rights Commission or (any successor </w:t>
      </w:r>
      <w:proofErr w:type="spellStart"/>
      <w:r>
        <w:rPr>
          <w:rFonts w:ascii="Arial" w:eastAsia="Arial" w:hAnsi="Arial" w:cs="Arial"/>
          <w:color w:val="000000"/>
        </w:rPr>
        <w:t>organisation</w:t>
      </w:r>
      <w:proofErr w:type="spellEnd"/>
      <w:r>
        <w:rPr>
          <w:rFonts w:ascii="Arial" w:eastAsia="Arial" w:hAnsi="Arial" w:cs="Arial"/>
          <w:color w:val="000000"/>
        </w:rPr>
        <w:t>).</w:t>
      </w:r>
    </w:p>
    <w:p w14:paraId="0000063B" w14:textId="77777777" w:rsidR="00597048" w:rsidRDefault="0010064E">
      <w:pPr>
        <w:numPr>
          <w:ilvl w:val="2"/>
          <w:numId w:val="60"/>
        </w:numPr>
        <w:pBdr>
          <w:top w:val="nil"/>
          <w:left w:val="nil"/>
          <w:bottom w:val="nil"/>
          <w:right w:val="nil"/>
          <w:between w:val="nil"/>
        </w:pBdr>
        <w:tabs>
          <w:tab w:val="left" w:pos="1802"/>
        </w:tabs>
        <w:spacing w:before="119"/>
        <w:ind w:left="0" w:hanging="2"/>
      </w:pPr>
      <w:r>
        <w:rPr>
          <w:rFonts w:ascii="Arial" w:eastAsia="Arial" w:hAnsi="Arial" w:cs="Arial"/>
          <w:color w:val="000000"/>
        </w:rPr>
        <w:t>Official Secrets Act and Finance Act</w:t>
      </w:r>
    </w:p>
    <w:p w14:paraId="0000063C" w14:textId="77777777" w:rsidR="00597048" w:rsidRDefault="0010064E">
      <w:pPr>
        <w:numPr>
          <w:ilvl w:val="3"/>
          <w:numId w:val="60"/>
        </w:numPr>
        <w:pBdr>
          <w:top w:val="nil"/>
          <w:left w:val="nil"/>
          <w:bottom w:val="nil"/>
          <w:right w:val="nil"/>
          <w:between w:val="nil"/>
        </w:pBdr>
        <w:tabs>
          <w:tab w:val="left" w:pos="2653"/>
        </w:tabs>
        <w:spacing w:before="119"/>
        <w:ind w:left="0" w:hanging="2"/>
        <w:jc w:val="both"/>
      </w:pPr>
      <w:bookmarkStart w:id="213" w:name="_heading=h.3pp52gy" w:colFirst="0" w:colLast="0"/>
      <w:bookmarkEnd w:id="213"/>
      <w:r>
        <w:rPr>
          <w:rFonts w:ascii="Arial" w:eastAsia="Arial" w:hAnsi="Arial" w:cs="Arial"/>
          <w:color w:val="000000"/>
        </w:rPr>
        <w:t>The Supplier shall comply with the provisions of:</w:t>
      </w:r>
    </w:p>
    <w:p w14:paraId="0000063D" w14:textId="77777777" w:rsidR="00597048" w:rsidRDefault="0010064E">
      <w:pPr>
        <w:numPr>
          <w:ilvl w:val="4"/>
          <w:numId w:val="60"/>
        </w:numPr>
        <w:pBdr>
          <w:top w:val="nil"/>
          <w:left w:val="nil"/>
          <w:bottom w:val="nil"/>
          <w:right w:val="nil"/>
          <w:between w:val="nil"/>
        </w:pBdr>
        <w:tabs>
          <w:tab w:val="left" w:pos="3505"/>
        </w:tabs>
        <w:spacing w:before="120"/>
        <w:ind w:left="0" w:hanging="2"/>
        <w:jc w:val="both"/>
      </w:pPr>
      <w:r>
        <w:rPr>
          <w:rFonts w:ascii="Arial" w:eastAsia="Arial" w:hAnsi="Arial" w:cs="Arial"/>
          <w:color w:val="000000"/>
        </w:rPr>
        <w:t>the Official Secrets Acts 1911 to 1989; and</w:t>
      </w:r>
    </w:p>
    <w:p w14:paraId="0000063E" w14:textId="77777777" w:rsidR="00597048" w:rsidRDefault="0010064E">
      <w:pPr>
        <w:numPr>
          <w:ilvl w:val="4"/>
          <w:numId w:val="60"/>
        </w:numPr>
        <w:pBdr>
          <w:top w:val="nil"/>
          <w:left w:val="nil"/>
          <w:bottom w:val="nil"/>
          <w:right w:val="nil"/>
          <w:between w:val="nil"/>
        </w:pBdr>
        <w:tabs>
          <w:tab w:val="left" w:pos="3505"/>
        </w:tabs>
        <w:spacing w:before="106"/>
        <w:ind w:left="0" w:hanging="2"/>
        <w:jc w:val="both"/>
      </w:pPr>
      <w:r>
        <w:rPr>
          <w:rFonts w:ascii="Arial" w:eastAsia="Arial" w:hAnsi="Arial" w:cs="Arial"/>
          <w:color w:val="000000"/>
        </w:rPr>
        <w:t>section 182 of the Finance Act 1989.</w:t>
      </w:r>
    </w:p>
    <w:p w14:paraId="0000063F" w14:textId="77777777" w:rsidR="00597048" w:rsidRDefault="0010064E">
      <w:pPr>
        <w:numPr>
          <w:ilvl w:val="2"/>
          <w:numId w:val="60"/>
        </w:numPr>
        <w:pBdr>
          <w:top w:val="nil"/>
          <w:left w:val="nil"/>
          <w:bottom w:val="nil"/>
          <w:right w:val="nil"/>
          <w:between w:val="nil"/>
        </w:pBdr>
        <w:tabs>
          <w:tab w:val="left" w:pos="1802"/>
        </w:tabs>
        <w:spacing w:before="109"/>
        <w:ind w:left="0" w:hanging="2"/>
        <w:jc w:val="both"/>
      </w:pPr>
      <w:r>
        <w:rPr>
          <w:rFonts w:ascii="Arial" w:eastAsia="Arial" w:hAnsi="Arial" w:cs="Arial"/>
          <w:color w:val="000000"/>
        </w:rPr>
        <w:t>Environmental Requirements</w:t>
      </w:r>
    </w:p>
    <w:p w14:paraId="00000640" w14:textId="77777777" w:rsidR="00597048" w:rsidRDefault="0010064E">
      <w:pPr>
        <w:numPr>
          <w:ilvl w:val="3"/>
          <w:numId w:val="60"/>
        </w:numPr>
        <w:pBdr>
          <w:top w:val="nil"/>
          <w:left w:val="nil"/>
          <w:bottom w:val="nil"/>
          <w:right w:val="nil"/>
          <w:between w:val="nil"/>
        </w:pBdr>
        <w:tabs>
          <w:tab w:val="left" w:pos="2653"/>
        </w:tabs>
        <w:spacing w:before="121"/>
        <w:ind w:left="0" w:right="113" w:hanging="2"/>
        <w:jc w:val="both"/>
      </w:pPr>
      <w:r>
        <w:rPr>
          <w:rFonts w:ascii="Arial" w:eastAsia="Arial" w:hAnsi="Arial" w:cs="Arial"/>
          <w:color w:val="000000"/>
        </w:rPr>
        <w:t>The Supplier shall, when working on the Sites, perform its obligations under this Contract in accordance with the Environmental Policy of the Customer.</w:t>
      </w:r>
    </w:p>
    <w:p w14:paraId="00000641" w14:textId="77777777" w:rsidR="00597048" w:rsidRDefault="0010064E">
      <w:pPr>
        <w:numPr>
          <w:ilvl w:val="3"/>
          <w:numId w:val="60"/>
        </w:numPr>
        <w:pBdr>
          <w:top w:val="nil"/>
          <w:left w:val="nil"/>
          <w:bottom w:val="nil"/>
          <w:right w:val="nil"/>
          <w:between w:val="nil"/>
        </w:pBdr>
        <w:tabs>
          <w:tab w:val="left" w:pos="2653"/>
        </w:tabs>
        <w:spacing w:before="121"/>
        <w:ind w:left="0" w:right="116" w:hanging="2"/>
        <w:jc w:val="both"/>
      </w:pPr>
      <w:r>
        <w:rPr>
          <w:rFonts w:ascii="Arial" w:eastAsia="Arial" w:hAnsi="Arial" w:cs="Arial"/>
          <w:color w:val="000000"/>
        </w:rPr>
        <w:t>The Customer shall provide a copy of its written Environmental Policy (if any) to the Supplier upon the Supplier’s written request.</w:t>
      </w:r>
    </w:p>
    <w:p w14:paraId="00000642" w14:textId="77777777" w:rsidR="00597048" w:rsidRDefault="00597048">
      <w:pPr>
        <w:spacing w:before="9"/>
        <w:ind w:left="0" w:hanging="2"/>
        <w:rPr>
          <w:rFonts w:ascii="Arial" w:eastAsia="Arial" w:hAnsi="Arial" w:cs="Arial"/>
          <w:sz w:val="20"/>
          <w:szCs w:val="20"/>
        </w:rPr>
      </w:pPr>
      <w:bookmarkStart w:id="214" w:name="_heading=h.24ufcor" w:colFirst="0" w:colLast="0"/>
      <w:bookmarkEnd w:id="214"/>
    </w:p>
    <w:p w14:paraId="00000643" w14:textId="77777777" w:rsidR="00597048" w:rsidRDefault="0010064E">
      <w:pPr>
        <w:numPr>
          <w:ilvl w:val="1"/>
          <w:numId w:val="60"/>
        </w:numPr>
        <w:pBdr>
          <w:top w:val="nil"/>
          <w:left w:val="nil"/>
          <w:bottom w:val="nil"/>
          <w:right w:val="nil"/>
          <w:between w:val="nil"/>
        </w:pBdr>
        <w:tabs>
          <w:tab w:val="left" w:pos="953"/>
        </w:tabs>
        <w:spacing w:line="240" w:lineRule="auto"/>
        <w:ind w:left="0" w:hanging="2"/>
        <w:rPr>
          <w:rFonts w:ascii="Arial" w:eastAsia="Arial" w:hAnsi="Arial" w:cs="Arial"/>
          <w:color w:val="000000"/>
        </w:rPr>
        <w:sectPr w:rsidR="00597048">
          <w:pgSz w:w="11910" w:h="16840"/>
          <w:pgMar w:top="1480" w:right="1300" w:bottom="1180" w:left="1340" w:header="0" w:footer="965" w:gutter="0"/>
          <w:cols w:space="720"/>
        </w:sectPr>
      </w:pPr>
      <w:r>
        <w:rPr>
          <w:rFonts w:ascii="Arial" w:eastAsia="Arial" w:hAnsi="Arial" w:cs="Arial"/>
          <w:b/>
          <w:color w:val="000000"/>
        </w:rPr>
        <w:t>ASSIGNMENT AND NOVATION</w:t>
      </w:r>
    </w:p>
    <w:p w14:paraId="00000644" w14:textId="77777777" w:rsidR="00597048" w:rsidRDefault="0010064E">
      <w:pPr>
        <w:numPr>
          <w:ilvl w:val="2"/>
          <w:numId w:val="60"/>
        </w:numPr>
        <w:pBdr>
          <w:top w:val="nil"/>
          <w:left w:val="nil"/>
          <w:bottom w:val="nil"/>
          <w:right w:val="nil"/>
          <w:between w:val="nil"/>
        </w:pBdr>
        <w:tabs>
          <w:tab w:val="left" w:pos="1802"/>
        </w:tabs>
        <w:spacing w:before="59"/>
        <w:ind w:left="0" w:right="113" w:hanging="2"/>
        <w:jc w:val="both"/>
      </w:pPr>
      <w:bookmarkStart w:id="215" w:name="_heading=h.jzpmwk" w:colFirst="0" w:colLast="0"/>
      <w:bookmarkEnd w:id="215"/>
      <w:r>
        <w:rPr>
          <w:rFonts w:ascii="Arial" w:eastAsia="Arial" w:hAnsi="Arial" w:cs="Arial"/>
          <w:color w:val="000000"/>
        </w:rPr>
        <w:lastRenderedPageBreak/>
        <w:t>The Supplier shall not assign, novate, Sub-Contract or otherwise dispose of or create any trust in relation to any or all of its rights, obligations or liabilities under this Contract or any part of it without Approval.</w:t>
      </w:r>
    </w:p>
    <w:p w14:paraId="00000645" w14:textId="77777777" w:rsidR="00597048" w:rsidRDefault="0010064E">
      <w:pPr>
        <w:numPr>
          <w:ilvl w:val="2"/>
          <w:numId w:val="60"/>
        </w:numPr>
        <w:pBdr>
          <w:top w:val="nil"/>
          <w:left w:val="nil"/>
          <w:bottom w:val="nil"/>
          <w:right w:val="nil"/>
          <w:between w:val="nil"/>
        </w:pBdr>
        <w:tabs>
          <w:tab w:val="left" w:pos="1802"/>
        </w:tabs>
        <w:spacing w:before="119"/>
        <w:ind w:left="0" w:right="115" w:hanging="2"/>
        <w:jc w:val="both"/>
      </w:pPr>
      <w:r>
        <w:rPr>
          <w:rFonts w:ascii="Arial" w:eastAsia="Arial" w:hAnsi="Arial" w:cs="Arial"/>
          <w:color w:val="000000"/>
        </w:rPr>
        <w:t>The Customer may assign, novate or otherwise dispose of any or all of its rights, liabilities and obligations under this Contract or any part thereof to:</w:t>
      </w:r>
    </w:p>
    <w:p w14:paraId="00000646" w14:textId="77777777" w:rsidR="00597048" w:rsidRDefault="0010064E">
      <w:pPr>
        <w:numPr>
          <w:ilvl w:val="3"/>
          <w:numId w:val="60"/>
        </w:numPr>
        <w:pBdr>
          <w:top w:val="nil"/>
          <w:left w:val="nil"/>
          <w:bottom w:val="nil"/>
          <w:right w:val="nil"/>
          <w:between w:val="nil"/>
        </w:pBdr>
        <w:tabs>
          <w:tab w:val="left" w:pos="2653"/>
        </w:tabs>
        <w:spacing w:before="119"/>
        <w:ind w:left="0" w:hanging="2"/>
        <w:jc w:val="both"/>
      </w:pPr>
      <w:r>
        <w:rPr>
          <w:rFonts w:ascii="Arial" w:eastAsia="Arial" w:hAnsi="Arial" w:cs="Arial"/>
          <w:color w:val="000000"/>
        </w:rPr>
        <w:t>any other Contracting Authority; or</w:t>
      </w:r>
    </w:p>
    <w:p w14:paraId="00000647" w14:textId="77777777" w:rsidR="00597048" w:rsidRDefault="0010064E">
      <w:pPr>
        <w:numPr>
          <w:ilvl w:val="3"/>
          <w:numId w:val="60"/>
        </w:numPr>
        <w:pBdr>
          <w:top w:val="nil"/>
          <w:left w:val="nil"/>
          <w:bottom w:val="nil"/>
          <w:right w:val="nil"/>
          <w:between w:val="nil"/>
        </w:pBdr>
        <w:tabs>
          <w:tab w:val="left" w:pos="2653"/>
        </w:tabs>
        <w:spacing w:before="119"/>
        <w:ind w:left="0" w:right="116" w:hanging="2"/>
        <w:jc w:val="both"/>
      </w:pPr>
      <w:bookmarkStart w:id="216" w:name="_heading=h.33zd5kd" w:colFirst="0" w:colLast="0"/>
      <w:bookmarkEnd w:id="216"/>
      <w:r>
        <w:rPr>
          <w:rFonts w:ascii="Arial" w:eastAsia="Arial" w:hAnsi="Arial" w:cs="Arial"/>
          <w:color w:val="000000"/>
        </w:rPr>
        <w:t>any other body established by the Crown or under statute in order substantially to perform any of the functions that had previously been performed by the Customer; or</w:t>
      </w:r>
    </w:p>
    <w:p w14:paraId="00000648" w14:textId="77777777" w:rsidR="00597048" w:rsidRDefault="0010064E">
      <w:pPr>
        <w:numPr>
          <w:ilvl w:val="3"/>
          <w:numId w:val="60"/>
        </w:numPr>
        <w:pBdr>
          <w:top w:val="nil"/>
          <w:left w:val="nil"/>
          <w:bottom w:val="nil"/>
          <w:right w:val="nil"/>
          <w:between w:val="nil"/>
        </w:pBdr>
        <w:tabs>
          <w:tab w:val="left" w:pos="2653"/>
        </w:tabs>
        <w:spacing w:before="121"/>
        <w:ind w:left="0" w:right="117" w:hanging="2"/>
        <w:jc w:val="both"/>
      </w:pPr>
      <w:r>
        <w:rPr>
          <w:rFonts w:ascii="Arial" w:eastAsia="Arial" w:hAnsi="Arial" w:cs="Arial"/>
          <w:color w:val="000000"/>
        </w:rPr>
        <w:t>any private sector body which substantially performs the functions of the Customer,</w:t>
      </w:r>
    </w:p>
    <w:p w14:paraId="00000649" w14:textId="77777777" w:rsidR="00597048" w:rsidRDefault="0010064E">
      <w:pPr>
        <w:pBdr>
          <w:top w:val="nil"/>
          <w:left w:val="nil"/>
          <w:bottom w:val="nil"/>
          <w:right w:val="nil"/>
          <w:between w:val="nil"/>
        </w:pBdr>
        <w:spacing w:before="119"/>
        <w:ind w:left="0" w:right="116" w:hanging="2"/>
        <w:jc w:val="both"/>
        <w:rPr>
          <w:rFonts w:ascii="Arial" w:eastAsia="Arial" w:hAnsi="Arial" w:cs="Arial"/>
          <w:color w:val="000000"/>
        </w:rPr>
      </w:pPr>
      <w:r>
        <w:rPr>
          <w:rFonts w:ascii="Arial" w:eastAsia="Arial" w:hAnsi="Arial" w:cs="Arial"/>
          <w:color w:val="000000"/>
        </w:rPr>
        <w:t xml:space="preserve">and the Supplier shall, at the Customer’s request, enter into a novation agreement in such form as the Customer shall reasonably specify in order to enable the Customer to exercise its rights pursuant to this Clause </w:t>
      </w:r>
      <w:hyperlink w:anchor="_heading=h.jzpmwk">
        <w:r>
          <w:rPr>
            <w:rFonts w:ascii="Arial" w:eastAsia="Arial" w:hAnsi="Arial" w:cs="Arial"/>
            <w:color w:val="000000"/>
          </w:rPr>
          <w:t>48.2</w:t>
        </w:r>
      </w:hyperlink>
      <w:r>
        <w:rPr>
          <w:rFonts w:ascii="Arial" w:eastAsia="Arial" w:hAnsi="Arial" w:cs="Arial"/>
          <w:color w:val="000000"/>
        </w:rPr>
        <w:t>.</w:t>
      </w:r>
    </w:p>
    <w:p w14:paraId="0000064A" w14:textId="77777777" w:rsidR="00597048" w:rsidRDefault="0010064E">
      <w:pPr>
        <w:numPr>
          <w:ilvl w:val="2"/>
          <w:numId w:val="60"/>
        </w:numPr>
        <w:pBdr>
          <w:top w:val="nil"/>
          <w:left w:val="nil"/>
          <w:bottom w:val="nil"/>
          <w:right w:val="nil"/>
          <w:between w:val="nil"/>
        </w:pBdr>
        <w:tabs>
          <w:tab w:val="left" w:pos="1802"/>
        </w:tabs>
        <w:spacing w:before="122" w:line="252" w:lineRule="auto"/>
        <w:ind w:left="0" w:hanging="2"/>
        <w:jc w:val="both"/>
      </w:pPr>
      <w:r>
        <w:rPr>
          <w:rFonts w:ascii="Arial" w:eastAsia="Arial" w:hAnsi="Arial" w:cs="Arial"/>
          <w:color w:val="000000"/>
        </w:rPr>
        <w:t>A change in the legal status of the Customer shall not, subject to Clause</w:t>
      </w:r>
    </w:p>
    <w:bookmarkStart w:id="217" w:name="_heading=h.1j4nfs6" w:colFirst="0" w:colLast="0"/>
    <w:bookmarkEnd w:id="217"/>
    <w:p w14:paraId="0000064B" w14:textId="77777777" w:rsidR="00597048" w:rsidRDefault="0010064E">
      <w:pPr>
        <w:pBdr>
          <w:top w:val="nil"/>
          <w:left w:val="nil"/>
          <w:bottom w:val="nil"/>
          <w:right w:val="nil"/>
          <w:between w:val="nil"/>
        </w:pBdr>
        <w:ind w:left="0" w:right="113" w:hanging="2"/>
        <w:jc w:val="both"/>
        <w:rPr>
          <w:rFonts w:ascii="Arial" w:eastAsia="Arial" w:hAnsi="Arial" w:cs="Arial"/>
          <w:color w:val="000000"/>
        </w:rPr>
      </w:pPr>
      <w:r>
        <w:fldChar w:fldCharType="begin"/>
      </w:r>
      <w:r>
        <w:instrText xml:space="preserve"> HYPERLINK \l "_heading=h.1j4nfs6" \h </w:instrText>
      </w:r>
      <w:r>
        <w:fldChar w:fldCharType="separate"/>
      </w:r>
      <w:r>
        <w:rPr>
          <w:rFonts w:ascii="Arial" w:eastAsia="Arial" w:hAnsi="Arial" w:cs="Arial"/>
          <w:color w:val="000000"/>
        </w:rPr>
        <w:t>48.4</w:t>
      </w:r>
      <w:r>
        <w:rPr>
          <w:rFonts w:ascii="Arial" w:eastAsia="Arial" w:hAnsi="Arial" w:cs="Arial"/>
          <w:color w:val="000000"/>
        </w:rPr>
        <w:fldChar w:fldCharType="end"/>
      </w:r>
      <w:r>
        <w:rPr>
          <w:rFonts w:ascii="Arial" w:eastAsia="Arial" w:hAnsi="Arial" w:cs="Arial"/>
          <w:color w:val="000000"/>
        </w:rPr>
        <w:t xml:space="preserve"> affect the validity of this Contract and this Contract shall be binding on any successor body to the Customer.</w:t>
      </w:r>
    </w:p>
    <w:p w14:paraId="0000064C" w14:textId="77777777" w:rsidR="00597048" w:rsidRDefault="0010064E">
      <w:pPr>
        <w:numPr>
          <w:ilvl w:val="2"/>
          <w:numId w:val="60"/>
        </w:numPr>
        <w:pBdr>
          <w:top w:val="nil"/>
          <w:left w:val="nil"/>
          <w:bottom w:val="nil"/>
          <w:right w:val="nil"/>
          <w:between w:val="nil"/>
        </w:pBdr>
        <w:tabs>
          <w:tab w:val="left" w:pos="1802"/>
        </w:tabs>
        <w:spacing w:before="119"/>
        <w:ind w:left="0" w:right="109" w:hanging="2"/>
        <w:jc w:val="both"/>
      </w:pPr>
      <w:r>
        <w:rPr>
          <w:rFonts w:ascii="Arial" w:eastAsia="Arial" w:hAnsi="Arial" w:cs="Arial"/>
          <w:color w:val="000000"/>
        </w:rPr>
        <w:t xml:space="preserve">If the Customer assigns, novates or otherwise disposes of any of its rights, obligations or liabilities under this Contract to a private sector body in accordance with Clause </w:t>
      </w:r>
      <w:hyperlink w:anchor="_heading=h.33zd5kd">
        <w:r>
          <w:rPr>
            <w:rFonts w:ascii="Arial" w:eastAsia="Arial" w:hAnsi="Arial" w:cs="Arial"/>
            <w:color w:val="000000"/>
          </w:rPr>
          <w:t>48.2.3</w:t>
        </w:r>
      </w:hyperlink>
      <w:r>
        <w:rPr>
          <w:rFonts w:ascii="Arial" w:eastAsia="Arial" w:hAnsi="Arial" w:cs="Arial"/>
          <w:color w:val="000000"/>
        </w:rPr>
        <w:t xml:space="preserve"> (the “</w:t>
      </w:r>
      <w:r>
        <w:rPr>
          <w:rFonts w:ascii="Arial" w:eastAsia="Arial" w:hAnsi="Arial" w:cs="Arial"/>
          <w:b/>
          <w:color w:val="000000"/>
        </w:rPr>
        <w:t>Transferee</w:t>
      </w:r>
      <w:r>
        <w:rPr>
          <w:rFonts w:ascii="Arial" w:eastAsia="Arial" w:hAnsi="Arial" w:cs="Arial"/>
          <w:color w:val="000000"/>
        </w:rPr>
        <w:t xml:space="preserve">” in the rest of this Clause </w:t>
      </w:r>
      <w:hyperlink w:anchor="_heading=h.1j4nfs6">
        <w:r>
          <w:rPr>
            <w:rFonts w:ascii="Arial" w:eastAsia="Arial" w:hAnsi="Arial" w:cs="Arial"/>
            <w:color w:val="000000"/>
          </w:rPr>
          <w:t>48.4</w:t>
        </w:r>
      </w:hyperlink>
      <w:r>
        <w:rPr>
          <w:rFonts w:ascii="Arial" w:eastAsia="Arial" w:hAnsi="Arial" w:cs="Arial"/>
          <w:color w:val="000000"/>
        </w:rPr>
        <w:t xml:space="preserve">) the right of termination of the Customer in Clause </w:t>
      </w:r>
      <w:hyperlink w:anchor="_heading=h.3sv78d1">
        <w:r>
          <w:rPr>
            <w:rFonts w:ascii="Arial" w:eastAsia="Arial" w:hAnsi="Arial" w:cs="Arial"/>
            <w:color w:val="000000"/>
          </w:rPr>
          <w:t>42.4</w:t>
        </w:r>
      </w:hyperlink>
      <w:r>
        <w:rPr>
          <w:rFonts w:ascii="Arial" w:eastAsia="Arial" w:hAnsi="Arial" w:cs="Arial"/>
          <w:color w:val="000000"/>
        </w:rPr>
        <w:t xml:space="preserve"> (Termination on Insolvency) shall be available to the Supplier in the event of insolvency of the Transferee (as if the references to Supplier in Clause </w:t>
      </w:r>
      <w:hyperlink w:anchor="_heading=h.3sv78d1">
        <w:r>
          <w:rPr>
            <w:rFonts w:ascii="Arial" w:eastAsia="Arial" w:hAnsi="Arial" w:cs="Arial"/>
            <w:color w:val="000000"/>
          </w:rPr>
          <w:t>42.4</w:t>
        </w:r>
      </w:hyperlink>
      <w:r>
        <w:rPr>
          <w:rFonts w:ascii="Arial" w:eastAsia="Arial" w:hAnsi="Arial" w:cs="Arial"/>
          <w:color w:val="000000"/>
        </w:rPr>
        <w:t xml:space="preserve"> (Termination on Insolvency) and to Supplier or DPS Guarantor or Contract Guarantor in the definition of Insolvency Event were references to the Transferee).</w:t>
      </w:r>
    </w:p>
    <w:p w14:paraId="0000064D" w14:textId="77777777" w:rsidR="00597048" w:rsidRDefault="00597048">
      <w:pPr>
        <w:spacing w:before="9"/>
        <w:ind w:left="0" w:hanging="2"/>
        <w:rPr>
          <w:rFonts w:ascii="Arial" w:eastAsia="Arial" w:hAnsi="Arial" w:cs="Arial"/>
          <w:sz w:val="20"/>
          <w:szCs w:val="20"/>
        </w:rPr>
      </w:pPr>
      <w:bookmarkStart w:id="218" w:name="_heading=h.434ayfz" w:colFirst="0" w:colLast="0"/>
      <w:bookmarkEnd w:id="218"/>
    </w:p>
    <w:p w14:paraId="0000064E" w14:textId="77777777" w:rsidR="00597048" w:rsidRDefault="0010064E">
      <w:pPr>
        <w:numPr>
          <w:ilvl w:val="1"/>
          <w:numId w:val="60"/>
        </w:numPr>
        <w:pBdr>
          <w:top w:val="nil"/>
          <w:left w:val="nil"/>
          <w:bottom w:val="nil"/>
          <w:right w:val="nil"/>
          <w:between w:val="nil"/>
        </w:pBdr>
        <w:tabs>
          <w:tab w:val="left" w:pos="953"/>
        </w:tabs>
        <w:spacing w:line="240" w:lineRule="auto"/>
        <w:ind w:left="0" w:hanging="2"/>
        <w:rPr>
          <w:rFonts w:ascii="Arial" w:eastAsia="Arial" w:hAnsi="Arial" w:cs="Arial"/>
          <w:color w:val="000000"/>
        </w:rPr>
      </w:pPr>
      <w:r>
        <w:rPr>
          <w:rFonts w:ascii="Arial" w:eastAsia="Arial" w:hAnsi="Arial" w:cs="Arial"/>
          <w:b/>
          <w:color w:val="000000"/>
        </w:rPr>
        <w:t>WAIVER AND CUMULATIVE REMEDIES</w:t>
      </w:r>
    </w:p>
    <w:p w14:paraId="0000064F" w14:textId="77777777" w:rsidR="00597048" w:rsidRDefault="00597048">
      <w:pPr>
        <w:ind w:left="0" w:hanging="2"/>
        <w:rPr>
          <w:rFonts w:ascii="Arial" w:eastAsia="Arial" w:hAnsi="Arial" w:cs="Arial"/>
          <w:sz w:val="21"/>
          <w:szCs w:val="21"/>
        </w:rPr>
      </w:pPr>
    </w:p>
    <w:p w14:paraId="00000650" w14:textId="77777777" w:rsidR="00597048" w:rsidRDefault="0010064E">
      <w:pPr>
        <w:numPr>
          <w:ilvl w:val="2"/>
          <w:numId w:val="60"/>
        </w:numPr>
        <w:pBdr>
          <w:top w:val="nil"/>
          <w:left w:val="nil"/>
          <w:bottom w:val="nil"/>
          <w:right w:val="nil"/>
          <w:between w:val="nil"/>
        </w:pBdr>
        <w:tabs>
          <w:tab w:val="left" w:pos="1802"/>
        </w:tabs>
        <w:ind w:left="0" w:right="112" w:hanging="2"/>
      </w:pPr>
      <w:r>
        <w:rPr>
          <w:rFonts w:ascii="Arial" w:eastAsia="Arial" w:hAnsi="Arial" w:cs="Arial"/>
          <w:color w:val="000000"/>
        </w:rPr>
        <w:t xml:space="preserve">The rights and remedies under this Contract may be waived only by notice in accordance with Clause </w:t>
      </w:r>
      <w:hyperlink w:anchor="_heading=h.12jfdx2">
        <w:r>
          <w:rPr>
            <w:rFonts w:ascii="Arial" w:eastAsia="Arial" w:hAnsi="Arial" w:cs="Arial"/>
            <w:color w:val="000000"/>
          </w:rPr>
          <w:t>56</w:t>
        </w:r>
      </w:hyperlink>
      <w:r>
        <w:rPr>
          <w:rFonts w:ascii="Arial" w:eastAsia="Arial" w:hAnsi="Arial" w:cs="Arial"/>
          <w:color w:val="000000"/>
        </w:rPr>
        <w:t xml:space="preserve"> (Notices)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w:t>
      </w:r>
    </w:p>
    <w:p w14:paraId="00000651" w14:textId="77777777" w:rsidR="00597048" w:rsidRDefault="0010064E">
      <w:pPr>
        <w:numPr>
          <w:ilvl w:val="2"/>
          <w:numId w:val="60"/>
        </w:numPr>
        <w:pBdr>
          <w:top w:val="nil"/>
          <w:left w:val="nil"/>
          <w:bottom w:val="nil"/>
          <w:right w:val="nil"/>
          <w:between w:val="nil"/>
        </w:pBdr>
        <w:tabs>
          <w:tab w:val="left" w:pos="1802"/>
        </w:tabs>
        <w:spacing w:before="119"/>
        <w:ind w:left="0" w:right="114" w:hanging="2"/>
      </w:pPr>
      <w:r>
        <w:rPr>
          <w:rFonts w:ascii="Arial" w:eastAsia="Arial" w:hAnsi="Arial" w:cs="Arial"/>
          <w:color w:val="000000"/>
        </w:rPr>
        <w:t>Unless otherwise provided in this Contract, rights and remedies under this Contract are cumulative and do not exclude any rights or remedies provided by Law, in equity or otherwise.</w:t>
      </w:r>
    </w:p>
    <w:p w14:paraId="00000652" w14:textId="77777777" w:rsidR="00597048" w:rsidRDefault="00597048">
      <w:pPr>
        <w:spacing w:before="9"/>
        <w:ind w:left="0" w:hanging="2"/>
        <w:rPr>
          <w:rFonts w:ascii="Arial" w:eastAsia="Arial" w:hAnsi="Arial" w:cs="Arial"/>
          <w:sz w:val="20"/>
          <w:szCs w:val="20"/>
        </w:rPr>
      </w:pPr>
      <w:bookmarkStart w:id="219" w:name="_heading=h.2i9l8ns" w:colFirst="0" w:colLast="0"/>
      <w:bookmarkEnd w:id="219"/>
    </w:p>
    <w:p w14:paraId="00000653" w14:textId="77777777" w:rsidR="00597048" w:rsidRDefault="0010064E">
      <w:pPr>
        <w:numPr>
          <w:ilvl w:val="1"/>
          <w:numId w:val="60"/>
        </w:numPr>
        <w:pBdr>
          <w:top w:val="nil"/>
          <w:left w:val="nil"/>
          <w:bottom w:val="nil"/>
          <w:right w:val="nil"/>
          <w:between w:val="nil"/>
        </w:pBdr>
        <w:tabs>
          <w:tab w:val="left" w:pos="953"/>
        </w:tabs>
        <w:spacing w:line="240" w:lineRule="auto"/>
        <w:ind w:left="0" w:hanging="2"/>
        <w:rPr>
          <w:rFonts w:ascii="Arial" w:eastAsia="Arial" w:hAnsi="Arial" w:cs="Arial"/>
          <w:color w:val="000000"/>
        </w:rPr>
      </w:pPr>
      <w:r>
        <w:rPr>
          <w:rFonts w:ascii="Arial" w:eastAsia="Arial" w:hAnsi="Arial" w:cs="Arial"/>
          <w:b/>
          <w:color w:val="000000"/>
        </w:rPr>
        <w:t>RELATIONSHIP OF THE PARTIES</w:t>
      </w:r>
    </w:p>
    <w:p w14:paraId="00000654" w14:textId="77777777" w:rsidR="00597048" w:rsidRDefault="00597048">
      <w:pPr>
        <w:spacing w:before="11"/>
        <w:ind w:left="0" w:hanging="2"/>
        <w:rPr>
          <w:rFonts w:ascii="Arial" w:eastAsia="Arial" w:hAnsi="Arial" w:cs="Arial"/>
          <w:sz w:val="20"/>
          <w:szCs w:val="20"/>
        </w:rPr>
      </w:pPr>
    </w:p>
    <w:p w14:paraId="00000655" w14:textId="77777777" w:rsidR="00597048" w:rsidRDefault="0010064E">
      <w:pPr>
        <w:numPr>
          <w:ilvl w:val="2"/>
          <w:numId w:val="60"/>
        </w:numPr>
        <w:pBdr>
          <w:top w:val="nil"/>
          <w:left w:val="nil"/>
          <w:bottom w:val="nil"/>
          <w:right w:val="nil"/>
          <w:between w:val="nil"/>
        </w:pBdr>
        <w:tabs>
          <w:tab w:val="left" w:pos="1802"/>
        </w:tabs>
        <w:ind w:left="0" w:right="110" w:hanging="2"/>
      </w:pPr>
      <w:r>
        <w:rPr>
          <w:rFonts w:ascii="Arial" w:eastAsia="Arial" w:hAnsi="Arial" w:cs="Arial"/>
          <w:color w:val="000000"/>
        </w:rPr>
        <w:t xml:space="preserve">Except as expressly provided otherwise in this Contract, nothing in this Contract, nor any actions taken by the Parties pursuant to this Contract, shall create a partnership, joint venture or relationship of employer and employee or principal and agent between the Parties, or </w:t>
      </w:r>
      <w:proofErr w:type="spellStart"/>
      <w:r>
        <w:rPr>
          <w:rFonts w:ascii="Arial" w:eastAsia="Arial" w:hAnsi="Arial" w:cs="Arial"/>
          <w:color w:val="000000"/>
        </w:rPr>
        <w:t>authorise</w:t>
      </w:r>
      <w:proofErr w:type="spellEnd"/>
      <w:r>
        <w:rPr>
          <w:rFonts w:ascii="Arial" w:eastAsia="Arial" w:hAnsi="Arial" w:cs="Arial"/>
          <w:color w:val="000000"/>
        </w:rPr>
        <w:t xml:space="preserve"> either Party to make representations or enter into any commitments for or on behalf of any other Party.</w:t>
      </w:r>
    </w:p>
    <w:p w14:paraId="00000656" w14:textId="77777777" w:rsidR="00597048" w:rsidRDefault="00597048">
      <w:pPr>
        <w:spacing w:before="9"/>
        <w:ind w:left="0" w:hanging="2"/>
        <w:rPr>
          <w:rFonts w:ascii="Arial" w:eastAsia="Arial" w:hAnsi="Arial" w:cs="Arial"/>
          <w:sz w:val="20"/>
          <w:szCs w:val="20"/>
        </w:rPr>
      </w:pPr>
      <w:bookmarkStart w:id="220" w:name="_heading=h.xevivl" w:colFirst="0" w:colLast="0"/>
      <w:bookmarkEnd w:id="220"/>
    </w:p>
    <w:p w14:paraId="00000657" w14:textId="77777777" w:rsidR="00597048" w:rsidRDefault="0010064E">
      <w:pPr>
        <w:numPr>
          <w:ilvl w:val="1"/>
          <w:numId w:val="60"/>
        </w:numPr>
        <w:pBdr>
          <w:top w:val="nil"/>
          <w:left w:val="nil"/>
          <w:bottom w:val="nil"/>
          <w:right w:val="nil"/>
          <w:between w:val="nil"/>
        </w:pBdr>
        <w:tabs>
          <w:tab w:val="left" w:pos="953"/>
        </w:tabs>
        <w:spacing w:line="240" w:lineRule="auto"/>
        <w:ind w:left="0" w:hanging="2"/>
        <w:rPr>
          <w:rFonts w:ascii="Arial" w:eastAsia="Arial" w:hAnsi="Arial" w:cs="Arial"/>
          <w:color w:val="000000"/>
        </w:rPr>
        <w:sectPr w:rsidR="00597048">
          <w:pgSz w:w="11910" w:h="16840"/>
          <w:pgMar w:top="1480" w:right="1300" w:bottom="1180" w:left="1340" w:header="0" w:footer="965" w:gutter="0"/>
          <w:cols w:space="720"/>
        </w:sectPr>
      </w:pPr>
      <w:bookmarkStart w:id="221" w:name="_heading=h.3hej1je" w:colFirst="0" w:colLast="0"/>
      <w:bookmarkEnd w:id="221"/>
      <w:r>
        <w:rPr>
          <w:rFonts w:ascii="Arial" w:eastAsia="Arial" w:hAnsi="Arial" w:cs="Arial"/>
          <w:b/>
          <w:color w:val="000000"/>
        </w:rPr>
        <w:t>PREVENTION OF FRAUD AND BRIBERY</w:t>
      </w:r>
    </w:p>
    <w:p w14:paraId="00000658" w14:textId="77777777" w:rsidR="00597048" w:rsidRDefault="0010064E">
      <w:pPr>
        <w:numPr>
          <w:ilvl w:val="2"/>
          <w:numId w:val="60"/>
        </w:numPr>
        <w:pBdr>
          <w:top w:val="nil"/>
          <w:left w:val="nil"/>
          <w:bottom w:val="nil"/>
          <w:right w:val="nil"/>
          <w:between w:val="nil"/>
        </w:pBdr>
        <w:tabs>
          <w:tab w:val="left" w:pos="1462"/>
        </w:tabs>
        <w:spacing w:before="59"/>
        <w:ind w:left="0" w:right="111" w:hanging="2"/>
        <w:jc w:val="both"/>
      </w:pPr>
      <w:r>
        <w:rPr>
          <w:rFonts w:ascii="Arial" w:eastAsia="Arial" w:hAnsi="Arial" w:cs="Arial"/>
          <w:color w:val="000000"/>
        </w:rPr>
        <w:lastRenderedPageBreak/>
        <w:t>The Supplier represents and warrants that neither it, nor to the best of its knowledge any Supplier Personnel, have at any time prior to the Contract Commencement Date:</w:t>
      </w:r>
    </w:p>
    <w:p w14:paraId="00000659" w14:textId="77777777" w:rsidR="00597048" w:rsidRDefault="0010064E">
      <w:pPr>
        <w:numPr>
          <w:ilvl w:val="3"/>
          <w:numId w:val="60"/>
        </w:numPr>
        <w:pBdr>
          <w:top w:val="nil"/>
          <w:left w:val="nil"/>
          <w:bottom w:val="nil"/>
          <w:right w:val="nil"/>
          <w:between w:val="nil"/>
        </w:pBdr>
        <w:tabs>
          <w:tab w:val="left" w:pos="2313"/>
        </w:tabs>
        <w:spacing w:before="119"/>
        <w:ind w:left="0" w:right="111" w:hanging="2"/>
        <w:jc w:val="both"/>
      </w:pPr>
      <w:r>
        <w:rPr>
          <w:rFonts w:ascii="Arial" w:eastAsia="Arial" w:hAnsi="Arial" w:cs="Arial"/>
          <w:color w:val="000000"/>
        </w:rPr>
        <w:t>committed a Prohibited Act or been formally notified that it is subject to an investigation or prosecution which relates to an alleged Prohibited Act; and/or</w:t>
      </w:r>
    </w:p>
    <w:p w14:paraId="0000065A" w14:textId="77777777" w:rsidR="00597048" w:rsidRDefault="0010064E">
      <w:pPr>
        <w:numPr>
          <w:ilvl w:val="3"/>
          <w:numId w:val="60"/>
        </w:numPr>
        <w:pBdr>
          <w:top w:val="nil"/>
          <w:left w:val="nil"/>
          <w:bottom w:val="nil"/>
          <w:right w:val="nil"/>
          <w:between w:val="nil"/>
        </w:pBdr>
        <w:tabs>
          <w:tab w:val="left" w:pos="2313"/>
        </w:tabs>
        <w:spacing w:before="119"/>
        <w:ind w:left="0" w:right="113" w:hanging="2"/>
        <w:jc w:val="both"/>
      </w:pPr>
      <w:r>
        <w:rPr>
          <w:rFonts w:ascii="Arial" w:eastAsia="Arial" w:hAnsi="Arial" w:cs="Arial"/>
          <w:color w:val="000000"/>
        </w:rPr>
        <w:t xml:space="preserve">been listed by any government department or agency as being debarred, suspended, proposed for suspension or debarment, or otherwise ineligible for participation in government procurement </w:t>
      </w:r>
      <w:proofErr w:type="spellStart"/>
      <w:r>
        <w:rPr>
          <w:rFonts w:ascii="Arial" w:eastAsia="Arial" w:hAnsi="Arial" w:cs="Arial"/>
          <w:color w:val="000000"/>
        </w:rPr>
        <w:t>programmes</w:t>
      </w:r>
      <w:proofErr w:type="spellEnd"/>
      <w:r>
        <w:rPr>
          <w:rFonts w:ascii="Arial" w:eastAsia="Arial" w:hAnsi="Arial" w:cs="Arial"/>
          <w:color w:val="000000"/>
        </w:rPr>
        <w:t xml:space="preserve"> or contracts on the grounds of a Prohibited Act.</w:t>
      </w:r>
    </w:p>
    <w:p w14:paraId="0000065B" w14:textId="77777777" w:rsidR="00597048" w:rsidRDefault="0010064E">
      <w:pPr>
        <w:numPr>
          <w:ilvl w:val="2"/>
          <w:numId w:val="60"/>
        </w:numPr>
        <w:pBdr>
          <w:top w:val="nil"/>
          <w:left w:val="nil"/>
          <w:bottom w:val="nil"/>
          <w:right w:val="nil"/>
          <w:between w:val="nil"/>
        </w:pBdr>
        <w:tabs>
          <w:tab w:val="left" w:pos="1462"/>
        </w:tabs>
        <w:spacing w:before="119"/>
        <w:ind w:left="0" w:hanging="2"/>
      </w:pPr>
      <w:r>
        <w:rPr>
          <w:rFonts w:ascii="Arial" w:eastAsia="Arial" w:hAnsi="Arial" w:cs="Arial"/>
          <w:color w:val="000000"/>
        </w:rPr>
        <w:t>The Supplier shall not during the Contract Period:</w:t>
      </w:r>
    </w:p>
    <w:p w14:paraId="0000065C" w14:textId="77777777" w:rsidR="00597048" w:rsidRDefault="0010064E">
      <w:pPr>
        <w:numPr>
          <w:ilvl w:val="3"/>
          <w:numId w:val="60"/>
        </w:numPr>
        <w:pBdr>
          <w:top w:val="nil"/>
          <w:left w:val="nil"/>
          <w:bottom w:val="nil"/>
          <w:right w:val="nil"/>
          <w:between w:val="nil"/>
        </w:pBdr>
        <w:tabs>
          <w:tab w:val="left" w:pos="2313"/>
        </w:tabs>
        <w:spacing w:before="119"/>
        <w:ind w:left="0" w:hanging="2"/>
        <w:jc w:val="both"/>
      </w:pPr>
      <w:r>
        <w:rPr>
          <w:rFonts w:ascii="Arial" w:eastAsia="Arial" w:hAnsi="Arial" w:cs="Arial"/>
          <w:color w:val="000000"/>
        </w:rPr>
        <w:t>commit a Prohibited Act; and/or</w:t>
      </w:r>
    </w:p>
    <w:p w14:paraId="0000065D" w14:textId="77777777" w:rsidR="00597048" w:rsidRDefault="0010064E">
      <w:pPr>
        <w:numPr>
          <w:ilvl w:val="3"/>
          <w:numId w:val="60"/>
        </w:numPr>
        <w:pBdr>
          <w:top w:val="nil"/>
          <w:left w:val="nil"/>
          <w:bottom w:val="nil"/>
          <w:right w:val="nil"/>
          <w:between w:val="nil"/>
        </w:pBdr>
        <w:tabs>
          <w:tab w:val="left" w:pos="2313"/>
        </w:tabs>
        <w:spacing w:before="121"/>
        <w:ind w:left="0" w:right="114" w:hanging="2"/>
        <w:jc w:val="both"/>
      </w:pPr>
      <w:bookmarkStart w:id="222" w:name="_heading=h.1wjtbr7" w:colFirst="0" w:colLast="0"/>
      <w:bookmarkEnd w:id="222"/>
      <w:r>
        <w:rPr>
          <w:rFonts w:ascii="Arial" w:eastAsia="Arial" w:hAnsi="Arial" w:cs="Arial"/>
          <w:color w:val="000000"/>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0000065E" w14:textId="77777777" w:rsidR="00597048" w:rsidRDefault="0010064E">
      <w:pPr>
        <w:numPr>
          <w:ilvl w:val="2"/>
          <w:numId w:val="60"/>
        </w:numPr>
        <w:pBdr>
          <w:top w:val="nil"/>
          <w:left w:val="nil"/>
          <w:bottom w:val="nil"/>
          <w:right w:val="nil"/>
          <w:between w:val="nil"/>
        </w:pBdr>
        <w:tabs>
          <w:tab w:val="left" w:pos="1462"/>
        </w:tabs>
        <w:spacing w:before="118"/>
        <w:ind w:left="0" w:hanging="2"/>
        <w:jc w:val="both"/>
      </w:pPr>
      <w:bookmarkStart w:id="223" w:name="_heading=h.4gjguf0" w:colFirst="0" w:colLast="0"/>
      <w:bookmarkEnd w:id="223"/>
      <w:r>
        <w:rPr>
          <w:rFonts w:ascii="Arial" w:eastAsia="Arial" w:hAnsi="Arial" w:cs="Arial"/>
          <w:color w:val="000000"/>
        </w:rPr>
        <w:t>The Supplier shall during the Contract Period:</w:t>
      </w:r>
    </w:p>
    <w:p w14:paraId="0000065F" w14:textId="77777777" w:rsidR="00597048" w:rsidRDefault="0010064E">
      <w:pPr>
        <w:numPr>
          <w:ilvl w:val="3"/>
          <w:numId w:val="60"/>
        </w:numPr>
        <w:pBdr>
          <w:top w:val="nil"/>
          <w:left w:val="nil"/>
          <w:bottom w:val="nil"/>
          <w:right w:val="nil"/>
          <w:between w:val="nil"/>
        </w:pBdr>
        <w:tabs>
          <w:tab w:val="left" w:pos="2313"/>
        </w:tabs>
        <w:spacing w:before="119"/>
        <w:ind w:left="0" w:right="110" w:hanging="2"/>
        <w:jc w:val="both"/>
      </w:pPr>
      <w:r>
        <w:rPr>
          <w:rFonts w:ascii="Arial" w:eastAsia="Arial" w:hAnsi="Arial" w:cs="Arial"/>
          <w:color w:val="000000"/>
        </w:rPr>
        <w:t>establish, maintain and enforce, and require that its Sub- Contractors establish, maintain and enforce, policies and procedures which are adequate to ensure compliance with the Relevant Requirements and prevent the occurrence of a Prohibited Act;</w:t>
      </w:r>
    </w:p>
    <w:p w14:paraId="00000660" w14:textId="77777777" w:rsidR="00597048" w:rsidRDefault="0010064E">
      <w:pPr>
        <w:numPr>
          <w:ilvl w:val="3"/>
          <w:numId w:val="60"/>
        </w:numPr>
        <w:pBdr>
          <w:top w:val="nil"/>
          <w:left w:val="nil"/>
          <w:bottom w:val="nil"/>
          <w:right w:val="nil"/>
          <w:between w:val="nil"/>
        </w:pBdr>
        <w:tabs>
          <w:tab w:val="left" w:pos="2313"/>
        </w:tabs>
        <w:spacing w:before="119"/>
        <w:ind w:left="0" w:right="113" w:hanging="2"/>
        <w:jc w:val="both"/>
      </w:pPr>
      <w:r>
        <w:rPr>
          <w:rFonts w:ascii="Arial" w:eastAsia="Arial" w:hAnsi="Arial" w:cs="Arial"/>
          <w:color w:val="000000"/>
        </w:rPr>
        <w:t xml:space="preserve">keep appropriate records of its compliance with its obligations under Clause </w:t>
      </w:r>
      <w:hyperlink w:anchor="_heading=h.4gjguf0">
        <w:r>
          <w:rPr>
            <w:rFonts w:ascii="Arial" w:eastAsia="Arial" w:hAnsi="Arial" w:cs="Arial"/>
            <w:color w:val="000000"/>
          </w:rPr>
          <w:t>51.3.1</w:t>
        </w:r>
      </w:hyperlink>
      <w:r>
        <w:rPr>
          <w:rFonts w:ascii="Arial" w:eastAsia="Arial" w:hAnsi="Arial" w:cs="Arial"/>
          <w:color w:val="000000"/>
        </w:rPr>
        <w:t xml:space="preserve"> and make such records available to the Customer on request;</w:t>
      </w:r>
    </w:p>
    <w:p w14:paraId="00000661" w14:textId="77777777" w:rsidR="00597048" w:rsidRDefault="0010064E">
      <w:pPr>
        <w:numPr>
          <w:ilvl w:val="3"/>
          <w:numId w:val="60"/>
        </w:numPr>
        <w:pBdr>
          <w:top w:val="nil"/>
          <w:left w:val="nil"/>
          <w:bottom w:val="nil"/>
          <w:right w:val="nil"/>
          <w:between w:val="nil"/>
        </w:pBdr>
        <w:tabs>
          <w:tab w:val="left" w:pos="2313"/>
        </w:tabs>
        <w:spacing w:before="121"/>
        <w:ind w:left="0" w:right="111" w:hanging="2"/>
        <w:jc w:val="both"/>
      </w:pPr>
      <w:r>
        <w:rPr>
          <w:rFonts w:ascii="Arial" w:eastAsia="Arial" w:hAnsi="Arial" w:cs="Arial"/>
          <w:color w:val="000000"/>
        </w:rPr>
        <w:t>if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Contract are compliant with the Relevant Requirements. The Supplier shall provide such supporting evidence of compliance as the Customer may reasonably request; and</w:t>
      </w:r>
    </w:p>
    <w:p w14:paraId="00000662" w14:textId="77777777" w:rsidR="00597048" w:rsidRDefault="0010064E">
      <w:pPr>
        <w:numPr>
          <w:ilvl w:val="3"/>
          <w:numId w:val="60"/>
        </w:numPr>
        <w:pBdr>
          <w:top w:val="nil"/>
          <w:left w:val="nil"/>
          <w:bottom w:val="nil"/>
          <w:right w:val="nil"/>
          <w:between w:val="nil"/>
        </w:pBdr>
        <w:tabs>
          <w:tab w:val="left" w:pos="2313"/>
        </w:tabs>
        <w:spacing w:before="121"/>
        <w:ind w:left="0" w:right="110" w:hanging="2"/>
        <w:jc w:val="both"/>
      </w:pPr>
      <w:bookmarkStart w:id="224" w:name="_heading=h.2vor4mt" w:colFirst="0" w:colLast="0"/>
      <w:bookmarkEnd w:id="224"/>
      <w:r>
        <w:rPr>
          <w:rFonts w:ascii="Arial" w:eastAsia="Arial" w:hAnsi="Arial" w:cs="Arial"/>
          <w:color w:val="000000"/>
        </w:rPr>
        <w:t>have, maintain and where appropriate enforce an anti-bribery policy (which shall be disclosed to the Customer on request) to prevent it and any Supplier Personnel or any person acting on the Supplier's behalf from committing a Prohibited Act.</w:t>
      </w:r>
    </w:p>
    <w:p w14:paraId="00000663" w14:textId="77777777" w:rsidR="00597048" w:rsidRDefault="0010064E">
      <w:pPr>
        <w:numPr>
          <w:ilvl w:val="2"/>
          <w:numId w:val="60"/>
        </w:numPr>
        <w:pBdr>
          <w:top w:val="nil"/>
          <w:left w:val="nil"/>
          <w:bottom w:val="nil"/>
          <w:right w:val="nil"/>
          <w:between w:val="nil"/>
        </w:pBdr>
        <w:tabs>
          <w:tab w:val="left" w:pos="1462"/>
        </w:tabs>
        <w:spacing w:before="119"/>
        <w:ind w:left="0" w:right="113" w:hanging="2"/>
      </w:pPr>
      <w:r>
        <w:rPr>
          <w:rFonts w:ascii="Arial" w:eastAsia="Arial" w:hAnsi="Arial" w:cs="Arial"/>
          <w:color w:val="000000"/>
        </w:rPr>
        <w:t xml:space="preserve">The Supplier shall immediately notify the Customer in writing if it becomes aware of any breach of Clause </w:t>
      </w:r>
      <w:hyperlink w:anchor="_heading=h.3hej1je">
        <w:r>
          <w:rPr>
            <w:rFonts w:ascii="Arial" w:eastAsia="Arial" w:hAnsi="Arial" w:cs="Arial"/>
            <w:color w:val="000000"/>
          </w:rPr>
          <w:t>51.1</w:t>
        </w:r>
      </w:hyperlink>
      <w:r>
        <w:rPr>
          <w:rFonts w:ascii="Arial" w:eastAsia="Arial" w:hAnsi="Arial" w:cs="Arial"/>
          <w:color w:val="000000"/>
        </w:rPr>
        <w:t>, or has reason to believe that it has or any of the Supplier Personnel have:</w:t>
      </w:r>
    </w:p>
    <w:p w14:paraId="00000664" w14:textId="77777777" w:rsidR="00597048" w:rsidRDefault="0010064E">
      <w:pPr>
        <w:numPr>
          <w:ilvl w:val="3"/>
          <w:numId w:val="60"/>
        </w:numPr>
        <w:pBdr>
          <w:top w:val="nil"/>
          <w:left w:val="nil"/>
          <w:bottom w:val="nil"/>
          <w:right w:val="nil"/>
          <w:between w:val="nil"/>
        </w:pBdr>
        <w:tabs>
          <w:tab w:val="left" w:pos="2313"/>
        </w:tabs>
        <w:spacing w:before="121"/>
        <w:ind w:left="0" w:right="114" w:hanging="2"/>
      </w:pPr>
      <w:r>
        <w:rPr>
          <w:rFonts w:ascii="Arial" w:eastAsia="Arial" w:hAnsi="Arial" w:cs="Arial"/>
          <w:color w:val="000000"/>
        </w:rPr>
        <w:t>been subject to an investigation or prosecution which relates to an alleged Prohibited Act;</w:t>
      </w:r>
    </w:p>
    <w:p w14:paraId="00000665" w14:textId="77777777" w:rsidR="00597048" w:rsidRDefault="0010064E">
      <w:pPr>
        <w:numPr>
          <w:ilvl w:val="3"/>
          <w:numId w:val="60"/>
        </w:numPr>
        <w:pBdr>
          <w:top w:val="nil"/>
          <w:left w:val="nil"/>
          <w:bottom w:val="nil"/>
          <w:right w:val="nil"/>
          <w:between w:val="nil"/>
        </w:pBdr>
        <w:tabs>
          <w:tab w:val="left" w:pos="2313"/>
        </w:tabs>
        <w:spacing w:before="121"/>
        <w:ind w:left="0" w:right="111" w:hanging="2"/>
        <w:sectPr w:rsidR="00597048">
          <w:pgSz w:w="11910" w:h="16840"/>
          <w:pgMar w:top="1480" w:right="1300" w:bottom="1180" w:left="1680" w:header="0" w:footer="965" w:gutter="0"/>
          <w:cols w:space="720"/>
        </w:sectPr>
      </w:pPr>
      <w:r>
        <w:rPr>
          <w:rFonts w:ascii="Arial" w:eastAsia="Arial" w:hAnsi="Arial" w:cs="Arial"/>
          <w:color w:val="000000"/>
        </w:rPr>
        <w:t xml:space="preserve">been listed by any government department or agency as being debarred, suspended, proposed for suspension or debarment, or otherwise ineligible for participation in government procurement </w:t>
      </w:r>
      <w:proofErr w:type="spellStart"/>
      <w:r>
        <w:rPr>
          <w:rFonts w:ascii="Arial" w:eastAsia="Arial" w:hAnsi="Arial" w:cs="Arial"/>
          <w:color w:val="000000"/>
        </w:rPr>
        <w:t>programmes</w:t>
      </w:r>
      <w:proofErr w:type="spellEnd"/>
      <w:r>
        <w:rPr>
          <w:rFonts w:ascii="Arial" w:eastAsia="Arial" w:hAnsi="Arial" w:cs="Arial"/>
          <w:color w:val="000000"/>
        </w:rPr>
        <w:t xml:space="preserve"> or contracts on the grounds of a Prohibited Act; and/or</w:t>
      </w:r>
    </w:p>
    <w:p w14:paraId="00000666" w14:textId="77777777" w:rsidR="00597048" w:rsidRDefault="0010064E">
      <w:pPr>
        <w:numPr>
          <w:ilvl w:val="3"/>
          <w:numId w:val="60"/>
        </w:numPr>
        <w:pBdr>
          <w:top w:val="nil"/>
          <w:left w:val="nil"/>
          <w:bottom w:val="nil"/>
          <w:right w:val="nil"/>
          <w:between w:val="nil"/>
        </w:pBdr>
        <w:tabs>
          <w:tab w:val="left" w:pos="2653"/>
        </w:tabs>
        <w:spacing w:before="59"/>
        <w:ind w:left="0" w:right="111" w:hanging="2"/>
      </w:pPr>
      <w:r>
        <w:rPr>
          <w:rFonts w:ascii="Arial" w:eastAsia="Arial" w:hAnsi="Arial" w:cs="Arial"/>
          <w:color w:val="000000"/>
        </w:rPr>
        <w:lastRenderedPageBreak/>
        <w:t>received a request or demand for any undue financial or other advantage of any kind in connection with the performance of this Contract or otherwise suspects that any person or Party directly or indirectly connected with this Contract has committed or attempted to commit a Prohibited Act.</w:t>
      </w:r>
    </w:p>
    <w:p w14:paraId="00000667" w14:textId="77777777" w:rsidR="00597048" w:rsidRDefault="0010064E">
      <w:pPr>
        <w:numPr>
          <w:ilvl w:val="2"/>
          <w:numId w:val="60"/>
        </w:numPr>
        <w:pBdr>
          <w:top w:val="nil"/>
          <w:left w:val="nil"/>
          <w:bottom w:val="nil"/>
          <w:right w:val="nil"/>
          <w:between w:val="nil"/>
        </w:pBdr>
        <w:tabs>
          <w:tab w:val="left" w:pos="1802"/>
        </w:tabs>
        <w:spacing w:before="119"/>
        <w:ind w:left="0" w:right="112" w:hanging="2"/>
        <w:jc w:val="both"/>
      </w:pPr>
      <w:r>
        <w:rPr>
          <w:rFonts w:ascii="Arial" w:eastAsia="Arial" w:hAnsi="Arial" w:cs="Arial"/>
          <w:color w:val="000000"/>
        </w:rPr>
        <w:t xml:space="preserve">If the Supplier makes a notification to the Customer pursuant to Clause </w:t>
      </w:r>
      <w:hyperlink w:anchor="_heading=h.2vor4mt">
        <w:r>
          <w:rPr>
            <w:rFonts w:ascii="Arial" w:eastAsia="Arial" w:hAnsi="Arial" w:cs="Arial"/>
            <w:color w:val="000000"/>
          </w:rPr>
          <w:t>51.4</w:t>
        </w:r>
      </w:hyperlink>
      <w:r>
        <w:rPr>
          <w:rFonts w:ascii="Arial" w:eastAsia="Arial" w:hAnsi="Arial" w:cs="Arial"/>
          <w:color w:val="000000"/>
        </w:rPr>
        <w:t xml:space="preserve">, the Supplier shall respond promptly to the Customer's enquiries, co-operate with any investigation, and allow the Customer to audit any books, records and/or any other relevant documentation in accordance with Clause </w:t>
      </w:r>
      <w:hyperlink w:anchor="_heading=h.34g0dwd">
        <w:r>
          <w:rPr>
            <w:rFonts w:ascii="Arial" w:eastAsia="Arial" w:hAnsi="Arial" w:cs="Arial"/>
            <w:color w:val="000000"/>
          </w:rPr>
          <w:t>21</w:t>
        </w:r>
      </w:hyperlink>
      <w:r>
        <w:rPr>
          <w:rFonts w:ascii="Arial" w:eastAsia="Arial" w:hAnsi="Arial" w:cs="Arial"/>
          <w:color w:val="000000"/>
        </w:rPr>
        <w:t xml:space="preserve"> (Records, Audit Access and Open Book Data).</w:t>
      </w:r>
    </w:p>
    <w:p w14:paraId="00000668" w14:textId="77777777" w:rsidR="00597048" w:rsidRDefault="0010064E">
      <w:pPr>
        <w:numPr>
          <w:ilvl w:val="2"/>
          <w:numId w:val="60"/>
        </w:numPr>
        <w:pBdr>
          <w:top w:val="nil"/>
          <w:left w:val="nil"/>
          <w:bottom w:val="nil"/>
          <w:right w:val="nil"/>
          <w:between w:val="nil"/>
        </w:pBdr>
        <w:tabs>
          <w:tab w:val="left" w:pos="1802"/>
        </w:tabs>
        <w:spacing w:before="119"/>
        <w:ind w:left="0" w:hanging="2"/>
        <w:jc w:val="both"/>
      </w:pPr>
      <w:r>
        <w:rPr>
          <w:rFonts w:ascii="Arial" w:eastAsia="Arial" w:hAnsi="Arial" w:cs="Arial"/>
          <w:color w:val="000000"/>
        </w:rPr>
        <w:t xml:space="preserve">If the Supplier breaches Clause </w:t>
      </w:r>
      <w:hyperlink w:anchor="_heading=h.1wjtbr7">
        <w:r>
          <w:rPr>
            <w:rFonts w:ascii="Arial" w:eastAsia="Arial" w:hAnsi="Arial" w:cs="Arial"/>
            <w:color w:val="000000"/>
          </w:rPr>
          <w:t>51.3</w:t>
        </w:r>
      </w:hyperlink>
      <w:r>
        <w:rPr>
          <w:rFonts w:ascii="Arial" w:eastAsia="Arial" w:hAnsi="Arial" w:cs="Arial"/>
          <w:color w:val="000000"/>
        </w:rPr>
        <w:t>, the Customer may by notice:</w:t>
      </w:r>
    </w:p>
    <w:p w14:paraId="00000669" w14:textId="77777777" w:rsidR="00597048" w:rsidRDefault="0010064E">
      <w:pPr>
        <w:numPr>
          <w:ilvl w:val="3"/>
          <w:numId w:val="60"/>
        </w:numPr>
        <w:pBdr>
          <w:top w:val="nil"/>
          <w:left w:val="nil"/>
          <w:bottom w:val="nil"/>
          <w:right w:val="nil"/>
          <w:between w:val="nil"/>
        </w:pBdr>
        <w:tabs>
          <w:tab w:val="left" w:pos="2653"/>
        </w:tabs>
        <w:spacing w:before="119"/>
        <w:ind w:left="0" w:right="111" w:hanging="2"/>
        <w:jc w:val="both"/>
      </w:pPr>
      <w:bookmarkStart w:id="225" w:name="_heading=h.1au1eum" w:colFirst="0" w:colLast="0"/>
      <w:bookmarkEnd w:id="225"/>
      <w:r>
        <w:rPr>
          <w:rFonts w:ascii="Arial" w:eastAsia="Arial" w:hAnsi="Arial" w:cs="Arial"/>
          <w:color w:val="000000"/>
        </w:rPr>
        <w:t>require the Supplier to remove from performance of this Contract any Supplier Personnel whose acts or omissions have caused the Supplier’s breach; or</w:t>
      </w:r>
    </w:p>
    <w:p w14:paraId="0000066A" w14:textId="77777777" w:rsidR="00597048" w:rsidRDefault="0010064E">
      <w:pPr>
        <w:numPr>
          <w:ilvl w:val="3"/>
          <w:numId w:val="60"/>
        </w:numPr>
        <w:pBdr>
          <w:top w:val="nil"/>
          <w:left w:val="nil"/>
          <w:bottom w:val="nil"/>
          <w:right w:val="nil"/>
          <w:between w:val="nil"/>
        </w:pBdr>
        <w:tabs>
          <w:tab w:val="left" w:pos="2653"/>
        </w:tabs>
        <w:spacing w:before="122"/>
        <w:ind w:left="0" w:hanging="2"/>
        <w:jc w:val="both"/>
      </w:pPr>
      <w:r>
        <w:rPr>
          <w:rFonts w:ascii="Arial" w:eastAsia="Arial" w:hAnsi="Arial" w:cs="Arial"/>
          <w:color w:val="000000"/>
        </w:rPr>
        <w:t>immediately terminate this Contract for material Default.</w:t>
      </w:r>
    </w:p>
    <w:p w14:paraId="0000066B" w14:textId="77777777" w:rsidR="00597048" w:rsidRDefault="0010064E">
      <w:pPr>
        <w:numPr>
          <w:ilvl w:val="2"/>
          <w:numId w:val="60"/>
        </w:numPr>
        <w:pBdr>
          <w:top w:val="nil"/>
          <w:left w:val="nil"/>
          <w:bottom w:val="nil"/>
          <w:right w:val="nil"/>
          <w:between w:val="nil"/>
        </w:pBdr>
        <w:tabs>
          <w:tab w:val="left" w:pos="1802"/>
        </w:tabs>
        <w:spacing w:before="119"/>
        <w:ind w:left="0" w:right="112" w:hanging="2"/>
        <w:jc w:val="both"/>
      </w:pPr>
      <w:r>
        <w:rPr>
          <w:rFonts w:ascii="Arial" w:eastAsia="Arial" w:hAnsi="Arial" w:cs="Arial"/>
          <w:color w:val="000000"/>
        </w:rPr>
        <w:t xml:space="preserve">Any notice served by the Customer under Clause </w:t>
      </w:r>
      <w:hyperlink w:anchor="_heading=h.2vor4mt">
        <w:r>
          <w:rPr>
            <w:rFonts w:ascii="Arial" w:eastAsia="Arial" w:hAnsi="Arial" w:cs="Arial"/>
            <w:color w:val="000000"/>
          </w:rPr>
          <w:t>51.4</w:t>
        </w:r>
      </w:hyperlink>
      <w:r>
        <w:rPr>
          <w:rFonts w:ascii="Arial" w:eastAsia="Arial" w:hAnsi="Arial" w:cs="Arial"/>
          <w:color w:val="000000"/>
        </w:rPr>
        <w:t xml:space="preserve"> shall specify the nature of the Prohibited Act, the identity of the Party who the Customer believes has committed the Prohibited Act and the action that the Customer has elected to take (including, where relevant, the date on which this Contract shall terminate).</w:t>
      </w:r>
    </w:p>
    <w:p w14:paraId="0000066C" w14:textId="77777777" w:rsidR="00597048" w:rsidRDefault="00597048">
      <w:pPr>
        <w:spacing w:before="7"/>
        <w:ind w:left="0" w:hanging="2"/>
        <w:rPr>
          <w:rFonts w:ascii="Arial" w:eastAsia="Arial" w:hAnsi="Arial" w:cs="Arial"/>
          <w:sz w:val="20"/>
          <w:szCs w:val="20"/>
        </w:rPr>
      </w:pPr>
      <w:bookmarkStart w:id="226" w:name="_heading=h.3utoxif" w:colFirst="0" w:colLast="0"/>
      <w:bookmarkEnd w:id="226"/>
    </w:p>
    <w:p w14:paraId="0000066D" w14:textId="77777777" w:rsidR="00597048" w:rsidRDefault="0010064E">
      <w:pPr>
        <w:numPr>
          <w:ilvl w:val="1"/>
          <w:numId w:val="60"/>
        </w:numPr>
        <w:pBdr>
          <w:top w:val="nil"/>
          <w:left w:val="nil"/>
          <w:bottom w:val="nil"/>
          <w:right w:val="nil"/>
          <w:between w:val="nil"/>
        </w:pBdr>
        <w:tabs>
          <w:tab w:val="left" w:pos="953"/>
        </w:tabs>
        <w:spacing w:line="240" w:lineRule="auto"/>
        <w:ind w:left="0" w:hanging="2"/>
        <w:rPr>
          <w:rFonts w:ascii="Arial" w:eastAsia="Arial" w:hAnsi="Arial" w:cs="Arial"/>
          <w:color w:val="000000"/>
        </w:rPr>
      </w:pPr>
      <w:r>
        <w:rPr>
          <w:rFonts w:ascii="Arial" w:eastAsia="Arial" w:hAnsi="Arial" w:cs="Arial"/>
          <w:b/>
          <w:color w:val="000000"/>
        </w:rPr>
        <w:t>SEVERANCE</w:t>
      </w:r>
    </w:p>
    <w:p w14:paraId="0000066E" w14:textId="77777777" w:rsidR="00597048" w:rsidRDefault="00597048">
      <w:pPr>
        <w:spacing w:before="2"/>
        <w:ind w:left="0" w:hanging="2"/>
        <w:rPr>
          <w:rFonts w:ascii="Arial" w:eastAsia="Arial" w:hAnsi="Arial" w:cs="Arial"/>
          <w:sz w:val="21"/>
          <w:szCs w:val="21"/>
        </w:rPr>
      </w:pPr>
      <w:bookmarkStart w:id="227" w:name="_heading=h.29yz7q8" w:colFirst="0" w:colLast="0"/>
      <w:bookmarkEnd w:id="227"/>
    </w:p>
    <w:p w14:paraId="0000066F" w14:textId="77777777" w:rsidR="00597048" w:rsidRDefault="0010064E">
      <w:pPr>
        <w:numPr>
          <w:ilvl w:val="2"/>
          <w:numId w:val="60"/>
        </w:numPr>
        <w:pBdr>
          <w:top w:val="nil"/>
          <w:left w:val="nil"/>
          <w:bottom w:val="nil"/>
          <w:right w:val="nil"/>
          <w:between w:val="nil"/>
        </w:pBdr>
        <w:tabs>
          <w:tab w:val="left" w:pos="1802"/>
        </w:tabs>
        <w:ind w:left="0" w:right="109" w:hanging="2"/>
        <w:jc w:val="both"/>
      </w:pPr>
      <w:bookmarkStart w:id="228" w:name="_heading=h.p49hy1" w:colFirst="0" w:colLast="0"/>
      <w:bookmarkEnd w:id="228"/>
      <w:r>
        <w:rPr>
          <w:rFonts w:ascii="Arial" w:eastAsia="Arial" w:hAnsi="Arial" w:cs="Arial"/>
          <w:color w:val="000000"/>
        </w:rPr>
        <w:t>If any provision of this Contract (or part of any provision) is held to be void or otherwise unenforceable by any court of competent jurisdiction, such provision (or part) shall to the extent necessary to ensure that the remaining provisions of this Contract are not void or unenforceable be deemed to be deleted and the validity and/or enforceability of the remaining provisions of this Contract shall not be affected.</w:t>
      </w:r>
    </w:p>
    <w:p w14:paraId="00000670" w14:textId="77777777" w:rsidR="00597048" w:rsidRDefault="0010064E">
      <w:pPr>
        <w:numPr>
          <w:ilvl w:val="2"/>
          <w:numId w:val="60"/>
        </w:numPr>
        <w:pBdr>
          <w:top w:val="nil"/>
          <w:left w:val="nil"/>
          <w:bottom w:val="nil"/>
          <w:right w:val="nil"/>
          <w:between w:val="nil"/>
        </w:pBdr>
        <w:tabs>
          <w:tab w:val="left" w:pos="1802"/>
        </w:tabs>
        <w:spacing w:before="119"/>
        <w:ind w:left="0" w:right="110" w:hanging="2"/>
        <w:jc w:val="both"/>
      </w:pPr>
      <w:r>
        <w:rPr>
          <w:rFonts w:ascii="Arial" w:eastAsia="Arial" w:hAnsi="Arial" w:cs="Arial"/>
          <w:color w:val="000000"/>
        </w:rPr>
        <w:t xml:space="preserve">In the event that any deemed deletion under Clause </w:t>
      </w:r>
      <w:hyperlink w:anchor="_heading=h.29yz7q8">
        <w:r>
          <w:rPr>
            <w:rFonts w:ascii="Arial" w:eastAsia="Arial" w:hAnsi="Arial" w:cs="Arial"/>
            <w:color w:val="000000"/>
          </w:rPr>
          <w:t>52.1</w:t>
        </w:r>
      </w:hyperlink>
      <w:r>
        <w:rPr>
          <w:rFonts w:ascii="Arial" w:eastAsia="Arial" w:hAnsi="Arial" w:cs="Arial"/>
          <w:color w:val="000000"/>
        </w:rPr>
        <w:t xml:space="preserve"> is so fundamental as to prevent the accomplishment of the purpose of this Contract or materially alters the balance of risks and rewards in this Contract, either Party may give notice to the other Party requiring the Parties to commence good faith negotiations to amend this Contract so that, as amended, it is valid and enforceable, preserves the balance of risks and rewards in this Contract and, to the extent that is reasonably practicable, achieves the Parties' original commercial intention.</w:t>
      </w:r>
    </w:p>
    <w:p w14:paraId="00000671" w14:textId="77777777" w:rsidR="00597048" w:rsidRDefault="0010064E">
      <w:pPr>
        <w:numPr>
          <w:ilvl w:val="2"/>
          <w:numId w:val="60"/>
        </w:numPr>
        <w:pBdr>
          <w:top w:val="nil"/>
          <w:left w:val="nil"/>
          <w:bottom w:val="nil"/>
          <w:right w:val="nil"/>
          <w:between w:val="nil"/>
        </w:pBdr>
        <w:tabs>
          <w:tab w:val="left" w:pos="1802"/>
        </w:tabs>
        <w:spacing w:before="119"/>
        <w:ind w:left="0" w:right="113" w:hanging="2"/>
        <w:jc w:val="both"/>
      </w:pPr>
      <w:r>
        <w:rPr>
          <w:rFonts w:ascii="Arial" w:eastAsia="Arial" w:hAnsi="Arial" w:cs="Arial"/>
          <w:color w:val="000000"/>
        </w:rPr>
        <w:t xml:space="preserve">If the Parties are unable to resolve the Dispute arising under Clause </w:t>
      </w:r>
      <w:hyperlink w:anchor="_heading=h.3utoxif">
        <w:r>
          <w:rPr>
            <w:rFonts w:ascii="Arial" w:eastAsia="Arial" w:hAnsi="Arial" w:cs="Arial"/>
            <w:color w:val="000000"/>
          </w:rPr>
          <w:t>52</w:t>
        </w:r>
      </w:hyperlink>
      <w:r>
        <w:rPr>
          <w:rFonts w:ascii="Arial" w:eastAsia="Arial" w:hAnsi="Arial" w:cs="Arial"/>
          <w:color w:val="000000"/>
        </w:rPr>
        <w:t xml:space="preserve"> within twenty (20) Working Days of the date of the notice given pursuant to Clause </w:t>
      </w:r>
      <w:hyperlink w:anchor="_heading=h.p49hy1">
        <w:r>
          <w:rPr>
            <w:rFonts w:ascii="Arial" w:eastAsia="Arial" w:hAnsi="Arial" w:cs="Arial"/>
            <w:color w:val="000000"/>
          </w:rPr>
          <w:t>52.2</w:t>
        </w:r>
      </w:hyperlink>
      <w:r>
        <w:rPr>
          <w:rFonts w:ascii="Arial" w:eastAsia="Arial" w:hAnsi="Arial" w:cs="Arial"/>
          <w:color w:val="000000"/>
        </w:rPr>
        <w:t xml:space="preserve">, this Contract shall automatically terminate with immediate effect. The costs of termination incurred by the Parties shall lie where they fall if this Contract is terminated pursuant to Clause </w:t>
      </w:r>
      <w:hyperlink w:anchor="_heading=h.3utoxif">
        <w:r>
          <w:rPr>
            <w:rFonts w:ascii="Arial" w:eastAsia="Arial" w:hAnsi="Arial" w:cs="Arial"/>
            <w:color w:val="000000"/>
          </w:rPr>
          <w:t>52</w:t>
        </w:r>
      </w:hyperlink>
      <w:r>
        <w:rPr>
          <w:rFonts w:ascii="Arial" w:eastAsia="Arial" w:hAnsi="Arial" w:cs="Arial"/>
          <w:color w:val="000000"/>
        </w:rPr>
        <w:t>.</w:t>
      </w:r>
    </w:p>
    <w:p w14:paraId="00000672" w14:textId="77777777" w:rsidR="00597048" w:rsidRDefault="00597048">
      <w:pPr>
        <w:spacing w:before="7"/>
        <w:ind w:left="0" w:hanging="2"/>
        <w:rPr>
          <w:rFonts w:ascii="Arial" w:eastAsia="Arial" w:hAnsi="Arial" w:cs="Arial"/>
          <w:sz w:val="20"/>
          <w:szCs w:val="20"/>
        </w:rPr>
      </w:pPr>
      <w:bookmarkStart w:id="229" w:name="_heading=h.393x0lu" w:colFirst="0" w:colLast="0"/>
      <w:bookmarkEnd w:id="229"/>
    </w:p>
    <w:p w14:paraId="00000673" w14:textId="77777777" w:rsidR="00597048" w:rsidRDefault="0010064E">
      <w:pPr>
        <w:numPr>
          <w:ilvl w:val="1"/>
          <w:numId w:val="60"/>
        </w:numPr>
        <w:pBdr>
          <w:top w:val="nil"/>
          <w:left w:val="nil"/>
          <w:bottom w:val="nil"/>
          <w:right w:val="nil"/>
          <w:between w:val="nil"/>
        </w:pBdr>
        <w:tabs>
          <w:tab w:val="left" w:pos="953"/>
        </w:tabs>
        <w:spacing w:line="240" w:lineRule="auto"/>
        <w:ind w:left="0" w:hanging="2"/>
        <w:rPr>
          <w:rFonts w:ascii="Arial" w:eastAsia="Arial" w:hAnsi="Arial" w:cs="Arial"/>
          <w:color w:val="000000"/>
        </w:rPr>
      </w:pPr>
      <w:r>
        <w:rPr>
          <w:rFonts w:ascii="Arial" w:eastAsia="Arial" w:hAnsi="Arial" w:cs="Arial"/>
          <w:b/>
          <w:color w:val="000000"/>
        </w:rPr>
        <w:t>FURTHER ASSURANCES</w:t>
      </w:r>
    </w:p>
    <w:p w14:paraId="00000674" w14:textId="77777777" w:rsidR="00597048" w:rsidRDefault="00597048">
      <w:pPr>
        <w:spacing w:before="2"/>
        <w:ind w:left="0" w:hanging="2"/>
        <w:rPr>
          <w:rFonts w:ascii="Arial" w:eastAsia="Arial" w:hAnsi="Arial" w:cs="Arial"/>
          <w:sz w:val="21"/>
          <w:szCs w:val="21"/>
        </w:rPr>
      </w:pPr>
    </w:p>
    <w:p w14:paraId="00000675" w14:textId="77777777" w:rsidR="00597048" w:rsidRDefault="0010064E">
      <w:pPr>
        <w:numPr>
          <w:ilvl w:val="2"/>
          <w:numId w:val="60"/>
        </w:numPr>
        <w:pBdr>
          <w:top w:val="nil"/>
          <w:left w:val="nil"/>
          <w:bottom w:val="nil"/>
          <w:right w:val="nil"/>
          <w:between w:val="nil"/>
        </w:pBdr>
        <w:tabs>
          <w:tab w:val="left" w:pos="1802"/>
        </w:tabs>
        <w:ind w:left="0" w:right="115" w:hanging="2"/>
        <w:jc w:val="both"/>
      </w:pPr>
      <w:r>
        <w:rPr>
          <w:rFonts w:ascii="Arial" w:eastAsia="Arial" w:hAnsi="Arial" w:cs="Arial"/>
          <w:color w:val="000000"/>
        </w:rPr>
        <w:t>Each Party undertakes at the request of the other, and at the cost of the requesting Party to do all acts and execute all documents which may be necessary to give effect to the meaning of this Contract.</w:t>
      </w:r>
    </w:p>
    <w:p w14:paraId="00000676" w14:textId="77777777" w:rsidR="00597048" w:rsidRDefault="00597048">
      <w:pPr>
        <w:spacing w:before="7"/>
        <w:ind w:left="0" w:hanging="2"/>
        <w:rPr>
          <w:rFonts w:ascii="Arial" w:eastAsia="Arial" w:hAnsi="Arial" w:cs="Arial"/>
          <w:sz w:val="20"/>
          <w:szCs w:val="20"/>
        </w:rPr>
      </w:pPr>
      <w:bookmarkStart w:id="230" w:name="_heading=h.1o97atn" w:colFirst="0" w:colLast="0"/>
      <w:bookmarkEnd w:id="230"/>
    </w:p>
    <w:p w14:paraId="00000677" w14:textId="77777777" w:rsidR="00597048" w:rsidRDefault="0010064E">
      <w:pPr>
        <w:numPr>
          <w:ilvl w:val="1"/>
          <w:numId w:val="60"/>
        </w:numPr>
        <w:pBdr>
          <w:top w:val="nil"/>
          <w:left w:val="nil"/>
          <w:bottom w:val="nil"/>
          <w:right w:val="nil"/>
          <w:between w:val="nil"/>
        </w:pBdr>
        <w:tabs>
          <w:tab w:val="left" w:pos="953"/>
        </w:tabs>
        <w:spacing w:line="240" w:lineRule="auto"/>
        <w:ind w:left="0" w:hanging="2"/>
        <w:rPr>
          <w:rFonts w:ascii="Arial" w:eastAsia="Arial" w:hAnsi="Arial" w:cs="Arial"/>
          <w:color w:val="000000"/>
        </w:rPr>
        <w:sectPr w:rsidR="00597048">
          <w:pgSz w:w="11910" w:h="16840"/>
          <w:pgMar w:top="1480" w:right="1300" w:bottom="1180" w:left="1340" w:header="0" w:footer="965" w:gutter="0"/>
          <w:cols w:space="720"/>
        </w:sectPr>
      </w:pPr>
      <w:r>
        <w:rPr>
          <w:rFonts w:ascii="Arial" w:eastAsia="Arial" w:hAnsi="Arial" w:cs="Arial"/>
          <w:b/>
          <w:color w:val="000000"/>
        </w:rPr>
        <w:t>ENTIRE AGREEMENT</w:t>
      </w:r>
    </w:p>
    <w:p w14:paraId="00000678" w14:textId="77777777" w:rsidR="00597048" w:rsidRDefault="0010064E">
      <w:pPr>
        <w:numPr>
          <w:ilvl w:val="2"/>
          <w:numId w:val="60"/>
        </w:numPr>
        <w:pBdr>
          <w:top w:val="nil"/>
          <w:left w:val="nil"/>
          <w:bottom w:val="nil"/>
          <w:right w:val="nil"/>
          <w:between w:val="nil"/>
        </w:pBdr>
        <w:tabs>
          <w:tab w:val="left" w:pos="1802"/>
        </w:tabs>
        <w:spacing w:before="59"/>
        <w:ind w:left="0" w:right="112" w:hanging="2"/>
        <w:jc w:val="both"/>
      </w:pPr>
      <w:r>
        <w:rPr>
          <w:rFonts w:ascii="Arial" w:eastAsia="Arial" w:hAnsi="Arial" w:cs="Arial"/>
          <w:color w:val="000000"/>
        </w:rPr>
        <w:lastRenderedPageBreak/>
        <w:t>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00000679" w14:textId="77777777" w:rsidR="00597048" w:rsidRDefault="0010064E">
      <w:pPr>
        <w:numPr>
          <w:ilvl w:val="2"/>
          <w:numId w:val="60"/>
        </w:numPr>
        <w:pBdr>
          <w:top w:val="nil"/>
          <w:left w:val="nil"/>
          <w:bottom w:val="nil"/>
          <w:right w:val="nil"/>
          <w:between w:val="nil"/>
        </w:pBdr>
        <w:tabs>
          <w:tab w:val="left" w:pos="1802"/>
        </w:tabs>
        <w:spacing w:before="121"/>
        <w:ind w:left="0" w:right="111" w:hanging="2"/>
        <w:jc w:val="both"/>
      </w:pPr>
      <w:r>
        <w:rPr>
          <w:rFonts w:ascii="Arial" w:eastAsia="Arial" w:hAnsi="Arial" w:cs="Arial"/>
          <w:color w:val="000000"/>
        </w:rPr>
        <w:t>Neither Party has been given, nor entered into this Contract in reliance on, any warranty, statement, promise or representation other than those expressly set out in this Contract.</w:t>
      </w:r>
    </w:p>
    <w:p w14:paraId="0000067A" w14:textId="77777777" w:rsidR="00597048" w:rsidRDefault="0010064E">
      <w:pPr>
        <w:numPr>
          <w:ilvl w:val="2"/>
          <w:numId w:val="60"/>
        </w:numPr>
        <w:pBdr>
          <w:top w:val="nil"/>
          <w:left w:val="nil"/>
          <w:bottom w:val="nil"/>
          <w:right w:val="nil"/>
          <w:between w:val="nil"/>
        </w:pBdr>
        <w:tabs>
          <w:tab w:val="left" w:pos="1802"/>
        </w:tabs>
        <w:spacing w:before="121"/>
        <w:ind w:left="0" w:right="117" w:hanging="2"/>
        <w:jc w:val="both"/>
      </w:pPr>
      <w:r>
        <w:rPr>
          <w:rFonts w:ascii="Arial" w:eastAsia="Arial" w:hAnsi="Arial" w:cs="Arial"/>
          <w:color w:val="000000"/>
        </w:rPr>
        <w:t xml:space="preserve">Nothing in Clause </w:t>
      </w:r>
      <w:hyperlink w:anchor="_heading=h.1o97atn">
        <w:r>
          <w:rPr>
            <w:rFonts w:ascii="Arial" w:eastAsia="Arial" w:hAnsi="Arial" w:cs="Arial"/>
            <w:color w:val="000000"/>
          </w:rPr>
          <w:t>54</w:t>
        </w:r>
      </w:hyperlink>
      <w:r>
        <w:rPr>
          <w:rFonts w:ascii="Arial" w:eastAsia="Arial" w:hAnsi="Arial" w:cs="Arial"/>
          <w:color w:val="000000"/>
        </w:rPr>
        <w:t xml:space="preserve"> shall exclude any liability in respect of misrepresentations made fraudulently.</w:t>
      </w:r>
    </w:p>
    <w:p w14:paraId="0000067B" w14:textId="77777777" w:rsidR="00597048" w:rsidRDefault="00597048">
      <w:pPr>
        <w:spacing w:before="9"/>
        <w:ind w:left="0" w:hanging="2"/>
        <w:rPr>
          <w:rFonts w:ascii="Arial" w:eastAsia="Arial" w:hAnsi="Arial" w:cs="Arial"/>
          <w:sz w:val="20"/>
          <w:szCs w:val="20"/>
        </w:rPr>
      </w:pPr>
      <w:bookmarkStart w:id="231" w:name="_heading=h.488uthg" w:colFirst="0" w:colLast="0"/>
      <w:bookmarkEnd w:id="231"/>
    </w:p>
    <w:p w14:paraId="0000067C" w14:textId="77777777" w:rsidR="00597048" w:rsidRDefault="0010064E">
      <w:pPr>
        <w:numPr>
          <w:ilvl w:val="1"/>
          <w:numId w:val="60"/>
        </w:numPr>
        <w:pBdr>
          <w:top w:val="nil"/>
          <w:left w:val="nil"/>
          <w:bottom w:val="nil"/>
          <w:right w:val="nil"/>
          <w:between w:val="nil"/>
        </w:pBdr>
        <w:tabs>
          <w:tab w:val="left" w:pos="953"/>
        </w:tabs>
        <w:spacing w:line="240" w:lineRule="auto"/>
        <w:ind w:left="0" w:hanging="2"/>
        <w:rPr>
          <w:rFonts w:ascii="Arial" w:eastAsia="Arial" w:hAnsi="Arial" w:cs="Arial"/>
          <w:color w:val="000000"/>
        </w:rPr>
      </w:pPr>
      <w:r>
        <w:rPr>
          <w:rFonts w:ascii="Arial" w:eastAsia="Arial" w:hAnsi="Arial" w:cs="Arial"/>
          <w:b/>
          <w:color w:val="000000"/>
        </w:rPr>
        <w:t>THIRD PARTY RIGHTS</w:t>
      </w:r>
    </w:p>
    <w:p w14:paraId="0000067D" w14:textId="77777777" w:rsidR="00597048" w:rsidRDefault="00597048">
      <w:pPr>
        <w:spacing w:before="11"/>
        <w:ind w:left="0" w:hanging="2"/>
        <w:rPr>
          <w:rFonts w:ascii="Arial" w:eastAsia="Arial" w:hAnsi="Arial" w:cs="Arial"/>
          <w:sz w:val="20"/>
          <w:szCs w:val="20"/>
        </w:rPr>
      </w:pPr>
      <w:bookmarkStart w:id="232" w:name="_heading=h.2ne53p9" w:colFirst="0" w:colLast="0"/>
      <w:bookmarkEnd w:id="232"/>
    </w:p>
    <w:p w14:paraId="0000067E" w14:textId="77777777" w:rsidR="00597048" w:rsidRDefault="0010064E">
      <w:pPr>
        <w:numPr>
          <w:ilvl w:val="2"/>
          <w:numId w:val="60"/>
        </w:numPr>
        <w:pBdr>
          <w:top w:val="nil"/>
          <w:left w:val="nil"/>
          <w:bottom w:val="nil"/>
          <w:right w:val="nil"/>
          <w:between w:val="nil"/>
        </w:pBdr>
        <w:tabs>
          <w:tab w:val="left" w:pos="1802"/>
        </w:tabs>
        <w:spacing w:line="252" w:lineRule="auto"/>
        <w:ind w:left="0" w:hanging="2"/>
      </w:pPr>
      <w:r>
        <w:rPr>
          <w:rFonts w:ascii="Arial" w:eastAsia="Arial" w:hAnsi="Arial" w:cs="Arial"/>
          <w:color w:val="000000"/>
        </w:rPr>
        <w:t>The provisions of paragraphs 2.1 and 2.6 of Part A, paragraphs 2.1, 2.6,</w:t>
      </w:r>
    </w:p>
    <w:p w14:paraId="0000067F" w14:textId="77777777" w:rsidR="00597048" w:rsidRDefault="0010064E">
      <w:pPr>
        <w:pBdr>
          <w:top w:val="nil"/>
          <w:left w:val="nil"/>
          <w:bottom w:val="nil"/>
          <w:right w:val="nil"/>
          <w:between w:val="nil"/>
        </w:pBdr>
        <w:ind w:left="0" w:right="111" w:hanging="2"/>
        <w:jc w:val="both"/>
        <w:rPr>
          <w:rFonts w:ascii="Arial" w:eastAsia="Arial" w:hAnsi="Arial" w:cs="Arial"/>
          <w:color w:val="000000"/>
        </w:rPr>
      </w:pPr>
      <w:r>
        <w:rPr>
          <w:rFonts w:ascii="Arial" w:eastAsia="Arial" w:hAnsi="Arial" w:cs="Arial"/>
          <w:color w:val="000000"/>
        </w:rPr>
        <w:t xml:space="preserve">3.1 and 3.3 of Part B, paragraphs 2.1 and 2.3 of Part C and paragraphs and 1.4, 2.3 and 2.8 of Part D of Contract Schedule 10 (Staff Transfer) and the provisions of paragraph </w:t>
      </w:r>
      <w:hyperlink w:anchor="_heading=h.2ye626w">
        <w:r>
          <w:rPr>
            <w:rFonts w:ascii="Arial" w:eastAsia="Arial" w:hAnsi="Arial" w:cs="Arial"/>
            <w:color w:val="000000"/>
          </w:rPr>
          <w:t>9.9</w:t>
        </w:r>
      </w:hyperlink>
      <w:r>
        <w:rPr>
          <w:rFonts w:ascii="Arial" w:eastAsia="Arial" w:hAnsi="Arial" w:cs="Arial"/>
          <w:color w:val="000000"/>
        </w:rPr>
        <w:t xml:space="preserve"> of Contract Schedule 9 (Exit Management) (together “</w:t>
      </w:r>
      <w:r>
        <w:rPr>
          <w:rFonts w:ascii="Arial" w:eastAsia="Arial" w:hAnsi="Arial" w:cs="Arial"/>
          <w:b/>
          <w:color w:val="000000"/>
        </w:rPr>
        <w:t>Third Party Provisions</w:t>
      </w:r>
      <w:r>
        <w:rPr>
          <w:rFonts w:ascii="Arial" w:eastAsia="Arial" w:hAnsi="Arial" w:cs="Arial"/>
          <w:color w:val="000000"/>
        </w:rPr>
        <w:t>”) confer benefits on persons named in such provisions other than the Parties (each such person a “</w:t>
      </w:r>
      <w:r>
        <w:rPr>
          <w:rFonts w:ascii="Arial" w:eastAsia="Arial" w:hAnsi="Arial" w:cs="Arial"/>
          <w:b/>
          <w:color w:val="000000"/>
        </w:rPr>
        <w:t>Third Party Beneficiary</w:t>
      </w:r>
      <w:r>
        <w:rPr>
          <w:rFonts w:ascii="Arial" w:eastAsia="Arial" w:hAnsi="Arial" w:cs="Arial"/>
          <w:color w:val="000000"/>
        </w:rPr>
        <w:t>”) and are intended to be enforceable by Third Parties Beneficiaries by virtue of the CRTPA.</w:t>
      </w:r>
    </w:p>
    <w:p w14:paraId="00000680" w14:textId="77777777" w:rsidR="00597048" w:rsidRDefault="0010064E">
      <w:pPr>
        <w:numPr>
          <w:ilvl w:val="1"/>
          <w:numId w:val="51"/>
        </w:numPr>
        <w:pBdr>
          <w:top w:val="nil"/>
          <w:left w:val="nil"/>
          <w:bottom w:val="nil"/>
          <w:right w:val="nil"/>
          <w:between w:val="nil"/>
        </w:pBdr>
        <w:tabs>
          <w:tab w:val="left" w:pos="1802"/>
        </w:tabs>
        <w:spacing w:before="119"/>
        <w:ind w:left="0" w:right="112" w:hanging="2"/>
        <w:jc w:val="both"/>
      </w:pPr>
      <w:r>
        <w:rPr>
          <w:rFonts w:ascii="Arial" w:eastAsia="Arial" w:hAnsi="Arial" w:cs="Arial"/>
          <w:color w:val="000000"/>
        </w:rPr>
        <w:t xml:space="preserve">Subject to Clause </w:t>
      </w:r>
      <w:hyperlink w:anchor="_heading=h.2ne53p9">
        <w:r>
          <w:rPr>
            <w:rFonts w:ascii="Arial" w:eastAsia="Arial" w:hAnsi="Arial" w:cs="Arial"/>
            <w:color w:val="000000"/>
          </w:rPr>
          <w:t>55.1</w:t>
        </w:r>
      </w:hyperlink>
      <w:r>
        <w:rPr>
          <w:rFonts w:ascii="Arial" w:eastAsia="Arial" w:hAnsi="Arial" w:cs="Arial"/>
          <w:color w:val="000000"/>
        </w:rPr>
        <w:t>, a person who is not a Party to this Contract has no right under the CRTPA to enforce any term of this Contract but this does not affect any right or remedy of any person which exists or is available otherwise than pursuant to that Act.</w:t>
      </w:r>
    </w:p>
    <w:p w14:paraId="00000681" w14:textId="77777777" w:rsidR="00597048" w:rsidRDefault="0010064E">
      <w:pPr>
        <w:numPr>
          <w:ilvl w:val="1"/>
          <w:numId w:val="51"/>
        </w:numPr>
        <w:pBdr>
          <w:top w:val="nil"/>
          <w:left w:val="nil"/>
          <w:bottom w:val="nil"/>
          <w:right w:val="nil"/>
          <w:between w:val="nil"/>
        </w:pBdr>
        <w:tabs>
          <w:tab w:val="left" w:pos="1802"/>
        </w:tabs>
        <w:spacing w:before="119"/>
        <w:ind w:left="0" w:right="117" w:hanging="2"/>
        <w:jc w:val="both"/>
      </w:pPr>
      <w:r>
        <w:rPr>
          <w:rFonts w:ascii="Arial" w:eastAsia="Arial" w:hAnsi="Arial" w:cs="Arial"/>
          <w:color w:val="000000"/>
        </w:rPr>
        <w:t xml:space="preserve">No </w:t>
      </w:r>
      <w:proofErr w:type="gramStart"/>
      <w:r>
        <w:rPr>
          <w:rFonts w:ascii="Arial" w:eastAsia="Arial" w:hAnsi="Arial" w:cs="Arial"/>
          <w:color w:val="000000"/>
        </w:rPr>
        <w:t>Third Party</w:t>
      </w:r>
      <w:proofErr w:type="gramEnd"/>
      <w:r>
        <w:rPr>
          <w:rFonts w:ascii="Arial" w:eastAsia="Arial" w:hAnsi="Arial" w:cs="Arial"/>
          <w:color w:val="000000"/>
        </w:rPr>
        <w:t xml:space="preserve"> Beneficiary may enforce, or take any step to enforce, any Third Party Provision without the prior written consent of the Customer, which may, if given, be given on and subject to such terms as the Customer may determine.</w:t>
      </w:r>
    </w:p>
    <w:p w14:paraId="00000682" w14:textId="77777777" w:rsidR="00597048" w:rsidRDefault="0010064E">
      <w:pPr>
        <w:numPr>
          <w:ilvl w:val="1"/>
          <w:numId w:val="51"/>
        </w:numPr>
        <w:pBdr>
          <w:top w:val="nil"/>
          <w:left w:val="nil"/>
          <w:bottom w:val="nil"/>
          <w:right w:val="nil"/>
          <w:between w:val="nil"/>
        </w:pBdr>
        <w:tabs>
          <w:tab w:val="left" w:pos="1802"/>
        </w:tabs>
        <w:spacing w:before="121"/>
        <w:ind w:left="0" w:right="111" w:hanging="2"/>
        <w:jc w:val="both"/>
      </w:pPr>
      <w:r>
        <w:rPr>
          <w:rFonts w:ascii="Arial" w:eastAsia="Arial" w:hAnsi="Arial" w:cs="Arial"/>
          <w:color w:val="000000"/>
        </w:rPr>
        <w:t xml:space="preserve">Any amendments or modifications to this Contract may be made, and any rights created under Clause </w:t>
      </w:r>
      <w:hyperlink w:anchor="_heading=h.2ne53p9">
        <w:r>
          <w:rPr>
            <w:rFonts w:ascii="Arial" w:eastAsia="Arial" w:hAnsi="Arial" w:cs="Arial"/>
            <w:color w:val="000000"/>
          </w:rPr>
          <w:t>55.1</w:t>
        </w:r>
      </w:hyperlink>
      <w:r>
        <w:rPr>
          <w:rFonts w:ascii="Arial" w:eastAsia="Arial" w:hAnsi="Arial" w:cs="Arial"/>
          <w:color w:val="000000"/>
        </w:rPr>
        <w:t xml:space="preserve"> may be altered or extinguished, by the Parties without the consent of any </w:t>
      </w:r>
      <w:proofErr w:type="gramStart"/>
      <w:r>
        <w:rPr>
          <w:rFonts w:ascii="Arial" w:eastAsia="Arial" w:hAnsi="Arial" w:cs="Arial"/>
          <w:color w:val="000000"/>
        </w:rPr>
        <w:t>Third Party</w:t>
      </w:r>
      <w:proofErr w:type="gramEnd"/>
      <w:r>
        <w:rPr>
          <w:rFonts w:ascii="Arial" w:eastAsia="Arial" w:hAnsi="Arial" w:cs="Arial"/>
          <w:color w:val="000000"/>
        </w:rPr>
        <w:t xml:space="preserve"> Beneficiary.</w:t>
      </w:r>
    </w:p>
    <w:p w14:paraId="00000683" w14:textId="77777777" w:rsidR="00597048" w:rsidRDefault="00597048">
      <w:pPr>
        <w:spacing w:before="9"/>
        <w:ind w:left="0" w:hanging="2"/>
        <w:rPr>
          <w:rFonts w:ascii="Arial" w:eastAsia="Arial" w:hAnsi="Arial" w:cs="Arial"/>
          <w:sz w:val="20"/>
          <w:szCs w:val="20"/>
        </w:rPr>
      </w:pPr>
      <w:bookmarkStart w:id="233" w:name="_heading=h.12jfdx2" w:colFirst="0" w:colLast="0"/>
      <w:bookmarkEnd w:id="233"/>
    </w:p>
    <w:p w14:paraId="00000684" w14:textId="77777777" w:rsidR="00597048" w:rsidRDefault="0010064E">
      <w:pPr>
        <w:numPr>
          <w:ilvl w:val="1"/>
          <w:numId w:val="60"/>
        </w:numPr>
        <w:pBdr>
          <w:top w:val="nil"/>
          <w:left w:val="nil"/>
          <w:bottom w:val="nil"/>
          <w:right w:val="nil"/>
          <w:between w:val="nil"/>
        </w:pBdr>
        <w:tabs>
          <w:tab w:val="left" w:pos="953"/>
        </w:tabs>
        <w:spacing w:line="240" w:lineRule="auto"/>
        <w:ind w:left="0" w:hanging="2"/>
        <w:rPr>
          <w:rFonts w:ascii="Arial" w:eastAsia="Arial" w:hAnsi="Arial" w:cs="Arial"/>
          <w:color w:val="000000"/>
        </w:rPr>
      </w:pPr>
      <w:r>
        <w:rPr>
          <w:rFonts w:ascii="Arial" w:eastAsia="Arial" w:hAnsi="Arial" w:cs="Arial"/>
          <w:b/>
          <w:color w:val="000000"/>
        </w:rPr>
        <w:t>NOTICES</w:t>
      </w:r>
    </w:p>
    <w:p w14:paraId="00000685" w14:textId="77777777" w:rsidR="00597048" w:rsidRDefault="00597048">
      <w:pPr>
        <w:spacing w:before="11"/>
        <w:ind w:left="0" w:hanging="2"/>
        <w:rPr>
          <w:rFonts w:ascii="Arial" w:eastAsia="Arial" w:hAnsi="Arial" w:cs="Arial"/>
          <w:sz w:val="20"/>
          <w:szCs w:val="20"/>
        </w:rPr>
      </w:pPr>
    </w:p>
    <w:p w14:paraId="00000686" w14:textId="77777777" w:rsidR="00597048" w:rsidRDefault="0010064E">
      <w:pPr>
        <w:numPr>
          <w:ilvl w:val="2"/>
          <w:numId w:val="60"/>
        </w:numPr>
        <w:pBdr>
          <w:top w:val="nil"/>
          <w:left w:val="nil"/>
          <w:bottom w:val="nil"/>
          <w:right w:val="nil"/>
          <w:between w:val="nil"/>
        </w:pBdr>
        <w:tabs>
          <w:tab w:val="left" w:pos="1802"/>
        </w:tabs>
        <w:ind w:left="0" w:right="110" w:hanging="2"/>
      </w:pPr>
      <w:bookmarkStart w:id="234" w:name="_heading=h.3mj2wkv" w:colFirst="0" w:colLast="0"/>
      <w:bookmarkEnd w:id="234"/>
      <w:r>
        <w:rPr>
          <w:rFonts w:ascii="Arial" w:eastAsia="Arial" w:hAnsi="Arial" w:cs="Arial"/>
          <w:color w:val="000000"/>
        </w:rPr>
        <w:t xml:space="preserve">Except as otherwise expressly provided within this Contract, any notices sent under this Contract must be in writing. For the purpose of Clause </w:t>
      </w:r>
      <w:hyperlink w:anchor="_heading=h.12jfdx2">
        <w:r>
          <w:rPr>
            <w:rFonts w:ascii="Arial" w:eastAsia="Arial" w:hAnsi="Arial" w:cs="Arial"/>
            <w:color w:val="000000"/>
          </w:rPr>
          <w:t>56</w:t>
        </w:r>
      </w:hyperlink>
      <w:r>
        <w:rPr>
          <w:rFonts w:ascii="Arial" w:eastAsia="Arial" w:hAnsi="Arial" w:cs="Arial"/>
          <w:color w:val="000000"/>
        </w:rPr>
        <w:t>, an e-mail is accepted as being "in writing".</w:t>
      </w:r>
    </w:p>
    <w:p w14:paraId="00000687" w14:textId="77777777" w:rsidR="00597048" w:rsidRDefault="0010064E">
      <w:pPr>
        <w:numPr>
          <w:ilvl w:val="2"/>
          <w:numId w:val="60"/>
        </w:numPr>
        <w:pBdr>
          <w:top w:val="nil"/>
          <w:left w:val="nil"/>
          <w:bottom w:val="nil"/>
          <w:right w:val="nil"/>
          <w:between w:val="nil"/>
        </w:pBdr>
        <w:tabs>
          <w:tab w:val="left" w:pos="1802"/>
        </w:tabs>
        <w:spacing w:before="119"/>
        <w:ind w:left="0" w:right="113" w:hanging="2"/>
      </w:pPr>
      <w:r>
        <w:rPr>
          <w:rFonts w:ascii="Arial" w:eastAsia="Arial" w:hAnsi="Arial" w:cs="Arial"/>
          <w:color w:val="000000"/>
        </w:rPr>
        <w:t xml:space="preserve">Subject to Clause </w:t>
      </w:r>
      <w:hyperlink w:anchor="_heading=h.21od6so">
        <w:r>
          <w:rPr>
            <w:rFonts w:ascii="Arial" w:eastAsia="Arial" w:hAnsi="Arial" w:cs="Arial"/>
            <w:color w:val="000000"/>
          </w:rPr>
          <w:t>56.3</w:t>
        </w:r>
      </w:hyperlink>
      <w:r>
        <w:rPr>
          <w:rFonts w:ascii="Arial" w:eastAsia="Arial" w:hAnsi="Arial" w:cs="Arial"/>
          <w:color w:val="000000"/>
        </w:rPr>
        <w:t>, the following table sets out the method by which notices may be served under this Contract and the respective deemed time and proof of service:</w:t>
      </w:r>
    </w:p>
    <w:p w14:paraId="00000688" w14:textId="77777777" w:rsidR="00597048" w:rsidRDefault="00597048">
      <w:pPr>
        <w:spacing w:before="2"/>
        <w:rPr>
          <w:rFonts w:ascii="Arial" w:eastAsia="Arial" w:hAnsi="Arial" w:cs="Arial"/>
          <w:sz w:val="11"/>
          <w:szCs w:val="11"/>
        </w:rPr>
      </w:pPr>
    </w:p>
    <w:tbl>
      <w:tblPr>
        <w:tblStyle w:val="af0"/>
        <w:tblW w:w="7885" w:type="dxa"/>
        <w:tblInd w:w="1121" w:type="dxa"/>
        <w:tblLayout w:type="fixed"/>
        <w:tblLook w:val="0000" w:firstRow="0" w:lastRow="0" w:firstColumn="0" w:lastColumn="0" w:noHBand="0" w:noVBand="0"/>
      </w:tblPr>
      <w:tblGrid>
        <w:gridCol w:w="2374"/>
        <w:gridCol w:w="2621"/>
        <w:gridCol w:w="2890"/>
      </w:tblGrid>
      <w:tr w:rsidR="00597048" w14:paraId="667E54E6" w14:textId="77777777">
        <w:trPr>
          <w:trHeight w:val="624"/>
        </w:trPr>
        <w:tc>
          <w:tcPr>
            <w:tcW w:w="2374" w:type="dxa"/>
            <w:tcBorders>
              <w:top w:val="single" w:sz="5" w:space="0" w:color="000000"/>
              <w:left w:val="single" w:sz="5" w:space="0" w:color="000000"/>
              <w:bottom w:val="single" w:sz="5" w:space="0" w:color="000000"/>
              <w:right w:val="single" w:sz="5" w:space="0" w:color="000000"/>
            </w:tcBorders>
            <w:shd w:val="clear" w:color="auto" w:fill="EDEBE0"/>
          </w:tcPr>
          <w:p w14:paraId="00000689" w14:textId="77777777" w:rsidR="00597048" w:rsidRDefault="0010064E">
            <w:pPr>
              <w:pBdr>
                <w:top w:val="nil"/>
                <w:left w:val="nil"/>
                <w:bottom w:val="nil"/>
                <w:right w:val="nil"/>
                <w:between w:val="nil"/>
              </w:pBdr>
              <w:spacing w:line="250" w:lineRule="auto"/>
              <w:ind w:left="0" w:hanging="2"/>
              <w:rPr>
                <w:rFonts w:ascii="Arial" w:eastAsia="Arial" w:hAnsi="Arial" w:cs="Arial"/>
                <w:color w:val="000000"/>
              </w:rPr>
            </w:pPr>
            <w:r>
              <w:rPr>
                <w:rFonts w:ascii="Arial" w:eastAsia="Arial" w:hAnsi="Arial" w:cs="Arial"/>
                <w:color w:val="000000"/>
              </w:rPr>
              <w:t>Manner of delivery</w:t>
            </w:r>
          </w:p>
        </w:tc>
        <w:tc>
          <w:tcPr>
            <w:tcW w:w="2621" w:type="dxa"/>
            <w:tcBorders>
              <w:top w:val="single" w:sz="5" w:space="0" w:color="000000"/>
              <w:left w:val="single" w:sz="5" w:space="0" w:color="000000"/>
              <w:bottom w:val="single" w:sz="5" w:space="0" w:color="000000"/>
              <w:right w:val="single" w:sz="5" w:space="0" w:color="000000"/>
            </w:tcBorders>
            <w:shd w:val="clear" w:color="auto" w:fill="EDEBE0"/>
          </w:tcPr>
          <w:p w14:paraId="0000068A" w14:textId="77777777" w:rsidR="00597048" w:rsidRDefault="0010064E">
            <w:pPr>
              <w:pBdr>
                <w:top w:val="nil"/>
                <w:left w:val="nil"/>
                <w:bottom w:val="nil"/>
                <w:right w:val="nil"/>
                <w:between w:val="nil"/>
              </w:pBdr>
              <w:spacing w:line="250" w:lineRule="auto"/>
              <w:ind w:left="0" w:hanging="2"/>
              <w:rPr>
                <w:rFonts w:ascii="Arial" w:eastAsia="Arial" w:hAnsi="Arial" w:cs="Arial"/>
                <w:color w:val="000000"/>
              </w:rPr>
            </w:pPr>
            <w:r>
              <w:rPr>
                <w:rFonts w:ascii="Arial" w:eastAsia="Arial" w:hAnsi="Arial" w:cs="Arial"/>
                <w:color w:val="000000"/>
              </w:rPr>
              <w:t>Deemed time of delivery</w:t>
            </w:r>
          </w:p>
        </w:tc>
        <w:tc>
          <w:tcPr>
            <w:tcW w:w="2890" w:type="dxa"/>
            <w:tcBorders>
              <w:top w:val="single" w:sz="5" w:space="0" w:color="000000"/>
              <w:left w:val="single" w:sz="5" w:space="0" w:color="000000"/>
              <w:bottom w:val="single" w:sz="5" w:space="0" w:color="000000"/>
              <w:right w:val="single" w:sz="5" w:space="0" w:color="000000"/>
            </w:tcBorders>
            <w:shd w:val="clear" w:color="auto" w:fill="EDEBE0"/>
          </w:tcPr>
          <w:p w14:paraId="0000068B" w14:textId="77777777" w:rsidR="00597048" w:rsidRDefault="0010064E">
            <w:pPr>
              <w:pBdr>
                <w:top w:val="nil"/>
                <w:left w:val="nil"/>
                <w:bottom w:val="nil"/>
                <w:right w:val="nil"/>
                <w:between w:val="nil"/>
              </w:pBdr>
              <w:spacing w:line="250" w:lineRule="auto"/>
              <w:ind w:left="0" w:hanging="2"/>
              <w:rPr>
                <w:rFonts w:ascii="Arial" w:eastAsia="Arial" w:hAnsi="Arial" w:cs="Arial"/>
                <w:color w:val="000000"/>
              </w:rPr>
            </w:pPr>
            <w:r>
              <w:rPr>
                <w:rFonts w:ascii="Arial" w:eastAsia="Arial" w:hAnsi="Arial" w:cs="Arial"/>
                <w:color w:val="000000"/>
              </w:rPr>
              <w:t>Proof of Service</w:t>
            </w:r>
          </w:p>
        </w:tc>
      </w:tr>
      <w:tr w:rsidR="00597048" w14:paraId="178BEECC" w14:textId="77777777">
        <w:trPr>
          <w:trHeight w:val="1261"/>
        </w:trPr>
        <w:tc>
          <w:tcPr>
            <w:tcW w:w="2374" w:type="dxa"/>
            <w:tcBorders>
              <w:top w:val="single" w:sz="5" w:space="0" w:color="000000"/>
              <w:left w:val="single" w:sz="5" w:space="0" w:color="000000"/>
              <w:bottom w:val="single" w:sz="5" w:space="0" w:color="000000"/>
              <w:right w:val="single" w:sz="5" w:space="0" w:color="000000"/>
            </w:tcBorders>
          </w:tcPr>
          <w:p w14:paraId="0000068C" w14:textId="77777777" w:rsidR="00597048" w:rsidRDefault="0010064E">
            <w:pPr>
              <w:pBdr>
                <w:top w:val="nil"/>
                <w:left w:val="nil"/>
                <w:bottom w:val="nil"/>
                <w:right w:val="nil"/>
                <w:between w:val="nil"/>
              </w:pBdr>
              <w:spacing w:before="2" w:line="252" w:lineRule="auto"/>
              <w:ind w:left="0" w:right="543" w:hanging="2"/>
              <w:rPr>
                <w:rFonts w:ascii="Arial" w:eastAsia="Arial" w:hAnsi="Arial" w:cs="Arial"/>
                <w:color w:val="000000"/>
              </w:rPr>
            </w:pPr>
            <w:r>
              <w:rPr>
                <w:rFonts w:ascii="Arial" w:eastAsia="Arial" w:hAnsi="Arial" w:cs="Arial"/>
                <w:color w:val="000000"/>
              </w:rPr>
              <w:t xml:space="preserve">Email (Subject to Clauses </w:t>
            </w:r>
            <w:hyperlink w:anchor="_heading=h.21od6so">
              <w:r>
                <w:rPr>
                  <w:rFonts w:ascii="Arial" w:eastAsia="Arial" w:hAnsi="Arial" w:cs="Arial"/>
                  <w:color w:val="000000"/>
                </w:rPr>
                <w:t>56.3</w:t>
              </w:r>
            </w:hyperlink>
            <w:r>
              <w:rPr>
                <w:rFonts w:ascii="Arial" w:eastAsia="Arial" w:hAnsi="Arial" w:cs="Arial"/>
                <w:color w:val="000000"/>
              </w:rPr>
              <w:t xml:space="preserve"> and</w:t>
            </w:r>
          </w:p>
          <w:p w14:paraId="0000068D" w14:textId="77777777" w:rsidR="00597048" w:rsidRDefault="00D10432">
            <w:pPr>
              <w:pBdr>
                <w:top w:val="nil"/>
                <w:left w:val="nil"/>
                <w:bottom w:val="nil"/>
                <w:right w:val="nil"/>
                <w:between w:val="nil"/>
              </w:pBdr>
              <w:spacing w:line="251" w:lineRule="auto"/>
              <w:ind w:left="0" w:hanging="2"/>
              <w:rPr>
                <w:rFonts w:ascii="Arial" w:eastAsia="Arial" w:hAnsi="Arial" w:cs="Arial"/>
                <w:color w:val="000000"/>
              </w:rPr>
            </w:pPr>
            <w:hyperlink w:anchor="_heading=h.gtnh0h">
              <w:r w:rsidR="0010064E">
                <w:rPr>
                  <w:rFonts w:ascii="Arial" w:eastAsia="Arial" w:hAnsi="Arial" w:cs="Arial"/>
                  <w:color w:val="000000"/>
                </w:rPr>
                <w:t>56.4</w:t>
              </w:r>
            </w:hyperlink>
            <w:r w:rsidR="0010064E">
              <w:rPr>
                <w:rFonts w:ascii="Arial" w:eastAsia="Arial" w:hAnsi="Arial" w:cs="Arial"/>
                <w:color w:val="000000"/>
              </w:rPr>
              <w:t>)</w:t>
            </w:r>
          </w:p>
        </w:tc>
        <w:tc>
          <w:tcPr>
            <w:tcW w:w="2621" w:type="dxa"/>
            <w:tcBorders>
              <w:top w:val="single" w:sz="5" w:space="0" w:color="000000"/>
              <w:left w:val="single" w:sz="5" w:space="0" w:color="000000"/>
              <w:bottom w:val="single" w:sz="5" w:space="0" w:color="000000"/>
              <w:right w:val="single" w:sz="5" w:space="0" w:color="000000"/>
            </w:tcBorders>
          </w:tcPr>
          <w:p w14:paraId="0000068E" w14:textId="77777777" w:rsidR="00597048" w:rsidRDefault="0010064E">
            <w:pPr>
              <w:pBdr>
                <w:top w:val="nil"/>
                <w:left w:val="nil"/>
                <w:bottom w:val="nil"/>
                <w:right w:val="nil"/>
                <w:between w:val="nil"/>
              </w:pBdr>
              <w:ind w:left="0" w:right="682" w:hanging="2"/>
              <w:rPr>
                <w:rFonts w:ascii="Arial" w:eastAsia="Arial" w:hAnsi="Arial" w:cs="Arial"/>
                <w:color w:val="000000"/>
              </w:rPr>
            </w:pPr>
            <w:r>
              <w:rPr>
                <w:rFonts w:ascii="Arial" w:eastAsia="Arial" w:hAnsi="Arial" w:cs="Arial"/>
                <w:color w:val="000000"/>
              </w:rPr>
              <w:t>9.00am on the first Working Day after sending</w:t>
            </w:r>
          </w:p>
        </w:tc>
        <w:tc>
          <w:tcPr>
            <w:tcW w:w="2890" w:type="dxa"/>
            <w:tcBorders>
              <w:top w:val="single" w:sz="5" w:space="0" w:color="000000"/>
              <w:left w:val="single" w:sz="5" w:space="0" w:color="000000"/>
              <w:bottom w:val="single" w:sz="5" w:space="0" w:color="000000"/>
              <w:right w:val="single" w:sz="5" w:space="0" w:color="000000"/>
            </w:tcBorders>
          </w:tcPr>
          <w:p w14:paraId="0000068F" w14:textId="77777777" w:rsidR="00597048" w:rsidRDefault="0010064E">
            <w:pPr>
              <w:pBdr>
                <w:top w:val="nil"/>
                <w:left w:val="nil"/>
                <w:bottom w:val="nil"/>
                <w:right w:val="nil"/>
                <w:between w:val="nil"/>
              </w:pBdr>
              <w:spacing w:line="239" w:lineRule="auto"/>
              <w:ind w:left="0" w:right="181" w:hanging="2"/>
              <w:rPr>
                <w:rFonts w:ascii="Arial" w:eastAsia="Arial" w:hAnsi="Arial" w:cs="Arial"/>
                <w:color w:val="000000"/>
              </w:rPr>
            </w:pPr>
            <w:r>
              <w:rPr>
                <w:rFonts w:ascii="Arial" w:eastAsia="Arial" w:hAnsi="Arial" w:cs="Arial"/>
                <w:color w:val="000000"/>
              </w:rPr>
              <w:t>Dispatched as a pdf attachment to an e-mail to the correct e-mail address without any error message</w:t>
            </w:r>
          </w:p>
        </w:tc>
      </w:tr>
      <w:tr w:rsidR="00597048" w14:paraId="6E54C985" w14:textId="77777777">
        <w:trPr>
          <w:trHeight w:val="1022"/>
        </w:trPr>
        <w:tc>
          <w:tcPr>
            <w:tcW w:w="2374" w:type="dxa"/>
            <w:tcBorders>
              <w:top w:val="single" w:sz="5" w:space="0" w:color="000000"/>
              <w:left w:val="single" w:sz="5" w:space="0" w:color="000000"/>
              <w:bottom w:val="single" w:sz="5" w:space="0" w:color="000000"/>
              <w:right w:val="single" w:sz="5" w:space="0" w:color="000000"/>
            </w:tcBorders>
          </w:tcPr>
          <w:p w14:paraId="00000690" w14:textId="77777777" w:rsidR="00597048" w:rsidRDefault="0010064E">
            <w:pPr>
              <w:pBdr>
                <w:top w:val="nil"/>
                <w:left w:val="nil"/>
                <w:bottom w:val="nil"/>
                <w:right w:val="nil"/>
                <w:between w:val="nil"/>
              </w:pBdr>
              <w:spacing w:line="252" w:lineRule="auto"/>
              <w:ind w:left="0" w:hanging="2"/>
              <w:rPr>
                <w:rFonts w:ascii="Arial" w:eastAsia="Arial" w:hAnsi="Arial" w:cs="Arial"/>
                <w:color w:val="000000"/>
              </w:rPr>
            </w:pPr>
            <w:r>
              <w:rPr>
                <w:rFonts w:ascii="Arial" w:eastAsia="Arial" w:hAnsi="Arial" w:cs="Arial"/>
                <w:color w:val="000000"/>
              </w:rPr>
              <w:t>Personal delivery</w:t>
            </w:r>
          </w:p>
        </w:tc>
        <w:tc>
          <w:tcPr>
            <w:tcW w:w="2621" w:type="dxa"/>
            <w:tcBorders>
              <w:top w:val="single" w:sz="5" w:space="0" w:color="000000"/>
              <w:left w:val="single" w:sz="5" w:space="0" w:color="000000"/>
              <w:bottom w:val="single" w:sz="5" w:space="0" w:color="000000"/>
              <w:right w:val="single" w:sz="5" w:space="0" w:color="000000"/>
            </w:tcBorders>
          </w:tcPr>
          <w:p w14:paraId="00000691" w14:textId="77777777" w:rsidR="00597048" w:rsidRDefault="0010064E">
            <w:pPr>
              <w:pBdr>
                <w:top w:val="nil"/>
                <w:left w:val="nil"/>
                <w:bottom w:val="nil"/>
                <w:right w:val="nil"/>
                <w:between w:val="nil"/>
              </w:pBdr>
              <w:ind w:left="0" w:right="239" w:hanging="2"/>
              <w:rPr>
                <w:rFonts w:ascii="Arial" w:eastAsia="Arial" w:hAnsi="Arial" w:cs="Arial"/>
                <w:color w:val="000000"/>
              </w:rPr>
            </w:pPr>
            <w:r>
              <w:rPr>
                <w:rFonts w:ascii="Arial" w:eastAsia="Arial" w:hAnsi="Arial" w:cs="Arial"/>
                <w:color w:val="000000"/>
              </w:rPr>
              <w:t>On delivery, provided delivery is between 9.00am and 5.00pm on a Working Day.</w:t>
            </w:r>
          </w:p>
        </w:tc>
        <w:tc>
          <w:tcPr>
            <w:tcW w:w="2890" w:type="dxa"/>
            <w:tcBorders>
              <w:top w:val="single" w:sz="5" w:space="0" w:color="000000"/>
              <w:left w:val="single" w:sz="5" w:space="0" w:color="000000"/>
              <w:bottom w:val="single" w:sz="5" w:space="0" w:color="000000"/>
              <w:right w:val="single" w:sz="5" w:space="0" w:color="000000"/>
            </w:tcBorders>
          </w:tcPr>
          <w:p w14:paraId="00000692" w14:textId="77777777" w:rsidR="00597048" w:rsidRDefault="0010064E">
            <w:pPr>
              <w:pBdr>
                <w:top w:val="nil"/>
                <w:left w:val="nil"/>
                <w:bottom w:val="nil"/>
                <w:right w:val="nil"/>
                <w:between w:val="nil"/>
              </w:pBdr>
              <w:ind w:left="0" w:right="231" w:hanging="2"/>
              <w:rPr>
                <w:rFonts w:ascii="Arial" w:eastAsia="Arial" w:hAnsi="Arial" w:cs="Arial"/>
                <w:color w:val="000000"/>
              </w:rPr>
            </w:pPr>
            <w:r>
              <w:rPr>
                <w:rFonts w:ascii="Arial" w:eastAsia="Arial" w:hAnsi="Arial" w:cs="Arial"/>
                <w:color w:val="000000"/>
              </w:rPr>
              <w:t>Properly addressed and delivered as evidenced by signature of a delivery</w:t>
            </w:r>
          </w:p>
        </w:tc>
      </w:tr>
    </w:tbl>
    <w:p w14:paraId="00000693" w14:textId="77777777" w:rsidR="00597048" w:rsidRDefault="00597048">
      <w:pPr>
        <w:ind w:left="0" w:hanging="2"/>
        <w:rPr>
          <w:rFonts w:ascii="Arial" w:eastAsia="Arial" w:hAnsi="Arial" w:cs="Arial"/>
        </w:rPr>
        <w:sectPr w:rsidR="00597048">
          <w:pgSz w:w="11910" w:h="16840"/>
          <w:pgMar w:top="1480" w:right="1300" w:bottom="1180" w:left="1340" w:header="0" w:footer="965" w:gutter="0"/>
          <w:cols w:space="720"/>
        </w:sectPr>
      </w:pPr>
    </w:p>
    <w:p w14:paraId="00000694" w14:textId="77777777" w:rsidR="00597048" w:rsidRDefault="00597048">
      <w:pPr>
        <w:spacing w:before="9"/>
        <w:ind w:left="-2" w:firstLine="0"/>
        <w:rPr>
          <w:rFonts w:ascii="Arial" w:eastAsia="Arial" w:hAnsi="Arial" w:cs="Arial"/>
          <w:sz w:val="5"/>
          <w:szCs w:val="5"/>
        </w:rPr>
      </w:pPr>
    </w:p>
    <w:tbl>
      <w:tblPr>
        <w:tblStyle w:val="af1"/>
        <w:tblW w:w="7885" w:type="dxa"/>
        <w:tblInd w:w="1121" w:type="dxa"/>
        <w:tblLayout w:type="fixed"/>
        <w:tblLook w:val="0000" w:firstRow="0" w:lastRow="0" w:firstColumn="0" w:lastColumn="0" w:noHBand="0" w:noVBand="0"/>
      </w:tblPr>
      <w:tblGrid>
        <w:gridCol w:w="2374"/>
        <w:gridCol w:w="2621"/>
        <w:gridCol w:w="2890"/>
      </w:tblGrid>
      <w:tr w:rsidR="00597048" w14:paraId="45C3E31C" w14:textId="77777777">
        <w:trPr>
          <w:trHeight w:val="1008"/>
        </w:trPr>
        <w:tc>
          <w:tcPr>
            <w:tcW w:w="2374" w:type="dxa"/>
            <w:tcBorders>
              <w:top w:val="single" w:sz="5" w:space="0" w:color="000000"/>
              <w:left w:val="single" w:sz="5" w:space="0" w:color="000000"/>
              <w:bottom w:val="single" w:sz="5" w:space="0" w:color="000000"/>
              <w:right w:val="single" w:sz="5" w:space="0" w:color="000000"/>
            </w:tcBorders>
          </w:tcPr>
          <w:p w14:paraId="00000695" w14:textId="77777777" w:rsidR="00597048" w:rsidRDefault="00597048">
            <w:pPr>
              <w:ind w:left="0" w:hanging="2"/>
            </w:pPr>
          </w:p>
        </w:tc>
        <w:tc>
          <w:tcPr>
            <w:tcW w:w="2621" w:type="dxa"/>
            <w:tcBorders>
              <w:top w:val="single" w:sz="5" w:space="0" w:color="000000"/>
              <w:left w:val="single" w:sz="5" w:space="0" w:color="000000"/>
              <w:bottom w:val="single" w:sz="5" w:space="0" w:color="000000"/>
              <w:right w:val="single" w:sz="5" w:space="0" w:color="000000"/>
            </w:tcBorders>
          </w:tcPr>
          <w:p w14:paraId="00000696" w14:textId="77777777" w:rsidR="00597048" w:rsidRDefault="0010064E">
            <w:pPr>
              <w:pBdr>
                <w:top w:val="nil"/>
                <w:left w:val="nil"/>
                <w:bottom w:val="nil"/>
                <w:right w:val="nil"/>
                <w:between w:val="nil"/>
              </w:pBdr>
              <w:ind w:left="0" w:right="252" w:hanging="2"/>
              <w:rPr>
                <w:rFonts w:ascii="Arial" w:eastAsia="Arial" w:hAnsi="Arial" w:cs="Arial"/>
                <w:color w:val="000000"/>
              </w:rPr>
            </w:pPr>
            <w:r>
              <w:rPr>
                <w:rFonts w:ascii="Arial" w:eastAsia="Arial" w:hAnsi="Arial" w:cs="Arial"/>
                <w:color w:val="000000"/>
              </w:rPr>
              <w:t>Otherwise, delivery will occur at 9.00am on the next Working Day</w:t>
            </w:r>
          </w:p>
        </w:tc>
        <w:tc>
          <w:tcPr>
            <w:tcW w:w="2890" w:type="dxa"/>
            <w:tcBorders>
              <w:top w:val="single" w:sz="5" w:space="0" w:color="000000"/>
              <w:left w:val="single" w:sz="5" w:space="0" w:color="000000"/>
              <w:bottom w:val="single" w:sz="5" w:space="0" w:color="000000"/>
              <w:right w:val="single" w:sz="5" w:space="0" w:color="000000"/>
            </w:tcBorders>
          </w:tcPr>
          <w:p w14:paraId="00000697" w14:textId="77777777" w:rsidR="00597048" w:rsidRDefault="0010064E">
            <w:pPr>
              <w:pBdr>
                <w:top w:val="nil"/>
                <w:left w:val="nil"/>
                <w:bottom w:val="nil"/>
                <w:right w:val="nil"/>
                <w:between w:val="nil"/>
              </w:pBdr>
              <w:spacing w:line="250" w:lineRule="auto"/>
              <w:ind w:left="0" w:hanging="2"/>
              <w:rPr>
                <w:rFonts w:ascii="Arial" w:eastAsia="Arial" w:hAnsi="Arial" w:cs="Arial"/>
                <w:color w:val="000000"/>
              </w:rPr>
            </w:pPr>
            <w:r>
              <w:rPr>
                <w:rFonts w:ascii="Arial" w:eastAsia="Arial" w:hAnsi="Arial" w:cs="Arial"/>
                <w:color w:val="000000"/>
              </w:rPr>
              <w:t>receipt</w:t>
            </w:r>
          </w:p>
        </w:tc>
      </w:tr>
      <w:tr w:rsidR="00597048" w14:paraId="06EC8350" w14:textId="77777777">
        <w:trPr>
          <w:trHeight w:val="3289"/>
        </w:trPr>
        <w:tc>
          <w:tcPr>
            <w:tcW w:w="2374" w:type="dxa"/>
            <w:tcBorders>
              <w:top w:val="single" w:sz="5" w:space="0" w:color="000000"/>
              <w:left w:val="single" w:sz="5" w:space="0" w:color="000000"/>
              <w:bottom w:val="single" w:sz="5" w:space="0" w:color="000000"/>
              <w:right w:val="single" w:sz="5" w:space="0" w:color="000000"/>
            </w:tcBorders>
          </w:tcPr>
          <w:p w14:paraId="00000698" w14:textId="77777777" w:rsidR="00597048" w:rsidRDefault="0010064E">
            <w:pPr>
              <w:pBdr>
                <w:top w:val="nil"/>
                <w:left w:val="nil"/>
                <w:bottom w:val="nil"/>
                <w:right w:val="nil"/>
                <w:between w:val="nil"/>
              </w:pBdr>
              <w:spacing w:line="239" w:lineRule="auto"/>
              <w:ind w:left="0" w:right="243" w:hanging="2"/>
              <w:rPr>
                <w:rFonts w:ascii="Arial" w:eastAsia="Arial" w:hAnsi="Arial" w:cs="Arial"/>
                <w:color w:val="000000"/>
              </w:rPr>
            </w:pPr>
            <w:r>
              <w:rPr>
                <w:rFonts w:ascii="Arial" w:eastAsia="Arial" w:hAnsi="Arial" w:cs="Arial"/>
                <w:color w:val="000000"/>
              </w:rPr>
              <w:t>Royal Mail Signed For™ 1</w:t>
            </w:r>
            <w:r>
              <w:rPr>
                <w:rFonts w:ascii="Arial" w:eastAsia="Arial" w:hAnsi="Arial" w:cs="Arial"/>
                <w:color w:val="000000"/>
                <w:sz w:val="23"/>
                <w:szCs w:val="23"/>
                <w:vertAlign w:val="superscript"/>
              </w:rPr>
              <w:t xml:space="preserve">st </w:t>
            </w:r>
            <w:r>
              <w:rPr>
                <w:rFonts w:ascii="Arial" w:eastAsia="Arial" w:hAnsi="Arial" w:cs="Arial"/>
                <w:color w:val="000000"/>
              </w:rPr>
              <w:t>Class or other prepaid, next Working Day service providing proof of delivery</w:t>
            </w:r>
          </w:p>
        </w:tc>
        <w:tc>
          <w:tcPr>
            <w:tcW w:w="2621" w:type="dxa"/>
            <w:tcBorders>
              <w:top w:val="single" w:sz="5" w:space="0" w:color="000000"/>
              <w:left w:val="single" w:sz="5" w:space="0" w:color="000000"/>
              <w:bottom w:val="single" w:sz="5" w:space="0" w:color="000000"/>
              <w:right w:val="single" w:sz="5" w:space="0" w:color="000000"/>
            </w:tcBorders>
          </w:tcPr>
          <w:p w14:paraId="00000699" w14:textId="77777777" w:rsidR="00597048" w:rsidRDefault="0010064E">
            <w:pPr>
              <w:pBdr>
                <w:top w:val="nil"/>
                <w:left w:val="nil"/>
                <w:bottom w:val="nil"/>
                <w:right w:val="nil"/>
                <w:between w:val="nil"/>
              </w:pBdr>
              <w:ind w:left="0" w:right="122" w:hanging="2"/>
              <w:rPr>
                <w:rFonts w:ascii="Arial" w:eastAsia="Arial" w:hAnsi="Arial" w:cs="Arial"/>
                <w:color w:val="000000"/>
              </w:rPr>
            </w:pPr>
            <w:r>
              <w:rPr>
                <w:rFonts w:ascii="Arial" w:eastAsia="Arial" w:hAnsi="Arial" w:cs="Arial"/>
                <w:color w:val="000000"/>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90" w:type="dxa"/>
            <w:tcBorders>
              <w:top w:val="single" w:sz="5" w:space="0" w:color="000000"/>
              <w:left w:val="single" w:sz="5" w:space="0" w:color="000000"/>
              <w:bottom w:val="single" w:sz="5" w:space="0" w:color="000000"/>
              <w:right w:val="single" w:sz="5" w:space="0" w:color="000000"/>
            </w:tcBorders>
          </w:tcPr>
          <w:p w14:paraId="0000069A" w14:textId="77777777" w:rsidR="00597048" w:rsidRDefault="0010064E">
            <w:pPr>
              <w:pBdr>
                <w:top w:val="nil"/>
                <w:left w:val="nil"/>
                <w:bottom w:val="nil"/>
                <w:right w:val="nil"/>
                <w:between w:val="nil"/>
              </w:pBdr>
              <w:ind w:left="0" w:right="268" w:hanging="2"/>
              <w:rPr>
                <w:rFonts w:ascii="Arial" w:eastAsia="Arial" w:hAnsi="Arial" w:cs="Arial"/>
                <w:color w:val="000000"/>
              </w:rPr>
            </w:pPr>
            <w:r>
              <w:rPr>
                <w:rFonts w:ascii="Arial" w:eastAsia="Arial" w:hAnsi="Arial" w:cs="Arial"/>
                <w:color w:val="000000"/>
              </w:rPr>
              <w:t>Properly addressed prepaid and delivered as evidenced by signature of a delivery receipt</w:t>
            </w:r>
          </w:p>
        </w:tc>
      </w:tr>
    </w:tbl>
    <w:p w14:paraId="0000069B" w14:textId="77777777" w:rsidR="00597048" w:rsidRDefault="0010064E">
      <w:pPr>
        <w:numPr>
          <w:ilvl w:val="2"/>
          <w:numId w:val="60"/>
        </w:numPr>
        <w:pBdr>
          <w:top w:val="nil"/>
          <w:left w:val="nil"/>
          <w:bottom w:val="nil"/>
          <w:right w:val="nil"/>
          <w:between w:val="nil"/>
        </w:pBdr>
        <w:tabs>
          <w:tab w:val="left" w:pos="1802"/>
        </w:tabs>
        <w:spacing w:before="112" w:line="238" w:lineRule="auto"/>
        <w:ind w:left="0" w:right="114" w:hanging="2"/>
      </w:pPr>
      <w:bookmarkStart w:id="235" w:name="_heading=h.21od6so" w:colFirst="0" w:colLast="0"/>
      <w:bookmarkEnd w:id="235"/>
      <w:r>
        <w:rPr>
          <w:rFonts w:ascii="Arial" w:eastAsia="Arial" w:hAnsi="Arial" w:cs="Arial"/>
          <w:color w:val="000000"/>
        </w:rPr>
        <w:t>The following notices may only be served as an attachment to an email if the original notice is then sent to the recipient by personal delivery or Royal Mail Signed For™ 1</w:t>
      </w:r>
      <w:r>
        <w:rPr>
          <w:rFonts w:ascii="Arial" w:eastAsia="Arial" w:hAnsi="Arial" w:cs="Arial"/>
          <w:color w:val="000000"/>
          <w:sz w:val="23"/>
          <w:szCs w:val="23"/>
          <w:vertAlign w:val="superscript"/>
        </w:rPr>
        <w:t xml:space="preserve">st </w:t>
      </w:r>
      <w:r>
        <w:rPr>
          <w:rFonts w:ascii="Arial" w:eastAsia="Arial" w:hAnsi="Arial" w:cs="Arial"/>
          <w:color w:val="000000"/>
        </w:rPr>
        <w:t xml:space="preserve">Class or other prepaid in the manner set out in the table in Clause </w:t>
      </w:r>
      <w:hyperlink w:anchor="_heading=h.3mj2wkv">
        <w:r>
          <w:rPr>
            <w:rFonts w:ascii="Arial" w:eastAsia="Arial" w:hAnsi="Arial" w:cs="Arial"/>
            <w:color w:val="000000"/>
          </w:rPr>
          <w:t>56.2</w:t>
        </w:r>
      </w:hyperlink>
      <w:r>
        <w:rPr>
          <w:rFonts w:ascii="Arial" w:eastAsia="Arial" w:hAnsi="Arial" w:cs="Arial"/>
          <w:color w:val="000000"/>
        </w:rPr>
        <w:t>:</w:t>
      </w:r>
    </w:p>
    <w:p w14:paraId="0000069C" w14:textId="77777777" w:rsidR="00597048" w:rsidRDefault="0010064E">
      <w:pPr>
        <w:numPr>
          <w:ilvl w:val="3"/>
          <w:numId w:val="60"/>
        </w:numPr>
        <w:pBdr>
          <w:top w:val="nil"/>
          <w:left w:val="nil"/>
          <w:bottom w:val="nil"/>
          <w:right w:val="nil"/>
          <w:between w:val="nil"/>
        </w:pBdr>
        <w:tabs>
          <w:tab w:val="left" w:pos="2653"/>
        </w:tabs>
        <w:spacing w:before="119"/>
        <w:ind w:left="0" w:right="115" w:hanging="2"/>
      </w:pPr>
      <w:r>
        <w:rPr>
          <w:rFonts w:ascii="Arial" w:eastAsia="Arial" w:hAnsi="Arial" w:cs="Arial"/>
          <w:color w:val="000000"/>
        </w:rPr>
        <w:t xml:space="preserve">any Termination Notice (Clause </w:t>
      </w:r>
      <w:hyperlink w:anchor="_heading=h.vgdtq7">
        <w:r>
          <w:rPr>
            <w:rFonts w:ascii="Arial" w:eastAsia="Arial" w:hAnsi="Arial" w:cs="Arial"/>
            <w:color w:val="000000"/>
          </w:rPr>
          <w:t>42</w:t>
        </w:r>
      </w:hyperlink>
      <w:r>
        <w:rPr>
          <w:rFonts w:ascii="Arial" w:eastAsia="Arial" w:hAnsi="Arial" w:cs="Arial"/>
          <w:color w:val="000000"/>
        </w:rPr>
        <w:t xml:space="preserve"> (Customer Termination Rights)),</w:t>
      </w:r>
    </w:p>
    <w:p w14:paraId="0000069D" w14:textId="77777777" w:rsidR="00597048" w:rsidRDefault="0010064E">
      <w:pPr>
        <w:numPr>
          <w:ilvl w:val="3"/>
          <w:numId w:val="60"/>
        </w:numPr>
        <w:pBdr>
          <w:top w:val="nil"/>
          <w:left w:val="nil"/>
          <w:bottom w:val="nil"/>
          <w:right w:val="nil"/>
          <w:between w:val="nil"/>
        </w:pBdr>
        <w:tabs>
          <w:tab w:val="left" w:pos="2653"/>
        </w:tabs>
        <w:spacing w:before="119"/>
        <w:ind w:left="0" w:hanging="2"/>
      </w:pPr>
      <w:r>
        <w:rPr>
          <w:rFonts w:ascii="Arial" w:eastAsia="Arial" w:hAnsi="Arial" w:cs="Arial"/>
          <w:color w:val="000000"/>
        </w:rPr>
        <w:t>any notice in respect of:</w:t>
      </w:r>
    </w:p>
    <w:p w14:paraId="0000069E" w14:textId="77777777" w:rsidR="00597048" w:rsidRDefault="0010064E">
      <w:pPr>
        <w:numPr>
          <w:ilvl w:val="4"/>
          <w:numId w:val="60"/>
        </w:numPr>
        <w:pBdr>
          <w:top w:val="nil"/>
          <w:left w:val="nil"/>
          <w:bottom w:val="nil"/>
          <w:right w:val="nil"/>
          <w:between w:val="nil"/>
        </w:pBdr>
        <w:tabs>
          <w:tab w:val="left" w:pos="3505"/>
        </w:tabs>
        <w:spacing w:before="124" w:line="254" w:lineRule="auto"/>
        <w:ind w:left="0" w:right="110" w:hanging="2"/>
      </w:pPr>
      <w:r>
        <w:rPr>
          <w:rFonts w:ascii="Arial" w:eastAsia="Arial" w:hAnsi="Arial" w:cs="Arial"/>
          <w:color w:val="000000"/>
        </w:rPr>
        <w:t xml:space="preserve">partial termination, suspension or partial suspension (Clause </w:t>
      </w:r>
      <w:hyperlink w:anchor="_heading=h.3xzr3ei">
        <w:r>
          <w:rPr>
            <w:rFonts w:ascii="Arial" w:eastAsia="Arial" w:hAnsi="Arial" w:cs="Arial"/>
            <w:color w:val="000000"/>
          </w:rPr>
          <w:t>45</w:t>
        </w:r>
      </w:hyperlink>
      <w:r>
        <w:rPr>
          <w:rFonts w:ascii="Arial" w:eastAsia="Arial" w:hAnsi="Arial" w:cs="Arial"/>
          <w:color w:val="000000"/>
        </w:rPr>
        <w:t xml:space="preserve"> (Partial Termination, Suspension and Partial Suspension)),</w:t>
      </w:r>
    </w:p>
    <w:p w14:paraId="0000069F" w14:textId="77777777" w:rsidR="00597048" w:rsidRDefault="0010064E">
      <w:pPr>
        <w:numPr>
          <w:ilvl w:val="4"/>
          <w:numId w:val="60"/>
        </w:numPr>
        <w:pBdr>
          <w:top w:val="nil"/>
          <w:left w:val="nil"/>
          <w:bottom w:val="nil"/>
          <w:right w:val="nil"/>
          <w:between w:val="nil"/>
        </w:pBdr>
        <w:tabs>
          <w:tab w:val="left" w:pos="3505"/>
        </w:tabs>
        <w:spacing w:before="114"/>
        <w:ind w:left="0" w:hanging="2"/>
      </w:pPr>
      <w:r>
        <w:rPr>
          <w:rFonts w:ascii="Arial" w:eastAsia="Arial" w:hAnsi="Arial" w:cs="Arial"/>
          <w:color w:val="000000"/>
        </w:rPr>
        <w:t xml:space="preserve">waiver (Clause </w:t>
      </w:r>
      <w:hyperlink w:anchor="_heading=h.434ayfz">
        <w:r>
          <w:rPr>
            <w:rFonts w:ascii="Arial" w:eastAsia="Arial" w:hAnsi="Arial" w:cs="Arial"/>
            <w:color w:val="000000"/>
          </w:rPr>
          <w:t>49</w:t>
        </w:r>
      </w:hyperlink>
      <w:r>
        <w:rPr>
          <w:rFonts w:ascii="Arial" w:eastAsia="Arial" w:hAnsi="Arial" w:cs="Arial"/>
          <w:color w:val="000000"/>
        </w:rPr>
        <w:t xml:space="preserve"> (Waiver and Cumulative Remedies))</w:t>
      </w:r>
    </w:p>
    <w:p w14:paraId="000006A0" w14:textId="77777777" w:rsidR="00597048" w:rsidRDefault="0010064E">
      <w:pPr>
        <w:numPr>
          <w:ilvl w:val="4"/>
          <w:numId w:val="60"/>
        </w:numPr>
        <w:pBdr>
          <w:top w:val="nil"/>
          <w:left w:val="nil"/>
          <w:bottom w:val="nil"/>
          <w:right w:val="nil"/>
          <w:between w:val="nil"/>
        </w:pBdr>
        <w:tabs>
          <w:tab w:val="left" w:pos="3505"/>
        </w:tabs>
        <w:spacing w:before="108"/>
        <w:ind w:left="0" w:hanging="2"/>
      </w:pPr>
      <w:r>
        <w:rPr>
          <w:rFonts w:ascii="Arial" w:eastAsia="Arial" w:hAnsi="Arial" w:cs="Arial"/>
          <w:color w:val="000000"/>
        </w:rPr>
        <w:t>Default or Customer Cause; and</w:t>
      </w:r>
    </w:p>
    <w:p w14:paraId="000006A1" w14:textId="77777777" w:rsidR="00597048" w:rsidRDefault="0010064E">
      <w:pPr>
        <w:numPr>
          <w:ilvl w:val="3"/>
          <w:numId w:val="60"/>
        </w:numPr>
        <w:pBdr>
          <w:top w:val="nil"/>
          <w:left w:val="nil"/>
          <w:bottom w:val="nil"/>
          <w:right w:val="nil"/>
          <w:between w:val="nil"/>
        </w:pBdr>
        <w:tabs>
          <w:tab w:val="left" w:pos="2653"/>
        </w:tabs>
        <w:spacing w:before="106"/>
        <w:ind w:left="0" w:hanging="2"/>
      </w:pPr>
      <w:bookmarkStart w:id="236" w:name="_heading=h.gtnh0h" w:colFirst="0" w:colLast="0"/>
      <w:bookmarkEnd w:id="236"/>
      <w:r>
        <w:rPr>
          <w:rFonts w:ascii="Arial" w:eastAsia="Arial" w:hAnsi="Arial" w:cs="Arial"/>
          <w:color w:val="000000"/>
        </w:rPr>
        <w:t>any Dispute Notice.</w:t>
      </w:r>
    </w:p>
    <w:p w14:paraId="000006A2" w14:textId="77777777" w:rsidR="00597048" w:rsidRDefault="0010064E">
      <w:pPr>
        <w:numPr>
          <w:ilvl w:val="2"/>
          <w:numId w:val="60"/>
        </w:numPr>
        <w:pBdr>
          <w:top w:val="nil"/>
          <w:left w:val="nil"/>
          <w:bottom w:val="nil"/>
          <w:right w:val="nil"/>
          <w:between w:val="nil"/>
        </w:pBdr>
        <w:tabs>
          <w:tab w:val="left" w:pos="1802"/>
        </w:tabs>
        <w:spacing w:before="121"/>
        <w:ind w:left="0" w:right="110" w:hanging="2"/>
        <w:jc w:val="both"/>
      </w:pPr>
      <w:r>
        <w:rPr>
          <w:rFonts w:ascii="Arial" w:eastAsia="Arial" w:hAnsi="Arial" w:cs="Arial"/>
          <w:color w:val="000000"/>
        </w:rPr>
        <w:t xml:space="preserve">Failure to send any original notice by personal delivery or recorded delivery in accordance with Clause </w:t>
      </w:r>
      <w:hyperlink w:anchor="_heading=h.21od6so">
        <w:r>
          <w:rPr>
            <w:rFonts w:ascii="Arial" w:eastAsia="Arial" w:hAnsi="Arial" w:cs="Arial"/>
            <w:color w:val="000000"/>
          </w:rPr>
          <w:t>56.3</w:t>
        </w:r>
      </w:hyperlink>
      <w:r>
        <w:rPr>
          <w:rFonts w:ascii="Arial" w:eastAsia="Arial" w:hAnsi="Arial" w:cs="Arial"/>
          <w:color w:val="000000"/>
        </w:rPr>
        <w:t xml:space="preserve"> shall invalidate the service of the related e- mail transmission. The deemed time of delivery of such notice shall be the deemed time of delivery of the original notice sent by personal delivery or Royal Mail Signed For™ 1st Class delivery (as set out in the table in Clause </w:t>
      </w:r>
      <w:hyperlink w:anchor="_heading=h.3mj2wkv">
        <w:r>
          <w:rPr>
            <w:rFonts w:ascii="Arial" w:eastAsia="Arial" w:hAnsi="Arial" w:cs="Arial"/>
            <w:color w:val="000000"/>
          </w:rPr>
          <w:t>56.2</w:t>
        </w:r>
      </w:hyperlink>
      <w:r>
        <w:rPr>
          <w:rFonts w:ascii="Arial" w:eastAsia="Arial" w:hAnsi="Arial" w:cs="Arial"/>
          <w:color w:val="000000"/>
        </w:rPr>
        <w:t>) or, if earlier, the time of response or acknowledgement by the other Party to the email attaching the notice.</w:t>
      </w:r>
    </w:p>
    <w:p w14:paraId="000006A3" w14:textId="77777777" w:rsidR="00597048" w:rsidRDefault="0010064E">
      <w:pPr>
        <w:numPr>
          <w:ilvl w:val="2"/>
          <w:numId w:val="60"/>
        </w:numPr>
        <w:pBdr>
          <w:top w:val="nil"/>
          <w:left w:val="nil"/>
          <w:bottom w:val="nil"/>
          <w:right w:val="nil"/>
          <w:between w:val="nil"/>
        </w:pBdr>
        <w:tabs>
          <w:tab w:val="left" w:pos="1802"/>
        </w:tabs>
        <w:spacing w:before="121"/>
        <w:ind w:left="0" w:right="114" w:hanging="2"/>
        <w:jc w:val="both"/>
      </w:pPr>
      <w:bookmarkStart w:id="237" w:name="_heading=h.30tazoa" w:colFirst="0" w:colLast="0"/>
      <w:bookmarkEnd w:id="237"/>
      <w:r>
        <w:rPr>
          <w:rFonts w:ascii="Arial" w:eastAsia="Arial" w:hAnsi="Arial" w:cs="Arial"/>
          <w:color w:val="000000"/>
        </w:rPr>
        <w:t xml:space="preserve">Clause </w:t>
      </w:r>
      <w:hyperlink w:anchor="_heading=h.12jfdx2">
        <w:r>
          <w:rPr>
            <w:rFonts w:ascii="Arial" w:eastAsia="Arial" w:hAnsi="Arial" w:cs="Arial"/>
            <w:color w:val="000000"/>
          </w:rPr>
          <w:t>56</w:t>
        </w:r>
      </w:hyperlink>
      <w:r>
        <w:rPr>
          <w:rFonts w:ascii="Arial" w:eastAsia="Arial" w:hAnsi="Arial" w:cs="Arial"/>
          <w:color w:val="000000"/>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000006A4" w14:textId="77777777" w:rsidR="00597048" w:rsidRDefault="0010064E">
      <w:pPr>
        <w:numPr>
          <w:ilvl w:val="2"/>
          <w:numId w:val="60"/>
        </w:numPr>
        <w:pBdr>
          <w:top w:val="nil"/>
          <w:left w:val="nil"/>
          <w:bottom w:val="nil"/>
          <w:right w:val="nil"/>
          <w:between w:val="nil"/>
        </w:pBdr>
        <w:tabs>
          <w:tab w:val="left" w:pos="1802"/>
        </w:tabs>
        <w:spacing w:before="119"/>
        <w:ind w:left="0" w:right="111" w:hanging="2"/>
        <w:jc w:val="both"/>
      </w:pPr>
      <w:r>
        <w:rPr>
          <w:rFonts w:ascii="Arial" w:eastAsia="Arial" w:hAnsi="Arial" w:cs="Arial"/>
          <w:color w:val="000000"/>
        </w:rPr>
        <w:t xml:space="preserve">For the purposes of Clause </w:t>
      </w:r>
      <w:hyperlink w:anchor="_heading=h.12jfdx2">
        <w:r>
          <w:rPr>
            <w:rFonts w:ascii="Arial" w:eastAsia="Arial" w:hAnsi="Arial" w:cs="Arial"/>
            <w:color w:val="000000"/>
          </w:rPr>
          <w:t>56</w:t>
        </w:r>
      </w:hyperlink>
      <w:r>
        <w:rPr>
          <w:rFonts w:ascii="Arial" w:eastAsia="Arial" w:hAnsi="Arial" w:cs="Arial"/>
          <w:color w:val="000000"/>
        </w:rPr>
        <w:t>, the address and email address of each Party shall be as specified in the Contract Order Form.</w:t>
      </w:r>
    </w:p>
    <w:p w14:paraId="000006A5" w14:textId="77777777" w:rsidR="00597048" w:rsidRDefault="00597048">
      <w:pPr>
        <w:spacing w:before="7"/>
        <w:ind w:left="0" w:hanging="2"/>
        <w:rPr>
          <w:rFonts w:ascii="Arial" w:eastAsia="Arial" w:hAnsi="Arial" w:cs="Arial"/>
          <w:sz w:val="20"/>
          <w:szCs w:val="20"/>
        </w:rPr>
      </w:pPr>
      <w:bookmarkStart w:id="238" w:name="_heading=h.1fyl9w3" w:colFirst="0" w:colLast="0"/>
      <w:bookmarkEnd w:id="238"/>
    </w:p>
    <w:p w14:paraId="000006A6" w14:textId="77777777" w:rsidR="00597048" w:rsidRDefault="0010064E">
      <w:pPr>
        <w:numPr>
          <w:ilvl w:val="1"/>
          <w:numId w:val="60"/>
        </w:numPr>
        <w:pBdr>
          <w:top w:val="nil"/>
          <w:left w:val="nil"/>
          <w:bottom w:val="nil"/>
          <w:right w:val="nil"/>
          <w:between w:val="nil"/>
        </w:pBdr>
        <w:tabs>
          <w:tab w:val="left" w:pos="953"/>
        </w:tabs>
        <w:spacing w:line="240" w:lineRule="auto"/>
        <w:ind w:left="0" w:hanging="2"/>
        <w:rPr>
          <w:rFonts w:ascii="Arial" w:eastAsia="Arial" w:hAnsi="Arial" w:cs="Arial"/>
          <w:color w:val="000000"/>
        </w:rPr>
      </w:pPr>
      <w:r>
        <w:rPr>
          <w:rFonts w:ascii="Arial" w:eastAsia="Arial" w:hAnsi="Arial" w:cs="Arial"/>
          <w:b/>
          <w:color w:val="000000"/>
        </w:rPr>
        <w:t>DISPUTE RESOLUTION</w:t>
      </w:r>
    </w:p>
    <w:p w14:paraId="000006A7" w14:textId="77777777" w:rsidR="00597048" w:rsidRDefault="00597048">
      <w:pPr>
        <w:spacing w:before="2"/>
        <w:ind w:left="0" w:hanging="2"/>
        <w:rPr>
          <w:rFonts w:ascii="Arial" w:eastAsia="Arial" w:hAnsi="Arial" w:cs="Arial"/>
          <w:sz w:val="21"/>
          <w:szCs w:val="21"/>
        </w:rPr>
      </w:pPr>
    </w:p>
    <w:p w14:paraId="000006A8" w14:textId="77777777" w:rsidR="00597048" w:rsidRDefault="0010064E">
      <w:pPr>
        <w:numPr>
          <w:ilvl w:val="2"/>
          <w:numId w:val="60"/>
        </w:numPr>
        <w:pBdr>
          <w:top w:val="nil"/>
          <w:left w:val="nil"/>
          <w:bottom w:val="nil"/>
          <w:right w:val="nil"/>
          <w:between w:val="nil"/>
        </w:pBdr>
        <w:tabs>
          <w:tab w:val="left" w:pos="1802"/>
        </w:tabs>
        <w:ind w:left="0" w:right="115" w:hanging="2"/>
        <w:jc w:val="both"/>
        <w:sectPr w:rsidR="00597048">
          <w:pgSz w:w="11910" w:h="16840"/>
          <w:pgMar w:top="1480" w:right="1300" w:bottom="1180" w:left="1340" w:header="0" w:footer="965" w:gutter="0"/>
          <w:cols w:space="720"/>
        </w:sectPr>
      </w:pPr>
      <w:r>
        <w:rPr>
          <w:rFonts w:ascii="Arial" w:eastAsia="Arial" w:hAnsi="Arial" w:cs="Arial"/>
          <w:color w:val="000000"/>
        </w:rPr>
        <w:t>The Parties shall resolve Disputes arising out of or in connection with this Contract in accordance with the Dispute Resolution Procedure.</w:t>
      </w:r>
    </w:p>
    <w:p w14:paraId="000006A9" w14:textId="77777777" w:rsidR="00597048" w:rsidRDefault="0010064E">
      <w:pPr>
        <w:numPr>
          <w:ilvl w:val="2"/>
          <w:numId w:val="60"/>
        </w:numPr>
        <w:pBdr>
          <w:top w:val="nil"/>
          <w:left w:val="nil"/>
          <w:bottom w:val="nil"/>
          <w:right w:val="nil"/>
          <w:between w:val="nil"/>
        </w:pBdr>
        <w:tabs>
          <w:tab w:val="left" w:pos="1802"/>
        </w:tabs>
        <w:spacing w:before="59"/>
        <w:ind w:left="0" w:right="111" w:hanging="2"/>
        <w:jc w:val="both"/>
      </w:pPr>
      <w:r>
        <w:rPr>
          <w:rFonts w:ascii="Arial" w:eastAsia="Arial" w:hAnsi="Arial" w:cs="Arial"/>
          <w:color w:val="000000"/>
        </w:rPr>
        <w:lastRenderedPageBreak/>
        <w:t>The Supplier shall continue to provide the Goods and/or Services in accordance with the terms of this Contract until a Dispute has been resolved.</w:t>
      </w:r>
    </w:p>
    <w:p w14:paraId="000006AA" w14:textId="77777777" w:rsidR="00597048" w:rsidRDefault="00597048">
      <w:pPr>
        <w:spacing w:before="7"/>
        <w:ind w:left="0" w:hanging="2"/>
        <w:rPr>
          <w:rFonts w:ascii="Arial" w:eastAsia="Arial" w:hAnsi="Arial" w:cs="Arial"/>
          <w:sz w:val="20"/>
          <w:szCs w:val="20"/>
        </w:rPr>
      </w:pPr>
      <w:bookmarkStart w:id="239" w:name="_heading=h.3zy8sjw" w:colFirst="0" w:colLast="0"/>
      <w:bookmarkEnd w:id="239"/>
    </w:p>
    <w:p w14:paraId="000006AB" w14:textId="77777777" w:rsidR="00597048" w:rsidRDefault="0010064E">
      <w:pPr>
        <w:numPr>
          <w:ilvl w:val="1"/>
          <w:numId w:val="60"/>
        </w:numPr>
        <w:pBdr>
          <w:top w:val="nil"/>
          <w:left w:val="nil"/>
          <w:bottom w:val="nil"/>
          <w:right w:val="nil"/>
          <w:between w:val="nil"/>
        </w:pBdr>
        <w:tabs>
          <w:tab w:val="left" w:pos="953"/>
        </w:tabs>
        <w:spacing w:line="240" w:lineRule="auto"/>
        <w:ind w:left="0" w:hanging="2"/>
        <w:rPr>
          <w:rFonts w:ascii="Arial" w:eastAsia="Arial" w:hAnsi="Arial" w:cs="Arial"/>
          <w:color w:val="000000"/>
        </w:rPr>
      </w:pPr>
      <w:r>
        <w:rPr>
          <w:rFonts w:ascii="Arial" w:eastAsia="Arial" w:hAnsi="Arial" w:cs="Arial"/>
          <w:b/>
          <w:color w:val="000000"/>
        </w:rPr>
        <w:t>GOVERNING LAW AND JURISDICTION</w:t>
      </w:r>
    </w:p>
    <w:p w14:paraId="000006AC" w14:textId="77777777" w:rsidR="00597048" w:rsidRDefault="00597048">
      <w:pPr>
        <w:spacing w:before="2"/>
        <w:ind w:left="0" w:hanging="2"/>
        <w:rPr>
          <w:rFonts w:ascii="Arial" w:eastAsia="Arial" w:hAnsi="Arial" w:cs="Arial"/>
          <w:sz w:val="21"/>
          <w:szCs w:val="21"/>
        </w:rPr>
      </w:pPr>
    </w:p>
    <w:p w14:paraId="000006AD" w14:textId="77777777" w:rsidR="00597048" w:rsidRDefault="0010064E">
      <w:pPr>
        <w:numPr>
          <w:ilvl w:val="2"/>
          <w:numId w:val="60"/>
        </w:numPr>
        <w:pBdr>
          <w:top w:val="nil"/>
          <w:left w:val="nil"/>
          <w:bottom w:val="nil"/>
          <w:right w:val="nil"/>
          <w:between w:val="nil"/>
        </w:pBdr>
        <w:tabs>
          <w:tab w:val="left" w:pos="1802"/>
        </w:tabs>
        <w:ind w:left="0" w:right="111" w:hanging="2"/>
        <w:jc w:val="both"/>
      </w:pPr>
      <w:r>
        <w:rPr>
          <w:rFonts w:ascii="Arial" w:eastAsia="Arial" w:hAnsi="Arial" w:cs="Arial"/>
          <w:color w:val="000000"/>
        </w:rPr>
        <w:t>This Contract and any issues, Disputes or claims (whether contractual or non-contractual) arising out of or in connection with it or its subject matter or formation shall be governed by and construed in accordance with the laws of England and Wales.</w:t>
      </w:r>
    </w:p>
    <w:p w14:paraId="000006AE" w14:textId="77777777" w:rsidR="00597048" w:rsidRDefault="0010064E">
      <w:pPr>
        <w:numPr>
          <w:ilvl w:val="2"/>
          <w:numId w:val="60"/>
        </w:numPr>
        <w:pBdr>
          <w:top w:val="nil"/>
          <w:left w:val="nil"/>
          <w:bottom w:val="nil"/>
          <w:right w:val="nil"/>
          <w:between w:val="nil"/>
        </w:pBdr>
        <w:tabs>
          <w:tab w:val="left" w:pos="1802"/>
        </w:tabs>
        <w:spacing w:before="119"/>
        <w:ind w:left="0" w:right="110" w:hanging="2"/>
        <w:jc w:val="both"/>
        <w:sectPr w:rsidR="00597048">
          <w:pgSz w:w="11910" w:h="16840"/>
          <w:pgMar w:top="1480" w:right="1300" w:bottom="1180" w:left="1340" w:header="0" w:footer="965" w:gutter="0"/>
          <w:cols w:space="720"/>
        </w:sectPr>
      </w:pPr>
      <w:bookmarkStart w:id="240" w:name="_heading=h.2f3j2rp" w:colFirst="0" w:colLast="0"/>
      <w:bookmarkEnd w:id="240"/>
      <w:r>
        <w:rPr>
          <w:rFonts w:ascii="Arial" w:eastAsia="Arial" w:hAnsi="Arial" w:cs="Arial"/>
          <w:color w:val="000000"/>
        </w:rPr>
        <w:t xml:space="preserve">Subject to Clause </w:t>
      </w:r>
      <w:hyperlink w:anchor="_heading=h.1fyl9w3">
        <w:r>
          <w:rPr>
            <w:rFonts w:ascii="Arial" w:eastAsia="Arial" w:hAnsi="Arial" w:cs="Arial"/>
            <w:color w:val="000000"/>
          </w:rPr>
          <w:t>57</w:t>
        </w:r>
      </w:hyperlink>
      <w:r>
        <w:rPr>
          <w:rFonts w:ascii="Arial" w:eastAsia="Arial" w:hAnsi="Arial" w:cs="Arial"/>
          <w:color w:val="000000"/>
        </w:rPr>
        <w:t xml:space="preserve"> (Dispute Resolution) and Contract Schedule 11 (Dispute Resolution Procedure) (including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w:t>
      </w:r>
    </w:p>
    <w:p w14:paraId="000006AF" w14:textId="77777777" w:rsidR="00597048" w:rsidRDefault="0010064E">
      <w:pPr>
        <w:pBdr>
          <w:top w:val="nil"/>
          <w:left w:val="nil"/>
          <w:bottom w:val="nil"/>
          <w:right w:val="nil"/>
          <w:between w:val="nil"/>
        </w:pBdr>
        <w:spacing w:before="57" w:line="240" w:lineRule="auto"/>
        <w:ind w:left="0" w:hanging="2"/>
        <w:rPr>
          <w:rFonts w:ascii="Arial" w:eastAsia="Arial" w:hAnsi="Arial" w:cs="Arial"/>
          <w:color w:val="000000"/>
        </w:rPr>
      </w:pPr>
      <w:r>
        <w:rPr>
          <w:rFonts w:ascii="Arial" w:eastAsia="Arial" w:hAnsi="Arial" w:cs="Arial"/>
          <w:b/>
          <w:color w:val="000000"/>
        </w:rPr>
        <w:lastRenderedPageBreak/>
        <w:t>CONTRACT SCHEDULE 1: DEFINITIONS</w:t>
      </w:r>
    </w:p>
    <w:p w14:paraId="000006B0" w14:textId="77777777" w:rsidR="00597048" w:rsidRDefault="00597048">
      <w:pPr>
        <w:ind w:left="0" w:hanging="2"/>
        <w:rPr>
          <w:rFonts w:ascii="Arial" w:eastAsia="Arial" w:hAnsi="Arial" w:cs="Arial"/>
          <w:sz w:val="21"/>
          <w:szCs w:val="21"/>
        </w:rPr>
      </w:pPr>
    </w:p>
    <w:p w14:paraId="000006B1" w14:textId="77777777" w:rsidR="00597048" w:rsidRDefault="0010064E">
      <w:pPr>
        <w:pBdr>
          <w:top w:val="nil"/>
          <w:left w:val="nil"/>
          <w:bottom w:val="nil"/>
          <w:right w:val="nil"/>
          <w:between w:val="nil"/>
        </w:pBdr>
        <w:tabs>
          <w:tab w:val="left" w:pos="612"/>
        </w:tabs>
        <w:ind w:left="0" w:right="391" w:hanging="2"/>
        <w:jc w:val="both"/>
        <w:rPr>
          <w:rFonts w:ascii="Arial" w:eastAsia="Arial" w:hAnsi="Arial" w:cs="Arial"/>
          <w:color w:val="000000"/>
        </w:rPr>
      </w:pPr>
      <w:r>
        <w:rPr>
          <w:rFonts w:ascii="Arial" w:eastAsia="Arial" w:hAnsi="Arial" w:cs="Arial"/>
          <w:color w:val="000000"/>
        </w:rPr>
        <w:t>1.</w:t>
      </w:r>
      <w:r>
        <w:rPr>
          <w:rFonts w:ascii="Arial" w:eastAsia="Arial" w:hAnsi="Arial" w:cs="Arial"/>
          <w:color w:val="000000"/>
        </w:rPr>
        <w:tab/>
        <w:t xml:space="preserve">In accordance with Clause </w:t>
      </w:r>
      <w:hyperlink w:anchor="_heading=h.1fob9te">
        <w:r>
          <w:rPr>
            <w:rFonts w:ascii="Arial" w:eastAsia="Arial" w:hAnsi="Arial" w:cs="Arial"/>
            <w:color w:val="000000"/>
          </w:rPr>
          <w:t>1</w:t>
        </w:r>
      </w:hyperlink>
      <w:r>
        <w:rPr>
          <w:rFonts w:ascii="Arial" w:eastAsia="Arial" w:hAnsi="Arial" w:cs="Arial"/>
          <w:color w:val="000000"/>
        </w:rPr>
        <w:t xml:space="preserve"> (Definitions and Interpretation) of this Contract including its recitals the following expressions shall have the following meanings:</w:t>
      </w:r>
    </w:p>
    <w:p w14:paraId="000006B2" w14:textId="77777777" w:rsidR="00597048" w:rsidRDefault="00597048">
      <w:pPr>
        <w:spacing w:before="4"/>
        <w:rPr>
          <w:rFonts w:ascii="Arial" w:eastAsia="Arial" w:hAnsi="Arial" w:cs="Arial"/>
          <w:sz w:val="7"/>
          <w:szCs w:val="7"/>
        </w:rPr>
      </w:pPr>
    </w:p>
    <w:tbl>
      <w:tblPr>
        <w:tblStyle w:val="af2"/>
        <w:tblW w:w="8718" w:type="dxa"/>
        <w:tblInd w:w="274" w:type="dxa"/>
        <w:tblLayout w:type="fixed"/>
        <w:tblLook w:val="0000" w:firstRow="0" w:lastRow="0" w:firstColumn="0" w:lastColumn="0" w:noHBand="0" w:noVBand="0"/>
      </w:tblPr>
      <w:tblGrid>
        <w:gridCol w:w="2701"/>
        <w:gridCol w:w="6017"/>
      </w:tblGrid>
      <w:tr w:rsidR="00597048" w14:paraId="3A765B3F" w14:textId="77777777">
        <w:trPr>
          <w:trHeight w:val="1624"/>
        </w:trPr>
        <w:tc>
          <w:tcPr>
            <w:tcW w:w="2701" w:type="dxa"/>
            <w:tcBorders>
              <w:top w:val="nil"/>
              <w:left w:val="nil"/>
              <w:bottom w:val="nil"/>
              <w:right w:val="nil"/>
            </w:tcBorders>
          </w:tcPr>
          <w:p w14:paraId="000006B3" w14:textId="77777777" w:rsidR="00597048" w:rsidRDefault="0010064E">
            <w:pPr>
              <w:pBdr>
                <w:top w:val="nil"/>
                <w:left w:val="nil"/>
                <w:bottom w:val="nil"/>
                <w:right w:val="nil"/>
                <w:between w:val="nil"/>
              </w:pBdr>
              <w:spacing w:before="32"/>
              <w:ind w:left="0" w:hanging="2"/>
              <w:rPr>
                <w:rFonts w:ascii="Arial" w:eastAsia="Arial" w:hAnsi="Arial" w:cs="Arial"/>
                <w:color w:val="000000"/>
              </w:rPr>
            </w:pPr>
            <w:r>
              <w:rPr>
                <w:rFonts w:ascii="Arial" w:eastAsia="Arial" w:hAnsi="Arial" w:cs="Arial"/>
                <w:color w:val="000000"/>
              </w:rPr>
              <w:t>"Achieve"</w:t>
            </w:r>
          </w:p>
        </w:tc>
        <w:tc>
          <w:tcPr>
            <w:tcW w:w="6017" w:type="dxa"/>
            <w:tcBorders>
              <w:top w:val="nil"/>
              <w:left w:val="nil"/>
              <w:bottom w:val="nil"/>
              <w:right w:val="nil"/>
            </w:tcBorders>
          </w:tcPr>
          <w:p w14:paraId="000006B4" w14:textId="77777777" w:rsidR="00597048" w:rsidRDefault="0010064E">
            <w:pPr>
              <w:pBdr>
                <w:top w:val="nil"/>
                <w:left w:val="nil"/>
                <w:bottom w:val="nil"/>
                <w:right w:val="nil"/>
                <w:between w:val="nil"/>
              </w:pBdr>
              <w:spacing w:before="35"/>
              <w:ind w:left="0" w:right="230" w:hanging="2"/>
              <w:rPr>
                <w:rFonts w:ascii="Arial" w:eastAsia="Arial" w:hAnsi="Arial" w:cs="Arial"/>
                <w:color w:val="000000"/>
              </w:rPr>
            </w:pPr>
            <w:r>
              <w:rPr>
                <w:rFonts w:ascii="Arial" w:eastAsia="Arial" w:hAnsi="Arial" w:cs="Arial"/>
                <w:color w:val="000000"/>
              </w:rPr>
              <w:t>means in respect of a Test, to successfully pass such Test without any Test Issues in accordance with the Test Strategy Plan and in respect of a Milestone, the issue of a Satisfaction Certificate in respect of that Milestone and "Achieved", “Achieving” and "Achievement" shall be construed accordingly;</w:t>
            </w:r>
          </w:p>
        </w:tc>
      </w:tr>
      <w:tr w:rsidR="00597048" w14:paraId="699748CA" w14:textId="77777777">
        <w:trPr>
          <w:trHeight w:val="1639"/>
        </w:trPr>
        <w:tc>
          <w:tcPr>
            <w:tcW w:w="2701" w:type="dxa"/>
            <w:tcBorders>
              <w:top w:val="nil"/>
              <w:left w:val="nil"/>
              <w:bottom w:val="nil"/>
              <w:right w:val="nil"/>
            </w:tcBorders>
          </w:tcPr>
          <w:p w14:paraId="000006B5" w14:textId="77777777" w:rsidR="00597048" w:rsidRDefault="0010064E">
            <w:pPr>
              <w:pBdr>
                <w:top w:val="nil"/>
                <w:left w:val="nil"/>
                <w:bottom w:val="nil"/>
                <w:right w:val="nil"/>
                <w:between w:val="nil"/>
              </w:pBdr>
              <w:spacing w:before="48"/>
              <w:ind w:left="0" w:right="664" w:hanging="2"/>
              <w:rPr>
                <w:rFonts w:ascii="Arial" w:eastAsia="Arial" w:hAnsi="Arial" w:cs="Arial"/>
                <w:color w:val="000000"/>
              </w:rPr>
            </w:pPr>
            <w:r>
              <w:rPr>
                <w:rFonts w:ascii="Arial" w:eastAsia="Arial" w:hAnsi="Arial" w:cs="Arial"/>
                <w:color w:val="000000"/>
              </w:rPr>
              <w:t>"Acquired Rights Directive"</w:t>
            </w:r>
          </w:p>
        </w:tc>
        <w:tc>
          <w:tcPr>
            <w:tcW w:w="6017" w:type="dxa"/>
            <w:tcBorders>
              <w:top w:val="nil"/>
              <w:left w:val="nil"/>
              <w:bottom w:val="nil"/>
              <w:right w:val="nil"/>
            </w:tcBorders>
          </w:tcPr>
          <w:p w14:paraId="000006B6" w14:textId="77777777" w:rsidR="00597048" w:rsidRDefault="0010064E">
            <w:pPr>
              <w:pBdr>
                <w:top w:val="nil"/>
                <w:left w:val="nil"/>
                <w:bottom w:val="nil"/>
                <w:right w:val="nil"/>
                <w:between w:val="nil"/>
              </w:pBdr>
              <w:spacing w:before="50"/>
              <w:ind w:left="0" w:right="228" w:hanging="2"/>
              <w:rPr>
                <w:rFonts w:ascii="Arial" w:eastAsia="Arial" w:hAnsi="Arial" w:cs="Arial"/>
                <w:color w:val="000000"/>
              </w:rPr>
            </w:pPr>
            <w:r>
              <w:rPr>
                <w:rFonts w:ascii="Arial" w:eastAsia="Arial" w:hAnsi="Arial" w:cs="Arial"/>
                <w:color w:val="000000"/>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597048" w14:paraId="6BD06378" w14:textId="77777777">
        <w:trPr>
          <w:trHeight w:val="1132"/>
        </w:trPr>
        <w:tc>
          <w:tcPr>
            <w:tcW w:w="2701" w:type="dxa"/>
            <w:tcBorders>
              <w:top w:val="nil"/>
              <w:left w:val="nil"/>
              <w:bottom w:val="nil"/>
              <w:right w:val="nil"/>
            </w:tcBorders>
          </w:tcPr>
          <w:p w14:paraId="000006B7"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"Additional Clauses"</w:t>
            </w:r>
          </w:p>
        </w:tc>
        <w:tc>
          <w:tcPr>
            <w:tcW w:w="6017" w:type="dxa"/>
            <w:tcBorders>
              <w:top w:val="nil"/>
              <w:left w:val="nil"/>
              <w:bottom w:val="nil"/>
              <w:right w:val="nil"/>
            </w:tcBorders>
          </w:tcPr>
          <w:p w14:paraId="000006B8" w14:textId="77777777" w:rsidR="00597048" w:rsidRDefault="0010064E">
            <w:pPr>
              <w:pBdr>
                <w:top w:val="nil"/>
                <w:left w:val="nil"/>
                <w:bottom w:val="nil"/>
                <w:right w:val="nil"/>
                <w:between w:val="nil"/>
              </w:pBdr>
              <w:spacing w:before="49"/>
              <w:ind w:left="0" w:right="228" w:hanging="2"/>
              <w:rPr>
                <w:rFonts w:ascii="Arial" w:eastAsia="Arial" w:hAnsi="Arial" w:cs="Arial"/>
                <w:color w:val="000000"/>
              </w:rPr>
            </w:pPr>
            <w:r>
              <w:rPr>
                <w:rFonts w:ascii="Arial" w:eastAsia="Arial" w:hAnsi="Arial" w:cs="Arial"/>
                <w:color w:val="000000"/>
              </w:rPr>
              <w:t>means the additional Clauses in Contract Schedule 14 (Alternative and/or Additional Clauses) and any other additional Clauses set out in the Contract Order Form or elsewhere in this Contract;</w:t>
            </w:r>
          </w:p>
        </w:tc>
      </w:tr>
      <w:tr w:rsidR="00597048" w14:paraId="3484D6A0" w14:textId="77777777">
        <w:trPr>
          <w:trHeight w:val="626"/>
        </w:trPr>
        <w:tc>
          <w:tcPr>
            <w:tcW w:w="2701" w:type="dxa"/>
            <w:tcBorders>
              <w:top w:val="nil"/>
              <w:left w:val="nil"/>
              <w:bottom w:val="nil"/>
              <w:right w:val="nil"/>
            </w:tcBorders>
          </w:tcPr>
          <w:p w14:paraId="000006B9"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"Affected Party"</w:t>
            </w:r>
          </w:p>
        </w:tc>
        <w:tc>
          <w:tcPr>
            <w:tcW w:w="6017" w:type="dxa"/>
            <w:tcBorders>
              <w:top w:val="nil"/>
              <w:left w:val="nil"/>
              <w:bottom w:val="nil"/>
              <w:right w:val="nil"/>
            </w:tcBorders>
          </w:tcPr>
          <w:p w14:paraId="000006BA" w14:textId="77777777" w:rsidR="00597048" w:rsidRDefault="0010064E">
            <w:pPr>
              <w:pBdr>
                <w:top w:val="nil"/>
                <w:left w:val="nil"/>
                <w:bottom w:val="nil"/>
                <w:right w:val="nil"/>
                <w:between w:val="nil"/>
              </w:pBdr>
              <w:spacing w:before="50"/>
              <w:ind w:left="0" w:right="233" w:hanging="2"/>
              <w:rPr>
                <w:rFonts w:ascii="Arial" w:eastAsia="Arial" w:hAnsi="Arial" w:cs="Arial"/>
                <w:color w:val="000000"/>
              </w:rPr>
            </w:pPr>
            <w:r>
              <w:rPr>
                <w:rFonts w:ascii="Arial" w:eastAsia="Arial" w:hAnsi="Arial" w:cs="Arial"/>
                <w:color w:val="000000"/>
              </w:rPr>
              <w:t>means the party seeking to claim relief in respect of a Force Majeure Event;</w:t>
            </w:r>
          </w:p>
        </w:tc>
      </w:tr>
      <w:tr w:rsidR="00597048" w14:paraId="672A7E7B" w14:textId="77777777">
        <w:trPr>
          <w:trHeight w:val="625"/>
        </w:trPr>
        <w:tc>
          <w:tcPr>
            <w:tcW w:w="2701" w:type="dxa"/>
            <w:tcBorders>
              <w:top w:val="nil"/>
              <w:left w:val="nil"/>
              <w:bottom w:val="nil"/>
              <w:right w:val="nil"/>
            </w:tcBorders>
          </w:tcPr>
          <w:p w14:paraId="000006BB"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"Affiliates"</w:t>
            </w:r>
          </w:p>
        </w:tc>
        <w:tc>
          <w:tcPr>
            <w:tcW w:w="6017" w:type="dxa"/>
            <w:tcBorders>
              <w:top w:val="nil"/>
              <w:left w:val="nil"/>
              <w:bottom w:val="nil"/>
              <w:right w:val="nil"/>
            </w:tcBorders>
          </w:tcPr>
          <w:p w14:paraId="000006BC" w14:textId="77777777" w:rsidR="00597048" w:rsidRDefault="0010064E">
            <w:pPr>
              <w:pBdr>
                <w:top w:val="nil"/>
                <w:left w:val="nil"/>
                <w:bottom w:val="nil"/>
                <w:right w:val="nil"/>
                <w:between w:val="nil"/>
              </w:pBdr>
              <w:spacing w:before="50"/>
              <w:ind w:left="0" w:right="228" w:hanging="2"/>
              <w:rPr>
                <w:rFonts w:ascii="Arial" w:eastAsia="Arial" w:hAnsi="Arial" w:cs="Arial"/>
                <w:color w:val="000000"/>
              </w:rPr>
            </w:pPr>
            <w:r>
              <w:rPr>
                <w:rFonts w:ascii="Arial" w:eastAsia="Arial" w:hAnsi="Arial" w:cs="Arial"/>
                <w:color w:val="000000"/>
              </w:rPr>
              <w:t>has the meaning given to it in DPS Schedule 1 (Definitions);</w:t>
            </w:r>
          </w:p>
        </w:tc>
      </w:tr>
      <w:tr w:rsidR="00597048" w14:paraId="64432406" w14:textId="77777777">
        <w:trPr>
          <w:trHeight w:val="1133"/>
        </w:trPr>
        <w:tc>
          <w:tcPr>
            <w:tcW w:w="2701" w:type="dxa"/>
            <w:tcBorders>
              <w:top w:val="nil"/>
              <w:left w:val="nil"/>
              <w:bottom w:val="nil"/>
              <w:right w:val="nil"/>
            </w:tcBorders>
          </w:tcPr>
          <w:p w14:paraId="000006BD"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"Alternative Clauses"</w:t>
            </w:r>
          </w:p>
        </w:tc>
        <w:tc>
          <w:tcPr>
            <w:tcW w:w="6017" w:type="dxa"/>
            <w:tcBorders>
              <w:top w:val="nil"/>
              <w:left w:val="nil"/>
              <w:bottom w:val="nil"/>
              <w:right w:val="nil"/>
            </w:tcBorders>
          </w:tcPr>
          <w:p w14:paraId="000006BE" w14:textId="77777777" w:rsidR="00597048" w:rsidRDefault="0010064E">
            <w:pPr>
              <w:pBdr>
                <w:top w:val="nil"/>
                <w:left w:val="nil"/>
                <w:bottom w:val="nil"/>
                <w:right w:val="nil"/>
                <w:between w:val="nil"/>
              </w:pBdr>
              <w:spacing w:before="49"/>
              <w:ind w:left="0" w:right="228" w:hanging="2"/>
              <w:rPr>
                <w:rFonts w:ascii="Arial" w:eastAsia="Arial" w:hAnsi="Arial" w:cs="Arial"/>
                <w:color w:val="000000"/>
              </w:rPr>
            </w:pPr>
            <w:r>
              <w:rPr>
                <w:rFonts w:ascii="Arial" w:eastAsia="Arial" w:hAnsi="Arial" w:cs="Arial"/>
                <w:color w:val="000000"/>
              </w:rPr>
              <w:t>means the alternative Clauses in Contract Schedule 14 (Alternative and/or Additional Clauses) and any other alternative Clauses set out in the Contract Order Form or elsewhere in this Contract;</w:t>
            </w:r>
          </w:p>
        </w:tc>
      </w:tr>
      <w:tr w:rsidR="00597048" w14:paraId="7EC9F73B" w14:textId="77777777">
        <w:trPr>
          <w:trHeight w:val="879"/>
        </w:trPr>
        <w:tc>
          <w:tcPr>
            <w:tcW w:w="2701" w:type="dxa"/>
            <w:tcBorders>
              <w:top w:val="nil"/>
              <w:left w:val="nil"/>
              <w:bottom w:val="nil"/>
              <w:right w:val="nil"/>
            </w:tcBorders>
          </w:tcPr>
          <w:p w14:paraId="000006BF"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"Approval"</w:t>
            </w:r>
          </w:p>
        </w:tc>
        <w:tc>
          <w:tcPr>
            <w:tcW w:w="6017" w:type="dxa"/>
            <w:tcBorders>
              <w:top w:val="nil"/>
              <w:left w:val="nil"/>
              <w:bottom w:val="nil"/>
              <w:right w:val="nil"/>
            </w:tcBorders>
          </w:tcPr>
          <w:p w14:paraId="000006C0" w14:textId="77777777" w:rsidR="00597048" w:rsidRDefault="0010064E">
            <w:pPr>
              <w:pBdr>
                <w:top w:val="nil"/>
                <w:left w:val="nil"/>
                <w:bottom w:val="nil"/>
                <w:right w:val="nil"/>
                <w:between w:val="nil"/>
              </w:pBdr>
              <w:spacing w:before="49"/>
              <w:ind w:left="0" w:right="229" w:hanging="2"/>
              <w:rPr>
                <w:rFonts w:ascii="Arial" w:eastAsia="Arial" w:hAnsi="Arial" w:cs="Arial"/>
                <w:color w:val="000000"/>
              </w:rPr>
            </w:pPr>
            <w:r>
              <w:rPr>
                <w:rFonts w:ascii="Arial" w:eastAsia="Arial" w:hAnsi="Arial" w:cs="Arial"/>
                <w:color w:val="000000"/>
              </w:rPr>
              <w:t>means the prior written consent of the Customer and "Approve" and "Approved" shall be construed accordingly;</w:t>
            </w:r>
          </w:p>
        </w:tc>
      </w:tr>
      <w:tr w:rsidR="00597048" w14:paraId="251E98B5" w14:textId="77777777">
        <w:trPr>
          <w:trHeight w:val="2503"/>
        </w:trPr>
        <w:tc>
          <w:tcPr>
            <w:tcW w:w="2701" w:type="dxa"/>
            <w:tcBorders>
              <w:top w:val="nil"/>
              <w:left w:val="nil"/>
              <w:bottom w:val="nil"/>
              <w:right w:val="nil"/>
            </w:tcBorders>
          </w:tcPr>
          <w:p w14:paraId="000006C1" w14:textId="77777777" w:rsidR="00597048" w:rsidRDefault="0010064E">
            <w:pPr>
              <w:pBdr>
                <w:top w:val="nil"/>
                <w:left w:val="nil"/>
                <w:bottom w:val="nil"/>
                <w:right w:val="nil"/>
                <w:between w:val="nil"/>
              </w:pBdr>
              <w:spacing w:before="47"/>
              <w:ind w:left="0" w:right="789" w:hanging="2"/>
              <w:rPr>
                <w:rFonts w:ascii="Arial" w:eastAsia="Arial" w:hAnsi="Arial" w:cs="Arial"/>
                <w:color w:val="000000"/>
              </w:rPr>
            </w:pPr>
            <w:r>
              <w:rPr>
                <w:rFonts w:ascii="Arial" w:eastAsia="Arial" w:hAnsi="Arial" w:cs="Arial"/>
                <w:color w:val="000000"/>
              </w:rPr>
              <w:t>"Approved Sub- Licensee"</w:t>
            </w:r>
          </w:p>
        </w:tc>
        <w:tc>
          <w:tcPr>
            <w:tcW w:w="6017" w:type="dxa"/>
            <w:tcBorders>
              <w:top w:val="nil"/>
              <w:left w:val="nil"/>
              <w:bottom w:val="nil"/>
              <w:right w:val="nil"/>
            </w:tcBorders>
          </w:tcPr>
          <w:p w14:paraId="000006C2" w14:textId="77777777" w:rsidR="00597048" w:rsidRDefault="0010064E">
            <w:pPr>
              <w:pBdr>
                <w:top w:val="nil"/>
                <w:left w:val="nil"/>
                <w:bottom w:val="nil"/>
                <w:right w:val="nil"/>
                <w:between w:val="nil"/>
              </w:pBdr>
              <w:spacing w:before="49"/>
              <w:ind w:left="0" w:hanging="2"/>
              <w:rPr>
                <w:rFonts w:ascii="Arial" w:eastAsia="Arial" w:hAnsi="Arial" w:cs="Arial"/>
                <w:color w:val="000000"/>
              </w:rPr>
            </w:pPr>
            <w:r>
              <w:rPr>
                <w:rFonts w:ascii="Arial" w:eastAsia="Arial" w:hAnsi="Arial" w:cs="Arial"/>
                <w:color w:val="000000"/>
              </w:rPr>
              <w:t>means any of the following:</w:t>
            </w:r>
          </w:p>
          <w:p w14:paraId="000006C3" w14:textId="77777777" w:rsidR="00597048" w:rsidRDefault="0010064E">
            <w:pPr>
              <w:numPr>
                <w:ilvl w:val="0"/>
                <w:numId w:val="66"/>
              </w:numPr>
              <w:pBdr>
                <w:top w:val="nil"/>
                <w:left w:val="nil"/>
                <w:bottom w:val="nil"/>
                <w:right w:val="nil"/>
                <w:between w:val="nil"/>
              </w:pBdr>
              <w:tabs>
                <w:tab w:val="left" w:pos="768"/>
              </w:tabs>
              <w:spacing w:before="121"/>
              <w:ind w:left="0" w:hanging="2"/>
              <w:jc w:val="both"/>
              <w:rPr>
                <w:rFonts w:ascii="Arial" w:eastAsia="Arial" w:hAnsi="Arial" w:cs="Arial"/>
                <w:color w:val="000000"/>
              </w:rPr>
            </w:pPr>
            <w:r>
              <w:rPr>
                <w:rFonts w:ascii="Arial" w:eastAsia="Arial" w:hAnsi="Arial" w:cs="Arial"/>
                <w:color w:val="000000"/>
              </w:rPr>
              <w:t>a Central Government Body;</w:t>
            </w:r>
          </w:p>
          <w:p w14:paraId="000006C4" w14:textId="77777777" w:rsidR="00597048" w:rsidRDefault="0010064E">
            <w:pPr>
              <w:numPr>
                <w:ilvl w:val="0"/>
                <w:numId w:val="66"/>
              </w:numPr>
              <w:pBdr>
                <w:top w:val="nil"/>
                <w:left w:val="nil"/>
                <w:bottom w:val="nil"/>
                <w:right w:val="nil"/>
                <w:between w:val="nil"/>
              </w:pBdr>
              <w:tabs>
                <w:tab w:val="left" w:pos="768"/>
              </w:tabs>
              <w:spacing w:before="119"/>
              <w:ind w:left="0" w:right="228" w:hanging="2"/>
              <w:jc w:val="both"/>
              <w:rPr>
                <w:rFonts w:ascii="Arial" w:eastAsia="Arial" w:hAnsi="Arial" w:cs="Arial"/>
                <w:color w:val="000000"/>
              </w:rPr>
            </w:pPr>
            <w:r>
              <w:rPr>
                <w:rFonts w:ascii="Arial" w:eastAsia="Arial" w:hAnsi="Arial" w:cs="Arial"/>
                <w:color w:val="000000"/>
              </w:rPr>
              <w:t xml:space="preserve">any </w:t>
            </w:r>
            <w:proofErr w:type="gramStart"/>
            <w:r>
              <w:rPr>
                <w:rFonts w:ascii="Arial" w:eastAsia="Arial" w:hAnsi="Arial" w:cs="Arial"/>
                <w:color w:val="000000"/>
              </w:rPr>
              <w:t>third party</w:t>
            </w:r>
            <w:proofErr w:type="gramEnd"/>
            <w:r>
              <w:rPr>
                <w:rFonts w:ascii="Arial" w:eastAsia="Arial" w:hAnsi="Arial" w:cs="Arial"/>
                <w:color w:val="000000"/>
              </w:rPr>
              <w:t xml:space="preserve"> providing goods and/or services to a Central Government Body; and/or</w:t>
            </w:r>
          </w:p>
          <w:p w14:paraId="000006C5" w14:textId="77777777" w:rsidR="00597048" w:rsidRDefault="0010064E">
            <w:pPr>
              <w:numPr>
                <w:ilvl w:val="0"/>
                <w:numId w:val="66"/>
              </w:numPr>
              <w:pBdr>
                <w:top w:val="nil"/>
                <w:left w:val="nil"/>
                <w:bottom w:val="nil"/>
                <w:right w:val="nil"/>
                <w:between w:val="nil"/>
              </w:pBdr>
              <w:tabs>
                <w:tab w:val="left" w:pos="768"/>
              </w:tabs>
              <w:spacing w:before="121"/>
              <w:ind w:left="0" w:right="231" w:hanging="2"/>
              <w:jc w:val="both"/>
              <w:rPr>
                <w:rFonts w:ascii="Arial" w:eastAsia="Arial" w:hAnsi="Arial" w:cs="Arial"/>
                <w:color w:val="000000"/>
              </w:rPr>
            </w:pPr>
            <w:proofErr w:type="spellStart"/>
            <w:r>
              <w:rPr>
                <w:rFonts w:ascii="Arial" w:eastAsia="Arial" w:hAnsi="Arial" w:cs="Arial"/>
                <w:color w:val="000000"/>
              </w:rPr>
              <w:t>any body</w:t>
            </w:r>
            <w:proofErr w:type="spellEnd"/>
            <w:r>
              <w:rPr>
                <w:rFonts w:ascii="Arial" w:eastAsia="Arial" w:hAnsi="Arial" w:cs="Arial"/>
                <w:color w:val="000000"/>
              </w:rPr>
              <w:t xml:space="preserve"> (including any private sector body) which performs or carries on any of the functions and/or activities that previously had been performed and/or carried on by the Customer;</w:t>
            </w:r>
          </w:p>
        </w:tc>
      </w:tr>
      <w:tr w:rsidR="00597048" w14:paraId="21D51E6A" w14:textId="77777777">
        <w:trPr>
          <w:trHeight w:val="2357"/>
        </w:trPr>
        <w:tc>
          <w:tcPr>
            <w:tcW w:w="2701" w:type="dxa"/>
            <w:tcBorders>
              <w:top w:val="nil"/>
              <w:left w:val="nil"/>
              <w:bottom w:val="nil"/>
              <w:right w:val="nil"/>
            </w:tcBorders>
          </w:tcPr>
          <w:p w14:paraId="000006C6"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"Auditor"</w:t>
            </w:r>
          </w:p>
        </w:tc>
        <w:tc>
          <w:tcPr>
            <w:tcW w:w="6017" w:type="dxa"/>
            <w:tcBorders>
              <w:top w:val="nil"/>
              <w:left w:val="nil"/>
              <w:bottom w:val="nil"/>
              <w:right w:val="nil"/>
            </w:tcBorders>
          </w:tcPr>
          <w:p w14:paraId="000006C7" w14:textId="77777777" w:rsidR="00597048" w:rsidRDefault="0010064E">
            <w:pPr>
              <w:pBdr>
                <w:top w:val="nil"/>
                <w:left w:val="nil"/>
                <w:bottom w:val="nil"/>
                <w:right w:val="nil"/>
                <w:between w:val="nil"/>
              </w:pBdr>
              <w:spacing w:before="49"/>
              <w:ind w:left="0" w:hanging="2"/>
              <w:rPr>
                <w:rFonts w:ascii="Arial" w:eastAsia="Arial" w:hAnsi="Arial" w:cs="Arial"/>
                <w:color w:val="000000"/>
              </w:rPr>
            </w:pPr>
            <w:r>
              <w:rPr>
                <w:rFonts w:ascii="Arial" w:eastAsia="Arial" w:hAnsi="Arial" w:cs="Arial"/>
                <w:color w:val="000000"/>
              </w:rPr>
              <w:t>means:</w:t>
            </w:r>
          </w:p>
          <w:p w14:paraId="000006C8" w14:textId="77777777" w:rsidR="00597048" w:rsidRDefault="0010064E">
            <w:pPr>
              <w:numPr>
                <w:ilvl w:val="0"/>
                <w:numId w:val="19"/>
              </w:numPr>
              <w:pBdr>
                <w:top w:val="nil"/>
                <w:left w:val="nil"/>
                <w:bottom w:val="nil"/>
                <w:right w:val="nil"/>
                <w:between w:val="nil"/>
              </w:pBdr>
              <w:tabs>
                <w:tab w:val="left" w:pos="768"/>
              </w:tabs>
              <w:spacing w:before="122"/>
              <w:ind w:left="0" w:hanging="2"/>
              <w:jc w:val="both"/>
              <w:rPr>
                <w:rFonts w:ascii="Arial" w:eastAsia="Arial" w:hAnsi="Arial" w:cs="Arial"/>
                <w:color w:val="000000"/>
              </w:rPr>
            </w:pPr>
            <w:r>
              <w:rPr>
                <w:rFonts w:ascii="Arial" w:eastAsia="Arial" w:hAnsi="Arial" w:cs="Arial"/>
                <w:color w:val="000000"/>
              </w:rPr>
              <w:t>the Customer’s internal and external auditors;</w:t>
            </w:r>
          </w:p>
          <w:p w14:paraId="000006C9" w14:textId="77777777" w:rsidR="00597048" w:rsidRDefault="0010064E">
            <w:pPr>
              <w:numPr>
                <w:ilvl w:val="0"/>
                <w:numId w:val="19"/>
              </w:numPr>
              <w:pBdr>
                <w:top w:val="nil"/>
                <w:left w:val="nil"/>
                <w:bottom w:val="nil"/>
                <w:right w:val="nil"/>
                <w:between w:val="nil"/>
              </w:pBdr>
              <w:tabs>
                <w:tab w:val="left" w:pos="768"/>
              </w:tabs>
              <w:spacing w:before="119"/>
              <w:ind w:left="0" w:hanging="2"/>
              <w:jc w:val="both"/>
              <w:rPr>
                <w:rFonts w:ascii="Arial" w:eastAsia="Arial" w:hAnsi="Arial" w:cs="Arial"/>
                <w:color w:val="000000"/>
              </w:rPr>
            </w:pPr>
            <w:r>
              <w:rPr>
                <w:rFonts w:ascii="Arial" w:eastAsia="Arial" w:hAnsi="Arial" w:cs="Arial"/>
                <w:color w:val="000000"/>
              </w:rPr>
              <w:t>the Customer’s statutory or regulatory auditors;</w:t>
            </w:r>
          </w:p>
          <w:p w14:paraId="000006CA" w14:textId="77777777" w:rsidR="00597048" w:rsidRDefault="0010064E">
            <w:pPr>
              <w:numPr>
                <w:ilvl w:val="0"/>
                <w:numId w:val="19"/>
              </w:numPr>
              <w:pBdr>
                <w:top w:val="nil"/>
                <w:left w:val="nil"/>
                <w:bottom w:val="nil"/>
                <w:right w:val="nil"/>
                <w:between w:val="nil"/>
              </w:pBdr>
              <w:tabs>
                <w:tab w:val="left" w:pos="768"/>
              </w:tabs>
              <w:spacing w:before="121"/>
              <w:ind w:left="0" w:right="233" w:hanging="2"/>
              <w:jc w:val="both"/>
              <w:rPr>
                <w:rFonts w:ascii="Arial" w:eastAsia="Arial" w:hAnsi="Arial" w:cs="Arial"/>
                <w:color w:val="000000"/>
              </w:rPr>
            </w:pPr>
            <w:r>
              <w:rPr>
                <w:rFonts w:ascii="Arial" w:eastAsia="Arial" w:hAnsi="Arial" w:cs="Arial"/>
                <w:color w:val="000000"/>
              </w:rPr>
              <w:t>the Controller and Auditor General, their staff and/or any appointed representatives of the National Audit Office;</w:t>
            </w:r>
          </w:p>
          <w:p w14:paraId="000006CB" w14:textId="77777777" w:rsidR="00597048" w:rsidRDefault="0010064E">
            <w:pPr>
              <w:numPr>
                <w:ilvl w:val="0"/>
                <w:numId w:val="19"/>
              </w:numPr>
              <w:pBdr>
                <w:top w:val="nil"/>
                <w:left w:val="nil"/>
                <w:bottom w:val="nil"/>
                <w:right w:val="nil"/>
                <w:between w:val="nil"/>
              </w:pBdr>
              <w:tabs>
                <w:tab w:val="left" w:pos="768"/>
              </w:tabs>
              <w:spacing w:before="119"/>
              <w:ind w:left="0" w:hanging="2"/>
              <w:jc w:val="both"/>
              <w:rPr>
                <w:rFonts w:ascii="Arial" w:eastAsia="Arial" w:hAnsi="Arial" w:cs="Arial"/>
                <w:color w:val="000000"/>
              </w:rPr>
            </w:pPr>
            <w:r>
              <w:rPr>
                <w:rFonts w:ascii="Arial" w:eastAsia="Arial" w:hAnsi="Arial" w:cs="Arial"/>
                <w:color w:val="000000"/>
              </w:rPr>
              <w:t>HM Treasury or the Cabinet Office;</w:t>
            </w:r>
          </w:p>
        </w:tc>
      </w:tr>
    </w:tbl>
    <w:p w14:paraId="000006CC" w14:textId="77777777" w:rsidR="00597048" w:rsidRDefault="00597048">
      <w:pPr>
        <w:ind w:left="0" w:hanging="2"/>
        <w:rPr>
          <w:rFonts w:ascii="Arial" w:eastAsia="Arial" w:hAnsi="Arial" w:cs="Arial"/>
        </w:rPr>
        <w:sectPr w:rsidR="00597048">
          <w:pgSz w:w="11910" w:h="16840"/>
          <w:pgMar w:top="1480" w:right="1020" w:bottom="1180" w:left="1680" w:header="0" w:footer="965" w:gutter="0"/>
          <w:cols w:space="720"/>
        </w:sectPr>
      </w:pPr>
    </w:p>
    <w:p w14:paraId="000006CD" w14:textId="77777777" w:rsidR="00597048" w:rsidRDefault="00597048">
      <w:pPr>
        <w:spacing w:before="6"/>
        <w:rPr>
          <w:rFonts w:ascii="Times New Roman" w:eastAsia="Times New Roman" w:hAnsi="Times New Roman" w:cs="Times New Roman"/>
          <w:sz w:val="7"/>
          <w:szCs w:val="7"/>
        </w:rPr>
      </w:pPr>
    </w:p>
    <w:tbl>
      <w:tblPr>
        <w:tblStyle w:val="af3"/>
        <w:tblW w:w="8719" w:type="dxa"/>
        <w:tblInd w:w="274" w:type="dxa"/>
        <w:tblLayout w:type="fixed"/>
        <w:tblLook w:val="0000" w:firstRow="0" w:lastRow="0" w:firstColumn="0" w:lastColumn="0" w:noHBand="0" w:noVBand="0"/>
      </w:tblPr>
      <w:tblGrid>
        <w:gridCol w:w="2691"/>
        <w:gridCol w:w="6028"/>
      </w:tblGrid>
      <w:tr w:rsidR="00597048" w14:paraId="07FC8700" w14:textId="77777777">
        <w:trPr>
          <w:trHeight w:val="982"/>
        </w:trPr>
        <w:tc>
          <w:tcPr>
            <w:tcW w:w="8719" w:type="dxa"/>
            <w:gridSpan w:val="2"/>
            <w:tcBorders>
              <w:top w:val="nil"/>
              <w:left w:val="nil"/>
              <w:bottom w:val="nil"/>
              <w:right w:val="nil"/>
            </w:tcBorders>
          </w:tcPr>
          <w:p w14:paraId="000006CE" w14:textId="77777777" w:rsidR="00597048" w:rsidRDefault="0010064E">
            <w:pPr>
              <w:numPr>
                <w:ilvl w:val="0"/>
                <w:numId w:val="56"/>
              </w:numPr>
              <w:pBdr>
                <w:top w:val="nil"/>
                <w:left w:val="nil"/>
                <w:bottom w:val="nil"/>
                <w:right w:val="nil"/>
                <w:between w:val="nil"/>
              </w:pBdr>
              <w:tabs>
                <w:tab w:val="left" w:pos="3469"/>
              </w:tabs>
              <w:spacing w:before="32"/>
              <w:ind w:left="0" w:right="232" w:hanging="2"/>
              <w:jc w:val="both"/>
              <w:rPr>
                <w:rFonts w:ascii="Arial" w:eastAsia="Arial" w:hAnsi="Arial" w:cs="Arial"/>
                <w:color w:val="000000"/>
              </w:rPr>
            </w:pPr>
            <w:r>
              <w:rPr>
                <w:rFonts w:ascii="Arial" w:eastAsia="Arial" w:hAnsi="Arial" w:cs="Arial"/>
                <w:color w:val="000000"/>
              </w:rPr>
              <w:t>any party formally appointed by the Customer to carry out audit or similar review functions; and</w:t>
            </w:r>
          </w:p>
          <w:p w14:paraId="000006CF" w14:textId="77777777" w:rsidR="00597048" w:rsidRDefault="0010064E">
            <w:pPr>
              <w:numPr>
                <w:ilvl w:val="0"/>
                <w:numId w:val="56"/>
              </w:numPr>
              <w:pBdr>
                <w:top w:val="nil"/>
                <w:left w:val="nil"/>
                <w:bottom w:val="nil"/>
                <w:right w:val="nil"/>
                <w:between w:val="nil"/>
              </w:pBdr>
              <w:tabs>
                <w:tab w:val="left" w:pos="3469"/>
              </w:tabs>
              <w:spacing w:before="121"/>
              <w:ind w:left="0" w:hanging="2"/>
              <w:jc w:val="both"/>
              <w:rPr>
                <w:rFonts w:ascii="Arial" w:eastAsia="Arial" w:hAnsi="Arial" w:cs="Arial"/>
                <w:color w:val="000000"/>
              </w:rPr>
            </w:pPr>
            <w:r>
              <w:rPr>
                <w:rFonts w:ascii="Arial" w:eastAsia="Arial" w:hAnsi="Arial" w:cs="Arial"/>
                <w:color w:val="000000"/>
              </w:rPr>
              <w:t>successors or assigns of any of the above;</w:t>
            </w:r>
          </w:p>
        </w:tc>
      </w:tr>
      <w:tr w:rsidR="00597048" w14:paraId="7DD3D134" w14:textId="77777777">
        <w:trPr>
          <w:trHeight w:val="626"/>
        </w:trPr>
        <w:tc>
          <w:tcPr>
            <w:tcW w:w="2691" w:type="dxa"/>
            <w:tcBorders>
              <w:top w:val="nil"/>
              <w:left w:val="nil"/>
              <w:bottom w:val="nil"/>
              <w:right w:val="nil"/>
            </w:tcBorders>
          </w:tcPr>
          <w:p w14:paraId="000006D1"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"Authority"</w:t>
            </w:r>
          </w:p>
        </w:tc>
        <w:tc>
          <w:tcPr>
            <w:tcW w:w="6028" w:type="dxa"/>
            <w:tcBorders>
              <w:top w:val="nil"/>
              <w:left w:val="nil"/>
              <w:bottom w:val="nil"/>
              <w:right w:val="nil"/>
            </w:tcBorders>
          </w:tcPr>
          <w:p w14:paraId="000006D2" w14:textId="77777777" w:rsidR="00597048" w:rsidRDefault="0010064E">
            <w:pPr>
              <w:pBdr>
                <w:top w:val="nil"/>
                <w:left w:val="nil"/>
                <w:bottom w:val="nil"/>
                <w:right w:val="nil"/>
                <w:between w:val="nil"/>
              </w:pBdr>
              <w:spacing w:before="49"/>
              <w:ind w:left="0" w:right="229" w:hanging="2"/>
              <w:rPr>
                <w:rFonts w:ascii="Arial" w:eastAsia="Arial" w:hAnsi="Arial" w:cs="Arial"/>
                <w:color w:val="000000"/>
              </w:rPr>
            </w:pPr>
            <w:r>
              <w:rPr>
                <w:rFonts w:ascii="Arial" w:eastAsia="Arial" w:hAnsi="Arial" w:cs="Arial"/>
                <w:color w:val="000000"/>
              </w:rPr>
              <w:t>has the meaning given to it in DPS Schedule 1 (Definitions);</w:t>
            </w:r>
          </w:p>
        </w:tc>
      </w:tr>
      <w:tr w:rsidR="00597048" w14:paraId="420DBFA9" w14:textId="77777777">
        <w:trPr>
          <w:trHeight w:val="878"/>
        </w:trPr>
        <w:tc>
          <w:tcPr>
            <w:tcW w:w="2691" w:type="dxa"/>
            <w:tcBorders>
              <w:top w:val="nil"/>
              <w:left w:val="nil"/>
              <w:bottom w:val="nil"/>
              <w:right w:val="nil"/>
            </w:tcBorders>
          </w:tcPr>
          <w:p w14:paraId="000006D3"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“BACS”</w:t>
            </w:r>
          </w:p>
        </w:tc>
        <w:tc>
          <w:tcPr>
            <w:tcW w:w="6028" w:type="dxa"/>
            <w:tcBorders>
              <w:top w:val="nil"/>
              <w:left w:val="nil"/>
              <w:bottom w:val="nil"/>
              <w:right w:val="nil"/>
            </w:tcBorders>
          </w:tcPr>
          <w:p w14:paraId="000006D4" w14:textId="77777777" w:rsidR="00597048" w:rsidRDefault="0010064E">
            <w:pPr>
              <w:pBdr>
                <w:top w:val="nil"/>
                <w:left w:val="nil"/>
                <w:bottom w:val="nil"/>
                <w:right w:val="nil"/>
                <w:between w:val="nil"/>
              </w:pBdr>
              <w:spacing w:before="49"/>
              <w:ind w:left="0" w:right="232" w:hanging="2"/>
              <w:rPr>
                <w:rFonts w:ascii="Arial" w:eastAsia="Arial" w:hAnsi="Arial" w:cs="Arial"/>
                <w:color w:val="000000"/>
              </w:rPr>
            </w:pPr>
            <w:r>
              <w:rPr>
                <w:rFonts w:ascii="Arial" w:eastAsia="Arial" w:hAnsi="Arial" w:cs="Arial"/>
                <w:color w:val="000000"/>
              </w:rPr>
              <w:t>means the Bankers’ Automated Clearing Services, which is a scheme for the electronic processing of financial transactions within the United Kingdom;</w:t>
            </w:r>
          </w:p>
        </w:tc>
      </w:tr>
      <w:tr w:rsidR="00597048" w14:paraId="247E9555" w14:textId="77777777">
        <w:trPr>
          <w:trHeight w:val="879"/>
        </w:trPr>
        <w:tc>
          <w:tcPr>
            <w:tcW w:w="2691" w:type="dxa"/>
            <w:tcBorders>
              <w:top w:val="nil"/>
              <w:left w:val="nil"/>
              <w:bottom w:val="nil"/>
              <w:right w:val="nil"/>
            </w:tcBorders>
          </w:tcPr>
          <w:p w14:paraId="000006D5"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"BCDR Plan"</w:t>
            </w:r>
          </w:p>
        </w:tc>
        <w:tc>
          <w:tcPr>
            <w:tcW w:w="6028" w:type="dxa"/>
            <w:tcBorders>
              <w:top w:val="nil"/>
              <w:left w:val="nil"/>
              <w:bottom w:val="nil"/>
              <w:right w:val="nil"/>
            </w:tcBorders>
          </w:tcPr>
          <w:p w14:paraId="000006D6" w14:textId="77777777" w:rsidR="00597048" w:rsidRDefault="0010064E">
            <w:pPr>
              <w:pBdr>
                <w:top w:val="nil"/>
                <w:left w:val="nil"/>
                <w:bottom w:val="nil"/>
                <w:right w:val="nil"/>
                <w:between w:val="nil"/>
              </w:pBdr>
              <w:spacing w:before="49"/>
              <w:ind w:left="0" w:right="231" w:hanging="2"/>
              <w:rPr>
                <w:rFonts w:ascii="Arial" w:eastAsia="Arial" w:hAnsi="Arial" w:cs="Arial"/>
                <w:color w:val="000000"/>
              </w:rPr>
            </w:pPr>
            <w:r>
              <w:rPr>
                <w:rFonts w:ascii="Arial" w:eastAsia="Arial" w:hAnsi="Arial" w:cs="Arial"/>
                <w:color w:val="000000"/>
              </w:rPr>
              <w:t>means the plan prepared pursuant to paragraph 2 of Contract Schedule 8 (Business Continuity and Disaster Recovery), as may be amended from time to time;</w:t>
            </w:r>
          </w:p>
        </w:tc>
      </w:tr>
      <w:tr w:rsidR="00597048" w14:paraId="273396AD" w14:textId="77777777">
        <w:trPr>
          <w:trHeight w:val="1453"/>
        </w:trPr>
        <w:tc>
          <w:tcPr>
            <w:tcW w:w="2691" w:type="dxa"/>
            <w:tcBorders>
              <w:top w:val="nil"/>
              <w:left w:val="nil"/>
              <w:bottom w:val="nil"/>
              <w:right w:val="nil"/>
            </w:tcBorders>
          </w:tcPr>
          <w:p w14:paraId="000006D7" w14:textId="77777777" w:rsidR="00597048" w:rsidRDefault="0010064E">
            <w:pPr>
              <w:pBdr>
                <w:top w:val="nil"/>
                <w:left w:val="nil"/>
                <w:bottom w:val="nil"/>
                <w:right w:val="nil"/>
                <w:between w:val="nil"/>
              </w:pBdr>
              <w:spacing w:before="47"/>
              <w:ind w:left="0" w:right="225" w:hanging="2"/>
              <w:rPr>
                <w:rFonts w:ascii="Arial" w:eastAsia="Arial" w:hAnsi="Arial" w:cs="Arial"/>
                <w:color w:val="000000"/>
              </w:rPr>
            </w:pPr>
            <w:r>
              <w:rPr>
                <w:rFonts w:ascii="Arial" w:eastAsia="Arial" w:hAnsi="Arial" w:cs="Arial"/>
                <w:color w:val="000000"/>
              </w:rPr>
              <w:t>"Business Continuity Goods and/or Services" or "BCDR Goods and/or Services"</w:t>
            </w:r>
          </w:p>
        </w:tc>
        <w:tc>
          <w:tcPr>
            <w:tcW w:w="6028" w:type="dxa"/>
            <w:tcBorders>
              <w:top w:val="nil"/>
              <w:left w:val="nil"/>
              <w:bottom w:val="nil"/>
              <w:right w:val="nil"/>
            </w:tcBorders>
          </w:tcPr>
          <w:p w14:paraId="000006D8" w14:textId="77777777" w:rsidR="00597048" w:rsidRDefault="0010064E">
            <w:pPr>
              <w:pBdr>
                <w:top w:val="nil"/>
                <w:left w:val="nil"/>
                <w:bottom w:val="nil"/>
                <w:right w:val="nil"/>
                <w:between w:val="nil"/>
              </w:pBdr>
              <w:spacing w:before="49"/>
              <w:ind w:left="0" w:right="231" w:hanging="2"/>
              <w:rPr>
                <w:rFonts w:ascii="Arial" w:eastAsia="Arial" w:hAnsi="Arial" w:cs="Arial"/>
                <w:color w:val="000000"/>
              </w:rPr>
            </w:pPr>
            <w:r>
              <w:rPr>
                <w:rFonts w:ascii="Arial" w:eastAsia="Arial" w:hAnsi="Arial" w:cs="Arial"/>
                <w:color w:val="000000"/>
              </w:rPr>
              <w:t xml:space="preserve">has the meaning given to it in paragraph </w:t>
            </w:r>
            <w:hyperlink w:anchor="_heading=h.48zs1w5">
              <w:r>
                <w:rPr>
                  <w:rFonts w:ascii="Arial" w:eastAsia="Arial" w:hAnsi="Arial" w:cs="Arial"/>
                  <w:color w:val="000000"/>
                </w:rPr>
                <w:t>4.2.2</w:t>
              </w:r>
            </w:hyperlink>
            <w:r>
              <w:rPr>
                <w:rFonts w:ascii="Arial" w:eastAsia="Arial" w:hAnsi="Arial" w:cs="Arial"/>
                <w:color w:val="000000"/>
              </w:rPr>
              <w:t xml:space="preserve"> of Contract Schedule 8 (Business Continuity and Disaster Recovery);</w:t>
            </w:r>
          </w:p>
        </w:tc>
      </w:tr>
      <w:tr w:rsidR="00597048" w14:paraId="0128388D" w14:textId="77777777">
        <w:trPr>
          <w:trHeight w:val="770"/>
        </w:trPr>
        <w:tc>
          <w:tcPr>
            <w:tcW w:w="2691" w:type="dxa"/>
            <w:tcBorders>
              <w:top w:val="nil"/>
              <w:left w:val="nil"/>
              <w:bottom w:val="nil"/>
              <w:right w:val="nil"/>
            </w:tcBorders>
          </w:tcPr>
          <w:p w14:paraId="000006D9" w14:textId="77777777" w:rsidR="00597048" w:rsidRDefault="0010064E">
            <w:pPr>
              <w:pBdr>
                <w:top w:val="nil"/>
                <w:left w:val="nil"/>
                <w:bottom w:val="nil"/>
                <w:right w:val="nil"/>
                <w:between w:val="nil"/>
              </w:pBdr>
              <w:spacing w:before="47"/>
              <w:ind w:left="0" w:right="225" w:hanging="2"/>
              <w:rPr>
                <w:rFonts w:ascii="Arial" w:eastAsia="Arial" w:hAnsi="Arial" w:cs="Arial"/>
                <w:color w:val="000000"/>
              </w:rPr>
            </w:pPr>
            <w:r>
              <w:rPr>
                <w:rFonts w:ascii="Arial" w:eastAsia="Arial" w:hAnsi="Arial" w:cs="Arial"/>
                <w:color w:val="000000"/>
              </w:rPr>
              <w:t>“Call for Competition Procedure”</w:t>
            </w:r>
          </w:p>
        </w:tc>
        <w:tc>
          <w:tcPr>
            <w:tcW w:w="6028" w:type="dxa"/>
            <w:tcBorders>
              <w:top w:val="nil"/>
              <w:left w:val="nil"/>
              <w:bottom w:val="nil"/>
              <w:right w:val="nil"/>
            </w:tcBorders>
          </w:tcPr>
          <w:p w14:paraId="000006DA" w14:textId="77777777" w:rsidR="00597048" w:rsidRDefault="0010064E">
            <w:pPr>
              <w:pBdr>
                <w:top w:val="nil"/>
                <w:left w:val="nil"/>
                <w:bottom w:val="nil"/>
                <w:right w:val="nil"/>
                <w:between w:val="nil"/>
              </w:pBdr>
              <w:spacing w:before="49"/>
              <w:ind w:left="0" w:right="231" w:hanging="2"/>
              <w:rPr>
                <w:rFonts w:ascii="Arial" w:eastAsia="Arial" w:hAnsi="Arial" w:cs="Arial"/>
                <w:color w:val="000000"/>
              </w:rPr>
            </w:pPr>
            <w:r>
              <w:rPr>
                <w:rFonts w:ascii="Arial" w:eastAsia="Arial" w:hAnsi="Arial" w:cs="Arial"/>
                <w:color w:val="000000"/>
              </w:rPr>
              <w:t>means the competition procedure described in paragraph 2 of DPS Schedule 5 (Call for Competition Procedure);</w:t>
            </w:r>
          </w:p>
        </w:tc>
      </w:tr>
      <w:tr w:rsidR="00597048" w14:paraId="7F0E3A8E" w14:textId="77777777">
        <w:trPr>
          <w:trHeight w:val="876"/>
        </w:trPr>
        <w:tc>
          <w:tcPr>
            <w:tcW w:w="2691" w:type="dxa"/>
            <w:tcBorders>
              <w:top w:val="nil"/>
              <w:left w:val="nil"/>
              <w:bottom w:val="nil"/>
              <w:right w:val="nil"/>
            </w:tcBorders>
          </w:tcPr>
          <w:p w14:paraId="000006DB" w14:textId="77777777" w:rsidR="00597048" w:rsidRDefault="0010064E">
            <w:pPr>
              <w:pBdr>
                <w:top w:val="nil"/>
                <w:left w:val="nil"/>
                <w:bottom w:val="nil"/>
                <w:right w:val="nil"/>
                <w:between w:val="nil"/>
              </w:pBdr>
              <w:spacing w:before="47"/>
              <w:ind w:left="0" w:right="225" w:hanging="2"/>
              <w:rPr>
                <w:rFonts w:ascii="Arial" w:eastAsia="Arial" w:hAnsi="Arial" w:cs="Arial"/>
                <w:color w:val="000000"/>
              </w:rPr>
            </w:pPr>
            <w:r>
              <w:rPr>
                <w:rFonts w:ascii="Arial" w:eastAsia="Arial" w:hAnsi="Arial" w:cs="Arial"/>
                <w:color w:val="000000"/>
              </w:rPr>
              <w:t>“Central Government Body”</w:t>
            </w:r>
          </w:p>
        </w:tc>
        <w:tc>
          <w:tcPr>
            <w:tcW w:w="6028" w:type="dxa"/>
            <w:tcBorders>
              <w:top w:val="nil"/>
              <w:left w:val="nil"/>
              <w:bottom w:val="nil"/>
              <w:right w:val="nil"/>
            </w:tcBorders>
          </w:tcPr>
          <w:p w14:paraId="000006DC" w14:textId="77777777" w:rsidR="00597048" w:rsidRDefault="0010064E">
            <w:pPr>
              <w:pBdr>
                <w:top w:val="nil"/>
                <w:left w:val="nil"/>
                <w:bottom w:val="nil"/>
                <w:right w:val="nil"/>
                <w:between w:val="nil"/>
              </w:pBdr>
              <w:spacing w:before="49"/>
              <w:ind w:left="0" w:right="231" w:hanging="2"/>
              <w:rPr>
                <w:rFonts w:ascii="Arial" w:eastAsia="Arial" w:hAnsi="Arial" w:cs="Arial"/>
                <w:color w:val="000000"/>
              </w:rPr>
            </w:pPr>
            <w:r>
              <w:rPr>
                <w:rFonts w:ascii="Arial" w:eastAsia="Arial" w:hAnsi="Arial" w:cs="Arial"/>
                <w:color w:val="000000"/>
              </w:rPr>
              <w:t>has the meaning given to it in DPS Schedule 1 (Definitions);</w:t>
            </w:r>
          </w:p>
        </w:tc>
      </w:tr>
      <w:tr w:rsidR="00597048" w14:paraId="5FE968C6" w14:textId="77777777">
        <w:trPr>
          <w:trHeight w:val="1453"/>
        </w:trPr>
        <w:tc>
          <w:tcPr>
            <w:tcW w:w="2691" w:type="dxa"/>
            <w:tcBorders>
              <w:top w:val="nil"/>
              <w:left w:val="nil"/>
              <w:bottom w:val="nil"/>
              <w:right w:val="nil"/>
            </w:tcBorders>
          </w:tcPr>
          <w:p w14:paraId="000006DD" w14:textId="77777777" w:rsidR="00597048" w:rsidRDefault="0010064E">
            <w:pPr>
              <w:pBdr>
                <w:top w:val="nil"/>
                <w:left w:val="nil"/>
                <w:bottom w:val="nil"/>
                <w:right w:val="nil"/>
                <w:between w:val="nil"/>
              </w:pBdr>
              <w:spacing w:before="47"/>
              <w:ind w:left="0" w:right="225" w:hanging="2"/>
              <w:rPr>
                <w:rFonts w:ascii="Arial" w:eastAsia="Arial" w:hAnsi="Arial" w:cs="Arial"/>
                <w:color w:val="000000"/>
              </w:rPr>
            </w:pPr>
            <w:r>
              <w:rPr>
                <w:rFonts w:ascii="Arial" w:eastAsia="Arial" w:hAnsi="Arial" w:cs="Arial"/>
                <w:color w:val="000000"/>
              </w:rPr>
              <w:t xml:space="preserve">“Change in Law” </w:t>
            </w:r>
          </w:p>
        </w:tc>
        <w:tc>
          <w:tcPr>
            <w:tcW w:w="6028" w:type="dxa"/>
            <w:tcBorders>
              <w:top w:val="nil"/>
              <w:left w:val="nil"/>
              <w:bottom w:val="nil"/>
              <w:right w:val="nil"/>
            </w:tcBorders>
          </w:tcPr>
          <w:p w14:paraId="000006DE" w14:textId="77777777" w:rsidR="00597048" w:rsidRDefault="0010064E">
            <w:pPr>
              <w:pBdr>
                <w:top w:val="nil"/>
                <w:left w:val="nil"/>
                <w:bottom w:val="nil"/>
                <w:right w:val="nil"/>
                <w:between w:val="nil"/>
              </w:pBdr>
              <w:spacing w:before="49"/>
              <w:ind w:left="0" w:right="231" w:hanging="2"/>
              <w:rPr>
                <w:rFonts w:ascii="Arial" w:eastAsia="Arial" w:hAnsi="Arial" w:cs="Arial"/>
                <w:color w:val="000000"/>
              </w:rPr>
            </w:pPr>
            <w:r>
              <w:rPr>
                <w:rFonts w:ascii="Arial" w:eastAsia="Arial" w:hAnsi="Arial" w:cs="Arial"/>
                <w:color w:val="000000"/>
              </w:rPr>
              <w:t>means any change in Law which impacts on the supply of the Goods and/or Services and performance of the Contract which comes into force after the Contract Commencement Date;</w:t>
            </w:r>
          </w:p>
        </w:tc>
      </w:tr>
      <w:tr w:rsidR="00597048" w14:paraId="18655DCE" w14:textId="77777777">
        <w:trPr>
          <w:trHeight w:val="804"/>
        </w:trPr>
        <w:tc>
          <w:tcPr>
            <w:tcW w:w="2691" w:type="dxa"/>
            <w:tcBorders>
              <w:top w:val="nil"/>
              <w:left w:val="nil"/>
              <w:bottom w:val="nil"/>
              <w:right w:val="nil"/>
            </w:tcBorders>
          </w:tcPr>
          <w:p w14:paraId="000006DF" w14:textId="77777777" w:rsidR="00597048" w:rsidRDefault="0010064E">
            <w:pPr>
              <w:pBdr>
                <w:top w:val="nil"/>
                <w:left w:val="nil"/>
                <w:bottom w:val="nil"/>
                <w:right w:val="nil"/>
                <w:between w:val="nil"/>
              </w:pBdr>
              <w:spacing w:before="47"/>
              <w:ind w:left="0" w:right="225" w:hanging="2"/>
              <w:rPr>
                <w:rFonts w:ascii="Arial" w:eastAsia="Arial" w:hAnsi="Arial" w:cs="Arial"/>
                <w:color w:val="000000"/>
              </w:rPr>
            </w:pPr>
            <w:r>
              <w:rPr>
                <w:rFonts w:ascii="Arial" w:eastAsia="Arial" w:hAnsi="Arial" w:cs="Arial"/>
                <w:color w:val="000000"/>
              </w:rPr>
              <w:t>“Change of Control”</w:t>
            </w:r>
          </w:p>
        </w:tc>
        <w:tc>
          <w:tcPr>
            <w:tcW w:w="6028" w:type="dxa"/>
            <w:tcBorders>
              <w:top w:val="nil"/>
              <w:left w:val="nil"/>
              <w:bottom w:val="nil"/>
              <w:right w:val="nil"/>
            </w:tcBorders>
          </w:tcPr>
          <w:p w14:paraId="000006E0" w14:textId="77777777" w:rsidR="00597048" w:rsidRDefault="0010064E">
            <w:pPr>
              <w:pBdr>
                <w:top w:val="nil"/>
                <w:left w:val="nil"/>
                <w:bottom w:val="nil"/>
                <w:right w:val="nil"/>
                <w:between w:val="nil"/>
              </w:pBdr>
              <w:spacing w:before="49"/>
              <w:ind w:left="0" w:right="231" w:hanging="2"/>
              <w:rPr>
                <w:rFonts w:ascii="Arial" w:eastAsia="Arial" w:hAnsi="Arial" w:cs="Arial"/>
                <w:color w:val="000000"/>
              </w:rPr>
            </w:pPr>
            <w:r>
              <w:rPr>
                <w:rFonts w:ascii="Arial" w:eastAsia="Arial" w:hAnsi="Arial" w:cs="Arial"/>
                <w:color w:val="000000"/>
              </w:rPr>
              <w:t>has the meaning given to it in DPS Schedule 1 (Definitions);</w:t>
            </w:r>
          </w:p>
        </w:tc>
      </w:tr>
      <w:tr w:rsidR="00597048" w14:paraId="03CC7491" w14:textId="77777777">
        <w:trPr>
          <w:trHeight w:val="1124"/>
        </w:trPr>
        <w:tc>
          <w:tcPr>
            <w:tcW w:w="2691" w:type="dxa"/>
            <w:tcBorders>
              <w:top w:val="nil"/>
              <w:left w:val="nil"/>
              <w:bottom w:val="nil"/>
              <w:right w:val="nil"/>
            </w:tcBorders>
          </w:tcPr>
          <w:p w14:paraId="000006E1" w14:textId="77777777" w:rsidR="00597048" w:rsidRDefault="0010064E">
            <w:pPr>
              <w:pBdr>
                <w:top w:val="nil"/>
                <w:left w:val="nil"/>
                <w:bottom w:val="nil"/>
                <w:right w:val="nil"/>
                <w:between w:val="nil"/>
              </w:pBdr>
              <w:spacing w:before="47"/>
              <w:ind w:left="0" w:right="225" w:hanging="2"/>
              <w:rPr>
                <w:rFonts w:ascii="Arial" w:eastAsia="Arial" w:hAnsi="Arial" w:cs="Arial"/>
                <w:color w:val="000000"/>
              </w:rPr>
            </w:pPr>
            <w:r>
              <w:rPr>
                <w:rFonts w:ascii="Arial" w:eastAsia="Arial" w:hAnsi="Arial" w:cs="Arial"/>
                <w:color w:val="000000"/>
              </w:rPr>
              <w:t>“Charges”</w:t>
            </w:r>
          </w:p>
        </w:tc>
        <w:tc>
          <w:tcPr>
            <w:tcW w:w="6028" w:type="dxa"/>
            <w:tcBorders>
              <w:top w:val="nil"/>
              <w:left w:val="nil"/>
              <w:bottom w:val="nil"/>
              <w:right w:val="nil"/>
            </w:tcBorders>
          </w:tcPr>
          <w:p w14:paraId="000006E2" w14:textId="77777777" w:rsidR="00597048" w:rsidRDefault="0010064E">
            <w:pPr>
              <w:pBdr>
                <w:top w:val="nil"/>
                <w:left w:val="nil"/>
                <w:bottom w:val="nil"/>
                <w:right w:val="nil"/>
                <w:between w:val="nil"/>
              </w:pBdr>
              <w:spacing w:before="49"/>
              <w:ind w:left="0" w:right="231" w:hanging="2"/>
              <w:rPr>
                <w:rFonts w:ascii="Arial" w:eastAsia="Arial" w:hAnsi="Arial" w:cs="Arial"/>
                <w:color w:val="000000"/>
              </w:rPr>
            </w:pPr>
            <w:r>
              <w:rPr>
                <w:rFonts w:ascii="Arial" w:eastAsia="Arial" w:hAnsi="Arial" w:cs="Arial"/>
                <w:color w:val="000000"/>
              </w:rPr>
              <w:t>means the charges raised under or in connection with this Contract from time to time, which shall be calculated in a manner that is consistent with the Charging Structure;</w:t>
            </w:r>
          </w:p>
        </w:tc>
      </w:tr>
      <w:tr w:rsidR="00597048" w14:paraId="55A09227" w14:textId="77777777">
        <w:trPr>
          <w:trHeight w:val="1139"/>
        </w:trPr>
        <w:tc>
          <w:tcPr>
            <w:tcW w:w="2691" w:type="dxa"/>
            <w:tcBorders>
              <w:top w:val="nil"/>
              <w:left w:val="nil"/>
              <w:bottom w:val="nil"/>
              <w:right w:val="nil"/>
            </w:tcBorders>
          </w:tcPr>
          <w:p w14:paraId="000006E3" w14:textId="77777777" w:rsidR="00597048" w:rsidRDefault="0010064E">
            <w:pPr>
              <w:pBdr>
                <w:top w:val="nil"/>
                <w:left w:val="nil"/>
                <w:bottom w:val="nil"/>
                <w:right w:val="nil"/>
                <w:between w:val="nil"/>
              </w:pBdr>
              <w:spacing w:before="47"/>
              <w:ind w:left="0" w:right="225" w:hanging="2"/>
              <w:rPr>
                <w:rFonts w:ascii="Arial" w:eastAsia="Arial" w:hAnsi="Arial" w:cs="Arial"/>
                <w:color w:val="000000"/>
              </w:rPr>
            </w:pPr>
            <w:r>
              <w:rPr>
                <w:rFonts w:ascii="Arial" w:eastAsia="Arial" w:hAnsi="Arial" w:cs="Arial"/>
                <w:color w:val="000000"/>
              </w:rPr>
              <w:t>“Charging Structure”</w:t>
            </w:r>
          </w:p>
        </w:tc>
        <w:tc>
          <w:tcPr>
            <w:tcW w:w="6028" w:type="dxa"/>
            <w:tcBorders>
              <w:top w:val="nil"/>
              <w:left w:val="nil"/>
              <w:bottom w:val="nil"/>
              <w:right w:val="nil"/>
            </w:tcBorders>
          </w:tcPr>
          <w:p w14:paraId="000006E4" w14:textId="77777777" w:rsidR="00597048" w:rsidRDefault="0010064E">
            <w:pPr>
              <w:pBdr>
                <w:top w:val="nil"/>
                <w:left w:val="nil"/>
                <w:bottom w:val="nil"/>
                <w:right w:val="nil"/>
                <w:between w:val="nil"/>
              </w:pBdr>
              <w:spacing w:before="49"/>
              <w:ind w:left="0" w:right="231" w:hanging="2"/>
              <w:rPr>
                <w:rFonts w:ascii="Arial" w:eastAsia="Arial" w:hAnsi="Arial" w:cs="Arial"/>
                <w:color w:val="000000"/>
              </w:rPr>
            </w:pPr>
            <w:r>
              <w:rPr>
                <w:rFonts w:ascii="Arial" w:eastAsia="Arial" w:hAnsi="Arial" w:cs="Arial"/>
                <w:color w:val="000000"/>
              </w:rPr>
              <w:t>means the structure to be used in the establishment of the charging model which is applicable to the Contract, which is set out in Contract Schedule 3 (Contract Charges, Payment and Invoicing);</w:t>
            </w:r>
          </w:p>
        </w:tc>
      </w:tr>
      <w:tr w:rsidR="00597048" w14:paraId="0C13B3D8" w14:textId="77777777">
        <w:trPr>
          <w:trHeight w:val="1977"/>
        </w:trPr>
        <w:tc>
          <w:tcPr>
            <w:tcW w:w="2691" w:type="dxa"/>
            <w:tcBorders>
              <w:top w:val="nil"/>
              <w:left w:val="nil"/>
              <w:bottom w:val="nil"/>
              <w:right w:val="nil"/>
            </w:tcBorders>
          </w:tcPr>
          <w:p w14:paraId="000006E5" w14:textId="77777777" w:rsidR="00597048" w:rsidRDefault="0010064E">
            <w:pPr>
              <w:pBdr>
                <w:top w:val="nil"/>
                <w:left w:val="nil"/>
                <w:bottom w:val="nil"/>
                <w:right w:val="nil"/>
                <w:between w:val="nil"/>
              </w:pBdr>
              <w:spacing w:before="47"/>
              <w:ind w:left="0" w:right="225" w:hanging="2"/>
              <w:rPr>
                <w:rFonts w:ascii="Arial" w:eastAsia="Arial" w:hAnsi="Arial" w:cs="Arial"/>
                <w:color w:val="000000"/>
              </w:rPr>
            </w:pPr>
            <w:r>
              <w:rPr>
                <w:rFonts w:ascii="Arial" w:eastAsia="Arial" w:hAnsi="Arial" w:cs="Arial"/>
                <w:color w:val="000000"/>
              </w:rPr>
              <w:t>“Commercially Sensitive Information”</w:t>
            </w:r>
          </w:p>
        </w:tc>
        <w:tc>
          <w:tcPr>
            <w:tcW w:w="6028" w:type="dxa"/>
            <w:tcBorders>
              <w:top w:val="nil"/>
              <w:left w:val="nil"/>
              <w:bottom w:val="nil"/>
              <w:right w:val="nil"/>
            </w:tcBorders>
          </w:tcPr>
          <w:p w14:paraId="000006E6" w14:textId="77777777" w:rsidR="00597048" w:rsidRDefault="0010064E">
            <w:pPr>
              <w:pBdr>
                <w:top w:val="nil"/>
                <w:left w:val="nil"/>
                <w:bottom w:val="nil"/>
                <w:right w:val="nil"/>
                <w:between w:val="nil"/>
              </w:pBdr>
              <w:spacing w:before="49"/>
              <w:ind w:left="0" w:right="231" w:hanging="2"/>
              <w:rPr>
                <w:rFonts w:ascii="Arial" w:eastAsia="Arial" w:hAnsi="Arial" w:cs="Arial"/>
                <w:color w:val="000000"/>
              </w:rPr>
            </w:pPr>
            <w:r>
              <w:rPr>
                <w:rFonts w:ascii="Arial" w:eastAsia="Arial" w:hAnsi="Arial" w:cs="Arial"/>
                <w:color w:val="000000"/>
              </w:rP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597048" w14:paraId="6AE7187E" w14:textId="77777777">
        <w:trPr>
          <w:trHeight w:val="985"/>
        </w:trPr>
        <w:tc>
          <w:tcPr>
            <w:tcW w:w="2691" w:type="dxa"/>
            <w:tcBorders>
              <w:top w:val="nil"/>
              <w:left w:val="nil"/>
              <w:bottom w:val="nil"/>
              <w:right w:val="nil"/>
            </w:tcBorders>
          </w:tcPr>
          <w:p w14:paraId="000006E7" w14:textId="77777777" w:rsidR="00597048" w:rsidRDefault="0010064E">
            <w:pPr>
              <w:pBdr>
                <w:top w:val="nil"/>
                <w:left w:val="nil"/>
                <w:bottom w:val="nil"/>
                <w:right w:val="nil"/>
                <w:between w:val="nil"/>
              </w:pBdr>
              <w:spacing w:before="47"/>
              <w:ind w:left="0" w:right="225" w:hanging="2"/>
              <w:rPr>
                <w:rFonts w:ascii="Arial" w:eastAsia="Arial" w:hAnsi="Arial" w:cs="Arial"/>
                <w:color w:val="000000"/>
              </w:rPr>
            </w:pPr>
            <w:r>
              <w:rPr>
                <w:rFonts w:ascii="Arial" w:eastAsia="Arial" w:hAnsi="Arial" w:cs="Arial"/>
                <w:color w:val="000000"/>
              </w:rPr>
              <w:t>“Comparable Supply”</w:t>
            </w:r>
          </w:p>
        </w:tc>
        <w:tc>
          <w:tcPr>
            <w:tcW w:w="6028" w:type="dxa"/>
            <w:tcBorders>
              <w:top w:val="nil"/>
              <w:left w:val="nil"/>
              <w:bottom w:val="nil"/>
              <w:right w:val="nil"/>
            </w:tcBorders>
          </w:tcPr>
          <w:p w14:paraId="000006E8" w14:textId="77777777" w:rsidR="00597048" w:rsidRDefault="0010064E">
            <w:pPr>
              <w:pBdr>
                <w:top w:val="nil"/>
                <w:left w:val="nil"/>
                <w:bottom w:val="nil"/>
                <w:right w:val="nil"/>
                <w:between w:val="nil"/>
              </w:pBdr>
              <w:spacing w:before="49"/>
              <w:ind w:left="0" w:right="231" w:hanging="2"/>
              <w:rPr>
                <w:rFonts w:ascii="Arial" w:eastAsia="Arial" w:hAnsi="Arial" w:cs="Arial"/>
                <w:color w:val="000000"/>
              </w:rPr>
            </w:pPr>
            <w:r>
              <w:rPr>
                <w:rFonts w:ascii="Arial" w:eastAsia="Arial" w:hAnsi="Arial" w:cs="Arial"/>
                <w:color w:val="000000"/>
              </w:rPr>
              <w:t>means the supply of Goods and/or Services to another customer of the Supplier that are the same or similar to the Goods and/or Services;</w:t>
            </w:r>
          </w:p>
        </w:tc>
      </w:tr>
      <w:tr w:rsidR="00597048" w14:paraId="3EA38E5D" w14:textId="77777777">
        <w:trPr>
          <w:trHeight w:val="1127"/>
        </w:trPr>
        <w:tc>
          <w:tcPr>
            <w:tcW w:w="2691" w:type="dxa"/>
            <w:tcBorders>
              <w:top w:val="nil"/>
              <w:left w:val="nil"/>
              <w:bottom w:val="nil"/>
              <w:right w:val="nil"/>
            </w:tcBorders>
          </w:tcPr>
          <w:p w14:paraId="000006E9" w14:textId="77777777" w:rsidR="00597048" w:rsidRDefault="0010064E">
            <w:pPr>
              <w:pBdr>
                <w:top w:val="nil"/>
                <w:left w:val="nil"/>
                <w:bottom w:val="nil"/>
                <w:right w:val="nil"/>
                <w:between w:val="nil"/>
              </w:pBdr>
              <w:spacing w:before="47"/>
              <w:ind w:left="0" w:right="225" w:hanging="2"/>
              <w:rPr>
                <w:rFonts w:ascii="Arial" w:eastAsia="Arial" w:hAnsi="Arial" w:cs="Arial"/>
                <w:color w:val="000000"/>
              </w:rPr>
            </w:pPr>
            <w:r>
              <w:rPr>
                <w:rFonts w:ascii="Arial" w:eastAsia="Arial" w:hAnsi="Arial" w:cs="Arial"/>
                <w:color w:val="000000"/>
              </w:rPr>
              <w:lastRenderedPageBreak/>
              <w:t>“Compensation for Critical Service Level Failure”</w:t>
            </w:r>
          </w:p>
        </w:tc>
        <w:tc>
          <w:tcPr>
            <w:tcW w:w="6028" w:type="dxa"/>
            <w:tcBorders>
              <w:top w:val="nil"/>
              <w:left w:val="nil"/>
              <w:bottom w:val="nil"/>
              <w:right w:val="nil"/>
            </w:tcBorders>
          </w:tcPr>
          <w:p w14:paraId="000006EA" w14:textId="77777777" w:rsidR="00597048" w:rsidRDefault="0010064E">
            <w:pPr>
              <w:pBdr>
                <w:top w:val="nil"/>
                <w:left w:val="nil"/>
                <w:bottom w:val="nil"/>
                <w:right w:val="nil"/>
                <w:between w:val="nil"/>
              </w:pBdr>
              <w:spacing w:before="49"/>
              <w:ind w:left="0" w:right="231" w:hanging="2"/>
              <w:rPr>
                <w:rFonts w:ascii="Arial" w:eastAsia="Arial" w:hAnsi="Arial" w:cs="Arial"/>
                <w:color w:val="000000"/>
              </w:rPr>
            </w:pPr>
            <w:r>
              <w:rPr>
                <w:rFonts w:ascii="Arial" w:eastAsia="Arial" w:hAnsi="Arial" w:cs="Arial"/>
                <w:color w:val="000000"/>
              </w:rPr>
              <w:t xml:space="preserve">has the meaning given to it in Clause </w:t>
            </w:r>
            <w:hyperlink w:anchor="_heading=h.2dlolyb">
              <w:r>
                <w:rPr>
                  <w:rFonts w:ascii="Arial" w:eastAsia="Arial" w:hAnsi="Arial" w:cs="Arial"/>
                  <w:color w:val="000000"/>
                </w:rPr>
                <w:t>14.2.2</w:t>
              </w:r>
            </w:hyperlink>
            <w:r>
              <w:rPr>
                <w:rFonts w:ascii="Arial" w:eastAsia="Arial" w:hAnsi="Arial" w:cs="Arial"/>
                <w:color w:val="000000"/>
              </w:rPr>
              <w:t xml:space="preserve"> (Critical Service Level Failure);</w:t>
            </w:r>
          </w:p>
        </w:tc>
      </w:tr>
      <w:tr w:rsidR="00597048" w14:paraId="2399518A" w14:textId="77777777">
        <w:trPr>
          <w:trHeight w:val="1000"/>
        </w:trPr>
        <w:tc>
          <w:tcPr>
            <w:tcW w:w="2691" w:type="dxa"/>
            <w:tcBorders>
              <w:top w:val="nil"/>
              <w:left w:val="nil"/>
              <w:bottom w:val="nil"/>
              <w:right w:val="nil"/>
            </w:tcBorders>
          </w:tcPr>
          <w:p w14:paraId="000006EB" w14:textId="77777777" w:rsidR="00597048" w:rsidRDefault="0010064E">
            <w:pPr>
              <w:pBdr>
                <w:top w:val="nil"/>
                <w:left w:val="nil"/>
                <w:bottom w:val="nil"/>
                <w:right w:val="nil"/>
                <w:between w:val="nil"/>
              </w:pBdr>
              <w:spacing w:before="47"/>
              <w:ind w:left="0" w:right="225" w:hanging="2"/>
              <w:rPr>
                <w:rFonts w:ascii="Arial" w:eastAsia="Arial" w:hAnsi="Arial" w:cs="Arial"/>
                <w:color w:val="000000"/>
              </w:rPr>
            </w:pPr>
            <w:r>
              <w:rPr>
                <w:rFonts w:ascii="Arial" w:eastAsia="Arial" w:hAnsi="Arial" w:cs="Arial"/>
                <w:color w:val="000000"/>
              </w:rPr>
              <w:t>“Confidential Information”</w:t>
            </w:r>
          </w:p>
        </w:tc>
        <w:tc>
          <w:tcPr>
            <w:tcW w:w="6028" w:type="dxa"/>
            <w:tcBorders>
              <w:top w:val="nil"/>
              <w:left w:val="nil"/>
              <w:bottom w:val="nil"/>
              <w:right w:val="nil"/>
            </w:tcBorders>
          </w:tcPr>
          <w:p w14:paraId="000006EC" w14:textId="77777777" w:rsidR="00597048" w:rsidRDefault="0010064E">
            <w:pPr>
              <w:pBdr>
                <w:top w:val="nil"/>
                <w:left w:val="nil"/>
                <w:bottom w:val="nil"/>
                <w:right w:val="nil"/>
                <w:between w:val="nil"/>
              </w:pBdr>
              <w:spacing w:before="49"/>
              <w:ind w:left="0" w:right="231" w:hanging="2"/>
              <w:rPr>
                <w:rFonts w:ascii="Arial" w:eastAsia="Arial" w:hAnsi="Arial" w:cs="Arial"/>
                <w:color w:val="000000"/>
              </w:rPr>
            </w:pPr>
            <w:r>
              <w:rPr>
                <w:rFonts w:ascii="Arial" w:eastAsia="Arial" w:hAnsi="Arial" w:cs="Arial"/>
                <w:color w:val="000000"/>
              </w:rPr>
              <w:t>means the Customer's Confidential Information and/or the Supplier’s Confidential Information, as the context specifies;</w:t>
            </w:r>
          </w:p>
        </w:tc>
      </w:tr>
      <w:tr w:rsidR="00597048" w14:paraId="4BD9E71C" w14:textId="77777777">
        <w:trPr>
          <w:trHeight w:val="1141"/>
        </w:trPr>
        <w:tc>
          <w:tcPr>
            <w:tcW w:w="2691" w:type="dxa"/>
            <w:tcBorders>
              <w:top w:val="nil"/>
              <w:left w:val="nil"/>
              <w:bottom w:val="nil"/>
              <w:right w:val="nil"/>
            </w:tcBorders>
          </w:tcPr>
          <w:p w14:paraId="000006ED" w14:textId="77777777" w:rsidR="00597048" w:rsidRDefault="0010064E">
            <w:pPr>
              <w:pBdr>
                <w:top w:val="nil"/>
                <w:left w:val="nil"/>
                <w:bottom w:val="nil"/>
                <w:right w:val="nil"/>
                <w:between w:val="nil"/>
              </w:pBdr>
              <w:spacing w:before="47"/>
              <w:ind w:left="0" w:right="225" w:hanging="2"/>
              <w:rPr>
                <w:rFonts w:ascii="Arial" w:eastAsia="Arial" w:hAnsi="Arial" w:cs="Arial"/>
                <w:color w:val="000000"/>
              </w:rPr>
            </w:pPr>
            <w:r>
              <w:rPr>
                <w:rFonts w:ascii="Arial" w:eastAsia="Arial" w:hAnsi="Arial" w:cs="Arial"/>
                <w:color w:val="000000"/>
              </w:rPr>
              <w:t>“Contract”</w:t>
            </w:r>
          </w:p>
        </w:tc>
        <w:tc>
          <w:tcPr>
            <w:tcW w:w="6028" w:type="dxa"/>
            <w:tcBorders>
              <w:top w:val="nil"/>
              <w:left w:val="nil"/>
              <w:bottom w:val="nil"/>
              <w:right w:val="nil"/>
            </w:tcBorders>
          </w:tcPr>
          <w:p w14:paraId="000006EE" w14:textId="77777777" w:rsidR="00597048" w:rsidRDefault="0010064E">
            <w:pPr>
              <w:pBdr>
                <w:top w:val="nil"/>
                <w:left w:val="nil"/>
                <w:bottom w:val="nil"/>
                <w:right w:val="nil"/>
                <w:between w:val="nil"/>
              </w:pBdr>
              <w:spacing w:before="49"/>
              <w:ind w:left="0" w:right="231" w:hanging="2"/>
              <w:rPr>
                <w:rFonts w:ascii="Arial" w:eastAsia="Arial" w:hAnsi="Arial" w:cs="Arial"/>
                <w:color w:val="000000"/>
              </w:rPr>
            </w:pPr>
            <w:r>
              <w:rPr>
                <w:rFonts w:ascii="Arial" w:eastAsia="Arial" w:hAnsi="Arial" w:cs="Arial"/>
                <w:color w:val="000000"/>
              </w:rPr>
              <w:t>means this contract between the Customer and the Supplier (entered into pursuant to the provisions of the DPS Agreement), which consists of the terms set out in the Contract Order Form and the Contract Terms;</w:t>
            </w:r>
          </w:p>
        </w:tc>
      </w:tr>
      <w:tr w:rsidR="00597048" w14:paraId="0183FE0F" w14:textId="77777777">
        <w:trPr>
          <w:trHeight w:val="1941"/>
        </w:trPr>
        <w:tc>
          <w:tcPr>
            <w:tcW w:w="2691" w:type="dxa"/>
            <w:tcBorders>
              <w:top w:val="nil"/>
              <w:left w:val="nil"/>
              <w:bottom w:val="nil"/>
              <w:right w:val="nil"/>
            </w:tcBorders>
          </w:tcPr>
          <w:p w14:paraId="000006EF" w14:textId="77777777" w:rsidR="00597048" w:rsidRDefault="0010064E">
            <w:pPr>
              <w:pBdr>
                <w:top w:val="nil"/>
                <w:left w:val="nil"/>
                <w:bottom w:val="nil"/>
                <w:right w:val="nil"/>
                <w:between w:val="nil"/>
              </w:pBdr>
              <w:spacing w:before="47"/>
              <w:ind w:left="0" w:right="225" w:hanging="2"/>
              <w:rPr>
                <w:rFonts w:ascii="Arial" w:eastAsia="Arial" w:hAnsi="Arial" w:cs="Arial"/>
                <w:color w:val="000000"/>
              </w:rPr>
            </w:pPr>
            <w:r>
              <w:rPr>
                <w:rFonts w:ascii="Arial" w:eastAsia="Arial" w:hAnsi="Arial" w:cs="Arial"/>
                <w:color w:val="000000"/>
              </w:rPr>
              <w:t>“Contract Charges”</w:t>
            </w:r>
          </w:p>
        </w:tc>
        <w:tc>
          <w:tcPr>
            <w:tcW w:w="6028" w:type="dxa"/>
            <w:tcBorders>
              <w:top w:val="nil"/>
              <w:left w:val="nil"/>
              <w:bottom w:val="nil"/>
              <w:right w:val="nil"/>
            </w:tcBorders>
          </w:tcPr>
          <w:p w14:paraId="000006F0" w14:textId="77777777" w:rsidR="00597048" w:rsidRDefault="0010064E">
            <w:pPr>
              <w:pBdr>
                <w:top w:val="nil"/>
                <w:left w:val="nil"/>
                <w:bottom w:val="nil"/>
                <w:right w:val="nil"/>
                <w:between w:val="nil"/>
              </w:pBdr>
              <w:spacing w:before="49"/>
              <w:ind w:left="0" w:right="231" w:hanging="2"/>
              <w:rPr>
                <w:rFonts w:ascii="Arial" w:eastAsia="Arial" w:hAnsi="Arial" w:cs="Arial"/>
                <w:color w:val="000000"/>
              </w:rPr>
            </w:pPr>
            <w:r>
              <w:rPr>
                <w:rFonts w:ascii="Arial" w:eastAsia="Arial" w:hAnsi="Arial" w:cs="Arial"/>
                <w:color w:val="000000"/>
              </w:rPr>
              <w:t>means the prices (inclusive of any Milestone Payments and exclusive of any applicable VAT), payable to the Supplier by the Customer under this Contract, as set out in Annex 1 of Contract Schedule 3 (Contract Charges, Payment and Invoicing), for the full and proper performance by the Supplier of its obligations under this Contract less any Deductions;</w:t>
            </w:r>
          </w:p>
        </w:tc>
      </w:tr>
      <w:tr w:rsidR="00597048" w14:paraId="3FB6339B" w14:textId="77777777">
        <w:trPr>
          <w:trHeight w:val="877"/>
        </w:trPr>
        <w:tc>
          <w:tcPr>
            <w:tcW w:w="2691" w:type="dxa"/>
            <w:tcBorders>
              <w:top w:val="nil"/>
              <w:left w:val="nil"/>
              <w:bottom w:val="nil"/>
              <w:right w:val="nil"/>
            </w:tcBorders>
          </w:tcPr>
          <w:p w14:paraId="000006F1" w14:textId="77777777" w:rsidR="00597048" w:rsidRDefault="0010064E">
            <w:pPr>
              <w:pBdr>
                <w:top w:val="nil"/>
                <w:left w:val="nil"/>
                <w:bottom w:val="nil"/>
                <w:right w:val="nil"/>
                <w:between w:val="nil"/>
              </w:pBdr>
              <w:spacing w:before="48"/>
              <w:ind w:left="0" w:right="746" w:hanging="2"/>
              <w:rPr>
                <w:rFonts w:ascii="Arial" w:eastAsia="Arial" w:hAnsi="Arial" w:cs="Arial"/>
                <w:color w:val="000000"/>
                <w:highlight w:val="yellow"/>
              </w:rPr>
            </w:pPr>
            <w:r>
              <w:rPr>
                <w:rFonts w:ascii="Arial" w:eastAsia="Arial" w:hAnsi="Arial" w:cs="Arial"/>
                <w:color w:val="000000"/>
              </w:rPr>
              <w:t>"Contract Commencement Date"</w:t>
            </w:r>
          </w:p>
        </w:tc>
        <w:tc>
          <w:tcPr>
            <w:tcW w:w="6028" w:type="dxa"/>
            <w:tcBorders>
              <w:top w:val="nil"/>
              <w:left w:val="nil"/>
              <w:bottom w:val="nil"/>
              <w:right w:val="nil"/>
            </w:tcBorders>
          </w:tcPr>
          <w:p w14:paraId="000006F2" w14:textId="77777777" w:rsidR="00597048" w:rsidRDefault="0010064E">
            <w:pPr>
              <w:pBdr>
                <w:top w:val="nil"/>
                <w:left w:val="nil"/>
                <w:bottom w:val="nil"/>
                <w:right w:val="nil"/>
                <w:between w:val="nil"/>
              </w:pBdr>
              <w:spacing w:before="50"/>
              <w:ind w:left="0" w:right="230" w:hanging="2"/>
              <w:rPr>
                <w:rFonts w:ascii="Arial" w:eastAsia="Arial" w:hAnsi="Arial" w:cs="Arial"/>
                <w:color w:val="000000"/>
              </w:rPr>
            </w:pPr>
            <w:r>
              <w:rPr>
                <w:rFonts w:ascii="Arial" w:eastAsia="Arial" w:hAnsi="Arial" w:cs="Arial"/>
                <w:color w:val="000000"/>
              </w:rPr>
              <w:t>means the date of commencement of this Contract set out in the Contract Order Form;</w:t>
            </w:r>
          </w:p>
        </w:tc>
      </w:tr>
      <w:tr w:rsidR="00597048" w14:paraId="4BE696F4" w14:textId="77777777">
        <w:trPr>
          <w:trHeight w:val="1953"/>
        </w:trPr>
        <w:tc>
          <w:tcPr>
            <w:tcW w:w="2691" w:type="dxa"/>
            <w:tcBorders>
              <w:top w:val="nil"/>
              <w:left w:val="nil"/>
              <w:bottom w:val="nil"/>
              <w:right w:val="nil"/>
            </w:tcBorders>
          </w:tcPr>
          <w:p w14:paraId="000006F3" w14:textId="77777777" w:rsidR="00597048" w:rsidRDefault="0010064E">
            <w:pPr>
              <w:pBdr>
                <w:top w:val="nil"/>
                <w:left w:val="nil"/>
                <w:bottom w:val="nil"/>
                <w:right w:val="nil"/>
                <w:between w:val="nil"/>
              </w:pBdr>
              <w:spacing w:before="48"/>
              <w:ind w:left="0" w:right="746" w:hanging="2"/>
              <w:rPr>
                <w:rFonts w:ascii="Arial" w:eastAsia="Arial" w:hAnsi="Arial" w:cs="Arial"/>
                <w:color w:val="000000"/>
              </w:rPr>
            </w:pPr>
            <w:r>
              <w:rPr>
                <w:rFonts w:ascii="Arial" w:eastAsia="Arial" w:hAnsi="Arial" w:cs="Arial"/>
                <w:color w:val="000000"/>
              </w:rPr>
              <w:t>“Contract Expiry Date”</w:t>
            </w:r>
          </w:p>
        </w:tc>
        <w:tc>
          <w:tcPr>
            <w:tcW w:w="6028" w:type="dxa"/>
            <w:tcBorders>
              <w:top w:val="nil"/>
              <w:left w:val="nil"/>
              <w:bottom w:val="nil"/>
              <w:right w:val="nil"/>
            </w:tcBorders>
          </w:tcPr>
          <w:p w14:paraId="000006F4" w14:textId="77777777" w:rsidR="00597048" w:rsidRDefault="0010064E">
            <w:pPr>
              <w:pBdr>
                <w:top w:val="nil"/>
                <w:left w:val="nil"/>
                <w:bottom w:val="nil"/>
                <w:right w:val="nil"/>
                <w:between w:val="nil"/>
              </w:pBdr>
              <w:spacing w:before="49"/>
              <w:ind w:left="0" w:hanging="2"/>
              <w:rPr>
                <w:rFonts w:ascii="Arial" w:eastAsia="Arial" w:hAnsi="Arial" w:cs="Arial"/>
                <w:color w:val="000000"/>
              </w:rPr>
            </w:pPr>
            <w:r>
              <w:rPr>
                <w:rFonts w:ascii="Arial" w:eastAsia="Arial" w:hAnsi="Arial" w:cs="Arial"/>
                <w:color w:val="000000"/>
              </w:rPr>
              <w:t>means:</w:t>
            </w:r>
          </w:p>
          <w:p w14:paraId="000006F5" w14:textId="77777777" w:rsidR="00597048" w:rsidRDefault="0010064E">
            <w:pPr>
              <w:numPr>
                <w:ilvl w:val="0"/>
                <w:numId w:val="70"/>
              </w:numPr>
              <w:pBdr>
                <w:top w:val="nil"/>
                <w:left w:val="nil"/>
                <w:bottom w:val="nil"/>
                <w:right w:val="nil"/>
                <w:between w:val="nil"/>
              </w:pBdr>
              <w:tabs>
                <w:tab w:val="left" w:pos="619"/>
              </w:tabs>
              <w:spacing w:before="121"/>
              <w:ind w:left="0" w:right="228" w:hanging="2"/>
              <w:jc w:val="both"/>
              <w:rPr>
                <w:rFonts w:ascii="Arial" w:eastAsia="Arial" w:hAnsi="Arial" w:cs="Arial"/>
                <w:color w:val="000000"/>
              </w:rPr>
            </w:pPr>
            <w:r>
              <w:rPr>
                <w:rFonts w:ascii="Arial" w:eastAsia="Arial" w:hAnsi="Arial" w:cs="Arial"/>
                <w:color w:val="000000"/>
              </w:rPr>
              <w:t>the end date of the Contract Initial Period or any Contract Extension Period; or</w:t>
            </w:r>
          </w:p>
          <w:p w14:paraId="000006F6" w14:textId="77777777" w:rsidR="00597048" w:rsidRDefault="0010064E">
            <w:pPr>
              <w:numPr>
                <w:ilvl w:val="0"/>
                <w:numId w:val="70"/>
              </w:numPr>
              <w:pBdr>
                <w:top w:val="nil"/>
                <w:left w:val="nil"/>
                <w:bottom w:val="nil"/>
                <w:right w:val="nil"/>
                <w:between w:val="nil"/>
              </w:pBdr>
              <w:spacing w:before="50"/>
              <w:ind w:left="0" w:right="230" w:hanging="2"/>
              <w:jc w:val="both"/>
              <w:rPr>
                <w:rFonts w:ascii="Arial" w:eastAsia="Arial" w:hAnsi="Arial" w:cs="Arial"/>
                <w:color w:val="000000"/>
              </w:rPr>
            </w:pPr>
            <w:r>
              <w:rPr>
                <w:rFonts w:ascii="Arial" w:eastAsia="Arial" w:hAnsi="Arial" w:cs="Arial"/>
                <w:color w:val="000000"/>
              </w:rPr>
              <w:t>if this Contract is terminated before the date specified in (a) above, the earlier date of termination of this Contract;</w:t>
            </w:r>
          </w:p>
        </w:tc>
      </w:tr>
      <w:tr w:rsidR="00597048" w14:paraId="6839E52E" w14:textId="77777777">
        <w:trPr>
          <w:trHeight w:val="1143"/>
        </w:trPr>
        <w:tc>
          <w:tcPr>
            <w:tcW w:w="2691" w:type="dxa"/>
            <w:tcBorders>
              <w:top w:val="nil"/>
              <w:left w:val="nil"/>
              <w:bottom w:val="nil"/>
              <w:right w:val="nil"/>
            </w:tcBorders>
          </w:tcPr>
          <w:p w14:paraId="000006F7" w14:textId="77777777" w:rsidR="00597048" w:rsidRDefault="0010064E">
            <w:pPr>
              <w:pBdr>
                <w:top w:val="nil"/>
                <w:left w:val="nil"/>
                <w:bottom w:val="nil"/>
                <w:right w:val="nil"/>
                <w:between w:val="nil"/>
              </w:pBdr>
              <w:spacing w:before="48"/>
              <w:ind w:left="0" w:right="746" w:hanging="2"/>
              <w:rPr>
                <w:rFonts w:ascii="Arial" w:eastAsia="Arial" w:hAnsi="Arial" w:cs="Arial"/>
                <w:color w:val="000000"/>
              </w:rPr>
            </w:pPr>
            <w:r>
              <w:rPr>
                <w:rFonts w:ascii="Arial" w:eastAsia="Arial" w:hAnsi="Arial" w:cs="Arial"/>
                <w:color w:val="000000"/>
              </w:rPr>
              <w:t>“Contract Extension Period”</w:t>
            </w:r>
          </w:p>
        </w:tc>
        <w:tc>
          <w:tcPr>
            <w:tcW w:w="6028" w:type="dxa"/>
            <w:tcBorders>
              <w:top w:val="nil"/>
              <w:left w:val="nil"/>
              <w:bottom w:val="nil"/>
              <w:right w:val="nil"/>
            </w:tcBorders>
          </w:tcPr>
          <w:p w14:paraId="000006F8" w14:textId="77777777" w:rsidR="00597048" w:rsidRDefault="0010064E">
            <w:pPr>
              <w:pBdr>
                <w:top w:val="nil"/>
                <w:left w:val="nil"/>
                <w:bottom w:val="nil"/>
                <w:right w:val="nil"/>
                <w:between w:val="nil"/>
              </w:pBdr>
              <w:spacing w:before="49"/>
              <w:ind w:left="0" w:hanging="2"/>
              <w:rPr>
                <w:rFonts w:ascii="Arial" w:eastAsia="Arial" w:hAnsi="Arial" w:cs="Arial"/>
                <w:color w:val="000000"/>
              </w:rPr>
            </w:pPr>
            <w:r>
              <w:rPr>
                <w:rFonts w:ascii="Arial" w:eastAsia="Arial" w:hAnsi="Arial" w:cs="Arial"/>
                <w:color w:val="000000"/>
              </w:rPr>
              <w:t xml:space="preserve">means such period or periods up to a maximum of the number of years in total as may be specified by the Customer, pursuant to Clause </w:t>
            </w:r>
            <w:hyperlink w:anchor="_heading=h.35nkun2">
              <w:r>
                <w:rPr>
                  <w:rFonts w:ascii="Arial" w:eastAsia="Arial" w:hAnsi="Arial" w:cs="Arial"/>
                  <w:color w:val="000000"/>
                </w:rPr>
                <w:t>5.2</w:t>
              </w:r>
            </w:hyperlink>
            <w:r>
              <w:rPr>
                <w:rFonts w:ascii="Arial" w:eastAsia="Arial" w:hAnsi="Arial" w:cs="Arial"/>
                <w:color w:val="000000"/>
              </w:rPr>
              <w:t xml:space="preserve"> and in the Contract Order Form;</w:t>
            </w:r>
          </w:p>
          <w:p w14:paraId="000006F9" w14:textId="77777777" w:rsidR="00597048" w:rsidRDefault="00597048">
            <w:pPr>
              <w:ind w:left="0" w:hanging="2"/>
            </w:pPr>
          </w:p>
          <w:p w14:paraId="000006FA" w14:textId="77777777" w:rsidR="00597048" w:rsidRDefault="00597048">
            <w:pPr>
              <w:ind w:left="0" w:hanging="2"/>
            </w:pPr>
          </w:p>
        </w:tc>
      </w:tr>
      <w:tr w:rsidR="00597048" w14:paraId="101A0E0D" w14:textId="77777777">
        <w:trPr>
          <w:trHeight w:val="1171"/>
        </w:trPr>
        <w:tc>
          <w:tcPr>
            <w:tcW w:w="2691" w:type="dxa"/>
            <w:tcBorders>
              <w:top w:val="nil"/>
              <w:left w:val="nil"/>
              <w:bottom w:val="nil"/>
              <w:right w:val="nil"/>
            </w:tcBorders>
          </w:tcPr>
          <w:p w14:paraId="000006FB" w14:textId="77777777" w:rsidR="00597048" w:rsidRDefault="0010064E">
            <w:pPr>
              <w:pBdr>
                <w:top w:val="nil"/>
                <w:left w:val="nil"/>
                <w:bottom w:val="nil"/>
                <w:right w:val="nil"/>
                <w:between w:val="nil"/>
              </w:pBdr>
              <w:spacing w:before="48"/>
              <w:ind w:left="0" w:right="746" w:hanging="2"/>
              <w:rPr>
                <w:rFonts w:ascii="Arial" w:eastAsia="Arial" w:hAnsi="Arial" w:cs="Arial"/>
                <w:color w:val="000000"/>
              </w:rPr>
            </w:pPr>
            <w:r>
              <w:rPr>
                <w:rFonts w:ascii="Arial" w:eastAsia="Arial" w:hAnsi="Arial" w:cs="Arial"/>
                <w:color w:val="000000"/>
              </w:rPr>
              <w:t>“Contract Guarantee”</w:t>
            </w:r>
          </w:p>
        </w:tc>
        <w:tc>
          <w:tcPr>
            <w:tcW w:w="6028" w:type="dxa"/>
            <w:tcBorders>
              <w:top w:val="nil"/>
              <w:left w:val="nil"/>
              <w:bottom w:val="nil"/>
              <w:right w:val="nil"/>
            </w:tcBorders>
          </w:tcPr>
          <w:p w14:paraId="000006FC" w14:textId="77777777" w:rsidR="00597048" w:rsidRDefault="0010064E">
            <w:pPr>
              <w:pBdr>
                <w:top w:val="nil"/>
                <w:left w:val="nil"/>
                <w:bottom w:val="nil"/>
                <w:right w:val="nil"/>
                <w:between w:val="nil"/>
              </w:pBdr>
              <w:spacing w:before="49"/>
              <w:ind w:left="0" w:hanging="2"/>
              <w:rPr>
                <w:rFonts w:ascii="Arial" w:eastAsia="Arial" w:hAnsi="Arial" w:cs="Arial"/>
                <w:color w:val="000000"/>
              </w:rPr>
            </w:pPr>
            <w:r>
              <w:rPr>
                <w:rFonts w:ascii="Arial" w:eastAsia="Arial" w:hAnsi="Arial" w:cs="Arial"/>
                <w:color w:val="000000"/>
              </w:rPr>
              <w:t xml:space="preserve">means a deed of guarantee that may be required under this Contract in </w:t>
            </w:r>
            <w:proofErr w:type="spellStart"/>
            <w:r>
              <w:rPr>
                <w:rFonts w:ascii="Arial" w:eastAsia="Arial" w:hAnsi="Arial" w:cs="Arial"/>
                <w:color w:val="000000"/>
              </w:rPr>
              <w:t>favour</w:t>
            </w:r>
            <w:proofErr w:type="spellEnd"/>
            <w:r>
              <w:rPr>
                <w:rFonts w:ascii="Arial" w:eastAsia="Arial" w:hAnsi="Arial" w:cs="Arial"/>
                <w:color w:val="000000"/>
              </w:rPr>
              <w:t xml:space="preserve"> of the Customer in the form set out in DPS Schedule 13 (Guarantee) granted pursuant to Clause 4 (Contract Guarantee);</w:t>
            </w:r>
          </w:p>
        </w:tc>
      </w:tr>
      <w:tr w:rsidR="00597048" w14:paraId="5299B142" w14:textId="77777777">
        <w:trPr>
          <w:trHeight w:val="930"/>
        </w:trPr>
        <w:tc>
          <w:tcPr>
            <w:tcW w:w="2691" w:type="dxa"/>
            <w:tcBorders>
              <w:top w:val="nil"/>
              <w:left w:val="nil"/>
              <w:bottom w:val="nil"/>
              <w:right w:val="nil"/>
            </w:tcBorders>
          </w:tcPr>
          <w:p w14:paraId="000006FD" w14:textId="77777777" w:rsidR="00597048" w:rsidRDefault="0010064E">
            <w:pPr>
              <w:pBdr>
                <w:top w:val="nil"/>
                <w:left w:val="nil"/>
                <w:bottom w:val="nil"/>
                <w:right w:val="nil"/>
                <w:between w:val="nil"/>
              </w:pBdr>
              <w:spacing w:before="48"/>
              <w:ind w:left="0" w:right="746" w:hanging="2"/>
              <w:rPr>
                <w:rFonts w:ascii="Arial" w:eastAsia="Arial" w:hAnsi="Arial" w:cs="Arial"/>
                <w:color w:val="000000"/>
              </w:rPr>
            </w:pPr>
            <w:r>
              <w:rPr>
                <w:rFonts w:ascii="Arial" w:eastAsia="Arial" w:hAnsi="Arial" w:cs="Arial"/>
                <w:color w:val="000000"/>
              </w:rPr>
              <w:t>“Contract Guarantor”</w:t>
            </w:r>
          </w:p>
        </w:tc>
        <w:tc>
          <w:tcPr>
            <w:tcW w:w="6028" w:type="dxa"/>
            <w:tcBorders>
              <w:top w:val="nil"/>
              <w:left w:val="nil"/>
              <w:bottom w:val="nil"/>
              <w:right w:val="nil"/>
            </w:tcBorders>
          </w:tcPr>
          <w:p w14:paraId="000006FE" w14:textId="77777777" w:rsidR="00597048" w:rsidRDefault="0010064E">
            <w:pPr>
              <w:pBdr>
                <w:top w:val="nil"/>
                <w:left w:val="nil"/>
                <w:bottom w:val="nil"/>
                <w:right w:val="nil"/>
                <w:between w:val="nil"/>
              </w:pBdr>
              <w:spacing w:before="49"/>
              <w:ind w:left="0" w:hanging="2"/>
              <w:rPr>
                <w:rFonts w:ascii="Arial" w:eastAsia="Arial" w:hAnsi="Arial" w:cs="Arial"/>
                <w:color w:val="000000"/>
              </w:rPr>
            </w:pPr>
            <w:r>
              <w:rPr>
                <w:rFonts w:ascii="Arial" w:eastAsia="Arial" w:hAnsi="Arial" w:cs="Arial"/>
                <w:color w:val="000000"/>
              </w:rPr>
              <w:t>means the person, in the event that a Contract Guarantee is required under this Contract, acceptable to the Customer to give a Contract Guarantee;</w:t>
            </w:r>
          </w:p>
        </w:tc>
      </w:tr>
      <w:tr w:rsidR="00597048" w14:paraId="6D321514" w14:textId="77777777">
        <w:trPr>
          <w:trHeight w:val="1056"/>
        </w:trPr>
        <w:tc>
          <w:tcPr>
            <w:tcW w:w="2691" w:type="dxa"/>
            <w:tcBorders>
              <w:top w:val="nil"/>
              <w:left w:val="nil"/>
              <w:bottom w:val="nil"/>
              <w:right w:val="nil"/>
            </w:tcBorders>
          </w:tcPr>
          <w:p w14:paraId="000006FF" w14:textId="77777777" w:rsidR="00597048" w:rsidRDefault="0010064E">
            <w:pPr>
              <w:pBdr>
                <w:top w:val="nil"/>
                <w:left w:val="nil"/>
                <w:bottom w:val="nil"/>
                <w:right w:val="nil"/>
                <w:between w:val="nil"/>
              </w:pBdr>
              <w:spacing w:before="48"/>
              <w:ind w:left="0" w:right="746" w:hanging="2"/>
              <w:rPr>
                <w:rFonts w:ascii="Arial" w:eastAsia="Arial" w:hAnsi="Arial" w:cs="Arial"/>
                <w:color w:val="000000"/>
              </w:rPr>
            </w:pPr>
            <w:r>
              <w:rPr>
                <w:rFonts w:ascii="Arial" w:eastAsia="Arial" w:hAnsi="Arial" w:cs="Arial"/>
                <w:color w:val="000000"/>
              </w:rPr>
              <w:t>“Contract Initial Period”</w:t>
            </w:r>
          </w:p>
        </w:tc>
        <w:tc>
          <w:tcPr>
            <w:tcW w:w="6028" w:type="dxa"/>
            <w:tcBorders>
              <w:top w:val="nil"/>
              <w:left w:val="nil"/>
              <w:bottom w:val="nil"/>
              <w:right w:val="nil"/>
            </w:tcBorders>
          </w:tcPr>
          <w:p w14:paraId="00000700" w14:textId="77777777" w:rsidR="00597048" w:rsidRDefault="0010064E">
            <w:pPr>
              <w:pBdr>
                <w:top w:val="nil"/>
                <w:left w:val="nil"/>
                <w:bottom w:val="nil"/>
                <w:right w:val="nil"/>
                <w:between w:val="nil"/>
              </w:pBdr>
              <w:spacing w:before="49"/>
              <w:ind w:left="0" w:hanging="2"/>
              <w:rPr>
                <w:rFonts w:ascii="Arial" w:eastAsia="Arial" w:hAnsi="Arial" w:cs="Arial"/>
                <w:color w:val="000000"/>
              </w:rPr>
            </w:pPr>
            <w:r>
              <w:rPr>
                <w:rFonts w:ascii="Arial" w:eastAsia="Arial" w:hAnsi="Arial" w:cs="Arial"/>
                <w:color w:val="000000"/>
              </w:rPr>
              <w:t>means the initial term of this Contract from the Contract Commencement Date to the end date of the initial term stated in the Contract Order Form;</w:t>
            </w:r>
          </w:p>
        </w:tc>
      </w:tr>
      <w:tr w:rsidR="00597048" w14:paraId="355F93E2" w14:textId="77777777">
        <w:trPr>
          <w:trHeight w:val="843"/>
        </w:trPr>
        <w:tc>
          <w:tcPr>
            <w:tcW w:w="2691" w:type="dxa"/>
            <w:tcBorders>
              <w:top w:val="nil"/>
              <w:left w:val="nil"/>
              <w:bottom w:val="nil"/>
              <w:right w:val="nil"/>
            </w:tcBorders>
          </w:tcPr>
          <w:p w14:paraId="00000701" w14:textId="77777777" w:rsidR="00597048" w:rsidRDefault="0010064E">
            <w:pPr>
              <w:pBdr>
                <w:top w:val="nil"/>
                <w:left w:val="nil"/>
                <w:bottom w:val="nil"/>
                <w:right w:val="nil"/>
                <w:between w:val="nil"/>
              </w:pBdr>
              <w:spacing w:before="48"/>
              <w:ind w:left="0" w:right="746" w:hanging="2"/>
              <w:rPr>
                <w:rFonts w:ascii="Arial" w:eastAsia="Arial" w:hAnsi="Arial" w:cs="Arial"/>
                <w:color w:val="000000"/>
              </w:rPr>
            </w:pPr>
            <w:r>
              <w:rPr>
                <w:rFonts w:ascii="Arial" w:eastAsia="Arial" w:hAnsi="Arial" w:cs="Arial"/>
                <w:color w:val="000000"/>
              </w:rPr>
              <w:t>“Contract Order Form”</w:t>
            </w:r>
          </w:p>
        </w:tc>
        <w:tc>
          <w:tcPr>
            <w:tcW w:w="6028" w:type="dxa"/>
            <w:tcBorders>
              <w:top w:val="nil"/>
              <w:left w:val="nil"/>
              <w:bottom w:val="nil"/>
              <w:right w:val="nil"/>
            </w:tcBorders>
          </w:tcPr>
          <w:p w14:paraId="00000702" w14:textId="77777777" w:rsidR="00597048" w:rsidRDefault="0010064E">
            <w:pPr>
              <w:pBdr>
                <w:top w:val="nil"/>
                <w:left w:val="nil"/>
                <w:bottom w:val="nil"/>
                <w:right w:val="nil"/>
                <w:between w:val="nil"/>
              </w:pBdr>
              <w:spacing w:before="49"/>
              <w:ind w:left="0" w:hanging="2"/>
              <w:rPr>
                <w:rFonts w:ascii="Arial" w:eastAsia="Arial" w:hAnsi="Arial" w:cs="Arial"/>
                <w:color w:val="000000"/>
              </w:rPr>
            </w:pPr>
            <w:r>
              <w:rPr>
                <w:rFonts w:ascii="Arial" w:eastAsia="Arial" w:hAnsi="Arial" w:cs="Arial"/>
                <w:color w:val="000000"/>
              </w:rPr>
              <w:t>means the order form applicable to and set out in Part 1 of this Contract;</w:t>
            </w:r>
          </w:p>
        </w:tc>
      </w:tr>
      <w:tr w:rsidR="00597048" w14:paraId="2EB90312" w14:textId="77777777">
        <w:trPr>
          <w:trHeight w:val="626"/>
        </w:trPr>
        <w:tc>
          <w:tcPr>
            <w:tcW w:w="2691" w:type="dxa"/>
            <w:tcBorders>
              <w:top w:val="nil"/>
              <w:left w:val="nil"/>
              <w:bottom w:val="nil"/>
              <w:right w:val="nil"/>
            </w:tcBorders>
          </w:tcPr>
          <w:p w14:paraId="00000703" w14:textId="77777777" w:rsidR="00597048" w:rsidRDefault="0010064E">
            <w:pPr>
              <w:pBdr>
                <w:top w:val="nil"/>
                <w:left w:val="nil"/>
                <w:bottom w:val="nil"/>
                <w:right w:val="nil"/>
                <w:between w:val="nil"/>
              </w:pBdr>
              <w:spacing w:before="47"/>
              <w:ind w:left="0" w:hanging="2"/>
              <w:rPr>
                <w:rFonts w:ascii="Arial" w:eastAsia="Arial" w:hAnsi="Arial" w:cs="Arial"/>
                <w:color w:val="000000"/>
                <w:highlight w:val="yellow"/>
              </w:rPr>
            </w:pPr>
            <w:r>
              <w:rPr>
                <w:rFonts w:ascii="Arial" w:eastAsia="Arial" w:hAnsi="Arial" w:cs="Arial"/>
                <w:color w:val="000000"/>
              </w:rPr>
              <w:lastRenderedPageBreak/>
              <w:t>"Contract Period"</w:t>
            </w:r>
          </w:p>
        </w:tc>
        <w:tc>
          <w:tcPr>
            <w:tcW w:w="6028" w:type="dxa"/>
            <w:tcBorders>
              <w:top w:val="nil"/>
              <w:left w:val="nil"/>
              <w:bottom w:val="nil"/>
              <w:right w:val="nil"/>
            </w:tcBorders>
          </w:tcPr>
          <w:p w14:paraId="00000704" w14:textId="77777777" w:rsidR="00597048" w:rsidRDefault="0010064E">
            <w:pPr>
              <w:pBdr>
                <w:top w:val="nil"/>
                <w:left w:val="nil"/>
                <w:bottom w:val="nil"/>
                <w:right w:val="nil"/>
                <w:between w:val="nil"/>
              </w:pBdr>
              <w:spacing w:before="49"/>
              <w:ind w:left="0" w:right="230" w:hanging="2"/>
              <w:rPr>
                <w:rFonts w:ascii="Arial" w:eastAsia="Arial" w:hAnsi="Arial" w:cs="Arial"/>
                <w:color w:val="000000"/>
              </w:rPr>
            </w:pPr>
            <w:r>
              <w:rPr>
                <w:rFonts w:ascii="Arial" w:eastAsia="Arial" w:hAnsi="Arial" w:cs="Arial"/>
                <w:color w:val="000000"/>
              </w:rPr>
              <w:t>means the term of this Contract from the Contract Commencement Date until the Contract Expiry Date;</w:t>
            </w:r>
          </w:p>
        </w:tc>
      </w:tr>
      <w:tr w:rsidR="00597048" w14:paraId="0AB78556" w14:textId="77777777">
        <w:trPr>
          <w:trHeight w:val="498"/>
        </w:trPr>
        <w:tc>
          <w:tcPr>
            <w:tcW w:w="2691" w:type="dxa"/>
            <w:tcBorders>
              <w:top w:val="nil"/>
              <w:left w:val="nil"/>
              <w:bottom w:val="nil"/>
              <w:right w:val="nil"/>
            </w:tcBorders>
          </w:tcPr>
          <w:p w14:paraId="00000705"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“Contract Schedule”</w:t>
            </w:r>
          </w:p>
        </w:tc>
        <w:tc>
          <w:tcPr>
            <w:tcW w:w="6028" w:type="dxa"/>
            <w:tcBorders>
              <w:top w:val="nil"/>
              <w:left w:val="nil"/>
              <w:bottom w:val="nil"/>
              <w:right w:val="nil"/>
            </w:tcBorders>
          </w:tcPr>
          <w:p w14:paraId="00000706" w14:textId="77777777" w:rsidR="00597048" w:rsidRDefault="0010064E">
            <w:pPr>
              <w:pBdr>
                <w:top w:val="nil"/>
                <w:left w:val="nil"/>
                <w:bottom w:val="nil"/>
                <w:right w:val="nil"/>
                <w:between w:val="nil"/>
              </w:pBdr>
              <w:spacing w:before="49"/>
              <w:ind w:left="0" w:right="230" w:hanging="2"/>
              <w:rPr>
                <w:rFonts w:ascii="Arial" w:eastAsia="Arial" w:hAnsi="Arial" w:cs="Arial"/>
                <w:color w:val="000000"/>
              </w:rPr>
            </w:pPr>
            <w:r>
              <w:rPr>
                <w:rFonts w:ascii="Arial" w:eastAsia="Arial" w:hAnsi="Arial" w:cs="Arial"/>
                <w:color w:val="000000"/>
              </w:rPr>
              <w:t>means a schedule to this Contract;</w:t>
            </w:r>
          </w:p>
        </w:tc>
      </w:tr>
      <w:tr w:rsidR="00597048" w14:paraId="3D82E5C5" w14:textId="77777777">
        <w:trPr>
          <w:trHeight w:val="1172"/>
        </w:trPr>
        <w:tc>
          <w:tcPr>
            <w:tcW w:w="2691" w:type="dxa"/>
            <w:tcBorders>
              <w:top w:val="nil"/>
              <w:left w:val="nil"/>
              <w:bottom w:val="nil"/>
              <w:right w:val="nil"/>
            </w:tcBorders>
          </w:tcPr>
          <w:p w14:paraId="00000707"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“Contract Tender”</w:t>
            </w:r>
          </w:p>
        </w:tc>
        <w:tc>
          <w:tcPr>
            <w:tcW w:w="6028" w:type="dxa"/>
            <w:tcBorders>
              <w:top w:val="nil"/>
              <w:left w:val="nil"/>
              <w:bottom w:val="nil"/>
              <w:right w:val="nil"/>
            </w:tcBorders>
          </w:tcPr>
          <w:p w14:paraId="00000708" w14:textId="77777777" w:rsidR="00597048" w:rsidRDefault="0010064E">
            <w:pPr>
              <w:pBdr>
                <w:top w:val="nil"/>
                <w:left w:val="nil"/>
                <w:bottom w:val="nil"/>
                <w:right w:val="nil"/>
                <w:between w:val="nil"/>
              </w:pBdr>
              <w:spacing w:before="49"/>
              <w:ind w:left="0" w:right="230" w:hanging="2"/>
              <w:rPr>
                <w:rFonts w:ascii="Arial" w:eastAsia="Arial" w:hAnsi="Arial" w:cs="Arial"/>
                <w:color w:val="000000"/>
              </w:rPr>
            </w:pPr>
            <w:r>
              <w:rPr>
                <w:rFonts w:ascii="Arial" w:eastAsia="Arial" w:hAnsi="Arial" w:cs="Arial"/>
                <w:color w:val="000000"/>
              </w:rPr>
              <w:t>means the tender submitted by the Supplier in response to the Customer’s Statement of Requirements following a Call for Competition Procedure and set out at Contract Schedule 15 (Contract Tender);</w:t>
            </w:r>
          </w:p>
        </w:tc>
      </w:tr>
      <w:tr w:rsidR="00597048" w14:paraId="61B592E0" w14:textId="77777777">
        <w:trPr>
          <w:trHeight w:val="676"/>
        </w:trPr>
        <w:tc>
          <w:tcPr>
            <w:tcW w:w="2691" w:type="dxa"/>
            <w:tcBorders>
              <w:top w:val="nil"/>
              <w:left w:val="nil"/>
              <w:bottom w:val="nil"/>
              <w:right w:val="nil"/>
            </w:tcBorders>
          </w:tcPr>
          <w:p w14:paraId="00000709"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“Contract Terms”</w:t>
            </w:r>
          </w:p>
        </w:tc>
        <w:tc>
          <w:tcPr>
            <w:tcW w:w="6028" w:type="dxa"/>
            <w:tcBorders>
              <w:top w:val="nil"/>
              <w:left w:val="nil"/>
              <w:bottom w:val="nil"/>
              <w:right w:val="nil"/>
            </w:tcBorders>
          </w:tcPr>
          <w:p w14:paraId="0000070A" w14:textId="77777777" w:rsidR="00597048" w:rsidRDefault="0010064E">
            <w:pPr>
              <w:pBdr>
                <w:top w:val="nil"/>
                <w:left w:val="nil"/>
                <w:bottom w:val="nil"/>
                <w:right w:val="nil"/>
                <w:between w:val="nil"/>
              </w:pBdr>
              <w:spacing w:before="49"/>
              <w:ind w:left="0" w:right="230" w:hanging="2"/>
              <w:rPr>
                <w:rFonts w:ascii="Arial" w:eastAsia="Arial" w:hAnsi="Arial" w:cs="Arial"/>
                <w:color w:val="000000"/>
              </w:rPr>
            </w:pPr>
            <w:r>
              <w:rPr>
                <w:rFonts w:ascii="Arial" w:eastAsia="Arial" w:hAnsi="Arial" w:cs="Arial"/>
                <w:color w:val="000000"/>
              </w:rPr>
              <w:t>means the terms applicable to and set out in Part 2 of this Contract;</w:t>
            </w:r>
          </w:p>
        </w:tc>
      </w:tr>
      <w:tr w:rsidR="00597048" w14:paraId="0DD09330" w14:textId="77777777">
        <w:trPr>
          <w:trHeight w:val="878"/>
        </w:trPr>
        <w:tc>
          <w:tcPr>
            <w:tcW w:w="2691" w:type="dxa"/>
            <w:tcBorders>
              <w:top w:val="nil"/>
              <w:left w:val="nil"/>
              <w:bottom w:val="nil"/>
              <w:right w:val="nil"/>
            </w:tcBorders>
          </w:tcPr>
          <w:p w14:paraId="0000070B" w14:textId="77777777" w:rsidR="00597048" w:rsidRDefault="0010064E">
            <w:pPr>
              <w:pBdr>
                <w:top w:val="nil"/>
                <w:left w:val="nil"/>
                <w:bottom w:val="nil"/>
                <w:right w:val="nil"/>
                <w:between w:val="nil"/>
              </w:pBdr>
              <w:spacing w:before="47"/>
              <w:ind w:left="0" w:hanging="2"/>
              <w:rPr>
                <w:rFonts w:ascii="Arial" w:eastAsia="Arial" w:hAnsi="Arial" w:cs="Arial"/>
                <w:color w:val="000000"/>
                <w:highlight w:val="yellow"/>
              </w:rPr>
            </w:pPr>
            <w:r>
              <w:rPr>
                <w:rFonts w:ascii="Arial" w:eastAsia="Arial" w:hAnsi="Arial" w:cs="Arial"/>
                <w:color w:val="000000"/>
              </w:rPr>
              <w:t>"Contract Year"</w:t>
            </w:r>
          </w:p>
        </w:tc>
        <w:tc>
          <w:tcPr>
            <w:tcW w:w="6028" w:type="dxa"/>
            <w:tcBorders>
              <w:top w:val="nil"/>
              <w:left w:val="nil"/>
              <w:bottom w:val="nil"/>
              <w:right w:val="nil"/>
            </w:tcBorders>
          </w:tcPr>
          <w:p w14:paraId="0000070C" w14:textId="77777777" w:rsidR="00597048" w:rsidRDefault="0010064E">
            <w:pPr>
              <w:pBdr>
                <w:top w:val="nil"/>
                <w:left w:val="nil"/>
                <w:bottom w:val="nil"/>
                <w:right w:val="nil"/>
                <w:between w:val="nil"/>
              </w:pBdr>
              <w:spacing w:before="49"/>
              <w:ind w:left="0" w:right="228" w:hanging="2"/>
              <w:rPr>
                <w:rFonts w:ascii="Arial" w:eastAsia="Arial" w:hAnsi="Arial" w:cs="Arial"/>
                <w:color w:val="000000"/>
              </w:rPr>
            </w:pPr>
            <w:r>
              <w:rPr>
                <w:rFonts w:ascii="Arial" w:eastAsia="Arial" w:hAnsi="Arial" w:cs="Arial"/>
                <w:color w:val="000000"/>
              </w:rPr>
              <w:t>means a consecutive period of twelve (12) Months commencing on the Contract Commencement Date or each anniversary thereof;</w:t>
            </w:r>
          </w:p>
        </w:tc>
      </w:tr>
    </w:tbl>
    <w:p w14:paraId="0000070D" w14:textId="77777777" w:rsidR="00597048" w:rsidRDefault="00597048">
      <w:pPr>
        <w:spacing w:before="4"/>
        <w:rPr>
          <w:rFonts w:ascii="Times New Roman" w:eastAsia="Times New Roman" w:hAnsi="Times New Roman" w:cs="Times New Roman"/>
          <w:sz w:val="7"/>
          <w:szCs w:val="7"/>
        </w:rPr>
      </w:pPr>
    </w:p>
    <w:p w14:paraId="0000070E" w14:textId="77777777" w:rsidR="00597048" w:rsidRDefault="00597048">
      <w:pPr>
        <w:spacing w:before="4"/>
        <w:rPr>
          <w:rFonts w:ascii="Times New Roman" w:eastAsia="Times New Roman" w:hAnsi="Times New Roman" w:cs="Times New Roman"/>
          <w:sz w:val="7"/>
          <w:szCs w:val="7"/>
        </w:rPr>
      </w:pPr>
    </w:p>
    <w:tbl>
      <w:tblPr>
        <w:tblStyle w:val="af4"/>
        <w:tblW w:w="8718" w:type="dxa"/>
        <w:tblInd w:w="274" w:type="dxa"/>
        <w:tblLayout w:type="fixed"/>
        <w:tblLook w:val="0000" w:firstRow="0" w:lastRow="0" w:firstColumn="0" w:lastColumn="0" w:noHBand="0" w:noVBand="0"/>
      </w:tblPr>
      <w:tblGrid>
        <w:gridCol w:w="2681"/>
        <w:gridCol w:w="6037"/>
      </w:tblGrid>
      <w:tr w:rsidR="00597048" w14:paraId="15AB5CED" w14:textId="77777777">
        <w:trPr>
          <w:trHeight w:val="626"/>
        </w:trPr>
        <w:tc>
          <w:tcPr>
            <w:tcW w:w="2681" w:type="dxa"/>
            <w:tcBorders>
              <w:top w:val="nil"/>
              <w:left w:val="nil"/>
              <w:bottom w:val="nil"/>
              <w:right w:val="nil"/>
            </w:tcBorders>
          </w:tcPr>
          <w:p w14:paraId="0000070F" w14:textId="77777777" w:rsidR="00597048" w:rsidRDefault="0010064E">
            <w:pPr>
              <w:pBdr>
                <w:top w:val="nil"/>
                <w:left w:val="nil"/>
                <w:bottom w:val="nil"/>
                <w:right w:val="nil"/>
                <w:between w:val="nil"/>
              </w:pBdr>
              <w:spacing w:before="47"/>
              <w:ind w:left="0" w:right="1107" w:hanging="2"/>
              <w:rPr>
                <w:rFonts w:ascii="Arial" w:eastAsia="Arial" w:hAnsi="Arial" w:cs="Arial"/>
                <w:color w:val="000000"/>
                <w:highlight w:val="yellow"/>
              </w:rPr>
            </w:pPr>
            <w:r>
              <w:rPr>
                <w:rFonts w:ascii="Arial" w:eastAsia="Arial" w:hAnsi="Arial" w:cs="Arial"/>
                <w:color w:val="000000"/>
              </w:rPr>
              <w:t>"Contracting Authority"</w:t>
            </w:r>
          </w:p>
        </w:tc>
        <w:tc>
          <w:tcPr>
            <w:tcW w:w="6037" w:type="dxa"/>
            <w:tcBorders>
              <w:top w:val="nil"/>
              <w:left w:val="nil"/>
              <w:bottom w:val="nil"/>
              <w:right w:val="nil"/>
            </w:tcBorders>
          </w:tcPr>
          <w:p w14:paraId="00000710" w14:textId="77777777" w:rsidR="00597048" w:rsidRDefault="0010064E">
            <w:pPr>
              <w:pBdr>
                <w:top w:val="nil"/>
                <w:left w:val="nil"/>
                <w:bottom w:val="nil"/>
                <w:right w:val="nil"/>
                <w:between w:val="nil"/>
              </w:pBdr>
              <w:spacing w:before="49"/>
              <w:ind w:left="0" w:right="230" w:hanging="2"/>
              <w:rPr>
                <w:rFonts w:ascii="Arial" w:eastAsia="Arial" w:hAnsi="Arial" w:cs="Arial"/>
                <w:color w:val="000000"/>
              </w:rPr>
            </w:pPr>
            <w:r>
              <w:rPr>
                <w:rFonts w:ascii="Arial" w:eastAsia="Arial" w:hAnsi="Arial" w:cs="Arial"/>
                <w:color w:val="000000"/>
              </w:rPr>
              <w:t>means the Authority, the Customer and any other bodies listed in the OJEU Notice;</w:t>
            </w:r>
          </w:p>
        </w:tc>
      </w:tr>
      <w:tr w:rsidR="00597048" w14:paraId="6A18A452" w14:textId="77777777">
        <w:trPr>
          <w:trHeight w:val="626"/>
        </w:trPr>
        <w:tc>
          <w:tcPr>
            <w:tcW w:w="2681" w:type="dxa"/>
            <w:tcBorders>
              <w:top w:val="nil"/>
              <w:left w:val="nil"/>
              <w:bottom w:val="nil"/>
              <w:right w:val="nil"/>
            </w:tcBorders>
          </w:tcPr>
          <w:p w14:paraId="00000711" w14:textId="77777777" w:rsidR="00597048" w:rsidRDefault="0010064E">
            <w:pPr>
              <w:pBdr>
                <w:top w:val="nil"/>
                <w:left w:val="nil"/>
                <w:bottom w:val="nil"/>
                <w:right w:val="nil"/>
                <w:between w:val="nil"/>
              </w:pBdr>
              <w:spacing w:before="47"/>
              <w:ind w:left="0" w:hanging="2"/>
              <w:rPr>
                <w:rFonts w:ascii="Arial" w:eastAsia="Arial" w:hAnsi="Arial" w:cs="Arial"/>
                <w:color w:val="000000"/>
                <w:highlight w:val="yellow"/>
              </w:rPr>
            </w:pPr>
            <w:r>
              <w:rPr>
                <w:rFonts w:ascii="Arial" w:eastAsia="Arial" w:hAnsi="Arial" w:cs="Arial"/>
                <w:color w:val="000000"/>
              </w:rPr>
              <w:t>"Control"</w:t>
            </w:r>
          </w:p>
        </w:tc>
        <w:tc>
          <w:tcPr>
            <w:tcW w:w="6037" w:type="dxa"/>
            <w:tcBorders>
              <w:top w:val="nil"/>
              <w:left w:val="nil"/>
              <w:bottom w:val="nil"/>
              <w:right w:val="nil"/>
            </w:tcBorders>
          </w:tcPr>
          <w:p w14:paraId="00000712" w14:textId="77777777" w:rsidR="00597048" w:rsidRDefault="0010064E">
            <w:pPr>
              <w:pBdr>
                <w:top w:val="nil"/>
                <w:left w:val="nil"/>
                <w:bottom w:val="nil"/>
                <w:right w:val="nil"/>
                <w:between w:val="nil"/>
              </w:pBdr>
              <w:spacing w:before="49"/>
              <w:ind w:left="0" w:right="228" w:hanging="2"/>
              <w:rPr>
                <w:rFonts w:ascii="Arial" w:eastAsia="Arial" w:hAnsi="Arial" w:cs="Arial"/>
                <w:color w:val="000000"/>
              </w:rPr>
            </w:pPr>
            <w:r>
              <w:rPr>
                <w:rFonts w:ascii="Arial" w:eastAsia="Arial" w:hAnsi="Arial" w:cs="Arial"/>
                <w:color w:val="000000"/>
              </w:rPr>
              <w:t>has the meaning given to it in DPS Schedule 1 (Definitions);</w:t>
            </w:r>
          </w:p>
        </w:tc>
      </w:tr>
      <w:tr w:rsidR="00597048" w14:paraId="4E64CEC8" w14:textId="77777777">
        <w:trPr>
          <w:trHeight w:val="372"/>
        </w:trPr>
        <w:tc>
          <w:tcPr>
            <w:tcW w:w="2681" w:type="dxa"/>
            <w:tcBorders>
              <w:top w:val="nil"/>
              <w:left w:val="nil"/>
              <w:bottom w:val="nil"/>
              <w:right w:val="nil"/>
            </w:tcBorders>
          </w:tcPr>
          <w:p w14:paraId="00000713"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“Controller”</w:t>
            </w:r>
          </w:p>
        </w:tc>
        <w:tc>
          <w:tcPr>
            <w:tcW w:w="6037" w:type="dxa"/>
            <w:tcBorders>
              <w:top w:val="nil"/>
              <w:left w:val="nil"/>
              <w:bottom w:val="nil"/>
              <w:right w:val="nil"/>
            </w:tcBorders>
          </w:tcPr>
          <w:p w14:paraId="00000714" w14:textId="77777777" w:rsidR="00597048" w:rsidRDefault="0010064E">
            <w:pPr>
              <w:pBdr>
                <w:top w:val="nil"/>
                <w:left w:val="nil"/>
                <w:bottom w:val="nil"/>
                <w:right w:val="nil"/>
                <w:between w:val="nil"/>
              </w:pBdr>
              <w:spacing w:before="49"/>
              <w:ind w:left="0" w:hanging="2"/>
              <w:rPr>
                <w:rFonts w:ascii="Arial" w:eastAsia="Arial" w:hAnsi="Arial" w:cs="Arial"/>
                <w:color w:val="000000"/>
              </w:rPr>
            </w:pPr>
            <w:r>
              <w:rPr>
                <w:rFonts w:ascii="Arial" w:eastAsia="Arial" w:hAnsi="Arial" w:cs="Arial"/>
                <w:color w:val="000000"/>
              </w:rPr>
              <w:t>has the meaning given in the GDPR;</w:t>
            </w:r>
          </w:p>
        </w:tc>
      </w:tr>
      <w:tr w:rsidR="00597048" w14:paraId="0C5DA534" w14:textId="77777777">
        <w:trPr>
          <w:trHeight w:val="3157"/>
        </w:trPr>
        <w:tc>
          <w:tcPr>
            <w:tcW w:w="2681" w:type="dxa"/>
            <w:tcBorders>
              <w:top w:val="nil"/>
              <w:left w:val="nil"/>
              <w:bottom w:val="nil"/>
              <w:right w:val="nil"/>
            </w:tcBorders>
          </w:tcPr>
          <w:p w14:paraId="00000715"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"Conviction"</w:t>
            </w:r>
          </w:p>
        </w:tc>
        <w:tc>
          <w:tcPr>
            <w:tcW w:w="6037" w:type="dxa"/>
            <w:tcBorders>
              <w:top w:val="nil"/>
              <w:left w:val="nil"/>
              <w:bottom w:val="nil"/>
              <w:right w:val="nil"/>
            </w:tcBorders>
          </w:tcPr>
          <w:p w14:paraId="00000716" w14:textId="77777777" w:rsidR="00597048" w:rsidRDefault="0010064E">
            <w:pPr>
              <w:pBdr>
                <w:top w:val="nil"/>
                <w:left w:val="nil"/>
                <w:bottom w:val="nil"/>
                <w:right w:val="nil"/>
                <w:between w:val="nil"/>
              </w:pBdr>
              <w:spacing w:before="49"/>
              <w:ind w:left="0" w:right="230" w:hanging="2"/>
              <w:rPr>
                <w:rFonts w:ascii="Arial" w:eastAsia="Arial" w:hAnsi="Arial" w:cs="Arial"/>
                <w:color w:val="000000"/>
              </w:rPr>
            </w:pPr>
            <w:r>
              <w:rPr>
                <w:rFonts w:ascii="Arial" w:eastAsia="Arial" w:hAnsi="Arial" w:cs="Arial"/>
                <w:color w:val="000000"/>
              </w:rP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597048" w14:paraId="7F97677F" w14:textId="77777777">
        <w:trPr>
          <w:trHeight w:val="11191"/>
        </w:trPr>
        <w:tc>
          <w:tcPr>
            <w:tcW w:w="2681" w:type="dxa"/>
            <w:tcBorders>
              <w:top w:val="nil"/>
              <w:left w:val="nil"/>
              <w:bottom w:val="nil"/>
              <w:right w:val="nil"/>
            </w:tcBorders>
          </w:tcPr>
          <w:p w14:paraId="00000717"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lastRenderedPageBreak/>
              <w:t>"Costs"</w:t>
            </w:r>
          </w:p>
        </w:tc>
        <w:tc>
          <w:tcPr>
            <w:tcW w:w="6037" w:type="dxa"/>
            <w:tcBorders>
              <w:top w:val="nil"/>
              <w:left w:val="nil"/>
              <w:bottom w:val="nil"/>
              <w:right w:val="nil"/>
            </w:tcBorders>
          </w:tcPr>
          <w:p w14:paraId="00000718" w14:textId="77777777" w:rsidR="00597048" w:rsidRDefault="0010064E">
            <w:pPr>
              <w:pBdr>
                <w:top w:val="nil"/>
                <w:left w:val="nil"/>
                <w:bottom w:val="nil"/>
                <w:right w:val="nil"/>
                <w:between w:val="nil"/>
              </w:pBdr>
              <w:spacing w:before="49"/>
              <w:ind w:left="0" w:right="232" w:hanging="2"/>
              <w:rPr>
                <w:rFonts w:ascii="Arial" w:eastAsia="Arial" w:hAnsi="Arial" w:cs="Arial"/>
                <w:color w:val="000000"/>
              </w:rPr>
            </w:pPr>
            <w:r>
              <w:rPr>
                <w:rFonts w:ascii="Arial" w:eastAsia="Arial" w:hAnsi="Arial" w:cs="Arial"/>
                <w:color w:val="000000"/>
              </w:rPr>
              <w:t>the following costs (without double recovery) to the extent that they are reasonably and properly incurred by the Supplier in providing the Goods and/or Services:</w:t>
            </w:r>
          </w:p>
          <w:p w14:paraId="00000719" w14:textId="77777777" w:rsidR="00597048" w:rsidRDefault="0010064E">
            <w:pPr>
              <w:numPr>
                <w:ilvl w:val="0"/>
                <w:numId w:val="12"/>
              </w:numPr>
              <w:pBdr>
                <w:top w:val="nil"/>
                <w:left w:val="nil"/>
                <w:bottom w:val="nil"/>
                <w:right w:val="nil"/>
                <w:between w:val="nil"/>
              </w:pBdr>
              <w:tabs>
                <w:tab w:val="left" w:pos="788"/>
              </w:tabs>
              <w:spacing w:before="121"/>
              <w:ind w:left="0" w:right="229" w:hanging="2"/>
              <w:jc w:val="both"/>
              <w:rPr>
                <w:rFonts w:ascii="Arial" w:eastAsia="Arial" w:hAnsi="Arial" w:cs="Arial"/>
                <w:color w:val="000000"/>
              </w:rPr>
            </w:pPr>
            <w:r>
              <w:rPr>
                <w:rFonts w:ascii="Arial" w:eastAsia="Arial" w:hAnsi="Arial" w:cs="Arial"/>
                <w:color w:val="000000"/>
              </w:rPr>
              <w:t>the cost to the Supplier or the Key Sub-Contractor (as the context requires), calculated per Man Day, of engaging the Supplier Personnel, including:</w:t>
            </w:r>
          </w:p>
          <w:p w14:paraId="0000071A" w14:textId="77777777" w:rsidR="00597048" w:rsidRDefault="0010064E">
            <w:pPr>
              <w:numPr>
                <w:ilvl w:val="1"/>
                <w:numId w:val="12"/>
              </w:numPr>
              <w:pBdr>
                <w:top w:val="nil"/>
                <w:left w:val="nil"/>
                <w:bottom w:val="nil"/>
                <w:right w:val="nil"/>
                <w:between w:val="nil"/>
              </w:pBdr>
              <w:tabs>
                <w:tab w:val="left" w:pos="1148"/>
              </w:tabs>
              <w:spacing w:before="121"/>
              <w:ind w:left="0" w:hanging="2"/>
              <w:jc w:val="both"/>
              <w:rPr>
                <w:rFonts w:ascii="Arial" w:eastAsia="Arial" w:hAnsi="Arial" w:cs="Arial"/>
                <w:color w:val="000000"/>
              </w:rPr>
            </w:pPr>
            <w:r>
              <w:rPr>
                <w:rFonts w:ascii="Arial" w:eastAsia="Arial" w:hAnsi="Arial" w:cs="Arial"/>
                <w:color w:val="000000"/>
              </w:rPr>
              <w:t>base salary paid to the Supplier Personnel;</w:t>
            </w:r>
          </w:p>
          <w:p w14:paraId="0000071B" w14:textId="77777777" w:rsidR="00597048" w:rsidRDefault="0010064E">
            <w:pPr>
              <w:numPr>
                <w:ilvl w:val="1"/>
                <w:numId w:val="12"/>
              </w:numPr>
              <w:pBdr>
                <w:top w:val="nil"/>
                <w:left w:val="nil"/>
                <w:bottom w:val="nil"/>
                <w:right w:val="nil"/>
                <w:between w:val="nil"/>
              </w:pBdr>
              <w:tabs>
                <w:tab w:val="left" w:pos="1148"/>
              </w:tabs>
              <w:spacing w:before="119"/>
              <w:ind w:left="0" w:hanging="2"/>
              <w:jc w:val="both"/>
              <w:rPr>
                <w:rFonts w:ascii="Arial" w:eastAsia="Arial" w:hAnsi="Arial" w:cs="Arial"/>
                <w:color w:val="000000"/>
              </w:rPr>
            </w:pPr>
            <w:r>
              <w:rPr>
                <w:rFonts w:ascii="Arial" w:eastAsia="Arial" w:hAnsi="Arial" w:cs="Arial"/>
                <w:color w:val="000000"/>
              </w:rPr>
              <w:t>employer’s national insurance contributions;</w:t>
            </w:r>
          </w:p>
          <w:p w14:paraId="0000071C" w14:textId="77777777" w:rsidR="00597048" w:rsidRDefault="0010064E">
            <w:pPr>
              <w:numPr>
                <w:ilvl w:val="1"/>
                <w:numId w:val="12"/>
              </w:numPr>
              <w:pBdr>
                <w:top w:val="nil"/>
                <w:left w:val="nil"/>
                <w:bottom w:val="nil"/>
                <w:right w:val="nil"/>
                <w:between w:val="nil"/>
              </w:pBdr>
              <w:tabs>
                <w:tab w:val="left" w:pos="1148"/>
              </w:tabs>
              <w:spacing w:before="121"/>
              <w:ind w:left="0" w:hanging="2"/>
              <w:jc w:val="both"/>
              <w:rPr>
                <w:rFonts w:ascii="Arial" w:eastAsia="Arial" w:hAnsi="Arial" w:cs="Arial"/>
                <w:color w:val="000000"/>
              </w:rPr>
            </w:pPr>
            <w:r>
              <w:rPr>
                <w:rFonts w:ascii="Arial" w:eastAsia="Arial" w:hAnsi="Arial" w:cs="Arial"/>
                <w:color w:val="000000"/>
              </w:rPr>
              <w:t>pension contributions;</w:t>
            </w:r>
          </w:p>
          <w:p w14:paraId="0000071D" w14:textId="77777777" w:rsidR="00597048" w:rsidRDefault="0010064E">
            <w:pPr>
              <w:numPr>
                <w:ilvl w:val="1"/>
                <w:numId w:val="12"/>
              </w:numPr>
              <w:pBdr>
                <w:top w:val="nil"/>
                <w:left w:val="nil"/>
                <w:bottom w:val="nil"/>
                <w:right w:val="nil"/>
                <w:between w:val="nil"/>
              </w:pBdr>
              <w:tabs>
                <w:tab w:val="left" w:pos="1148"/>
              </w:tabs>
              <w:spacing w:before="119"/>
              <w:ind w:left="0" w:hanging="2"/>
              <w:jc w:val="both"/>
              <w:rPr>
                <w:rFonts w:ascii="Arial" w:eastAsia="Arial" w:hAnsi="Arial" w:cs="Arial"/>
                <w:color w:val="000000"/>
              </w:rPr>
            </w:pPr>
            <w:r>
              <w:rPr>
                <w:rFonts w:ascii="Arial" w:eastAsia="Arial" w:hAnsi="Arial" w:cs="Arial"/>
                <w:color w:val="000000"/>
              </w:rPr>
              <w:t>car allowances;</w:t>
            </w:r>
          </w:p>
          <w:p w14:paraId="0000071E" w14:textId="77777777" w:rsidR="00597048" w:rsidRDefault="0010064E">
            <w:pPr>
              <w:numPr>
                <w:ilvl w:val="1"/>
                <w:numId w:val="12"/>
              </w:numPr>
              <w:pBdr>
                <w:top w:val="nil"/>
                <w:left w:val="nil"/>
                <w:bottom w:val="nil"/>
                <w:right w:val="nil"/>
                <w:between w:val="nil"/>
              </w:pBdr>
              <w:tabs>
                <w:tab w:val="left" w:pos="1148"/>
              </w:tabs>
              <w:spacing w:before="119"/>
              <w:ind w:left="0" w:hanging="2"/>
              <w:jc w:val="both"/>
              <w:rPr>
                <w:rFonts w:ascii="Arial" w:eastAsia="Arial" w:hAnsi="Arial" w:cs="Arial"/>
                <w:color w:val="000000"/>
              </w:rPr>
            </w:pPr>
            <w:r>
              <w:rPr>
                <w:rFonts w:ascii="Arial" w:eastAsia="Arial" w:hAnsi="Arial" w:cs="Arial"/>
                <w:color w:val="000000"/>
              </w:rPr>
              <w:t>any other contractual employment benefits;</w:t>
            </w:r>
          </w:p>
          <w:p w14:paraId="0000071F" w14:textId="77777777" w:rsidR="00597048" w:rsidRDefault="0010064E">
            <w:pPr>
              <w:numPr>
                <w:ilvl w:val="1"/>
                <w:numId w:val="12"/>
              </w:numPr>
              <w:pBdr>
                <w:top w:val="nil"/>
                <w:left w:val="nil"/>
                <w:bottom w:val="nil"/>
                <w:right w:val="nil"/>
                <w:between w:val="nil"/>
              </w:pBdr>
              <w:tabs>
                <w:tab w:val="left" w:pos="1148"/>
              </w:tabs>
              <w:spacing w:before="121"/>
              <w:ind w:left="0" w:hanging="2"/>
              <w:jc w:val="both"/>
              <w:rPr>
                <w:rFonts w:ascii="Arial" w:eastAsia="Arial" w:hAnsi="Arial" w:cs="Arial"/>
                <w:color w:val="000000"/>
              </w:rPr>
            </w:pPr>
            <w:r>
              <w:rPr>
                <w:rFonts w:ascii="Arial" w:eastAsia="Arial" w:hAnsi="Arial" w:cs="Arial"/>
                <w:color w:val="000000"/>
              </w:rPr>
              <w:t>staff training;</w:t>
            </w:r>
          </w:p>
          <w:p w14:paraId="00000720" w14:textId="77777777" w:rsidR="00597048" w:rsidRDefault="0010064E">
            <w:pPr>
              <w:numPr>
                <w:ilvl w:val="1"/>
                <w:numId w:val="12"/>
              </w:numPr>
              <w:pBdr>
                <w:top w:val="nil"/>
                <w:left w:val="nil"/>
                <w:bottom w:val="nil"/>
                <w:right w:val="nil"/>
                <w:between w:val="nil"/>
              </w:pBdr>
              <w:tabs>
                <w:tab w:val="left" w:pos="1148"/>
              </w:tabs>
              <w:spacing w:before="119"/>
              <w:ind w:left="0" w:hanging="2"/>
              <w:jc w:val="both"/>
              <w:rPr>
                <w:rFonts w:ascii="Arial" w:eastAsia="Arial" w:hAnsi="Arial" w:cs="Arial"/>
                <w:color w:val="000000"/>
              </w:rPr>
            </w:pPr>
            <w:r>
              <w:rPr>
                <w:rFonts w:ascii="Arial" w:eastAsia="Arial" w:hAnsi="Arial" w:cs="Arial"/>
                <w:color w:val="000000"/>
              </w:rPr>
              <w:t>work place accommodation;</w:t>
            </w:r>
          </w:p>
          <w:p w14:paraId="00000721" w14:textId="77777777" w:rsidR="00597048" w:rsidRDefault="0010064E">
            <w:pPr>
              <w:numPr>
                <w:ilvl w:val="1"/>
                <w:numId w:val="12"/>
              </w:numPr>
              <w:pBdr>
                <w:top w:val="nil"/>
                <w:left w:val="nil"/>
                <w:bottom w:val="nil"/>
                <w:right w:val="nil"/>
                <w:between w:val="nil"/>
              </w:pBdr>
              <w:tabs>
                <w:tab w:val="left" w:pos="1148"/>
              </w:tabs>
              <w:spacing w:before="121"/>
              <w:ind w:left="0" w:right="231" w:hanging="2"/>
              <w:jc w:val="both"/>
              <w:rPr>
                <w:rFonts w:ascii="Arial" w:eastAsia="Arial" w:hAnsi="Arial" w:cs="Arial"/>
                <w:color w:val="000000"/>
              </w:rPr>
            </w:pPr>
            <w:r>
              <w:rPr>
                <w:rFonts w:ascii="Arial" w:eastAsia="Arial" w:hAnsi="Arial" w:cs="Arial"/>
                <w:color w:val="000000"/>
              </w:rPr>
              <w:t>work place IT equipment and tools reasonably necessary to provide the Goods and/or Services (but not including items included within limb (b) below); and</w:t>
            </w:r>
          </w:p>
          <w:p w14:paraId="00000722" w14:textId="77777777" w:rsidR="00597048" w:rsidRDefault="0010064E">
            <w:pPr>
              <w:numPr>
                <w:ilvl w:val="1"/>
                <w:numId w:val="12"/>
              </w:numPr>
              <w:pBdr>
                <w:top w:val="nil"/>
                <w:left w:val="nil"/>
                <w:bottom w:val="nil"/>
                <w:right w:val="nil"/>
                <w:between w:val="nil"/>
              </w:pBdr>
              <w:tabs>
                <w:tab w:val="left" w:pos="1148"/>
              </w:tabs>
              <w:spacing w:before="119"/>
              <w:ind w:left="0" w:right="228" w:hanging="2"/>
              <w:jc w:val="both"/>
              <w:rPr>
                <w:rFonts w:ascii="Arial" w:eastAsia="Arial" w:hAnsi="Arial" w:cs="Arial"/>
                <w:color w:val="000000"/>
              </w:rPr>
            </w:pPr>
            <w:r>
              <w:rPr>
                <w:rFonts w:ascii="Arial" w:eastAsia="Arial" w:hAnsi="Arial" w:cs="Arial"/>
                <w:color w:val="000000"/>
              </w:rPr>
              <w:t>reasonable recruitment costs, as agreed with the Customer;</w:t>
            </w:r>
          </w:p>
          <w:p w14:paraId="00000723" w14:textId="77777777" w:rsidR="00597048" w:rsidRDefault="0010064E">
            <w:pPr>
              <w:numPr>
                <w:ilvl w:val="0"/>
                <w:numId w:val="12"/>
              </w:numPr>
              <w:pBdr>
                <w:top w:val="nil"/>
                <w:left w:val="nil"/>
                <w:bottom w:val="nil"/>
                <w:right w:val="nil"/>
                <w:between w:val="nil"/>
              </w:pBdr>
              <w:tabs>
                <w:tab w:val="left" w:pos="788"/>
              </w:tabs>
              <w:spacing w:before="119"/>
              <w:ind w:left="0" w:right="231" w:hanging="2"/>
              <w:jc w:val="both"/>
              <w:rPr>
                <w:rFonts w:ascii="Arial" w:eastAsia="Arial" w:hAnsi="Arial" w:cs="Arial"/>
                <w:color w:val="000000"/>
              </w:rPr>
            </w:pPr>
            <w:r>
              <w:rPr>
                <w:rFonts w:ascii="Arial" w:eastAsia="Arial" w:hAnsi="Arial" w:cs="Arial"/>
                <w:color w:val="000000"/>
              </w:rPr>
              <w:t xml:space="preserve">costs incurred in respect of those Supplier Assets which are detailed on the Registers and which would be treated as capital costs according to generally accepted accounting principles within the </w:t>
            </w:r>
          </w:p>
        </w:tc>
      </w:tr>
    </w:tbl>
    <w:p w14:paraId="00000724" w14:textId="77777777" w:rsidR="00597048" w:rsidRDefault="00597048">
      <w:pPr>
        <w:spacing w:before="6"/>
        <w:rPr>
          <w:rFonts w:ascii="Times New Roman" w:eastAsia="Times New Roman" w:hAnsi="Times New Roman" w:cs="Times New Roman"/>
          <w:sz w:val="7"/>
          <w:szCs w:val="7"/>
        </w:rPr>
      </w:pPr>
    </w:p>
    <w:tbl>
      <w:tblPr>
        <w:tblStyle w:val="af5"/>
        <w:tblW w:w="8718" w:type="dxa"/>
        <w:tblInd w:w="274" w:type="dxa"/>
        <w:tblLayout w:type="fixed"/>
        <w:tblLook w:val="0000" w:firstRow="0" w:lastRow="0" w:firstColumn="0" w:lastColumn="0" w:noHBand="0" w:noVBand="0"/>
      </w:tblPr>
      <w:tblGrid>
        <w:gridCol w:w="2583"/>
        <w:gridCol w:w="6135"/>
      </w:tblGrid>
      <w:tr w:rsidR="00597048" w14:paraId="6E6A6866" w14:textId="77777777">
        <w:trPr>
          <w:trHeight w:val="9652"/>
        </w:trPr>
        <w:tc>
          <w:tcPr>
            <w:tcW w:w="8718" w:type="dxa"/>
            <w:gridSpan w:val="2"/>
            <w:tcBorders>
              <w:top w:val="nil"/>
              <w:left w:val="nil"/>
              <w:bottom w:val="nil"/>
              <w:right w:val="nil"/>
            </w:tcBorders>
          </w:tcPr>
          <w:p w14:paraId="00000725" w14:textId="77777777" w:rsidR="00597048" w:rsidRDefault="0010064E">
            <w:pPr>
              <w:pBdr>
                <w:top w:val="nil"/>
                <w:left w:val="nil"/>
                <w:bottom w:val="nil"/>
                <w:right w:val="nil"/>
                <w:between w:val="nil"/>
              </w:pBdr>
              <w:spacing w:before="32"/>
              <w:ind w:left="0" w:right="229" w:hanging="2"/>
              <w:rPr>
                <w:rFonts w:ascii="Arial" w:eastAsia="Arial" w:hAnsi="Arial" w:cs="Arial"/>
                <w:color w:val="000000"/>
              </w:rPr>
            </w:pPr>
            <w:r>
              <w:rPr>
                <w:rFonts w:ascii="Arial" w:eastAsia="Arial" w:hAnsi="Arial" w:cs="Arial"/>
                <w:color w:val="000000"/>
              </w:rPr>
              <w:lastRenderedPageBreak/>
              <w:t>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00000726" w14:textId="77777777" w:rsidR="00597048" w:rsidRDefault="0010064E">
            <w:pPr>
              <w:numPr>
                <w:ilvl w:val="0"/>
                <w:numId w:val="10"/>
              </w:numPr>
              <w:pBdr>
                <w:top w:val="nil"/>
                <w:left w:val="nil"/>
                <w:bottom w:val="nil"/>
                <w:right w:val="nil"/>
                <w:between w:val="nil"/>
              </w:pBdr>
              <w:tabs>
                <w:tab w:val="left" w:pos="3469"/>
              </w:tabs>
              <w:spacing w:before="119"/>
              <w:ind w:left="0" w:right="231" w:hanging="2"/>
              <w:jc w:val="both"/>
              <w:rPr>
                <w:rFonts w:ascii="Arial" w:eastAsia="Arial" w:hAnsi="Arial" w:cs="Arial"/>
                <w:color w:val="000000"/>
              </w:rPr>
            </w:pPr>
            <w:r>
              <w:rPr>
                <w:rFonts w:ascii="Arial" w:eastAsia="Arial" w:hAnsi="Arial" w:cs="Arial"/>
                <w:color w:val="000000"/>
              </w:rPr>
              <w:t>operational costs which are not included within (a) or (b) above, to the extent that such costs are necessary and properly incurred by the Supplier in the provision of the Goods and/or Services;</w:t>
            </w:r>
          </w:p>
          <w:p w14:paraId="00000727" w14:textId="77777777" w:rsidR="00597048" w:rsidRDefault="0010064E">
            <w:pPr>
              <w:numPr>
                <w:ilvl w:val="0"/>
                <w:numId w:val="10"/>
              </w:numPr>
              <w:pBdr>
                <w:top w:val="nil"/>
                <w:left w:val="nil"/>
                <w:bottom w:val="nil"/>
                <w:right w:val="nil"/>
                <w:between w:val="nil"/>
              </w:pBdr>
              <w:tabs>
                <w:tab w:val="left" w:pos="3469"/>
              </w:tabs>
              <w:spacing w:before="119"/>
              <w:ind w:left="0" w:right="228" w:hanging="2"/>
              <w:jc w:val="both"/>
              <w:rPr>
                <w:rFonts w:ascii="Arial" w:eastAsia="Arial" w:hAnsi="Arial" w:cs="Arial"/>
                <w:color w:val="000000"/>
              </w:rPr>
            </w:pPr>
            <w:r>
              <w:rPr>
                <w:rFonts w:ascii="Arial" w:eastAsia="Arial" w:hAnsi="Arial" w:cs="Arial"/>
                <w:color w:val="000000"/>
              </w:rPr>
              <w:t>Reimbursable Expenses to the extent these have been specified as allowable in the Contract Order Form and are incurred in delivering any Goods and/or Services where the Contract Charges for those Goods and/or Services are to be calculated on a fixed price or firm price pricing mechanism (as set out in Contract Schedule 3 (Contract Prices and Charging Structure);</w:t>
            </w:r>
          </w:p>
          <w:p w14:paraId="00000728" w14:textId="77777777" w:rsidR="00597048" w:rsidRDefault="0010064E">
            <w:pPr>
              <w:pBdr>
                <w:top w:val="nil"/>
                <w:left w:val="nil"/>
                <w:bottom w:val="nil"/>
                <w:right w:val="nil"/>
                <w:between w:val="nil"/>
              </w:pBdr>
              <w:spacing w:before="119"/>
              <w:ind w:left="0" w:right="1519" w:hanging="2"/>
              <w:jc w:val="center"/>
              <w:rPr>
                <w:rFonts w:ascii="Arial" w:eastAsia="Arial" w:hAnsi="Arial" w:cs="Arial"/>
                <w:color w:val="000000"/>
              </w:rPr>
            </w:pPr>
            <w:r>
              <w:rPr>
                <w:rFonts w:ascii="Arial" w:eastAsia="Arial" w:hAnsi="Arial" w:cs="Arial"/>
                <w:color w:val="000000"/>
              </w:rPr>
              <w:t>but excluding:</w:t>
            </w:r>
          </w:p>
          <w:p w14:paraId="00000729" w14:textId="77777777" w:rsidR="00597048" w:rsidRDefault="0010064E">
            <w:pPr>
              <w:numPr>
                <w:ilvl w:val="0"/>
                <w:numId w:val="40"/>
              </w:numPr>
              <w:pBdr>
                <w:top w:val="nil"/>
                <w:left w:val="nil"/>
                <w:bottom w:val="nil"/>
                <w:right w:val="nil"/>
                <w:between w:val="nil"/>
              </w:pBdr>
              <w:tabs>
                <w:tab w:val="left" w:pos="3469"/>
              </w:tabs>
              <w:spacing w:before="121"/>
              <w:ind w:left="0" w:hanging="2"/>
              <w:jc w:val="both"/>
              <w:rPr>
                <w:rFonts w:ascii="Arial" w:eastAsia="Arial" w:hAnsi="Arial" w:cs="Arial"/>
                <w:color w:val="000000"/>
              </w:rPr>
            </w:pPr>
            <w:r>
              <w:rPr>
                <w:rFonts w:ascii="Arial" w:eastAsia="Arial" w:hAnsi="Arial" w:cs="Arial"/>
                <w:color w:val="000000"/>
              </w:rPr>
              <w:t>Overhead;</w:t>
            </w:r>
          </w:p>
          <w:p w14:paraId="0000072A" w14:textId="77777777" w:rsidR="00597048" w:rsidRDefault="0010064E">
            <w:pPr>
              <w:numPr>
                <w:ilvl w:val="0"/>
                <w:numId w:val="40"/>
              </w:numPr>
              <w:pBdr>
                <w:top w:val="nil"/>
                <w:left w:val="nil"/>
                <w:bottom w:val="nil"/>
                <w:right w:val="nil"/>
                <w:between w:val="nil"/>
              </w:pBdr>
              <w:tabs>
                <w:tab w:val="left" w:pos="3469"/>
              </w:tabs>
              <w:spacing w:before="119"/>
              <w:ind w:left="0" w:hanging="2"/>
              <w:jc w:val="both"/>
              <w:rPr>
                <w:rFonts w:ascii="Arial" w:eastAsia="Arial" w:hAnsi="Arial" w:cs="Arial"/>
                <w:color w:val="000000"/>
              </w:rPr>
            </w:pPr>
            <w:r>
              <w:rPr>
                <w:rFonts w:ascii="Arial" w:eastAsia="Arial" w:hAnsi="Arial" w:cs="Arial"/>
                <w:color w:val="000000"/>
              </w:rPr>
              <w:t>financing or similar costs;</w:t>
            </w:r>
          </w:p>
          <w:p w14:paraId="0000072B" w14:textId="77777777" w:rsidR="00597048" w:rsidRDefault="0010064E">
            <w:pPr>
              <w:numPr>
                <w:ilvl w:val="0"/>
                <w:numId w:val="40"/>
              </w:numPr>
              <w:pBdr>
                <w:top w:val="nil"/>
                <w:left w:val="nil"/>
                <w:bottom w:val="nil"/>
                <w:right w:val="nil"/>
                <w:between w:val="nil"/>
              </w:pBdr>
              <w:tabs>
                <w:tab w:val="left" w:pos="3469"/>
              </w:tabs>
              <w:spacing w:before="121"/>
              <w:ind w:left="0" w:right="229" w:hanging="2"/>
              <w:jc w:val="both"/>
              <w:rPr>
                <w:rFonts w:ascii="Arial" w:eastAsia="Arial" w:hAnsi="Arial" w:cs="Arial"/>
                <w:color w:val="000000"/>
              </w:rPr>
            </w:pPr>
            <w:r>
              <w:rPr>
                <w:rFonts w:ascii="Arial" w:eastAsia="Arial" w:hAnsi="Arial" w:cs="Arial"/>
                <w:color w:val="000000"/>
              </w:rPr>
              <w:t>maintenance and support costs to the extent that these relate to maintenance and/or support Goods and/or Services provided beyond the Contract Period whether in relation to Supplier Assets or otherwise;</w:t>
            </w:r>
          </w:p>
          <w:p w14:paraId="0000072C" w14:textId="77777777" w:rsidR="00597048" w:rsidRDefault="0010064E">
            <w:pPr>
              <w:numPr>
                <w:ilvl w:val="0"/>
                <w:numId w:val="40"/>
              </w:numPr>
              <w:pBdr>
                <w:top w:val="nil"/>
                <w:left w:val="nil"/>
                <w:bottom w:val="nil"/>
                <w:right w:val="nil"/>
                <w:between w:val="nil"/>
              </w:pBdr>
              <w:tabs>
                <w:tab w:val="left" w:pos="3469"/>
              </w:tabs>
              <w:spacing w:before="121"/>
              <w:ind w:left="0" w:hanging="2"/>
              <w:jc w:val="both"/>
              <w:rPr>
                <w:rFonts w:ascii="Arial" w:eastAsia="Arial" w:hAnsi="Arial" w:cs="Arial"/>
                <w:color w:val="000000"/>
              </w:rPr>
            </w:pPr>
            <w:r>
              <w:rPr>
                <w:rFonts w:ascii="Arial" w:eastAsia="Arial" w:hAnsi="Arial" w:cs="Arial"/>
                <w:color w:val="000000"/>
              </w:rPr>
              <w:t>taxation;</w:t>
            </w:r>
          </w:p>
          <w:p w14:paraId="0000072D" w14:textId="77777777" w:rsidR="00597048" w:rsidRDefault="0010064E">
            <w:pPr>
              <w:numPr>
                <w:ilvl w:val="0"/>
                <w:numId w:val="40"/>
              </w:numPr>
              <w:pBdr>
                <w:top w:val="nil"/>
                <w:left w:val="nil"/>
                <w:bottom w:val="nil"/>
                <w:right w:val="nil"/>
                <w:between w:val="nil"/>
              </w:pBdr>
              <w:tabs>
                <w:tab w:val="left" w:pos="3469"/>
              </w:tabs>
              <w:spacing w:before="119"/>
              <w:ind w:left="0" w:hanging="2"/>
              <w:jc w:val="both"/>
              <w:rPr>
                <w:rFonts w:ascii="Arial" w:eastAsia="Arial" w:hAnsi="Arial" w:cs="Arial"/>
                <w:color w:val="000000"/>
              </w:rPr>
            </w:pPr>
            <w:r>
              <w:rPr>
                <w:rFonts w:ascii="Arial" w:eastAsia="Arial" w:hAnsi="Arial" w:cs="Arial"/>
                <w:color w:val="000000"/>
              </w:rPr>
              <w:t>fines and penalties;</w:t>
            </w:r>
          </w:p>
          <w:p w14:paraId="0000072E" w14:textId="77777777" w:rsidR="00597048" w:rsidRDefault="0010064E">
            <w:pPr>
              <w:numPr>
                <w:ilvl w:val="0"/>
                <w:numId w:val="40"/>
              </w:numPr>
              <w:pBdr>
                <w:top w:val="nil"/>
                <w:left w:val="nil"/>
                <w:bottom w:val="nil"/>
                <w:right w:val="nil"/>
                <w:between w:val="nil"/>
              </w:pBdr>
              <w:tabs>
                <w:tab w:val="left" w:pos="3469"/>
                <w:tab w:val="left" w:pos="4792"/>
                <w:tab w:val="left" w:pos="6038"/>
                <w:tab w:val="left" w:pos="7079"/>
                <w:tab w:val="right" w:pos="8487"/>
              </w:tabs>
              <w:spacing w:before="119"/>
              <w:ind w:left="0" w:hanging="2"/>
              <w:jc w:val="both"/>
              <w:rPr>
                <w:rFonts w:ascii="Arial" w:eastAsia="Arial" w:hAnsi="Arial" w:cs="Arial"/>
                <w:color w:val="000000"/>
              </w:rPr>
            </w:pPr>
            <w:r>
              <w:rPr>
                <w:rFonts w:ascii="Arial" w:eastAsia="Arial" w:hAnsi="Arial" w:cs="Arial"/>
                <w:color w:val="000000"/>
              </w:rPr>
              <w:t>amounts</w:t>
            </w:r>
            <w:r>
              <w:rPr>
                <w:rFonts w:ascii="Arial" w:eastAsia="Arial" w:hAnsi="Arial" w:cs="Arial"/>
                <w:color w:val="000000"/>
              </w:rPr>
              <w:tab/>
              <w:t>payable</w:t>
            </w:r>
            <w:r>
              <w:rPr>
                <w:rFonts w:ascii="Arial" w:eastAsia="Arial" w:hAnsi="Arial" w:cs="Arial"/>
                <w:color w:val="000000"/>
              </w:rPr>
              <w:tab/>
              <w:t>under</w:t>
            </w:r>
            <w:r>
              <w:rPr>
                <w:rFonts w:ascii="Arial" w:eastAsia="Arial" w:hAnsi="Arial" w:cs="Arial"/>
                <w:color w:val="000000"/>
              </w:rPr>
              <w:tab/>
              <w:t>Clause</w:t>
            </w:r>
            <w:r>
              <w:rPr>
                <w:rFonts w:ascii="Arial" w:eastAsia="Arial" w:hAnsi="Arial" w:cs="Arial"/>
                <w:color w:val="000000"/>
              </w:rPr>
              <w:tab/>
            </w:r>
            <w:hyperlink w:anchor="_heading=h.2250f4o">
              <w:r>
                <w:rPr>
                  <w:rFonts w:ascii="Arial" w:eastAsia="Arial" w:hAnsi="Arial" w:cs="Arial"/>
                  <w:color w:val="000000"/>
                </w:rPr>
                <w:t>25</w:t>
              </w:r>
            </w:hyperlink>
          </w:p>
          <w:p w14:paraId="0000072F" w14:textId="77777777" w:rsidR="00597048" w:rsidRDefault="0010064E">
            <w:pPr>
              <w:pBdr>
                <w:top w:val="nil"/>
                <w:left w:val="nil"/>
                <w:bottom w:val="nil"/>
                <w:right w:val="nil"/>
                <w:between w:val="nil"/>
              </w:pBdr>
              <w:spacing w:before="1"/>
              <w:ind w:left="0" w:hanging="2"/>
              <w:jc w:val="center"/>
              <w:rPr>
                <w:rFonts w:ascii="Arial" w:eastAsia="Arial" w:hAnsi="Arial" w:cs="Arial"/>
                <w:color w:val="000000"/>
              </w:rPr>
            </w:pPr>
            <w:r>
              <w:rPr>
                <w:rFonts w:ascii="Arial" w:eastAsia="Arial" w:hAnsi="Arial" w:cs="Arial"/>
                <w:color w:val="000000"/>
              </w:rPr>
              <w:t>(Benchmarking); and</w:t>
            </w:r>
          </w:p>
          <w:p w14:paraId="00000730" w14:textId="77777777" w:rsidR="00597048" w:rsidRDefault="0010064E">
            <w:pPr>
              <w:numPr>
                <w:ilvl w:val="0"/>
                <w:numId w:val="40"/>
              </w:numPr>
              <w:pBdr>
                <w:top w:val="nil"/>
                <w:left w:val="nil"/>
                <w:bottom w:val="nil"/>
                <w:right w:val="nil"/>
                <w:between w:val="nil"/>
              </w:pBdr>
              <w:tabs>
                <w:tab w:val="left" w:pos="3469"/>
              </w:tabs>
              <w:spacing w:before="119"/>
              <w:ind w:left="0" w:right="230" w:hanging="2"/>
              <w:jc w:val="both"/>
              <w:rPr>
                <w:rFonts w:ascii="Arial" w:eastAsia="Arial" w:hAnsi="Arial" w:cs="Arial"/>
                <w:color w:val="000000"/>
              </w:rPr>
            </w:pPr>
            <w:r>
              <w:rPr>
                <w:rFonts w:ascii="Arial" w:eastAsia="Arial" w:hAnsi="Arial" w:cs="Arial"/>
                <w:color w:val="000000"/>
              </w:rPr>
              <w:t xml:space="preserve">non-cash items (including depreciation, </w:t>
            </w:r>
            <w:proofErr w:type="spellStart"/>
            <w:r>
              <w:rPr>
                <w:rFonts w:ascii="Arial" w:eastAsia="Arial" w:hAnsi="Arial" w:cs="Arial"/>
                <w:color w:val="000000"/>
              </w:rPr>
              <w:t>amortisation</w:t>
            </w:r>
            <w:proofErr w:type="spellEnd"/>
            <w:r>
              <w:rPr>
                <w:rFonts w:ascii="Arial" w:eastAsia="Arial" w:hAnsi="Arial" w:cs="Arial"/>
                <w:color w:val="000000"/>
              </w:rPr>
              <w:t>, impairments and movements in provisions);</w:t>
            </w:r>
          </w:p>
        </w:tc>
      </w:tr>
      <w:tr w:rsidR="00597048" w14:paraId="0333F53D" w14:textId="77777777">
        <w:trPr>
          <w:trHeight w:val="626"/>
        </w:trPr>
        <w:tc>
          <w:tcPr>
            <w:tcW w:w="2583" w:type="dxa"/>
            <w:tcBorders>
              <w:top w:val="nil"/>
              <w:left w:val="nil"/>
              <w:bottom w:val="nil"/>
              <w:right w:val="nil"/>
            </w:tcBorders>
          </w:tcPr>
          <w:p w14:paraId="00000732" w14:textId="77777777" w:rsidR="00597048" w:rsidRDefault="0010064E">
            <w:pPr>
              <w:pBdr>
                <w:top w:val="nil"/>
                <w:left w:val="nil"/>
                <w:bottom w:val="nil"/>
                <w:right w:val="nil"/>
                <w:between w:val="nil"/>
              </w:pBdr>
              <w:spacing w:before="47"/>
              <w:ind w:left="0" w:right="654" w:hanging="2"/>
              <w:rPr>
                <w:rFonts w:ascii="Arial" w:eastAsia="Arial" w:hAnsi="Arial" w:cs="Arial"/>
                <w:color w:val="000000"/>
                <w:highlight w:val="yellow"/>
              </w:rPr>
            </w:pPr>
            <w:r>
              <w:rPr>
                <w:rFonts w:ascii="Arial" w:eastAsia="Arial" w:hAnsi="Arial" w:cs="Arial"/>
                <w:color w:val="000000"/>
              </w:rPr>
              <w:t>"Critical Service Level Failure"</w:t>
            </w:r>
          </w:p>
        </w:tc>
        <w:tc>
          <w:tcPr>
            <w:tcW w:w="6135" w:type="dxa"/>
            <w:tcBorders>
              <w:top w:val="nil"/>
              <w:left w:val="nil"/>
              <w:bottom w:val="nil"/>
              <w:right w:val="nil"/>
            </w:tcBorders>
          </w:tcPr>
          <w:p w14:paraId="00000733" w14:textId="77777777" w:rsidR="00597048" w:rsidRDefault="0010064E">
            <w:pPr>
              <w:pBdr>
                <w:top w:val="nil"/>
                <w:left w:val="nil"/>
                <w:bottom w:val="nil"/>
                <w:right w:val="nil"/>
                <w:between w:val="nil"/>
              </w:pBdr>
              <w:spacing w:before="49"/>
              <w:ind w:left="0" w:right="232" w:hanging="2"/>
              <w:rPr>
                <w:rFonts w:ascii="Arial" w:eastAsia="Arial" w:hAnsi="Arial" w:cs="Arial"/>
                <w:color w:val="000000"/>
              </w:rPr>
            </w:pPr>
            <w:r>
              <w:rPr>
                <w:rFonts w:ascii="Arial" w:eastAsia="Arial" w:hAnsi="Arial" w:cs="Arial"/>
                <w:color w:val="000000"/>
              </w:rPr>
              <w:t>means any instance of critical service level failure specified in the Contract Order Form;</w:t>
            </w:r>
          </w:p>
        </w:tc>
      </w:tr>
      <w:tr w:rsidR="00597048" w14:paraId="7B53D317" w14:textId="77777777">
        <w:trPr>
          <w:trHeight w:val="626"/>
        </w:trPr>
        <w:tc>
          <w:tcPr>
            <w:tcW w:w="2583" w:type="dxa"/>
            <w:tcBorders>
              <w:top w:val="nil"/>
              <w:left w:val="nil"/>
              <w:bottom w:val="nil"/>
              <w:right w:val="nil"/>
            </w:tcBorders>
          </w:tcPr>
          <w:p w14:paraId="00000734" w14:textId="77777777" w:rsidR="00597048" w:rsidRDefault="0010064E">
            <w:pPr>
              <w:pBdr>
                <w:top w:val="nil"/>
                <w:left w:val="nil"/>
                <w:bottom w:val="nil"/>
                <w:right w:val="nil"/>
                <w:between w:val="nil"/>
              </w:pBdr>
              <w:spacing w:before="47"/>
              <w:ind w:left="0" w:hanging="2"/>
              <w:rPr>
                <w:rFonts w:ascii="Arial" w:eastAsia="Arial" w:hAnsi="Arial" w:cs="Arial"/>
                <w:color w:val="000000"/>
                <w:highlight w:val="yellow"/>
              </w:rPr>
            </w:pPr>
            <w:r>
              <w:rPr>
                <w:rFonts w:ascii="Arial" w:eastAsia="Arial" w:hAnsi="Arial" w:cs="Arial"/>
                <w:color w:val="000000"/>
              </w:rPr>
              <w:t>"Crown"</w:t>
            </w:r>
          </w:p>
        </w:tc>
        <w:tc>
          <w:tcPr>
            <w:tcW w:w="6135" w:type="dxa"/>
            <w:tcBorders>
              <w:top w:val="nil"/>
              <w:left w:val="nil"/>
              <w:bottom w:val="nil"/>
              <w:right w:val="nil"/>
            </w:tcBorders>
          </w:tcPr>
          <w:p w14:paraId="00000735" w14:textId="77777777" w:rsidR="00597048" w:rsidRDefault="0010064E">
            <w:pPr>
              <w:pBdr>
                <w:top w:val="nil"/>
                <w:left w:val="nil"/>
                <w:bottom w:val="nil"/>
                <w:right w:val="nil"/>
                <w:between w:val="nil"/>
              </w:pBdr>
              <w:spacing w:before="49"/>
              <w:ind w:left="0" w:right="228" w:hanging="2"/>
              <w:rPr>
                <w:rFonts w:ascii="Arial" w:eastAsia="Arial" w:hAnsi="Arial" w:cs="Arial"/>
                <w:color w:val="000000"/>
              </w:rPr>
            </w:pPr>
            <w:r>
              <w:rPr>
                <w:rFonts w:ascii="Arial" w:eastAsia="Arial" w:hAnsi="Arial" w:cs="Arial"/>
                <w:color w:val="000000"/>
              </w:rPr>
              <w:t>has the meaning given to it in DPS Schedule 1 (Definitions);</w:t>
            </w:r>
          </w:p>
        </w:tc>
      </w:tr>
      <w:tr w:rsidR="00597048" w14:paraId="59D60075" w14:textId="77777777">
        <w:trPr>
          <w:trHeight w:val="626"/>
        </w:trPr>
        <w:tc>
          <w:tcPr>
            <w:tcW w:w="2583" w:type="dxa"/>
            <w:tcBorders>
              <w:top w:val="nil"/>
              <w:left w:val="nil"/>
              <w:bottom w:val="nil"/>
              <w:right w:val="nil"/>
            </w:tcBorders>
          </w:tcPr>
          <w:p w14:paraId="00000736" w14:textId="77777777" w:rsidR="00597048" w:rsidRDefault="0010064E">
            <w:pPr>
              <w:pBdr>
                <w:top w:val="nil"/>
                <w:left w:val="nil"/>
                <w:bottom w:val="nil"/>
                <w:right w:val="nil"/>
                <w:between w:val="nil"/>
              </w:pBdr>
              <w:spacing w:before="47"/>
              <w:ind w:left="0" w:hanging="2"/>
              <w:rPr>
                <w:rFonts w:ascii="Arial" w:eastAsia="Arial" w:hAnsi="Arial" w:cs="Arial"/>
                <w:color w:val="000000"/>
                <w:highlight w:val="yellow"/>
              </w:rPr>
            </w:pPr>
            <w:r>
              <w:rPr>
                <w:rFonts w:ascii="Arial" w:eastAsia="Arial" w:hAnsi="Arial" w:cs="Arial"/>
                <w:color w:val="000000"/>
              </w:rPr>
              <w:t>"Crown Body"</w:t>
            </w:r>
          </w:p>
        </w:tc>
        <w:tc>
          <w:tcPr>
            <w:tcW w:w="6135" w:type="dxa"/>
            <w:tcBorders>
              <w:top w:val="nil"/>
              <w:left w:val="nil"/>
              <w:bottom w:val="nil"/>
              <w:right w:val="nil"/>
            </w:tcBorders>
          </w:tcPr>
          <w:p w14:paraId="00000737" w14:textId="77777777" w:rsidR="00597048" w:rsidRDefault="0010064E">
            <w:pPr>
              <w:pBdr>
                <w:top w:val="nil"/>
                <w:left w:val="nil"/>
                <w:bottom w:val="nil"/>
                <w:right w:val="nil"/>
                <w:between w:val="nil"/>
              </w:pBdr>
              <w:spacing w:before="49"/>
              <w:ind w:left="0" w:right="228" w:hanging="2"/>
              <w:rPr>
                <w:rFonts w:ascii="Arial" w:eastAsia="Arial" w:hAnsi="Arial" w:cs="Arial"/>
                <w:color w:val="000000"/>
              </w:rPr>
            </w:pPr>
            <w:r>
              <w:rPr>
                <w:rFonts w:ascii="Arial" w:eastAsia="Arial" w:hAnsi="Arial" w:cs="Arial"/>
                <w:color w:val="000000"/>
              </w:rPr>
              <w:t>has the meaning given to it in DPS Schedule 1 (Definitions);</w:t>
            </w:r>
          </w:p>
        </w:tc>
      </w:tr>
      <w:tr w:rsidR="00597048" w14:paraId="01DC7707" w14:textId="77777777">
        <w:trPr>
          <w:trHeight w:val="627"/>
        </w:trPr>
        <w:tc>
          <w:tcPr>
            <w:tcW w:w="2583" w:type="dxa"/>
            <w:tcBorders>
              <w:top w:val="nil"/>
              <w:left w:val="nil"/>
              <w:bottom w:val="nil"/>
              <w:right w:val="nil"/>
            </w:tcBorders>
          </w:tcPr>
          <w:p w14:paraId="00000738" w14:textId="77777777" w:rsidR="00597048" w:rsidRDefault="0010064E">
            <w:pPr>
              <w:pBdr>
                <w:top w:val="nil"/>
                <w:left w:val="nil"/>
                <w:bottom w:val="nil"/>
                <w:right w:val="nil"/>
                <w:between w:val="nil"/>
              </w:pBdr>
              <w:spacing w:before="48"/>
              <w:ind w:left="0" w:hanging="2"/>
              <w:rPr>
                <w:rFonts w:ascii="Arial" w:eastAsia="Arial" w:hAnsi="Arial" w:cs="Arial"/>
                <w:color w:val="000000"/>
                <w:highlight w:val="yellow"/>
              </w:rPr>
            </w:pPr>
            <w:r>
              <w:rPr>
                <w:rFonts w:ascii="Arial" w:eastAsia="Arial" w:hAnsi="Arial" w:cs="Arial"/>
                <w:color w:val="000000"/>
              </w:rPr>
              <w:t>"CRTPA"</w:t>
            </w:r>
          </w:p>
        </w:tc>
        <w:tc>
          <w:tcPr>
            <w:tcW w:w="6135" w:type="dxa"/>
            <w:tcBorders>
              <w:top w:val="nil"/>
              <w:left w:val="nil"/>
              <w:bottom w:val="nil"/>
              <w:right w:val="nil"/>
            </w:tcBorders>
          </w:tcPr>
          <w:p w14:paraId="00000739" w14:textId="77777777" w:rsidR="00597048" w:rsidRDefault="0010064E">
            <w:pPr>
              <w:pBdr>
                <w:top w:val="nil"/>
                <w:left w:val="nil"/>
                <w:bottom w:val="nil"/>
                <w:right w:val="nil"/>
                <w:between w:val="nil"/>
              </w:pBdr>
              <w:spacing w:before="51"/>
              <w:ind w:left="0" w:right="228" w:hanging="2"/>
              <w:rPr>
                <w:rFonts w:ascii="Arial" w:eastAsia="Arial" w:hAnsi="Arial" w:cs="Arial"/>
                <w:color w:val="000000"/>
              </w:rPr>
            </w:pPr>
            <w:r>
              <w:rPr>
                <w:rFonts w:ascii="Arial" w:eastAsia="Arial" w:hAnsi="Arial" w:cs="Arial"/>
                <w:color w:val="000000"/>
              </w:rPr>
              <w:t>has the meaning given to it in DPS Schedule 1 (Definitions);</w:t>
            </w:r>
          </w:p>
        </w:tc>
      </w:tr>
      <w:tr w:rsidR="00597048" w14:paraId="01CEF7F3" w14:textId="77777777">
        <w:trPr>
          <w:trHeight w:val="626"/>
        </w:trPr>
        <w:tc>
          <w:tcPr>
            <w:tcW w:w="2583" w:type="dxa"/>
            <w:tcBorders>
              <w:top w:val="nil"/>
              <w:left w:val="nil"/>
              <w:bottom w:val="nil"/>
              <w:right w:val="nil"/>
            </w:tcBorders>
          </w:tcPr>
          <w:p w14:paraId="0000073A"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"Customer"</w:t>
            </w:r>
          </w:p>
        </w:tc>
        <w:tc>
          <w:tcPr>
            <w:tcW w:w="6135" w:type="dxa"/>
            <w:tcBorders>
              <w:top w:val="nil"/>
              <w:left w:val="nil"/>
              <w:bottom w:val="nil"/>
              <w:right w:val="nil"/>
            </w:tcBorders>
          </w:tcPr>
          <w:p w14:paraId="0000073B" w14:textId="77777777" w:rsidR="00597048" w:rsidRDefault="0010064E">
            <w:pPr>
              <w:pBdr>
                <w:top w:val="nil"/>
                <w:left w:val="nil"/>
                <w:bottom w:val="nil"/>
                <w:right w:val="nil"/>
                <w:between w:val="nil"/>
              </w:pBdr>
              <w:spacing w:before="50"/>
              <w:ind w:left="0" w:right="230" w:hanging="2"/>
              <w:rPr>
                <w:rFonts w:ascii="Arial" w:eastAsia="Arial" w:hAnsi="Arial" w:cs="Arial"/>
                <w:color w:val="000000"/>
              </w:rPr>
            </w:pPr>
            <w:r>
              <w:rPr>
                <w:rFonts w:ascii="Arial" w:eastAsia="Arial" w:hAnsi="Arial" w:cs="Arial"/>
                <w:color w:val="000000"/>
              </w:rPr>
              <w:t>means the customer(s) identified in the Contract Order Form;</w:t>
            </w:r>
          </w:p>
        </w:tc>
      </w:tr>
      <w:tr w:rsidR="00597048" w14:paraId="7C0AE5CA" w14:textId="77777777">
        <w:trPr>
          <w:trHeight w:val="1117"/>
        </w:trPr>
        <w:tc>
          <w:tcPr>
            <w:tcW w:w="2583" w:type="dxa"/>
            <w:tcBorders>
              <w:top w:val="nil"/>
              <w:left w:val="nil"/>
              <w:bottom w:val="nil"/>
              <w:right w:val="nil"/>
            </w:tcBorders>
          </w:tcPr>
          <w:p w14:paraId="0000073C"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"Customer Assets"</w:t>
            </w:r>
          </w:p>
        </w:tc>
        <w:tc>
          <w:tcPr>
            <w:tcW w:w="6135" w:type="dxa"/>
            <w:tcBorders>
              <w:top w:val="nil"/>
              <w:left w:val="nil"/>
              <w:bottom w:val="nil"/>
              <w:right w:val="nil"/>
            </w:tcBorders>
          </w:tcPr>
          <w:p w14:paraId="0000073D" w14:textId="77777777" w:rsidR="00597048" w:rsidRDefault="0010064E">
            <w:pPr>
              <w:pBdr>
                <w:top w:val="nil"/>
                <w:left w:val="nil"/>
                <w:bottom w:val="nil"/>
                <w:right w:val="nil"/>
                <w:between w:val="nil"/>
              </w:pBdr>
              <w:spacing w:before="50"/>
              <w:ind w:left="0" w:right="230" w:hanging="2"/>
              <w:rPr>
                <w:rFonts w:ascii="Arial" w:eastAsia="Arial" w:hAnsi="Arial" w:cs="Arial"/>
                <w:color w:val="000000"/>
              </w:rPr>
            </w:pPr>
            <w:r>
              <w:rPr>
                <w:rFonts w:ascii="Arial" w:eastAsia="Arial" w:hAnsi="Arial" w:cs="Arial"/>
                <w:color w:val="000000"/>
              </w:rPr>
              <w:t>means the Customer’s infrastructure, data, software, materials, assets, equipment or other property owned by and/or licensed or leased to the Customer and which is or may be used in connection with the provision of the</w:t>
            </w:r>
          </w:p>
        </w:tc>
      </w:tr>
    </w:tbl>
    <w:p w14:paraId="0000073E" w14:textId="77777777" w:rsidR="00597048" w:rsidRDefault="00597048">
      <w:pPr>
        <w:ind w:left="0" w:hanging="2"/>
        <w:jc w:val="both"/>
        <w:rPr>
          <w:rFonts w:ascii="Arial" w:eastAsia="Arial" w:hAnsi="Arial" w:cs="Arial"/>
        </w:rPr>
        <w:sectPr w:rsidR="00597048">
          <w:pgSz w:w="11910" w:h="16840"/>
          <w:pgMar w:top="1420" w:right="1020" w:bottom="1160" w:left="1680" w:header="0" w:footer="965" w:gutter="0"/>
          <w:cols w:space="720"/>
        </w:sectPr>
      </w:pPr>
    </w:p>
    <w:p w14:paraId="0000073F" w14:textId="77777777" w:rsidR="00597048" w:rsidRDefault="00597048">
      <w:pPr>
        <w:spacing w:before="6"/>
        <w:rPr>
          <w:rFonts w:ascii="Times New Roman" w:eastAsia="Times New Roman" w:hAnsi="Times New Roman" w:cs="Times New Roman"/>
          <w:sz w:val="7"/>
          <w:szCs w:val="7"/>
        </w:rPr>
      </w:pPr>
    </w:p>
    <w:tbl>
      <w:tblPr>
        <w:tblStyle w:val="af6"/>
        <w:tblW w:w="8716" w:type="dxa"/>
        <w:tblInd w:w="274" w:type="dxa"/>
        <w:tblLayout w:type="fixed"/>
        <w:tblLook w:val="0000" w:firstRow="0" w:lastRow="0" w:firstColumn="0" w:lastColumn="0" w:noHBand="0" w:noVBand="0"/>
      </w:tblPr>
      <w:tblGrid>
        <w:gridCol w:w="2712"/>
        <w:gridCol w:w="6004"/>
      </w:tblGrid>
      <w:tr w:rsidR="00597048" w14:paraId="491E7648" w14:textId="77777777">
        <w:trPr>
          <w:trHeight w:val="355"/>
        </w:trPr>
        <w:tc>
          <w:tcPr>
            <w:tcW w:w="8716" w:type="dxa"/>
            <w:gridSpan w:val="2"/>
            <w:tcBorders>
              <w:top w:val="nil"/>
              <w:left w:val="nil"/>
              <w:bottom w:val="nil"/>
              <w:right w:val="nil"/>
            </w:tcBorders>
          </w:tcPr>
          <w:p w14:paraId="00000740" w14:textId="77777777" w:rsidR="00597048" w:rsidRDefault="0010064E">
            <w:pPr>
              <w:pBdr>
                <w:top w:val="nil"/>
                <w:left w:val="nil"/>
                <w:bottom w:val="nil"/>
                <w:right w:val="nil"/>
                <w:between w:val="nil"/>
              </w:pBdr>
              <w:spacing w:before="32"/>
              <w:ind w:left="0" w:right="577" w:hanging="2"/>
              <w:jc w:val="center"/>
              <w:rPr>
                <w:rFonts w:ascii="Arial" w:eastAsia="Arial" w:hAnsi="Arial" w:cs="Arial"/>
                <w:color w:val="000000"/>
              </w:rPr>
            </w:pPr>
            <w:r>
              <w:rPr>
                <w:rFonts w:ascii="Arial" w:eastAsia="Arial" w:hAnsi="Arial" w:cs="Arial"/>
                <w:color w:val="000000"/>
              </w:rPr>
              <w:t>Goods and/or Services;</w:t>
            </w:r>
          </w:p>
        </w:tc>
      </w:tr>
      <w:tr w:rsidR="00597048" w14:paraId="30AC7CC0" w14:textId="77777777">
        <w:trPr>
          <w:trHeight w:val="2758"/>
        </w:trPr>
        <w:tc>
          <w:tcPr>
            <w:tcW w:w="2712" w:type="dxa"/>
            <w:tcBorders>
              <w:top w:val="nil"/>
              <w:left w:val="nil"/>
              <w:bottom w:val="nil"/>
              <w:right w:val="nil"/>
            </w:tcBorders>
          </w:tcPr>
          <w:p w14:paraId="00000742" w14:textId="77777777" w:rsidR="00597048" w:rsidRDefault="0010064E">
            <w:pPr>
              <w:pBdr>
                <w:top w:val="nil"/>
                <w:left w:val="nil"/>
                <w:bottom w:val="nil"/>
                <w:right w:val="nil"/>
                <w:between w:val="nil"/>
              </w:pBdr>
              <w:spacing w:before="47"/>
              <w:ind w:left="0" w:right="662" w:hanging="2"/>
              <w:rPr>
                <w:rFonts w:ascii="Arial" w:eastAsia="Arial" w:hAnsi="Arial" w:cs="Arial"/>
                <w:color w:val="000000"/>
              </w:rPr>
            </w:pPr>
            <w:r>
              <w:rPr>
                <w:rFonts w:ascii="Arial" w:eastAsia="Arial" w:hAnsi="Arial" w:cs="Arial"/>
                <w:color w:val="000000"/>
              </w:rPr>
              <w:t>"Customer Background IPR"</w:t>
            </w:r>
          </w:p>
        </w:tc>
        <w:tc>
          <w:tcPr>
            <w:tcW w:w="6004" w:type="dxa"/>
            <w:tcBorders>
              <w:top w:val="nil"/>
              <w:left w:val="nil"/>
              <w:bottom w:val="nil"/>
              <w:right w:val="nil"/>
            </w:tcBorders>
          </w:tcPr>
          <w:p w14:paraId="00000743" w14:textId="77777777" w:rsidR="00597048" w:rsidRDefault="0010064E">
            <w:pPr>
              <w:pBdr>
                <w:top w:val="nil"/>
                <w:left w:val="nil"/>
                <w:bottom w:val="nil"/>
                <w:right w:val="nil"/>
                <w:between w:val="nil"/>
              </w:pBdr>
              <w:spacing w:before="49"/>
              <w:ind w:left="0" w:hanging="2"/>
              <w:rPr>
                <w:rFonts w:ascii="Arial" w:eastAsia="Arial" w:hAnsi="Arial" w:cs="Arial"/>
                <w:color w:val="000000"/>
              </w:rPr>
            </w:pPr>
            <w:r>
              <w:rPr>
                <w:rFonts w:ascii="Arial" w:eastAsia="Arial" w:hAnsi="Arial" w:cs="Arial"/>
                <w:color w:val="000000"/>
              </w:rPr>
              <w:t>means:</w:t>
            </w:r>
          </w:p>
          <w:p w14:paraId="00000744" w14:textId="77777777" w:rsidR="00597048" w:rsidRDefault="0010064E">
            <w:pPr>
              <w:numPr>
                <w:ilvl w:val="0"/>
                <w:numId w:val="4"/>
              </w:numPr>
              <w:pBdr>
                <w:top w:val="nil"/>
                <w:left w:val="nil"/>
                <w:bottom w:val="nil"/>
                <w:right w:val="nil"/>
                <w:between w:val="nil"/>
              </w:pBdr>
              <w:tabs>
                <w:tab w:val="left" w:pos="757"/>
              </w:tabs>
              <w:spacing w:before="121"/>
              <w:ind w:left="0" w:right="228" w:hanging="2"/>
              <w:jc w:val="both"/>
              <w:rPr>
                <w:rFonts w:ascii="Arial" w:eastAsia="Arial" w:hAnsi="Arial" w:cs="Arial"/>
                <w:color w:val="000000"/>
              </w:rPr>
            </w:pPr>
            <w:r>
              <w:rPr>
                <w:rFonts w:ascii="Arial" w:eastAsia="Arial" w:hAnsi="Arial" w:cs="Arial"/>
                <w:color w:val="000000"/>
              </w:rPr>
              <w:t>IPRs owned by the Customer before the Contract Commencement Date, including IPRs contained in any of the Customer's Know-How, documentation, software, processes and procedures;</w:t>
            </w:r>
          </w:p>
          <w:p w14:paraId="00000745" w14:textId="77777777" w:rsidR="00597048" w:rsidRDefault="0010064E">
            <w:pPr>
              <w:numPr>
                <w:ilvl w:val="0"/>
                <w:numId w:val="4"/>
              </w:numPr>
              <w:pBdr>
                <w:top w:val="nil"/>
                <w:left w:val="nil"/>
                <w:bottom w:val="nil"/>
                <w:right w:val="nil"/>
                <w:between w:val="nil"/>
              </w:pBdr>
              <w:tabs>
                <w:tab w:val="left" w:pos="757"/>
              </w:tabs>
              <w:spacing w:before="119"/>
              <w:ind w:left="0" w:right="233" w:hanging="2"/>
              <w:jc w:val="both"/>
              <w:rPr>
                <w:rFonts w:ascii="Arial" w:eastAsia="Arial" w:hAnsi="Arial" w:cs="Arial"/>
                <w:color w:val="000000"/>
              </w:rPr>
            </w:pPr>
            <w:r>
              <w:rPr>
                <w:rFonts w:ascii="Arial" w:eastAsia="Arial" w:hAnsi="Arial" w:cs="Arial"/>
                <w:color w:val="000000"/>
              </w:rPr>
              <w:t>IPRs created by the Customer independently of this Contract; and/or</w:t>
            </w:r>
          </w:p>
          <w:p w14:paraId="00000746" w14:textId="77777777" w:rsidR="00597048" w:rsidRDefault="0010064E">
            <w:pPr>
              <w:numPr>
                <w:ilvl w:val="0"/>
                <w:numId w:val="4"/>
              </w:numPr>
              <w:pBdr>
                <w:top w:val="nil"/>
                <w:left w:val="nil"/>
                <w:bottom w:val="nil"/>
                <w:right w:val="nil"/>
                <w:between w:val="nil"/>
              </w:pBdr>
              <w:tabs>
                <w:tab w:val="left" w:pos="757"/>
              </w:tabs>
              <w:spacing w:before="119"/>
              <w:ind w:left="0" w:right="233" w:hanging="2"/>
              <w:jc w:val="both"/>
              <w:rPr>
                <w:rFonts w:ascii="Arial" w:eastAsia="Arial" w:hAnsi="Arial" w:cs="Arial"/>
                <w:color w:val="000000"/>
              </w:rPr>
            </w:pPr>
            <w:r>
              <w:rPr>
                <w:rFonts w:ascii="Arial" w:eastAsia="Arial" w:hAnsi="Arial" w:cs="Arial"/>
                <w:color w:val="000000"/>
              </w:rPr>
              <w:t>Crown copyright which is not available to the Supplier otherwise than under this Contract;</w:t>
            </w:r>
          </w:p>
        </w:tc>
      </w:tr>
      <w:tr w:rsidR="00597048" w14:paraId="643AAE5C" w14:textId="77777777">
        <w:trPr>
          <w:trHeight w:val="1639"/>
        </w:trPr>
        <w:tc>
          <w:tcPr>
            <w:tcW w:w="2712" w:type="dxa"/>
            <w:tcBorders>
              <w:top w:val="nil"/>
              <w:left w:val="nil"/>
              <w:bottom w:val="nil"/>
              <w:right w:val="nil"/>
            </w:tcBorders>
          </w:tcPr>
          <w:p w14:paraId="00000747"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"Customer Cause"</w:t>
            </w:r>
          </w:p>
        </w:tc>
        <w:tc>
          <w:tcPr>
            <w:tcW w:w="6004" w:type="dxa"/>
            <w:tcBorders>
              <w:top w:val="nil"/>
              <w:left w:val="nil"/>
              <w:bottom w:val="nil"/>
              <w:right w:val="nil"/>
            </w:tcBorders>
          </w:tcPr>
          <w:p w14:paraId="00000748" w14:textId="77777777" w:rsidR="00597048" w:rsidRDefault="0010064E">
            <w:pPr>
              <w:pBdr>
                <w:top w:val="nil"/>
                <w:left w:val="nil"/>
                <w:bottom w:val="nil"/>
                <w:right w:val="nil"/>
                <w:between w:val="nil"/>
              </w:pBdr>
              <w:spacing w:before="49"/>
              <w:ind w:left="0" w:right="228" w:hanging="2"/>
              <w:rPr>
                <w:rFonts w:ascii="Arial" w:eastAsia="Arial" w:hAnsi="Arial" w:cs="Arial"/>
                <w:color w:val="000000"/>
              </w:rPr>
            </w:pPr>
            <w:r>
              <w:rPr>
                <w:rFonts w:ascii="Arial" w:eastAsia="Arial" w:hAnsi="Arial" w:cs="Arial"/>
                <w:color w:val="000000"/>
              </w:rPr>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00597048" w14:paraId="3A3FECBE" w14:textId="77777777">
        <w:trPr>
          <w:trHeight w:val="3635"/>
        </w:trPr>
        <w:tc>
          <w:tcPr>
            <w:tcW w:w="2712" w:type="dxa"/>
            <w:tcBorders>
              <w:top w:val="nil"/>
              <w:left w:val="nil"/>
              <w:bottom w:val="nil"/>
              <w:right w:val="nil"/>
            </w:tcBorders>
          </w:tcPr>
          <w:p w14:paraId="00000749"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"Customer Data"</w:t>
            </w:r>
          </w:p>
        </w:tc>
        <w:tc>
          <w:tcPr>
            <w:tcW w:w="6004" w:type="dxa"/>
            <w:tcBorders>
              <w:top w:val="nil"/>
              <w:left w:val="nil"/>
              <w:bottom w:val="nil"/>
              <w:right w:val="nil"/>
            </w:tcBorders>
          </w:tcPr>
          <w:p w14:paraId="0000074A" w14:textId="77777777" w:rsidR="00597048" w:rsidRDefault="0010064E">
            <w:pPr>
              <w:pBdr>
                <w:top w:val="nil"/>
                <w:left w:val="nil"/>
                <w:bottom w:val="nil"/>
                <w:right w:val="nil"/>
                <w:between w:val="nil"/>
              </w:pBdr>
              <w:spacing w:before="50"/>
              <w:ind w:left="0" w:hanging="2"/>
              <w:rPr>
                <w:rFonts w:ascii="Arial" w:eastAsia="Arial" w:hAnsi="Arial" w:cs="Arial"/>
                <w:color w:val="000000"/>
              </w:rPr>
            </w:pPr>
            <w:r>
              <w:rPr>
                <w:rFonts w:ascii="Arial" w:eastAsia="Arial" w:hAnsi="Arial" w:cs="Arial"/>
                <w:color w:val="000000"/>
              </w:rPr>
              <w:t>means:</w:t>
            </w:r>
          </w:p>
          <w:p w14:paraId="0000074B" w14:textId="77777777" w:rsidR="00597048" w:rsidRDefault="0010064E">
            <w:pPr>
              <w:numPr>
                <w:ilvl w:val="0"/>
                <w:numId w:val="1"/>
              </w:numPr>
              <w:pBdr>
                <w:top w:val="nil"/>
                <w:left w:val="nil"/>
                <w:bottom w:val="nil"/>
                <w:right w:val="nil"/>
                <w:between w:val="nil"/>
              </w:pBdr>
              <w:tabs>
                <w:tab w:val="left" w:pos="757"/>
              </w:tabs>
              <w:spacing w:before="119"/>
              <w:ind w:left="0" w:right="228" w:hanging="2"/>
              <w:jc w:val="both"/>
              <w:rPr>
                <w:rFonts w:ascii="Arial" w:eastAsia="Arial" w:hAnsi="Arial" w:cs="Arial"/>
                <w:color w:val="000000"/>
              </w:rPr>
            </w:pPr>
            <w:r>
              <w:rPr>
                <w:rFonts w:ascii="Arial" w:eastAsia="Arial" w:hAnsi="Arial" w:cs="Arial"/>
                <w:color w:val="000000"/>
              </w:rPr>
              <w:t>the data, text, drawings, diagrams, images or sounds (together with any database made up of any of these) which are embodied in any electronic, magnetic, optical or tangible media, including any Customer’s Confidential Information, and which:</w:t>
            </w:r>
          </w:p>
          <w:p w14:paraId="0000074C" w14:textId="77777777" w:rsidR="00597048" w:rsidRDefault="0010064E">
            <w:pPr>
              <w:numPr>
                <w:ilvl w:val="1"/>
                <w:numId w:val="1"/>
              </w:numPr>
              <w:pBdr>
                <w:top w:val="nil"/>
                <w:left w:val="nil"/>
                <w:bottom w:val="nil"/>
                <w:right w:val="nil"/>
                <w:between w:val="nil"/>
              </w:pBdr>
              <w:tabs>
                <w:tab w:val="left" w:pos="1117"/>
              </w:tabs>
              <w:spacing w:before="119"/>
              <w:ind w:left="0" w:right="233" w:hanging="2"/>
              <w:jc w:val="both"/>
              <w:rPr>
                <w:rFonts w:ascii="Arial" w:eastAsia="Arial" w:hAnsi="Arial" w:cs="Arial"/>
                <w:color w:val="000000"/>
              </w:rPr>
            </w:pPr>
            <w:r>
              <w:rPr>
                <w:rFonts w:ascii="Arial" w:eastAsia="Arial" w:hAnsi="Arial" w:cs="Arial"/>
                <w:color w:val="000000"/>
              </w:rPr>
              <w:t>are supplied to the Supplier by or on behalf of the Customer; or</w:t>
            </w:r>
          </w:p>
          <w:p w14:paraId="0000074D" w14:textId="77777777" w:rsidR="00597048" w:rsidRDefault="0010064E">
            <w:pPr>
              <w:numPr>
                <w:ilvl w:val="1"/>
                <w:numId w:val="1"/>
              </w:numPr>
              <w:pBdr>
                <w:top w:val="nil"/>
                <w:left w:val="nil"/>
                <w:bottom w:val="nil"/>
                <w:right w:val="nil"/>
                <w:between w:val="nil"/>
              </w:pBdr>
              <w:tabs>
                <w:tab w:val="left" w:pos="1117"/>
              </w:tabs>
              <w:spacing w:before="121"/>
              <w:ind w:left="0" w:right="231" w:hanging="2"/>
              <w:jc w:val="both"/>
              <w:rPr>
                <w:rFonts w:ascii="Arial" w:eastAsia="Arial" w:hAnsi="Arial" w:cs="Arial"/>
                <w:color w:val="000000"/>
              </w:rPr>
            </w:pPr>
            <w:r>
              <w:rPr>
                <w:rFonts w:ascii="Arial" w:eastAsia="Arial" w:hAnsi="Arial" w:cs="Arial"/>
                <w:color w:val="000000"/>
              </w:rPr>
              <w:t>the Supplier is required to generate, process, store or transmit pursuant to this Contract; or</w:t>
            </w:r>
          </w:p>
          <w:p w14:paraId="0000074E" w14:textId="77777777" w:rsidR="00597048" w:rsidRDefault="0010064E">
            <w:pPr>
              <w:numPr>
                <w:ilvl w:val="0"/>
                <w:numId w:val="1"/>
              </w:numPr>
              <w:pBdr>
                <w:top w:val="nil"/>
                <w:left w:val="nil"/>
                <w:bottom w:val="nil"/>
                <w:right w:val="nil"/>
                <w:between w:val="nil"/>
              </w:pBdr>
              <w:tabs>
                <w:tab w:val="left" w:pos="757"/>
              </w:tabs>
              <w:spacing w:before="122"/>
              <w:ind w:left="0" w:right="230" w:hanging="2"/>
              <w:jc w:val="both"/>
              <w:rPr>
                <w:rFonts w:ascii="Arial" w:eastAsia="Arial" w:hAnsi="Arial" w:cs="Arial"/>
                <w:color w:val="000000"/>
              </w:rPr>
            </w:pPr>
            <w:r>
              <w:rPr>
                <w:rFonts w:ascii="Arial" w:eastAsia="Arial" w:hAnsi="Arial" w:cs="Arial"/>
                <w:color w:val="000000"/>
              </w:rPr>
              <w:t>any Personal Data for which the Customer is the Data Controller;</w:t>
            </w:r>
          </w:p>
        </w:tc>
      </w:tr>
      <w:tr w:rsidR="00597048" w14:paraId="416A0F63" w14:textId="77777777">
        <w:trPr>
          <w:trHeight w:val="1133"/>
        </w:trPr>
        <w:tc>
          <w:tcPr>
            <w:tcW w:w="2712" w:type="dxa"/>
            <w:tcBorders>
              <w:top w:val="nil"/>
              <w:left w:val="nil"/>
              <w:bottom w:val="nil"/>
              <w:right w:val="nil"/>
            </w:tcBorders>
          </w:tcPr>
          <w:p w14:paraId="0000074F"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"Customer Premises"</w:t>
            </w:r>
          </w:p>
        </w:tc>
        <w:tc>
          <w:tcPr>
            <w:tcW w:w="6004" w:type="dxa"/>
            <w:tcBorders>
              <w:top w:val="nil"/>
              <w:left w:val="nil"/>
              <w:bottom w:val="nil"/>
              <w:right w:val="nil"/>
            </w:tcBorders>
          </w:tcPr>
          <w:p w14:paraId="00000750" w14:textId="77777777" w:rsidR="00597048" w:rsidRDefault="0010064E">
            <w:pPr>
              <w:pBdr>
                <w:top w:val="nil"/>
                <w:left w:val="nil"/>
                <w:bottom w:val="nil"/>
                <w:right w:val="nil"/>
                <w:between w:val="nil"/>
              </w:pBdr>
              <w:spacing w:before="49"/>
              <w:ind w:left="0" w:right="228" w:hanging="2"/>
              <w:rPr>
                <w:rFonts w:ascii="Arial" w:eastAsia="Arial" w:hAnsi="Arial" w:cs="Arial"/>
                <w:color w:val="000000"/>
              </w:rPr>
            </w:pPr>
            <w:r>
              <w:rPr>
                <w:rFonts w:ascii="Arial" w:eastAsia="Arial" w:hAnsi="Arial" w:cs="Arial"/>
                <w:color w:val="000000"/>
              </w:rPr>
              <w:t>means premises owned, controlled or occupied by the Customer which are made available for use by the Supplier or its Sub-Contractors for the provision of the Goods and/or Services (or any of them);</w:t>
            </w:r>
          </w:p>
        </w:tc>
      </w:tr>
      <w:tr w:rsidR="00597048" w14:paraId="1CDD250E" w14:textId="77777777">
        <w:trPr>
          <w:trHeight w:val="1132"/>
        </w:trPr>
        <w:tc>
          <w:tcPr>
            <w:tcW w:w="2712" w:type="dxa"/>
            <w:tcBorders>
              <w:top w:val="nil"/>
              <w:left w:val="nil"/>
              <w:bottom w:val="nil"/>
              <w:right w:val="nil"/>
            </w:tcBorders>
          </w:tcPr>
          <w:p w14:paraId="00000751"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"Customer Property"</w:t>
            </w:r>
          </w:p>
        </w:tc>
        <w:tc>
          <w:tcPr>
            <w:tcW w:w="6004" w:type="dxa"/>
            <w:tcBorders>
              <w:top w:val="nil"/>
              <w:left w:val="nil"/>
              <w:bottom w:val="nil"/>
              <w:right w:val="nil"/>
            </w:tcBorders>
          </w:tcPr>
          <w:p w14:paraId="00000752" w14:textId="77777777" w:rsidR="00597048" w:rsidRDefault="0010064E">
            <w:pPr>
              <w:pBdr>
                <w:top w:val="nil"/>
                <w:left w:val="nil"/>
                <w:bottom w:val="nil"/>
                <w:right w:val="nil"/>
                <w:between w:val="nil"/>
              </w:pBdr>
              <w:spacing w:before="49"/>
              <w:ind w:left="0" w:right="230" w:hanging="2"/>
              <w:rPr>
                <w:rFonts w:ascii="Arial" w:eastAsia="Arial" w:hAnsi="Arial" w:cs="Arial"/>
                <w:color w:val="000000"/>
              </w:rPr>
            </w:pPr>
            <w:r>
              <w:rPr>
                <w:rFonts w:ascii="Arial" w:eastAsia="Arial" w:hAnsi="Arial" w:cs="Arial"/>
                <w:color w:val="000000"/>
              </w:rPr>
              <w:t>means the property, other than real property and IPR, including any equipment issued or made available to the Supplier by the Customer in connection with this Contract;</w:t>
            </w:r>
          </w:p>
        </w:tc>
      </w:tr>
      <w:tr w:rsidR="00597048" w14:paraId="6AE346A0" w14:textId="77777777">
        <w:trPr>
          <w:trHeight w:val="625"/>
        </w:trPr>
        <w:tc>
          <w:tcPr>
            <w:tcW w:w="2712" w:type="dxa"/>
            <w:tcBorders>
              <w:top w:val="nil"/>
              <w:left w:val="nil"/>
              <w:bottom w:val="nil"/>
              <w:right w:val="nil"/>
            </w:tcBorders>
          </w:tcPr>
          <w:p w14:paraId="00000753" w14:textId="77777777" w:rsidR="00597048" w:rsidRDefault="0010064E">
            <w:pPr>
              <w:pBdr>
                <w:top w:val="nil"/>
                <w:left w:val="nil"/>
                <w:bottom w:val="nil"/>
                <w:right w:val="nil"/>
                <w:between w:val="nil"/>
              </w:pBdr>
              <w:spacing w:before="48"/>
              <w:ind w:left="0" w:right="798" w:hanging="2"/>
              <w:rPr>
                <w:rFonts w:ascii="Arial" w:eastAsia="Arial" w:hAnsi="Arial" w:cs="Arial"/>
                <w:color w:val="000000"/>
              </w:rPr>
            </w:pPr>
            <w:r>
              <w:rPr>
                <w:rFonts w:ascii="Arial" w:eastAsia="Arial" w:hAnsi="Arial" w:cs="Arial"/>
                <w:color w:val="000000"/>
              </w:rPr>
              <w:t>"Customer Representative"</w:t>
            </w:r>
          </w:p>
        </w:tc>
        <w:tc>
          <w:tcPr>
            <w:tcW w:w="6004" w:type="dxa"/>
            <w:tcBorders>
              <w:top w:val="nil"/>
              <w:left w:val="nil"/>
              <w:bottom w:val="nil"/>
              <w:right w:val="nil"/>
            </w:tcBorders>
          </w:tcPr>
          <w:p w14:paraId="00000754" w14:textId="77777777" w:rsidR="00597048" w:rsidRDefault="0010064E">
            <w:pPr>
              <w:pBdr>
                <w:top w:val="nil"/>
                <w:left w:val="nil"/>
                <w:bottom w:val="nil"/>
                <w:right w:val="nil"/>
                <w:between w:val="nil"/>
              </w:pBdr>
              <w:spacing w:before="50"/>
              <w:ind w:left="0" w:right="231" w:hanging="2"/>
              <w:rPr>
                <w:rFonts w:ascii="Arial" w:eastAsia="Arial" w:hAnsi="Arial" w:cs="Arial"/>
                <w:color w:val="000000"/>
              </w:rPr>
            </w:pPr>
            <w:r>
              <w:rPr>
                <w:rFonts w:ascii="Arial" w:eastAsia="Arial" w:hAnsi="Arial" w:cs="Arial"/>
                <w:color w:val="000000"/>
              </w:rPr>
              <w:t>means the representative appointed by the Customer from time to time in relation to this Contract;</w:t>
            </w:r>
          </w:p>
        </w:tc>
      </w:tr>
      <w:tr w:rsidR="00597048" w14:paraId="2C195F56" w14:textId="77777777">
        <w:trPr>
          <w:trHeight w:val="1387"/>
        </w:trPr>
        <w:tc>
          <w:tcPr>
            <w:tcW w:w="2712" w:type="dxa"/>
            <w:tcBorders>
              <w:top w:val="nil"/>
              <w:left w:val="nil"/>
              <w:bottom w:val="nil"/>
              <w:right w:val="nil"/>
            </w:tcBorders>
          </w:tcPr>
          <w:p w14:paraId="00000755" w14:textId="77777777" w:rsidR="00597048" w:rsidRDefault="0010064E">
            <w:pPr>
              <w:pBdr>
                <w:top w:val="nil"/>
                <w:left w:val="nil"/>
                <w:bottom w:val="nil"/>
                <w:right w:val="nil"/>
                <w:between w:val="nil"/>
              </w:pBdr>
              <w:spacing w:before="47" w:line="241" w:lineRule="auto"/>
              <w:ind w:left="0" w:right="688" w:hanging="2"/>
              <w:rPr>
                <w:rFonts w:ascii="Arial" w:eastAsia="Arial" w:hAnsi="Arial" w:cs="Arial"/>
                <w:color w:val="000000"/>
                <w:highlight w:val="yellow"/>
              </w:rPr>
            </w:pPr>
            <w:r>
              <w:rPr>
                <w:rFonts w:ascii="Arial" w:eastAsia="Arial" w:hAnsi="Arial" w:cs="Arial"/>
                <w:color w:val="000000"/>
              </w:rPr>
              <w:t>"Customer Responsibilities"</w:t>
            </w:r>
          </w:p>
        </w:tc>
        <w:tc>
          <w:tcPr>
            <w:tcW w:w="6004" w:type="dxa"/>
            <w:tcBorders>
              <w:top w:val="nil"/>
              <w:left w:val="nil"/>
              <w:bottom w:val="nil"/>
              <w:right w:val="nil"/>
            </w:tcBorders>
          </w:tcPr>
          <w:p w14:paraId="00000756" w14:textId="77777777" w:rsidR="00597048" w:rsidRDefault="0010064E">
            <w:pPr>
              <w:pBdr>
                <w:top w:val="nil"/>
                <w:left w:val="nil"/>
                <w:bottom w:val="nil"/>
                <w:right w:val="nil"/>
                <w:between w:val="nil"/>
              </w:pBdr>
              <w:spacing w:before="49"/>
              <w:ind w:left="0" w:right="228" w:hanging="2"/>
              <w:rPr>
                <w:rFonts w:ascii="Arial" w:eastAsia="Arial" w:hAnsi="Arial" w:cs="Arial"/>
                <w:color w:val="000000"/>
              </w:rPr>
            </w:pPr>
            <w:r>
              <w:rPr>
                <w:rFonts w:ascii="Arial" w:eastAsia="Arial" w:hAnsi="Arial" w:cs="Arial"/>
                <w:color w:val="000000"/>
              </w:rPr>
              <w:t>means the responsibilities of the Customer set out in Contract Schedule 4 (Implementation Plan) and any other responsibilities of the Customer in the Contract Order Form or agreed in writing between the Parties from time to time in connection with this Contract;</w:t>
            </w:r>
          </w:p>
        </w:tc>
      </w:tr>
      <w:tr w:rsidR="00597048" w14:paraId="646B3FC8" w14:textId="77777777">
        <w:trPr>
          <w:trHeight w:val="1237"/>
        </w:trPr>
        <w:tc>
          <w:tcPr>
            <w:tcW w:w="2712" w:type="dxa"/>
            <w:tcBorders>
              <w:top w:val="nil"/>
              <w:left w:val="nil"/>
              <w:bottom w:val="nil"/>
              <w:right w:val="nil"/>
            </w:tcBorders>
          </w:tcPr>
          <w:p w14:paraId="00000757" w14:textId="77777777" w:rsidR="00597048" w:rsidRDefault="0010064E">
            <w:pPr>
              <w:pBdr>
                <w:top w:val="nil"/>
                <w:left w:val="nil"/>
                <w:bottom w:val="nil"/>
                <w:right w:val="nil"/>
                <w:between w:val="nil"/>
              </w:pBdr>
              <w:spacing w:before="48"/>
              <w:ind w:left="0" w:right="1163" w:hanging="2"/>
              <w:rPr>
                <w:rFonts w:ascii="Arial" w:eastAsia="Arial" w:hAnsi="Arial" w:cs="Arial"/>
                <w:color w:val="000000"/>
                <w:highlight w:val="yellow"/>
              </w:rPr>
            </w:pPr>
            <w:r>
              <w:rPr>
                <w:rFonts w:ascii="Arial" w:eastAsia="Arial" w:hAnsi="Arial" w:cs="Arial"/>
                <w:color w:val="000000"/>
              </w:rPr>
              <w:t>"Customer's Confidential Information"</w:t>
            </w:r>
          </w:p>
        </w:tc>
        <w:tc>
          <w:tcPr>
            <w:tcW w:w="6004" w:type="dxa"/>
            <w:tcBorders>
              <w:top w:val="nil"/>
              <w:left w:val="nil"/>
              <w:bottom w:val="nil"/>
              <w:right w:val="nil"/>
            </w:tcBorders>
          </w:tcPr>
          <w:p w14:paraId="00000758" w14:textId="77777777" w:rsidR="00597048" w:rsidRDefault="0010064E">
            <w:pPr>
              <w:pBdr>
                <w:top w:val="nil"/>
                <w:left w:val="nil"/>
                <w:bottom w:val="nil"/>
                <w:right w:val="nil"/>
                <w:between w:val="nil"/>
              </w:pBdr>
              <w:spacing w:before="50"/>
              <w:ind w:left="0" w:hanging="2"/>
              <w:rPr>
                <w:rFonts w:ascii="Arial" w:eastAsia="Arial" w:hAnsi="Arial" w:cs="Arial"/>
                <w:color w:val="000000"/>
              </w:rPr>
            </w:pPr>
            <w:r>
              <w:rPr>
                <w:rFonts w:ascii="Arial" w:eastAsia="Arial" w:hAnsi="Arial" w:cs="Arial"/>
                <w:color w:val="000000"/>
              </w:rPr>
              <w:t>means:</w:t>
            </w:r>
          </w:p>
          <w:p w14:paraId="00000759" w14:textId="77777777" w:rsidR="00597048" w:rsidRDefault="0010064E">
            <w:pPr>
              <w:pBdr>
                <w:top w:val="nil"/>
                <w:left w:val="nil"/>
                <w:bottom w:val="nil"/>
                <w:right w:val="nil"/>
                <w:between w:val="nil"/>
              </w:pBdr>
              <w:spacing w:before="119"/>
              <w:ind w:left="0" w:right="229" w:hanging="2"/>
              <w:rPr>
                <w:rFonts w:ascii="Arial" w:eastAsia="Arial" w:hAnsi="Arial" w:cs="Arial"/>
                <w:color w:val="000000"/>
              </w:rPr>
            </w:pPr>
            <w:r>
              <w:rPr>
                <w:rFonts w:ascii="Arial" w:eastAsia="Arial" w:hAnsi="Arial" w:cs="Arial"/>
                <w:color w:val="000000"/>
              </w:rPr>
              <w:t>a) all Personal Data and any information, however it is conveyed, that relates to the business, affairs, developments, property rights, trade secrets,</w:t>
            </w:r>
          </w:p>
        </w:tc>
      </w:tr>
    </w:tbl>
    <w:p w14:paraId="0000075A" w14:textId="77777777" w:rsidR="00597048" w:rsidRDefault="00597048">
      <w:pPr>
        <w:ind w:left="0" w:hanging="2"/>
        <w:jc w:val="both"/>
        <w:rPr>
          <w:rFonts w:ascii="Arial" w:eastAsia="Arial" w:hAnsi="Arial" w:cs="Arial"/>
        </w:rPr>
        <w:sectPr w:rsidR="00597048">
          <w:pgSz w:w="11910" w:h="16840"/>
          <w:pgMar w:top="1420" w:right="1020" w:bottom="1160" w:left="1680" w:header="0" w:footer="965" w:gutter="0"/>
          <w:cols w:space="720"/>
        </w:sectPr>
      </w:pPr>
    </w:p>
    <w:p w14:paraId="0000075B" w14:textId="77777777" w:rsidR="00597048" w:rsidRDefault="00597048">
      <w:pPr>
        <w:spacing w:before="6"/>
        <w:rPr>
          <w:rFonts w:ascii="Times New Roman" w:eastAsia="Times New Roman" w:hAnsi="Times New Roman" w:cs="Times New Roman"/>
          <w:sz w:val="7"/>
          <w:szCs w:val="7"/>
        </w:rPr>
      </w:pPr>
    </w:p>
    <w:tbl>
      <w:tblPr>
        <w:tblStyle w:val="af7"/>
        <w:tblW w:w="8719" w:type="dxa"/>
        <w:tblInd w:w="274" w:type="dxa"/>
        <w:tblLayout w:type="fixed"/>
        <w:tblLook w:val="0000" w:firstRow="0" w:lastRow="0" w:firstColumn="0" w:lastColumn="0" w:noHBand="0" w:noVBand="0"/>
      </w:tblPr>
      <w:tblGrid>
        <w:gridCol w:w="2707"/>
        <w:gridCol w:w="6012"/>
      </w:tblGrid>
      <w:tr w:rsidR="00597048" w14:paraId="017AB7D2" w14:textId="77777777">
        <w:trPr>
          <w:trHeight w:val="2873"/>
        </w:trPr>
        <w:tc>
          <w:tcPr>
            <w:tcW w:w="8719" w:type="dxa"/>
            <w:gridSpan w:val="2"/>
            <w:tcBorders>
              <w:top w:val="nil"/>
              <w:left w:val="nil"/>
              <w:bottom w:val="nil"/>
              <w:right w:val="nil"/>
            </w:tcBorders>
          </w:tcPr>
          <w:p w14:paraId="0000075C" w14:textId="77777777" w:rsidR="00597048" w:rsidRDefault="0010064E">
            <w:pPr>
              <w:pBdr>
                <w:top w:val="nil"/>
                <w:left w:val="nil"/>
                <w:bottom w:val="nil"/>
                <w:right w:val="nil"/>
                <w:between w:val="nil"/>
              </w:pBdr>
              <w:spacing w:before="32"/>
              <w:ind w:left="0" w:right="235" w:hanging="2"/>
              <w:rPr>
                <w:rFonts w:ascii="Arial" w:eastAsia="Arial" w:hAnsi="Arial" w:cs="Arial"/>
                <w:color w:val="000000"/>
              </w:rPr>
            </w:pPr>
            <w:r>
              <w:rPr>
                <w:rFonts w:ascii="Arial" w:eastAsia="Arial" w:hAnsi="Arial" w:cs="Arial"/>
                <w:color w:val="000000"/>
              </w:rPr>
              <w:t>Know-How and IPR of the Customer (including all Customer Background IPR and Project Specific IPR);</w:t>
            </w:r>
          </w:p>
          <w:p w14:paraId="0000075D" w14:textId="77777777" w:rsidR="00597048" w:rsidRDefault="0010064E">
            <w:pPr>
              <w:numPr>
                <w:ilvl w:val="0"/>
                <w:numId w:val="20"/>
              </w:numPr>
              <w:pBdr>
                <w:top w:val="nil"/>
                <w:left w:val="nil"/>
                <w:bottom w:val="nil"/>
                <w:right w:val="nil"/>
                <w:between w:val="nil"/>
              </w:pBdr>
              <w:tabs>
                <w:tab w:val="left" w:pos="3469"/>
              </w:tabs>
              <w:spacing w:before="119"/>
              <w:ind w:left="0" w:right="230" w:hanging="2"/>
              <w:jc w:val="both"/>
              <w:rPr>
                <w:rFonts w:ascii="Arial" w:eastAsia="Arial" w:hAnsi="Arial" w:cs="Arial"/>
                <w:color w:val="000000"/>
              </w:rPr>
            </w:pPr>
            <w:r>
              <w:rPr>
                <w:rFonts w:ascii="Arial" w:eastAsia="Arial" w:hAnsi="Arial" w:cs="Arial"/>
                <w:color w:val="000000"/>
              </w:rPr>
              <w:t xml:space="preserve">any other information clearly designated as being confidential (whether or not it is marked "confidential") or which ought reasonably </w:t>
            </w:r>
            <w:proofErr w:type="gramStart"/>
            <w:r>
              <w:rPr>
                <w:rFonts w:ascii="Arial" w:eastAsia="Arial" w:hAnsi="Arial" w:cs="Arial"/>
                <w:color w:val="000000"/>
              </w:rPr>
              <w:t>be</w:t>
            </w:r>
            <w:proofErr w:type="gramEnd"/>
            <w:r>
              <w:rPr>
                <w:rFonts w:ascii="Arial" w:eastAsia="Arial" w:hAnsi="Arial" w:cs="Arial"/>
                <w:color w:val="000000"/>
              </w:rPr>
              <w:t xml:space="preserve"> considered confidential which comes (or has come) to the Customer’s attention or into the Customer’s possession in connection with this Contract; and</w:t>
            </w:r>
          </w:p>
          <w:p w14:paraId="0000075E" w14:textId="77777777" w:rsidR="00597048" w:rsidRDefault="0010064E">
            <w:pPr>
              <w:numPr>
                <w:ilvl w:val="0"/>
                <w:numId w:val="20"/>
              </w:numPr>
              <w:pBdr>
                <w:top w:val="nil"/>
                <w:left w:val="nil"/>
                <w:bottom w:val="nil"/>
                <w:right w:val="nil"/>
                <w:between w:val="nil"/>
              </w:pBdr>
              <w:tabs>
                <w:tab w:val="left" w:pos="3469"/>
              </w:tabs>
              <w:spacing w:before="121"/>
              <w:ind w:left="0" w:hanging="2"/>
              <w:jc w:val="both"/>
              <w:rPr>
                <w:rFonts w:ascii="Arial" w:eastAsia="Arial" w:hAnsi="Arial" w:cs="Arial"/>
                <w:color w:val="000000"/>
              </w:rPr>
            </w:pPr>
            <w:r>
              <w:rPr>
                <w:rFonts w:ascii="Arial" w:eastAsia="Arial" w:hAnsi="Arial" w:cs="Arial"/>
                <w:color w:val="000000"/>
              </w:rPr>
              <w:t>information derived from any of the above;</w:t>
            </w:r>
          </w:p>
        </w:tc>
      </w:tr>
      <w:tr w:rsidR="00597048" w14:paraId="5BEAB6CC" w14:textId="77777777">
        <w:trPr>
          <w:trHeight w:val="625"/>
        </w:trPr>
        <w:tc>
          <w:tcPr>
            <w:tcW w:w="2707" w:type="dxa"/>
            <w:tcBorders>
              <w:top w:val="nil"/>
              <w:left w:val="nil"/>
              <w:bottom w:val="nil"/>
              <w:right w:val="nil"/>
            </w:tcBorders>
          </w:tcPr>
          <w:p w14:paraId="00000760"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"Data Controller"</w:t>
            </w:r>
          </w:p>
        </w:tc>
        <w:tc>
          <w:tcPr>
            <w:tcW w:w="6012" w:type="dxa"/>
            <w:tcBorders>
              <w:top w:val="nil"/>
              <w:left w:val="nil"/>
              <w:bottom w:val="nil"/>
              <w:right w:val="nil"/>
            </w:tcBorders>
          </w:tcPr>
          <w:p w14:paraId="00000761" w14:textId="77777777" w:rsidR="00597048" w:rsidRDefault="0010064E">
            <w:pPr>
              <w:pBdr>
                <w:top w:val="nil"/>
                <w:left w:val="nil"/>
                <w:bottom w:val="nil"/>
                <w:right w:val="nil"/>
                <w:between w:val="nil"/>
              </w:pBdr>
              <w:spacing w:before="49"/>
              <w:ind w:left="0" w:right="229" w:hanging="2"/>
              <w:rPr>
                <w:rFonts w:ascii="Arial" w:eastAsia="Arial" w:hAnsi="Arial" w:cs="Arial"/>
                <w:color w:val="000000"/>
              </w:rPr>
            </w:pPr>
            <w:r>
              <w:rPr>
                <w:rFonts w:ascii="Arial" w:eastAsia="Arial" w:hAnsi="Arial" w:cs="Arial"/>
                <w:color w:val="000000"/>
              </w:rPr>
              <w:t>has the meaning given to it in DPS Schedule 1 (Definitions);</w:t>
            </w:r>
          </w:p>
        </w:tc>
      </w:tr>
      <w:tr w:rsidR="00597048" w14:paraId="5673A333" w14:textId="77777777">
        <w:trPr>
          <w:trHeight w:val="1658"/>
        </w:trPr>
        <w:tc>
          <w:tcPr>
            <w:tcW w:w="2707" w:type="dxa"/>
            <w:tcBorders>
              <w:top w:val="nil"/>
              <w:left w:val="nil"/>
              <w:bottom w:val="nil"/>
              <w:right w:val="nil"/>
            </w:tcBorders>
          </w:tcPr>
          <w:p w14:paraId="00000762"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“Data Loss Event”</w:t>
            </w:r>
          </w:p>
        </w:tc>
        <w:tc>
          <w:tcPr>
            <w:tcW w:w="6012" w:type="dxa"/>
            <w:tcBorders>
              <w:top w:val="nil"/>
              <w:left w:val="nil"/>
              <w:bottom w:val="nil"/>
              <w:right w:val="nil"/>
            </w:tcBorders>
          </w:tcPr>
          <w:p w14:paraId="00000763" w14:textId="77777777" w:rsidR="00597048" w:rsidRDefault="0010064E">
            <w:pPr>
              <w:pBdr>
                <w:top w:val="nil"/>
                <w:left w:val="nil"/>
                <w:bottom w:val="nil"/>
                <w:right w:val="nil"/>
                <w:between w:val="nil"/>
              </w:pBdr>
              <w:spacing w:before="49"/>
              <w:ind w:left="0" w:right="229" w:hanging="2"/>
              <w:rPr>
                <w:rFonts w:ascii="Arial" w:eastAsia="Arial" w:hAnsi="Arial" w:cs="Arial"/>
                <w:color w:val="000000"/>
              </w:rPr>
            </w:pPr>
            <w:r>
              <w:rPr>
                <w:rFonts w:ascii="Arial" w:eastAsia="Arial" w:hAnsi="Arial" w:cs="Arial"/>
                <w:color w:val="000000"/>
              </w:rPr>
              <w:t xml:space="preserve">means any event that results, or may result, in </w:t>
            </w:r>
            <w:proofErr w:type="spellStart"/>
            <w:r>
              <w:rPr>
                <w:rFonts w:ascii="Arial" w:eastAsia="Arial" w:hAnsi="Arial" w:cs="Arial"/>
                <w:color w:val="000000"/>
              </w:rPr>
              <w:t>unauthorised</w:t>
            </w:r>
            <w:proofErr w:type="spellEnd"/>
            <w:r>
              <w:rPr>
                <w:rFonts w:ascii="Arial" w:eastAsia="Arial" w:hAnsi="Arial" w:cs="Arial"/>
                <w:color w:val="000000"/>
              </w:rPr>
              <w:t xml:space="preserve"> access to Personal Data held by the Processor under this Agreement, and/or actual or potential loss and/or destruction of Personal Data in breach of this Agreement, including any Personal Data Breach</w:t>
            </w:r>
          </w:p>
        </w:tc>
      </w:tr>
      <w:tr w:rsidR="00597048" w14:paraId="2D48C0D5" w14:textId="77777777">
        <w:trPr>
          <w:trHeight w:val="627"/>
        </w:trPr>
        <w:tc>
          <w:tcPr>
            <w:tcW w:w="2707" w:type="dxa"/>
            <w:tcBorders>
              <w:top w:val="nil"/>
              <w:left w:val="nil"/>
              <w:bottom w:val="nil"/>
              <w:right w:val="nil"/>
            </w:tcBorders>
          </w:tcPr>
          <w:p w14:paraId="00000764"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"Data Processor"</w:t>
            </w:r>
          </w:p>
        </w:tc>
        <w:tc>
          <w:tcPr>
            <w:tcW w:w="6012" w:type="dxa"/>
            <w:tcBorders>
              <w:top w:val="nil"/>
              <w:left w:val="nil"/>
              <w:bottom w:val="nil"/>
              <w:right w:val="nil"/>
            </w:tcBorders>
          </w:tcPr>
          <w:p w14:paraId="00000765" w14:textId="77777777" w:rsidR="00597048" w:rsidRDefault="0010064E">
            <w:pPr>
              <w:pBdr>
                <w:top w:val="nil"/>
                <w:left w:val="nil"/>
                <w:bottom w:val="nil"/>
                <w:right w:val="nil"/>
                <w:between w:val="nil"/>
              </w:pBdr>
              <w:spacing w:before="50"/>
              <w:ind w:left="0" w:right="229" w:hanging="2"/>
              <w:rPr>
                <w:rFonts w:ascii="Arial" w:eastAsia="Arial" w:hAnsi="Arial" w:cs="Arial"/>
                <w:color w:val="000000"/>
              </w:rPr>
            </w:pPr>
            <w:r>
              <w:rPr>
                <w:rFonts w:ascii="Arial" w:eastAsia="Arial" w:hAnsi="Arial" w:cs="Arial"/>
                <w:color w:val="000000"/>
              </w:rPr>
              <w:t>has the meaning given to it in DPS Schedule 1 (Definitions);</w:t>
            </w:r>
          </w:p>
        </w:tc>
      </w:tr>
      <w:tr w:rsidR="00597048" w14:paraId="5B1A7508" w14:textId="77777777">
        <w:trPr>
          <w:trHeight w:val="939"/>
        </w:trPr>
        <w:tc>
          <w:tcPr>
            <w:tcW w:w="2707" w:type="dxa"/>
            <w:tcBorders>
              <w:top w:val="nil"/>
              <w:left w:val="nil"/>
              <w:bottom w:val="nil"/>
              <w:right w:val="nil"/>
            </w:tcBorders>
          </w:tcPr>
          <w:p w14:paraId="00000766"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“Data Protection Impact Assessment”</w:t>
            </w:r>
          </w:p>
        </w:tc>
        <w:tc>
          <w:tcPr>
            <w:tcW w:w="6012" w:type="dxa"/>
            <w:tcBorders>
              <w:top w:val="nil"/>
              <w:left w:val="nil"/>
              <w:bottom w:val="nil"/>
              <w:right w:val="nil"/>
            </w:tcBorders>
          </w:tcPr>
          <w:p w14:paraId="00000767" w14:textId="77777777" w:rsidR="00597048" w:rsidRDefault="0010064E">
            <w:pPr>
              <w:pBdr>
                <w:top w:val="nil"/>
                <w:left w:val="nil"/>
                <w:bottom w:val="nil"/>
                <w:right w:val="nil"/>
                <w:between w:val="nil"/>
              </w:pBdr>
              <w:spacing w:before="50"/>
              <w:ind w:left="0" w:right="229" w:hanging="2"/>
              <w:rPr>
                <w:rFonts w:ascii="Arial" w:eastAsia="Arial" w:hAnsi="Arial" w:cs="Arial"/>
                <w:color w:val="000000"/>
              </w:rPr>
            </w:pPr>
            <w:r>
              <w:rPr>
                <w:rFonts w:ascii="Arial" w:eastAsia="Arial" w:hAnsi="Arial" w:cs="Arial"/>
                <w:color w:val="000000"/>
              </w:rPr>
              <w:t>means an assessment by the Controller of the impact of the envisaged processing on the protection of Personal Data;</w:t>
            </w:r>
          </w:p>
        </w:tc>
      </w:tr>
      <w:tr w:rsidR="00597048" w14:paraId="2108A2F4" w14:textId="77777777">
        <w:trPr>
          <w:trHeight w:val="2505"/>
        </w:trPr>
        <w:tc>
          <w:tcPr>
            <w:tcW w:w="2707" w:type="dxa"/>
            <w:tcBorders>
              <w:top w:val="nil"/>
              <w:left w:val="nil"/>
              <w:bottom w:val="nil"/>
              <w:right w:val="nil"/>
            </w:tcBorders>
          </w:tcPr>
          <w:p w14:paraId="00000768" w14:textId="77777777" w:rsidR="00597048" w:rsidRDefault="0010064E">
            <w:pPr>
              <w:pBdr>
                <w:top w:val="nil"/>
                <w:left w:val="nil"/>
                <w:bottom w:val="nil"/>
                <w:right w:val="nil"/>
                <w:between w:val="nil"/>
              </w:pBdr>
              <w:spacing w:before="48"/>
              <w:ind w:left="0" w:right="742" w:hanging="2"/>
              <w:rPr>
                <w:rFonts w:ascii="Arial" w:eastAsia="Arial" w:hAnsi="Arial" w:cs="Arial"/>
                <w:color w:val="000000"/>
              </w:rPr>
            </w:pPr>
            <w:r>
              <w:rPr>
                <w:rFonts w:ascii="Arial" w:eastAsia="Arial" w:hAnsi="Arial" w:cs="Arial"/>
                <w:color w:val="000000"/>
              </w:rPr>
              <w:t>"Data Protection Legislation"</w:t>
            </w:r>
          </w:p>
        </w:tc>
        <w:tc>
          <w:tcPr>
            <w:tcW w:w="6012" w:type="dxa"/>
            <w:tcBorders>
              <w:top w:val="nil"/>
              <w:left w:val="nil"/>
              <w:bottom w:val="nil"/>
              <w:right w:val="nil"/>
            </w:tcBorders>
          </w:tcPr>
          <w:p w14:paraId="00000769" w14:textId="77777777" w:rsidR="00597048" w:rsidRDefault="0010064E">
            <w:pPr>
              <w:pBdr>
                <w:top w:val="nil"/>
                <w:left w:val="nil"/>
                <w:bottom w:val="nil"/>
                <w:right w:val="nil"/>
                <w:between w:val="nil"/>
              </w:pBdr>
              <w:spacing w:before="51"/>
              <w:ind w:left="0" w:hanging="2"/>
              <w:rPr>
                <w:rFonts w:ascii="Arial" w:eastAsia="Arial" w:hAnsi="Arial" w:cs="Arial"/>
                <w:color w:val="000000"/>
              </w:rPr>
            </w:pPr>
            <w:r>
              <w:rPr>
                <w:rFonts w:ascii="Arial" w:eastAsia="Arial" w:hAnsi="Arial" w:cs="Arial"/>
                <w:color w:val="000000"/>
              </w:rPr>
              <w:t>means:</w:t>
            </w:r>
          </w:p>
          <w:p w14:paraId="0000076A" w14:textId="77777777" w:rsidR="00597048" w:rsidRDefault="0010064E">
            <w:pPr>
              <w:numPr>
                <w:ilvl w:val="0"/>
                <w:numId w:val="26"/>
              </w:numPr>
              <w:pBdr>
                <w:top w:val="nil"/>
                <w:left w:val="nil"/>
                <w:bottom w:val="nil"/>
                <w:right w:val="nil"/>
                <w:between w:val="nil"/>
              </w:pBdr>
              <w:tabs>
                <w:tab w:val="left" w:pos="1122"/>
              </w:tabs>
              <w:spacing w:before="119"/>
              <w:ind w:left="0" w:right="231" w:hanging="2"/>
              <w:jc w:val="both"/>
              <w:rPr>
                <w:rFonts w:ascii="Arial" w:eastAsia="Arial" w:hAnsi="Arial" w:cs="Arial"/>
                <w:color w:val="000000"/>
              </w:rPr>
            </w:pPr>
            <w:r>
              <w:rPr>
                <w:rFonts w:ascii="Arial" w:eastAsia="Arial" w:hAnsi="Arial" w:cs="Arial"/>
                <w:color w:val="000000"/>
              </w:rPr>
              <w:t>the GDPR, the LED and any applicable national implementing Laws as amended from time to time;</w:t>
            </w:r>
          </w:p>
          <w:p w14:paraId="0000076B" w14:textId="77777777" w:rsidR="00597048" w:rsidRDefault="0010064E">
            <w:pPr>
              <w:numPr>
                <w:ilvl w:val="0"/>
                <w:numId w:val="26"/>
              </w:numPr>
              <w:pBdr>
                <w:top w:val="nil"/>
                <w:left w:val="nil"/>
                <w:bottom w:val="nil"/>
                <w:right w:val="nil"/>
                <w:between w:val="nil"/>
              </w:pBdr>
              <w:tabs>
                <w:tab w:val="left" w:pos="1122"/>
              </w:tabs>
              <w:spacing w:before="119"/>
              <w:ind w:left="0" w:right="234" w:hanging="2"/>
              <w:jc w:val="both"/>
              <w:rPr>
                <w:rFonts w:ascii="Arial" w:eastAsia="Arial" w:hAnsi="Arial" w:cs="Arial"/>
                <w:color w:val="000000"/>
              </w:rPr>
            </w:pPr>
            <w:r>
              <w:rPr>
                <w:rFonts w:ascii="Arial" w:eastAsia="Arial" w:hAnsi="Arial" w:cs="Arial"/>
                <w:color w:val="000000"/>
              </w:rPr>
              <w:t>the DPA to the extent that it relates to processing of personal data and privacy;</w:t>
            </w:r>
          </w:p>
          <w:p w14:paraId="0000076C" w14:textId="77777777" w:rsidR="00597048" w:rsidRDefault="0010064E">
            <w:pPr>
              <w:numPr>
                <w:ilvl w:val="0"/>
                <w:numId w:val="26"/>
              </w:numPr>
              <w:pBdr>
                <w:top w:val="nil"/>
                <w:left w:val="nil"/>
                <w:bottom w:val="nil"/>
                <w:right w:val="nil"/>
                <w:between w:val="nil"/>
              </w:pBdr>
              <w:tabs>
                <w:tab w:val="left" w:pos="1122"/>
              </w:tabs>
              <w:spacing w:before="119"/>
              <w:ind w:left="0" w:right="235" w:hanging="2"/>
              <w:jc w:val="both"/>
              <w:rPr>
                <w:rFonts w:ascii="Arial" w:eastAsia="Arial" w:hAnsi="Arial" w:cs="Arial"/>
                <w:color w:val="000000"/>
              </w:rPr>
            </w:pPr>
            <w:r>
              <w:rPr>
                <w:rFonts w:ascii="Arial" w:eastAsia="Arial" w:hAnsi="Arial" w:cs="Arial"/>
                <w:color w:val="000000"/>
              </w:rPr>
              <w:t>all applicable Law about the processing of personal data and privacy.</w:t>
            </w:r>
          </w:p>
        </w:tc>
      </w:tr>
      <w:tr w:rsidR="00597048" w14:paraId="63602575" w14:textId="77777777">
        <w:trPr>
          <w:trHeight w:val="624"/>
        </w:trPr>
        <w:tc>
          <w:tcPr>
            <w:tcW w:w="2707" w:type="dxa"/>
            <w:tcBorders>
              <w:top w:val="nil"/>
              <w:left w:val="nil"/>
              <w:bottom w:val="nil"/>
              <w:right w:val="nil"/>
            </w:tcBorders>
          </w:tcPr>
          <w:p w14:paraId="0000076D" w14:textId="77777777" w:rsidR="00597048" w:rsidRDefault="0010064E">
            <w:pPr>
              <w:pBdr>
                <w:top w:val="nil"/>
                <w:left w:val="nil"/>
                <w:bottom w:val="nil"/>
                <w:right w:val="nil"/>
                <w:between w:val="nil"/>
              </w:pBdr>
              <w:spacing w:before="47"/>
              <w:ind w:left="0" w:right="737" w:hanging="2"/>
              <w:rPr>
                <w:rFonts w:ascii="Arial" w:eastAsia="Arial" w:hAnsi="Arial" w:cs="Arial"/>
                <w:color w:val="000000"/>
              </w:rPr>
            </w:pPr>
            <w:r>
              <w:rPr>
                <w:rFonts w:ascii="Arial" w:eastAsia="Arial" w:hAnsi="Arial" w:cs="Arial"/>
                <w:color w:val="000000"/>
              </w:rPr>
              <w:t>“Data Protection Officer”</w:t>
            </w:r>
          </w:p>
        </w:tc>
        <w:tc>
          <w:tcPr>
            <w:tcW w:w="6012" w:type="dxa"/>
            <w:tcBorders>
              <w:top w:val="nil"/>
              <w:left w:val="nil"/>
              <w:bottom w:val="nil"/>
              <w:right w:val="nil"/>
            </w:tcBorders>
          </w:tcPr>
          <w:p w14:paraId="0000076E" w14:textId="77777777" w:rsidR="00597048" w:rsidRDefault="0010064E">
            <w:pPr>
              <w:pBdr>
                <w:top w:val="nil"/>
                <w:left w:val="nil"/>
                <w:bottom w:val="nil"/>
                <w:right w:val="nil"/>
                <w:between w:val="nil"/>
              </w:pBdr>
              <w:spacing w:before="49"/>
              <w:ind w:left="0" w:hanging="2"/>
              <w:rPr>
                <w:rFonts w:ascii="Arial" w:eastAsia="Arial" w:hAnsi="Arial" w:cs="Arial"/>
                <w:color w:val="000000"/>
              </w:rPr>
            </w:pPr>
            <w:r>
              <w:rPr>
                <w:rFonts w:ascii="Arial" w:eastAsia="Arial" w:hAnsi="Arial" w:cs="Arial"/>
                <w:color w:val="000000"/>
              </w:rPr>
              <w:t>has the meaning given in the GDPR;</w:t>
            </w:r>
          </w:p>
        </w:tc>
      </w:tr>
      <w:tr w:rsidR="00597048" w14:paraId="7A89E9E5" w14:textId="77777777">
        <w:trPr>
          <w:trHeight w:val="1133"/>
        </w:trPr>
        <w:tc>
          <w:tcPr>
            <w:tcW w:w="2707" w:type="dxa"/>
            <w:tcBorders>
              <w:top w:val="nil"/>
              <w:left w:val="nil"/>
              <w:bottom w:val="nil"/>
              <w:right w:val="nil"/>
            </w:tcBorders>
          </w:tcPr>
          <w:p w14:paraId="0000076F" w14:textId="77777777" w:rsidR="00597048" w:rsidRDefault="0010064E">
            <w:pPr>
              <w:pBdr>
                <w:top w:val="nil"/>
                <w:left w:val="nil"/>
                <w:bottom w:val="nil"/>
                <w:right w:val="nil"/>
                <w:between w:val="nil"/>
              </w:pBdr>
              <w:spacing w:before="49"/>
              <w:ind w:left="0" w:right="209" w:hanging="2"/>
              <w:rPr>
                <w:rFonts w:ascii="Arial" w:eastAsia="Arial" w:hAnsi="Arial" w:cs="Arial"/>
                <w:color w:val="000000"/>
              </w:rPr>
            </w:pPr>
            <w:r>
              <w:rPr>
                <w:rFonts w:ascii="Arial" w:eastAsia="Arial" w:hAnsi="Arial" w:cs="Arial"/>
                <w:color w:val="000000"/>
              </w:rPr>
              <w:t>"Data Subject Access Request"</w:t>
            </w:r>
          </w:p>
        </w:tc>
        <w:tc>
          <w:tcPr>
            <w:tcW w:w="6012" w:type="dxa"/>
            <w:tcBorders>
              <w:top w:val="nil"/>
              <w:left w:val="nil"/>
              <w:bottom w:val="nil"/>
              <w:right w:val="nil"/>
            </w:tcBorders>
          </w:tcPr>
          <w:p w14:paraId="00000770" w14:textId="77777777" w:rsidR="00597048" w:rsidRDefault="0010064E">
            <w:pPr>
              <w:pBdr>
                <w:top w:val="nil"/>
                <w:left w:val="nil"/>
                <w:bottom w:val="nil"/>
                <w:right w:val="nil"/>
                <w:between w:val="nil"/>
              </w:pBdr>
              <w:spacing w:before="51"/>
              <w:ind w:left="0" w:right="228" w:hanging="2"/>
              <w:rPr>
                <w:rFonts w:ascii="Arial" w:eastAsia="Arial" w:hAnsi="Arial" w:cs="Arial"/>
                <w:color w:val="000000"/>
              </w:rPr>
            </w:pPr>
            <w:r>
              <w:rPr>
                <w:rFonts w:ascii="Arial" w:eastAsia="Arial" w:hAnsi="Arial" w:cs="Arial"/>
                <w:color w:val="000000"/>
              </w:rPr>
              <w:t>means a request made by, or on behalf of, a Data Subject in accordance with rights granted pursuant to the Data Protection Legislation to access their Personal Data;</w:t>
            </w:r>
          </w:p>
        </w:tc>
      </w:tr>
      <w:tr w:rsidR="00597048" w14:paraId="17DEE1B7" w14:textId="77777777">
        <w:trPr>
          <w:trHeight w:val="880"/>
        </w:trPr>
        <w:tc>
          <w:tcPr>
            <w:tcW w:w="2707" w:type="dxa"/>
            <w:tcBorders>
              <w:top w:val="nil"/>
              <w:left w:val="nil"/>
              <w:bottom w:val="nil"/>
              <w:right w:val="nil"/>
            </w:tcBorders>
          </w:tcPr>
          <w:p w14:paraId="00000771"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“Deductions"</w:t>
            </w:r>
          </w:p>
        </w:tc>
        <w:tc>
          <w:tcPr>
            <w:tcW w:w="6012" w:type="dxa"/>
            <w:tcBorders>
              <w:top w:val="nil"/>
              <w:left w:val="nil"/>
              <w:bottom w:val="nil"/>
              <w:right w:val="nil"/>
            </w:tcBorders>
          </w:tcPr>
          <w:p w14:paraId="00000772" w14:textId="77777777" w:rsidR="00597048" w:rsidRDefault="0010064E">
            <w:pPr>
              <w:pBdr>
                <w:top w:val="nil"/>
                <w:left w:val="nil"/>
                <w:bottom w:val="nil"/>
                <w:right w:val="nil"/>
                <w:between w:val="nil"/>
              </w:pBdr>
              <w:spacing w:before="49"/>
              <w:ind w:left="0" w:right="234" w:hanging="2"/>
              <w:rPr>
                <w:rFonts w:ascii="Arial" w:eastAsia="Arial" w:hAnsi="Arial" w:cs="Arial"/>
                <w:color w:val="000000"/>
              </w:rPr>
            </w:pPr>
            <w:r>
              <w:rPr>
                <w:rFonts w:ascii="Arial" w:eastAsia="Arial" w:hAnsi="Arial" w:cs="Arial"/>
                <w:color w:val="000000"/>
              </w:rPr>
              <w:t>means all Service Credits, Delay Payments or any other deduction which the Customer is paid or is payable under this Contract;</w:t>
            </w:r>
          </w:p>
        </w:tc>
      </w:tr>
      <w:tr w:rsidR="00597048" w14:paraId="5C85F621" w14:textId="77777777">
        <w:trPr>
          <w:trHeight w:val="2143"/>
        </w:trPr>
        <w:tc>
          <w:tcPr>
            <w:tcW w:w="2707" w:type="dxa"/>
            <w:tcBorders>
              <w:top w:val="nil"/>
              <w:left w:val="nil"/>
              <w:bottom w:val="nil"/>
              <w:right w:val="nil"/>
            </w:tcBorders>
          </w:tcPr>
          <w:p w14:paraId="00000773"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"Default"</w:t>
            </w:r>
          </w:p>
        </w:tc>
        <w:tc>
          <w:tcPr>
            <w:tcW w:w="6012" w:type="dxa"/>
            <w:tcBorders>
              <w:top w:val="nil"/>
              <w:left w:val="nil"/>
              <w:bottom w:val="nil"/>
              <w:right w:val="nil"/>
            </w:tcBorders>
          </w:tcPr>
          <w:p w14:paraId="00000774" w14:textId="77777777" w:rsidR="00597048" w:rsidRDefault="0010064E">
            <w:pPr>
              <w:pBdr>
                <w:top w:val="nil"/>
                <w:left w:val="nil"/>
                <w:bottom w:val="nil"/>
                <w:right w:val="nil"/>
                <w:between w:val="nil"/>
              </w:pBdr>
              <w:spacing w:before="50"/>
              <w:ind w:left="0" w:right="228" w:hanging="2"/>
              <w:rPr>
                <w:rFonts w:ascii="Arial" w:eastAsia="Arial" w:hAnsi="Arial" w:cs="Arial"/>
                <w:color w:val="000000"/>
              </w:rPr>
            </w:pPr>
            <w:r>
              <w:rPr>
                <w:rFonts w:ascii="Arial" w:eastAsia="Arial" w:hAnsi="Arial" w:cs="Arial"/>
                <w:color w:val="000000"/>
              </w:rP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597048" w14:paraId="1A40493A" w14:textId="77777777">
        <w:trPr>
          <w:trHeight w:val="1879"/>
        </w:trPr>
        <w:tc>
          <w:tcPr>
            <w:tcW w:w="2707" w:type="dxa"/>
            <w:tcBorders>
              <w:top w:val="nil"/>
              <w:left w:val="nil"/>
              <w:bottom w:val="nil"/>
              <w:right w:val="nil"/>
            </w:tcBorders>
          </w:tcPr>
          <w:p w14:paraId="00000775"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lastRenderedPageBreak/>
              <w:t>"Delay"</w:t>
            </w:r>
          </w:p>
        </w:tc>
        <w:tc>
          <w:tcPr>
            <w:tcW w:w="6012" w:type="dxa"/>
            <w:tcBorders>
              <w:top w:val="nil"/>
              <w:left w:val="nil"/>
              <w:bottom w:val="nil"/>
              <w:right w:val="nil"/>
            </w:tcBorders>
          </w:tcPr>
          <w:p w14:paraId="00000776" w14:textId="77777777" w:rsidR="00597048" w:rsidRDefault="0010064E">
            <w:pPr>
              <w:pBdr>
                <w:top w:val="nil"/>
                <w:left w:val="nil"/>
                <w:bottom w:val="nil"/>
                <w:right w:val="nil"/>
                <w:between w:val="nil"/>
              </w:pBdr>
              <w:spacing w:before="50"/>
              <w:ind w:left="0" w:hanging="2"/>
              <w:rPr>
                <w:rFonts w:ascii="Arial" w:eastAsia="Arial" w:hAnsi="Arial" w:cs="Arial"/>
                <w:color w:val="000000"/>
              </w:rPr>
            </w:pPr>
            <w:r>
              <w:rPr>
                <w:rFonts w:ascii="Arial" w:eastAsia="Arial" w:hAnsi="Arial" w:cs="Arial"/>
                <w:color w:val="000000"/>
              </w:rPr>
              <w:t>means:</w:t>
            </w:r>
          </w:p>
          <w:p w14:paraId="00000777" w14:textId="77777777" w:rsidR="00597048" w:rsidRDefault="0010064E">
            <w:pPr>
              <w:numPr>
                <w:ilvl w:val="0"/>
                <w:numId w:val="24"/>
              </w:numPr>
              <w:pBdr>
                <w:top w:val="nil"/>
                <w:left w:val="nil"/>
                <w:bottom w:val="nil"/>
                <w:right w:val="nil"/>
                <w:between w:val="nil"/>
              </w:pBdr>
              <w:tabs>
                <w:tab w:val="left" w:pos="762"/>
              </w:tabs>
              <w:spacing w:before="119"/>
              <w:ind w:left="0" w:right="233" w:hanging="2"/>
              <w:jc w:val="both"/>
              <w:rPr>
                <w:rFonts w:ascii="Arial" w:eastAsia="Arial" w:hAnsi="Arial" w:cs="Arial"/>
                <w:color w:val="000000"/>
              </w:rPr>
            </w:pPr>
            <w:r>
              <w:rPr>
                <w:rFonts w:ascii="Arial" w:eastAsia="Arial" w:hAnsi="Arial" w:cs="Arial"/>
                <w:color w:val="000000"/>
              </w:rPr>
              <w:t>a delay in the Achievement of a Milestone by its Milestone Date; or</w:t>
            </w:r>
          </w:p>
          <w:p w14:paraId="00000778" w14:textId="77777777" w:rsidR="00597048" w:rsidRDefault="0010064E">
            <w:pPr>
              <w:numPr>
                <w:ilvl w:val="0"/>
                <w:numId w:val="24"/>
              </w:numPr>
              <w:pBdr>
                <w:top w:val="nil"/>
                <w:left w:val="nil"/>
                <w:bottom w:val="nil"/>
                <w:right w:val="nil"/>
                <w:between w:val="nil"/>
              </w:pBdr>
              <w:tabs>
                <w:tab w:val="left" w:pos="762"/>
              </w:tabs>
              <w:spacing w:before="119"/>
              <w:ind w:left="0" w:right="233" w:hanging="2"/>
              <w:jc w:val="both"/>
              <w:rPr>
                <w:rFonts w:ascii="Arial" w:eastAsia="Arial" w:hAnsi="Arial" w:cs="Arial"/>
                <w:color w:val="000000"/>
              </w:rPr>
            </w:pPr>
            <w:r>
              <w:rPr>
                <w:rFonts w:ascii="Arial" w:eastAsia="Arial" w:hAnsi="Arial" w:cs="Arial"/>
                <w:color w:val="000000"/>
              </w:rPr>
              <w:t>a delay in the design, development, testing or implementation of a Deliverable by the relevant date set out in the Implementation Plan;</w:t>
            </w:r>
          </w:p>
        </w:tc>
      </w:tr>
      <w:tr w:rsidR="00597048" w14:paraId="2F45E580" w14:textId="77777777">
        <w:trPr>
          <w:trHeight w:val="954"/>
        </w:trPr>
        <w:tc>
          <w:tcPr>
            <w:tcW w:w="2707" w:type="dxa"/>
            <w:tcBorders>
              <w:top w:val="nil"/>
              <w:left w:val="nil"/>
              <w:bottom w:val="nil"/>
              <w:right w:val="nil"/>
            </w:tcBorders>
          </w:tcPr>
          <w:p w14:paraId="00000779"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"Delay Payments"</w:t>
            </w:r>
          </w:p>
        </w:tc>
        <w:tc>
          <w:tcPr>
            <w:tcW w:w="6012" w:type="dxa"/>
            <w:tcBorders>
              <w:top w:val="nil"/>
              <w:left w:val="nil"/>
              <w:bottom w:val="nil"/>
              <w:right w:val="nil"/>
            </w:tcBorders>
          </w:tcPr>
          <w:p w14:paraId="0000077A" w14:textId="77777777" w:rsidR="00597048" w:rsidRDefault="0010064E">
            <w:pPr>
              <w:pBdr>
                <w:top w:val="nil"/>
                <w:left w:val="nil"/>
                <w:bottom w:val="nil"/>
                <w:right w:val="nil"/>
                <w:between w:val="nil"/>
              </w:pBdr>
              <w:spacing w:before="49"/>
              <w:ind w:left="0" w:right="233" w:hanging="2"/>
              <w:rPr>
                <w:rFonts w:ascii="Arial" w:eastAsia="Arial" w:hAnsi="Arial" w:cs="Arial"/>
                <w:color w:val="000000"/>
              </w:rPr>
            </w:pPr>
            <w:r>
              <w:rPr>
                <w:rFonts w:ascii="Arial" w:eastAsia="Arial" w:hAnsi="Arial" w:cs="Arial"/>
                <w:color w:val="000000"/>
              </w:rPr>
              <w:t>means the amounts payable by the Supplier to the Customer in respect of a delay in respect of a Milestone as specified in the Implementation Plan;</w:t>
            </w:r>
          </w:p>
        </w:tc>
      </w:tr>
    </w:tbl>
    <w:p w14:paraId="0000077B" w14:textId="77777777" w:rsidR="00597048" w:rsidRDefault="00597048">
      <w:pPr>
        <w:spacing w:before="6"/>
        <w:rPr>
          <w:rFonts w:ascii="Times New Roman" w:eastAsia="Times New Roman" w:hAnsi="Times New Roman" w:cs="Times New Roman"/>
          <w:sz w:val="7"/>
          <w:szCs w:val="7"/>
        </w:rPr>
      </w:pPr>
    </w:p>
    <w:tbl>
      <w:tblPr>
        <w:tblStyle w:val="af8"/>
        <w:tblW w:w="8718" w:type="dxa"/>
        <w:tblInd w:w="274" w:type="dxa"/>
        <w:tblLayout w:type="fixed"/>
        <w:tblLook w:val="0000" w:firstRow="0" w:lastRow="0" w:firstColumn="0" w:lastColumn="0" w:noHBand="0" w:noVBand="0"/>
      </w:tblPr>
      <w:tblGrid>
        <w:gridCol w:w="2644"/>
        <w:gridCol w:w="6074"/>
      </w:tblGrid>
      <w:tr w:rsidR="00597048" w14:paraId="27823884" w14:textId="77777777">
        <w:trPr>
          <w:trHeight w:val="880"/>
        </w:trPr>
        <w:tc>
          <w:tcPr>
            <w:tcW w:w="2644" w:type="dxa"/>
            <w:tcBorders>
              <w:top w:val="nil"/>
              <w:left w:val="nil"/>
              <w:bottom w:val="nil"/>
              <w:right w:val="nil"/>
            </w:tcBorders>
          </w:tcPr>
          <w:p w14:paraId="0000077C"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“Delay Period Limit”</w:t>
            </w:r>
          </w:p>
        </w:tc>
        <w:tc>
          <w:tcPr>
            <w:tcW w:w="6074" w:type="dxa"/>
            <w:tcBorders>
              <w:top w:val="nil"/>
              <w:left w:val="nil"/>
              <w:bottom w:val="nil"/>
              <w:right w:val="nil"/>
            </w:tcBorders>
          </w:tcPr>
          <w:p w14:paraId="0000077D" w14:textId="77777777" w:rsidR="00597048" w:rsidRDefault="0010064E">
            <w:pPr>
              <w:pBdr>
                <w:top w:val="nil"/>
                <w:left w:val="nil"/>
                <w:bottom w:val="nil"/>
                <w:right w:val="nil"/>
                <w:between w:val="nil"/>
              </w:pBdr>
              <w:spacing w:before="49"/>
              <w:ind w:left="0" w:right="229" w:hanging="2"/>
              <w:rPr>
                <w:rFonts w:ascii="Arial" w:eastAsia="Arial" w:hAnsi="Arial" w:cs="Arial"/>
                <w:color w:val="000000"/>
              </w:rPr>
            </w:pPr>
            <w:r>
              <w:rPr>
                <w:rFonts w:ascii="Arial" w:eastAsia="Arial" w:hAnsi="Arial" w:cs="Arial"/>
                <w:color w:val="000000"/>
              </w:rPr>
              <w:t xml:space="preserve">shall be the number of days specified in Contract Schedule 4 (Implementation Plan) for the purposes of Clause </w:t>
            </w:r>
            <w:hyperlink w:anchor="_heading=h.2xcytpi">
              <w:r>
                <w:rPr>
                  <w:rFonts w:ascii="Arial" w:eastAsia="Arial" w:hAnsi="Arial" w:cs="Arial"/>
                  <w:color w:val="000000"/>
                </w:rPr>
                <w:t>6.4.1(b)(ii)</w:t>
              </w:r>
            </w:hyperlink>
            <w:r>
              <w:rPr>
                <w:rFonts w:ascii="Arial" w:eastAsia="Arial" w:hAnsi="Arial" w:cs="Arial"/>
                <w:color w:val="000000"/>
              </w:rPr>
              <w:t>;</w:t>
            </w:r>
          </w:p>
        </w:tc>
      </w:tr>
      <w:tr w:rsidR="00597048" w14:paraId="49BEF1B3" w14:textId="77777777">
        <w:trPr>
          <w:trHeight w:val="1385"/>
        </w:trPr>
        <w:tc>
          <w:tcPr>
            <w:tcW w:w="2644" w:type="dxa"/>
            <w:tcBorders>
              <w:top w:val="nil"/>
              <w:left w:val="nil"/>
              <w:bottom w:val="nil"/>
              <w:right w:val="nil"/>
            </w:tcBorders>
          </w:tcPr>
          <w:p w14:paraId="0000077E"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"Deliverable"</w:t>
            </w:r>
          </w:p>
        </w:tc>
        <w:tc>
          <w:tcPr>
            <w:tcW w:w="6074" w:type="dxa"/>
            <w:tcBorders>
              <w:top w:val="nil"/>
              <w:left w:val="nil"/>
              <w:bottom w:val="nil"/>
              <w:right w:val="nil"/>
            </w:tcBorders>
          </w:tcPr>
          <w:p w14:paraId="0000077F" w14:textId="77777777" w:rsidR="00597048" w:rsidRDefault="0010064E">
            <w:pPr>
              <w:pBdr>
                <w:top w:val="nil"/>
                <w:left w:val="nil"/>
                <w:bottom w:val="nil"/>
                <w:right w:val="nil"/>
                <w:between w:val="nil"/>
              </w:pBdr>
              <w:spacing w:before="50"/>
              <w:ind w:left="0" w:right="230" w:hanging="2"/>
              <w:rPr>
                <w:rFonts w:ascii="Arial" w:eastAsia="Arial" w:hAnsi="Arial" w:cs="Arial"/>
                <w:color w:val="000000"/>
              </w:rPr>
            </w:pPr>
            <w:r>
              <w:rPr>
                <w:rFonts w:ascii="Arial" w:eastAsia="Arial" w:hAnsi="Arial" w:cs="Arial"/>
                <w:color w:val="000000"/>
              </w:rPr>
              <w:t>means an item or feature in the supply of the Goods and/or Services delivered or to be delivered by the Supplier at or before a Milestone Date listed in the Implementation Plan (if any) or at any other stage during the performance of this Contract;</w:t>
            </w:r>
          </w:p>
        </w:tc>
      </w:tr>
      <w:tr w:rsidR="00597048" w14:paraId="3D4B4063" w14:textId="77777777">
        <w:trPr>
          <w:trHeight w:val="1892"/>
        </w:trPr>
        <w:tc>
          <w:tcPr>
            <w:tcW w:w="2644" w:type="dxa"/>
            <w:tcBorders>
              <w:top w:val="nil"/>
              <w:left w:val="nil"/>
              <w:bottom w:val="nil"/>
              <w:right w:val="nil"/>
            </w:tcBorders>
          </w:tcPr>
          <w:p w14:paraId="00000780"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"Delivery"</w:t>
            </w:r>
          </w:p>
        </w:tc>
        <w:tc>
          <w:tcPr>
            <w:tcW w:w="6074" w:type="dxa"/>
            <w:tcBorders>
              <w:top w:val="nil"/>
              <w:left w:val="nil"/>
              <w:bottom w:val="nil"/>
              <w:right w:val="nil"/>
            </w:tcBorders>
          </w:tcPr>
          <w:p w14:paraId="00000781" w14:textId="77777777" w:rsidR="00597048" w:rsidRDefault="0010064E">
            <w:pPr>
              <w:pBdr>
                <w:top w:val="nil"/>
                <w:left w:val="nil"/>
                <w:bottom w:val="nil"/>
                <w:right w:val="nil"/>
                <w:between w:val="nil"/>
              </w:pBdr>
              <w:spacing w:before="50"/>
              <w:ind w:left="0" w:right="229" w:hanging="2"/>
              <w:rPr>
                <w:rFonts w:ascii="Arial" w:eastAsia="Arial" w:hAnsi="Arial" w:cs="Arial"/>
                <w:color w:val="000000"/>
              </w:rPr>
            </w:pPr>
            <w:r>
              <w:rPr>
                <w:rFonts w:ascii="Arial" w:eastAsia="Arial" w:hAnsi="Arial" w:cs="Arial"/>
                <w:color w:val="000000"/>
              </w:rPr>
              <w:t>means delivery in accordance with the terms of this Contract as confirmed by the issue by the Customer of a Satisfaction Certificate in respect of the relevant Milestone thereof (if any) or otherwise in accordance with this Contract and accepted by the Customer and "Deliver" and "Delivered" shall be construed accordingly;</w:t>
            </w:r>
          </w:p>
        </w:tc>
      </w:tr>
      <w:tr w:rsidR="00597048" w14:paraId="0AF1E013" w14:textId="77777777">
        <w:trPr>
          <w:trHeight w:val="1889"/>
        </w:trPr>
        <w:tc>
          <w:tcPr>
            <w:tcW w:w="2644" w:type="dxa"/>
            <w:tcBorders>
              <w:top w:val="nil"/>
              <w:left w:val="nil"/>
              <w:bottom w:val="nil"/>
              <w:right w:val="nil"/>
            </w:tcBorders>
          </w:tcPr>
          <w:p w14:paraId="00000782"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"Disaster"</w:t>
            </w:r>
          </w:p>
        </w:tc>
        <w:tc>
          <w:tcPr>
            <w:tcW w:w="6074" w:type="dxa"/>
            <w:tcBorders>
              <w:top w:val="nil"/>
              <w:left w:val="nil"/>
              <w:bottom w:val="nil"/>
              <w:right w:val="nil"/>
            </w:tcBorders>
          </w:tcPr>
          <w:p w14:paraId="00000783" w14:textId="77777777" w:rsidR="00597048" w:rsidRDefault="0010064E">
            <w:pPr>
              <w:pBdr>
                <w:top w:val="nil"/>
                <w:left w:val="nil"/>
                <w:bottom w:val="nil"/>
                <w:right w:val="nil"/>
                <w:between w:val="nil"/>
              </w:pBdr>
              <w:spacing w:before="51" w:line="239" w:lineRule="auto"/>
              <w:ind w:left="0" w:right="229" w:hanging="2"/>
              <w:rPr>
                <w:rFonts w:ascii="Arial" w:eastAsia="Arial" w:hAnsi="Arial" w:cs="Arial"/>
                <w:color w:val="000000"/>
              </w:rPr>
            </w:pPr>
            <w:r>
              <w:rPr>
                <w:rFonts w:ascii="Arial" w:eastAsia="Arial" w:hAnsi="Arial" w:cs="Arial"/>
                <w:color w:val="000000"/>
              </w:rPr>
              <w:t>means the occurrence of one or more events which, either separately or cumulatively, mean that the Goods and/or Services, or a material part thereof will be unavailable (or could reasonably be anticipated to be unavailable) for the period specified in the Contract Order Form (for the purposes of this definition the “Disaster Period”);</w:t>
            </w:r>
          </w:p>
        </w:tc>
      </w:tr>
      <w:tr w:rsidR="00597048" w14:paraId="7C2DDEAA" w14:textId="77777777">
        <w:trPr>
          <w:trHeight w:val="1386"/>
        </w:trPr>
        <w:tc>
          <w:tcPr>
            <w:tcW w:w="2644" w:type="dxa"/>
            <w:tcBorders>
              <w:top w:val="nil"/>
              <w:left w:val="nil"/>
              <w:bottom w:val="nil"/>
              <w:right w:val="nil"/>
            </w:tcBorders>
          </w:tcPr>
          <w:p w14:paraId="00000784" w14:textId="77777777" w:rsidR="00597048" w:rsidRDefault="0010064E">
            <w:pPr>
              <w:pBdr>
                <w:top w:val="nil"/>
                <w:left w:val="nil"/>
                <w:bottom w:val="nil"/>
                <w:right w:val="nil"/>
                <w:between w:val="nil"/>
              </w:pBdr>
              <w:spacing w:before="48"/>
              <w:ind w:left="0" w:right="384" w:hanging="2"/>
              <w:rPr>
                <w:rFonts w:ascii="Arial" w:eastAsia="Arial" w:hAnsi="Arial" w:cs="Arial"/>
                <w:color w:val="000000"/>
              </w:rPr>
            </w:pPr>
            <w:r>
              <w:rPr>
                <w:rFonts w:ascii="Arial" w:eastAsia="Arial" w:hAnsi="Arial" w:cs="Arial"/>
                <w:color w:val="000000"/>
              </w:rPr>
              <w:t>"Disaster Recovery Goods and/or Services"</w:t>
            </w:r>
          </w:p>
        </w:tc>
        <w:tc>
          <w:tcPr>
            <w:tcW w:w="6074" w:type="dxa"/>
            <w:tcBorders>
              <w:top w:val="nil"/>
              <w:left w:val="nil"/>
              <w:bottom w:val="nil"/>
              <w:right w:val="nil"/>
            </w:tcBorders>
          </w:tcPr>
          <w:p w14:paraId="00000785" w14:textId="77777777" w:rsidR="00597048" w:rsidRDefault="0010064E">
            <w:pPr>
              <w:pBdr>
                <w:top w:val="nil"/>
                <w:left w:val="nil"/>
                <w:bottom w:val="nil"/>
                <w:right w:val="nil"/>
                <w:between w:val="nil"/>
              </w:pBdr>
              <w:spacing w:before="50"/>
              <w:ind w:left="0" w:right="228" w:hanging="2"/>
              <w:rPr>
                <w:rFonts w:ascii="Arial" w:eastAsia="Arial" w:hAnsi="Arial" w:cs="Arial"/>
                <w:color w:val="000000"/>
              </w:rPr>
            </w:pPr>
            <w:r>
              <w:rPr>
                <w:rFonts w:ascii="Arial" w:eastAsia="Arial" w:hAnsi="Arial" w:cs="Arial"/>
                <w:color w:val="000000"/>
              </w:rPr>
              <w:t>means the Goods and/or Services embodied in the processes and procedures for restoring the provision of Goods and/or Services following the occurrence of a Disaster, as detailed further in Contract Schedule 8 (Business Continuity and Disaster Recovery);</w:t>
            </w:r>
          </w:p>
        </w:tc>
      </w:tr>
      <w:tr w:rsidR="00597048" w14:paraId="06C40E95" w14:textId="77777777">
        <w:trPr>
          <w:trHeight w:val="627"/>
        </w:trPr>
        <w:tc>
          <w:tcPr>
            <w:tcW w:w="2644" w:type="dxa"/>
            <w:tcBorders>
              <w:top w:val="nil"/>
              <w:left w:val="nil"/>
              <w:bottom w:val="nil"/>
              <w:right w:val="nil"/>
            </w:tcBorders>
          </w:tcPr>
          <w:p w14:paraId="00000786"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"Disclosing Party"</w:t>
            </w:r>
          </w:p>
        </w:tc>
        <w:tc>
          <w:tcPr>
            <w:tcW w:w="6074" w:type="dxa"/>
            <w:tcBorders>
              <w:top w:val="nil"/>
              <w:left w:val="nil"/>
              <w:bottom w:val="nil"/>
              <w:right w:val="nil"/>
            </w:tcBorders>
          </w:tcPr>
          <w:p w14:paraId="00000787" w14:textId="77777777" w:rsidR="00597048" w:rsidRDefault="0010064E">
            <w:pPr>
              <w:pBdr>
                <w:top w:val="nil"/>
                <w:left w:val="nil"/>
                <w:bottom w:val="nil"/>
                <w:right w:val="nil"/>
                <w:between w:val="nil"/>
              </w:pBdr>
              <w:tabs>
                <w:tab w:val="left" w:pos="850"/>
                <w:tab w:val="left" w:pos="1377"/>
                <w:tab w:val="left" w:pos="2442"/>
                <w:tab w:val="left" w:pos="3191"/>
                <w:tab w:val="left" w:pos="3596"/>
                <w:tab w:val="left" w:pos="3927"/>
                <w:tab w:val="left" w:pos="4320"/>
                <w:tab w:val="left" w:pos="5231"/>
              </w:tabs>
              <w:spacing w:before="49"/>
              <w:ind w:left="0" w:right="228" w:hanging="2"/>
              <w:rPr>
                <w:rFonts w:ascii="Arial" w:eastAsia="Arial" w:hAnsi="Arial" w:cs="Arial"/>
                <w:color w:val="000000"/>
              </w:rPr>
            </w:pPr>
            <w:r>
              <w:rPr>
                <w:rFonts w:ascii="Arial" w:eastAsia="Arial" w:hAnsi="Arial" w:cs="Arial"/>
                <w:color w:val="000000"/>
              </w:rPr>
              <w:t>has</w:t>
            </w:r>
            <w:r>
              <w:rPr>
                <w:rFonts w:ascii="Arial" w:eastAsia="Arial" w:hAnsi="Arial" w:cs="Arial"/>
                <w:color w:val="000000"/>
              </w:rPr>
              <w:tab/>
              <w:t>the</w:t>
            </w:r>
            <w:r>
              <w:rPr>
                <w:rFonts w:ascii="Arial" w:eastAsia="Arial" w:hAnsi="Arial" w:cs="Arial"/>
                <w:color w:val="000000"/>
              </w:rPr>
              <w:tab/>
              <w:t>meaning</w:t>
            </w:r>
            <w:r>
              <w:rPr>
                <w:rFonts w:ascii="Arial" w:eastAsia="Arial" w:hAnsi="Arial" w:cs="Arial"/>
                <w:color w:val="000000"/>
              </w:rPr>
              <w:tab/>
              <w:t>given</w:t>
            </w:r>
            <w:r>
              <w:rPr>
                <w:rFonts w:ascii="Arial" w:eastAsia="Arial" w:hAnsi="Arial" w:cs="Arial"/>
                <w:color w:val="000000"/>
              </w:rPr>
              <w:tab/>
              <w:t>to</w:t>
            </w:r>
            <w:r>
              <w:rPr>
                <w:rFonts w:ascii="Arial" w:eastAsia="Arial" w:hAnsi="Arial" w:cs="Arial"/>
                <w:color w:val="000000"/>
              </w:rPr>
              <w:tab/>
              <w:t>it</w:t>
            </w:r>
            <w:r>
              <w:rPr>
                <w:rFonts w:ascii="Arial" w:eastAsia="Arial" w:hAnsi="Arial" w:cs="Arial"/>
                <w:color w:val="000000"/>
              </w:rPr>
              <w:tab/>
              <w:t>in</w:t>
            </w:r>
            <w:r>
              <w:rPr>
                <w:rFonts w:ascii="Arial" w:eastAsia="Arial" w:hAnsi="Arial" w:cs="Arial"/>
                <w:color w:val="000000"/>
              </w:rPr>
              <w:tab/>
              <w:t>Clause</w:t>
            </w:r>
            <w:r>
              <w:rPr>
                <w:rFonts w:ascii="Arial" w:eastAsia="Arial" w:hAnsi="Arial" w:cs="Arial"/>
                <w:color w:val="000000"/>
              </w:rPr>
              <w:tab/>
            </w:r>
            <w:hyperlink w:anchor="_heading=h.2mn7vak">
              <w:r>
                <w:rPr>
                  <w:rFonts w:ascii="Arial" w:eastAsia="Arial" w:hAnsi="Arial" w:cs="Arial"/>
                  <w:color w:val="000000"/>
                </w:rPr>
                <w:t>35.3.1</w:t>
              </w:r>
            </w:hyperlink>
            <w:r>
              <w:rPr>
                <w:rFonts w:ascii="Arial" w:eastAsia="Arial" w:hAnsi="Arial" w:cs="Arial"/>
                <w:color w:val="000000"/>
              </w:rPr>
              <w:t xml:space="preserve"> (Confidentiality);</w:t>
            </w:r>
          </w:p>
        </w:tc>
      </w:tr>
      <w:tr w:rsidR="00597048" w14:paraId="2A70101F" w14:textId="77777777">
        <w:trPr>
          <w:trHeight w:val="2143"/>
        </w:trPr>
        <w:tc>
          <w:tcPr>
            <w:tcW w:w="2644" w:type="dxa"/>
            <w:tcBorders>
              <w:top w:val="nil"/>
              <w:left w:val="nil"/>
              <w:bottom w:val="nil"/>
              <w:right w:val="nil"/>
            </w:tcBorders>
          </w:tcPr>
          <w:p w14:paraId="00000788"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"Dispute"</w:t>
            </w:r>
          </w:p>
        </w:tc>
        <w:tc>
          <w:tcPr>
            <w:tcW w:w="6074" w:type="dxa"/>
            <w:tcBorders>
              <w:top w:val="nil"/>
              <w:left w:val="nil"/>
              <w:bottom w:val="nil"/>
              <w:right w:val="nil"/>
            </w:tcBorders>
          </w:tcPr>
          <w:p w14:paraId="00000789" w14:textId="77777777" w:rsidR="00597048" w:rsidRDefault="0010064E">
            <w:pPr>
              <w:pBdr>
                <w:top w:val="nil"/>
                <w:left w:val="nil"/>
                <w:bottom w:val="nil"/>
                <w:right w:val="nil"/>
                <w:between w:val="nil"/>
              </w:pBdr>
              <w:spacing w:before="49"/>
              <w:ind w:left="0" w:right="228" w:hanging="2"/>
              <w:rPr>
                <w:rFonts w:ascii="Arial" w:eastAsia="Arial" w:hAnsi="Arial" w:cs="Arial"/>
                <w:color w:val="000000"/>
              </w:rPr>
            </w:pPr>
            <w:r>
              <w:rPr>
                <w:rFonts w:ascii="Arial" w:eastAsia="Arial" w:hAnsi="Arial" w:cs="Arial"/>
                <w:color w:val="000000"/>
              </w:rP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597048" w14:paraId="28272C43" w14:textId="77777777">
        <w:trPr>
          <w:trHeight w:val="880"/>
        </w:trPr>
        <w:tc>
          <w:tcPr>
            <w:tcW w:w="2644" w:type="dxa"/>
            <w:tcBorders>
              <w:top w:val="nil"/>
              <w:left w:val="nil"/>
              <w:bottom w:val="nil"/>
              <w:right w:val="nil"/>
            </w:tcBorders>
          </w:tcPr>
          <w:p w14:paraId="0000078A"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"Dispute Notice"</w:t>
            </w:r>
          </w:p>
        </w:tc>
        <w:tc>
          <w:tcPr>
            <w:tcW w:w="6074" w:type="dxa"/>
            <w:tcBorders>
              <w:top w:val="nil"/>
              <w:left w:val="nil"/>
              <w:bottom w:val="nil"/>
              <w:right w:val="nil"/>
            </w:tcBorders>
          </w:tcPr>
          <w:p w14:paraId="0000078B" w14:textId="77777777" w:rsidR="00597048" w:rsidRDefault="0010064E">
            <w:pPr>
              <w:pBdr>
                <w:top w:val="nil"/>
                <w:left w:val="nil"/>
                <w:bottom w:val="nil"/>
                <w:right w:val="nil"/>
                <w:between w:val="nil"/>
              </w:pBdr>
              <w:spacing w:before="49"/>
              <w:ind w:left="0" w:right="234" w:hanging="2"/>
              <w:rPr>
                <w:rFonts w:ascii="Arial" w:eastAsia="Arial" w:hAnsi="Arial" w:cs="Arial"/>
                <w:color w:val="000000"/>
              </w:rPr>
            </w:pPr>
            <w:r>
              <w:rPr>
                <w:rFonts w:ascii="Arial" w:eastAsia="Arial" w:hAnsi="Arial" w:cs="Arial"/>
                <w:color w:val="000000"/>
              </w:rPr>
              <w:t>means a written notice served by one Party on the other stating that the Party serving the notice believes that there is a Dispute;</w:t>
            </w:r>
          </w:p>
        </w:tc>
      </w:tr>
      <w:tr w:rsidR="00597048" w14:paraId="01D9C642" w14:textId="77777777">
        <w:trPr>
          <w:trHeight w:val="627"/>
        </w:trPr>
        <w:tc>
          <w:tcPr>
            <w:tcW w:w="2644" w:type="dxa"/>
            <w:tcBorders>
              <w:top w:val="nil"/>
              <w:left w:val="nil"/>
              <w:bottom w:val="nil"/>
              <w:right w:val="nil"/>
            </w:tcBorders>
          </w:tcPr>
          <w:p w14:paraId="0000078C" w14:textId="77777777" w:rsidR="00597048" w:rsidRDefault="0010064E">
            <w:pPr>
              <w:pBdr>
                <w:top w:val="nil"/>
                <w:left w:val="nil"/>
                <w:bottom w:val="nil"/>
                <w:right w:val="nil"/>
                <w:between w:val="nil"/>
              </w:pBdr>
              <w:spacing w:before="48"/>
              <w:ind w:left="0" w:right="299" w:hanging="2"/>
              <w:rPr>
                <w:rFonts w:ascii="Arial" w:eastAsia="Arial" w:hAnsi="Arial" w:cs="Arial"/>
                <w:color w:val="000000"/>
              </w:rPr>
            </w:pPr>
            <w:r>
              <w:rPr>
                <w:rFonts w:ascii="Arial" w:eastAsia="Arial" w:hAnsi="Arial" w:cs="Arial"/>
                <w:color w:val="000000"/>
              </w:rPr>
              <w:lastRenderedPageBreak/>
              <w:t>"Dispute Resolution Procedure"</w:t>
            </w:r>
          </w:p>
        </w:tc>
        <w:tc>
          <w:tcPr>
            <w:tcW w:w="6074" w:type="dxa"/>
            <w:tcBorders>
              <w:top w:val="nil"/>
              <w:left w:val="nil"/>
              <w:bottom w:val="nil"/>
              <w:right w:val="nil"/>
            </w:tcBorders>
          </w:tcPr>
          <w:p w14:paraId="0000078D" w14:textId="77777777" w:rsidR="00597048" w:rsidRDefault="0010064E">
            <w:pPr>
              <w:pBdr>
                <w:top w:val="nil"/>
                <w:left w:val="nil"/>
                <w:bottom w:val="nil"/>
                <w:right w:val="nil"/>
                <w:between w:val="nil"/>
              </w:pBdr>
              <w:spacing w:before="51"/>
              <w:ind w:left="0" w:right="228" w:hanging="2"/>
              <w:rPr>
                <w:rFonts w:ascii="Arial" w:eastAsia="Arial" w:hAnsi="Arial" w:cs="Arial"/>
                <w:color w:val="000000"/>
              </w:rPr>
            </w:pPr>
            <w:r>
              <w:rPr>
                <w:rFonts w:ascii="Arial" w:eastAsia="Arial" w:hAnsi="Arial" w:cs="Arial"/>
                <w:color w:val="000000"/>
              </w:rPr>
              <w:t>means the dispute resolution procedure set out in Contract Schedule 11 (Dispute Resolution Procedure);</w:t>
            </w:r>
          </w:p>
        </w:tc>
      </w:tr>
      <w:tr w:rsidR="00597048" w14:paraId="1A978322" w14:textId="77777777">
        <w:trPr>
          <w:trHeight w:val="3630"/>
        </w:trPr>
        <w:tc>
          <w:tcPr>
            <w:tcW w:w="2644" w:type="dxa"/>
            <w:tcBorders>
              <w:top w:val="nil"/>
              <w:left w:val="nil"/>
              <w:bottom w:val="nil"/>
              <w:right w:val="nil"/>
            </w:tcBorders>
          </w:tcPr>
          <w:p w14:paraId="0000078E"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"Documentation"</w:t>
            </w:r>
          </w:p>
        </w:tc>
        <w:tc>
          <w:tcPr>
            <w:tcW w:w="6074" w:type="dxa"/>
            <w:tcBorders>
              <w:top w:val="nil"/>
              <w:left w:val="nil"/>
              <w:bottom w:val="nil"/>
              <w:right w:val="nil"/>
            </w:tcBorders>
          </w:tcPr>
          <w:p w14:paraId="0000078F" w14:textId="77777777" w:rsidR="00597048" w:rsidRDefault="0010064E">
            <w:pPr>
              <w:pBdr>
                <w:top w:val="nil"/>
                <w:left w:val="nil"/>
                <w:bottom w:val="nil"/>
                <w:right w:val="nil"/>
                <w:between w:val="nil"/>
              </w:pBdr>
              <w:spacing w:before="50"/>
              <w:ind w:left="0" w:hanging="2"/>
              <w:rPr>
                <w:rFonts w:ascii="Arial" w:eastAsia="Arial" w:hAnsi="Arial" w:cs="Arial"/>
                <w:color w:val="000000"/>
              </w:rPr>
            </w:pPr>
            <w:r>
              <w:rPr>
                <w:rFonts w:ascii="Arial" w:eastAsia="Arial" w:hAnsi="Arial" w:cs="Arial"/>
                <w:color w:val="000000"/>
              </w:rPr>
              <w:t>means all documentation as:</w:t>
            </w:r>
          </w:p>
          <w:p w14:paraId="00000790" w14:textId="77777777" w:rsidR="00597048" w:rsidRDefault="0010064E">
            <w:pPr>
              <w:numPr>
                <w:ilvl w:val="0"/>
                <w:numId w:val="50"/>
              </w:numPr>
              <w:pBdr>
                <w:top w:val="nil"/>
                <w:left w:val="nil"/>
                <w:bottom w:val="nil"/>
                <w:right w:val="nil"/>
                <w:between w:val="nil"/>
              </w:pBdr>
              <w:tabs>
                <w:tab w:val="left" w:pos="824"/>
              </w:tabs>
              <w:spacing w:before="119"/>
              <w:ind w:left="0" w:right="231" w:hanging="2"/>
              <w:jc w:val="both"/>
              <w:rPr>
                <w:rFonts w:ascii="Arial" w:eastAsia="Arial" w:hAnsi="Arial" w:cs="Arial"/>
                <w:color w:val="000000"/>
              </w:rPr>
            </w:pPr>
            <w:r>
              <w:rPr>
                <w:rFonts w:ascii="Arial" w:eastAsia="Arial" w:hAnsi="Arial" w:cs="Arial"/>
                <w:color w:val="000000"/>
              </w:rPr>
              <w:t>is required to be supplied by the Supplier to the Customer under this Contract;</w:t>
            </w:r>
          </w:p>
          <w:p w14:paraId="00000791" w14:textId="77777777" w:rsidR="00597048" w:rsidRDefault="0010064E">
            <w:pPr>
              <w:numPr>
                <w:ilvl w:val="0"/>
                <w:numId w:val="50"/>
              </w:numPr>
              <w:pBdr>
                <w:top w:val="nil"/>
                <w:left w:val="nil"/>
                <w:bottom w:val="nil"/>
                <w:right w:val="nil"/>
                <w:between w:val="nil"/>
              </w:pBdr>
              <w:tabs>
                <w:tab w:val="left" w:pos="824"/>
              </w:tabs>
              <w:spacing w:before="119"/>
              <w:ind w:left="0" w:right="231" w:hanging="2"/>
              <w:jc w:val="both"/>
              <w:rPr>
                <w:rFonts w:ascii="Arial" w:eastAsia="Arial" w:hAnsi="Arial" w:cs="Arial"/>
                <w:color w:val="000000"/>
              </w:rPr>
            </w:pPr>
            <w:r>
              <w:rPr>
                <w:rFonts w:ascii="Arial" w:eastAsia="Arial" w:hAnsi="Arial" w:cs="Arial"/>
                <w:color w:val="000000"/>
              </w:rPr>
              <w:t>would reasonably be required by a competent third party capable of Good Industry Practice contracted by the Customer to develop, configure, build, deploy, run, maintain, upgrade and test the individual systems that provide the Goods and/or Services;</w:t>
            </w:r>
          </w:p>
          <w:p w14:paraId="00000792" w14:textId="77777777" w:rsidR="00597048" w:rsidRDefault="0010064E">
            <w:pPr>
              <w:numPr>
                <w:ilvl w:val="0"/>
                <w:numId w:val="64"/>
              </w:numPr>
              <w:pBdr>
                <w:top w:val="nil"/>
                <w:left w:val="nil"/>
                <w:bottom w:val="nil"/>
                <w:right w:val="nil"/>
                <w:between w:val="nil"/>
              </w:pBdr>
              <w:spacing w:before="119"/>
              <w:ind w:left="0" w:right="233" w:hanging="2"/>
              <w:jc w:val="both"/>
              <w:rPr>
                <w:rFonts w:ascii="Arial" w:eastAsia="Arial" w:hAnsi="Arial" w:cs="Arial"/>
                <w:color w:val="000000"/>
              </w:rPr>
            </w:pPr>
            <w:r>
              <w:rPr>
                <w:rFonts w:ascii="Arial" w:eastAsia="Arial" w:hAnsi="Arial" w:cs="Arial"/>
                <w:color w:val="000000"/>
              </w:rPr>
              <w:t>is required by the Supplier in order to provide the Goods and/or Services; and/or</w:t>
            </w:r>
          </w:p>
          <w:p w14:paraId="00000793" w14:textId="77777777" w:rsidR="00597048" w:rsidRDefault="0010064E">
            <w:pPr>
              <w:numPr>
                <w:ilvl w:val="0"/>
                <w:numId w:val="50"/>
              </w:numPr>
              <w:pBdr>
                <w:top w:val="nil"/>
                <w:left w:val="nil"/>
                <w:bottom w:val="nil"/>
                <w:right w:val="nil"/>
                <w:between w:val="nil"/>
              </w:pBdr>
              <w:tabs>
                <w:tab w:val="left" w:pos="824"/>
              </w:tabs>
              <w:spacing w:before="121"/>
              <w:ind w:left="0" w:right="230" w:hanging="2"/>
              <w:jc w:val="both"/>
              <w:rPr>
                <w:rFonts w:ascii="Arial" w:eastAsia="Arial" w:hAnsi="Arial" w:cs="Arial"/>
                <w:color w:val="000000"/>
              </w:rPr>
            </w:pPr>
            <w:r>
              <w:rPr>
                <w:rFonts w:ascii="Arial" w:eastAsia="Arial" w:hAnsi="Arial" w:cs="Arial"/>
                <w:color w:val="000000"/>
              </w:rPr>
              <w:t>has been or shall be generated for the purpose of providing the Goods and/or Services;</w:t>
            </w:r>
          </w:p>
        </w:tc>
      </w:tr>
    </w:tbl>
    <w:p w14:paraId="00000794" w14:textId="77777777" w:rsidR="00597048" w:rsidRDefault="00597048">
      <w:pPr>
        <w:spacing w:before="6"/>
        <w:rPr>
          <w:rFonts w:ascii="Times New Roman" w:eastAsia="Times New Roman" w:hAnsi="Times New Roman" w:cs="Times New Roman"/>
          <w:sz w:val="7"/>
          <w:szCs w:val="7"/>
        </w:rPr>
      </w:pPr>
    </w:p>
    <w:tbl>
      <w:tblPr>
        <w:tblStyle w:val="af9"/>
        <w:tblW w:w="8719" w:type="dxa"/>
        <w:tblInd w:w="274" w:type="dxa"/>
        <w:tblLayout w:type="fixed"/>
        <w:tblLook w:val="0000" w:firstRow="0" w:lastRow="0" w:firstColumn="0" w:lastColumn="0" w:noHBand="0" w:noVBand="0"/>
      </w:tblPr>
      <w:tblGrid>
        <w:gridCol w:w="2355"/>
        <w:gridCol w:w="6364"/>
      </w:tblGrid>
      <w:tr w:rsidR="00597048" w14:paraId="418E68D3" w14:textId="77777777">
        <w:trPr>
          <w:trHeight w:val="814"/>
        </w:trPr>
        <w:tc>
          <w:tcPr>
            <w:tcW w:w="2355" w:type="dxa"/>
            <w:tcBorders>
              <w:top w:val="nil"/>
              <w:left w:val="nil"/>
              <w:bottom w:val="nil"/>
              <w:right w:val="nil"/>
            </w:tcBorders>
          </w:tcPr>
          <w:p w14:paraId="00000795" w14:textId="77777777" w:rsidR="00597048" w:rsidRDefault="00597048">
            <w:pPr>
              <w:pBdr>
                <w:top w:val="nil"/>
                <w:left w:val="nil"/>
                <w:bottom w:val="nil"/>
                <w:right w:val="nil"/>
                <w:between w:val="nil"/>
              </w:pBdr>
              <w:spacing w:before="4"/>
              <w:ind w:left="0" w:hanging="2"/>
              <w:rPr>
                <w:rFonts w:ascii="Times New Roman" w:eastAsia="Times New Roman" w:hAnsi="Times New Roman" w:cs="Times New Roman"/>
                <w:color w:val="000000"/>
                <w:sz w:val="20"/>
                <w:szCs w:val="20"/>
              </w:rPr>
            </w:pPr>
          </w:p>
          <w:p w14:paraId="00000796"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"DOTAS"</w:t>
            </w:r>
          </w:p>
        </w:tc>
        <w:tc>
          <w:tcPr>
            <w:tcW w:w="6364" w:type="dxa"/>
            <w:tcBorders>
              <w:top w:val="nil"/>
              <w:left w:val="nil"/>
              <w:bottom w:val="nil"/>
              <w:right w:val="nil"/>
            </w:tcBorders>
          </w:tcPr>
          <w:p w14:paraId="00000797" w14:textId="77777777" w:rsidR="00597048" w:rsidRDefault="00597048">
            <w:pPr>
              <w:pBdr>
                <w:top w:val="nil"/>
                <w:left w:val="nil"/>
                <w:bottom w:val="nil"/>
                <w:right w:val="nil"/>
                <w:between w:val="nil"/>
              </w:pBdr>
              <w:spacing w:before="7"/>
              <w:ind w:left="0" w:hanging="2"/>
              <w:rPr>
                <w:rFonts w:ascii="Times New Roman" w:eastAsia="Times New Roman" w:hAnsi="Times New Roman" w:cs="Times New Roman"/>
                <w:color w:val="000000"/>
                <w:sz w:val="20"/>
                <w:szCs w:val="20"/>
              </w:rPr>
            </w:pPr>
          </w:p>
          <w:p w14:paraId="00000798" w14:textId="77777777" w:rsidR="00597048" w:rsidRDefault="0010064E">
            <w:pPr>
              <w:pBdr>
                <w:top w:val="nil"/>
                <w:left w:val="nil"/>
                <w:bottom w:val="nil"/>
                <w:right w:val="nil"/>
                <w:between w:val="nil"/>
              </w:pBdr>
              <w:ind w:left="0" w:right="229" w:hanging="2"/>
              <w:rPr>
                <w:rFonts w:ascii="Arial" w:eastAsia="Arial" w:hAnsi="Arial" w:cs="Arial"/>
                <w:color w:val="000000"/>
              </w:rPr>
            </w:pPr>
            <w:r>
              <w:rPr>
                <w:rFonts w:ascii="Arial" w:eastAsia="Arial" w:hAnsi="Arial" w:cs="Arial"/>
                <w:color w:val="000000"/>
              </w:rPr>
              <w:t>has the meaning given to it in DPS Schedule 1 (Definitions);</w:t>
            </w:r>
          </w:p>
        </w:tc>
      </w:tr>
      <w:tr w:rsidR="00597048" w14:paraId="0F583D59" w14:textId="77777777">
        <w:trPr>
          <w:trHeight w:val="625"/>
        </w:trPr>
        <w:tc>
          <w:tcPr>
            <w:tcW w:w="2355" w:type="dxa"/>
            <w:tcBorders>
              <w:top w:val="nil"/>
              <w:left w:val="nil"/>
              <w:bottom w:val="nil"/>
              <w:right w:val="nil"/>
            </w:tcBorders>
          </w:tcPr>
          <w:p w14:paraId="00000799"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“DPA”</w:t>
            </w:r>
          </w:p>
        </w:tc>
        <w:tc>
          <w:tcPr>
            <w:tcW w:w="6364" w:type="dxa"/>
            <w:tcBorders>
              <w:top w:val="nil"/>
              <w:left w:val="nil"/>
              <w:bottom w:val="nil"/>
              <w:right w:val="nil"/>
            </w:tcBorders>
          </w:tcPr>
          <w:p w14:paraId="0000079A" w14:textId="77777777" w:rsidR="00597048" w:rsidRDefault="0010064E">
            <w:pPr>
              <w:pBdr>
                <w:top w:val="nil"/>
                <w:left w:val="nil"/>
                <w:bottom w:val="nil"/>
                <w:right w:val="nil"/>
                <w:between w:val="nil"/>
              </w:pBdr>
              <w:spacing w:before="49"/>
              <w:ind w:left="0" w:right="232" w:hanging="2"/>
              <w:rPr>
                <w:rFonts w:ascii="Arial" w:eastAsia="Arial" w:hAnsi="Arial" w:cs="Arial"/>
                <w:color w:val="000000"/>
              </w:rPr>
            </w:pPr>
            <w:r>
              <w:rPr>
                <w:rFonts w:ascii="Arial" w:eastAsia="Arial" w:hAnsi="Arial" w:cs="Arial"/>
                <w:color w:val="000000"/>
              </w:rPr>
              <w:t>means the Data Protection Act 2018 as amended from time to time;</w:t>
            </w:r>
          </w:p>
        </w:tc>
      </w:tr>
      <w:tr w:rsidR="00597048" w14:paraId="473638E0" w14:textId="77777777">
        <w:trPr>
          <w:trHeight w:val="625"/>
        </w:trPr>
        <w:tc>
          <w:tcPr>
            <w:tcW w:w="2355" w:type="dxa"/>
            <w:tcBorders>
              <w:top w:val="nil"/>
              <w:left w:val="nil"/>
              <w:bottom w:val="nil"/>
              <w:right w:val="nil"/>
            </w:tcBorders>
          </w:tcPr>
          <w:p w14:paraId="0000079B"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“DPS Agreement”</w:t>
            </w:r>
          </w:p>
        </w:tc>
        <w:tc>
          <w:tcPr>
            <w:tcW w:w="6364" w:type="dxa"/>
            <w:tcBorders>
              <w:top w:val="nil"/>
              <w:left w:val="nil"/>
              <w:bottom w:val="nil"/>
              <w:right w:val="nil"/>
            </w:tcBorders>
          </w:tcPr>
          <w:p w14:paraId="0000079C" w14:textId="77777777" w:rsidR="00597048" w:rsidRDefault="0010064E">
            <w:pPr>
              <w:pBdr>
                <w:top w:val="nil"/>
                <w:left w:val="nil"/>
                <w:bottom w:val="nil"/>
                <w:right w:val="nil"/>
                <w:between w:val="nil"/>
              </w:pBdr>
              <w:spacing w:before="49"/>
              <w:ind w:left="0" w:right="232" w:hanging="2"/>
              <w:rPr>
                <w:rFonts w:ascii="Arial" w:eastAsia="Arial" w:hAnsi="Arial" w:cs="Arial"/>
                <w:color w:val="000000"/>
              </w:rPr>
            </w:pPr>
            <w:r>
              <w:rPr>
                <w:rFonts w:ascii="Arial" w:eastAsia="Arial" w:hAnsi="Arial" w:cs="Arial"/>
                <w:color w:val="000000"/>
              </w:rPr>
              <w:t>means the DPS Agreement between the Authority and the Supplier referred to in the Contract Order Form;</w:t>
            </w:r>
          </w:p>
        </w:tc>
      </w:tr>
      <w:tr w:rsidR="00597048" w14:paraId="0630D666" w14:textId="77777777">
        <w:trPr>
          <w:trHeight w:val="948"/>
        </w:trPr>
        <w:tc>
          <w:tcPr>
            <w:tcW w:w="2355" w:type="dxa"/>
            <w:tcBorders>
              <w:top w:val="nil"/>
              <w:left w:val="nil"/>
              <w:bottom w:val="nil"/>
              <w:right w:val="nil"/>
            </w:tcBorders>
          </w:tcPr>
          <w:p w14:paraId="0000079D"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“DPS Commencement Date”</w:t>
            </w:r>
          </w:p>
        </w:tc>
        <w:tc>
          <w:tcPr>
            <w:tcW w:w="6364" w:type="dxa"/>
            <w:tcBorders>
              <w:top w:val="nil"/>
              <w:left w:val="nil"/>
              <w:bottom w:val="nil"/>
              <w:right w:val="nil"/>
            </w:tcBorders>
          </w:tcPr>
          <w:p w14:paraId="0000079E" w14:textId="77777777" w:rsidR="00597048" w:rsidRDefault="0010064E">
            <w:pPr>
              <w:pBdr>
                <w:top w:val="nil"/>
                <w:left w:val="nil"/>
                <w:bottom w:val="nil"/>
                <w:right w:val="nil"/>
                <w:between w:val="nil"/>
              </w:pBdr>
              <w:spacing w:before="49"/>
              <w:ind w:left="0" w:right="232" w:hanging="2"/>
              <w:rPr>
                <w:rFonts w:ascii="Arial" w:eastAsia="Arial" w:hAnsi="Arial" w:cs="Arial"/>
                <w:color w:val="000000"/>
              </w:rPr>
            </w:pPr>
            <w:r>
              <w:rPr>
                <w:rFonts w:ascii="Arial" w:eastAsia="Arial" w:hAnsi="Arial" w:cs="Arial"/>
                <w:color w:val="000000"/>
              </w:rPr>
              <w:t>means the date of commencement of the DPS Agreement as stated in the Contract Schedule 1 (Definitions);</w:t>
            </w:r>
          </w:p>
        </w:tc>
      </w:tr>
      <w:tr w:rsidR="00597048" w14:paraId="1A9DC58C" w14:textId="77777777">
        <w:trPr>
          <w:trHeight w:val="694"/>
        </w:trPr>
        <w:tc>
          <w:tcPr>
            <w:tcW w:w="2355" w:type="dxa"/>
            <w:tcBorders>
              <w:top w:val="nil"/>
              <w:left w:val="nil"/>
              <w:bottom w:val="nil"/>
              <w:right w:val="nil"/>
            </w:tcBorders>
          </w:tcPr>
          <w:p w14:paraId="0000079F"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“DPS Period”</w:t>
            </w:r>
          </w:p>
        </w:tc>
        <w:tc>
          <w:tcPr>
            <w:tcW w:w="6364" w:type="dxa"/>
            <w:tcBorders>
              <w:top w:val="nil"/>
              <w:left w:val="nil"/>
              <w:bottom w:val="nil"/>
              <w:right w:val="nil"/>
            </w:tcBorders>
          </w:tcPr>
          <w:p w14:paraId="000007A0" w14:textId="77777777" w:rsidR="00597048" w:rsidRDefault="0010064E">
            <w:pPr>
              <w:pBdr>
                <w:top w:val="nil"/>
                <w:left w:val="nil"/>
                <w:bottom w:val="nil"/>
                <w:right w:val="nil"/>
                <w:between w:val="nil"/>
              </w:pBdr>
              <w:spacing w:before="49"/>
              <w:ind w:left="0" w:right="232" w:hanging="2"/>
              <w:rPr>
                <w:rFonts w:ascii="Arial" w:eastAsia="Arial" w:hAnsi="Arial" w:cs="Arial"/>
                <w:color w:val="000000"/>
              </w:rPr>
            </w:pPr>
            <w:r>
              <w:rPr>
                <w:rFonts w:ascii="Arial" w:eastAsia="Arial" w:hAnsi="Arial" w:cs="Arial"/>
                <w:color w:val="000000"/>
              </w:rPr>
              <w:t>means the period from the DPS Commencement Date until the termination of the DPS Agreement;</w:t>
            </w:r>
          </w:p>
        </w:tc>
      </w:tr>
      <w:tr w:rsidR="00597048" w14:paraId="31B05212" w14:textId="77777777">
        <w:trPr>
          <w:trHeight w:val="435"/>
        </w:trPr>
        <w:tc>
          <w:tcPr>
            <w:tcW w:w="2355" w:type="dxa"/>
            <w:tcBorders>
              <w:top w:val="nil"/>
              <w:left w:val="nil"/>
              <w:bottom w:val="nil"/>
              <w:right w:val="nil"/>
            </w:tcBorders>
          </w:tcPr>
          <w:p w14:paraId="000007A1"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“DPS Schedule”</w:t>
            </w:r>
          </w:p>
        </w:tc>
        <w:tc>
          <w:tcPr>
            <w:tcW w:w="6364" w:type="dxa"/>
            <w:tcBorders>
              <w:top w:val="nil"/>
              <w:left w:val="nil"/>
              <w:bottom w:val="nil"/>
              <w:right w:val="nil"/>
            </w:tcBorders>
          </w:tcPr>
          <w:p w14:paraId="000007A2" w14:textId="77777777" w:rsidR="00597048" w:rsidRDefault="0010064E">
            <w:pPr>
              <w:pBdr>
                <w:top w:val="nil"/>
                <w:left w:val="nil"/>
                <w:bottom w:val="nil"/>
                <w:right w:val="nil"/>
                <w:between w:val="nil"/>
              </w:pBdr>
              <w:spacing w:before="49"/>
              <w:ind w:left="0" w:right="232" w:hanging="2"/>
              <w:rPr>
                <w:rFonts w:ascii="Arial" w:eastAsia="Arial" w:hAnsi="Arial" w:cs="Arial"/>
                <w:color w:val="000000"/>
              </w:rPr>
            </w:pPr>
            <w:r>
              <w:rPr>
                <w:rFonts w:ascii="Arial" w:eastAsia="Arial" w:hAnsi="Arial" w:cs="Arial"/>
                <w:color w:val="000000"/>
              </w:rPr>
              <w:t>means a schedule to the DPS Agreement;</w:t>
            </w:r>
          </w:p>
        </w:tc>
      </w:tr>
      <w:tr w:rsidR="00597048" w14:paraId="54493795" w14:textId="77777777">
        <w:trPr>
          <w:trHeight w:val="880"/>
        </w:trPr>
        <w:tc>
          <w:tcPr>
            <w:tcW w:w="2355" w:type="dxa"/>
            <w:tcBorders>
              <w:top w:val="nil"/>
              <w:left w:val="nil"/>
              <w:bottom w:val="nil"/>
              <w:right w:val="nil"/>
            </w:tcBorders>
          </w:tcPr>
          <w:p w14:paraId="000007A3" w14:textId="77777777" w:rsidR="00597048" w:rsidRDefault="0010064E">
            <w:pPr>
              <w:pBdr>
                <w:top w:val="nil"/>
                <w:left w:val="nil"/>
                <w:bottom w:val="nil"/>
                <w:right w:val="nil"/>
                <w:between w:val="nil"/>
              </w:pBdr>
              <w:spacing w:before="48"/>
              <w:ind w:left="0" w:right="561" w:hanging="2"/>
              <w:rPr>
                <w:rFonts w:ascii="Arial" w:eastAsia="Arial" w:hAnsi="Arial" w:cs="Arial"/>
                <w:color w:val="000000"/>
              </w:rPr>
            </w:pPr>
            <w:r>
              <w:rPr>
                <w:rFonts w:ascii="Arial" w:eastAsia="Arial" w:hAnsi="Arial" w:cs="Arial"/>
                <w:color w:val="000000"/>
              </w:rPr>
              <w:t>"Due Diligence Information"</w:t>
            </w:r>
          </w:p>
        </w:tc>
        <w:tc>
          <w:tcPr>
            <w:tcW w:w="6364" w:type="dxa"/>
            <w:tcBorders>
              <w:top w:val="nil"/>
              <w:left w:val="nil"/>
              <w:bottom w:val="nil"/>
              <w:right w:val="nil"/>
            </w:tcBorders>
          </w:tcPr>
          <w:p w14:paraId="000007A4" w14:textId="77777777" w:rsidR="00597048" w:rsidRDefault="0010064E">
            <w:pPr>
              <w:pBdr>
                <w:top w:val="nil"/>
                <w:left w:val="nil"/>
                <w:bottom w:val="nil"/>
                <w:right w:val="nil"/>
                <w:between w:val="nil"/>
              </w:pBdr>
              <w:spacing w:before="50"/>
              <w:ind w:left="0" w:right="231" w:hanging="2"/>
              <w:rPr>
                <w:rFonts w:ascii="Arial" w:eastAsia="Arial" w:hAnsi="Arial" w:cs="Arial"/>
                <w:color w:val="000000"/>
              </w:rPr>
            </w:pPr>
            <w:r>
              <w:rPr>
                <w:rFonts w:ascii="Arial" w:eastAsia="Arial" w:hAnsi="Arial" w:cs="Arial"/>
                <w:color w:val="000000"/>
              </w:rPr>
              <w:t>means any information supplied to the Supplier by or on behalf of the Customer prior to the Contract Commencement Date;</w:t>
            </w:r>
          </w:p>
        </w:tc>
      </w:tr>
      <w:tr w:rsidR="00597048" w14:paraId="17E62E11" w14:textId="77777777">
        <w:trPr>
          <w:trHeight w:val="9787"/>
        </w:trPr>
        <w:tc>
          <w:tcPr>
            <w:tcW w:w="2355" w:type="dxa"/>
            <w:tcBorders>
              <w:top w:val="nil"/>
              <w:left w:val="nil"/>
              <w:bottom w:val="nil"/>
              <w:right w:val="nil"/>
            </w:tcBorders>
          </w:tcPr>
          <w:p w14:paraId="000007A5" w14:textId="77777777" w:rsidR="00597048" w:rsidRDefault="0010064E">
            <w:pPr>
              <w:pBdr>
                <w:top w:val="nil"/>
                <w:left w:val="nil"/>
                <w:bottom w:val="nil"/>
                <w:right w:val="nil"/>
                <w:between w:val="nil"/>
              </w:pBdr>
              <w:spacing w:before="47"/>
              <w:ind w:left="0" w:right="980" w:hanging="2"/>
              <w:rPr>
                <w:rFonts w:ascii="Arial" w:eastAsia="Arial" w:hAnsi="Arial" w:cs="Arial"/>
                <w:color w:val="000000"/>
              </w:rPr>
            </w:pPr>
            <w:r>
              <w:rPr>
                <w:rFonts w:ascii="Arial" w:eastAsia="Arial" w:hAnsi="Arial" w:cs="Arial"/>
                <w:color w:val="000000"/>
              </w:rPr>
              <w:lastRenderedPageBreak/>
              <w:t>"Employee Liabilities"</w:t>
            </w:r>
          </w:p>
        </w:tc>
        <w:tc>
          <w:tcPr>
            <w:tcW w:w="6364" w:type="dxa"/>
            <w:tcBorders>
              <w:top w:val="nil"/>
              <w:left w:val="nil"/>
              <w:bottom w:val="nil"/>
              <w:right w:val="nil"/>
            </w:tcBorders>
          </w:tcPr>
          <w:p w14:paraId="000007A6" w14:textId="77777777" w:rsidR="00597048" w:rsidRDefault="0010064E">
            <w:pPr>
              <w:pBdr>
                <w:top w:val="nil"/>
                <w:left w:val="nil"/>
                <w:bottom w:val="nil"/>
                <w:right w:val="nil"/>
                <w:between w:val="nil"/>
              </w:pBdr>
              <w:spacing w:before="49"/>
              <w:ind w:left="0" w:right="229" w:hanging="2"/>
              <w:rPr>
                <w:rFonts w:ascii="Arial" w:eastAsia="Arial" w:hAnsi="Arial" w:cs="Arial"/>
                <w:color w:val="000000"/>
              </w:rPr>
            </w:pPr>
            <w:r>
              <w:rPr>
                <w:rFonts w:ascii="Arial" w:eastAsia="Arial" w:hAnsi="Arial" w:cs="Arial"/>
                <w:color w:val="000000"/>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000007A7" w14:textId="77777777" w:rsidR="00597048" w:rsidRDefault="0010064E">
            <w:pPr>
              <w:numPr>
                <w:ilvl w:val="0"/>
                <w:numId w:val="46"/>
              </w:numPr>
              <w:pBdr>
                <w:top w:val="nil"/>
                <w:left w:val="nil"/>
                <w:bottom w:val="nil"/>
                <w:right w:val="nil"/>
                <w:between w:val="nil"/>
              </w:pBdr>
              <w:tabs>
                <w:tab w:val="left" w:pos="1113"/>
              </w:tabs>
              <w:spacing w:before="119"/>
              <w:ind w:left="0" w:right="232" w:hanging="2"/>
              <w:jc w:val="both"/>
              <w:rPr>
                <w:rFonts w:ascii="Arial" w:eastAsia="Arial" w:hAnsi="Arial" w:cs="Arial"/>
                <w:color w:val="000000"/>
              </w:rPr>
            </w:pPr>
            <w:r>
              <w:rPr>
                <w:rFonts w:ascii="Arial" w:eastAsia="Arial" w:hAnsi="Arial" w:cs="Arial"/>
                <w:color w:val="000000"/>
              </w:rPr>
              <w:t>redundancy payments including contractual or enhanced redundancy costs, termination costs and notice payments;</w:t>
            </w:r>
          </w:p>
          <w:p w14:paraId="000007A8" w14:textId="77777777" w:rsidR="00597048" w:rsidRDefault="0010064E">
            <w:pPr>
              <w:numPr>
                <w:ilvl w:val="0"/>
                <w:numId w:val="46"/>
              </w:numPr>
              <w:pBdr>
                <w:top w:val="nil"/>
                <w:left w:val="nil"/>
                <w:bottom w:val="nil"/>
                <w:right w:val="nil"/>
                <w:between w:val="nil"/>
              </w:pBdr>
              <w:tabs>
                <w:tab w:val="left" w:pos="1113"/>
              </w:tabs>
              <w:spacing w:before="121"/>
              <w:ind w:left="0" w:right="230" w:hanging="2"/>
              <w:jc w:val="both"/>
              <w:rPr>
                <w:rFonts w:ascii="Arial" w:eastAsia="Arial" w:hAnsi="Arial" w:cs="Arial"/>
                <w:color w:val="000000"/>
              </w:rPr>
            </w:pPr>
            <w:r>
              <w:rPr>
                <w:rFonts w:ascii="Arial" w:eastAsia="Arial" w:hAnsi="Arial" w:cs="Arial"/>
                <w:color w:val="000000"/>
              </w:rPr>
              <w:t>unfair, wrongful or constructive dismissal compensation;</w:t>
            </w:r>
          </w:p>
          <w:p w14:paraId="000007A9" w14:textId="77777777" w:rsidR="00597048" w:rsidRDefault="0010064E">
            <w:pPr>
              <w:numPr>
                <w:ilvl w:val="0"/>
                <w:numId w:val="46"/>
              </w:numPr>
              <w:pBdr>
                <w:top w:val="nil"/>
                <w:left w:val="nil"/>
                <w:bottom w:val="nil"/>
                <w:right w:val="nil"/>
                <w:between w:val="nil"/>
              </w:pBdr>
              <w:tabs>
                <w:tab w:val="left" w:pos="1113"/>
              </w:tabs>
              <w:spacing w:before="119"/>
              <w:ind w:left="0" w:right="233" w:hanging="2"/>
              <w:jc w:val="both"/>
              <w:rPr>
                <w:rFonts w:ascii="Arial" w:eastAsia="Arial" w:hAnsi="Arial" w:cs="Arial"/>
                <w:color w:val="000000"/>
              </w:rPr>
            </w:pPr>
            <w:r>
              <w:rPr>
                <w:rFonts w:ascii="Arial" w:eastAsia="Arial" w:hAnsi="Arial" w:cs="Arial"/>
                <w:color w:val="000000"/>
              </w:rPr>
              <w:t>compensation for discrimination on grounds of sex, race, disability, age, religion or belief, gender reassignment, marriage or civil partnership, pregnancy and maternity or sexual orientation or claims for equal pay;</w:t>
            </w:r>
          </w:p>
          <w:p w14:paraId="000007AA" w14:textId="77777777" w:rsidR="00597048" w:rsidRDefault="0010064E">
            <w:pPr>
              <w:numPr>
                <w:ilvl w:val="0"/>
                <w:numId w:val="46"/>
              </w:numPr>
              <w:pBdr>
                <w:top w:val="nil"/>
                <w:left w:val="nil"/>
                <w:bottom w:val="nil"/>
                <w:right w:val="nil"/>
                <w:between w:val="nil"/>
              </w:pBdr>
              <w:tabs>
                <w:tab w:val="left" w:pos="1113"/>
              </w:tabs>
              <w:spacing w:before="119"/>
              <w:ind w:left="0" w:right="228" w:hanging="2"/>
              <w:jc w:val="both"/>
              <w:rPr>
                <w:rFonts w:ascii="Arial" w:eastAsia="Arial" w:hAnsi="Arial" w:cs="Arial"/>
                <w:color w:val="000000"/>
              </w:rPr>
            </w:pPr>
            <w:r>
              <w:rPr>
                <w:rFonts w:ascii="Arial" w:eastAsia="Arial" w:hAnsi="Arial" w:cs="Arial"/>
                <w:color w:val="000000"/>
              </w:rPr>
              <w:t xml:space="preserve">compensation for less </w:t>
            </w:r>
            <w:proofErr w:type="spellStart"/>
            <w:r>
              <w:rPr>
                <w:rFonts w:ascii="Arial" w:eastAsia="Arial" w:hAnsi="Arial" w:cs="Arial"/>
                <w:color w:val="000000"/>
              </w:rPr>
              <w:t>favourable</w:t>
            </w:r>
            <w:proofErr w:type="spellEnd"/>
            <w:r>
              <w:rPr>
                <w:rFonts w:ascii="Arial" w:eastAsia="Arial" w:hAnsi="Arial" w:cs="Arial"/>
                <w:color w:val="000000"/>
              </w:rPr>
              <w:t xml:space="preserve"> treatment of part- time workers or fixed term employees;</w:t>
            </w:r>
          </w:p>
          <w:p w14:paraId="000007AB" w14:textId="77777777" w:rsidR="00597048" w:rsidRDefault="0010064E">
            <w:pPr>
              <w:numPr>
                <w:ilvl w:val="0"/>
                <w:numId w:val="46"/>
              </w:numPr>
              <w:pBdr>
                <w:top w:val="nil"/>
                <w:left w:val="nil"/>
                <w:bottom w:val="nil"/>
                <w:right w:val="nil"/>
                <w:between w:val="nil"/>
              </w:pBdr>
              <w:tabs>
                <w:tab w:val="left" w:pos="1113"/>
              </w:tabs>
              <w:spacing w:before="119"/>
              <w:ind w:left="0" w:right="230" w:hanging="2"/>
              <w:jc w:val="both"/>
              <w:rPr>
                <w:rFonts w:ascii="Arial" w:eastAsia="Arial" w:hAnsi="Arial" w:cs="Arial"/>
                <w:color w:val="000000"/>
              </w:rPr>
            </w:pPr>
            <w:r>
              <w:rPr>
                <w:rFonts w:ascii="Arial" w:eastAsia="Arial" w:hAnsi="Arial" w:cs="Arial"/>
                <w:color w:val="000000"/>
              </w:rPr>
              <w:t>outstanding debts and unlawful deduction of wages including any PAYE and National Insurance Contributions in relation to payments made by the Customer or the Replacement Supplier to a Transferring Supplier Employee which would have been payable by the Supplier or the Sub- Contractor if such payment should have been made prior to the Service Transfer Date;</w:t>
            </w:r>
          </w:p>
          <w:p w14:paraId="000007AC" w14:textId="77777777" w:rsidR="00597048" w:rsidRDefault="0010064E">
            <w:pPr>
              <w:numPr>
                <w:ilvl w:val="0"/>
                <w:numId w:val="46"/>
              </w:numPr>
              <w:pBdr>
                <w:top w:val="nil"/>
                <w:left w:val="nil"/>
                <w:bottom w:val="nil"/>
                <w:right w:val="nil"/>
                <w:between w:val="nil"/>
              </w:pBdr>
              <w:tabs>
                <w:tab w:val="left" w:pos="1113"/>
              </w:tabs>
              <w:spacing w:before="121"/>
              <w:ind w:left="0" w:right="234" w:hanging="2"/>
              <w:jc w:val="both"/>
              <w:rPr>
                <w:rFonts w:ascii="Arial" w:eastAsia="Arial" w:hAnsi="Arial" w:cs="Arial"/>
                <w:color w:val="000000"/>
              </w:rPr>
            </w:pPr>
            <w:r>
              <w:rPr>
                <w:rFonts w:ascii="Arial" w:eastAsia="Arial" w:hAnsi="Arial" w:cs="Arial"/>
                <w:color w:val="000000"/>
              </w:rPr>
              <w:t>claims whether in tort, contract or statute or otherwise;</w:t>
            </w:r>
          </w:p>
          <w:p w14:paraId="000007AD" w14:textId="77777777" w:rsidR="00597048" w:rsidRDefault="0010064E">
            <w:pPr>
              <w:numPr>
                <w:ilvl w:val="0"/>
                <w:numId w:val="46"/>
              </w:numPr>
              <w:pBdr>
                <w:top w:val="nil"/>
                <w:left w:val="nil"/>
                <w:bottom w:val="nil"/>
                <w:right w:val="nil"/>
                <w:between w:val="nil"/>
              </w:pBdr>
              <w:tabs>
                <w:tab w:val="left" w:pos="1113"/>
              </w:tabs>
              <w:spacing w:before="119"/>
              <w:ind w:left="0" w:right="231" w:hanging="2"/>
              <w:jc w:val="both"/>
              <w:rPr>
                <w:rFonts w:ascii="Arial" w:eastAsia="Arial" w:hAnsi="Arial" w:cs="Arial"/>
                <w:color w:val="000000"/>
              </w:rPr>
            </w:pPr>
            <w:r>
              <w:rPr>
                <w:rFonts w:ascii="Arial" w:eastAsia="Arial" w:hAnsi="Arial" w:cs="Arial"/>
                <w:color w:val="000000"/>
              </w:rPr>
              <w:t>any investigation by the Equality and Human Rights Commission or other enforcement, regulatory or supervisory body and of implementing any requirements which may arise from such investigation;</w:t>
            </w:r>
          </w:p>
        </w:tc>
      </w:tr>
    </w:tbl>
    <w:p w14:paraId="000007AE" w14:textId="77777777" w:rsidR="00597048" w:rsidRDefault="00597048">
      <w:pPr>
        <w:spacing w:before="6"/>
        <w:rPr>
          <w:rFonts w:ascii="Times New Roman" w:eastAsia="Times New Roman" w:hAnsi="Times New Roman" w:cs="Times New Roman"/>
          <w:sz w:val="7"/>
          <w:szCs w:val="7"/>
        </w:rPr>
      </w:pPr>
    </w:p>
    <w:tbl>
      <w:tblPr>
        <w:tblStyle w:val="afa"/>
        <w:tblW w:w="8718" w:type="dxa"/>
        <w:tblInd w:w="274" w:type="dxa"/>
        <w:tblLayout w:type="fixed"/>
        <w:tblLook w:val="0000" w:firstRow="0" w:lastRow="0" w:firstColumn="0" w:lastColumn="0" w:noHBand="0" w:noVBand="0"/>
      </w:tblPr>
      <w:tblGrid>
        <w:gridCol w:w="2673"/>
        <w:gridCol w:w="6045"/>
      </w:tblGrid>
      <w:tr w:rsidR="00597048" w14:paraId="7481FAF8" w14:textId="77777777">
        <w:trPr>
          <w:trHeight w:val="1132"/>
        </w:trPr>
        <w:tc>
          <w:tcPr>
            <w:tcW w:w="2673" w:type="dxa"/>
            <w:tcBorders>
              <w:top w:val="nil"/>
              <w:left w:val="nil"/>
              <w:bottom w:val="nil"/>
              <w:right w:val="nil"/>
            </w:tcBorders>
          </w:tcPr>
          <w:p w14:paraId="000007AF" w14:textId="77777777" w:rsidR="00597048" w:rsidRDefault="0010064E">
            <w:pPr>
              <w:pBdr>
                <w:top w:val="nil"/>
                <w:left w:val="nil"/>
                <w:bottom w:val="nil"/>
                <w:right w:val="nil"/>
                <w:between w:val="nil"/>
              </w:pBdr>
              <w:spacing w:before="48"/>
              <w:ind w:left="0" w:right="1016" w:hanging="2"/>
              <w:rPr>
                <w:rFonts w:ascii="Arial" w:eastAsia="Arial" w:hAnsi="Arial" w:cs="Arial"/>
                <w:color w:val="000000"/>
              </w:rPr>
            </w:pPr>
            <w:r>
              <w:rPr>
                <w:rFonts w:ascii="Arial" w:eastAsia="Arial" w:hAnsi="Arial" w:cs="Arial"/>
                <w:color w:val="000000"/>
              </w:rPr>
              <w:t>"Employment Regulations"</w:t>
            </w:r>
          </w:p>
        </w:tc>
        <w:tc>
          <w:tcPr>
            <w:tcW w:w="6045" w:type="dxa"/>
            <w:tcBorders>
              <w:top w:val="nil"/>
              <w:left w:val="nil"/>
              <w:bottom w:val="nil"/>
              <w:right w:val="nil"/>
            </w:tcBorders>
          </w:tcPr>
          <w:p w14:paraId="000007B0" w14:textId="77777777" w:rsidR="00597048" w:rsidRDefault="0010064E">
            <w:pPr>
              <w:pBdr>
                <w:top w:val="nil"/>
                <w:left w:val="nil"/>
                <w:bottom w:val="nil"/>
                <w:right w:val="nil"/>
                <w:between w:val="nil"/>
              </w:pBdr>
              <w:spacing w:before="50"/>
              <w:ind w:left="0" w:right="231" w:hanging="2"/>
              <w:rPr>
                <w:rFonts w:ascii="Arial" w:eastAsia="Arial" w:hAnsi="Arial" w:cs="Arial"/>
                <w:color w:val="000000"/>
              </w:rPr>
            </w:pPr>
            <w:r>
              <w:rPr>
                <w:rFonts w:ascii="Arial" w:eastAsia="Arial" w:hAnsi="Arial" w:cs="Arial"/>
                <w:color w:val="000000"/>
              </w:rPr>
              <w:t>means the Transfer of Undertakings (Protection of Employment) Regulations 2006 (SI 2006/246) as amended or replaced or any other Regulations implementing the Acquired Rights Directive;</w:t>
            </w:r>
          </w:p>
        </w:tc>
      </w:tr>
      <w:tr w:rsidR="00597048" w14:paraId="3985F029" w14:textId="77777777">
        <w:trPr>
          <w:trHeight w:val="1009"/>
        </w:trPr>
        <w:tc>
          <w:tcPr>
            <w:tcW w:w="2673" w:type="dxa"/>
            <w:tcBorders>
              <w:top w:val="nil"/>
              <w:left w:val="nil"/>
              <w:bottom w:val="nil"/>
              <w:right w:val="nil"/>
            </w:tcBorders>
          </w:tcPr>
          <w:p w14:paraId="000007B1" w14:textId="77777777" w:rsidR="00597048" w:rsidRDefault="0010064E">
            <w:pPr>
              <w:pBdr>
                <w:top w:val="nil"/>
                <w:left w:val="nil"/>
                <w:bottom w:val="nil"/>
                <w:right w:val="nil"/>
                <w:between w:val="nil"/>
              </w:pBdr>
              <w:spacing w:before="48"/>
              <w:ind w:left="0" w:right="83" w:hanging="2"/>
              <w:rPr>
                <w:rFonts w:ascii="Arial" w:eastAsia="Arial" w:hAnsi="Arial" w:cs="Arial"/>
                <w:color w:val="000000"/>
              </w:rPr>
            </w:pPr>
            <w:r>
              <w:rPr>
                <w:rFonts w:ascii="Arial" w:eastAsia="Arial" w:hAnsi="Arial" w:cs="Arial"/>
                <w:color w:val="000000"/>
              </w:rPr>
              <w:t>"Environmental Information Regulations or EIRs"</w:t>
            </w:r>
          </w:p>
        </w:tc>
        <w:tc>
          <w:tcPr>
            <w:tcW w:w="6045" w:type="dxa"/>
            <w:tcBorders>
              <w:top w:val="nil"/>
              <w:left w:val="nil"/>
              <w:bottom w:val="nil"/>
              <w:right w:val="nil"/>
            </w:tcBorders>
          </w:tcPr>
          <w:p w14:paraId="000007B2" w14:textId="77777777" w:rsidR="00597048" w:rsidRDefault="0010064E">
            <w:pPr>
              <w:pBdr>
                <w:top w:val="nil"/>
                <w:left w:val="nil"/>
                <w:bottom w:val="nil"/>
                <w:right w:val="nil"/>
                <w:between w:val="nil"/>
              </w:pBdr>
              <w:spacing w:before="50"/>
              <w:ind w:left="0" w:right="231" w:hanging="2"/>
              <w:rPr>
                <w:rFonts w:ascii="Arial" w:eastAsia="Arial" w:hAnsi="Arial" w:cs="Arial"/>
                <w:color w:val="000000"/>
              </w:rPr>
            </w:pPr>
            <w:r>
              <w:rPr>
                <w:rFonts w:ascii="Arial" w:eastAsia="Arial" w:hAnsi="Arial" w:cs="Arial"/>
                <w:color w:val="000000"/>
              </w:rPr>
              <w:t>has the meaning given to it in DPS Schedule 1 (Definitions);</w:t>
            </w:r>
          </w:p>
        </w:tc>
      </w:tr>
      <w:tr w:rsidR="00597048" w14:paraId="625B164E" w14:textId="77777777">
        <w:trPr>
          <w:trHeight w:val="1891"/>
        </w:trPr>
        <w:tc>
          <w:tcPr>
            <w:tcW w:w="2673" w:type="dxa"/>
            <w:tcBorders>
              <w:top w:val="nil"/>
              <w:left w:val="nil"/>
              <w:bottom w:val="nil"/>
              <w:right w:val="nil"/>
            </w:tcBorders>
          </w:tcPr>
          <w:p w14:paraId="000007B3" w14:textId="77777777" w:rsidR="00597048" w:rsidRDefault="0010064E">
            <w:pPr>
              <w:pBdr>
                <w:top w:val="nil"/>
                <w:left w:val="nil"/>
                <w:bottom w:val="nil"/>
                <w:right w:val="nil"/>
                <w:between w:val="nil"/>
              </w:pBdr>
              <w:spacing w:before="47"/>
              <w:ind w:left="0" w:right="808" w:hanging="2"/>
              <w:rPr>
                <w:rFonts w:ascii="Arial" w:eastAsia="Arial" w:hAnsi="Arial" w:cs="Arial"/>
                <w:color w:val="000000"/>
              </w:rPr>
            </w:pPr>
            <w:r>
              <w:rPr>
                <w:rFonts w:ascii="Arial" w:eastAsia="Arial" w:hAnsi="Arial" w:cs="Arial"/>
                <w:color w:val="000000"/>
              </w:rPr>
              <w:t>"Environmental Policy"</w:t>
            </w:r>
          </w:p>
        </w:tc>
        <w:tc>
          <w:tcPr>
            <w:tcW w:w="6045" w:type="dxa"/>
            <w:tcBorders>
              <w:top w:val="nil"/>
              <w:left w:val="nil"/>
              <w:bottom w:val="nil"/>
              <w:right w:val="nil"/>
            </w:tcBorders>
          </w:tcPr>
          <w:p w14:paraId="000007B4" w14:textId="77777777" w:rsidR="00597048" w:rsidRDefault="0010064E">
            <w:pPr>
              <w:pBdr>
                <w:top w:val="nil"/>
                <w:left w:val="nil"/>
                <w:bottom w:val="nil"/>
                <w:right w:val="nil"/>
                <w:between w:val="nil"/>
              </w:pBdr>
              <w:spacing w:before="49"/>
              <w:ind w:left="0" w:right="230" w:hanging="2"/>
              <w:rPr>
                <w:rFonts w:ascii="Arial" w:eastAsia="Arial" w:hAnsi="Arial" w:cs="Arial"/>
                <w:color w:val="000000"/>
              </w:rPr>
            </w:pPr>
            <w:r>
              <w:rPr>
                <w:rFonts w:ascii="Arial" w:eastAsia="Arial" w:hAnsi="Arial" w:cs="Arial"/>
                <w:color w:val="000000"/>
              </w:rPr>
              <w:t xml:space="preserve">means to conserve energy, water, wood, paper and other resources, reduce waste and phase out the use of ozone depleting substances and </w:t>
            </w:r>
            <w:proofErr w:type="spellStart"/>
            <w:r>
              <w:rPr>
                <w:rFonts w:ascii="Arial" w:eastAsia="Arial" w:hAnsi="Arial" w:cs="Arial"/>
                <w:color w:val="000000"/>
              </w:rPr>
              <w:t>minimise</w:t>
            </w:r>
            <w:proofErr w:type="spellEnd"/>
            <w:r>
              <w:rPr>
                <w:rFonts w:ascii="Arial" w:eastAsia="Arial" w:hAnsi="Arial" w:cs="Arial"/>
                <w:color w:val="000000"/>
              </w:rPr>
              <w:t xml:space="preserve"> the release of greenhouse gases, volatile organic compounds and other substances damaging to health and the environment, including any written environmental policy of the Customer;</w:t>
            </w:r>
          </w:p>
        </w:tc>
      </w:tr>
      <w:tr w:rsidR="00597048" w14:paraId="5B739E21" w14:textId="77777777">
        <w:trPr>
          <w:trHeight w:val="1386"/>
        </w:trPr>
        <w:tc>
          <w:tcPr>
            <w:tcW w:w="2673" w:type="dxa"/>
            <w:tcBorders>
              <w:top w:val="nil"/>
              <w:left w:val="nil"/>
              <w:bottom w:val="nil"/>
              <w:right w:val="nil"/>
            </w:tcBorders>
          </w:tcPr>
          <w:p w14:paraId="000007B5" w14:textId="77777777" w:rsidR="00597048" w:rsidRDefault="0010064E">
            <w:pPr>
              <w:pBdr>
                <w:top w:val="nil"/>
                <w:left w:val="nil"/>
                <w:bottom w:val="nil"/>
                <w:right w:val="nil"/>
                <w:between w:val="nil"/>
              </w:pBdr>
              <w:spacing w:before="49"/>
              <w:ind w:left="0" w:right="488" w:hanging="2"/>
              <w:rPr>
                <w:rFonts w:ascii="Arial" w:eastAsia="Arial" w:hAnsi="Arial" w:cs="Arial"/>
                <w:color w:val="000000"/>
              </w:rPr>
            </w:pPr>
            <w:r>
              <w:rPr>
                <w:rFonts w:ascii="Arial" w:eastAsia="Arial" w:hAnsi="Arial" w:cs="Arial"/>
                <w:color w:val="000000"/>
              </w:rPr>
              <w:lastRenderedPageBreak/>
              <w:t>"Estimated Year 1 Contract Charges"</w:t>
            </w:r>
          </w:p>
        </w:tc>
        <w:tc>
          <w:tcPr>
            <w:tcW w:w="6045" w:type="dxa"/>
            <w:tcBorders>
              <w:top w:val="nil"/>
              <w:left w:val="nil"/>
              <w:bottom w:val="nil"/>
              <w:right w:val="nil"/>
            </w:tcBorders>
          </w:tcPr>
          <w:p w14:paraId="000007B6" w14:textId="77777777" w:rsidR="00597048" w:rsidRDefault="0010064E">
            <w:pPr>
              <w:pBdr>
                <w:top w:val="nil"/>
                <w:left w:val="nil"/>
                <w:bottom w:val="nil"/>
                <w:right w:val="nil"/>
                <w:between w:val="nil"/>
              </w:pBdr>
              <w:spacing w:before="51"/>
              <w:ind w:left="0" w:right="230" w:hanging="2"/>
              <w:rPr>
                <w:rFonts w:ascii="Arial" w:eastAsia="Arial" w:hAnsi="Arial" w:cs="Arial"/>
                <w:color w:val="000000"/>
              </w:rPr>
            </w:pPr>
            <w:r>
              <w:rPr>
                <w:rFonts w:ascii="Arial" w:eastAsia="Arial" w:hAnsi="Arial" w:cs="Arial"/>
                <w:color w:val="000000"/>
              </w:rPr>
              <w:t>means the sum in pounds estimated by the Customer to be payable by it to the Supplier as the total aggregate Contract Charges from the Contract Commencement Date until the end of the first Contract Year stipulated in the Contract Order Form;</w:t>
            </w:r>
          </w:p>
        </w:tc>
      </w:tr>
      <w:tr w:rsidR="00597048" w14:paraId="7D863220" w14:textId="77777777">
        <w:trPr>
          <w:trHeight w:val="625"/>
        </w:trPr>
        <w:tc>
          <w:tcPr>
            <w:tcW w:w="2673" w:type="dxa"/>
            <w:tcBorders>
              <w:top w:val="nil"/>
              <w:left w:val="nil"/>
              <w:bottom w:val="nil"/>
              <w:right w:val="nil"/>
            </w:tcBorders>
          </w:tcPr>
          <w:p w14:paraId="000007B7"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“Exit Plan”</w:t>
            </w:r>
          </w:p>
        </w:tc>
        <w:tc>
          <w:tcPr>
            <w:tcW w:w="6045" w:type="dxa"/>
            <w:tcBorders>
              <w:top w:val="nil"/>
              <w:left w:val="nil"/>
              <w:bottom w:val="nil"/>
              <w:right w:val="nil"/>
            </w:tcBorders>
          </w:tcPr>
          <w:p w14:paraId="000007B8" w14:textId="77777777" w:rsidR="00597048" w:rsidRDefault="0010064E">
            <w:pPr>
              <w:pBdr>
                <w:top w:val="nil"/>
                <w:left w:val="nil"/>
                <w:bottom w:val="nil"/>
                <w:right w:val="nil"/>
                <w:between w:val="nil"/>
              </w:pBdr>
              <w:spacing w:before="50"/>
              <w:ind w:left="0" w:right="229" w:hanging="2"/>
              <w:rPr>
                <w:rFonts w:ascii="Arial" w:eastAsia="Arial" w:hAnsi="Arial" w:cs="Arial"/>
                <w:color w:val="000000"/>
              </w:rPr>
            </w:pPr>
            <w:r>
              <w:rPr>
                <w:rFonts w:ascii="Arial" w:eastAsia="Arial" w:hAnsi="Arial" w:cs="Arial"/>
                <w:color w:val="000000"/>
              </w:rPr>
              <w:t>means the exit plan described in paragraph 5 of Contract Schedule 9 (Exit Management);</w:t>
            </w:r>
          </w:p>
        </w:tc>
      </w:tr>
      <w:tr w:rsidR="00597048" w14:paraId="203DE32C" w14:textId="77777777">
        <w:trPr>
          <w:trHeight w:val="626"/>
        </w:trPr>
        <w:tc>
          <w:tcPr>
            <w:tcW w:w="2673" w:type="dxa"/>
            <w:tcBorders>
              <w:top w:val="nil"/>
              <w:left w:val="nil"/>
              <w:bottom w:val="nil"/>
              <w:right w:val="nil"/>
            </w:tcBorders>
          </w:tcPr>
          <w:p w14:paraId="000007B9" w14:textId="77777777" w:rsidR="00597048" w:rsidRDefault="0010064E">
            <w:pPr>
              <w:pBdr>
                <w:top w:val="nil"/>
                <w:left w:val="nil"/>
                <w:bottom w:val="nil"/>
                <w:right w:val="nil"/>
                <w:between w:val="nil"/>
              </w:pBdr>
              <w:spacing w:before="47"/>
              <w:ind w:left="0" w:right="415" w:hanging="2"/>
              <w:rPr>
                <w:rFonts w:ascii="Arial" w:eastAsia="Arial" w:hAnsi="Arial" w:cs="Arial"/>
                <w:color w:val="000000"/>
              </w:rPr>
            </w:pPr>
            <w:r>
              <w:rPr>
                <w:rFonts w:ascii="Arial" w:eastAsia="Arial" w:hAnsi="Arial" w:cs="Arial"/>
                <w:color w:val="000000"/>
              </w:rPr>
              <w:t>"Expedited Dispute Timetable"</w:t>
            </w:r>
          </w:p>
        </w:tc>
        <w:tc>
          <w:tcPr>
            <w:tcW w:w="6045" w:type="dxa"/>
            <w:tcBorders>
              <w:top w:val="nil"/>
              <w:left w:val="nil"/>
              <w:bottom w:val="nil"/>
              <w:right w:val="nil"/>
            </w:tcBorders>
          </w:tcPr>
          <w:p w14:paraId="000007BA" w14:textId="77777777" w:rsidR="00597048" w:rsidRDefault="0010064E">
            <w:pPr>
              <w:pBdr>
                <w:top w:val="nil"/>
                <w:left w:val="nil"/>
                <w:bottom w:val="nil"/>
                <w:right w:val="nil"/>
                <w:between w:val="nil"/>
              </w:pBdr>
              <w:spacing w:before="49"/>
              <w:ind w:left="0" w:right="229" w:hanging="2"/>
              <w:rPr>
                <w:rFonts w:ascii="Arial" w:eastAsia="Arial" w:hAnsi="Arial" w:cs="Arial"/>
                <w:color w:val="000000"/>
              </w:rPr>
            </w:pPr>
            <w:r>
              <w:rPr>
                <w:rFonts w:ascii="Arial" w:eastAsia="Arial" w:hAnsi="Arial" w:cs="Arial"/>
                <w:color w:val="000000"/>
              </w:rPr>
              <w:t xml:space="preserve">means the timetable set out in paragraph </w:t>
            </w:r>
            <w:hyperlink w:anchor="_heading=h.1w363f7">
              <w:r>
                <w:rPr>
                  <w:rFonts w:ascii="Arial" w:eastAsia="Arial" w:hAnsi="Arial" w:cs="Arial"/>
                  <w:color w:val="000000"/>
                </w:rPr>
                <w:t>5</w:t>
              </w:r>
            </w:hyperlink>
            <w:r>
              <w:rPr>
                <w:rFonts w:ascii="Arial" w:eastAsia="Arial" w:hAnsi="Arial" w:cs="Arial"/>
                <w:color w:val="000000"/>
              </w:rPr>
              <w:t xml:space="preserve"> of Contract Schedule 11 (Dispute Resolution Procedure);</w:t>
            </w:r>
          </w:p>
        </w:tc>
      </w:tr>
      <w:tr w:rsidR="00597048" w14:paraId="0140D80B" w14:textId="77777777">
        <w:trPr>
          <w:trHeight w:val="627"/>
        </w:trPr>
        <w:tc>
          <w:tcPr>
            <w:tcW w:w="2673" w:type="dxa"/>
            <w:tcBorders>
              <w:top w:val="nil"/>
              <w:left w:val="nil"/>
              <w:bottom w:val="nil"/>
              <w:right w:val="nil"/>
            </w:tcBorders>
          </w:tcPr>
          <w:p w14:paraId="000007BB"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"FOIA"</w:t>
            </w:r>
          </w:p>
        </w:tc>
        <w:tc>
          <w:tcPr>
            <w:tcW w:w="6045" w:type="dxa"/>
            <w:tcBorders>
              <w:top w:val="nil"/>
              <w:left w:val="nil"/>
              <w:bottom w:val="nil"/>
              <w:right w:val="nil"/>
            </w:tcBorders>
          </w:tcPr>
          <w:p w14:paraId="000007BC" w14:textId="77777777" w:rsidR="00597048" w:rsidRDefault="0010064E">
            <w:pPr>
              <w:pBdr>
                <w:top w:val="nil"/>
                <w:left w:val="nil"/>
                <w:bottom w:val="nil"/>
                <w:right w:val="nil"/>
                <w:between w:val="nil"/>
              </w:pBdr>
              <w:spacing w:before="49"/>
              <w:ind w:left="0" w:right="228" w:hanging="2"/>
              <w:rPr>
                <w:rFonts w:ascii="Arial" w:eastAsia="Arial" w:hAnsi="Arial" w:cs="Arial"/>
                <w:color w:val="000000"/>
              </w:rPr>
            </w:pPr>
            <w:r>
              <w:rPr>
                <w:rFonts w:ascii="Arial" w:eastAsia="Arial" w:hAnsi="Arial" w:cs="Arial"/>
                <w:color w:val="000000"/>
              </w:rPr>
              <w:t>has the meaning given to it in DPS Schedule 1 (Definitions);</w:t>
            </w:r>
          </w:p>
        </w:tc>
      </w:tr>
      <w:tr w:rsidR="00597048" w14:paraId="2FACD54B" w14:textId="77777777">
        <w:trPr>
          <w:trHeight w:val="5886"/>
        </w:trPr>
        <w:tc>
          <w:tcPr>
            <w:tcW w:w="2673" w:type="dxa"/>
            <w:tcBorders>
              <w:top w:val="nil"/>
              <w:left w:val="nil"/>
              <w:bottom w:val="nil"/>
              <w:right w:val="nil"/>
            </w:tcBorders>
          </w:tcPr>
          <w:p w14:paraId="000007BD"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"Force Majeure Event"</w:t>
            </w:r>
          </w:p>
        </w:tc>
        <w:tc>
          <w:tcPr>
            <w:tcW w:w="6045" w:type="dxa"/>
            <w:tcBorders>
              <w:top w:val="nil"/>
              <w:left w:val="nil"/>
              <w:bottom w:val="nil"/>
              <w:right w:val="nil"/>
            </w:tcBorders>
          </w:tcPr>
          <w:p w14:paraId="000007BE" w14:textId="77777777" w:rsidR="00597048" w:rsidRDefault="0010064E">
            <w:pPr>
              <w:pBdr>
                <w:top w:val="nil"/>
                <w:left w:val="nil"/>
                <w:bottom w:val="nil"/>
                <w:right w:val="nil"/>
                <w:between w:val="nil"/>
              </w:pBdr>
              <w:spacing w:before="49"/>
              <w:ind w:left="0" w:right="230" w:hanging="2"/>
              <w:rPr>
                <w:rFonts w:ascii="Arial" w:eastAsia="Arial" w:hAnsi="Arial" w:cs="Arial"/>
                <w:color w:val="000000"/>
              </w:rPr>
            </w:pPr>
            <w:r>
              <w:rPr>
                <w:rFonts w:ascii="Arial" w:eastAsia="Arial" w:hAnsi="Arial" w:cs="Arial"/>
                <w:color w:val="000000"/>
              </w:rPr>
              <w:t>means any event, occurrence, circumstance, matter or cause affecting the performance by either the Customer or the Supplier of its obligations arising from:</w:t>
            </w:r>
          </w:p>
          <w:p w14:paraId="000007BF" w14:textId="77777777" w:rsidR="00597048" w:rsidRDefault="0010064E">
            <w:pPr>
              <w:numPr>
                <w:ilvl w:val="0"/>
                <w:numId w:val="54"/>
              </w:numPr>
              <w:pBdr>
                <w:top w:val="nil"/>
                <w:left w:val="nil"/>
                <w:bottom w:val="nil"/>
                <w:right w:val="nil"/>
                <w:between w:val="nil"/>
              </w:pBdr>
              <w:tabs>
                <w:tab w:val="left" w:pos="796"/>
              </w:tabs>
              <w:spacing w:before="119"/>
              <w:ind w:left="0" w:right="228" w:hanging="2"/>
              <w:jc w:val="both"/>
              <w:rPr>
                <w:rFonts w:ascii="Arial" w:eastAsia="Arial" w:hAnsi="Arial" w:cs="Arial"/>
                <w:color w:val="000000"/>
              </w:rPr>
            </w:pPr>
            <w:r>
              <w:rPr>
                <w:rFonts w:ascii="Arial" w:eastAsia="Arial" w:hAnsi="Arial" w:cs="Arial"/>
                <w:color w:val="000000"/>
              </w:rPr>
              <w:t>acts, events, omissions, happenings or non- happenings beyond the reasonable control of the Affected Party which prevent or materially delay the Affected Party from performing its obligations under this Contract;</w:t>
            </w:r>
          </w:p>
          <w:p w14:paraId="000007C0" w14:textId="77777777" w:rsidR="00597048" w:rsidRDefault="0010064E">
            <w:pPr>
              <w:numPr>
                <w:ilvl w:val="0"/>
                <w:numId w:val="54"/>
              </w:numPr>
              <w:pBdr>
                <w:top w:val="nil"/>
                <w:left w:val="nil"/>
                <w:bottom w:val="nil"/>
                <w:right w:val="nil"/>
                <w:between w:val="nil"/>
              </w:pBdr>
              <w:tabs>
                <w:tab w:val="left" w:pos="796"/>
              </w:tabs>
              <w:spacing w:before="119"/>
              <w:ind w:left="0" w:right="236" w:hanging="2"/>
              <w:jc w:val="both"/>
              <w:rPr>
                <w:rFonts w:ascii="Arial" w:eastAsia="Arial" w:hAnsi="Arial" w:cs="Arial"/>
                <w:color w:val="000000"/>
              </w:rPr>
            </w:pPr>
            <w:r>
              <w:rPr>
                <w:rFonts w:ascii="Arial" w:eastAsia="Arial" w:hAnsi="Arial" w:cs="Arial"/>
                <w:color w:val="000000"/>
              </w:rPr>
              <w:t>riots, civil commotion, war or armed conflict, acts of terrorism, nuclear, biological or chemical warfare;</w:t>
            </w:r>
          </w:p>
          <w:p w14:paraId="000007C1" w14:textId="77777777" w:rsidR="00597048" w:rsidRDefault="0010064E">
            <w:pPr>
              <w:numPr>
                <w:ilvl w:val="0"/>
                <w:numId w:val="54"/>
              </w:numPr>
              <w:pBdr>
                <w:top w:val="nil"/>
                <w:left w:val="nil"/>
                <w:bottom w:val="nil"/>
                <w:right w:val="nil"/>
                <w:between w:val="nil"/>
              </w:pBdr>
              <w:tabs>
                <w:tab w:val="left" w:pos="796"/>
              </w:tabs>
              <w:spacing w:before="119"/>
              <w:ind w:left="0" w:right="232" w:hanging="2"/>
              <w:jc w:val="both"/>
              <w:rPr>
                <w:rFonts w:ascii="Arial" w:eastAsia="Arial" w:hAnsi="Arial" w:cs="Arial"/>
                <w:color w:val="000000"/>
              </w:rPr>
            </w:pPr>
            <w:r>
              <w:rPr>
                <w:rFonts w:ascii="Arial" w:eastAsia="Arial" w:hAnsi="Arial" w:cs="Arial"/>
                <w:color w:val="000000"/>
              </w:rPr>
              <w:t>acts of the Crown, local government or Regulatory Bodies;</w:t>
            </w:r>
          </w:p>
          <w:p w14:paraId="000007C2" w14:textId="77777777" w:rsidR="00597048" w:rsidRDefault="0010064E">
            <w:pPr>
              <w:numPr>
                <w:ilvl w:val="0"/>
                <w:numId w:val="54"/>
              </w:numPr>
              <w:pBdr>
                <w:top w:val="nil"/>
                <w:left w:val="nil"/>
                <w:bottom w:val="nil"/>
                <w:right w:val="nil"/>
                <w:between w:val="nil"/>
              </w:pBdr>
              <w:tabs>
                <w:tab w:val="left" w:pos="796"/>
              </w:tabs>
              <w:spacing w:before="121"/>
              <w:ind w:left="0" w:hanging="2"/>
              <w:jc w:val="both"/>
              <w:rPr>
                <w:rFonts w:ascii="Arial" w:eastAsia="Arial" w:hAnsi="Arial" w:cs="Arial"/>
                <w:color w:val="000000"/>
              </w:rPr>
            </w:pPr>
            <w:r>
              <w:rPr>
                <w:rFonts w:ascii="Arial" w:eastAsia="Arial" w:hAnsi="Arial" w:cs="Arial"/>
                <w:color w:val="000000"/>
              </w:rPr>
              <w:t>fire, flood or any disaster; and</w:t>
            </w:r>
          </w:p>
          <w:p w14:paraId="000007C3" w14:textId="77777777" w:rsidR="00597048" w:rsidRDefault="0010064E">
            <w:pPr>
              <w:numPr>
                <w:ilvl w:val="0"/>
                <w:numId w:val="54"/>
              </w:numPr>
              <w:pBdr>
                <w:top w:val="nil"/>
                <w:left w:val="nil"/>
                <w:bottom w:val="nil"/>
                <w:right w:val="nil"/>
                <w:between w:val="nil"/>
              </w:pBdr>
              <w:tabs>
                <w:tab w:val="left" w:pos="796"/>
              </w:tabs>
              <w:spacing w:before="119"/>
              <w:ind w:left="0" w:right="233" w:hanging="2"/>
              <w:jc w:val="both"/>
              <w:rPr>
                <w:rFonts w:ascii="Arial" w:eastAsia="Arial" w:hAnsi="Arial" w:cs="Arial"/>
                <w:color w:val="000000"/>
              </w:rPr>
            </w:pPr>
            <w:r>
              <w:rPr>
                <w:rFonts w:ascii="Arial" w:eastAsia="Arial" w:hAnsi="Arial" w:cs="Arial"/>
                <w:color w:val="000000"/>
              </w:rPr>
              <w:t>an industrial dispute affecting a third party for which a substitute third party is not reasonably available but excluding:</w:t>
            </w:r>
          </w:p>
          <w:p w14:paraId="000007C4" w14:textId="77777777" w:rsidR="00597048" w:rsidRDefault="0010064E">
            <w:pPr>
              <w:numPr>
                <w:ilvl w:val="1"/>
                <w:numId w:val="54"/>
              </w:numPr>
              <w:pBdr>
                <w:top w:val="nil"/>
                <w:left w:val="nil"/>
                <w:bottom w:val="nil"/>
                <w:right w:val="nil"/>
                <w:between w:val="nil"/>
              </w:pBdr>
              <w:tabs>
                <w:tab w:val="left" w:pos="1156"/>
              </w:tabs>
              <w:spacing w:before="121"/>
              <w:ind w:left="0" w:right="230" w:hanging="2"/>
              <w:jc w:val="both"/>
              <w:rPr>
                <w:rFonts w:ascii="Arial" w:eastAsia="Arial" w:hAnsi="Arial" w:cs="Arial"/>
                <w:color w:val="000000"/>
              </w:rPr>
            </w:pPr>
            <w:r>
              <w:rPr>
                <w:rFonts w:ascii="Arial" w:eastAsia="Arial" w:hAnsi="Arial" w:cs="Arial"/>
                <w:color w:val="000000"/>
              </w:rPr>
              <w:t>any industrial dispute relating to the Supplier, the Supplier Personnel (including any subsets of them) or any other failure in the Supplier or the Sub-Contractor's supply chain; and</w:t>
            </w:r>
          </w:p>
        </w:tc>
      </w:tr>
    </w:tbl>
    <w:p w14:paraId="000007C5" w14:textId="77777777" w:rsidR="00597048" w:rsidRDefault="00597048">
      <w:pPr>
        <w:spacing w:before="6"/>
        <w:rPr>
          <w:rFonts w:ascii="Times New Roman" w:eastAsia="Times New Roman" w:hAnsi="Times New Roman" w:cs="Times New Roman"/>
          <w:sz w:val="7"/>
          <w:szCs w:val="7"/>
        </w:rPr>
      </w:pPr>
    </w:p>
    <w:tbl>
      <w:tblPr>
        <w:tblStyle w:val="afb"/>
        <w:tblW w:w="8720" w:type="dxa"/>
        <w:tblInd w:w="274" w:type="dxa"/>
        <w:tblLayout w:type="fixed"/>
        <w:tblLook w:val="0000" w:firstRow="0" w:lastRow="0" w:firstColumn="0" w:lastColumn="0" w:noHBand="0" w:noVBand="0"/>
      </w:tblPr>
      <w:tblGrid>
        <w:gridCol w:w="2679"/>
        <w:gridCol w:w="6041"/>
      </w:tblGrid>
      <w:tr w:rsidR="00597048" w14:paraId="147F7A0A" w14:textId="77777777">
        <w:trPr>
          <w:trHeight w:val="1740"/>
        </w:trPr>
        <w:tc>
          <w:tcPr>
            <w:tcW w:w="8720" w:type="dxa"/>
            <w:gridSpan w:val="2"/>
            <w:tcBorders>
              <w:top w:val="nil"/>
              <w:left w:val="nil"/>
              <w:bottom w:val="nil"/>
              <w:right w:val="nil"/>
            </w:tcBorders>
          </w:tcPr>
          <w:p w14:paraId="000007C6" w14:textId="77777777" w:rsidR="00597048" w:rsidRDefault="0010064E">
            <w:pPr>
              <w:numPr>
                <w:ilvl w:val="0"/>
                <w:numId w:val="57"/>
              </w:numPr>
              <w:pBdr>
                <w:top w:val="nil"/>
                <w:left w:val="nil"/>
                <w:bottom w:val="nil"/>
                <w:right w:val="nil"/>
                <w:between w:val="nil"/>
              </w:pBdr>
              <w:tabs>
                <w:tab w:val="left" w:pos="3829"/>
              </w:tabs>
              <w:spacing w:before="32"/>
              <w:ind w:left="0" w:right="233" w:hanging="2"/>
              <w:jc w:val="both"/>
              <w:rPr>
                <w:rFonts w:ascii="Arial" w:eastAsia="Arial" w:hAnsi="Arial" w:cs="Arial"/>
                <w:color w:val="000000"/>
              </w:rPr>
            </w:pPr>
            <w:r>
              <w:rPr>
                <w:rFonts w:ascii="Arial" w:eastAsia="Arial" w:hAnsi="Arial" w:cs="Arial"/>
                <w:color w:val="000000"/>
              </w:rPr>
              <w:t xml:space="preserve">any event, occurrence, circumstance, matter or </w:t>
            </w:r>
            <w:proofErr w:type="gramStart"/>
            <w:r>
              <w:rPr>
                <w:rFonts w:ascii="Arial" w:eastAsia="Arial" w:hAnsi="Arial" w:cs="Arial"/>
                <w:color w:val="000000"/>
              </w:rPr>
              <w:t>cause</w:t>
            </w:r>
            <w:proofErr w:type="gramEnd"/>
            <w:r>
              <w:rPr>
                <w:rFonts w:ascii="Arial" w:eastAsia="Arial" w:hAnsi="Arial" w:cs="Arial"/>
                <w:color w:val="000000"/>
              </w:rPr>
              <w:t xml:space="preserve"> which is attributable to the </w:t>
            </w:r>
            <w:proofErr w:type="spellStart"/>
            <w:r>
              <w:rPr>
                <w:rFonts w:ascii="Arial" w:eastAsia="Arial" w:hAnsi="Arial" w:cs="Arial"/>
                <w:color w:val="000000"/>
              </w:rPr>
              <w:t>wilful</w:t>
            </w:r>
            <w:proofErr w:type="spellEnd"/>
            <w:r>
              <w:rPr>
                <w:rFonts w:ascii="Arial" w:eastAsia="Arial" w:hAnsi="Arial" w:cs="Arial"/>
                <w:color w:val="000000"/>
              </w:rPr>
              <w:t xml:space="preserve"> act, neglect or failure to take reasonable precautions against it by the Party concerned; and</w:t>
            </w:r>
          </w:p>
          <w:p w14:paraId="000007C7" w14:textId="77777777" w:rsidR="00597048" w:rsidRDefault="0010064E">
            <w:pPr>
              <w:numPr>
                <w:ilvl w:val="0"/>
                <w:numId w:val="57"/>
              </w:numPr>
              <w:pBdr>
                <w:top w:val="nil"/>
                <w:left w:val="nil"/>
                <w:bottom w:val="nil"/>
                <w:right w:val="nil"/>
                <w:between w:val="nil"/>
              </w:pBdr>
              <w:tabs>
                <w:tab w:val="left" w:pos="3829"/>
              </w:tabs>
              <w:spacing w:before="119"/>
              <w:ind w:left="0" w:hanging="2"/>
              <w:jc w:val="both"/>
              <w:rPr>
                <w:rFonts w:ascii="Arial" w:eastAsia="Arial" w:hAnsi="Arial" w:cs="Arial"/>
                <w:color w:val="000000"/>
              </w:rPr>
            </w:pPr>
            <w:r>
              <w:rPr>
                <w:rFonts w:ascii="Arial" w:eastAsia="Arial" w:hAnsi="Arial" w:cs="Arial"/>
                <w:color w:val="000000"/>
              </w:rPr>
              <w:t>any failure of delay caused by a lack of funds;</w:t>
            </w:r>
          </w:p>
        </w:tc>
      </w:tr>
      <w:tr w:rsidR="00597048" w14:paraId="79797DCD" w14:textId="77777777">
        <w:trPr>
          <w:trHeight w:val="880"/>
        </w:trPr>
        <w:tc>
          <w:tcPr>
            <w:tcW w:w="2679" w:type="dxa"/>
            <w:tcBorders>
              <w:top w:val="nil"/>
              <w:left w:val="nil"/>
              <w:bottom w:val="nil"/>
              <w:right w:val="nil"/>
            </w:tcBorders>
          </w:tcPr>
          <w:p w14:paraId="000007C9" w14:textId="77777777" w:rsidR="00597048" w:rsidRDefault="0010064E">
            <w:pPr>
              <w:pBdr>
                <w:top w:val="nil"/>
                <w:left w:val="nil"/>
                <w:bottom w:val="nil"/>
                <w:right w:val="nil"/>
                <w:between w:val="nil"/>
              </w:pBdr>
              <w:spacing w:before="47"/>
              <w:ind w:left="0" w:right="848" w:hanging="2"/>
              <w:rPr>
                <w:rFonts w:ascii="Arial" w:eastAsia="Arial" w:hAnsi="Arial" w:cs="Arial"/>
                <w:color w:val="000000"/>
              </w:rPr>
            </w:pPr>
            <w:r>
              <w:rPr>
                <w:rFonts w:ascii="Arial" w:eastAsia="Arial" w:hAnsi="Arial" w:cs="Arial"/>
                <w:color w:val="000000"/>
              </w:rPr>
              <w:t>"Force Majeure Notice"</w:t>
            </w:r>
          </w:p>
        </w:tc>
        <w:tc>
          <w:tcPr>
            <w:tcW w:w="6041" w:type="dxa"/>
            <w:tcBorders>
              <w:top w:val="nil"/>
              <w:left w:val="nil"/>
              <w:bottom w:val="nil"/>
              <w:right w:val="nil"/>
            </w:tcBorders>
          </w:tcPr>
          <w:p w14:paraId="000007CA" w14:textId="77777777" w:rsidR="00597048" w:rsidRDefault="0010064E">
            <w:pPr>
              <w:pBdr>
                <w:top w:val="nil"/>
                <w:left w:val="nil"/>
                <w:bottom w:val="nil"/>
                <w:right w:val="nil"/>
                <w:between w:val="nil"/>
              </w:pBdr>
              <w:spacing w:before="49"/>
              <w:ind w:left="0" w:right="236" w:hanging="2"/>
              <w:rPr>
                <w:rFonts w:ascii="Arial" w:eastAsia="Arial" w:hAnsi="Arial" w:cs="Arial"/>
                <w:color w:val="000000"/>
              </w:rPr>
            </w:pPr>
            <w:r>
              <w:rPr>
                <w:rFonts w:ascii="Arial" w:eastAsia="Arial" w:hAnsi="Arial" w:cs="Arial"/>
                <w:color w:val="000000"/>
              </w:rPr>
              <w:t>means a written notice served by the Affected Party on the other Party stating that the Affected Party believes that there is a Force Majeure Event;</w:t>
            </w:r>
          </w:p>
        </w:tc>
      </w:tr>
      <w:tr w:rsidR="00597048" w14:paraId="44DC1174" w14:textId="77777777">
        <w:trPr>
          <w:trHeight w:val="1639"/>
        </w:trPr>
        <w:tc>
          <w:tcPr>
            <w:tcW w:w="2679" w:type="dxa"/>
            <w:tcBorders>
              <w:top w:val="nil"/>
              <w:left w:val="nil"/>
              <w:bottom w:val="nil"/>
              <w:right w:val="nil"/>
            </w:tcBorders>
          </w:tcPr>
          <w:p w14:paraId="000007CB"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"Former Supplier"</w:t>
            </w:r>
          </w:p>
        </w:tc>
        <w:tc>
          <w:tcPr>
            <w:tcW w:w="6041" w:type="dxa"/>
            <w:tcBorders>
              <w:top w:val="nil"/>
              <w:left w:val="nil"/>
              <w:bottom w:val="nil"/>
              <w:right w:val="nil"/>
            </w:tcBorders>
          </w:tcPr>
          <w:p w14:paraId="000007CC" w14:textId="77777777" w:rsidR="00597048" w:rsidRDefault="0010064E">
            <w:pPr>
              <w:pBdr>
                <w:top w:val="nil"/>
                <w:left w:val="nil"/>
                <w:bottom w:val="nil"/>
                <w:right w:val="nil"/>
                <w:between w:val="nil"/>
              </w:pBdr>
              <w:spacing w:before="50"/>
              <w:ind w:left="0" w:right="228" w:hanging="2"/>
              <w:rPr>
                <w:rFonts w:ascii="Arial" w:eastAsia="Arial" w:hAnsi="Arial" w:cs="Arial"/>
                <w:color w:val="000000"/>
              </w:rPr>
            </w:pPr>
            <w:r>
              <w:rPr>
                <w:rFonts w:ascii="Arial" w:eastAsia="Arial" w:hAnsi="Arial" w:cs="Arial"/>
                <w:color w:val="000000"/>
              </w:rPr>
              <w:t>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w:t>
            </w:r>
          </w:p>
        </w:tc>
      </w:tr>
      <w:tr w:rsidR="00597048" w14:paraId="499667A1" w14:textId="77777777">
        <w:trPr>
          <w:trHeight w:val="626"/>
        </w:trPr>
        <w:tc>
          <w:tcPr>
            <w:tcW w:w="2679" w:type="dxa"/>
            <w:tcBorders>
              <w:top w:val="nil"/>
              <w:left w:val="nil"/>
              <w:bottom w:val="nil"/>
              <w:right w:val="nil"/>
            </w:tcBorders>
          </w:tcPr>
          <w:p w14:paraId="000007CD" w14:textId="77777777" w:rsidR="00597048" w:rsidRDefault="0010064E">
            <w:pPr>
              <w:pBdr>
                <w:top w:val="nil"/>
                <w:left w:val="nil"/>
                <w:bottom w:val="nil"/>
                <w:right w:val="nil"/>
                <w:between w:val="nil"/>
              </w:pBdr>
              <w:spacing w:before="47"/>
              <w:ind w:left="0" w:hanging="2"/>
              <w:rPr>
                <w:rFonts w:ascii="Arial" w:eastAsia="Arial" w:hAnsi="Arial" w:cs="Arial"/>
                <w:color w:val="000000"/>
                <w:highlight w:val="yellow"/>
              </w:rPr>
            </w:pPr>
            <w:r>
              <w:rPr>
                <w:rFonts w:ascii="Arial" w:eastAsia="Arial" w:hAnsi="Arial" w:cs="Arial"/>
                <w:color w:val="000000"/>
              </w:rPr>
              <w:t>"Fraud"</w:t>
            </w:r>
          </w:p>
        </w:tc>
        <w:tc>
          <w:tcPr>
            <w:tcW w:w="6041" w:type="dxa"/>
            <w:tcBorders>
              <w:top w:val="nil"/>
              <w:left w:val="nil"/>
              <w:bottom w:val="nil"/>
              <w:right w:val="nil"/>
            </w:tcBorders>
          </w:tcPr>
          <w:p w14:paraId="000007CE" w14:textId="77777777" w:rsidR="00597048" w:rsidRDefault="0010064E">
            <w:pPr>
              <w:pBdr>
                <w:top w:val="nil"/>
                <w:left w:val="nil"/>
                <w:bottom w:val="nil"/>
                <w:right w:val="nil"/>
                <w:between w:val="nil"/>
              </w:pBdr>
              <w:spacing w:before="49"/>
              <w:ind w:left="0" w:right="230" w:hanging="2"/>
              <w:rPr>
                <w:rFonts w:ascii="Arial" w:eastAsia="Arial" w:hAnsi="Arial" w:cs="Arial"/>
                <w:color w:val="000000"/>
              </w:rPr>
            </w:pPr>
            <w:r>
              <w:rPr>
                <w:rFonts w:ascii="Arial" w:eastAsia="Arial" w:hAnsi="Arial" w:cs="Arial"/>
                <w:color w:val="000000"/>
              </w:rPr>
              <w:t>has the meaning given to it in DPS Schedule 1 (Definitions);</w:t>
            </w:r>
          </w:p>
        </w:tc>
      </w:tr>
      <w:tr w:rsidR="00597048" w14:paraId="2A12792F" w14:textId="77777777">
        <w:trPr>
          <w:trHeight w:val="626"/>
        </w:trPr>
        <w:tc>
          <w:tcPr>
            <w:tcW w:w="2679" w:type="dxa"/>
            <w:tcBorders>
              <w:top w:val="nil"/>
              <w:left w:val="nil"/>
              <w:bottom w:val="nil"/>
              <w:right w:val="nil"/>
            </w:tcBorders>
          </w:tcPr>
          <w:p w14:paraId="000007CF" w14:textId="77777777" w:rsidR="00597048" w:rsidRDefault="0010064E">
            <w:pPr>
              <w:pBdr>
                <w:top w:val="nil"/>
                <w:left w:val="nil"/>
                <w:bottom w:val="nil"/>
                <w:right w:val="nil"/>
                <w:between w:val="nil"/>
              </w:pBdr>
              <w:spacing w:before="47"/>
              <w:ind w:left="0" w:right="290" w:hanging="2"/>
              <w:rPr>
                <w:rFonts w:ascii="Arial" w:eastAsia="Arial" w:hAnsi="Arial" w:cs="Arial"/>
                <w:color w:val="000000"/>
              </w:rPr>
            </w:pPr>
            <w:r>
              <w:rPr>
                <w:rFonts w:ascii="Arial" w:eastAsia="Arial" w:hAnsi="Arial" w:cs="Arial"/>
                <w:color w:val="000000"/>
              </w:rPr>
              <w:lastRenderedPageBreak/>
              <w:t>"General Anti-Abuse Rule"</w:t>
            </w:r>
          </w:p>
        </w:tc>
        <w:tc>
          <w:tcPr>
            <w:tcW w:w="6041" w:type="dxa"/>
            <w:tcBorders>
              <w:top w:val="nil"/>
              <w:left w:val="nil"/>
              <w:bottom w:val="nil"/>
              <w:right w:val="nil"/>
            </w:tcBorders>
          </w:tcPr>
          <w:p w14:paraId="000007D0" w14:textId="77777777" w:rsidR="00597048" w:rsidRDefault="0010064E">
            <w:pPr>
              <w:pBdr>
                <w:top w:val="nil"/>
                <w:left w:val="nil"/>
                <w:bottom w:val="nil"/>
                <w:right w:val="nil"/>
                <w:between w:val="nil"/>
              </w:pBdr>
              <w:spacing w:before="49"/>
              <w:ind w:left="0" w:right="230" w:hanging="2"/>
              <w:rPr>
                <w:rFonts w:ascii="Arial" w:eastAsia="Arial" w:hAnsi="Arial" w:cs="Arial"/>
                <w:color w:val="000000"/>
              </w:rPr>
            </w:pPr>
            <w:r>
              <w:rPr>
                <w:rFonts w:ascii="Arial" w:eastAsia="Arial" w:hAnsi="Arial" w:cs="Arial"/>
                <w:color w:val="000000"/>
              </w:rPr>
              <w:t>has the meaning given to it in DPS Schedule 1 (Definitions);</w:t>
            </w:r>
          </w:p>
        </w:tc>
      </w:tr>
      <w:tr w:rsidR="00597048" w14:paraId="21BFD6EB" w14:textId="77777777">
        <w:trPr>
          <w:trHeight w:val="1132"/>
        </w:trPr>
        <w:tc>
          <w:tcPr>
            <w:tcW w:w="2679" w:type="dxa"/>
            <w:tcBorders>
              <w:top w:val="nil"/>
              <w:left w:val="nil"/>
              <w:bottom w:val="nil"/>
              <w:right w:val="nil"/>
            </w:tcBorders>
          </w:tcPr>
          <w:p w14:paraId="000007D1" w14:textId="77777777" w:rsidR="00597048" w:rsidRDefault="0010064E">
            <w:pPr>
              <w:pBdr>
                <w:top w:val="nil"/>
                <w:left w:val="nil"/>
                <w:bottom w:val="nil"/>
                <w:right w:val="nil"/>
                <w:between w:val="nil"/>
              </w:pBdr>
              <w:spacing w:before="47"/>
              <w:ind w:left="0" w:right="397" w:hanging="2"/>
              <w:rPr>
                <w:rFonts w:ascii="Arial" w:eastAsia="Arial" w:hAnsi="Arial" w:cs="Arial"/>
                <w:color w:val="000000"/>
              </w:rPr>
            </w:pPr>
            <w:r>
              <w:rPr>
                <w:rFonts w:ascii="Arial" w:eastAsia="Arial" w:hAnsi="Arial" w:cs="Arial"/>
                <w:color w:val="000000"/>
              </w:rPr>
              <w:t>"General Change in Law"</w:t>
            </w:r>
          </w:p>
        </w:tc>
        <w:tc>
          <w:tcPr>
            <w:tcW w:w="6041" w:type="dxa"/>
            <w:tcBorders>
              <w:top w:val="nil"/>
              <w:left w:val="nil"/>
              <w:bottom w:val="nil"/>
              <w:right w:val="nil"/>
            </w:tcBorders>
          </w:tcPr>
          <w:p w14:paraId="000007D2" w14:textId="77777777" w:rsidR="00597048" w:rsidRDefault="0010064E">
            <w:pPr>
              <w:pBdr>
                <w:top w:val="nil"/>
                <w:left w:val="nil"/>
                <w:bottom w:val="nil"/>
                <w:right w:val="nil"/>
                <w:between w:val="nil"/>
              </w:pBdr>
              <w:spacing w:before="49"/>
              <w:ind w:left="0" w:right="233" w:hanging="2"/>
              <w:rPr>
                <w:rFonts w:ascii="Arial" w:eastAsia="Arial" w:hAnsi="Arial" w:cs="Arial"/>
                <w:color w:val="000000"/>
              </w:rPr>
            </w:pPr>
            <w:r>
              <w:rPr>
                <w:rFonts w:ascii="Arial" w:eastAsia="Arial" w:hAnsi="Arial" w:cs="Arial"/>
                <w:color w:val="000000"/>
              </w:rPr>
              <w:t>means a Change in Law where the change is of a general legislative nature (including taxation or duties of any sort affecting the Supplier) or which affects or relates to a Comparable Supply;</w:t>
            </w:r>
          </w:p>
        </w:tc>
      </w:tr>
      <w:tr w:rsidR="00597048" w14:paraId="57A4BCDA" w14:textId="77777777">
        <w:trPr>
          <w:trHeight w:val="626"/>
        </w:trPr>
        <w:tc>
          <w:tcPr>
            <w:tcW w:w="2679" w:type="dxa"/>
            <w:tcBorders>
              <w:top w:val="nil"/>
              <w:left w:val="nil"/>
              <w:bottom w:val="nil"/>
              <w:right w:val="nil"/>
            </w:tcBorders>
          </w:tcPr>
          <w:p w14:paraId="000007D3"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“GDPR”</w:t>
            </w:r>
          </w:p>
        </w:tc>
        <w:tc>
          <w:tcPr>
            <w:tcW w:w="6041" w:type="dxa"/>
            <w:tcBorders>
              <w:top w:val="nil"/>
              <w:left w:val="nil"/>
              <w:bottom w:val="nil"/>
              <w:right w:val="nil"/>
            </w:tcBorders>
          </w:tcPr>
          <w:p w14:paraId="000007D4" w14:textId="77777777" w:rsidR="00597048" w:rsidRDefault="0010064E">
            <w:pPr>
              <w:pBdr>
                <w:top w:val="nil"/>
                <w:left w:val="nil"/>
                <w:bottom w:val="nil"/>
                <w:right w:val="nil"/>
                <w:between w:val="nil"/>
              </w:pBdr>
              <w:tabs>
                <w:tab w:val="left" w:pos="1163"/>
                <w:tab w:val="left" w:pos="1729"/>
                <w:tab w:val="left" w:pos="2773"/>
                <w:tab w:val="left" w:pos="3500"/>
                <w:tab w:val="left" w:pos="4757"/>
              </w:tabs>
              <w:spacing w:before="50"/>
              <w:ind w:left="0" w:right="229" w:hanging="2"/>
              <w:rPr>
                <w:rFonts w:ascii="Arial" w:eastAsia="Arial" w:hAnsi="Arial" w:cs="Arial"/>
                <w:color w:val="000000"/>
              </w:rPr>
            </w:pPr>
            <w:r>
              <w:rPr>
                <w:rFonts w:ascii="Arial" w:eastAsia="Arial" w:hAnsi="Arial" w:cs="Arial"/>
                <w:color w:val="000000"/>
              </w:rPr>
              <w:t>means</w:t>
            </w:r>
            <w:r>
              <w:rPr>
                <w:rFonts w:ascii="Arial" w:eastAsia="Arial" w:hAnsi="Arial" w:cs="Arial"/>
                <w:color w:val="000000"/>
              </w:rPr>
              <w:tab/>
              <w:t>the</w:t>
            </w:r>
            <w:r>
              <w:rPr>
                <w:rFonts w:ascii="Arial" w:eastAsia="Arial" w:hAnsi="Arial" w:cs="Arial"/>
                <w:color w:val="000000"/>
              </w:rPr>
              <w:tab/>
              <w:t>General</w:t>
            </w:r>
            <w:r>
              <w:rPr>
                <w:rFonts w:ascii="Arial" w:eastAsia="Arial" w:hAnsi="Arial" w:cs="Arial"/>
                <w:color w:val="000000"/>
              </w:rPr>
              <w:tab/>
              <w:t>Data</w:t>
            </w:r>
            <w:r>
              <w:rPr>
                <w:rFonts w:ascii="Arial" w:eastAsia="Arial" w:hAnsi="Arial" w:cs="Arial"/>
                <w:color w:val="000000"/>
              </w:rPr>
              <w:tab/>
              <w:t>Protection</w:t>
            </w:r>
            <w:r>
              <w:rPr>
                <w:rFonts w:ascii="Arial" w:eastAsia="Arial" w:hAnsi="Arial" w:cs="Arial"/>
                <w:color w:val="000000"/>
              </w:rPr>
              <w:tab/>
              <w:t>Regulation (Regulation (EU) 2016/679);</w:t>
            </w:r>
          </w:p>
        </w:tc>
      </w:tr>
      <w:tr w:rsidR="00597048" w14:paraId="65EDDBF9" w14:textId="77777777">
        <w:trPr>
          <w:trHeight w:val="625"/>
        </w:trPr>
        <w:tc>
          <w:tcPr>
            <w:tcW w:w="2679" w:type="dxa"/>
            <w:tcBorders>
              <w:top w:val="nil"/>
              <w:left w:val="nil"/>
              <w:bottom w:val="nil"/>
              <w:right w:val="nil"/>
            </w:tcBorders>
          </w:tcPr>
          <w:p w14:paraId="000007D5" w14:textId="77777777" w:rsidR="00597048" w:rsidRDefault="0010064E">
            <w:pPr>
              <w:pBdr>
                <w:top w:val="nil"/>
                <w:left w:val="nil"/>
                <w:bottom w:val="nil"/>
                <w:right w:val="nil"/>
                <w:between w:val="nil"/>
              </w:pBdr>
              <w:spacing w:before="48"/>
              <w:ind w:left="0" w:right="837" w:hanging="2"/>
              <w:rPr>
                <w:rFonts w:ascii="Arial" w:eastAsia="Arial" w:hAnsi="Arial" w:cs="Arial"/>
                <w:color w:val="000000"/>
              </w:rPr>
            </w:pPr>
            <w:r>
              <w:rPr>
                <w:rFonts w:ascii="Arial" w:eastAsia="Arial" w:hAnsi="Arial" w:cs="Arial"/>
                <w:color w:val="000000"/>
              </w:rPr>
              <w:t>"Good Industry Practice"</w:t>
            </w:r>
          </w:p>
        </w:tc>
        <w:tc>
          <w:tcPr>
            <w:tcW w:w="6041" w:type="dxa"/>
            <w:tcBorders>
              <w:top w:val="nil"/>
              <w:left w:val="nil"/>
              <w:bottom w:val="nil"/>
              <w:right w:val="nil"/>
            </w:tcBorders>
          </w:tcPr>
          <w:p w14:paraId="000007D6" w14:textId="77777777" w:rsidR="00597048" w:rsidRDefault="0010064E">
            <w:pPr>
              <w:pBdr>
                <w:top w:val="nil"/>
                <w:left w:val="nil"/>
                <w:bottom w:val="nil"/>
                <w:right w:val="nil"/>
                <w:between w:val="nil"/>
              </w:pBdr>
              <w:spacing w:before="50"/>
              <w:ind w:left="0" w:right="230" w:hanging="2"/>
              <w:rPr>
                <w:rFonts w:ascii="Arial" w:eastAsia="Arial" w:hAnsi="Arial" w:cs="Arial"/>
                <w:color w:val="000000"/>
              </w:rPr>
            </w:pPr>
            <w:r>
              <w:rPr>
                <w:rFonts w:ascii="Arial" w:eastAsia="Arial" w:hAnsi="Arial" w:cs="Arial"/>
                <w:color w:val="000000"/>
              </w:rPr>
              <w:t>has the meaning given to it in DPS Schedule 1 (Definitions);</w:t>
            </w:r>
          </w:p>
        </w:tc>
      </w:tr>
      <w:tr w:rsidR="00597048" w14:paraId="711CC50F" w14:textId="77777777">
        <w:trPr>
          <w:trHeight w:val="880"/>
        </w:trPr>
        <w:tc>
          <w:tcPr>
            <w:tcW w:w="2679" w:type="dxa"/>
            <w:tcBorders>
              <w:top w:val="nil"/>
              <w:left w:val="nil"/>
              <w:bottom w:val="nil"/>
              <w:right w:val="nil"/>
            </w:tcBorders>
          </w:tcPr>
          <w:p w14:paraId="000007D7"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"Goods"</w:t>
            </w:r>
          </w:p>
        </w:tc>
        <w:tc>
          <w:tcPr>
            <w:tcW w:w="6041" w:type="dxa"/>
            <w:tcBorders>
              <w:top w:val="nil"/>
              <w:left w:val="nil"/>
              <w:bottom w:val="nil"/>
              <w:right w:val="nil"/>
            </w:tcBorders>
          </w:tcPr>
          <w:p w14:paraId="000007D8" w14:textId="77777777" w:rsidR="00597048" w:rsidRDefault="0010064E">
            <w:pPr>
              <w:pBdr>
                <w:top w:val="nil"/>
                <w:left w:val="nil"/>
                <w:bottom w:val="nil"/>
                <w:right w:val="nil"/>
                <w:between w:val="nil"/>
              </w:pBdr>
              <w:spacing w:before="49"/>
              <w:ind w:left="0" w:right="231" w:hanging="2"/>
              <w:rPr>
                <w:rFonts w:ascii="Arial" w:eastAsia="Arial" w:hAnsi="Arial" w:cs="Arial"/>
                <w:color w:val="000000"/>
              </w:rPr>
            </w:pPr>
            <w:r>
              <w:rPr>
                <w:rFonts w:ascii="Arial" w:eastAsia="Arial" w:hAnsi="Arial" w:cs="Arial"/>
                <w:color w:val="000000"/>
              </w:rPr>
              <w:t>means the goods to be provided by the Supplier to the Customer as specified in Annex 2 of Contract Schedule 2 (Goods and and/or Services);</w:t>
            </w:r>
          </w:p>
        </w:tc>
      </w:tr>
      <w:tr w:rsidR="00597048" w14:paraId="77C0B5F9" w14:textId="77777777">
        <w:trPr>
          <w:trHeight w:val="626"/>
        </w:trPr>
        <w:tc>
          <w:tcPr>
            <w:tcW w:w="2679" w:type="dxa"/>
            <w:tcBorders>
              <w:top w:val="nil"/>
              <w:left w:val="nil"/>
              <w:bottom w:val="nil"/>
              <w:right w:val="nil"/>
            </w:tcBorders>
          </w:tcPr>
          <w:p w14:paraId="000007D9"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"Government"</w:t>
            </w:r>
          </w:p>
        </w:tc>
        <w:tc>
          <w:tcPr>
            <w:tcW w:w="6041" w:type="dxa"/>
            <w:tcBorders>
              <w:top w:val="nil"/>
              <w:left w:val="nil"/>
              <w:bottom w:val="nil"/>
              <w:right w:val="nil"/>
            </w:tcBorders>
          </w:tcPr>
          <w:p w14:paraId="000007DA" w14:textId="77777777" w:rsidR="00597048" w:rsidRDefault="0010064E">
            <w:pPr>
              <w:pBdr>
                <w:top w:val="nil"/>
                <w:left w:val="nil"/>
                <w:bottom w:val="nil"/>
                <w:right w:val="nil"/>
                <w:between w:val="nil"/>
              </w:pBdr>
              <w:spacing w:before="50"/>
              <w:ind w:left="0" w:right="230" w:hanging="2"/>
              <w:rPr>
                <w:rFonts w:ascii="Arial" w:eastAsia="Arial" w:hAnsi="Arial" w:cs="Arial"/>
                <w:color w:val="000000"/>
              </w:rPr>
            </w:pPr>
            <w:r>
              <w:rPr>
                <w:rFonts w:ascii="Arial" w:eastAsia="Arial" w:hAnsi="Arial" w:cs="Arial"/>
                <w:color w:val="000000"/>
              </w:rPr>
              <w:t>has the meaning given to it in DPS Schedule 1 (Definitions);</w:t>
            </w:r>
          </w:p>
        </w:tc>
      </w:tr>
      <w:tr w:rsidR="00597048" w14:paraId="37121675" w14:textId="77777777">
        <w:trPr>
          <w:trHeight w:val="1161"/>
        </w:trPr>
        <w:tc>
          <w:tcPr>
            <w:tcW w:w="2679" w:type="dxa"/>
            <w:tcBorders>
              <w:top w:val="nil"/>
              <w:left w:val="nil"/>
              <w:bottom w:val="nil"/>
              <w:right w:val="nil"/>
            </w:tcBorders>
          </w:tcPr>
          <w:p w14:paraId="000007DB" w14:textId="77777777" w:rsidR="00597048" w:rsidRDefault="0010064E">
            <w:pPr>
              <w:pBdr>
                <w:top w:val="nil"/>
                <w:left w:val="nil"/>
                <w:bottom w:val="nil"/>
                <w:right w:val="nil"/>
                <w:between w:val="nil"/>
              </w:pBdr>
              <w:spacing w:before="48"/>
              <w:ind w:left="0" w:right="413" w:hanging="2"/>
              <w:rPr>
                <w:rFonts w:ascii="Arial" w:eastAsia="Arial" w:hAnsi="Arial" w:cs="Arial"/>
                <w:color w:val="000000"/>
              </w:rPr>
            </w:pPr>
            <w:r>
              <w:rPr>
                <w:rFonts w:ascii="Arial" w:eastAsia="Arial" w:hAnsi="Arial" w:cs="Arial"/>
                <w:color w:val="000000"/>
              </w:rPr>
              <w:t>“Government Procurement Card”</w:t>
            </w:r>
          </w:p>
        </w:tc>
        <w:tc>
          <w:tcPr>
            <w:tcW w:w="6041" w:type="dxa"/>
            <w:tcBorders>
              <w:top w:val="nil"/>
              <w:left w:val="nil"/>
              <w:bottom w:val="nil"/>
              <w:right w:val="nil"/>
            </w:tcBorders>
          </w:tcPr>
          <w:p w14:paraId="000007DC" w14:textId="77777777" w:rsidR="00597048" w:rsidRDefault="0010064E">
            <w:pPr>
              <w:pBdr>
                <w:top w:val="nil"/>
                <w:left w:val="nil"/>
                <w:bottom w:val="nil"/>
                <w:right w:val="nil"/>
                <w:between w:val="nil"/>
              </w:pBdr>
              <w:spacing w:before="50"/>
              <w:ind w:left="0" w:right="236" w:hanging="2"/>
              <w:rPr>
                <w:rFonts w:ascii="Arial" w:eastAsia="Arial" w:hAnsi="Arial" w:cs="Arial"/>
                <w:color w:val="000000"/>
              </w:rPr>
            </w:pPr>
            <w:r>
              <w:rPr>
                <w:rFonts w:ascii="Arial" w:eastAsia="Arial" w:hAnsi="Arial" w:cs="Arial"/>
                <w:color w:val="000000"/>
              </w:rPr>
              <w:t>means the Government’s preferred method of purchasing and payment for low value goods or services https:/</w:t>
            </w:r>
            <w:hyperlink r:id="rId9">
              <w:r>
                <w:rPr>
                  <w:rFonts w:ascii="Arial" w:eastAsia="Arial" w:hAnsi="Arial" w:cs="Arial"/>
                  <w:color w:val="000000"/>
                </w:rPr>
                <w:t>/www.gov.uk/government/publications/government</w:t>
              </w:r>
            </w:hyperlink>
            <w:r>
              <w:rPr>
                <w:rFonts w:ascii="Arial" w:eastAsia="Arial" w:hAnsi="Arial" w:cs="Arial"/>
                <w:color w:val="000000"/>
              </w:rPr>
              <w:t xml:space="preserve">-procurement-card--2; </w:t>
            </w:r>
          </w:p>
        </w:tc>
      </w:tr>
    </w:tbl>
    <w:p w14:paraId="000007DD" w14:textId="77777777" w:rsidR="00597048" w:rsidRDefault="00597048">
      <w:pPr>
        <w:spacing w:before="6"/>
        <w:rPr>
          <w:rFonts w:ascii="Times New Roman" w:eastAsia="Times New Roman" w:hAnsi="Times New Roman" w:cs="Times New Roman"/>
          <w:sz w:val="7"/>
          <w:szCs w:val="7"/>
        </w:rPr>
      </w:pPr>
    </w:p>
    <w:tbl>
      <w:tblPr>
        <w:tblStyle w:val="afc"/>
        <w:tblW w:w="8718" w:type="dxa"/>
        <w:tblInd w:w="274" w:type="dxa"/>
        <w:tblLayout w:type="fixed"/>
        <w:tblLook w:val="0000" w:firstRow="0" w:lastRow="0" w:firstColumn="0" w:lastColumn="0" w:noHBand="0" w:noVBand="0"/>
      </w:tblPr>
      <w:tblGrid>
        <w:gridCol w:w="2712"/>
        <w:gridCol w:w="6006"/>
      </w:tblGrid>
      <w:tr w:rsidR="00597048" w14:paraId="4BF449DD" w14:textId="77777777">
        <w:trPr>
          <w:trHeight w:val="627"/>
        </w:trPr>
        <w:tc>
          <w:tcPr>
            <w:tcW w:w="2712" w:type="dxa"/>
            <w:tcBorders>
              <w:top w:val="nil"/>
              <w:left w:val="nil"/>
              <w:bottom w:val="nil"/>
              <w:right w:val="nil"/>
            </w:tcBorders>
          </w:tcPr>
          <w:p w14:paraId="000007DE" w14:textId="77777777" w:rsidR="00597048" w:rsidRDefault="0010064E">
            <w:pPr>
              <w:pBdr>
                <w:top w:val="nil"/>
                <w:left w:val="nil"/>
                <w:bottom w:val="nil"/>
                <w:right w:val="nil"/>
                <w:between w:val="nil"/>
              </w:pBdr>
              <w:spacing w:before="47"/>
              <w:ind w:left="0" w:right="922" w:hanging="2"/>
              <w:rPr>
                <w:rFonts w:ascii="Arial" w:eastAsia="Arial" w:hAnsi="Arial" w:cs="Arial"/>
                <w:color w:val="000000"/>
              </w:rPr>
            </w:pPr>
            <w:r>
              <w:rPr>
                <w:rFonts w:ascii="Arial" w:eastAsia="Arial" w:hAnsi="Arial" w:cs="Arial"/>
                <w:color w:val="000000"/>
              </w:rPr>
              <w:t>"Halifax Abuse Principle"</w:t>
            </w:r>
          </w:p>
        </w:tc>
        <w:tc>
          <w:tcPr>
            <w:tcW w:w="6006" w:type="dxa"/>
            <w:tcBorders>
              <w:top w:val="nil"/>
              <w:left w:val="nil"/>
              <w:bottom w:val="nil"/>
              <w:right w:val="nil"/>
            </w:tcBorders>
          </w:tcPr>
          <w:p w14:paraId="000007DF" w14:textId="77777777" w:rsidR="00597048" w:rsidRDefault="0010064E">
            <w:pPr>
              <w:pBdr>
                <w:top w:val="nil"/>
                <w:left w:val="nil"/>
                <w:bottom w:val="nil"/>
                <w:right w:val="nil"/>
                <w:between w:val="nil"/>
              </w:pBdr>
              <w:spacing w:before="49"/>
              <w:ind w:left="0" w:right="228" w:hanging="2"/>
              <w:rPr>
                <w:rFonts w:ascii="Arial" w:eastAsia="Arial" w:hAnsi="Arial" w:cs="Arial"/>
                <w:color w:val="000000"/>
              </w:rPr>
            </w:pPr>
            <w:r>
              <w:rPr>
                <w:rFonts w:ascii="Arial" w:eastAsia="Arial" w:hAnsi="Arial" w:cs="Arial"/>
                <w:color w:val="000000"/>
              </w:rPr>
              <w:t>has the meaning given to it in DPS Schedule 1 (Definitions);</w:t>
            </w:r>
          </w:p>
        </w:tc>
      </w:tr>
      <w:tr w:rsidR="00597048" w14:paraId="75C2886F" w14:textId="77777777">
        <w:trPr>
          <w:trHeight w:val="373"/>
        </w:trPr>
        <w:tc>
          <w:tcPr>
            <w:tcW w:w="2712" w:type="dxa"/>
            <w:tcBorders>
              <w:top w:val="nil"/>
              <w:left w:val="nil"/>
              <w:bottom w:val="nil"/>
              <w:right w:val="nil"/>
            </w:tcBorders>
          </w:tcPr>
          <w:p w14:paraId="000007E0"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"HMRC"</w:t>
            </w:r>
          </w:p>
        </w:tc>
        <w:tc>
          <w:tcPr>
            <w:tcW w:w="6006" w:type="dxa"/>
            <w:tcBorders>
              <w:top w:val="nil"/>
              <w:left w:val="nil"/>
              <w:bottom w:val="nil"/>
              <w:right w:val="nil"/>
            </w:tcBorders>
          </w:tcPr>
          <w:p w14:paraId="000007E1" w14:textId="77777777" w:rsidR="00597048" w:rsidRDefault="0010064E">
            <w:pPr>
              <w:pBdr>
                <w:top w:val="nil"/>
                <w:left w:val="nil"/>
                <w:bottom w:val="nil"/>
                <w:right w:val="nil"/>
                <w:between w:val="nil"/>
              </w:pBdr>
              <w:spacing w:before="49"/>
              <w:ind w:left="0" w:hanging="2"/>
              <w:rPr>
                <w:rFonts w:ascii="Arial" w:eastAsia="Arial" w:hAnsi="Arial" w:cs="Arial"/>
                <w:color w:val="000000"/>
              </w:rPr>
            </w:pPr>
            <w:r>
              <w:rPr>
                <w:rFonts w:ascii="Arial" w:eastAsia="Arial" w:hAnsi="Arial" w:cs="Arial"/>
                <w:color w:val="000000"/>
              </w:rPr>
              <w:t>means Her Majesty’s Revenue and Customs;</w:t>
            </w:r>
          </w:p>
        </w:tc>
      </w:tr>
      <w:tr w:rsidR="00597048" w14:paraId="42F912C5" w14:textId="77777777">
        <w:trPr>
          <w:trHeight w:val="625"/>
        </w:trPr>
        <w:tc>
          <w:tcPr>
            <w:tcW w:w="2712" w:type="dxa"/>
            <w:tcBorders>
              <w:top w:val="nil"/>
              <w:left w:val="nil"/>
              <w:bottom w:val="nil"/>
              <w:right w:val="nil"/>
            </w:tcBorders>
          </w:tcPr>
          <w:p w14:paraId="000007E2"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"Holding Company"</w:t>
            </w:r>
          </w:p>
        </w:tc>
        <w:tc>
          <w:tcPr>
            <w:tcW w:w="6006" w:type="dxa"/>
            <w:tcBorders>
              <w:top w:val="nil"/>
              <w:left w:val="nil"/>
              <w:bottom w:val="nil"/>
              <w:right w:val="nil"/>
            </w:tcBorders>
          </w:tcPr>
          <w:p w14:paraId="000007E3" w14:textId="77777777" w:rsidR="00597048" w:rsidRDefault="0010064E">
            <w:pPr>
              <w:pBdr>
                <w:top w:val="nil"/>
                <w:left w:val="nil"/>
                <w:bottom w:val="nil"/>
                <w:right w:val="nil"/>
                <w:between w:val="nil"/>
              </w:pBdr>
              <w:spacing w:before="50"/>
              <w:ind w:left="0" w:right="228" w:hanging="2"/>
              <w:rPr>
                <w:rFonts w:ascii="Arial" w:eastAsia="Arial" w:hAnsi="Arial" w:cs="Arial"/>
                <w:color w:val="000000"/>
              </w:rPr>
            </w:pPr>
            <w:r>
              <w:rPr>
                <w:rFonts w:ascii="Arial" w:eastAsia="Arial" w:hAnsi="Arial" w:cs="Arial"/>
                <w:color w:val="000000"/>
              </w:rPr>
              <w:t>has the meaning given to it in DPS Schedule 1 (Definitions);</w:t>
            </w:r>
          </w:p>
          <w:p w14:paraId="000007E4" w14:textId="77777777" w:rsidR="00597048" w:rsidRDefault="00597048">
            <w:pPr>
              <w:pBdr>
                <w:top w:val="nil"/>
                <w:left w:val="nil"/>
                <w:bottom w:val="nil"/>
                <w:right w:val="nil"/>
                <w:between w:val="nil"/>
              </w:pBdr>
              <w:spacing w:before="50"/>
              <w:ind w:left="0" w:right="228" w:hanging="2"/>
              <w:rPr>
                <w:rFonts w:ascii="Arial" w:eastAsia="Arial" w:hAnsi="Arial" w:cs="Arial"/>
                <w:color w:val="000000"/>
              </w:rPr>
            </w:pPr>
          </w:p>
          <w:p w14:paraId="000007E5" w14:textId="77777777" w:rsidR="00597048" w:rsidRDefault="00597048">
            <w:pPr>
              <w:pBdr>
                <w:top w:val="nil"/>
                <w:left w:val="nil"/>
                <w:bottom w:val="nil"/>
                <w:right w:val="nil"/>
                <w:between w:val="nil"/>
              </w:pBdr>
              <w:spacing w:before="50"/>
              <w:ind w:left="0" w:right="228" w:hanging="2"/>
              <w:rPr>
                <w:rFonts w:ascii="Arial" w:eastAsia="Arial" w:hAnsi="Arial" w:cs="Arial"/>
                <w:color w:val="000000"/>
              </w:rPr>
            </w:pPr>
          </w:p>
          <w:p w14:paraId="000007E6" w14:textId="77777777" w:rsidR="00597048" w:rsidRDefault="00597048">
            <w:pPr>
              <w:pBdr>
                <w:top w:val="nil"/>
                <w:left w:val="nil"/>
                <w:bottom w:val="nil"/>
                <w:right w:val="nil"/>
                <w:between w:val="nil"/>
              </w:pBdr>
              <w:spacing w:before="50"/>
              <w:ind w:left="0" w:right="228" w:hanging="2"/>
              <w:rPr>
                <w:rFonts w:ascii="Arial" w:eastAsia="Arial" w:hAnsi="Arial" w:cs="Arial"/>
                <w:color w:val="000000"/>
              </w:rPr>
            </w:pPr>
          </w:p>
          <w:p w14:paraId="000007E7" w14:textId="77777777" w:rsidR="00597048" w:rsidRDefault="00597048">
            <w:pPr>
              <w:pBdr>
                <w:top w:val="nil"/>
                <w:left w:val="nil"/>
                <w:bottom w:val="nil"/>
                <w:right w:val="nil"/>
                <w:between w:val="nil"/>
              </w:pBdr>
              <w:spacing w:before="50"/>
              <w:ind w:left="0" w:right="228" w:hanging="2"/>
              <w:rPr>
                <w:rFonts w:ascii="Arial" w:eastAsia="Arial" w:hAnsi="Arial" w:cs="Arial"/>
                <w:color w:val="000000"/>
              </w:rPr>
            </w:pPr>
          </w:p>
          <w:p w14:paraId="000007E8" w14:textId="77777777" w:rsidR="00597048" w:rsidRDefault="00597048">
            <w:pPr>
              <w:pBdr>
                <w:top w:val="nil"/>
                <w:left w:val="nil"/>
                <w:bottom w:val="nil"/>
                <w:right w:val="nil"/>
                <w:between w:val="nil"/>
              </w:pBdr>
              <w:spacing w:before="50"/>
              <w:ind w:left="0" w:right="228" w:hanging="2"/>
              <w:rPr>
                <w:rFonts w:ascii="Arial" w:eastAsia="Arial" w:hAnsi="Arial" w:cs="Arial"/>
                <w:color w:val="000000"/>
              </w:rPr>
            </w:pPr>
          </w:p>
          <w:p w14:paraId="000007E9" w14:textId="77777777" w:rsidR="00597048" w:rsidRDefault="00597048">
            <w:pPr>
              <w:pBdr>
                <w:top w:val="nil"/>
                <w:left w:val="nil"/>
                <w:bottom w:val="nil"/>
                <w:right w:val="nil"/>
                <w:between w:val="nil"/>
              </w:pBdr>
              <w:spacing w:before="50"/>
              <w:ind w:left="0" w:right="228" w:hanging="2"/>
              <w:rPr>
                <w:rFonts w:ascii="Arial" w:eastAsia="Arial" w:hAnsi="Arial" w:cs="Arial"/>
                <w:color w:val="000000"/>
              </w:rPr>
            </w:pPr>
          </w:p>
          <w:p w14:paraId="000007EA" w14:textId="77777777" w:rsidR="00597048" w:rsidRDefault="00597048">
            <w:pPr>
              <w:pBdr>
                <w:top w:val="nil"/>
                <w:left w:val="nil"/>
                <w:bottom w:val="nil"/>
                <w:right w:val="nil"/>
                <w:between w:val="nil"/>
              </w:pBdr>
              <w:spacing w:before="50"/>
              <w:ind w:left="0" w:right="228" w:hanging="2"/>
              <w:rPr>
                <w:rFonts w:ascii="Arial" w:eastAsia="Arial" w:hAnsi="Arial" w:cs="Arial"/>
                <w:color w:val="000000"/>
              </w:rPr>
            </w:pPr>
          </w:p>
        </w:tc>
      </w:tr>
      <w:tr w:rsidR="00597048" w14:paraId="6851E090" w14:textId="77777777">
        <w:trPr>
          <w:trHeight w:val="1638"/>
        </w:trPr>
        <w:tc>
          <w:tcPr>
            <w:tcW w:w="2712" w:type="dxa"/>
            <w:tcBorders>
              <w:top w:val="nil"/>
              <w:left w:val="nil"/>
              <w:bottom w:val="nil"/>
              <w:right w:val="nil"/>
            </w:tcBorders>
          </w:tcPr>
          <w:p w14:paraId="000007EB"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"ICT Environment"</w:t>
            </w:r>
          </w:p>
          <w:p w14:paraId="000007EC" w14:textId="77777777" w:rsidR="00597048" w:rsidRDefault="00597048">
            <w:pPr>
              <w:pBdr>
                <w:top w:val="nil"/>
                <w:left w:val="nil"/>
                <w:bottom w:val="nil"/>
                <w:right w:val="nil"/>
                <w:between w:val="nil"/>
              </w:pBdr>
              <w:spacing w:before="47"/>
              <w:ind w:left="0" w:hanging="2"/>
              <w:rPr>
                <w:rFonts w:ascii="Arial" w:eastAsia="Arial" w:hAnsi="Arial" w:cs="Arial"/>
                <w:color w:val="000000"/>
              </w:rPr>
            </w:pPr>
          </w:p>
          <w:p w14:paraId="000007ED"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"ICT Policy"</w:t>
            </w:r>
          </w:p>
        </w:tc>
        <w:tc>
          <w:tcPr>
            <w:tcW w:w="6006" w:type="dxa"/>
            <w:tcBorders>
              <w:top w:val="nil"/>
              <w:left w:val="nil"/>
              <w:bottom w:val="nil"/>
              <w:right w:val="nil"/>
            </w:tcBorders>
          </w:tcPr>
          <w:p w14:paraId="000007EE" w14:textId="77777777" w:rsidR="00597048" w:rsidRDefault="0010064E">
            <w:pPr>
              <w:pBdr>
                <w:top w:val="nil"/>
                <w:left w:val="nil"/>
                <w:bottom w:val="nil"/>
                <w:right w:val="nil"/>
                <w:between w:val="nil"/>
              </w:pBdr>
              <w:spacing w:before="49"/>
              <w:ind w:left="0" w:right="229" w:hanging="2"/>
              <w:rPr>
                <w:rFonts w:ascii="Arial" w:eastAsia="Arial" w:hAnsi="Arial" w:cs="Arial"/>
                <w:color w:val="000000"/>
              </w:rPr>
            </w:pPr>
            <w:r>
              <w:rPr>
                <w:rFonts w:ascii="Arial" w:eastAsia="Arial" w:hAnsi="Arial" w:cs="Arial"/>
                <w:color w:val="000000"/>
              </w:rPr>
              <w:t>the Customer System and the Supplier System.</w:t>
            </w:r>
          </w:p>
          <w:p w14:paraId="000007EF" w14:textId="77777777" w:rsidR="00597048" w:rsidRDefault="00597048">
            <w:pPr>
              <w:pBdr>
                <w:top w:val="nil"/>
                <w:left w:val="nil"/>
                <w:bottom w:val="nil"/>
                <w:right w:val="nil"/>
                <w:between w:val="nil"/>
              </w:pBdr>
              <w:spacing w:before="49"/>
              <w:ind w:left="0" w:right="229" w:hanging="2"/>
              <w:rPr>
                <w:rFonts w:ascii="Arial" w:eastAsia="Arial" w:hAnsi="Arial" w:cs="Arial"/>
                <w:color w:val="000000"/>
              </w:rPr>
            </w:pPr>
          </w:p>
          <w:p w14:paraId="000007F0" w14:textId="77777777" w:rsidR="00597048" w:rsidRDefault="0010064E">
            <w:pPr>
              <w:pBdr>
                <w:top w:val="nil"/>
                <w:left w:val="nil"/>
                <w:bottom w:val="nil"/>
                <w:right w:val="nil"/>
                <w:between w:val="nil"/>
              </w:pBdr>
              <w:spacing w:before="49"/>
              <w:ind w:left="0" w:right="229" w:hanging="2"/>
              <w:rPr>
                <w:rFonts w:ascii="Arial" w:eastAsia="Arial" w:hAnsi="Arial" w:cs="Arial"/>
                <w:color w:val="000000"/>
              </w:rPr>
            </w:pPr>
            <w:r>
              <w:rPr>
                <w:rFonts w:ascii="Arial" w:eastAsia="Arial" w:hAnsi="Arial" w:cs="Arial"/>
                <w:color w:val="000000"/>
              </w:rPr>
              <w:t>means the Customer's policy in respect of information and communications technology, referred to in the Contract Order Form, which is in force as at the Contract Commencement Date (a copy of which has been supplied to the Supplier), as updated from time to time in accordance with the Variation Procedure;</w:t>
            </w:r>
          </w:p>
        </w:tc>
      </w:tr>
      <w:tr w:rsidR="00597048" w14:paraId="2820DBB7" w14:textId="77777777">
        <w:trPr>
          <w:trHeight w:val="627"/>
        </w:trPr>
        <w:tc>
          <w:tcPr>
            <w:tcW w:w="2712" w:type="dxa"/>
            <w:tcBorders>
              <w:top w:val="nil"/>
              <w:left w:val="nil"/>
              <w:bottom w:val="nil"/>
              <w:right w:val="nil"/>
            </w:tcBorders>
          </w:tcPr>
          <w:p w14:paraId="000007F1"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"Impact Assessment"</w:t>
            </w:r>
          </w:p>
        </w:tc>
        <w:tc>
          <w:tcPr>
            <w:tcW w:w="6006" w:type="dxa"/>
            <w:tcBorders>
              <w:top w:val="nil"/>
              <w:left w:val="nil"/>
              <w:bottom w:val="nil"/>
              <w:right w:val="nil"/>
            </w:tcBorders>
          </w:tcPr>
          <w:p w14:paraId="000007F2" w14:textId="77777777" w:rsidR="00597048" w:rsidRDefault="0010064E">
            <w:pPr>
              <w:pBdr>
                <w:top w:val="nil"/>
                <w:left w:val="nil"/>
                <w:bottom w:val="nil"/>
                <w:right w:val="nil"/>
                <w:between w:val="nil"/>
              </w:pBdr>
              <w:spacing w:before="50"/>
              <w:ind w:left="0" w:right="228" w:hanging="2"/>
              <w:rPr>
                <w:rFonts w:ascii="Arial" w:eastAsia="Arial" w:hAnsi="Arial" w:cs="Arial"/>
                <w:color w:val="000000"/>
              </w:rPr>
            </w:pPr>
            <w:r>
              <w:rPr>
                <w:rFonts w:ascii="Arial" w:eastAsia="Arial" w:hAnsi="Arial" w:cs="Arial"/>
                <w:color w:val="000000"/>
              </w:rPr>
              <w:t xml:space="preserve">has the meaning given to it in Clause </w:t>
            </w:r>
            <w:hyperlink w:anchor="_heading=h.3hv69ve">
              <w:r>
                <w:rPr>
                  <w:rFonts w:ascii="Arial" w:eastAsia="Arial" w:hAnsi="Arial" w:cs="Arial"/>
                  <w:color w:val="000000"/>
                </w:rPr>
                <w:t>22.1.3</w:t>
              </w:r>
            </w:hyperlink>
            <w:r>
              <w:rPr>
                <w:rFonts w:ascii="Arial" w:eastAsia="Arial" w:hAnsi="Arial" w:cs="Arial"/>
                <w:color w:val="000000"/>
              </w:rPr>
              <w:t xml:space="preserve"> (Variation Procedure);</w:t>
            </w:r>
          </w:p>
        </w:tc>
      </w:tr>
      <w:tr w:rsidR="00597048" w14:paraId="0F99C86F" w14:textId="77777777">
        <w:trPr>
          <w:trHeight w:val="627"/>
        </w:trPr>
        <w:tc>
          <w:tcPr>
            <w:tcW w:w="2712" w:type="dxa"/>
            <w:tcBorders>
              <w:top w:val="nil"/>
              <w:left w:val="nil"/>
              <w:bottom w:val="nil"/>
              <w:right w:val="nil"/>
            </w:tcBorders>
          </w:tcPr>
          <w:p w14:paraId="000007F3" w14:textId="77777777" w:rsidR="00597048" w:rsidRDefault="0010064E">
            <w:pPr>
              <w:pBdr>
                <w:top w:val="nil"/>
                <w:left w:val="nil"/>
                <w:bottom w:val="nil"/>
                <w:right w:val="nil"/>
                <w:between w:val="nil"/>
              </w:pBdr>
              <w:spacing w:before="48"/>
              <w:ind w:left="0" w:right="747" w:hanging="2"/>
              <w:rPr>
                <w:rFonts w:ascii="Arial" w:eastAsia="Arial" w:hAnsi="Arial" w:cs="Arial"/>
                <w:color w:val="000000"/>
              </w:rPr>
            </w:pPr>
            <w:r>
              <w:rPr>
                <w:rFonts w:ascii="Arial" w:eastAsia="Arial" w:hAnsi="Arial" w:cs="Arial"/>
                <w:color w:val="000000"/>
              </w:rPr>
              <w:t>"Implementation Plan"</w:t>
            </w:r>
          </w:p>
        </w:tc>
        <w:tc>
          <w:tcPr>
            <w:tcW w:w="6006" w:type="dxa"/>
            <w:tcBorders>
              <w:top w:val="nil"/>
              <w:left w:val="nil"/>
              <w:bottom w:val="nil"/>
              <w:right w:val="nil"/>
            </w:tcBorders>
          </w:tcPr>
          <w:p w14:paraId="000007F4" w14:textId="77777777" w:rsidR="00597048" w:rsidRDefault="0010064E">
            <w:pPr>
              <w:pBdr>
                <w:top w:val="nil"/>
                <w:left w:val="nil"/>
                <w:bottom w:val="nil"/>
                <w:right w:val="nil"/>
                <w:between w:val="nil"/>
              </w:pBdr>
              <w:spacing w:before="51"/>
              <w:ind w:left="0" w:right="230" w:hanging="2"/>
              <w:rPr>
                <w:rFonts w:ascii="Arial" w:eastAsia="Arial" w:hAnsi="Arial" w:cs="Arial"/>
                <w:color w:val="000000"/>
              </w:rPr>
            </w:pPr>
            <w:r>
              <w:rPr>
                <w:rFonts w:ascii="Arial" w:eastAsia="Arial" w:hAnsi="Arial" w:cs="Arial"/>
                <w:color w:val="000000"/>
              </w:rPr>
              <w:t>means the plan set out in the Contract Schedule 4 (Implementation Plan);</w:t>
            </w:r>
          </w:p>
        </w:tc>
      </w:tr>
      <w:tr w:rsidR="00597048" w14:paraId="19AB12B5" w14:textId="77777777">
        <w:trPr>
          <w:trHeight w:val="625"/>
        </w:trPr>
        <w:tc>
          <w:tcPr>
            <w:tcW w:w="2712" w:type="dxa"/>
            <w:tcBorders>
              <w:top w:val="nil"/>
              <w:left w:val="nil"/>
              <w:bottom w:val="nil"/>
              <w:right w:val="nil"/>
            </w:tcBorders>
          </w:tcPr>
          <w:p w14:paraId="000007F5"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"Information"</w:t>
            </w:r>
          </w:p>
        </w:tc>
        <w:tc>
          <w:tcPr>
            <w:tcW w:w="6006" w:type="dxa"/>
            <w:tcBorders>
              <w:top w:val="nil"/>
              <w:left w:val="nil"/>
              <w:bottom w:val="nil"/>
              <w:right w:val="nil"/>
            </w:tcBorders>
          </w:tcPr>
          <w:p w14:paraId="000007F6" w14:textId="77777777" w:rsidR="00597048" w:rsidRDefault="0010064E">
            <w:pPr>
              <w:pBdr>
                <w:top w:val="nil"/>
                <w:left w:val="nil"/>
                <w:bottom w:val="nil"/>
                <w:right w:val="nil"/>
                <w:between w:val="nil"/>
              </w:pBdr>
              <w:spacing w:before="50"/>
              <w:ind w:left="0" w:right="228" w:hanging="2"/>
              <w:rPr>
                <w:rFonts w:ascii="Arial" w:eastAsia="Arial" w:hAnsi="Arial" w:cs="Arial"/>
                <w:color w:val="000000"/>
              </w:rPr>
            </w:pPr>
            <w:r>
              <w:rPr>
                <w:rFonts w:ascii="Arial" w:eastAsia="Arial" w:hAnsi="Arial" w:cs="Arial"/>
                <w:color w:val="000000"/>
              </w:rPr>
              <w:t>has the meaning given to it in DPS Schedule 1 (Definitions);</w:t>
            </w:r>
          </w:p>
        </w:tc>
      </w:tr>
      <w:tr w:rsidR="00597048" w14:paraId="52F96F10" w14:textId="77777777">
        <w:trPr>
          <w:trHeight w:val="880"/>
        </w:trPr>
        <w:tc>
          <w:tcPr>
            <w:tcW w:w="2712" w:type="dxa"/>
            <w:tcBorders>
              <w:top w:val="nil"/>
              <w:left w:val="nil"/>
              <w:bottom w:val="nil"/>
              <w:right w:val="nil"/>
            </w:tcBorders>
          </w:tcPr>
          <w:p w14:paraId="000007F7"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lastRenderedPageBreak/>
              <w:t>"Installation Works"</w:t>
            </w:r>
          </w:p>
        </w:tc>
        <w:tc>
          <w:tcPr>
            <w:tcW w:w="6006" w:type="dxa"/>
            <w:tcBorders>
              <w:top w:val="nil"/>
              <w:left w:val="nil"/>
              <w:bottom w:val="nil"/>
              <w:right w:val="nil"/>
            </w:tcBorders>
          </w:tcPr>
          <w:p w14:paraId="000007F8" w14:textId="77777777" w:rsidR="00597048" w:rsidRDefault="0010064E">
            <w:pPr>
              <w:pBdr>
                <w:top w:val="nil"/>
                <w:left w:val="nil"/>
                <w:bottom w:val="nil"/>
                <w:right w:val="nil"/>
                <w:between w:val="nil"/>
              </w:pBdr>
              <w:spacing w:before="49"/>
              <w:ind w:left="0" w:right="230" w:hanging="2"/>
              <w:rPr>
                <w:rFonts w:ascii="Arial" w:eastAsia="Arial" w:hAnsi="Arial" w:cs="Arial"/>
                <w:color w:val="000000"/>
              </w:rPr>
            </w:pPr>
            <w:r>
              <w:rPr>
                <w:rFonts w:ascii="Arial" w:eastAsia="Arial" w:hAnsi="Arial" w:cs="Arial"/>
                <w:color w:val="000000"/>
              </w:rPr>
              <w:t>means all works which the Supplier is to carry out at the beginning of the Contract Period to install the Goods in accordance with the Contract Order Form;</w:t>
            </w:r>
          </w:p>
        </w:tc>
      </w:tr>
      <w:tr w:rsidR="00597048" w14:paraId="46269353" w14:textId="77777777">
        <w:trPr>
          <w:trHeight w:val="7284"/>
        </w:trPr>
        <w:tc>
          <w:tcPr>
            <w:tcW w:w="2712" w:type="dxa"/>
            <w:tcBorders>
              <w:top w:val="nil"/>
              <w:left w:val="nil"/>
              <w:bottom w:val="nil"/>
              <w:right w:val="nil"/>
            </w:tcBorders>
          </w:tcPr>
          <w:p w14:paraId="000007F9"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"Insolvency Event"</w:t>
            </w:r>
          </w:p>
        </w:tc>
        <w:tc>
          <w:tcPr>
            <w:tcW w:w="6006" w:type="dxa"/>
            <w:tcBorders>
              <w:top w:val="nil"/>
              <w:left w:val="nil"/>
              <w:bottom w:val="nil"/>
              <w:right w:val="nil"/>
            </w:tcBorders>
          </w:tcPr>
          <w:p w14:paraId="000007FA" w14:textId="77777777" w:rsidR="00597048" w:rsidRDefault="0010064E">
            <w:pPr>
              <w:pBdr>
                <w:top w:val="nil"/>
                <w:left w:val="nil"/>
                <w:bottom w:val="nil"/>
                <w:right w:val="nil"/>
                <w:between w:val="nil"/>
              </w:pBdr>
              <w:spacing w:before="50"/>
              <w:ind w:left="0" w:right="230" w:hanging="2"/>
              <w:rPr>
                <w:rFonts w:ascii="Arial" w:eastAsia="Arial" w:hAnsi="Arial" w:cs="Arial"/>
                <w:color w:val="000000"/>
              </w:rPr>
            </w:pPr>
            <w:r>
              <w:rPr>
                <w:rFonts w:ascii="Arial" w:eastAsia="Arial" w:hAnsi="Arial" w:cs="Arial"/>
                <w:color w:val="000000"/>
              </w:rPr>
              <w:t>means, in respect of the Supplier or DPS Guarantor or Contract Guarantor (as applicable):</w:t>
            </w:r>
          </w:p>
          <w:p w14:paraId="000007FB" w14:textId="77777777" w:rsidR="00597048" w:rsidRDefault="0010064E">
            <w:pPr>
              <w:numPr>
                <w:ilvl w:val="0"/>
                <w:numId w:val="32"/>
              </w:numPr>
              <w:pBdr>
                <w:top w:val="nil"/>
                <w:left w:val="nil"/>
                <w:bottom w:val="nil"/>
                <w:right w:val="nil"/>
                <w:between w:val="nil"/>
              </w:pBdr>
              <w:tabs>
                <w:tab w:val="left" w:pos="756"/>
              </w:tabs>
              <w:spacing w:before="119"/>
              <w:ind w:left="0" w:right="230" w:hanging="2"/>
              <w:jc w:val="both"/>
              <w:rPr>
                <w:rFonts w:ascii="Arial" w:eastAsia="Arial" w:hAnsi="Arial" w:cs="Arial"/>
                <w:color w:val="000000"/>
              </w:rPr>
            </w:pPr>
            <w:r>
              <w:rPr>
                <w:rFonts w:ascii="Arial" w:eastAsia="Arial" w:hAnsi="Arial" w:cs="Arial"/>
                <w:color w:val="000000"/>
              </w:rPr>
              <w:t>a proposal is made for a voluntary arrangement within Part I of the Insolvency Act 1986 or of any other composition scheme or arrangement with, or assignment for the benefit of, its creditors; or</w:t>
            </w:r>
          </w:p>
          <w:p w14:paraId="000007FC" w14:textId="77777777" w:rsidR="00597048" w:rsidRDefault="0010064E">
            <w:pPr>
              <w:numPr>
                <w:ilvl w:val="0"/>
                <w:numId w:val="32"/>
              </w:numPr>
              <w:pBdr>
                <w:top w:val="nil"/>
                <w:left w:val="nil"/>
                <w:bottom w:val="nil"/>
                <w:right w:val="nil"/>
                <w:between w:val="nil"/>
              </w:pBdr>
              <w:tabs>
                <w:tab w:val="left" w:pos="756"/>
              </w:tabs>
              <w:spacing w:before="119"/>
              <w:ind w:left="0" w:right="230" w:hanging="2"/>
              <w:jc w:val="both"/>
              <w:rPr>
                <w:rFonts w:ascii="Arial" w:eastAsia="Arial" w:hAnsi="Arial" w:cs="Arial"/>
                <w:color w:val="000000"/>
              </w:rPr>
            </w:pPr>
            <w:r>
              <w:rPr>
                <w:rFonts w:ascii="Arial" w:eastAsia="Arial" w:hAnsi="Arial" w:cs="Arial"/>
                <w:color w:val="000000"/>
              </w:rPr>
              <w:t>a shareholders' meeting is convened for the purpose of considering a resolution that it be wound up or a resolution for its winding-up is passed (other than as part of, and exclusively for the purpose of, a bona fide reconstruction or amalgamation); or</w:t>
            </w:r>
          </w:p>
          <w:p w14:paraId="000007FD" w14:textId="77777777" w:rsidR="00597048" w:rsidRDefault="0010064E">
            <w:pPr>
              <w:numPr>
                <w:ilvl w:val="0"/>
                <w:numId w:val="32"/>
              </w:numPr>
              <w:pBdr>
                <w:top w:val="nil"/>
                <w:left w:val="nil"/>
                <w:bottom w:val="nil"/>
                <w:right w:val="nil"/>
                <w:between w:val="nil"/>
              </w:pBdr>
              <w:tabs>
                <w:tab w:val="left" w:pos="756"/>
              </w:tabs>
              <w:spacing w:before="119"/>
              <w:ind w:left="0" w:right="232" w:hanging="2"/>
              <w:jc w:val="both"/>
              <w:rPr>
                <w:rFonts w:ascii="Arial" w:eastAsia="Arial" w:hAnsi="Arial" w:cs="Arial"/>
                <w:color w:val="000000"/>
              </w:rPr>
            </w:pPr>
            <w:r>
              <w:rPr>
                <w:rFonts w:ascii="Arial" w:eastAsia="Arial" w:hAnsi="Arial" w:cs="Arial"/>
                <w:color w:val="000000"/>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000007FE" w14:textId="77777777" w:rsidR="00597048" w:rsidRDefault="0010064E">
            <w:pPr>
              <w:numPr>
                <w:ilvl w:val="0"/>
                <w:numId w:val="32"/>
              </w:numPr>
              <w:pBdr>
                <w:top w:val="nil"/>
                <w:left w:val="nil"/>
                <w:bottom w:val="nil"/>
                <w:right w:val="nil"/>
                <w:between w:val="nil"/>
              </w:pBdr>
              <w:tabs>
                <w:tab w:val="left" w:pos="756"/>
              </w:tabs>
              <w:spacing w:before="121"/>
              <w:ind w:left="0" w:right="232" w:hanging="2"/>
              <w:jc w:val="both"/>
              <w:rPr>
                <w:rFonts w:ascii="Arial" w:eastAsia="Arial" w:hAnsi="Arial" w:cs="Arial"/>
                <w:color w:val="000000"/>
              </w:rPr>
            </w:pPr>
            <w:r>
              <w:rPr>
                <w:rFonts w:ascii="Arial" w:eastAsia="Arial" w:hAnsi="Arial" w:cs="Arial"/>
                <w:color w:val="000000"/>
              </w:rPr>
              <w:t>a receiver, administrative receiver or similar officer is appointed over the whole or any part of its business or assets; or</w:t>
            </w:r>
          </w:p>
          <w:p w14:paraId="000007FF" w14:textId="77777777" w:rsidR="00597048" w:rsidRDefault="0010064E">
            <w:pPr>
              <w:numPr>
                <w:ilvl w:val="0"/>
                <w:numId w:val="32"/>
              </w:numPr>
              <w:pBdr>
                <w:top w:val="nil"/>
                <w:left w:val="nil"/>
                <w:bottom w:val="nil"/>
                <w:right w:val="nil"/>
                <w:between w:val="nil"/>
              </w:pBdr>
              <w:tabs>
                <w:tab w:val="left" w:pos="756"/>
              </w:tabs>
              <w:spacing w:before="119"/>
              <w:ind w:left="0" w:right="231" w:hanging="2"/>
              <w:jc w:val="both"/>
              <w:rPr>
                <w:rFonts w:ascii="Arial" w:eastAsia="Arial" w:hAnsi="Arial" w:cs="Arial"/>
                <w:color w:val="000000"/>
              </w:rPr>
            </w:pPr>
            <w:r>
              <w:rPr>
                <w:rFonts w:ascii="Arial" w:eastAsia="Arial" w:hAnsi="Arial" w:cs="Arial"/>
                <w:color w:val="000000"/>
              </w:rPr>
              <w:t>an application order is made either for the appointment of an administrator or for an administration order, an administrator is appointed, or notice of intention to appoint an administrator is given; or</w:t>
            </w:r>
          </w:p>
        </w:tc>
      </w:tr>
    </w:tbl>
    <w:p w14:paraId="00000800" w14:textId="77777777" w:rsidR="00597048" w:rsidRDefault="00597048">
      <w:pPr>
        <w:spacing w:before="6"/>
        <w:rPr>
          <w:rFonts w:ascii="Times New Roman" w:eastAsia="Times New Roman" w:hAnsi="Times New Roman" w:cs="Times New Roman"/>
          <w:sz w:val="7"/>
          <w:szCs w:val="7"/>
        </w:rPr>
      </w:pPr>
    </w:p>
    <w:tbl>
      <w:tblPr>
        <w:tblStyle w:val="afd"/>
        <w:tblW w:w="8718" w:type="dxa"/>
        <w:tblInd w:w="274" w:type="dxa"/>
        <w:tblLayout w:type="fixed"/>
        <w:tblLook w:val="0000" w:firstRow="0" w:lastRow="0" w:firstColumn="0" w:lastColumn="0" w:noHBand="0" w:noVBand="0"/>
      </w:tblPr>
      <w:tblGrid>
        <w:gridCol w:w="2718"/>
        <w:gridCol w:w="6000"/>
      </w:tblGrid>
      <w:tr w:rsidR="00597048" w14:paraId="50EEC12D" w14:textId="77777777">
        <w:trPr>
          <w:trHeight w:val="4005"/>
        </w:trPr>
        <w:tc>
          <w:tcPr>
            <w:tcW w:w="8718" w:type="dxa"/>
            <w:gridSpan w:val="2"/>
            <w:tcBorders>
              <w:top w:val="nil"/>
              <w:left w:val="nil"/>
              <w:bottom w:val="nil"/>
              <w:right w:val="nil"/>
            </w:tcBorders>
          </w:tcPr>
          <w:p w14:paraId="00000801" w14:textId="77777777" w:rsidR="00597048" w:rsidRDefault="0010064E">
            <w:pPr>
              <w:numPr>
                <w:ilvl w:val="0"/>
                <w:numId w:val="29"/>
              </w:numPr>
              <w:pBdr>
                <w:top w:val="nil"/>
                <w:left w:val="nil"/>
                <w:bottom w:val="nil"/>
                <w:right w:val="nil"/>
                <w:between w:val="nil"/>
              </w:pBdr>
              <w:tabs>
                <w:tab w:val="left" w:pos="3469"/>
              </w:tabs>
              <w:spacing w:before="32"/>
              <w:ind w:left="0" w:right="235" w:hanging="2"/>
              <w:jc w:val="both"/>
              <w:rPr>
                <w:rFonts w:ascii="Arial" w:eastAsia="Arial" w:hAnsi="Arial" w:cs="Arial"/>
                <w:color w:val="000000"/>
              </w:rPr>
            </w:pPr>
            <w:r>
              <w:rPr>
                <w:rFonts w:ascii="Arial" w:eastAsia="Arial" w:hAnsi="Arial" w:cs="Arial"/>
                <w:color w:val="000000"/>
              </w:rPr>
              <w:t>it is or becomes insolvent within the meaning of section 123 of the Insolvency Act 1986; or</w:t>
            </w:r>
          </w:p>
          <w:p w14:paraId="00000802" w14:textId="77777777" w:rsidR="00597048" w:rsidRDefault="0010064E">
            <w:pPr>
              <w:numPr>
                <w:ilvl w:val="0"/>
                <w:numId w:val="29"/>
              </w:numPr>
              <w:pBdr>
                <w:top w:val="nil"/>
                <w:left w:val="nil"/>
                <w:bottom w:val="nil"/>
                <w:right w:val="nil"/>
                <w:between w:val="nil"/>
              </w:pBdr>
              <w:tabs>
                <w:tab w:val="left" w:pos="3469"/>
              </w:tabs>
              <w:spacing w:before="121"/>
              <w:ind w:left="0" w:right="230" w:hanging="2"/>
              <w:jc w:val="both"/>
              <w:rPr>
                <w:rFonts w:ascii="Arial" w:eastAsia="Arial" w:hAnsi="Arial" w:cs="Arial"/>
                <w:color w:val="000000"/>
              </w:rPr>
            </w:pPr>
            <w:r>
              <w:rPr>
                <w:rFonts w:ascii="Arial" w:eastAsia="Arial" w:hAnsi="Arial" w:cs="Arial"/>
                <w:color w:val="000000"/>
              </w:rPr>
              <w:t>being a "small company" within the meaning of section 382(3) of the Companies Act 2006, a moratorium comes into force pursuant to Schedule A1 of the Insolvency Act 1986; or</w:t>
            </w:r>
          </w:p>
          <w:p w14:paraId="00000803" w14:textId="77777777" w:rsidR="00597048" w:rsidRDefault="0010064E">
            <w:pPr>
              <w:numPr>
                <w:ilvl w:val="0"/>
                <w:numId w:val="29"/>
              </w:numPr>
              <w:pBdr>
                <w:top w:val="nil"/>
                <w:left w:val="nil"/>
                <w:bottom w:val="nil"/>
                <w:right w:val="nil"/>
                <w:between w:val="nil"/>
              </w:pBdr>
              <w:tabs>
                <w:tab w:val="left" w:pos="3469"/>
              </w:tabs>
              <w:spacing w:before="119"/>
              <w:ind w:left="0" w:right="229" w:hanging="2"/>
              <w:jc w:val="both"/>
              <w:rPr>
                <w:rFonts w:ascii="Arial" w:eastAsia="Arial" w:hAnsi="Arial" w:cs="Arial"/>
                <w:color w:val="000000"/>
              </w:rPr>
            </w:pPr>
            <w:r>
              <w:rPr>
                <w:rFonts w:ascii="Arial" w:eastAsia="Arial" w:hAnsi="Arial" w:cs="Arial"/>
                <w:color w:val="000000"/>
              </w:rPr>
              <w:t>where the Supplier or DPS Guarantor or Contract Guarantor is an individual or partnership, any event analogous to those listed in limbs (a) to (g) (inclusive) occurs in relation to that individual or partnership; or</w:t>
            </w:r>
          </w:p>
          <w:p w14:paraId="00000804" w14:textId="77777777" w:rsidR="00597048" w:rsidRDefault="0010064E">
            <w:pPr>
              <w:numPr>
                <w:ilvl w:val="0"/>
                <w:numId w:val="29"/>
              </w:numPr>
              <w:pBdr>
                <w:top w:val="nil"/>
                <w:left w:val="nil"/>
                <w:bottom w:val="nil"/>
                <w:right w:val="nil"/>
                <w:between w:val="nil"/>
              </w:pBdr>
              <w:tabs>
                <w:tab w:val="left" w:pos="3469"/>
              </w:tabs>
              <w:spacing w:before="119"/>
              <w:ind w:left="0" w:hanging="2"/>
              <w:jc w:val="both"/>
              <w:rPr>
                <w:rFonts w:ascii="Arial" w:eastAsia="Arial" w:hAnsi="Arial" w:cs="Arial"/>
                <w:color w:val="000000"/>
              </w:rPr>
            </w:pPr>
            <w:r>
              <w:rPr>
                <w:rFonts w:ascii="Arial" w:eastAsia="Arial" w:hAnsi="Arial" w:cs="Arial"/>
                <w:color w:val="000000"/>
              </w:rPr>
              <w:t>any event analogous to those listed in limbs (a) to</w:t>
            </w:r>
          </w:p>
          <w:p w14:paraId="00000805" w14:textId="77777777" w:rsidR="00597048" w:rsidRDefault="0010064E">
            <w:pPr>
              <w:pBdr>
                <w:top w:val="nil"/>
                <w:left w:val="nil"/>
                <w:bottom w:val="nil"/>
                <w:right w:val="nil"/>
                <w:between w:val="nil"/>
              </w:pBdr>
              <w:spacing w:before="1"/>
              <w:ind w:left="0" w:right="228" w:hanging="2"/>
              <w:rPr>
                <w:rFonts w:ascii="Arial" w:eastAsia="Arial" w:hAnsi="Arial" w:cs="Arial"/>
                <w:color w:val="000000"/>
              </w:rPr>
            </w:pPr>
            <w:r>
              <w:rPr>
                <w:rFonts w:ascii="Arial" w:eastAsia="Arial" w:hAnsi="Arial" w:cs="Arial"/>
                <w:color w:val="000000"/>
              </w:rPr>
              <w:t>(h) (inclusive) occurs under the law of any other jurisdiction;</w:t>
            </w:r>
          </w:p>
        </w:tc>
      </w:tr>
      <w:tr w:rsidR="00597048" w14:paraId="7275B602" w14:textId="77777777">
        <w:trPr>
          <w:trHeight w:val="4275"/>
        </w:trPr>
        <w:tc>
          <w:tcPr>
            <w:tcW w:w="2718" w:type="dxa"/>
            <w:tcBorders>
              <w:top w:val="nil"/>
              <w:left w:val="nil"/>
              <w:bottom w:val="nil"/>
              <w:right w:val="nil"/>
            </w:tcBorders>
          </w:tcPr>
          <w:p w14:paraId="00000807" w14:textId="77777777" w:rsidR="00597048" w:rsidRDefault="0010064E">
            <w:pPr>
              <w:pBdr>
                <w:top w:val="nil"/>
                <w:left w:val="nil"/>
                <w:bottom w:val="nil"/>
                <w:right w:val="nil"/>
                <w:between w:val="nil"/>
              </w:pBdr>
              <w:spacing w:before="48"/>
              <w:ind w:left="0" w:right="264" w:hanging="2"/>
              <w:rPr>
                <w:rFonts w:ascii="Arial" w:eastAsia="Arial" w:hAnsi="Arial" w:cs="Arial"/>
                <w:color w:val="000000"/>
              </w:rPr>
            </w:pPr>
            <w:r>
              <w:rPr>
                <w:rFonts w:ascii="Arial" w:eastAsia="Arial" w:hAnsi="Arial" w:cs="Arial"/>
                <w:color w:val="000000"/>
              </w:rPr>
              <w:lastRenderedPageBreak/>
              <w:t>"Intellectual Property Rights" or "IPR"</w:t>
            </w:r>
          </w:p>
        </w:tc>
        <w:tc>
          <w:tcPr>
            <w:tcW w:w="6000" w:type="dxa"/>
            <w:tcBorders>
              <w:top w:val="nil"/>
              <w:left w:val="nil"/>
              <w:bottom w:val="nil"/>
              <w:right w:val="nil"/>
            </w:tcBorders>
          </w:tcPr>
          <w:p w14:paraId="00000808" w14:textId="77777777" w:rsidR="00597048" w:rsidRDefault="0010064E">
            <w:pPr>
              <w:pBdr>
                <w:top w:val="nil"/>
                <w:left w:val="nil"/>
                <w:bottom w:val="nil"/>
                <w:right w:val="nil"/>
                <w:between w:val="nil"/>
              </w:pBdr>
              <w:spacing w:before="51"/>
              <w:ind w:left="0" w:hanging="2"/>
              <w:rPr>
                <w:rFonts w:ascii="Arial" w:eastAsia="Arial" w:hAnsi="Arial" w:cs="Arial"/>
                <w:color w:val="000000"/>
              </w:rPr>
            </w:pPr>
            <w:r>
              <w:rPr>
                <w:rFonts w:ascii="Arial" w:eastAsia="Arial" w:hAnsi="Arial" w:cs="Arial"/>
                <w:color w:val="000000"/>
              </w:rPr>
              <w:t>means</w:t>
            </w:r>
          </w:p>
          <w:p w14:paraId="00000809" w14:textId="77777777" w:rsidR="00597048" w:rsidRDefault="0010064E">
            <w:pPr>
              <w:numPr>
                <w:ilvl w:val="0"/>
                <w:numId w:val="27"/>
              </w:numPr>
              <w:pBdr>
                <w:top w:val="nil"/>
                <w:left w:val="nil"/>
                <w:bottom w:val="nil"/>
                <w:right w:val="nil"/>
                <w:between w:val="nil"/>
              </w:pBdr>
              <w:tabs>
                <w:tab w:val="left" w:pos="750"/>
              </w:tabs>
              <w:spacing w:before="119"/>
              <w:ind w:left="0" w:right="228" w:hanging="2"/>
              <w:jc w:val="both"/>
              <w:rPr>
                <w:rFonts w:ascii="Arial" w:eastAsia="Arial" w:hAnsi="Arial" w:cs="Arial"/>
                <w:color w:val="000000"/>
              </w:rPr>
            </w:pPr>
            <w:r>
              <w:rPr>
                <w:rFonts w:ascii="Arial" w:eastAsia="Arial" w:hAnsi="Arial" w:cs="Arial"/>
                <w:color w:val="000000"/>
              </w:rPr>
              <w:t>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 How, trade secrets and other rights in Confidential Information;</w:t>
            </w:r>
          </w:p>
          <w:p w14:paraId="0000080A" w14:textId="77777777" w:rsidR="00597048" w:rsidRDefault="0010064E">
            <w:pPr>
              <w:numPr>
                <w:ilvl w:val="0"/>
                <w:numId w:val="27"/>
              </w:numPr>
              <w:pBdr>
                <w:top w:val="nil"/>
                <w:left w:val="nil"/>
                <w:bottom w:val="nil"/>
                <w:right w:val="nil"/>
                <w:between w:val="nil"/>
              </w:pBdr>
              <w:tabs>
                <w:tab w:val="left" w:pos="750"/>
              </w:tabs>
              <w:spacing w:before="119"/>
              <w:ind w:left="0" w:right="231" w:hanging="2"/>
              <w:jc w:val="both"/>
              <w:rPr>
                <w:rFonts w:ascii="Arial" w:eastAsia="Arial" w:hAnsi="Arial" w:cs="Arial"/>
                <w:color w:val="000000"/>
              </w:rPr>
            </w:pPr>
            <w:r>
              <w:rPr>
                <w:rFonts w:ascii="Arial" w:eastAsia="Arial" w:hAnsi="Arial" w:cs="Arial"/>
                <w:color w:val="000000"/>
              </w:rPr>
              <w:t>applications for registration, and the right to apply for registration, for any of the rights listed at (a) that are capable of being registered in any country or jurisdiction; and</w:t>
            </w:r>
          </w:p>
          <w:p w14:paraId="0000080B" w14:textId="77777777" w:rsidR="00597048" w:rsidRDefault="0010064E">
            <w:pPr>
              <w:numPr>
                <w:ilvl w:val="0"/>
                <w:numId w:val="27"/>
              </w:numPr>
              <w:pBdr>
                <w:top w:val="nil"/>
                <w:left w:val="nil"/>
                <w:bottom w:val="nil"/>
                <w:right w:val="nil"/>
                <w:between w:val="nil"/>
              </w:pBdr>
              <w:tabs>
                <w:tab w:val="left" w:pos="750"/>
              </w:tabs>
              <w:spacing w:before="119"/>
              <w:ind w:left="0" w:right="235" w:hanging="2"/>
              <w:jc w:val="both"/>
              <w:rPr>
                <w:rFonts w:ascii="Arial" w:eastAsia="Arial" w:hAnsi="Arial" w:cs="Arial"/>
                <w:color w:val="000000"/>
              </w:rPr>
            </w:pPr>
            <w:r>
              <w:rPr>
                <w:rFonts w:ascii="Arial" w:eastAsia="Arial" w:hAnsi="Arial" w:cs="Arial"/>
                <w:color w:val="000000"/>
              </w:rPr>
              <w:t>all other rights having equivalent or similar effect in any country or jurisdiction;</w:t>
            </w:r>
          </w:p>
        </w:tc>
      </w:tr>
      <w:tr w:rsidR="00597048" w14:paraId="28D462B0" w14:textId="77777777">
        <w:trPr>
          <w:trHeight w:val="1891"/>
        </w:trPr>
        <w:tc>
          <w:tcPr>
            <w:tcW w:w="2718" w:type="dxa"/>
            <w:tcBorders>
              <w:top w:val="nil"/>
              <w:left w:val="nil"/>
              <w:bottom w:val="nil"/>
              <w:right w:val="nil"/>
            </w:tcBorders>
          </w:tcPr>
          <w:p w14:paraId="0000080C"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"IPR Claim"</w:t>
            </w:r>
          </w:p>
        </w:tc>
        <w:tc>
          <w:tcPr>
            <w:tcW w:w="6000" w:type="dxa"/>
            <w:tcBorders>
              <w:top w:val="nil"/>
              <w:left w:val="nil"/>
              <w:bottom w:val="nil"/>
              <w:right w:val="nil"/>
            </w:tcBorders>
          </w:tcPr>
          <w:p w14:paraId="0000080D" w14:textId="77777777" w:rsidR="00597048" w:rsidRDefault="0010064E">
            <w:pPr>
              <w:pBdr>
                <w:top w:val="nil"/>
                <w:left w:val="nil"/>
                <w:bottom w:val="nil"/>
                <w:right w:val="nil"/>
                <w:between w:val="nil"/>
              </w:pBdr>
              <w:spacing w:before="50"/>
              <w:ind w:left="0" w:right="228" w:hanging="2"/>
              <w:rPr>
                <w:rFonts w:ascii="Arial" w:eastAsia="Arial" w:hAnsi="Arial" w:cs="Arial"/>
                <w:color w:val="000000"/>
              </w:rPr>
            </w:pPr>
            <w:r>
              <w:rPr>
                <w:rFonts w:ascii="Arial" w:eastAsia="Arial" w:hAnsi="Arial" w:cs="Arial"/>
                <w:color w:val="000000"/>
              </w:rPr>
              <w:t xml:space="preserve">means any claim of infringement or alleged infringement (including the </w:t>
            </w:r>
            <w:proofErr w:type="spellStart"/>
            <w:r>
              <w:rPr>
                <w:rFonts w:ascii="Arial" w:eastAsia="Arial" w:hAnsi="Arial" w:cs="Arial"/>
                <w:color w:val="000000"/>
              </w:rPr>
              <w:t>defence</w:t>
            </w:r>
            <w:proofErr w:type="spellEnd"/>
            <w:r>
              <w:rPr>
                <w:rFonts w:ascii="Arial" w:eastAsia="Arial" w:hAnsi="Arial" w:cs="Arial"/>
                <w:color w:val="000000"/>
              </w:rPr>
              <w:t xml:space="preserv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597048" w14:paraId="76DACC6E" w14:textId="77777777">
        <w:trPr>
          <w:trHeight w:val="1132"/>
        </w:trPr>
        <w:tc>
          <w:tcPr>
            <w:tcW w:w="2718" w:type="dxa"/>
            <w:tcBorders>
              <w:top w:val="nil"/>
              <w:left w:val="nil"/>
              <w:bottom w:val="nil"/>
              <w:right w:val="nil"/>
            </w:tcBorders>
          </w:tcPr>
          <w:p w14:paraId="0000080E" w14:textId="77777777" w:rsidR="00597048" w:rsidRDefault="0010064E">
            <w:pPr>
              <w:pBdr>
                <w:top w:val="nil"/>
                <w:left w:val="nil"/>
                <w:bottom w:val="nil"/>
                <w:right w:val="nil"/>
                <w:between w:val="nil"/>
              </w:pBdr>
              <w:spacing w:before="48"/>
              <w:ind w:left="0" w:right="289" w:hanging="2"/>
              <w:rPr>
                <w:rFonts w:ascii="Arial" w:eastAsia="Arial" w:hAnsi="Arial" w:cs="Arial"/>
                <w:color w:val="000000"/>
              </w:rPr>
            </w:pPr>
            <w:r>
              <w:rPr>
                <w:rFonts w:ascii="Arial" w:eastAsia="Arial" w:hAnsi="Arial" w:cs="Arial"/>
                <w:color w:val="000000"/>
              </w:rPr>
              <w:t>"Key Performance Indicators" or "KPIs"</w:t>
            </w:r>
          </w:p>
        </w:tc>
        <w:tc>
          <w:tcPr>
            <w:tcW w:w="6000" w:type="dxa"/>
            <w:tcBorders>
              <w:top w:val="nil"/>
              <w:left w:val="nil"/>
              <w:bottom w:val="nil"/>
              <w:right w:val="nil"/>
            </w:tcBorders>
          </w:tcPr>
          <w:p w14:paraId="0000080F" w14:textId="77777777" w:rsidR="00597048" w:rsidRDefault="0010064E">
            <w:pPr>
              <w:pBdr>
                <w:top w:val="nil"/>
                <w:left w:val="nil"/>
                <w:bottom w:val="nil"/>
                <w:right w:val="nil"/>
                <w:between w:val="nil"/>
              </w:pBdr>
              <w:spacing w:before="50"/>
              <w:ind w:left="0" w:right="229" w:hanging="2"/>
              <w:rPr>
                <w:rFonts w:ascii="Arial" w:eastAsia="Arial" w:hAnsi="Arial" w:cs="Arial"/>
                <w:color w:val="000000"/>
              </w:rPr>
            </w:pPr>
            <w:r>
              <w:rPr>
                <w:rFonts w:ascii="Arial" w:eastAsia="Arial" w:hAnsi="Arial" w:cs="Arial"/>
                <w:color w:val="000000"/>
              </w:rPr>
              <w:t>means the performance measurements and targets in respect of the Supplier's performance of the DPS Agreement set out in Part B of DPS Schedule 2 (Goods and/or Services and Key Performance Indicators);</w:t>
            </w:r>
          </w:p>
        </w:tc>
      </w:tr>
      <w:tr w:rsidR="00597048" w14:paraId="42E197A4" w14:textId="77777777">
        <w:trPr>
          <w:trHeight w:val="627"/>
        </w:trPr>
        <w:tc>
          <w:tcPr>
            <w:tcW w:w="2718" w:type="dxa"/>
            <w:tcBorders>
              <w:top w:val="nil"/>
              <w:left w:val="nil"/>
              <w:bottom w:val="nil"/>
              <w:right w:val="nil"/>
            </w:tcBorders>
          </w:tcPr>
          <w:p w14:paraId="00000810"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"Key Personnel"</w:t>
            </w:r>
          </w:p>
        </w:tc>
        <w:tc>
          <w:tcPr>
            <w:tcW w:w="6000" w:type="dxa"/>
            <w:tcBorders>
              <w:top w:val="nil"/>
              <w:left w:val="nil"/>
              <w:bottom w:val="nil"/>
              <w:right w:val="nil"/>
            </w:tcBorders>
          </w:tcPr>
          <w:p w14:paraId="00000811" w14:textId="77777777" w:rsidR="00597048" w:rsidRDefault="0010064E">
            <w:pPr>
              <w:pBdr>
                <w:top w:val="nil"/>
                <w:left w:val="nil"/>
                <w:bottom w:val="nil"/>
                <w:right w:val="nil"/>
                <w:between w:val="nil"/>
              </w:pBdr>
              <w:spacing w:before="49" w:line="241" w:lineRule="auto"/>
              <w:ind w:left="0" w:right="231" w:hanging="2"/>
              <w:rPr>
                <w:rFonts w:ascii="Arial" w:eastAsia="Arial" w:hAnsi="Arial" w:cs="Arial"/>
                <w:color w:val="000000"/>
              </w:rPr>
            </w:pPr>
            <w:r>
              <w:rPr>
                <w:rFonts w:ascii="Arial" w:eastAsia="Arial" w:hAnsi="Arial" w:cs="Arial"/>
                <w:color w:val="000000"/>
              </w:rPr>
              <w:t>means the individuals (if any) identified as such in the Contract Order Form;</w:t>
            </w:r>
          </w:p>
        </w:tc>
      </w:tr>
      <w:tr w:rsidR="00597048" w14:paraId="638335D5" w14:textId="77777777">
        <w:trPr>
          <w:trHeight w:val="626"/>
        </w:trPr>
        <w:tc>
          <w:tcPr>
            <w:tcW w:w="2718" w:type="dxa"/>
            <w:tcBorders>
              <w:top w:val="nil"/>
              <w:left w:val="nil"/>
              <w:bottom w:val="nil"/>
              <w:right w:val="nil"/>
            </w:tcBorders>
          </w:tcPr>
          <w:p w14:paraId="00000812"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"Key Role(s) "</w:t>
            </w:r>
          </w:p>
        </w:tc>
        <w:tc>
          <w:tcPr>
            <w:tcW w:w="6000" w:type="dxa"/>
            <w:tcBorders>
              <w:top w:val="nil"/>
              <w:left w:val="nil"/>
              <w:bottom w:val="nil"/>
              <w:right w:val="nil"/>
            </w:tcBorders>
          </w:tcPr>
          <w:p w14:paraId="00000813" w14:textId="77777777" w:rsidR="00597048" w:rsidRDefault="0010064E">
            <w:pPr>
              <w:pBdr>
                <w:top w:val="nil"/>
                <w:left w:val="nil"/>
                <w:bottom w:val="nil"/>
                <w:right w:val="nil"/>
                <w:between w:val="nil"/>
              </w:pBdr>
              <w:spacing w:before="49"/>
              <w:ind w:left="0" w:right="228" w:hanging="2"/>
              <w:rPr>
                <w:rFonts w:ascii="Arial" w:eastAsia="Arial" w:hAnsi="Arial" w:cs="Arial"/>
                <w:color w:val="000000"/>
              </w:rPr>
            </w:pPr>
            <w:r>
              <w:rPr>
                <w:rFonts w:ascii="Arial" w:eastAsia="Arial" w:hAnsi="Arial" w:cs="Arial"/>
                <w:color w:val="000000"/>
              </w:rPr>
              <w:t xml:space="preserve">has the meaning given to it in Clause </w:t>
            </w:r>
            <w:hyperlink w:anchor="_heading=h.40ew0vw">
              <w:r>
                <w:rPr>
                  <w:rFonts w:ascii="Arial" w:eastAsia="Arial" w:hAnsi="Arial" w:cs="Arial"/>
                  <w:color w:val="000000"/>
                </w:rPr>
                <w:t>26.1</w:t>
              </w:r>
            </w:hyperlink>
            <w:r>
              <w:rPr>
                <w:rFonts w:ascii="Arial" w:eastAsia="Arial" w:hAnsi="Arial" w:cs="Arial"/>
                <w:color w:val="000000"/>
              </w:rPr>
              <w:t xml:space="preserve"> (Key Personnel);</w:t>
            </w:r>
          </w:p>
        </w:tc>
      </w:tr>
      <w:tr w:rsidR="00597048" w14:paraId="3BB5229E" w14:textId="77777777">
        <w:trPr>
          <w:trHeight w:val="372"/>
        </w:trPr>
        <w:tc>
          <w:tcPr>
            <w:tcW w:w="2718" w:type="dxa"/>
            <w:tcBorders>
              <w:top w:val="nil"/>
              <w:left w:val="nil"/>
              <w:bottom w:val="nil"/>
              <w:right w:val="nil"/>
            </w:tcBorders>
          </w:tcPr>
          <w:p w14:paraId="00000814"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"Key Sub-Contract"</w:t>
            </w:r>
          </w:p>
        </w:tc>
        <w:tc>
          <w:tcPr>
            <w:tcW w:w="6000" w:type="dxa"/>
            <w:tcBorders>
              <w:top w:val="nil"/>
              <w:left w:val="nil"/>
              <w:bottom w:val="nil"/>
              <w:right w:val="nil"/>
            </w:tcBorders>
          </w:tcPr>
          <w:p w14:paraId="00000815" w14:textId="77777777" w:rsidR="00597048" w:rsidRDefault="0010064E">
            <w:pPr>
              <w:pBdr>
                <w:top w:val="nil"/>
                <w:left w:val="nil"/>
                <w:bottom w:val="nil"/>
                <w:right w:val="nil"/>
                <w:between w:val="nil"/>
              </w:pBdr>
              <w:spacing w:before="49"/>
              <w:ind w:left="0" w:hanging="2"/>
              <w:rPr>
                <w:rFonts w:ascii="Arial" w:eastAsia="Arial" w:hAnsi="Arial" w:cs="Arial"/>
                <w:color w:val="000000"/>
              </w:rPr>
            </w:pPr>
            <w:r>
              <w:rPr>
                <w:rFonts w:ascii="Arial" w:eastAsia="Arial" w:hAnsi="Arial" w:cs="Arial"/>
                <w:color w:val="000000"/>
              </w:rPr>
              <w:t>means each Sub-Contract with a Key Sub-Contractor;</w:t>
            </w:r>
          </w:p>
        </w:tc>
      </w:tr>
      <w:tr w:rsidR="00597048" w14:paraId="2EFDD301" w14:textId="77777777">
        <w:trPr>
          <w:trHeight w:val="998"/>
        </w:trPr>
        <w:tc>
          <w:tcPr>
            <w:tcW w:w="2718" w:type="dxa"/>
            <w:tcBorders>
              <w:top w:val="nil"/>
              <w:left w:val="nil"/>
              <w:bottom w:val="nil"/>
              <w:right w:val="nil"/>
            </w:tcBorders>
          </w:tcPr>
          <w:p w14:paraId="00000816"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"Key Sub-Contractor"</w:t>
            </w:r>
          </w:p>
        </w:tc>
        <w:tc>
          <w:tcPr>
            <w:tcW w:w="6000" w:type="dxa"/>
            <w:tcBorders>
              <w:top w:val="nil"/>
              <w:left w:val="nil"/>
              <w:bottom w:val="nil"/>
              <w:right w:val="nil"/>
            </w:tcBorders>
          </w:tcPr>
          <w:p w14:paraId="00000817" w14:textId="77777777" w:rsidR="00597048" w:rsidRDefault="0010064E">
            <w:pPr>
              <w:pBdr>
                <w:top w:val="nil"/>
                <w:left w:val="nil"/>
                <w:bottom w:val="nil"/>
                <w:right w:val="nil"/>
                <w:between w:val="nil"/>
              </w:pBdr>
              <w:spacing w:before="49"/>
              <w:ind w:left="0" w:hanging="2"/>
              <w:rPr>
                <w:rFonts w:ascii="Arial" w:eastAsia="Arial" w:hAnsi="Arial" w:cs="Arial"/>
                <w:color w:val="000000"/>
              </w:rPr>
            </w:pPr>
            <w:r>
              <w:rPr>
                <w:rFonts w:ascii="Arial" w:eastAsia="Arial" w:hAnsi="Arial" w:cs="Arial"/>
                <w:color w:val="000000"/>
              </w:rPr>
              <w:t>means any Sub-Contractor:</w:t>
            </w:r>
          </w:p>
          <w:p w14:paraId="00000818" w14:textId="77777777" w:rsidR="00597048" w:rsidRDefault="0010064E">
            <w:pPr>
              <w:pBdr>
                <w:top w:val="nil"/>
                <w:left w:val="nil"/>
                <w:bottom w:val="nil"/>
                <w:right w:val="nil"/>
                <w:between w:val="nil"/>
              </w:pBdr>
              <w:tabs>
                <w:tab w:val="left" w:pos="749"/>
              </w:tabs>
              <w:spacing w:before="121"/>
              <w:ind w:left="0" w:hanging="2"/>
              <w:rPr>
                <w:rFonts w:ascii="Arial" w:eastAsia="Arial" w:hAnsi="Arial" w:cs="Arial"/>
                <w:color w:val="000000"/>
              </w:rPr>
            </w:pPr>
            <w:r>
              <w:rPr>
                <w:rFonts w:ascii="Arial" w:eastAsia="Arial" w:hAnsi="Arial" w:cs="Arial"/>
                <w:color w:val="000000"/>
              </w:rPr>
              <w:t>a)</w:t>
            </w:r>
            <w:r>
              <w:rPr>
                <w:rFonts w:ascii="Arial" w:eastAsia="Arial" w:hAnsi="Arial" w:cs="Arial"/>
                <w:color w:val="000000"/>
              </w:rPr>
              <w:tab/>
              <w:t>nominated as part of the Selection Questionnaire (SQ);</w:t>
            </w:r>
          </w:p>
        </w:tc>
      </w:tr>
    </w:tbl>
    <w:p w14:paraId="00000819" w14:textId="77777777" w:rsidR="00597048" w:rsidRDefault="00597048">
      <w:pPr>
        <w:spacing w:before="6"/>
        <w:rPr>
          <w:rFonts w:ascii="Times New Roman" w:eastAsia="Times New Roman" w:hAnsi="Times New Roman" w:cs="Times New Roman"/>
          <w:sz w:val="7"/>
          <w:szCs w:val="7"/>
        </w:rPr>
      </w:pPr>
    </w:p>
    <w:tbl>
      <w:tblPr>
        <w:tblStyle w:val="afe"/>
        <w:tblW w:w="8717" w:type="dxa"/>
        <w:tblInd w:w="274" w:type="dxa"/>
        <w:tblLayout w:type="fixed"/>
        <w:tblLook w:val="0000" w:firstRow="0" w:lastRow="0" w:firstColumn="0" w:lastColumn="0" w:noHBand="0" w:noVBand="0"/>
      </w:tblPr>
      <w:tblGrid>
        <w:gridCol w:w="2675"/>
        <w:gridCol w:w="6042"/>
      </w:tblGrid>
      <w:tr w:rsidR="00597048" w14:paraId="5A948B67" w14:textId="77777777">
        <w:trPr>
          <w:trHeight w:val="2873"/>
        </w:trPr>
        <w:tc>
          <w:tcPr>
            <w:tcW w:w="8717" w:type="dxa"/>
            <w:gridSpan w:val="2"/>
            <w:tcBorders>
              <w:top w:val="nil"/>
              <w:left w:val="nil"/>
              <w:bottom w:val="nil"/>
              <w:right w:val="nil"/>
            </w:tcBorders>
          </w:tcPr>
          <w:p w14:paraId="0000081A" w14:textId="77777777" w:rsidR="00597048" w:rsidRDefault="0010064E">
            <w:pPr>
              <w:numPr>
                <w:ilvl w:val="0"/>
                <w:numId w:val="35"/>
              </w:numPr>
              <w:pBdr>
                <w:top w:val="nil"/>
                <w:left w:val="nil"/>
                <w:bottom w:val="nil"/>
                <w:right w:val="nil"/>
                <w:between w:val="nil"/>
              </w:pBdr>
              <w:tabs>
                <w:tab w:val="left" w:pos="3469"/>
              </w:tabs>
              <w:spacing w:before="119"/>
              <w:ind w:left="0" w:right="232" w:hanging="2"/>
              <w:jc w:val="both"/>
              <w:rPr>
                <w:rFonts w:ascii="Arial" w:eastAsia="Arial" w:hAnsi="Arial" w:cs="Arial"/>
                <w:color w:val="000000"/>
              </w:rPr>
            </w:pPr>
            <w:r>
              <w:rPr>
                <w:rFonts w:ascii="Arial" w:eastAsia="Arial" w:hAnsi="Arial" w:cs="Arial"/>
                <w:color w:val="000000"/>
              </w:rPr>
              <w:t>which, in the opinion of the Authority and the Customer, performs (or would perform if appointed) a critical role in the provision of all or any part of the Goods and/or Services; and/or</w:t>
            </w:r>
          </w:p>
          <w:p w14:paraId="0000081B" w14:textId="77777777" w:rsidR="00597048" w:rsidRDefault="0010064E">
            <w:pPr>
              <w:numPr>
                <w:ilvl w:val="0"/>
                <w:numId w:val="35"/>
              </w:numPr>
              <w:pBdr>
                <w:top w:val="nil"/>
                <w:left w:val="nil"/>
                <w:bottom w:val="nil"/>
                <w:right w:val="nil"/>
                <w:between w:val="nil"/>
              </w:pBdr>
              <w:tabs>
                <w:tab w:val="left" w:pos="3469"/>
              </w:tabs>
              <w:spacing w:before="119"/>
              <w:ind w:left="0" w:right="228" w:hanging="2"/>
              <w:jc w:val="both"/>
              <w:rPr>
                <w:rFonts w:ascii="Arial" w:eastAsia="Arial" w:hAnsi="Arial" w:cs="Arial"/>
                <w:color w:val="000000"/>
              </w:rPr>
            </w:pPr>
            <w:r>
              <w:rPr>
                <w:rFonts w:ascii="Arial" w:eastAsia="Arial" w:hAnsi="Arial" w:cs="Arial"/>
                <w:color w:val="000000"/>
              </w:rPr>
              <w:t>with a Sub-Contract with a contract value which at the time of appointment exceeds (or would exceed if appointed) 10% of the aggregate Contract Charges forecast to be payable under this Contract;</w:t>
            </w:r>
          </w:p>
        </w:tc>
      </w:tr>
      <w:tr w:rsidR="00597048" w14:paraId="0FB4D78C" w14:textId="77777777">
        <w:trPr>
          <w:trHeight w:val="1639"/>
        </w:trPr>
        <w:tc>
          <w:tcPr>
            <w:tcW w:w="2675" w:type="dxa"/>
            <w:tcBorders>
              <w:top w:val="nil"/>
              <w:left w:val="nil"/>
              <w:bottom w:val="nil"/>
              <w:right w:val="nil"/>
            </w:tcBorders>
          </w:tcPr>
          <w:p w14:paraId="0000081D"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lastRenderedPageBreak/>
              <w:t>"Know-How"</w:t>
            </w:r>
          </w:p>
        </w:tc>
        <w:tc>
          <w:tcPr>
            <w:tcW w:w="6042" w:type="dxa"/>
            <w:tcBorders>
              <w:top w:val="nil"/>
              <w:left w:val="nil"/>
              <w:bottom w:val="nil"/>
              <w:right w:val="nil"/>
            </w:tcBorders>
          </w:tcPr>
          <w:p w14:paraId="0000081E" w14:textId="77777777" w:rsidR="00597048" w:rsidRDefault="0010064E">
            <w:pPr>
              <w:pBdr>
                <w:top w:val="nil"/>
                <w:left w:val="nil"/>
                <w:bottom w:val="nil"/>
                <w:right w:val="nil"/>
                <w:between w:val="nil"/>
              </w:pBdr>
              <w:spacing w:before="49"/>
              <w:ind w:left="0" w:right="229" w:hanging="2"/>
              <w:rPr>
                <w:rFonts w:ascii="Arial" w:eastAsia="Arial" w:hAnsi="Arial" w:cs="Arial"/>
                <w:color w:val="000000"/>
              </w:rPr>
            </w:pPr>
            <w:r>
              <w:rPr>
                <w:rFonts w:ascii="Arial" w:eastAsia="Arial" w:hAnsi="Arial" w:cs="Arial"/>
                <w:color w:val="000000"/>
              </w:rPr>
              <w:t>means all ideas, concepts, schemes, information, knowledge, techniques, methodology, and anything else in the nature of know-how relating to the Goods and/or Services but excluding know-how already in the other Party’s possession before the Contract Commencement Date;</w:t>
            </w:r>
          </w:p>
        </w:tc>
      </w:tr>
      <w:tr w:rsidR="00597048" w14:paraId="27BDC345" w14:textId="77777777">
        <w:trPr>
          <w:trHeight w:val="2143"/>
        </w:trPr>
        <w:tc>
          <w:tcPr>
            <w:tcW w:w="2675" w:type="dxa"/>
            <w:tcBorders>
              <w:top w:val="nil"/>
              <w:left w:val="nil"/>
              <w:bottom w:val="nil"/>
              <w:right w:val="nil"/>
            </w:tcBorders>
          </w:tcPr>
          <w:p w14:paraId="0000081F"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"Law"</w:t>
            </w:r>
          </w:p>
        </w:tc>
        <w:tc>
          <w:tcPr>
            <w:tcW w:w="6042" w:type="dxa"/>
            <w:tcBorders>
              <w:top w:val="nil"/>
              <w:left w:val="nil"/>
              <w:bottom w:val="nil"/>
              <w:right w:val="nil"/>
            </w:tcBorders>
          </w:tcPr>
          <w:p w14:paraId="00000820" w14:textId="77777777" w:rsidR="00597048" w:rsidRDefault="0010064E">
            <w:pPr>
              <w:pBdr>
                <w:top w:val="nil"/>
                <w:left w:val="nil"/>
                <w:bottom w:val="nil"/>
                <w:right w:val="nil"/>
                <w:between w:val="nil"/>
              </w:pBdr>
              <w:spacing w:before="50"/>
              <w:ind w:left="0" w:right="228" w:hanging="2"/>
              <w:rPr>
                <w:rFonts w:ascii="Arial" w:eastAsia="Arial" w:hAnsi="Arial" w:cs="Arial"/>
                <w:color w:val="000000"/>
              </w:rPr>
            </w:pPr>
            <w:r>
              <w:rPr>
                <w:rFonts w:ascii="Arial" w:eastAsia="Arial" w:hAnsi="Arial" w:cs="Arial"/>
                <w:color w:val="000000"/>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597048" w14:paraId="35F8E464" w14:textId="77777777">
        <w:trPr>
          <w:trHeight w:val="626"/>
        </w:trPr>
        <w:tc>
          <w:tcPr>
            <w:tcW w:w="2675" w:type="dxa"/>
            <w:tcBorders>
              <w:top w:val="nil"/>
              <w:left w:val="nil"/>
              <w:bottom w:val="nil"/>
              <w:right w:val="nil"/>
            </w:tcBorders>
          </w:tcPr>
          <w:p w14:paraId="00000821"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“LED”</w:t>
            </w:r>
          </w:p>
        </w:tc>
        <w:tc>
          <w:tcPr>
            <w:tcW w:w="6042" w:type="dxa"/>
            <w:tcBorders>
              <w:top w:val="nil"/>
              <w:left w:val="nil"/>
              <w:bottom w:val="nil"/>
              <w:right w:val="nil"/>
            </w:tcBorders>
          </w:tcPr>
          <w:p w14:paraId="00000822" w14:textId="77777777" w:rsidR="00597048" w:rsidRDefault="0010064E">
            <w:pPr>
              <w:pBdr>
                <w:top w:val="nil"/>
                <w:left w:val="nil"/>
                <w:bottom w:val="nil"/>
                <w:right w:val="nil"/>
                <w:between w:val="nil"/>
              </w:pBdr>
              <w:spacing w:before="50"/>
              <w:ind w:left="0" w:right="233" w:hanging="2"/>
              <w:rPr>
                <w:rFonts w:ascii="Arial" w:eastAsia="Arial" w:hAnsi="Arial" w:cs="Arial"/>
                <w:color w:val="000000"/>
              </w:rPr>
            </w:pPr>
            <w:r>
              <w:rPr>
                <w:rFonts w:ascii="Arial" w:eastAsia="Arial" w:hAnsi="Arial" w:cs="Arial"/>
                <w:color w:val="000000"/>
              </w:rPr>
              <w:t>means the Law Enforcement Directive (Directive (EU) 2016/680);</w:t>
            </w:r>
          </w:p>
        </w:tc>
      </w:tr>
      <w:tr w:rsidR="00597048" w14:paraId="285E9E41" w14:textId="77777777">
        <w:trPr>
          <w:trHeight w:val="1637"/>
        </w:trPr>
        <w:tc>
          <w:tcPr>
            <w:tcW w:w="2675" w:type="dxa"/>
            <w:tcBorders>
              <w:top w:val="nil"/>
              <w:left w:val="nil"/>
              <w:bottom w:val="nil"/>
              <w:right w:val="nil"/>
            </w:tcBorders>
          </w:tcPr>
          <w:p w14:paraId="00000823"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"Losses"</w:t>
            </w:r>
          </w:p>
        </w:tc>
        <w:tc>
          <w:tcPr>
            <w:tcW w:w="6042" w:type="dxa"/>
            <w:tcBorders>
              <w:top w:val="nil"/>
              <w:left w:val="nil"/>
              <w:bottom w:val="nil"/>
              <w:right w:val="nil"/>
            </w:tcBorders>
          </w:tcPr>
          <w:p w14:paraId="00000824" w14:textId="77777777" w:rsidR="00597048" w:rsidRDefault="0010064E">
            <w:pPr>
              <w:pBdr>
                <w:top w:val="nil"/>
                <w:left w:val="nil"/>
                <w:bottom w:val="nil"/>
                <w:right w:val="nil"/>
                <w:between w:val="nil"/>
              </w:pBdr>
              <w:spacing w:before="50"/>
              <w:ind w:left="0" w:right="230" w:hanging="2"/>
              <w:rPr>
                <w:rFonts w:ascii="Arial" w:eastAsia="Arial" w:hAnsi="Arial" w:cs="Arial"/>
                <w:color w:val="000000"/>
              </w:rPr>
            </w:pPr>
            <w:r>
              <w:rPr>
                <w:rFonts w:ascii="Arial" w:eastAsia="Arial" w:hAnsi="Arial" w:cs="Arial"/>
                <w:color w:val="000000"/>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“Loss” shall be interpreted accordingly;</w:t>
            </w:r>
          </w:p>
          <w:p w14:paraId="00000825" w14:textId="77777777" w:rsidR="00597048" w:rsidRDefault="00597048">
            <w:pPr>
              <w:pBdr>
                <w:top w:val="nil"/>
                <w:left w:val="nil"/>
                <w:bottom w:val="nil"/>
                <w:right w:val="nil"/>
                <w:between w:val="nil"/>
              </w:pBdr>
              <w:spacing w:before="50"/>
              <w:ind w:left="0" w:right="230" w:hanging="2"/>
              <w:rPr>
                <w:rFonts w:ascii="Arial" w:eastAsia="Arial" w:hAnsi="Arial" w:cs="Arial"/>
                <w:color w:val="000000"/>
              </w:rPr>
            </w:pPr>
          </w:p>
          <w:p w14:paraId="00000826" w14:textId="77777777" w:rsidR="00597048" w:rsidRDefault="00597048">
            <w:pPr>
              <w:pBdr>
                <w:top w:val="nil"/>
                <w:left w:val="nil"/>
                <w:bottom w:val="nil"/>
                <w:right w:val="nil"/>
                <w:between w:val="nil"/>
              </w:pBdr>
              <w:spacing w:before="50"/>
              <w:ind w:left="0" w:right="230" w:hanging="2"/>
              <w:rPr>
                <w:rFonts w:ascii="Arial" w:eastAsia="Arial" w:hAnsi="Arial" w:cs="Arial"/>
                <w:color w:val="000000"/>
              </w:rPr>
            </w:pPr>
          </w:p>
          <w:p w14:paraId="00000827" w14:textId="77777777" w:rsidR="00597048" w:rsidRDefault="00597048">
            <w:pPr>
              <w:pBdr>
                <w:top w:val="nil"/>
                <w:left w:val="nil"/>
                <w:bottom w:val="nil"/>
                <w:right w:val="nil"/>
                <w:between w:val="nil"/>
              </w:pBdr>
              <w:spacing w:before="50"/>
              <w:ind w:left="0" w:right="230" w:hanging="2"/>
              <w:rPr>
                <w:rFonts w:ascii="Arial" w:eastAsia="Arial" w:hAnsi="Arial" w:cs="Arial"/>
                <w:color w:val="000000"/>
              </w:rPr>
            </w:pPr>
          </w:p>
        </w:tc>
      </w:tr>
      <w:tr w:rsidR="00597048" w14:paraId="50E9F9DB" w14:textId="77777777">
        <w:trPr>
          <w:trHeight w:val="900"/>
        </w:trPr>
        <w:tc>
          <w:tcPr>
            <w:tcW w:w="2675" w:type="dxa"/>
            <w:tcBorders>
              <w:top w:val="nil"/>
              <w:left w:val="nil"/>
              <w:bottom w:val="nil"/>
              <w:right w:val="nil"/>
            </w:tcBorders>
          </w:tcPr>
          <w:p w14:paraId="00000828"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"Man Day"</w:t>
            </w:r>
          </w:p>
        </w:tc>
        <w:tc>
          <w:tcPr>
            <w:tcW w:w="6042" w:type="dxa"/>
            <w:tcBorders>
              <w:top w:val="nil"/>
              <w:left w:val="nil"/>
              <w:bottom w:val="nil"/>
              <w:right w:val="nil"/>
            </w:tcBorders>
          </w:tcPr>
          <w:p w14:paraId="00000829" w14:textId="77777777" w:rsidR="00597048" w:rsidRDefault="0010064E">
            <w:pPr>
              <w:pBdr>
                <w:top w:val="nil"/>
                <w:left w:val="nil"/>
                <w:bottom w:val="nil"/>
                <w:right w:val="nil"/>
                <w:between w:val="nil"/>
              </w:pBdr>
              <w:spacing w:before="50"/>
              <w:ind w:left="0" w:right="229" w:hanging="2"/>
              <w:rPr>
                <w:rFonts w:ascii="Arial" w:eastAsia="Arial" w:hAnsi="Arial" w:cs="Arial"/>
                <w:color w:val="000000"/>
              </w:rPr>
            </w:pPr>
            <w:r>
              <w:rPr>
                <w:rFonts w:ascii="Arial" w:eastAsia="Arial" w:hAnsi="Arial" w:cs="Arial"/>
                <w:color w:val="000000"/>
              </w:rPr>
              <w:t>means 7.5 Man Hours, whether or not such hours are worked consecutively and whether or not they are worked on the same day;</w:t>
            </w:r>
          </w:p>
        </w:tc>
      </w:tr>
      <w:tr w:rsidR="00597048" w14:paraId="3B232305" w14:textId="77777777">
        <w:trPr>
          <w:trHeight w:val="1385"/>
        </w:trPr>
        <w:tc>
          <w:tcPr>
            <w:tcW w:w="2675" w:type="dxa"/>
            <w:tcBorders>
              <w:top w:val="nil"/>
              <w:left w:val="nil"/>
              <w:bottom w:val="nil"/>
              <w:right w:val="nil"/>
            </w:tcBorders>
          </w:tcPr>
          <w:p w14:paraId="0000082A"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"Man Hours"</w:t>
            </w:r>
          </w:p>
        </w:tc>
        <w:tc>
          <w:tcPr>
            <w:tcW w:w="6042" w:type="dxa"/>
            <w:tcBorders>
              <w:top w:val="nil"/>
              <w:left w:val="nil"/>
              <w:bottom w:val="nil"/>
              <w:right w:val="nil"/>
            </w:tcBorders>
          </w:tcPr>
          <w:p w14:paraId="0000082B" w14:textId="77777777" w:rsidR="00597048" w:rsidRDefault="0010064E">
            <w:pPr>
              <w:pBdr>
                <w:top w:val="nil"/>
                <w:left w:val="nil"/>
                <w:bottom w:val="nil"/>
                <w:right w:val="nil"/>
                <w:between w:val="nil"/>
              </w:pBdr>
              <w:spacing w:before="49"/>
              <w:ind w:left="0" w:right="228" w:hanging="2"/>
              <w:rPr>
                <w:rFonts w:ascii="Arial" w:eastAsia="Arial" w:hAnsi="Arial" w:cs="Arial"/>
                <w:color w:val="000000"/>
              </w:rPr>
            </w:pPr>
            <w:r>
              <w:rPr>
                <w:rFonts w:ascii="Arial" w:eastAsia="Arial" w:hAnsi="Arial" w:cs="Arial"/>
                <w:color w:val="000000"/>
              </w:rPr>
              <w:t>means the hours spent by the Supplier Personnel properly working on the provision of the Goods and/or Services including time spent travelling (other than to and from the Supplier's offices, or to and from the Sites) but excluding lunch breaks;</w:t>
            </w:r>
          </w:p>
        </w:tc>
      </w:tr>
      <w:tr w:rsidR="00597048" w14:paraId="4E035633" w14:textId="77777777">
        <w:trPr>
          <w:trHeight w:val="880"/>
        </w:trPr>
        <w:tc>
          <w:tcPr>
            <w:tcW w:w="2675" w:type="dxa"/>
            <w:tcBorders>
              <w:top w:val="nil"/>
              <w:left w:val="nil"/>
              <w:bottom w:val="nil"/>
              <w:right w:val="nil"/>
            </w:tcBorders>
          </w:tcPr>
          <w:p w14:paraId="0000082C"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"Milestone"</w:t>
            </w:r>
          </w:p>
        </w:tc>
        <w:tc>
          <w:tcPr>
            <w:tcW w:w="6042" w:type="dxa"/>
            <w:tcBorders>
              <w:top w:val="nil"/>
              <w:left w:val="nil"/>
              <w:bottom w:val="nil"/>
              <w:right w:val="nil"/>
            </w:tcBorders>
          </w:tcPr>
          <w:p w14:paraId="0000082D" w14:textId="77777777" w:rsidR="00597048" w:rsidRDefault="0010064E">
            <w:pPr>
              <w:pBdr>
                <w:top w:val="nil"/>
                <w:left w:val="nil"/>
                <w:bottom w:val="nil"/>
                <w:right w:val="nil"/>
                <w:between w:val="nil"/>
              </w:pBdr>
              <w:spacing w:before="49"/>
              <w:ind w:left="0" w:right="229" w:hanging="2"/>
              <w:rPr>
                <w:rFonts w:ascii="Arial" w:eastAsia="Arial" w:hAnsi="Arial" w:cs="Arial"/>
                <w:color w:val="000000"/>
              </w:rPr>
            </w:pPr>
            <w:r>
              <w:rPr>
                <w:rFonts w:ascii="Arial" w:eastAsia="Arial" w:hAnsi="Arial" w:cs="Arial"/>
                <w:color w:val="000000"/>
              </w:rPr>
              <w:t>means an event or task described in the Implementation Plan which, if applicable, must be completed by the relevant Milestone Date;</w:t>
            </w:r>
          </w:p>
        </w:tc>
      </w:tr>
      <w:tr w:rsidR="00597048" w14:paraId="710EC521" w14:textId="77777777">
        <w:trPr>
          <w:trHeight w:val="878"/>
        </w:trPr>
        <w:tc>
          <w:tcPr>
            <w:tcW w:w="2675" w:type="dxa"/>
            <w:tcBorders>
              <w:top w:val="nil"/>
              <w:left w:val="nil"/>
              <w:bottom w:val="nil"/>
              <w:right w:val="nil"/>
            </w:tcBorders>
          </w:tcPr>
          <w:p w14:paraId="0000082E"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"Milestone Date"</w:t>
            </w:r>
          </w:p>
        </w:tc>
        <w:tc>
          <w:tcPr>
            <w:tcW w:w="6042" w:type="dxa"/>
            <w:tcBorders>
              <w:top w:val="nil"/>
              <w:left w:val="nil"/>
              <w:bottom w:val="nil"/>
              <w:right w:val="nil"/>
            </w:tcBorders>
          </w:tcPr>
          <w:p w14:paraId="0000082F" w14:textId="77777777" w:rsidR="00597048" w:rsidRDefault="0010064E">
            <w:pPr>
              <w:pBdr>
                <w:top w:val="nil"/>
                <w:left w:val="nil"/>
                <w:bottom w:val="nil"/>
                <w:right w:val="nil"/>
                <w:between w:val="nil"/>
              </w:pBdr>
              <w:spacing w:before="50"/>
              <w:ind w:left="0" w:right="230" w:hanging="2"/>
              <w:rPr>
                <w:rFonts w:ascii="Arial" w:eastAsia="Arial" w:hAnsi="Arial" w:cs="Arial"/>
                <w:color w:val="000000"/>
              </w:rPr>
            </w:pPr>
            <w:r>
              <w:rPr>
                <w:rFonts w:ascii="Arial" w:eastAsia="Arial" w:hAnsi="Arial" w:cs="Arial"/>
                <w:color w:val="000000"/>
              </w:rPr>
              <w:t>means the target date set out against the relevant Milestone in the Implementation Plan by which the Milestone must be Achieved;</w:t>
            </w:r>
          </w:p>
        </w:tc>
      </w:tr>
      <w:tr w:rsidR="00597048" w14:paraId="5EAD84B0" w14:textId="77777777">
        <w:trPr>
          <w:trHeight w:val="1114"/>
        </w:trPr>
        <w:tc>
          <w:tcPr>
            <w:tcW w:w="2675" w:type="dxa"/>
            <w:tcBorders>
              <w:top w:val="nil"/>
              <w:left w:val="nil"/>
              <w:bottom w:val="nil"/>
              <w:right w:val="nil"/>
            </w:tcBorders>
          </w:tcPr>
          <w:p w14:paraId="00000830"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"Milestone Payment"</w:t>
            </w:r>
          </w:p>
        </w:tc>
        <w:tc>
          <w:tcPr>
            <w:tcW w:w="6042" w:type="dxa"/>
            <w:tcBorders>
              <w:top w:val="nil"/>
              <w:left w:val="nil"/>
              <w:bottom w:val="nil"/>
              <w:right w:val="nil"/>
            </w:tcBorders>
          </w:tcPr>
          <w:p w14:paraId="00000831" w14:textId="77777777" w:rsidR="00597048" w:rsidRDefault="0010064E">
            <w:pPr>
              <w:pBdr>
                <w:top w:val="nil"/>
                <w:left w:val="nil"/>
                <w:bottom w:val="nil"/>
                <w:right w:val="nil"/>
                <w:between w:val="nil"/>
              </w:pBdr>
              <w:spacing w:before="50"/>
              <w:ind w:left="0" w:right="231" w:hanging="2"/>
              <w:rPr>
                <w:rFonts w:ascii="Arial" w:eastAsia="Arial" w:hAnsi="Arial" w:cs="Arial"/>
                <w:color w:val="000000"/>
              </w:rPr>
            </w:pPr>
            <w:r>
              <w:rPr>
                <w:rFonts w:ascii="Arial" w:eastAsia="Arial" w:hAnsi="Arial" w:cs="Arial"/>
                <w:color w:val="000000"/>
              </w:rPr>
              <w:t xml:space="preserve">means a payment identified in the Implementation Plan to be made following the issue of a Satisfaction Certificate in respect of Achievement of the relevant Milestone; </w:t>
            </w:r>
          </w:p>
        </w:tc>
      </w:tr>
    </w:tbl>
    <w:p w14:paraId="00000832" w14:textId="77777777" w:rsidR="00597048" w:rsidRDefault="00597048">
      <w:pPr>
        <w:spacing w:before="6"/>
        <w:rPr>
          <w:rFonts w:ascii="Times New Roman" w:eastAsia="Times New Roman" w:hAnsi="Times New Roman" w:cs="Times New Roman"/>
          <w:sz w:val="7"/>
          <w:szCs w:val="7"/>
        </w:rPr>
      </w:pPr>
    </w:p>
    <w:tbl>
      <w:tblPr>
        <w:tblStyle w:val="aff"/>
        <w:tblW w:w="8719" w:type="dxa"/>
        <w:tblInd w:w="274" w:type="dxa"/>
        <w:tblLayout w:type="fixed"/>
        <w:tblLook w:val="0000" w:firstRow="0" w:lastRow="0" w:firstColumn="0" w:lastColumn="0" w:noHBand="0" w:noVBand="0"/>
      </w:tblPr>
      <w:tblGrid>
        <w:gridCol w:w="2566"/>
        <w:gridCol w:w="6153"/>
      </w:tblGrid>
      <w:tr w:rsidR="00597048" w14:paraId="41C83DF6" w14:textId="77777777">
        <w:trPr>
          <w:trHeight w:val="627"/>
        </w:trPr>
        <w:tc>
          <w:tcPr>
            <w:tcW w:w="2566" w:type="dxa"/>
            <w:tcBorders>
              <w:top w:val="nil"/>
              <w:left w:val="nil"/>
              <w:bottom w:val="nil"/>
              <w:right w:val="nil"/>
            </w:tcBorders>
          </w:tcPr>
          <w:p w14:paraId="00000833"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"Month"</w:t>
            </w:r>
          </w:p>
        </w:tc>
        <w:tc>
          <w:tcPr>
            <w:tcW w:w="6153" w:type="dxa"/>
            <w:tcBorders>
              <w:top w:val="nil"/>
              <w:left w:val="nil"/>
              <w:bottom w:val="nil"/>
              <w:right w:val="nil"/>
            </w:tcBorders>
          </w:tcPr>
          <w:p w14:paraId="00000834" w14:textId="77777777" w:rsidR="00597048" w:rsidRDefault="0010064E">
            <w:pPr>
              <w:pBdr>
                <w:top w:val="nil"/>
                <w:left w:val="nil"/>
                <w:bottom w:val="nil"/>
                <w:right w:val="nil"/>
                <w:between w:val="nil"/>
              </w:pBdr>
              <w:spacing w:before="47" w:line="242" w:lineRule="auto"/>
              <w:ind w:left="0" w:right="231" w:hanging="2"/>
              <w:rPr>
                <w:rFonts w:ascii="Arial" w:eastAsia="Arial" w:hAnsi="Arial" w:cs="Arial"/>
                <w:color w:val="000000"/>
              </w:rPr>
            </w:pPr>
            <w:r>
              <w:rPr>
                <w:rFonts w:ascii="Arial" w:eastAsia="Arial" w:hAnsi="Arial" w:cs="Arial"/>
                <w:color w:val="000000"/>
              </w:rPr>
              <w:t>means a calendar month and "Monthly" shall be interpreted accordingly;</w:t>
            </w:r>
          </w:p>
        </w:tc>
      </w:tr>
      <w:tr w:rsidR="00597048" w14:paraId="39FDE108" w14:textId="77777777">
        <w:trPr>
          <w:trHeight w:val="6673"/>
        </w:trPr>
        <w:tc>
          <w:tcPr>
            <w:tcW w:w="2566" w:type="dxa"/>
            <w:tcBorders>
              <w:top w:val="nil"/>
              <w:left w:val="nil"/>
              <w:bottom w:val="nil"/>
              <w:right w:val="nil"/>
            </w:tcBorders>
          </w:tcPr>
          <w:p w14:paraId="00000835" w14:textId="77777777" w:rsidR="00597048" w:rsidRDefault="0010064E">
            <w:pPr>
              <w:pBdr>
                <w:top w:val="nil"/>
                <w:left w:val="nil"/>
                <w:bottom w:val="nil"/>
                <w:right w:val="nil"/>
                <w:between w:val="nil"/>
              </w:pBdr>
              <w:spacing w:before="47"/>
              <w:ind w:left="0" w:right="479" w:hanging="2"/>
              <w:rPr>
                <w:rFonts w:ascii="Arial" w:eastAsia="Arial" w:hAnsi="Arial" w:cs="Arial"/>
                <w:color w:val="000000"/>
              </w:rPr>
            </w:pPr>
            <w:r>
              <w:rPr>
                <w:rFonts w:ascii="Arial" w:eastAsia="Arial" w:hAnsi="Arial" w:cs="Arial"/>
                <w:color w:val="000000"/>
              </w:rPr>
              <w:lastRenderedPageBreak/>
              <w:t>"Occasion of Tax Non-Compliance"</w:t>
            </w:r>
          </w:p>
        </w:tc>
        <w:tc>
          <w:tcPr>
            <w:tcW w:w="6153" w:type="dxa"/>
            <w:tcBorders>
              <w:top w:val="nil"/>
              <w:left w:val="nil"/>
              <w:bottom w:val="nil"/>
              <w:right w:val="nil"/>
            </w:tcBorders>
          </w:tcPr>
          <w:p w14:paraId="00000836" w14:textId="77777777" w:rsidR="00597048" w:rsidRDefault="0010064E">
            <w:pPr>
              <w:pBdr>
                <w:top w:val="nil"/>
                <w:left w:val="nil"/>
                <w:bottom w:val="nil"/>
                <w:right w:val="nil"/>
                <w:between w:val="nil"/>
              </w:pBdr>
              <w:spacing w:before="49"/>
              <w:ind w:left="0" w:hanging="2"/>
              <w:rPr>
                <w:rFonts w:ascii="Arial" w:eastAsia="Arial" w:hAnsi="Arial" w:cs="Arial"/>
                <w:color w:val="000000"/>
              </w:rPr>
            </w:pPr>
            <w:r>
              <w:rPr>
                <w:rFonts w:ascii="Arial" w:eastAsia="Arial" w:hAnsi="Arial" w:cs="Arial"/>
                <w:color w:val="000000"/>
              </w:rPr>
              <w:t>means:</w:t>
            </w:r>
          </w:p>
          <w:p w14:paraId="00000837" w14:textId="77777777" w:rsidR="00597048" w:rsidRDefault="0010064E">
            <w:pPr>
              <w:numPr>
                <w:ilvl w:val="0"/>
                <w:numId w:val="67"/>
              </w:numPr>
              <w:pBdr>
                <w:top w:val="nil"/>
                <w:left w:val="nil"/>
                <w:bottom w:val="nil"/>
                <w:right w:val="nil"/>
                <w:between w:val="nil"/>
              </w:pBdr>
              <w:tabs>
                <w:tab w:val="left" w:pos="903"/>
              </w:tabs>
              <w:spacing w:before="121"/>
              <w:ind w:left="0" w:right="229" w:hanging="2"/>
              <w:jc w:val="both"/>
              <w:rPr>
                <w:rFonts w:ascii="Arial" w:eastAsia="Arial" w:hAnsi="Arial" w:cs="Arial"/>
                <w:color w:val="000000"/>
              </w:rPr>
            </w:pPr>
            <w:r>
              <w:rPr>
                <w:rFonts w:ascii="Arial" w:eastAsia="Arial" w:hAnsi="Arial" w:cs="Arial"/>
                <w:color w:val="000000"/>
              </w:rPr>
              <w:t>any tax return of the Supplier submitted to a Relevant Tax Authority on or after 1 October 2012 which is found on or after 1 April 2013 to be incorrect as a result of:</w:t>
            </w:r>
          </w:p>
          <w:p w14:paraId="00000838" w14:textId="77777777" w:rsidR="00597048" w:rsidRDefault="0010064E">
            <w:pPr>
              <w:numPr>
                <w:ilvl w:val="1"/>
                <w:numId w:val="67"/>
              </w:numPr>
              <w:pBdr>
                <w:top w:val="nil"/>
                <w:left w:val="nil"/>
                <w:bottom w:val="nil"/>
                <w:right w:val="nil"/>
                <w:between w:val="nil"/>
              </w:pBdr>
              <w:tabs>
                <w:tab w:val="left" w:pos="1263"/>
              </w:tabs>
              <w:spacing w:before="119"/>
              <w:ind w:left="0" w:right="229" w:hanging="2"/>
              <w:jc w:val="both"/>
              <w:rPr>
                <w:rFonts w:ascii="Arial" w:eastAsia="Arial" w:hAnsi="Arial" w:cs="Arial"/>
                <w:color w:val="000000"/>
              </w:rPr>
            </w:pPr>
            <w:r>
              <w:rPr>
                <w:rFonts w:ascii="Arial" w:eastAsia="Arial" w:hAnsi="Arial" w:cs="Arial"/>
                <w:color w:val="000000"/>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00000839" w14:textId="77777777" w:rsidR="00597048" w:rsidRDefault="0010064E">
            <w:pPr>
              <w:numPr>
                <w:ilvl w:val="1"/>
                <w:numId w:val="67"/>
              </w:numPr>
              <w:pBdr>
                <w:top w:val="nil"/>
                <w:left w:val="nil"/>
                <w:bottom w:val="nil"/>
                <w:right w:val="nil"/>
                <w:between w:val="nil"/>
              </w:pBdr>
              <w:tabs>
                <w:tab w:val="left" w:pos="1263"/>
              </w:tabs>
              <w:spacing w:before="118"/>
              <w:ind w:left="0" w:right="229" w:hanging="2"/>
              <w:jc w:val="both"/>
              <w:rPr>
                <w:rFonts w:ascii="Arial" w:eastAsia="Arial" w:hAnsi="Arial" w:cs="Arial"/>
                <w:color w:val="000000"/>
              </w:rPr>
            </w:pPr>
            <w:r>
              <w:rPr>
                <w:rFonts w:ascii="Arial" w:eastAsia="Arial" w:hAnsi="Arial" w:cs="Arial"/>
                <w:color w:val="000000"/>
              </w:rPr>
              <w:t>the failure of an avoidance scheme which the Supplier was involved in, and which was, or should have been, notified to a Relevant Tax Authority under DOTAS or any equivalent or similar regime in any jurisdiction; and/or</w:t>
            </w:r>
          </w:p>
          <w:p w14:paraId="0000083A" w14:textId="77777777" w:rsidR="00597048" w:rsidRDefault="0010064E">
            <w:pPr>
              <w:numPr>
                <w:ilvl w:val="0"/>
                <w:numId w:val="67"/>
              </w:numPr>
              <w:pBdr>
                <w:top w:val="nil"/>
                <w:left w:val="nil"/>
                <w:bottom w:val="nil"/>
                <w:right w:val="nil"/>
                <w:between w:val="nil"/>
              </w:pBdr>
              <w:tabs>
                <w:tab w:val="left" w:pos="903"/>
              </w:tabs>
              <w:spacing w:before="119"/>
              <w:ind w:left="0" w:right="230" w:hanging="2"/>
              <w:jc w:val="both"/>
              <w:rPr>
                <w:rFonts w:ascii="Arial" w:eastAsia="Arial" w:hAnsi="Arial" w:cs="Arial"/>
                <w:color w:val="000000"/>
              </w:rPr>
            </w:pPr>
            <w:r>
              <w:rPr>
                <w:rFonts w:ascii="Arial" w:eastAsia="Arial" w:hAnsi="Arial" w:cs="Arial"/>
                <w:color w:val="000000"/>
              </w:rPr>
              <w:t>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 for fraud or evasion;</w:t>
            </w:r>
          </w:p>
        </w:tc>
      </w:tr>
      <w:tr w:rsidR="00597048" w14:paraId="5BAEC180" w14:textId="77777777">
        <w:trPr>
          <w:trHeight w:val="6152"/>
        </w:trPr>
        <w:tc>
          <w:tcPr>
            <w:tcW w:w="2566" w:type="dxa"/>
            <w:tcBorders>
              <w:top w:val="nil"/>
              <w:left w:val="nil"/>
              <w:bottom w:val="nil"/>
              <w:right w:val="nil"/>
            </w:tcBorders>
          </w:tcPr>
          <w:p w14:paraId="0000083B"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"Open Book Data "</w:t>
            </w:r>
          </w:p>
        </w:tc>
        <w:tc>
          <w:tcPr>
            <w:tcW w:w="6153" w:type="dxa"/>
            <w:tcBorders>
              <w:top w:val="nil"/>
              <w:left w:val="nil"/>
              <w:bottom w:val="nil"/>
              <w:right w:val="nil"/>
            </w:tcBorders>
          </w:tcPr>
          <w:p w14:paraId="0000083C" w14:textId="77777777" w:rsidR="00597048" w:rsidRDefault="0010064E">
            <w:pPr>
              <w:pBdr>
                <w:top w:val="nil"/>
                <w:left w:val="nil"/>
                <w:bottom w:val="nil"/>
                <w:right w:val="nil"/>
                <w:between w:val="nil"/>
              </w:pBdr>
              <w:spacing w:before="49"/>
              <w:ind w:left="0" w:right="229" w:hanging="2"/>
              <w:rPr>
                <w:rFonts w:ascii="Arial" w:eastAsia="Arial" w:hAnsi="Arial" w:cs="Arial"/>
                <w:color w:val="000000"/>
              </w:rPr>
            </w:pPr>
            <w:r>
              <w:rPr>
                <w:rFonts w:ascii="Arial" w:eastAsia="Arial" w:hAnsi="Arial" w:cs="Arial"/>
                <w:color w:val="000000"/>
              </w:rPr>
              <w:t>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w:t>
            </w:r>
          </w:p>
          <w:p w14:paraId="0000083D" w14:textId="77777777" w:rsidR="00597048" w:rsidRDefault="0010064E">
            <w:pPr>
              <w:numPr>
                <w:ilvl w:val="0"/>
                <w:numId w:val="17"/>
              </w:numPr>
              <w:pBdr>
                <w:top w:val="nil"/>
                <w:left w:val="nil"/>
                <w:bottom w:val="nil"/>
                <w:right w:val="nil"/>
                <w:between w:val="nil"/>
              </w:pBdr>
              <w:tabs>
                <w:tab w:val="left" w:pos="903"/>
              </w:tabs>
              <w:spacing w:before="119"/>
              <w:ind w:left="0" w:right="228" w:hanging="2"/>
              <w:jc w:val="both"/>
              <w:rPr>
                <w:rFonts w:ascii="Arial" w:eastAsia="Arial" w:hAnsi="Arial" w:cs="Arial"/>
                <w:color w:val="000000"/>
              </w:rPr>
            </w:pPr>
            <w:r>
              <w:rPr>
                <w:rFonts w:ascii="Arial" w:eastAsia="Arial" w:hAnsi="Arial" w:cs="Arial"/>
                <w:color w:val="000000"/>
              </w:rPr>
              <w:t>the Supplier's Costs broken down against each Good and/or Service and/or Deliverable, including actual capital expenditure (including capital replacement costs) and the unit cost and total actual costs of all goods and/or services;</w:t>
            </w:r>
          </w:p>
          <w:p w14:paraId="0000083E" w14:textId="77777777" w:rsidR="00597048" w:rsidRDefault="0010064E">
            <w:pPr>
              <w:numPr>
                <w:ilvl w:val="0"/>
                <w:numId w:val="17"/>
              </w:numPr>
              <w:pBdr>
                <w:top w:val="nil"/>
                <w:left w:val="nil"/>
                <w:bottom w:val="nil"/>
                <w:right w:val="nil"/>
                <w:between w:val="nil"/>
              </w:pBdr>
              <w:tabs>
                <w:tab w:val="left" w:pos="903"/>
              </w:tabs>
              <w:spacing w:before="119"/>
              <w:ind w:left="0" w:right="232" w:hanging="2"/>
              <w:jc w:val="both"/>
              <w:rPr>
                <w:rFonts w:ascii="Arial" w:eastAsia="Arial" w:hAnsi="Arial" w:cs="Arial"/>
                <w:color w:val="000000"/>
              </w:rPr>
            </w:pPr>
            <w:r>
              <w:rPr>
                <w:rFonts w:ascii="Arial" w:eastAsia="Arial" w:hAnsi="Arial" w:cs="Arial"/>
                <w:color w:val="000000"/>
              </w:rPr>
              <w:t>operating expenditure relating to the provision of the Goods and/or Services including an analysis showing:</w:t>
            </w:r>
          </w:p>
          <w:p w14:paraId="0000083F" w14:textId="77777777" w:rsidR="00597048" w:rsidRDefault="0010064E">
            <w:pPr>
              <w:numPr>
                <w:ilvl w:val="1"/>
                <w:numId w:val="17"/>
              </w:numPr>
              <w:pBdr>
                <w:top w:val="nil"/>
                <w:left w:val="nil"/>
                <w:bottom w:val="nil"/>
                <w:right w:val="nil"/>
                <w:between w:val="nil"/>
              </w:pBdr>
              <w:tabs>
                <w:tab w:val="left" w:pos="1263"/>
              </w:tabs>
              <w:spacing w:before="122"/>
              <w:ind w:left="0" w:right="230" w:hanging="2"/>
              <w:jc w:val="both"/>
              <w:rPr>
                <w:rFonts w:ascii="Arial" w:eastAsia="Arial" w:hAnsi="Arial" w:cs="Arial"/>
                <w:color w:val="000000"/>
              </w:rPr>
            </w:pPr>
            <w:r>
              <w:rPr>
                <w:rFonts w:ascii="Arial" w:eastAsia="Arial" w:hAnsi="Arial" w:cs="Arial"/>
                <w:color w:val="000000"/>
              </w:rPr>
              <w:t>the unit costs and quantity of Goods and any other consumables and bought-in goods and/or services;</w:t>
            </w:r>
          </w:p>
          <w:p w14:paraId="00000840" w14:textId="77777777" w:rsidR="00597048" w:rsidRDefault="0010064E">
            <w:pPr>
              <w:numPr>
                <w:ilvl w:val="1"/>
                <w:numId w:val="17"/>
              </w:numPr>
              <w:pBdr>
                <w:top w:val="nil"/>
                <w:left w:val="nil"/>
                <w:bottom w:val="nil"/>
                <w:right w:val="nil"/>
                <w:between w:val="nil"/>
              </w:pBdr>
              <w:tabs>
                <w:tab w:val="left" w:pos="1263"/>
              </w:tabs>
              <w:spacing w:before="119"/>
              <w:ind w:left="0" w:right="232" w:hanging="2"/>
              <w:jc w:val="both"/>
              <w:rPr>
                <w:rFonts w:ascii="Arial" w:eastAsia="Arial" w:hAnsi="Arial" w:cs="Arial"/>
                <w:color w:val="000000"/>
              </w:rPr>
            </w:pPr>
            <w:r>
              <w:rPr>
                <w:rFonts w:ascii="Arial" w:eastAsia="Arial" w:hAnsi="Arial" w:cs="Arial"/>
                <w:color w:val="000000"/>
              </w:rPr>
              <w:t>manpower resources broken down into the number and grade/role of all Supplier Personnel (free of any contingency) together with a list of agreed rates against each manpower grade;</w:t>
            </w:r>
          </w:p>
        </w:tc>
      </w:tr>
    </w:tbl>
    <w:p w14:paraId="00000841" w14:textId="77777777" w:rsidR="00597048" w:rsidRDefault="00597048">
      <w:pPr>
        <w:ind w:left="0" w:hanging="2"/>
        <w:jc w:val="both"/>
        <w:rPr>
          <w:rFonts w:ascii="Arial" w:eastAsia="Arial" w:hAnsi="Arial" w:cs="Arial"/>
        </w:rPr>
        <w:sectPr w:rsidR="00597048">
          <w:pgSz w:w="11910" w:h="16840"/>
          <w:pgMar w:top="1420" w:right="1020" w:bottom="1160" w:left="1680" w:header="0" w:footer="965" w:gutter="0"/>
          <w:cols w:space="720"/>
        </w:sectPr>
      </w:pPr>
    </w:p>
    <w:p w14:paraId="00000842" w14:textId="77777777" w:rsidR="00597048" w:rsidRDefault="00597048">
      <w:pPr>
        <w:spacing w:before="6"/>
        <w:rPr>
          <w:rFonts w:ascii="Times New Roman" w:eastAsia="Times New Roman" w:hAnsi="Times New Roman" w:cs="Times New Roman"/>
          <w:sz w:val="7"/>
          <w:szCs w:val="7"/>
        </w:rPr>
      </w:pPr>
    </w:p>
    <w:tbl>
      <w:tblPr>
        <w:tblStyle w:val="aff0"/>
        <w:tblW w:w="8720" w:type="dxa"/>
        <w:tblInd w:w="274" w:type="dxa"/>
        <w:tblLayout w:type="fixed"/>
        <w:tblLook w:val="0000" w:firstRow="0" w:lastRow="0" w:firstColumn="0" w:lastColumn="0" w:noHBand="0" w:noVBand="0"/>
      </w:tblPr>
      <w:tblGrid>
        <w:gridCol w:w="2552"/>
        <w:gridCol w:w="6168"/>
      </w:tblGrid>
      <w:tr w:rsidR="00597048" w14:paraId="5A424448" w14:textId="77777777">
        <w:trPr>
          <w:trHeight w:val="6257"/>
        </w:trPr>
        <w:tc>
          <w:tcPr>
            <w:tcW w:w="8720" w:type="dxa"/>
            <w:gridSpan w:val="2"/>
            <w:tcBorders>
              <w:top w:val="nil"/>
              <w:left w:val="nil"/>
              <w:bottom w:val="nil"/>
              <w:right w:val="nil"/>
            </w:tcBorders>
          </w:tcPr>
          <w:p w14:paraId="00000843" w14:textId="77777777" w:rsidR="00597048" w:rsidRDefault="0010064E">
            <w:pPr>
              <w:numPr>
                <w:ilvl w:val="0"/>
                <w:numId w:val="69"/>
              </w:numPr>
              <w:pBdr>
                <w:top w:val="nil"/>
                <w:left w:val="nil"/>
                <w:bottom w:val="nil"/>
                <w:right w:val="nil"/>
                <w:between w:val="nil"/>
              </w:pBdr>
              <w:tabs>
                <w:tab w:val="left" w:pos="3829"/>
              </w:tabs>
              <w:spacing w:before="32"/>
              <w:ind w:left="0" w:right="232" w:hanging="2"/>
              <w:jc w:val="both"/>
              <w:rPr>
                <w:rFonts w:ascii="Arial" w:eastAsia="Arial" w:hAnsi="Arial" w:cs="Arial"/>
                <w:color w:val="000000"/>
              </w:rPr>
            </w:pPr>
            <w:r>
              <w:rPr>
                <w:rFonts w:ascii="Arial" w:eastAsia="Arial" w:hAnsi="Arial" w:cs="Arial"/>
                <w:color w:val="000000"/>
              </w:rPr>
              <w:t>a list of Costs underpinning those rates for each manpower grade, being the agreed rate less the Supplier’s Profit Margin; and</w:t>
            </w:r>
          </w:p>
          <w:p w14:paraId="00000844" w14:textId="77777777" w:rsidR="00597048" w:rsidRDefault="0010064E">
            <w:pPr>
              <w:numPr>
                <w:ilvl w:val="0"/>
                <w:numId w:val="69"/>
              </w:numPr>
              <w:pBdr>
                <w:top w:val="nil"/>
                <w:left w:val="nil"/>
                <w:bottom w:val="nil"/>
                <w:right w:val="nil"/>
                <w:between w:val="nil"/>
              </w:pBdr>
              <w:tabs>
                <w:tab w:val="left" w:pos="3829"/>
              </w:tabs>
              <w:spacing w:before="119"/>
              <w:ind w:left="0" w:right="232" w:hanging="2"/>
              <w:jc w:val="both"/>
              <w:rPr>
                <w:rFonts w:ascii="Arial" w:eastAsia="Arial" w:hAnsi="Arial" w:cs="Arial"/>
                <w:color w:val="000000"/>
              </w:rPr>
            </w:pPr>
            <w:r>
              <w:rPr>
                <w:rFonts w:ascii="Arial" w:eastAsia="Arial" w:hAnsi="Arial" w:cs="Arial"/>
                <w:color w:val="000000"/>
              </w:rPr>
              <w:t>Reimbursable Expenses, if allowed under the Contract Order Form;</w:t>
            </w:r>
          </w:p>
          <w:p w14:paraId="00000845" w14:textId="77777777" w:rsidR="00597048" w:rsidRDefault="0010064E">
            <w:pPr>
              <w:numPr>
                <w:ilvl w:val="0"/>
                <w:numId w:val="58"/>
              </w:numPr>
              <w:pBdr>
                <w:top w:val="nil"/>
                <w:left w:val="nil"/>
                <w:bottom w:val="nil"/>
                <w:right w:val="nil"/>
                <w:between w:val="nil"/>
              </w:pBdr>
              <w:tabs>
                <w:tab w:val="left" w:pos="3469"/>
              </w:tabs>
              <w:spacing w:before="119"/>
              <w:ind w:left="0" w:hanging="2"/>
              <w:jc w:val="both"/>
              <w:rPr>
                <w:rFonts w:ascii="Arial" w:eastAsia="Arial" w:hAnsi="Arial" w:cs="Arial"/>
                <w:color w:val="000000"/>
              </w:rPr>
            </w:pPr>
            <w:r>
              <w:rPr>
                <w:rFonts w:ascii="Arial" w:eastAsia="Arial" w:hAnsi="Arial" w:cs="Arial"/>
                <w:color w:val="000000"/>
              </w:rPr>
              <w:t>Overheads;</w:t>
            </w:r>
          </w:p>
          <w:p w14:paraId="00000846" w14:textId="77777777" w:rsidR="00597048" w:rsidRDefault="0010064E">
            <w:pPr>
              <w:numPr>
                <w:ilvl w:val="0"/>
                <w:numId w:val="58"/>
              </w:numPr>
              <w:pBdr>
                <w:top w:val="nil"/>
                <w:left w:val="nil"/>
                <w:bottom w:val="nil"/>
                <w:right w:val="nil"/>
                <w:between w:val="nil"/>
              </w:pBdr>
              <w:tabs>
                <w:tab w:val="left" w:pos="3469"/>
              </w:tabs>
              <w:spacing w:before="119"/>
              <w:ind w:left="0" w:right="230" w:hanging="2"/>
              <w:jc w:val="both"/>
              <w:rPr>
                <w:rFonts w:ascii="Arial" w:eastAsia="Arial" w:hAnsi="Arial" w:cs="Arial"/>
                <w:color w:val="000000"/>
              </w:rPr>
            </w:pPr>
            <w:r>
              <w:rPr>
                <w:rFonts w:ascii="Arial" w:eastAsia="Arial" w:hAnsi="Arial" w:cs="Arial"/>
                <w:color w:val="000000"/>
              </w:rPr>
              <w:t xml:space="preserve">all interest, expenses and any other </w:t>
            </w:r>
            <w:proofErr w:type="gramStart"/>
            <w:r>
              <w:rPr>
                <w:rFonts w:ascii="Arial" w:eastAsia="Arial" w:hAnsi="Arial" w:cs="Arial"/>
                <w:color w:val="000000"/>
              </w:rPr>
              <w:t>third party</w:t>
            </w:r>
            <w:proofErr w:type="gramEnd"/>
            <w:r>
              <w:rPr>
                <w:rFonts w:ascii="Arial" w:eastAsia="Arial" w:hAnsi="Arial" w:cs="Arial"/>
                <w:color w:val="000000"/>
              </w:rPr>
              <w:t xml:space="preserve"> financing costs incurred in relation to the provision of the Goods and/or Services;</w:t>
            </w:r>
          </w:p>
          <w:p w14:paraId="00000847" w14:textId="77777777" w:rsidR="00597048" w:rsidRDefault="0010064E">
            <w:pPr>
              <w:numPr>
                <w:ilvl w:val="0"/>
                <w:numId w:val="58"/>
              </w:numPr>
              <w:pBdr>
                <w:top w:val="nil"/>
                <w:left w:val="nil"/>
                <w:bottom w:val="nil"/>
                <w:right w:val="nil"/>
                <w:between w:val="nil"/>
              </w:pBdr>
              <w:tabs>
                <w:tab w:val="left" w:pos="3469"/>
              </w:tabs>
              <w:spacing w:before="121"/>
              <w:ind w:left="0" w:right="231" w:hanging="2"/>
              <w:jc w:val="both"/>
              <w:rPr>
                <w:rFonts w:ascii="Arial" w:eastAsia="Arial" w:hAnsi="Arial" w:cs="Arial"/>
                <w:color w:val="000000"/>
              </w:rPr>
            </w:pPr>
            <w:r>
              <w:rPr>
                <w:rFonts w:ascii="Arial" w:eastAsia="Arial" w:hAnsi="Arial" w:cs="Arial"/>
                <w:color w:val="000000"/>
              </w:rPr>
              <w:t>the Supplier Profit achieved over the Contract Period and on an annual basis;</w:t>
            </w:r>
          </w:p>
          <w:p w14:paraId="00000848" w14:textId="77777777" w:rsidR="00597048" w:rsidRDefault="0010064E">
            <w:pPr>
              <w:numPr>
                <w:ilvl w:val="0"/>
                <w:numId w:val="58"/>
              </w:numPr>
              <w:pBdr>
                <w:top w:val="nil"/>
                <w:left w:val="nil"/>
                <w:bottom w:val="nil"/>
                <w:right w:val="nil"/>
                <w:between w:val="nil"/>
              </w:pBdr>
              <w:tabs>
                <w:tab w:val="left" w:pos="3469"/>
              </w:tabs>
              <w:spacing w:before="119"/>
              <w:ind w:left="0" w:right="232" w:hanging="2"/>
              <w:jc w:val="both"/>
              <w:rPr>
                <w:rFonts w:ascii="Arial" w:eastAsia="Arial" w:hAnsi="Arial" w:cs="Arial"/>
                <w:color w:val="000000"/>
              </w:rPr>
            </w:pPr>
            <w:r>
              <w:rPr>
                <w:rFonts w:ascii="Arial" w:eastAsia="Arial" w:hAnsi="Arial" w:cs="Arial"/>
                <w:color w:val="000000"/>
              </w:rPr>
              <w:t>confirmation that all methods of Cost apportionment and Overhead allocation are consistent with and not more onerous than such methods applied generally by the Supplier;</w:t>
            </w:r>
          </w:p>
          <w:p w14:paraId="00000849" w14:textId="77777777" w:rsidR="00597048" w:rsidRDefault="0010064E">
            <w:pPr>
              <w:numPr>
                <w:ilvl w:val="0"/>
                <w:numId w:val="58"/>
              </w:numPr>
              <w:pBdr>
                <w:top w:val="nil"/>
                <w:left w:val="nil"/>
                <w:bottom w:val="nil"/>
                <w:right w:val="nil"/>
                <w:between w:val="nil"/>
              </w:pBdr>
              <w:tabs>
                <w:tab w:val="left" w:pos="3469"/>
              </w:tabs>
              <w:spacing w:before="118"/>
              <w:ind w:left="0" w:right="234" w:hanging="2"/>
              <w:jc w:val="both"/>
              <w:rPr>
                <w:rFonts w:ascii="Arial" w:eastAsia="Arial" w:hAnsi="Arial" w:cs="Arial"/>
                <w:color w:val="000000"/>
              </w:rPr>
            </w:pPr>
            <w:r>
              <w:rPr>
                <w:rFonts w:ascii="Arial" w:eastAsia="Arial" w:hAnsi="Arial" w:cs="Arial"/>
                <w:color w:val="000000"/>
              </w:rPr>
              <w:t>an explanation of the type and value of risk and contingencies associated with the provision of the Goods and/or Services, including the amount of money attributed to each risk and/or contingency; and</w:t>
            </w:r>
          </w:p>
          <w:p w14:paraId="0000084A" w14:textId="77777777" w:rsidR="00597048" w:rsidRDefault="0010064E">
            <w:pPr>
              <w:numPr>
                <w:ilvl w:val="0"/>
                <w:numId w:val="58"/>
              </w:numPr>
              <w:pBdr>
                <w:top w:val="nil"/>
                <w:left w:val="nil"/>
                <w:bottom w:val="nil"/>
                <w:right w:val="nil"/>
                <w:between w:val="nil"/>
              </w:pBdr>
              <w:tabs>
                <w:tab w:val="left" w:pos="3469"/>
              </w:tabs>
              <w:spacing w:before="119"/>
              <w:ind w:left="0" w:hanging="2"/>
              <w:jc w:val="both"/>
              <w:rPr>
                <w:rFonts w:ascii="Arial" w:eastAsia="Arial" w:hAnsi="Arial" w:cs="Arial"/>
                <w:color w:val="000000"/>
              </w:rPr>
            </w:pPr>
            <w:r>
              <w:rPr>
                <w:rFonts w:ascii="Arial" w:eastAsia="Arial" w:hAnsi="Arial" w:cs="Arial"/>
                <w:color w:val="000000"/>
              </w:rPr>
              <w:t>the actual Costs profile for each Service Period.</w:t>
            </w:r>
          </w:p>
        </w:tc>
      </w:tr>
      <w:tr w:rsidR="00597048" w14:paraId="3B4276DE" w14:textId="77777777">
        <w:trPr>
          <w:trHeight w:val="1132"/>
        </w:trPr>
        <w:tc>
          <w:tcPr>
            <w:tcW w:w="2552" w:type="dxa"/>
            <w:tcBorders>
              <w:top w:val="nil"/>
              <w:left w:val="nil"/>
              <w:bottom w:val="nil"/>
              <w:right w:val="nil"/>
            </w:tcBorders>
          </w:tcPr>
          <w:p w14:paraId="0000084C"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"Order"</w:t>
            </w:r>
          </w:p>
        </w:tc>
        <w:tc>
          <w:tcPr>
            <w:tcW w:w="6168" w:type="dxa"/>
            <w:tcBorders>
              <w:top w:val="nil"/>
              <w:left w:val="nil"/>
              <w:bottom w:val="nil"/>
              <w:right w:val="nil"/>
            </w:tcBorders>
          </w:tcPr>
          <w:p w14:paraId="0000084D" w14:textId="77777777" w:rsidR="00597048" w:rsidRDefault="0010064E">
            <w:pPr>
              <w:pBdr>
                <w:top w:val="nil"/>
                <w:left w:val="nil"/>
                <w:bottom w:val="nil"/>
                <w:right w:val="nil"/>
                <w:between w:val="nil"/>
              </w:pBdr>
              <w:spacing w:before="50"/>
              <w:ind w:left="0" w:right="230" w:hanging="2"/>
              <w:rPr>
                <w:rFonts w:ascii="Arial" w:eastAsia="Arial" w:hAnsi="Arial" w:cs="Arial"/>
                <w:color w:val="000000"/>
              </w:rPr>
            </w:pPr>
            <w:r>
              <w:rPr>
                <w:rFonts w:ascii="Arial" w:eastAsia="Arial" w:hAnsi="Arial" w:cs="Arial"/>
                <w:color w:val="000000"/>
              </w:rPr>
              <w:t>means the order for the provision of the Goods and/or Services placed by the Customer with the Supplier in accordance with the DPS Agreement and under the terms of this Contract;</w:t>
            </w:r>
          </w:p>
        </w:tc>
      </w:tr>
      <w:tr w:rsidR="00597048" w14:paraId="7FD6EE06" w14:textId="77777777">
        <w:trPr>
          <w:trHeight w:val="1132"/>
        </w:trPr>
        <w:tc>
          <w:tcPr>
            <w:tcW w:w="2552" w:type="dxa"/>
            <w:tcBorders>
              <w:top w:val="nil"/>
              <w:left w:val="nil"/>
              <w:bottom w:val="nil"/>
              <w:right w:val="nil"/>
            </w:tcBorders>
          </w:tcPr>
          <w:p w14:paraId="0000084E"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"Other Supplier"</w:t>
            </w:r>
          </w:p>
        </w:tc>
        <w:tc>
          <w:tcPr>
            <w:tcW w:w="6168" w:type="dxa"/>
            <w:tcBorders>
              <w:top w:val="nil"/>
              <w:left w:val="nil"/>
              <w:bottom w:val="nil"/>
              <w:right w:val="nil"/>
            </w:tcBorders>
          </w:tcPr>
          <w:p w14:paraId="0000084F" w14:textId="77777777" w:rsidR="00597048" w:rsidRDefault="0010064E">
            <w:pPr>
              <w:pBdr>
                <w:top w:val="nil"/>
                <w:left w:val="nil"/>
                <w:bottom w:val="nil"/>
                <w:right w:val="nil"/>
                <w:between w:val="nil"/>
              </w:pBdr>
              <w:spacing w:before="49"/>
              <w:ind w:left="0" w:right="230" w:hanging="2"/>
              <w:rPr>
                <w:rFonts w:ascii="Arial" w:eastAsia="Arial" w:hAnsi="Arial" w:cs="Arial"/>
                <w:color w:val="000000"/>
              </w:rPr>
            </w:pPr>
            <w:r>
              <w:rPr>
                <w:rFonts w:ascii="Arial" w:eastAsia="Arial" w:hAnsi="Arial" w:cs="Arial"/>
                <w:color w:val="000000"/>
              </w:rPr>
              <w:t>means any supplier to the Customer (other than the Supplier) which is notified to the Supplier from time to time and/or of which the Supplier should have been aware;</w:t>
            </w:r>
          </w:p>
        </w:tc>
      </w:tr>
      <w:tr w:rsidR="00597048" w14:paraId="7376520A" w14:textId="77777777">
        <w:trPr>
          <w:trHeight w:val="626"/>
        </w:trPr>
        <w:tc>
          <w:tcPr>
            <w:tcW w:w="2552" w:type="dxa"/>
            <w:tcBorders>
              <w:top w:val="nil"/>
              <w:left w:val="nil"/>
              <w:bottom w:val="nil"/>
              <w:right w:val="nil"/>
            </w:tcBorders>
          </w:tcPr>
          <w:p w14:paraId="00000850" w14:textId="77777777" w:rsidR="00597048" w:rsidRDefault="0010064E">
            <w:pPr>
              <w:pBdr>
                <w:top w:val="nil"/>
                <w:left w:val="nil"/>
                <w:bottom w:val="nil"/>
                <w:right w:val="nil"/>
                <w:between w:val="nil"/>
              </w:pBdr>
              <w:spacing w:before="48"/>
              <w:ind w:left="0" w:right="648" w:hanging="2"/>
              <w:rPr>
                <w:rFonts w:ascii="Arial" w:eastAsia="Arial" w:hAnsi="Arial" w:cs="Arial"/>
                <w:color w:val="000000"/>
              </w:rPr>
            </w:pPr>
            <w:r>
              <w:rPr>
                <w:rFonts w:ascii="Arial" w:eastAsia="Arial" w:hAnsi="Arial" w:cs="Arial"/>
                <w:color w:val="000000"/>
              </w:rPr>
              <w:t>"Over-Delivered Goods"</w:t>
            </w:r>
          </w:p>
        </w:tc>
        <w:tc>
          <w:tcPr>
            <w:tcW w:w="6168" w:type="dxa"/>
            <w:tcBorders>
              <w:top w:val="nil"/>
              <w:left w:val="nil"/>
              <w:bottom w:val="nil"/>
              <w:right w:val="nil"/>
            </w:tcBorders>
          </w:tcPr>
          <w:p w14:paraId="00000851" w14:textId="77777777" w:rsidR="00597048" w:rsidRDefault="0010064E">
            <w:pPr>
              <w:pBdr>
                <w:top w:val="nil"/>
                <w:left w:val="nil"/>
                <w:bottom w:val="nil"/>
                <w:right w:val="nil"/>
                <w:between w:val="nil"/>
              </w:pBdr>
              <w:spacing w:before="50"/>
              <w:ind w:left="0" w:right="228" w:hanging="2"/>
              <w:rPr>
                <w:rFonts w:ascii="Arial" w:eastAsia="Arial" w:hAnsi="Arial" w:cs="Arial"/>
                <w:color w:val="000000"/>
              </w:rPr>
            </w:pPr>
            <w:r>
              <w:rPr>
                <w:rFonts w:ascii="Arial" w:eastAsia="Arial" w:hAnsi="Arial" w:cs="Arial"/>
                <w:color w:val="000000"/>
              </w:rPr>
              <w:t xml:space="preserve">has the meaning given to it in Clause </w:t>
            </w:r>
            <w:hyperlink w:anchor="_heading=h.3fwokq0">
              <w:r>
                <w:rPr>
                  <w:rFonts w:ascii="Arial" w:eastAsia="Arial" w:hAnsi="Arial" w:cs="Arial"/>
                  <w:color w:val="000000"/>
                </w:rPr>
                <w:t>9.5.1</w:t>
              </w:r>
            </w:hyperlink>
            <w:r>
              <w:rPr>
                <w:rFonts w:ascii="Arial" w:eastAsia="Arial" w:hAnsi="Arial" w:cs="Arial"/>
                <w:color w:val="000000"/>
              </w:rPr>
              <w:t xml:space="preserve"> (Over- Delivered Goods);</w:t>
            </w:r>
          </w:p>
        </w:tc>
      </w:tr>
      <w:tr w:rsidR="00597048" w14:paraId="1D363F33" w14:textId="77777777">
        <w:trPr>
          <w:trHeight w:val="2397"/>
        </w:trPr>
        <w:tc>
          <w:tcPr>
            <w:tcW w:w="2552" w:type="dxa"/>
            <w:tcBorders>
              <w:top w:val="nil"/>
              <w:left w:val="nil"/>
              <w:bottom w:val="nil"/>
              <w:right w:val="nil"/>
            </w:tcBorders>
          </w:tcPr>
          <w:p w14:paraId="00000852"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"Overhead"</w:t>
            </w:r>
          </w:p>
        </w:tc>
        <w:tc>
          <w:tcPr>
            <w:tcW w:w="6168" w:type="dxa"/>
            <w:tcBorders>
              <w:top w:val="nil"/>
              <w:left w:val="nil"/>
              <w:bottom w:val="nil"/>
              <w:right w:val="nil"/>
            </w:tcBorders>
          </w:tcPr>
          <w:p w14:paraId="00000853" w14:textId="77777777" w:rsidR="00597048" w:rsidRDefault="0010064E">
            <w:pPr>
              <w:pBdr>
                <w:top w:val="nil"/>
                <w:left w:val="nil"/>
                <w:bottom w:val="nil"/>
                <w:right w:val="nil"/>
                <w:between w:val="nil"/>
              </w:pBdr>
              <w:spacing w:before="50"/>
              <w:ind w:left="0" w:right="230" w:hanging="2"/>
              <w:rPr>
                <w:rFonts w:ascii="Arial" w:eastAsia="Arial" w:hAnsi="Arial" w:cs="Arial"/>
                <w:color w:val="000000"/>
              </w:rPr>
            </w:pPr>
            <w:r>
              <w:rPr>
                <w:rFonts w:ascii="Arial" w:eastAsia="Arial" w:hAnsi="Arial" w:cs="Arial"/>
                <w:color w:val="000000"/>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597048" w14:paraId="45233ADA" w14:textId="77777777">
        <w:trPr>
          <w:trHeight w:val="2129"/>
        </w:trPr>
        <w:tc>
          <w:tcPr>
            <w:tcW w:w="2552" w:type="dxa"/>
            <w:tcBorders>
              <w:top w:val="nil"/>
              <w:left w:val="nil"/>
              <w:bottom w:val="nil"/>
              <w:right w:val="nil"/>
            </w:tcBorders>
          </w:tcPr>
          <w:p w14:paraId="00000854"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"Parent Company"</w:t>
            </w:r>
          </w:p>
        </w:tc>
        <w:tc>
          <w:tcPr>
            <w:tcW w:w="6168" w:type="dxa"/>
            <w:tcBorders>
              <w:top w:val="nil"/>
              <w:left w:val="nil"/>
              <w:bottom w:val="nil"/>
              <w:right w:val="nil"/>
            </w:tcBorders>
          </w:tcPr>
          <w:p w14:paraId="00000855" w14:textId="77777777" w:rsidR="00597048" w:rsidRDefault="0010064E">
            <w:pPr>
              <w:pBdr>
                <w:top w:val="nil"/>
                <w:left w:val="nil"/>
                <w:bottom w:val="nil"/>
                <w:right w:val="nil"/>
                <w:between w:val="nil"/>
              </w:pBdr>
              <w:spacing w:before="49"/>
              <w:ind w:left="0" w:right="231" w:hanging="2"/>
              <w:rPr>
                <w:rFonts w:ascii="Arial" w:eastAsia="Arial" w:hAnsi="Arial" w:cs="Arial"/>
                <w:color w:val="000000"/>
              </w:rPr>
            </w:pPr>
            <w:r>
              <w:rPr>
                <w:rFonts w:ascii="Arial" w:eastAsia="Arial" w:hAnsi="Arial" w:cs="Arial"/>
                <w:color w:val="000000"/>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bl>
    <w:p w14:paraId="00000856" w14:textId="77777777" w:rsidR="00597048" w:rsidRDefault="00597048">
      <w:pPr>
        <w:ind w:left="0" w:hanging="2"/>
        <w:jc w:val="both"/>
        <w:rPr>
          <w:rFonts w:ascii="Arial" w:eastAsia="Arial" w:hAnsi="Arial" w:cs="Arial"/>
        </w:rPr>
        <w:sectPr w:rsidR="00597048">
          <w:pgSz w:w="11910" w:h="16840"/>
          <w:pgMar w:top="1420" w:right="1020" w:bottom="1160" w:left="1680" w:header="0" w:footer="965" w:gutter="0"/>
          <w:cols w:space="720"/>
        </w:sectPr>
      </w:pPr>
    </w:p>
    <w:p w14:paraId="00000857" w14:textId="77777777" w:rsidR="00597048" w:rsidRDefault="00597048">
      <w:pPr>
        <w:spacing w:before="4"/>
        <w:rPr>
          <w:rFonts w:ascii="Times New Roman" w:eastAsia="Times New Roman" w:hAnsi="Times New Roman" w:cs="Times New Roman"/>
          <w:sz w:val="7"/>
          <w:szCs w:val="7"/>
        </w:rPr>
      </w:pPr>
    </w:p>
    <w:tbl>
      <w:tblPr>
        <w:tblStyle w:val="aff1"/>
        <w:tblW w:w="8718" w:type="dxa"/>
        <w:tblInd w:w="274" w:type="dxa"/>
        <w:tblLayout w:type="fixed"/>
        <w:tblLook w:val="0000" w:firstRow="0" w:lastRow="0" w:firstColumn="0" w:lastColumn="0" w:noHBand="0" w:noVBand="0"/>
      </w:tblPr>
      <w:tblGrid>
        <w:gridCol w:w="2718"/>
        <w:gridCol w:w="6000"/>
      </w:tblGrid>
      <w:tr w:rsidR="00597048" w14:paraId="7395A74A" w14:textId="77777777">
        <w:trPr>
          <w:trHeight w:val="611"/>
        </w:trPr>
        <w:tc>
          <w:tcPr>
            <w:tcW w:w="2718" w:type="dxa"/>
            <w:tcBorders>
              <w:top w:val="nil"/>
              <w:left w:val="nil"/>
              <w:bottom w:val="nil"/>
              <w:right w:val="nil"/>
            </w:tcBorders>
          </w:tcPr>
          <w:p w14:paraId="00000858" w14:textId="77777777" w:rsidR="00597048" w:rsidRDefault="0010064E">
            <w:pPr>
              <w:pBdr>
                <w:top w:val="nil"/>
                <w:left w:val="nil"/>
                <w:bottom w:val="nil"/>
                <w:right w:val="nil"/>
                <w:between w:val="nil"/>
              </w:pBdr>
              <w:spacing w:before="32"/>
              <w:ind w:left="0" w:hanging="2"/>
              <w:rPr>
                <w:rFonts w:ascii="Arial" w:eastAsia="Arial" w:hAnsi="Arial" w:cs="Arial"/>
                <w:color w:val="000000"/>
              </w:rPr>
            </w:pPr>
            <w:r>
              <w:rPr>
                <w:rFonts w:ascii="Arial" w:eastAsia="Arial" w:hAnsi="Arial" w:cs="Arial"/>
                <w:color w:val="000000"/>
              </w:rPr>
              <w:t>"Party"</w:t>
            </w:r>
          </w:p>
        </w:tc>
        <w:tc>
          <w:tcPr>
            <w:tcW w:w="6000" w:type="dxa"/>
            <w:tcBorders>
              <w:top w:val="nil"/>
              <w:left w:val="nil"/>
              <w:bottom w:val="nil"/>
              <w:right w:val="nil"/>
            </w:tcBorders>
          </w:tcPr>
          <w:p w14:paraId="00000859" w14:textId="77777777" w:rsidR="00597048" w:rsidRDefault="0010064E">
            <w:pPr>
              <w:pBdr>
                <w:top w:val="nil"/>
                <w:left w:val="nil"/>
                <w:bottom w:val="nil"/>
                <w:right w:val="nil"/>
                <w:between w:val="nil"/>
              </w:pBdr>
              <w:spacing w:before="32"/>
              <w:ind w:left="0" w:right="228" w:hanging="2"/>
              <w:rPr>
                <w:rFonts w:ascii="Arial" w:eastAsia="Arial" w:hAnsi="Arial" w:cs="Arial"/>
                <w:color w:val="000000"/>
              </w:rPr>
            </w:pPr>
            <w:r>
              <w:rPr>
                <w:rFonts w:ascii="Arial" w:eastAsia="Arial" w:hAnsi="Arial" w:cs="Arial"/>
                <w:color w:val="000000"/>
              </w:rPr>
              <w:t>means the Customer or the Supplier and "Parties" shall mean both of them;</w:t>
            </w:r>
          </w:p>
        </w:tc>
      </w:tr>
      <w:tr w:rsidR="00597048" w14:paraId="4F3FC9E1" w14:textId="77777777">
        <w:trPr>
          <w:trHeight w:val="880"/>
        </w:trPr>
        <w:tc>
          <w:tcPr>
            <w:tcW w:w="2718" w:type="dxa"/>
            <w:tcBorders>
              <w:top w:val="nil"/>
              <w:left w:val="nil"/>
              <w:bottom w:val="nil"/>
              <w:right w:val="nil"/>
            </w:tcBorders>
          </w:tcPr>
          <w:p w14:paraId="0000085A" w14:textId="77777777" w:rsidR="00597048" w:rsidRDefault="0010064E">
            <w:pPr>
              <w:pBdr>
                <w:top w:val="nil"/>
                <w:left w:val="nil"/>
                <w:bottom w:val="nil"/>
                <w:right w:val="nil"/>
                <w:between w:val="nil"/>
              </w:pBdr>
              <w:spacing w:before="48"/>
              <w:ind w:left="0" w:right="402" w:hanging="2"/>
              <w:rPr>
                <w:rFonts w:ascii="Arial" w:eastAsia="Arial" w:hAnsi="Arial" w:cs="Arial"/>
                <w:color w:val="000000"/>
              </w:rPr>
            </w:pPr>
            <w:r>
              <w:rPr>
                <w:rFonts w:ascii="Arial" w:eastAsia="Arial" w:hAnsi="Arial" w:cs="Arial"/>
                <w:color w:val="000000"/>
              </w:rPr>
              <w:t>"Performance Monitoring System"</w:t>
            </w:r>
          </w:p>
        </w:tc>
        <w:tc>
          <w:tcPr>
            <w:tcW w:w="6000" w:type="dxa"/>
            <w:tcBorders>
              <w:top w:val="nil"/>
              <w:left w:val="nil"/>
              <w:bottom w:val="nil"/>
              <w:right w:val="nil"/>
            </w:tcBorders>
          </w:tcPr>
          <w:p w14:paraId="0000085B" w14:textId="77777777" w:rsidR="00597048" w:rsidRDefault="0010064E">
            <w:pPr>
              <w:pBdr>
                <w:top w:val="nil"/>
                <w:left w:val="nil"/>
                <w:bottom w:val="nil"/>
                <w:right w:val="nil"/>
                <w:between w:val="nil"/>
              </w:pBdr>
              <w:spacing w:before="50"/>
              <w:ind w:left="0" w:right="228" w:hanging="2"/>
              <w:rPr>
                <w:rFonts w:ascii="Arial" w:eastAsia="Arial" w:hAnsi="Arial" w:cs="Arial"/>
                <w:color w:val="000000"/>
              </w:rPr>
            </w:pPr>
            <w:r>
              <w:rPr>
                <w:rFonts w:ascii="Arial" w:eastAsia="Arial" w:hAnsi="Arial" w:cs="Arial"/>
                <w:color w:val="000000"/>
              </w:rPr>
              <w:t xml:space="preserve">has the meaning given to it in paragraph </w:t>
            </w:r>
            <w:hyperlink w:anchor="_heading=h.28reqzj">
              <w:r>
                <w:rPr>
                  <w:rFonts w:ascii="Arial" w:eastAsia="Arial" w:hAnsi="Arial" w:cs="Arial"/>
                  <w:color w:val="000000"/>
                </w:rPr>
                <w:t>1.1.2</w:t>
              </w:r>
            </w:hyperlink>
            <w:r>
              <w:rPr>
                <w:rFonts w:ascii="Arial" w:eastAsia="Arial" w:hAnsi="Arial" w:cs="Arial"/>
                <w:color w:val="000000"/>
              </w:rPr>
              <w:t xml:space="preserve"> in Part B of Contract Schedule 6 (Service Levels, Service Credits and Performance Monitoring);</w:t>
            </w:r>
          </w:p>
        </w:tc>
      </w:tr>
      <w:tr w:rsidR="00597048" w14:paraId="5D308A4A" w14:textId="77777777">
        <w:trPr>
          <w:trHeight w:val="878"/>
        </w:trPr>
        <w:tc>
          <w:tcPr>
            <w:tcW w:w="2718" w:type="dxa"/>
            <w:tcBorders>
              <w:top w:val="nil"/>
              <w:left w:val="nil"/>
              <w:bottom w:val="nil"/>
              <w:right w:val="nil"/>
            </w:tcBorders>
          </w:tcPr>
          <w:p w14:paraId="0000085C" w14:textId="77777777" w:rsidR="00597048" w:rsidRDefault="0010064E">
            <w:pPr>
              <w:pBdr>
                <w:top w:val="nil"/>
                <w:left w:val="nil"/>
                <w:bottom w:val="nil"/>
                <w:right w:val="nil"/>
                <w:between w:val="nil"/>
              </w:pBdr>
              <w:spacing w:before="47"/>
              <w:ind w:left="0" w:right="351" w:hanging="2"/>
              <w:rPr>
                <w:rFonts w:ascii="Arial" w:eastAsia="Arial" w:hAnsi="Arial" w:cs="Arial"/>
                <w:color w:val="000000"/>
              </w:rPr>
            </w:pPr>
            <w:r>
              <w:rPr>
                <w:rFonts w:ascii="Arial" w:eastAsia="Arial" w:hAnsi="Arial" w:cs="Arial"/>
                <w:color w:val="000000"/>
              </w:rPr>
              <w:t>"Performance Monitoring Reports"</w:t>
            </w:r>
          </w:p>
        </w:tc>
        <w:tc>
          <w:tcPr>
            <w:tcW w:w="6000" w:type="dxa"/>
            <w:tcBorders>
              <w:top w:val="nil"/>
              <w:left w:val="nil"/>
              <w:bottom w:val="nil"/>
              <w:right w:val="nil"/>
            </w:tcBorders>
          </w:tcPr>
          <w:p w14:paraId="0000085D" w14:textId="77777777" w:rsidR="00597048" w:rsidRDefault="0010064E">
            <w:pPr>
              <w:pBdr>
                <w:top w:val="nil"/>
                <w:left w:val="nil"/>
                <w:bottom w:val="nil"/>
                <w:right w:val="nil"/>
                <w:between w:val="nil"/>
              </w:pBdr>
              <w:spacing w:before="49"/>
              <w:ind w:left="0" w:right="233" w:hanging="2"/>
              <w:rPr>
                <w:rFonts w:ascii="Arial" w:eastAsia="Arial" w:hAnsi="Arial" w:cs="Arial"/>
                <w:color w:val="000000"/>
              </w:rPr>
            </w:pPr>
            <w:r>
              <w:rPr>
                <w:rFonts w:ascii="Arial" w:eastAsia="Arial" w:hAnsi="Arial" w:cs="Arial"/>
                <w:color w:val="000000"/>
              </w:rPr>
              <w:t xml:space="preserve">has the meaning given to it in paragraph </w:t>
            </w:r>
            <w:hyperlink w:anchor="_heading=h.37wcjv5">
              <w:r>
                <w:rPr>
                  <w:rFonts w:ascii="Arial" w:eastAsia="Arial" w:hAnsi="Arial" w:cs="Arial"/>
                  <w:color w:val="000000"/>
                </w:rPr>
                <w:t>3.1</w:t>
              </w:r>
            </w:hyperlink>
            <w:r>
              <w:rPr>
                <w:rFonts w:ascii="Arial" w:eastAsia="Arial" w:hAnsi="Arial" w:cs="Arial"/>
                <w:color w:val="000000"/>
              </w:rPr>
              <w:t xml:space="preserve"> of Part B of Schedule 6 (Service Level, Service Credit and Performance Monitoring);</w:t>
            </w:r>
          </w:p>
        </w:tc>
      </w:tr>
      <w:tr w:rsidR="00597048" w14:paraId="2A3612A6" w14:textId="77777777">
        <w:trPr>
          <w:trHeight w:val="373"/>
        </w:trPr>
        <w:tc>
          <w:tcPr>
            <w:tcW w:w="2718" w:type="dxa"/>
            <w:tcBorders>
              <w:top w:val="nil"/>
              <w:left w:val="nil"/>
              <w:bottom w:val="nil"/>
              <w:right w:val="nil"/>
            </w:tcBorders>
          </w:tcPr>
          <w:p w14:paraId="0000085E"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"Personal Data"</w:t>
            </w:r>
          </w:p>
        </w:tc>
        <w:tc>
          <w:tcPr>
            <w:tcW w:w="6000" w:type="dxa"/>
            <w:tcBorders>
              <w:top w:val="nil"/>
              <w:left w:val="nil"/>
              <w:bottom w:val="nil"/>
              <w:right w:val="nil"/>
            </w:tcBorders>
          </w:tcPr>
          <w:p w14:paraId="0000085F" w14:textId="77777777" w:rsidR="00597048" w:rsidRDefault="0010064E">
            <w:pPr>
              <w:pBdr>
                <w:top w:val="nil"/>
                <w:left w:val="nil"/>
                <w:bottom w:val="nil"/>
                <w:right w:val="nil"/>
                <w:between w:val="nil"/>
              </w:pBdr>
              <w:spacing w:before="49"/>
              <w:ind w:left="0" w:hanging="2"/>
              <w:rPr>
                <w:rFonts w:ascii="Arial" w:eastAsia="Arial" w:hAnsi="Arial" w:cs="Arial"/>
                <w:color w:val="000000"/>
              </w:rPr>
            </w:pPr>
            <w:r>
              <w:rPr>
                <w:rFonts w:ascii="Arial" w:eastAsia="Arial" w:hAnsi="Arial" w:cs="Arial"/>
                <w:color w:val="000000"/>
              </w:rPr>
              <w:t>has the meaning given to it in the GDPR;</w:t>
            </w:r>
          </w:p>
        </w:tc>
      </w:tr>
      <w:tr w:rsidR="00597048" w14:paraId="77763501" w14:textId="77777777">
        <w:trPr>
          <w:trHeight w:val="624"/>
        </w:trPr>
        <w:tc>
          <w:tcPr>
            <w:tcW w:w="2718" w:type="dxa"/>
            <w:tcBorders>
              <w:top w:val="nil"/>
              <w:left w:val="nil"/>
              <w:bottom w:val="nil"/>
              <w:right w:val="nil"/>
            </w:tcBorders>
          </w:tcPr>
          <w:p w14:paraId="00000860" w14:textId="77777777" w:rsidR="00597048" w:rsidRDefault="0010064E">
            <w:pPr>
              <w:pBdr>
                <w:top w:val="nil"/>
                <w:left w:val="nil"/>
                <w:bottom w:val="nil"/>
                <w:right w:val="nil"/>
                <w:between w:val="nil"/>
              </w:pBdr>
              <w:spacing w:before="48"/>
              <w:ind w:left="0" w:right="907" w:hanging="2"/>
              <w:rPr>
                <w:rFonts w:ascii="Arial" w:eastAsia="Arial" w:hAnsi="Arial" w:cs="Arial"/>
                <w:color w:val="000000"/>
              </w:rPr>
            </w:pPr>
            <w:r>
              <w:rPr>
                <w:rFonts w:ascii="Arial" w:eastAsia="Arial" w:hAnsi="Arial" w:cs="Arial"/>
                <w:color w:val="000000"/>
              </w:rPr>
              <w:t>“Personal Data Breach”</w:t>
            </w:r>
          </w:p>
        </w:tc>
        <w:tc>
          <w:tcPr>
            <w:tcW w:w="6000" w:type="dxa"/>
            <w:tcBorders>
              <w:top w:val="nil"/>
              <w:left w:val="nil"/>
              <w:bottom w:val="nil"/>
              <w:right w:val="nil"/>
            </w:tcBorders>
          </w:tcPr>
          <w:p w14:paraId="00000861" w14:textId="77777777" w:rsidR="00597048" w:rsidRDefault="0010064E">
            <w:pPr>
              <w:pBdr>
                <w:top w:val="nil"/>
                <w:left w:val="nil"/>
                <w:bottom w:val="nil"/>
                <w:right w:val="nil"/>
                <w:between w:val="nil"/>
              </w:pBdr>
              <w:spacing w:before="50"/>
              <w:ind w:left="0" w:hanging="2"/>
              <w:rPr>
                <w:rFonts w:ascii="Arial" w:eastAsia="Arial" w:hAnsi="Arial" w:cs="Arial"/>
                <w:color w:val="000000"/>
              </w:rPr>
            </w:pPr>
            <w:r>
              <w:rPr>
                <w:rFonts w:ascii="Arial" w:eastAsia="Arial" w:hAnsi="Arial" w:cs="Arial"/>
                <w:color w:val="000000"/>
              </w:rPr>
              <w:t>has the meaning given to it in the GDPR;</w:t>
            </w:r>
          </w:p>
        </w:tc>
      </w:tr>
      <w:tr w:rsidR="00597048" w14:paraId="0CDC6B3E" w14:textId="77777777">
        <w:trPr>
          <w:trHeight w:val="1641"/>
        </w:trPr>
        <w:tc>
          <w:tcPr>
            <w:tcW w:w="2718" w:type="dxa"/>
            <w:tcBorders>
              <w:top w:val="nil"/>
              <w:left w:val="nil"/>
              <w:bottom w:val="nil"/>
              <w:right w:val="nil"/>
            </w:tcBorders>
          </w:tcPr>
          <w:p w14:paraId="00000862"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"PQQ Response"</w:t>
            </w:r>
          </w:p>
        </w:tc>
        <w:tc>
          <w:tcPr>
            <w:tcW w:w="6000" w:type="dxa"/>
            <w:tcBorders>
              <w:top w:val="nil"/>
              <w:left w:val="nil"/>
              <w:bottom w:val="nil"/>
              <w:right w:val="nil"/>
            </w:tcBorders>
          </w:tcPr>
          <w:p w14:paraId="00000863" w14:textId="77777777" w:rsidR="00597048" w:rsidRDefault="0010064E">
            <w:pPr>
              <w:pBdr>
                <w:top w:val="nil"/>
                <w:left w:val="nil"/>
                <w:bottom w:val="nil"/>
                <w:right w:val="nil"/>
                <w:between w:val="nil"/>
              </w:pBdr>
              <w:spacing w:before="50"/>
              <w:ind w:left="0" w:right="228" w:hanging="2"/>
              <w:rPr>
                <w:rFonts w:ascii="Arial" w:eastAsia="Arial" w:hAnsi="Arial" w:cs="Arial"/>
                <w:color w:val="000000"/>
              </w:rPr>
            </w:pPr>
            <w:r>
              <w:rPr>
                <w:rFonts w:ascii="Arial" w:eastAsia="Arial" w:hAnsi="Arial" w:cs="Arial"/>
                <w:color w:val="000000"/>
              </w:rPr>
              <w:t>means, where the DPS Agreement has been awarded under the Restricted Procedure, the response submitted by the Supplier to the Pre-Qualification Questionnaire issued by the Authority, and the expressions “Restricted Procedure” and “Pre-Qualification Questionnaire” shall have the meaning given to them in the Regulations;</w:t>
            </w:r>
          </w:p>
        </w:tc>
      </w:tr>
      <w:tr w:rsidR="00597048" w14:paraId="7F0AD102" w14:textId="77777777">
        <w:trPr>
          <w:trHeight w:val="372"/>
        </w:trPr>
        <w:tc>
          <w:tcPr>
            <w:tcW w:w="2718" w:type="dxa"/>
            <w:tcBorders>
              <w:top w:val="nil"/>
              <w:left w:val="nil"/>
              <w:bottom w:val="nil"/>
              <w:right w:val="nil"/>
            </w:tcBorders>
          </w:tcPr>
          <w:p w14:paraId="00000864"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“Processor”</w:t>
            </w:r>
          </w:p>
        </w:tc>
        <w:tc>
          <w:tcPr>
            <w:tcW w:w="6000" w:type="dxa"/>
            <w:tcBorders>
              <w:top w:val="nil"/>
              <w:left w:val="nil"/>
              <w:bottom w:val="nil"/>
              <w:right w:val="nil"/>
            </w:tcBorders>
          </w:tcPr>
          <w:p w14:paraId="00000865" w14:textId="77777777" w:rsidR="00597048" w:rsidRDefault="0010064E">
            <w:pPr>
              <w:pBdr>
                <w:top w:val="nil"/>
                <w:left w:val="nil"/>
                <w:bottom w:val="nil"/>
                <w:right w:val="nil"/>
                <w:between w:val="nil"/>
              </w:pBdr>
              <w:spacing w:before="49"/>
              <w:ind w:left="0" w:hanging="2"/>
              <w:rPr>
                <w:rFonts w:ascii="Arial" w:eastAsia="Arial" w:hAnsi="Arial" w:cs="Arial"/>
                <w:color w:val="000000"/>
              </w:rPr>
            </w:pPr>
            <w:r>
              <w:rPr>
                <w:rFonts w:ascii="Arial" w:eastAsia="Arial" w:hAnsi="Arial" w:cs="Arial"/>
                <w:color w:val="000000"/>
              </w:rPr>
              <w:t>has the meaning given in the GDPR;</w:t>
            </w:r>
          </w:p>
        </w:tc>
      </w:tr>
      <w:tr w:rsidR="00597048" w14:paraId="5D012F5D" w14:textId="77777777">
        <w:trPr>
          <w:trHeight w:val="7779"/>
        </w:trPr>
        <w:tc>
          <w:tcPr>
            <w:tcW w:w="2718" w:type="dxa"/>
            <w:tcBorders>
              <w:top w:val="nil"/>
              <w:left w:val="nil"/>
              <w:bottom w:val="nil"/>
              <w:right w:val="nil"/>
            </w:tcBorders>
          </w:tcPr>
          <w:p w14:paraId="00000866"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"Prohibited Act"</w:t>
            </w:r>
          </w:p>
        </w:tc>
        <w:tc>
          <w:tcPr>
            <w:tcW w:w="6000" w:type="dxa"/>
            <w:tcBorders>
              <w:top w:val="nil"/>
              <w:left w:val="nil"/>
              <w:bottom w:val="nil"/>
              <w:right w:val="nil"/>
            </w:tcBorders>
          </w:tcPr>
          <w:p w14:paraId="00000867" w14:textId="77777777" w:rsidR="00597048" w:rsidRDefault="0010064E">
            <w:pPr>
              <w:pBdr>
                <w:top w:val="nil"/>
                <w:left w:val="nil"/>
                <w:bottom w:val="nil"/>
                <w:right w:val="nil"/>
                <w:between w:val="nil"/>
              </w:pBdr>
              <w:spacing w:before="49"/>
              <w:ind w:left="0" w:hanging="2"/>
              <w:rPr>
                <w:rFonts w:ascii="Arial" w:eastAsia="Arial" w:hAnsi="Arial" w:cs="Arial"/>
                <w:color w:val="000000"/>
              </w:rPr>
            </w:pPr>
            <w:r>
              <w:rPr>
                <w:rFonts w:ascii="Arial" w:eastAsia="Arial" w:hAnsi="Arial" w:cs="Arial"/>
                <w:color w:val="000000"/>
              </w:rPr>
              <w:t>means any of the following:</w:t>
            </w:r>
          </w:p>
          <w:p w14:paraId="00000868" w14:textId="77777777" w:rsidR="00597048" w:rsidRDefault="0010064E">
            <w:pPr>
              <w:numPr>
                <w:ilvl w:val="0"/>
                <w:numId w:val="52"/>
              </w:numPr>
              <w:pBdr>
                <w:top w:val="nil"/>
                <w:left w:val="nil"/>
                <w:bottom w:val="nil"/>
                <w:right w:val="nil"/>
                <w:between w:val="nil"/>
              </w:pBdr>
              <w:tabs>
                <w:tab w:val="left" w:pos="751"/>
              </w:tabs>
              <w:spacing w:before="121"/>
              <w:ind w:left="0" w:right="228" w:hanging="2"/>
              <w:jc w:val="both"/>
              <w:rPr>
                <w:rFonts w:ascii="Arial" w:eastAsia="Arial" w:hAnsi="Arial" w:cs="Arial"/>
                <w:color w:val="000000"/>
              </w:rPr>
            </w:pPr>
            <w:r>
              <w:rPr>
                <w:rFonts w:ascii="Arial" w:eastAsia="Arial" w:hAnsi="Arial" w:cs="Arial"/>
                <w:color w:val="000000"/>
              </w:rPr>
              <w:t>to directly or indirectly offer, promise or give any person working for or engaged by the Customer and/or the Authority or other Contracting Authority or any other public body a financial or other advantage to:</w:t>
            </w:r>
          </w:p>
          <w:p w14:paraId="00000869" w14:textId="77777777" w:rsidR="00597048" w:rsidRDefault="0010064E">
            <w:pPr>
              <w:numPr>
                <w:ilvl w:val="1"/>
                <w:numId w:val="52"/>
              </w:numPr>
              <w:pBdr>
                <w:top w:val="nil"/>
                <w:left w:val="nil"/>
                <w:bottom w:val="nil"/>
                <w:right w:val="nil"/>
                <w:between w:val="nil"/>
              </w:pBdr>
              <w:tabs>
                <w:tab w:val="left" w:pos="1111"/>
              </w:tabs>
              <w:spacing w:before="121"/>
              <w:ind w:left="0" w:right="232" w:hanging="2"/>
              <w:jc w:val="both"/>
              <w:rPr>
                <w:rFonts w:ascii="Arial" w:eastAsia="Arial" w:hAnsi="Arial" w:cs="Arial"/>
                <w:color w:val="000000"/>
              </w:rPr>
            </w:pPr>
            <w:r>
              <w:rPr>
                <w:rFonts w:ascii="Arial" w:eastAsia="Arial" w:hAnsi="Arial" w:cs="Arial"/>
                <w:color w:val="000000"/>
              </w:rPr>
              <w:t>induce that person to perform improperly a relevant function or activity; or</w:t>
            </w:r>
          </w:p>
          <w:p w14:paraId="0000086A" w14:textId="77777777" w:rsidR="00597048" w:rsidRDefault="0010064E">
            <w:pPr>
              <w:numPr>
                <w:ilvl w:val="1"/>
                <w:numId w:val="52"/>
              </w:numPr>
              <w:pBdr>
                <w:top w:val="nil"/>
                <w:left w:val="nil"/>
                <w:bottom w:val="nil"/>
                <w:right w:val="nil"/>
                <w:between w:val="nil"/>
              </w:pBdr>
              <w:tabs>
                <w:tab w:val="left" w:pos="1111"/>
              </w:tabs>
              <w:spacing w:before="122"/>
              <w:ind w:left="0" w:right="236" w:hanging="2"/>
              <w:jc w:val="both"/>
              <w:rPr>
                <w:rFonts w:ascii="Arial" w:eastAsia="Arial" w:hAnsi="Arial" w:cs="Arial"/>
                <w:color w:val="000000"/>
              </w:rPr>
            </w:pPr>
            <w:r>
              <w:rPr>
                <w:rFonts w:ascii="Arial" w:eastAsia="Arial" w:hAnsi="Arial" w:cs="Arial"/>
                <w:color w:val="000000"/>
              </w:rPr>
              <w:t>reward that person for improper performance of a relevant function or activity;</w:t>
            </w:r>
          </w:p>
          <w:p w14:paraId="0000086B" w14:textId="77777777" w:rsidR="00597048" w:rsidRDefault="0010064E">
            <w:pPr>
              <w:numPr>
                <w:ilvl w:val="0"/>
                <w:numId w:val="52"/>
              </w:numPr>
              <w:pBdr>
                <w:top w:val="nil"/>
                <w:left w:val="nil"/>
                <w:bottom w:val="nil"/>
                <w:right w:val="nil"/>
                <w:between w:val="nil"/>
              </w:pBdr>
              <w:tabs>
                <w:tab w:val="left" w:pos="751"/>
              </w:tabs>
              <w:spacing w:before="119"/>
              <w:ind w:left="0" w:right="233" w:hanging="2"/>
              <w:jc w:val="both"/>
              <w:rPr>
                <w:rFonts w:ascii="Arial" w:eastAsia="Arial" w:hAnsi="Arial" w:cs="Arial"/>
                <w:color w:val="000000"/>
              </w:rPr>
            </w:pPr>
            <w:r>
              <w:rPr>
                <w:rFonts w:ascii="Arial" w:eastAsia="Arial" w:hAnsi="Arial" w:cs="Arial"/>
                <w:color w:val="000000"/>
              </w:rPr>
              <w:t>to directly or indirectly request, agree to receive or accept any financial or other advantage as an inducement or a reward for improper performance of a relevant function or activity in connection with this Agreement;</w:t>
            </w:r>
          </w:p>
          <w:p w14:paraId="0000086C" w14:textId="77777777" w:rsidR="00597048" w:rsidRDefault="0010064E">
            <w:pPr>
              <w:numPr>
                <w:ilvl w:val="0"/>
                <w:numId w:val="52"/>
              </w:numPr>
              <w:pBdr>
                <w:top w:val="nil"/>
                <w:left w:val="nil"/>
                <w:bottom w:val="nil"/>
                <w:right w:val="nil"/>
                <w:between w:val="nil"/>
              </w:pBdr>
              <w:tabs>
                <w:tab w:val="left" w:pos="751"/>
              </w:tabs>
              <w:spacing w:before="119"/>
              <w:ind w:left="0" w:hanging="2"/>
              <w:jc w:val="both"/>
              <w:rPr>
                <w:rFonts w:ascii="Arial" w:eastAsia="Arial" w:hAnsi="Arial" w:cs="Arial"/>
                <w:color w:val="000000"/>
              </w:rPr>
            </w:pPr>
            <w:r>
              <w:rPr>
                <w:rFonts w:ascii="Arial" w:eastAsia="Arial" w:hAnsi="Arial" w:cs="Arial"/>
                <w:color w:val="000000"/>
              </w:rPr>
              <w:t>committing any offence:</w:t>
            </w:r>
          </w:p>
          <w:p w14:paraId="0000086D" w14:textId="77777777" w:rsidR="00597048" w:rsidRDefault="0010064E">
            <w:pPr>
              <w:numPr>
                <w:ilvl w:val="1"/>
                <w:numId w:val="52"/>
              </w:numPr>
              <w:pBdr>
                <w:top w:val="nil"/>
                <w:left w:val="nil"/>
                <w:bottom w:val="nil"/>
                <w:right w:val="nil"/>
                <w:between w:val="nil"/>
              </w:pBdr>
              <w:tabs>
                <w:tab w:val="left" w:pos="1111"/>
              </w:tabs>
              <w:spacing w:before="121"/>
              <w:ind w:left="0" w:right="231" w:hanging="2"/>
              <w:jc w:val="both"/>
              <w:rPr>
                <w:rFonts w:ascii="Arial" w:eastAsia="Arial" w:hAnsi="Arial" w:cs="Arial"/>
                <w:color w:val="000000"/>
              </w:rPr>
            </w:pPr>
            <w:r>
              <w:rPr>
                <w:rFonts w:ascii="Arial" w:eastAsia="Arial" w:hAnsi="Arial" w:cs="Arial"/>
                <w:color w:val="000000"/>
              </w:rPr>
              <w:t>under the Bribery Act 2010 (or any legislation repealed or revoked by such Act); or</w:t>
            </w:r>
          </w:p>
          <w:p w14:paraId="0000086E" w14:textId="77777777" w:rsidR="00597048" w:rsidRDefault="0010064E">
            <w:pPr>
              <w:numPr>
                <w:ilvl w:val="1"/>
                <w:numId w:val="52"/>
              </w:numPr>
              <w:pBdr>
                <w:top w:val="nil"/>
                <w:left w:val="nil"/>
                <w:bottom w:val="nil"/>
                <w:right w:val="nil"/>
                <w:between w:val="nil"/>
              </w:pBdr>
              <w:tabs>
                <w:tab w:val="left" w:pos="1111"/>
              </w:tabs>
              <w:spacing w:before="121"/>
              <w:ind w:left="0" w:right="233" w:hanging="2"/>
              <w:jc w:val="both"/>
              <w:rPr>
                <w:rFonts w:ascii="Arial" w:eastAsia="Arial" w:hAnsi="Arial" w:cs="Arial"/>
                <w:color w:val="000000"/>
              </w:rPr>
            </w:pPr>
            <w:r>
              <w:rPr>
                <w:rFonts w:ascii="Arial" w:eastAsia="Arial" w:hAnsi="Arial" w:cs="Arial"/>
                <w:color w:val="000000"/>
              </w:rPr>
              <w:t>under legislation or common law concerning fraudulent acts; or</w:t>
            </w:r>
          </w:p>
          <w:p w14:paraId="0000086F" w14:textId="77777777" w:rsidR="00597048" w:rsidRDefault="0010064E">
            <w:pPr>
              <w:numPr>
                <w:ilvl w:val="1"/>
                <w:numId w:val="52"/>
              </w:numPr>
              <w:pBdr>
                <w:top w:val="nil"/>
                <w:left w:val="nil"/>
                <w:bottom w:val="nil"/>
                <w:right w:val="nil"/>
                <w:between w:val="nil"/>
              </w:pBdr>
              <w:tabs>
                <w:tab w:val="left" w:pos="1111"/>
              </w:tabs>
              <w:spacing w:before="119" w:line="241" w:lineRule="auto"/>
              <w:ind w:left="0" w:right="234" w:hanging="2"/>
              <w:jc w:val="both"/>
              <w:rPr>
                <w:rFonts w:ascii="Arial" w:eastAsia="Arial" w:hAnsi="Arial" w:cs="Arial"/>
                <w:color w:val="000000"/>
              </w:rPr>
            </w:pPr>
            <w:r>
              <w:rPr>
                <w:rFonts w:ascii="Arial" w:eastAsia="Arial" w:hAnsi="Arial" w:cs="Arial"/>
                <w:color w:val="000000"/>
              </w:rPr>
              <w:t>defrauding, attempting to defraud or conspiring to defraud the Customer; or</w:t>
            </w:r>
          </w:p>
          <w:p w14:paraId="00000870" w14:textId="77777777" w:rsidR="00597048" w:rsidRDefault="0010064E">
            <w:pPr>
              <w:numPr>
                <w:ilvl w:val="1"/>
                <w:numId w:val="52"/>
              </w:numPr>
              <w:pBdr>
                <w:top w:val="nil"/>
                <w:left w:val="nil"/>
                <w:bottom w:val="nil"/>
                <w:right w:val="nil"/>
                <w:between w:val="nil"/>
              </w:pBdr>
              <w:tabs>
                <w:tab w:val="left" w:pos="1111"/>
              </w:tabs>
              <w:spacing w:before="117"/>
              <w:ind w:left="0" w:right="232" w:hanging="2"/>
              <w:jc w:val="both"/>
              <w:rPr>
                <w:rFonts w:ascii="Arial" w:eastAsia="Arial" w:hAnsi="Arial" w:cs="Arial"/>
                <w:color w:val="000000"/>
              </w:rPr>
            </w:pPr>
            <w:r>
              <w:rPr>
                <w:rFonts w:ascii="Arial" w:eastAsia="Arial" w:hAnsi="Arial" w:cs="Arial"/>
                <w:color w:val="000000"/>
              </w:rPr>
              <w:t>any activity, practice or conduct which would constitute one of the offences listed under (c) above if such activity, practice or conduct had been carried out in the UK;</w:t>
            </w:r>
          </w:p>
        </w:tc>
      </w:tr>
      <w:tr w:rsidR="00597048" w14:paraId="1182E385" w14:textId="77777777">
        <w:trPr>
          <w:trHeight w:val="730"/>
        </w:trPr>
        <w:tc>
          <w:tcPr>
            <w:tcW w:w="2718" w:type="dxa"/>
            <w:tcBorders>
              <w:top w:val="nil"/>
              <w:left w:val="nil"/>
              <w:bottom w:val="nil"/>
              <w:right w:val="nil"/>
            </w:tcBorders>
          </w:tcPr>
          <w:p w14:paraId="00000871"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"Project Specific IPR"</w:t>
            </w:r>
          </w:p>
        </w:tc>
        <w:tc>
          <w:tcPr>
            <w:tcW w:w="6000" w:type="dxa"/>
            <w:tcBorders>
              <w:top w:val="nil"/>
              <w:left w:val="nil"/>
              <w:bottom w:val="nil"/>
              <w:right w:val="nil"/>
            </w:tcBorders>
          </w:tcPr>
          <w:p w14:paraId="00000872" w14:textId="77777777" w:rsidR="00597048" w:rsidRDefault="0010064E">
            <w:pPr>
              <w:pBdr>
                <w:top w:val="nil"/>
                <w:left w:val="nil"/>
                <w:bottom w:val="nil"/>
                <w:right w:val="nil"/>
                <w:between w:val="nil"/>
              </w:pBdr>
              <w:spacing w:before="49"/>
              <w:ind w:left="0" w:hanging="2"/>
              <w:rPr>
                <w:rFonts w:ascii="Arial" w:eastAsia="Arial" w:hAnsi="Arial" w:cs="Arial"/>
                <w:color w:val="000000"/>
              </w:rPr>
            </w:pPr>
            <w:r>
              <w:rPr>
                <w:rFonts w:ascii="Arial" w:eastAsia="Arial" w:hAnsi="Arial" w:cs="Arial"/>
                <w:color w:val="000000"/>
              </w:rPr>
              <w:t>means:</w:t>
            </w:r>
          </w:p>
          <w:p w14:paraId="00000873" w14:textId="77777777" w:rsidR="00597048" w:rsidRDefault="0010064E">
            <w:pPr>
              <w:pBdr>
                <w:top w:val="nil"/>
                <w:left w:val="nil"/>
                <w:bottom w:val="nil"/>
                <w:right w:val="nil"/>
                <w:between w:val="nil"/>
              </w:pBdr>
              <w:tabs>
                <w:tab w:val="left" w:pos="750"/>
              </w:tabs>
              <w:spacing w:before="119"/>
              <w:ind w:left="0" w:hanging="2"/>
              <w:rPr>
                <w:rFonts w:ascii="Arial" w:eastAsia="Arial" w:hAnsi="Arial" w:cs="Arial"/>
                <w:color w:val="000000"/>
              </w:rPr>
            </w:pPr>
            <w:r>
              <w:rPr>
                <w:rFonts w:ascii="Arial" w:eastAsia="Arial" w:hAnsi="Arial" w:cs="Arial"/>
                <w:color w:val="000000"/>
              </w:rPr>
              <w:t>a)</w:t>
            </w:r>
            <w:r>
              <w:rPr>
                <w:rFonts w:ascii="Arial" w:eastAsia="Arial" w:hAnsi="Arial" w:cs="Arial"/>
                <w:color w:val="000000"/>
              </w:rPr>
              <w:tab/>
              <w:t>Intellectual Property Rights in items created by the</w:t>
            </w:r>
          </w:p>
        </w:tc>
      </w:tr>
    </w:tbl>
    <w:p w14:paraId="00000874" w14:textId="77777777" w:rsidR="00597048" w:rsidRDefault="00597048">
      <w:pPr>
        <w:ind w:left="0" w:hanging="2"/>
        <w:rPr>
          <w:rFonts w:ascii="Arial" w:eastAsia="Arial" w:hAnsi="Arial" w:cs="Arial"/>
        </w:rPr>
        <w:sectPr w:rsidR="00597048">
          <w:pgSz w:w="11910" w:h="16840"/>
          <w:pgMar w:top="1420" w:right="1020" w:bottom="1160" w:left="1680" w:header="0" w:footer="965" w:gutter="0"/>
          <w:cols w:space="720"/>
        </w:sectPr>
      </w:pPr>
    </w:p>
    <w:p w14:paraId="00000875" w14:textId="77777777" w:rsidR="00597048" w:rsidRDefault="00597048">
      <w:pPr>
        <w:spacing w:before="6"/>
        <w:rPr>
          <w:rFonts w:ascii="Times New Roman" w:eastAsia="Times New Roman" w:hAnsi="Times New Roman" w:cs="Times New Roman"/>
          <w:sz w:val="7"/>
          <w:szCs w:val="7"/>
        </w:rPr>
      </w:pPr>
    </w:p>
    <w:tbl>
      <w:tblPr>
        <w:tblStyle w:val="aff2"/>
        <w:tblW w:w="8718" w:type="dxa"/>
        <w:tblInd w:w="274" w:type="dxa"/>
        <w:tblLayout w:type="fixed"/>
        <w:tblLook w:val="0000" w:firstRow="0" w:lastRow="0" w:firstColumn="0" w:lastColumn="0" w:noHBand="0" w:noVBand="0"/>
      </w:tblPr>
      <w:tblGrid>
        <w:gridCol w:w="2608"/>
        <w:gridCol w:w="6110"/>
      </w:tblGrid>
      <w:tr w:rsidR="00597048" w14:paraId="655F2BE6" w14:textId="77777777">
        <w:trPr>
          <w:trHeight w:val="2620"/>
        </w:trPr>
        <w:tc>
          <w:tcPr>
            <w:tcW w:w="8718" w:type="dxa"/>
            <w:gridSpan w:val="2"/>
            <w:tcBorders>
              <w:top w:val="nil"/>
              <w:left w:val="nil"/>
              <w:bottom w:val="nil"/>
              <w:right w:val="nil"/>
            </w:tcBorders>
          </w:tcPr>
          <w:p w14:paraId="00000876" w14:textId="77777777" w:rsidR="00597048" w:rsidRDefault="0010064E">
            <w:pPr>
              <w:pBdr>
                <w:top w:val="nil"/>
                <w:left w:val="nil"/>
                <w:bottom w:val="nil"/>
                <w:right w:val="nil"/>
                <w:between w:val="nil"/>
              </w:pBdr>
              <w:spacing w:before="32"/>
              <w:ind w:left="0" w:right="230" w:hanging="2"/>
              <w:rPr>
                <w:rFonts w:ascii="Arial" w:eastAsia="Arial" w:hAnsi="Arial" w:cs="Arial"/>
                <w:color w:val="000000"/>
              </w:rPr>
            </w:pPr>
            <w:r>
              <w:rPr>
                <w:rFonts w:ascii="Arial" w:eastAsia="Arial" w:hAnsi="Arial" w:cs="Arial"/>
                <w:color w:val="000000"/>
              </w:rPr>
              <w:t>Supplier (or by a third party on behalf of the Supplier) specifically for the purposes of this Contract and updates and amendments of these items including (but not limited to) database schema; and/or</w:t>
            </w:r>
          </w:p>
          <w:p w14:paraId="00000877" w14:textId="77777777" w:rsidR="00597048" w:rsidRDefault="0010064E">
            <w:pPr>
              <w:pBdr>
                <w:top w:val="nil"/>
                <w:left w:val="nil"/>
                <w:bottom w:val="nil"/>
                <w:right w:val="nil"/>
                <w:between w:val="nil"/>
              </w:pBdr>
              <w:spacing w:before="119"/>
              <w:ind w:left="0" w:right="228" w:hanging="2"/>
              <w:rPr>
                <w:rFonts w:ascii="Arial" w:eastAsia="Arial" w:hAnsi="Arial" w:cs="Arial"/>
                <w:color w:val="000000"/>
              </w:rPr>
            </w:pPr>
            <w:r>
              <w:rPr>
                <w:rFonts w:ascii="Arial" w:eastAsia="Arial" w:hAnsi="Arial" w:cs="Arial"/>
                <w:color w:val="000000"/>
              </w:rPr>
              <w:t>b) IPR in or arising as a result of the performance of the Supplier’s obligations under this Contract and all updates and amendments to the same;</w:t>
            </w:r>
          </w:p>
          <w:p w14:paraId="00000878" w14:textId="77777777" w:rsidR="00597048" w:rsidRDefault="0010064E">
            <w:pPr>
              <w:pBdr>
                <w:top w:val="nil"/>
                <w:left w:val="nil"/>
                <w:bottom w:val="nil"/>
                <w:right w:val="nil"/>
                <w:between w:val="nil"/>
              </w:pBdr>
              <w:spacing w:before="119"/>
              <w:ind w:left="0" w:hanging="2"/>
              <w:rPr>
                <w:rFonts w:ascii="Arial" w:eastAsia="Arial" w:hAnsi="Arial" w:cs="Arial"/>
                <w:color w:val="000000"/>
              </w:rPr>
            </w:pPr>
            <w:r>
              <w:rPr>
                <w:rFonts w:ascii="Arial" w:eastAsia="Arial" w:hAnsi="Arial" w:cs="Arial"/>
                <w:color w:val="000000"/>
              </w:rPr>
              <w:t>but shall not include the Supplier Background IPR;</w:t>
            </w:r>
          </w:p>
        </w:tc>
      </w:tr>
      <w:tr w:rsidR="00597048" w14:paraId="0F23F471" w14:textId="77777777">
        <w:trPr>
          <w:trHeight w:val="2145"/>
        </w:trPr>
        <w:tc>
          <w:tcPr>
            <w:tcW w:w="2608" w:type="dxa"/>
            <w:tcBorders>
              <w:top w:val="nil"/>
              <w:left w:val="nil"/>
              <w:bottom w:val="nil"/>
              <w:right w:val="nil"/>
            </w:tcBorders>
          </w:tcPr>
          <w:p w14:paraId="0000087A" w14:textId="77777777" w:rsidR="00597048" w:rsidRDefault="0010064E">
            <w:pPr>
              <w:pBdr>
                <w:top w:val="nil"/>
                <w:left w:val="nil"/>
                <w:bottom w:val="nil"/>
                <w:right w:val="nil"/>
                <w:between w:val="nil"/>
              </w:pBdr>
              <w:spacing w:before="48"/>
              <w:ind w:left="0" w:right="1202" w:hanging="2"/>
              <w:rPr>
                <w:rFonts w:ascii="Arial" w:eastAsia="Arial" w:hAnsi="Arial" w:cs="Arial"/>
                <w:color w:val="000000"/>
              </w:rPr>
            </w:pPr>
            <w:r>
              <w:rPr>
                <w:rFonts w:ascii="Arial" w:eastAsia="Arial" w:hAnsi="Arial" w:cs="Arial"/>
                <w:color w:val="000000"/>
              </w:rPr>
              <w:t>“Protective Measures”</w:t>
            </w:r>
          </w:p>
        </w:tc>
        <w:tc>
          <w:tcPr>
            <w:tcW w:w="6110" w:type="dxa"/>
            <w:tcBorders>
              <w:top w:val="nil"/>
              <w:left w:val="nil"/>
              <w:bottom w:val="nil"/>
              <w:right w:val="nil"/>
            </w:tcBorders>
          </w:tcPr>
          <w:p w14:paraId="0000087B" w14:textId="77777777" w:rsidR="00597048" w:rsidRDefault="0010064E">
            <w:pPr>
              <w:pBdr>
                <w:top w:val="nil"/>
                <w:left w:val="nil"/>
                <w:bottom w:val="nil"/>
                <w:right w:val="nil"/>
                <w:between w:val="nil"/>
              </w:pBdr>
              <w:spacing w:before="50"/>
              <w:ind w:left="0" w:right="230" w:hanging="2"/>
              <w:rPr>
                <w:rFonts w:ascii="Arial" w:eastAsia="Arial" w:hAnsi="Arial" w:cs="Arial"/>
                <w:color w:val="000000"/>
              </w:rPr>
            </w:pPr>
            <w:r>
              <w:rPr>
                <w:rFonts w:ascii="Arial" w:eastAsia="Arial" w:hAnsi="Arial" w:cs="Arial"/>
                <w:color w:val="000000"/>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597048" w14:paraId="71655D61" w14:textId="77777777">
        <w:trPr>
          <w:trHeight w:val="625"/>
        </w:trPr>
        <w:tc>
          <w:tcPr>
            <w:tcW w:w="2608" w:type="dxa"/>
            <w:tcBorders>
              <w:top w:val="nil"/>
              <w:left w:val="nil"/>
              <w:bottom w:val="nil"/>
              <w:right w:val="nil"/>
            </w:tcBorders>
          </w:tcPr>
          <w:p w14:paraId="0000087C"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"Recipient"</w:t>
            </w:r>
          </w:p>
        </w:tc>
        <w:tc>
          <w:tcPr>
            <w:tcW w:w="6110" w:type="dxa"/>
            <w:tcBorders>
              <w:top w:val="nil"/>
              <w:left w:val="nil"/>
              <w:bottom w:val="nil"/>
              <w:right w:val="nil"/>
            </w:tcBorders>
          </w:tcPr>
          <w:p w14:paraId="0000087D" w14:textId="77777777" w:rsidR="00597048" w:rsidRDefault="0010064E">
            <w:pPr>
              <w:pBdr>
                <w:top w:val="nil"/>
                <w:left w:val="nil"/>
                <w:bottom w:val="nil"/>
                <w:right w:val="nil"/>
                <w:between w:val="nil"/>
              </w:pBdr>
              <w:tabs>
                <w:tab w:val="left" w:pos="886"/>
                <w:tab w:val="left" w:pos="1414"/>
                <w:tab w:val="left" w:pos="2479"/>
                <w:tab w:val="left" w:pos="3227"/>
                <w:tab w:val="left" w:pos="3632"/>
                <w:tab w:val="left" w:pos="3963"/>
                <w:tab w:val="left" w:pos="4356"/>
                <w:tab w:val="left" w:pos="5267"/>
              </w:tabs>
              <w:spacing w:before="49"/>
              <w:ind w:left="0" w:right="228" w:hanging="2"/>
              <w:rPr>
                <w:rFonts w:ascii="Arial" w:eastAsia="Arial" w:hAnsi="Arial" w:cs="Arial"/>
                <w:color w:val="000000"/>
              </w:rPr>
            </w:pPr>
            <w:r>
              <w:rPr>
                <w:rFonts w:ascii="Arial" w:eastAsia="Arial" w:hAnsi="Arial" w:cs="Arial"/>
                <w:color w:val="000000"/>
              </w:rPr>
              <w:t>has</w:t>
            </w:r>
            <w:r>
              <w:rPr>
                <w:rFonts w:ascii="Arial" w:eastAsia="Arial" w:hAnsi="Arial" w:cs="Arial"/>
                <w:color w:val="000000"/>
              </w:rPr>
              <w:tab/>
              <w:t>the</w:t>
            </w:r>
            <w:r>
              <w:rPr>
                <w:rFonts w:ascii="Arial" w:eastAsia="Arial" w:hAnsi="Arial" w:cs="Arial"/>
                <w:color w:val="000000"/>
              </w:rPr>
              <w:tab/>
              <w:t>meaning</w:t>
            </w:r>
            <w:r>
              <w:rPr>
                <w:rFonts w:ascii="Arial" w:eastAsia="Arial" w:hAnsi="Arial" w:cs="Arial"/>
                <w:color w:val="000000"/>
              </w:rPr>
              <w:tab/>
              <w:t>given</w:t>
            </w:r>
            <w:r>
              <w:rPr>
                <w:rFonts w:ascii="Arial" w:eastAsia="Arial" w:hAnsi="Arial" w:cs="Arial"/>
                <w:color w:val="000000"/>
              </w:rPr>
              <w:tab/>
              <w:t>to</w:t>
            </w:r>
            <w:r>
              <w:rPr>
                <w:rFonts w:ascii="Arial" w:eastAsia="Arial" w:hAnsi="Arial" w:cs="Arial"/>
                <w:color w:val="000000"/>
              </w:rPr>
              <w:tab/>
              <w:t>it</w:t>
            </w:r>
            <w:r>
              <w:rPr>
                <w:rFonts w:ascii="Arial" w:eastAsia="Arial" w:hAnsi="Arial" w:cs="Arial"/>
                <w:color w:val="000000"/>
              </w:rPr>
              <w:tab/>
              <w:t>in</w:t>
            </w:r>
            <w:r>
              <w:rPr>
                <w:rFonts w:ascii="Arial" w:eastAsia="Arial" w:hAnsi="Arial" w:cs="Arial"/>
                <w:color w:val="000000"/>
              </w:rPr>
              <w:tab/>
              <w:t>Clause</w:t>
            </w:r>
            <w:r>
              <w:rPr>
                <w:rFonts w:ascii="Arial" w:eastAsia="Arial" w:hAnsi="Arial" w:cs="Arial"/>
                <w:color w:val="000000"/>
              </w:rPr>
              <w:tab/>
            </w:r>
            <w:hyperlink w:anchor="_heading=h.2mn7vak">
              <w:r>
                <w:rPr>
                  <w:rFonts w:ascii="Arial" w:eastAsia="Arial" w:hAnsi="Arial" w:cs="Arial"/>
                  <w:color w:val="000000"/>
                </w:rPr>
                <w:t>35.3.1</w:t>
              </w:r>
            </w:hyperlink>
            <w:r>
              <w:rPr>
                <w:rFonts w:ascii="Arial" w:eastAsia="Arial" w:hAnsi="Arial" w:cs="Arial"/>
                <w:color w:val="000000"/>
              </w:rPr>
              <w:t xml:space="preserve"> (Confidentiality);</w:t>
            </w:r>
          </w:p>
        </w:tc>
      </w:tr>
      <w:tr w:rsidR="00597048" w14:paraId="58BC3345" w14:textId="77777777">
        <w:trPr>
          <w:trHeight w:val="626"/>
        </w:trPr>
        <w:tc>
          <w:tcPr>
            <w:tcW w:w="2608" w:type="dxa"/>
            <w:tcBorders>
              <w:top w:val="nil"/>
              <w:left w:val="nil"/>
              <w:bottom w:val="nil"/>
              <w:right w:val="nil"/>
            </w:tcBorders>
          </w:tcPr>
          <w:p w14:paraId="0000087E"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"Rectification Plan"</w:t>
            </w:r>
          </w:p>
        </w:tc>
        <w:tc>
          <w:tcPr>
            <w:tcW w:w="6110" w:type="dxa"/>
            <w:tcBorders>
              <w:top w:val="nil"/>
              <w:left w:val="nil"/>
              <w:bottom w:val="nil"/>
              <w:right w:val="nil"/>
            </w:tcBorders>
          </w:tcPr>
          <w:p w14:paraId="0000087F" w14:textId="77777777" w:rsidR="00597048" w:rsidRDefault="0010064E">
            <w:pPr>
              <w:pBdr>
                <w:top w:val="nil"/>
                <w:left w:val="nil"/>
                <w:bottom w:val="nil"/>
                <w:right w:val="nil"/>
                <w:between w:val="nil"/>
              </w:pBdr>
              <w:spacing w:before="50"/>
              <w:ind w:left="0" w:right="232" w:hanging="2"/>
              <w:rPr>
                <w:rFonts w:ascii="Arial" w:eastAsia="Arial" w:hAnsi="Arial" w:cs="Arial"/>
                <w:color w:val="000000"/>
              </w:rPr>
            </w:pPr>
            <w:r>
              <w:rPr>
                <w:rFonts w:ascii="Arial" w:eastAsia="Arial" w:hAnsi="Arial" w:cs="Arial"/>
                <w:color w:val="000000"/>
              </w:rPr>
              <w:t>means the rectification plan pursuant to the Rectification Plan Process;</w:t>
            </w:r>
          </w:p>
        </w:tc>
      </w:tr>
      <w:tr w:rsidR="00597048" w14:paraId="4707C099" w14:textId="77777777">
        <w:trPr>
          <w:trHeight w:val="625"/>
        </w:trPr>
        <w:tc>
          <w:tcPr>
            <w:tcW w:w="2608" w:type="dxa"/>
            <w:tcBorders>
              <w:top w:val="nil"/>
              <w:left w:val="nil"/>
              <w:bottom w:val="nil"/>
              <w:right w:val="nil"/>
            </w:tcBorders>
          </w:tcPr>
          <w:p w14:paraId="00000880" w14:textId="77777777" w:rsidR="00597048" w:rsidRDefault="0010064E">
            <w:pPr>
              <w:pBdr>
                <w:top w:val="nil"/>
                <w:left w:val="nil"/>
                <w:bottom w:val="nil"/>
                <w:right w:val="nil"/>
                <w:between w:val="nil"/>
              </w:pBdr>
              <w:spacing w:before="48"/>
              <w:ind w:left="0" w:right="422" w:hanging="2"/>
              <w:rPr>
                <w:rFonts w:ascii="Arial" w:eastAsia="Arial" w:hAnsi="Arial" w:cs="Arial"/>
                <w:color w:val="000000"/>
              </w:rPr>
            </w:pPr>
            <w:r>
              <w:rPr>
                <w:rFonts w:ascii="Arial" w:eastAsia="Arial" w:hAnsi="Arial" w:cs="Arial"/>
                <w:color w:val="000000"/>
              </w:rPr>
              <w:t>"Rectification Plan Process"</w:t>
            </w:r>
          </w:p>
        </w:tc>
        <w:tc>
          <w:tcPr>
            <w:tcW w:w="6110" w:type="dxa"/>
            <w:tcBorders>
              <w:top w:val="nil"/>
              <w:left w:val="nil"/>
              <w:bottom w:val="nil"/>
              <w:right w:val="nil"/>
            </w:tcBorders>
          </w:tcPr>
          <w:p w14:paraId="00000881" w14:textId="77777777" w:rsidR="00597048" w:rsidRDefault="0010064E">
            <w:pPr>
              <w:pBdr>
                <w:top w:val="nil"/>
                <w:left w:val="nil"/>
                <w:bottom w:val="nil"/>
                <w:right w:val="nil"/>
                <w:between w:val="nil"/>
              </w:pBdr>
              <w:spacing w:before="50"/>
              <w:ind w:left="0" w:right="229" w:hanging="2"/>
              <w:rPr>
                <w:rFonts w:ascii="Arial" w:eastAsia="Arial" w:hAnsi="Arial" w:cs="Arial"/>
                <w:color w:val="000000"/>
              </w:rPr>
            </w:pPr>
            <w:r>
              <w:rPr>
                <w:rFonts w:ascii="Arial" w:eastAsia="Arial" w:hAnsi="Arial" w:cs="Arial"/>
                <w:color w:val="000000"/>
              </w:rPr>
              <w:t xml:space="preserve">means the process set out in Clause </w:t>
            </w:r>
            <w:hyperlink w:anchor="_heading=h.49gfa85">
              <w:r>
                <w:rPr>
                  <w:rFonts w:ascii="Arial" w:eastAsia="Arial" w:hAnsi="Arial" w:cs="Arial"/>
                  <w:color w:val="000000"/>
                </w:rPr>
                <w:t>39.2</w:t>
              </w:r>
            </w:hyperlink>
            <w:r>
              <w:rPr>
                <w:rFonts w:ascii="Arial" w:eastAsia="Arial" w:hAnsi="Arial" w:cs="Arial"/>
                <w:color w:val="000000"/>
              </w:rPr>
              <w:t xml:space="preserve"> (Rectification Plan Process);</w:t>
            </w:r>
          </w:p>
        </w:tc>
      </w:tr>
      <w:tr w:rsidR="00597048" w14:paraId="0F7481F4" w14:textId="77777777">
        <w:trPr>
          <w:trHeight w:val="626"/>
        </w:trPr>
        <w:tc>
          <w:tcPr>
            <w:tcW w:w="2608" w:type="dxa"/>
            <w:tcBorders>
              <w:top w:val="nil"/>
              <w:left w:val="nil"/>
              <w:bottom w:val="nil"/>
              <w:right w:val="nil"/>
            </w:tcBorders>
          </w:tcPr>
          <w:p w14:paraId="00000882"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"Registers"</w:t>
            </w:r>
          </w:p>
        </w:tc>
        <w:tc>
          <w:tcPr>
            <w:tcW w:w="6110" w:type="dxa"/>
            <w:tcBorders>
              <w:top w:val="nil"/>
              <w:left w:val="nil"/>
              <w:bottom w:val="nil"/>
              <w:right w:val="nil"/>
            </w:tcBorders>
          </w:tcPr>
          <w:p w14:paraId="00000883" w14:textId="77777777" w:rsidR="00597048" w:rsidRDefault="0010064E">
            <w:pPr>
              <w:pBdr>
                <w:top w:val="nil"/>
                <w:left w:val="nil"/>
                <w:bottom w:val="nil"/>
                <w:right w:val="nil"/>
                <w:between w:val="nil"/>
              </w:pBdr>
              <w:spacing w:before="49"/>
              <w:ind w:left="0" w:right="234" w:hanging="2"/>
              <w:rPr>
                <w:rFonts w:ascii="Arial" w:eastAsia="Arial" w:hAnsi="Arial" w:cs="Arial"/>
                <w:color w:val="000000"/>
              </w:rPr>
            </w:pPr>
            <w:r>
              <w:rPr>
                <w:rFonts w:ascii="Arial" w:eastAsia="Arial" w:hAnsi="Arial" w:cs="Arial"/>
                <w:color w:val="000000"/>
              </w:rPr>
              <w:t>has the meaning given to in Contract Schedule 9 (Exit Management);</w:t>
            </w:r>
          </w:p>
        </w:tc>
      </w:tr>
      <w:tr w:rsidR="00597048" w14:paraId="03AA355A" w14:textId="77777777">
        <w:trPr>
          <w:trHeight w:val="627"/>
        </w:trPr>
        <w:tc>
          <w:tcPr>
            <w:tcW w:w="2608" w:type="dxa"/>
            <w:tcBorders>
              <w:top w:val="nil"/>
              <w:left w:val="nil"/>
              <w:bottom w:val="nil"/>
              <w:right w:val="nil"/>
            </w:tcBorders>
          </w:tcPr>
          <w:p w14:paraId="00000884"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"Regulations"</w:t>
            </w:r>
          </w:p>
        </w:tc>
        <w:tc>
          <w:tcPr>
            <w:tcW w:w="6110" w:type="dxa"/>
            <w:tcBorders>
              <w:top w:val="nil"/>
              <w:left w:val="nil"/>
              <w:bottom w:val="nil"/>
              <w:right w:val="nil"/>
            </w:tcBorders>
          </w:tcPr>
          <w:p w14:paraId="00000885" w14:textId="77777777" w:rsidR="00597048" w:rsidRDefault="0010064E">
            <w:pPr>
              <w:pBdr>
                <w:top w:val="nil"/>
                <w:left w:val="nil"/>
                <w:bottom w:val="nil"/>
                <w:right w:val="nil"/>
                <w:between w:val="nil"/>
              </w:pBdr>
              <w:spacing w:before="49"/>
              <w:ind w:left="0" w:right="228" w:hanging="2"/>
              <w:rPr>
                <w:rFonts w:ascii="Arial" w:eastAsia="Arial" w:hAnsi="Arial" w:cs="Arial"/>
                <w:color w:val="000000"/>
              </w:rPr>
            </w:pPr>
            <w:r>
              <w:rPr>
                <w:rFonts w:ascii="Arial" w:eastAsia="Arial" w:hAnsi="Arial" w:cs="Arial"/>
                <w:color w:val="000000"/>
              </w:rPr>
              <w:t>has the meaning given to it in DPS Schedule 1 (Definitions);</w:t>
            </w:r>
          </w:p>
        </w:tc>
      </w:tr>
      <w:tr w:rsidR="00597048" w14:paraId="33CD6AA7" w14:textId="77777777">
        <w:trPr>
          <w:trHeight w:val="625"/>
        </w:trPr>
        <w:tc>
          <w:tcPr>
            <w:tcW w:w="2608" w:type="dxa"/>
            <w:tcBorders>
              <w:top w:val="nil"/>
              <w:left w:val="nil"/>
              <w:bottom w:val="nil"/>
              <w:right w:val="nil"/>
            </w:tcBorders>
          </w:tcPr>
          <w:p w14:paraId="00000886" w14:textId="77777777" w:rsidR="00597048" w:rsidRDefault="0010064E">
            <w:pPr>
              <w:pBdr>
                <w:top w:val="nil"/>
                <w:left w:val="nil"/>
                <w:bottom w:val="nil"/>
                <w:right w:val="nil"/>
                <w:between w:val="nil"/>
              </w:pBdr>
              <w:spacing w:before="47"/>
              <w:ind w:left="0" w:right="813" w:hanging="2"/>
              <w:rPr>
                <w:rFonts w:ascii="Arial" w:eastAsia="Arial" w:hAnsi="Arial" w:cs="Arial"/>
                <w:color w:val="000000"/>
              </w:rPr>
            </w:pPr>
            <w:r>
              <w:rPr>
                <w:rFonts w:ascii="Arial" w:eastAsia="Arial" w:hAnsi="Arial" w:cs="Arial"/>
                <w:color w:val="000000"/>
              </w:rPr>
              <w:t>"Reimbursable Expenses"</w:t>
            </w:r>
          </w:p>
        </w:tc>
        <w:tc>
          <w:tcPr>
            <w:tcW w:w="6110" w:type="dxa"/>
            <w:tcBorders>
              <w:top w:val="nil"/>
              <w:left w:val="nil"/>
              <w:bottom w:val="nil"/>
              <w:right w:val="nil"/>
            </w:tcBorders>
          </w:tcPr>
          <w:p w14:paraId="00000887" w14:textId="77777777" w:rsidR="00597048" w:rsidRDefault="0010064E">
            <w:pPr>
              <w:pBdr>
                <w:top w:val="nil"/>
                <w:left w:val="nil"/>
                <w:bottom w:val="nil"/>
                <w:right w:val="nil"/>
                <w:between w:val="nil"/>
              </w:pBdr>
              <w:spacing w:before="49"/>
              <w:ind w:left="0" w:right="228" w:hanging="2"/>
              <w:rPr>
                <w:rFonts w:ascii="Arial" w:eastAsia="Arial" w:hAnsi="Arial" w:cs="Arial"/>
                <w:color w:val="000000"/>
              </w:rPr>
            </w:pPr>
            <w:r>
              <w:rPr>
                <w:rFonts w:ascii="Arial" w:eastAsia="Arial" w:hAnsi="Arial" w:cs="Arial"/>
                <w:color w:val="000000"/>
              </w:rPr>
              <w:t>has the meaning given to it in Contract Schedule 3 (Contract Charges, Payment and Invoicing);</w:t>
            </w:r>
          </w:p>
        </w:tc>
      </w:tr>
      <w:tr w:rsidR="00597048" w14:paraId="6A8161E8" w14:textId="77777777">
        <w:trPr>
          <w:trHeight w:val="880"/>
        </w:trPr>
        <w:tc>
          <w:tcPr>
            <w:tcW w:w="2608" w:type="dxa"/>
            <w:tcBorders>
              <w:top w:val="nil"/>
              <w:left w:val="nil"/>
              <w:bottom w:val="nil"/>
              <w:right w:val="nil"/>
            </w:tcBorders>
          </w:tcPr>
          <w:p w14:paraId="00000888"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"Related Supplier"</w:t>
            </w:r>
          </w:p>
        </w:tc>
        <w:tc>
          <w:tcPr>
            <w:tcW w:w="6110" w:type="dxa"/>
            <w:tcBorders>
              <w:top w:val="nil"/>
              <w:left w:val="nil"/>
              <w:bottom w:val="nil"/>
              <w:right w:val="nil"/>
            </w:tcBorders>
          </w:tcPr>
          <w:p w14:paraId="00000889" w14:textId="77777777" w:rsidR="00597048" w:rsidRDefault="0010064E">
            <w:pPr>
              <w:pBdr>
                <w:top w:val="nil"/>
                <w:left w:val="nil"/>
                <w:bottom w:val="nil"/>
                <w:right w:val="nil"/>
                <w:between w:val="nil"/>
              </w:pBdr>
              <w:spacing w:before="50"/>
              <w:ind w:left="0" w:right="228" w:hanging="2"/>
              <w:rPr>
                <w:rFonts w:ascii="Arial" w:eastAsia="Arial" w:hAnsi="Arial" w:cs="Arial"/>
                <w:color w:val="000000"/>
              </w:rPr>
            </w:pPr>
            <w:r>
              <w:rPr>
                <w:rFonts w:ascii="Arial" w:eastAsia="Arial" w:hAnsi="Arial" w:cs="Arial"/>
                <w:color w:val="000000"/>
              </w:rPr>
              <w:t>means any person who provides goods and/or services to the Customer which are related to the Goods and/or Services from time to time;</w:t>
            </w:r>
          </w:p>
        </w:tc>
      </w:tr>
      <w:tr w:rsidR="00597048" w14:paraId="0095E7F0" w14:textId="77777777">
        <w:trPr>
          <w:trHeight w:val="878"/>
        </w:trPr>
        <w:tc>
          <w:tcPr>
            <w:tcW w:w="2608" w:type="dxa"/>
            <w:tcBorders>
              <w:top w:val="nil"/>
              <w:left w:val="nil"/>
              <w:bottom w:val="nil"/>
              <w:right w:val="nil"/>
            </w:tcBorders>
          </w:tcPr>
          <w:p w14:paraId="0000088A" w14:textId="77777777" w:rsidR="00597048" w:rsidRDefault="0010064E">
            <w:pPr>
              <w:pBdr>
                <w:top w:val="nil"/>
                <w:left w:val="nil"/>
                <w:bottom w:val="nil"/>
                <w:right w:val="nil"/>
                <w:between w:val="nil"/>
              </w:pBdr>
              <w:spacing w:before="47"/>
              <w:ind w:left="0" w:right="1134" w:hanging="2"/>
              <w:rPr>
                <w:rFonts w:ascii="Arial" w:eastAsia="Arial" w:hAnsi="Arial" w:cs="Arial"/>
                <w:color w:val="000000"/>
              </w:rPr>
            </w:pPr>
            <w:r>
              <w:rPr>
                <w:rFonts w:ascii="Arial" w:eastAsia="Arial" w:hAnsi="Arial" w:cs="Arial"/>
                <w:color w:val="000000"/>
              </w:rPr>
              <w:t>"Relevant Conviction"</w:t>
            </w:r>
          </w:p>
        </w:tc>
        <w:tc>
          <w:tcPr>
            <w:tcW w:w="6110" w:type="dxa"/>
            <w:tcBorders>
              <w:top w:val="nil"/>
              <w:left w:val="nil"/>
              <w:bottom w:val="nil"/>
              <w:right w:val="nil"/>
            </w:tcBorders>
          </w:tcPr>
          <w:p w14:paraId="0000088B" w14:textId="77777777" w:rsidR="00597048" w:rsidRDefault="0010064E">
            <w:pPr>
              <w:pBdr>
                <w:top w:val="nil"/>
                <w:left w:val="nil"/>
                <w:bottom w:val="nil"/>
                <w:right w:val="nil"/>
                <w:between w:val="nil"/>
              </w:pBdr>
              <w:spacing w:before="49"/>
              <w:ind w:left="0" w:right="231" w:hanging="2"/>
              <w:rPr>
                <w:rFonts w:ascii="Arial" w:eastAsia="Arial" w:hAnsi="Arial" w:cs="Arial"/>
                <w:color w:val="000000"/>
              </w:rPr>
            </w:pPr>
            <w:r>
              <w:rPr>
                <w:rFonts w:ascii="Arial" w:eastAsia="Arial" w:hAnsi="Arial" w:cs="Arial"/>
                <w:color w:val="000000"/>
              </w:rPr>
              <w:t>means a Conviction that is relevant to the nature of the Goods and/or Services to be provided or as specified in the Contract Order Form;</w:t>
            </w:r>
          </w:p>
        </w:tc>
      </w:tr>
      <w:tr w:rsidR="00597048" w14:paraId="11EF8FD2" w14:textId="77777777">
        <w:trPr>
          <w:trHeight w:val="1132"/>
        </w:trPr>
        <w:tc>
          <w:tcPr>
            <w:tcW w:w="2608" w:type="dxa"/>
            <w:tcBorders>
              <w:top w:val="nil"/>
              <w:left w:val="nil"/>
              <w:bottom w:val="nil"/>
              <w:right w:val="nil"/>
            </w:tcBorders>
          </w:tcPr>
          <w:p w14:paraId="0000088C" w14:textId="77777777" w:rsidR="00597048" w:rsidRDefault="0010064E">
            <w:pPr>
              <w:pBdr>
                <w:top w:val="nil"/>
                <w:left w:val="nil"/>
                <w:bottom w:val="nil"/>
                <w:right w:val="nil"/>
                <w:between w:val="nil"/>
              </w:pBdr>
              <w:spacing w:before="47"/>
              <w:ind w:left="0" w:right="802" w:hanging="2"/>
              <w:rPr>
                <w:rFonts w:ascii="Arial" w:eastAsia="Arial" w:hAnsi="Arial" w:cs="Arial"/>
                <w:color w:val="000000"/>
              </w:rPr>
            </w:pPr>
            <w:r>
              <w:rPr>
                <w:rFonts w:ascii="Arial" w:eastAsia="Arial" w:hAnsi="Arial" w:cs="Arial"/>
                <w:color w:val="000000"/>
              </w:rPr>
              <w:t>"Relevant Requirements"</w:t>
            </w:r>
          </w:p>
        </w:tc>
        <w:tc>
          <w:tcPr>
            <w:tcW w:w="6110" w:type="dxa"/>
            <w:tcBorders>
              <w:top w:val="nil"/>
              <w:left w:val="nil"/>
              <w:bottom w:val="nil"/>
              <w:right w:val="nil"/>
            </w:tcBorders>
          </w:tcPr>
          <w:p w14:paraId="0000088D" w14:textId="77777777" w:rsidR="00597048" w:rsidRDefault="0010064E">
            <w:pPr>
              <w:pBdr>
                <w:top w:val="nil"/>
                <w:left w:val="nil"/>
                <w:bottom w:val="nil"/>
                <w:right w:val="nil"/>
                <w:between w:val="nil"/>
              </w:pBdr>
              <w:spacing w:before="49"/>
              <w:ind w:left="0" w:right="231" w:hanging="2"/>
              <w:rPr>
                <w:rFonts w:ascii="Arial" w:eastAsia="Arial" w:hAnsi="Arial" w:cs="Arial"/>
                <w:color w:val="000000"/>
              </w:rPr>
            </w:pPr>
            <w:r>
              <w:rPr>
                <w:rFonts w:ascii="Arial" w:eastAsia="Arial" w:hAnsi="Arial" w:cs="Arial"/>
                <w:color w:val="000000"/>
              </w:rPr>
              <w:t>means all applicable Law relating to bribery, corruption and fraud, including the Bribery Act 2010 and any guidance issued by the Secretary of State for Justice pursuant to section 9 of the Bribery Act 2010;</w:t>
            </w:r>
          </w:p>
        </w:tc>
      </w:tr>
      <w:tr w:rsidR="00597048" w14:paraId="2E6D3685" w14:textId="77777777">
        <w:trPr>
          <w:trHeight w:val="627"/>
        </w:trPr>
        <w:tc>
          <w:tcPr>
            <w:tcW w:w="2608" w:type="dxa"/>
            <w:tcBorders>
              <w:top w:val="nil"/>
              <w:left w:val="nil"/>
              <w:bottom w:val="nil"/>
              <w:right w:val="nil"/>
            </w:tcBorders>
          </w:tcPr>
          <w:p w14:paraId="0000088E" w14:textId="77777777" w:rsidR="00597048" w:rsidRDefault="0010064E">
            <w:pPr>
              <w:pBdr>
                <w:top w:val="nil"/>
                <w:left w:val="nil"/>
                <w:bottom w:val="nil"/>
                <w:right w:val="nil"/>
                <w:between w:val="nil"/>
              </w:pBdr>
              <w:spacing w:before="48"/>
              <w:ind w:left="0" w:right="914" w:hanging="2"/>
              <w:rPr>
                <w:rFonts w:ascii="Arial" w:eastAsia="Arial" w:hAnsi="Arial" w:cs="Arial"/>
                <w:color w:val="000000"/>
              </w:rPr>
            </w:pPr>
            <w:r>
              <w:rPr>
                <w:rFonts w:ascii="Arial" w:eastAsia="Arial" w:hAnsi="Arial" w:cs="Arial"/>
                <w:color w:val="000000"/>
              </w:rPr>
              <w:t>"Relevant Tax Authority"</w:t>
            </w:r>
          </w:p>
        </w:tc>
        <w:tc>
          <w:tcPr>
            <w:tcW w:w="6110" w:type="dxa"/>
            <w:tcBorders>
              <w:top w:val="nil"/>
              <w:left w:val="nil"/>
              <w:bottom w:val="nil"/>
              <w:right w:val="nil"/>
            </w:tcBorders>
          </w:tcPr>
          <w:p w14:paraId="0000088F" w14:textId="77777777" w:rsidR="00597048" w:rsidRDefault="0010064E">
            <w:pPr>
              <w:pBdr>
                <w:top w:val="nil"/>
                <w:left w:val="nil"/>
                <w:bottom w:val="nil"/>
                <w:right w:val="nil"/>
                <w:between w:val="nil"/>
              </w:pBdr>
              <w:spacing w:before="50"/>
              <w:ind w:left="0" w:right="232" w:hanging="2"/>
              <w:rPr>
                <w:rFonts w:ascii="Arial" w:eastAsia="Arial" w:hAnsi="Arial" w:cs="Arial"/>
                <w:color w:val="000000"/>
              </w:rPr>
            </w:pPr>
            <w:r>
              <w:rPr>
                <w:rFonts w:ascii="Arial" w:eastAsia="Arial" w:hAnsi="Arial" w:cs="Arial"/>
                <w:color w:val="000000"/>
              </w:rPr>
              <w:t>means HMRC, or, if applicable, the tax authority in the jurisdiction in which the Supplier is established;</w:t>
            </w:r>
          </w:p>
        </w:tc>
      </w:tr>
      <w:tr w:rsidR="00597048" w14:paraId="2ED15962" w14:textId="77777777">
        <w:trPr>
          <w:trHeight w:val="626"/>
        </w:trPr>
        <w:tc>
          <w:tcPr>
            <w:tcW w:w="2608" w:type="dxa"/>
            <w:tcBorders>
              <w:top w:val="nil"/>
              <w:left w:val="nil"/>
              <w:bottom w:val="nil"/>
              <w:right w:val="nil"/>
            </w:tcBorders>
          </w:tcPr>
          <w:p w14:paraId="00000890"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"Relevant Transfer"</w:t>
            </w:r>
          </w:p>
        </w:tc>
        <w:tc>
          <w:tcPr>
            <w:tcW w:w="6110" w:type="dxa"/>
            <w:tcBorders>
              <w:top w:val="nil"/>
              <w:left w:val="nil"/>
              <w:bottom w:val="nil"/>
              <w:right w:val="nil"/>
            </w:tcBorders>
          </w:tcPr>
          <w:p w14:paraId="00000891" w14:textId="77777777" w:rsidR="00597048" w:rsidRDefault="0010064E">
            <w:pPr>
              <w:pBdr>
                <w:top w:val="nil"/>
                <w:left w:val="nil"/>
                <w:bottom w:val="nil"/>
                <w:right w:val="nil"/>
                <w:between w:val="nil"/>
              </w:pBdr>
              <w:tabs>
                <w:tab w:val="left" w:pos="1203"/>
                <w:tab w:val="left" w:pos="1553"/>
                <w:tab w:val="left" w:pos="2529"/>
                <w:tab w:val="left" w:pos="2939"/>
                <w:tab w:val="left" w:pos="4366"/>
                <w:tab w:val="left" w:pos="4779"/>
                <w:tab w:val="left" w:pos="5570"/>
              </w:tabs>
              <w:spacing w:before="50"/>
              <w:ind w:left="0" w:right="232" w:hanging="2"/>
              <w:rPr>
                <w:rFonts w:ascii="Arial" w:eastAsia="Arial" w:hAnsi="Arial" w:cs="Arial"/>
                <w:color w:val="000000"/>
              </w:rPr>
            </w:pPr>
            <w:r>
              <w:rPr>
                <w:rFonts w:ascii="Arial" w:eastAsia="Arial" w:hAnsi="Arial" w:cs="Arial"/>
                <w:color w:val="000000"/>
              </w:rPr>
              <w:t>means</w:t>
            </w:r>
            <w:r>
              <w:rPr>
                <w:rFonts w:ascii="Arial" w:eastAsia="Arial" w:hAnsi="Arial" w:cs="Arial"/>
                <w:color w:val="000000"/>
              </w:rPr>
              <w:tab/>
              <w:t>a</w:t>
            </w:r>
            <w:r>
              <w:rPr>
                <w:rFonts w:ascii="Arial" w:eastAsia="Arial" w:hAnsi="Arial" w:cs="Arial"/>
                <w:color w:val="000000"/>
              </w:rPr>
              <w:tab/>
              <w:t>transfer</w:t>
            </w:r>
            <w:r>
              <w:rPr>
                <w:rFonts w:ascii="Arial" w:eastAsia="Arial" w:hAnsi="Arial" w:cs="Arial"/>
                <w:color w:val="000000"/>
              </w:rPr>
              <w:tab/>
              <w:t>of</w:t>
            </w:r>
            <w:r>
              <w:rPr>
                <w:rFonts w:ascii="Arial" w:eastAsia="Arial" w:hAnsi="Arial" w:cs="Arial"/>
                <w:color w:val="000000"/>
              </w:rPr>
              <w:tab/>
              <w:t>employment</w:t>
            </w:r>
            <w:r>
              <w:rPr>
                <w:rFonts w:ascii="Arial" w:eastAsia="Arial" w:hAnsi="Arial" w:cs="Arial"/>
                <w:color w:val="000000"/>
              </w:rPr>
              <w:tab/>
              <w:t>to</w:t>
            </w:r>
            <w:r>
              <w:rPr>
                <w:rFonts w:ascii="Arial" w:eastAsia="Arial" w:hAnsi="Arial" w:cs="Arial"/>
                <w:color w:val="000000"/>
              </w:rPr>
              <w:tab/>
              <w:t>which</w:t>
            </w:r>
            <w:r>
              <w:rPr>
                <w:rFonts w:ascii="Arial" w:eastAsia="Arial" w:hAnsi="Arial" w:cs="Arial"/>
                <w:color w:val="000000"/>
              </w:rPr>
              <w:tab/>
              <w:t>the Employment Regulations applies;</w:t>
            </w:r>
          </w:p>
        </w:tc>
      </w:tr>
      <w:tr w:rsidR="00597048" w14:paraId="305EC441" w14:textId="77777777">
        <w:trPr>
          <w:trHeight w:val="625"/>
        </w:trPr>
        <w:tc>
          <w:tcPr>
            <w:tcW w:w="2608" w:type="dxa"/>
            <w:tcBorders>
              <w:top w:val="nil"/>
              <w:left w:val="nil"/>
              <w:bottom w:val="nil"/>
              <w:right w:val="nil"/>
            </w:tcBorders>
          </w:tcPr>
          <w:p w14:paraId="00000892" w14:textId="77777777" w:rsidR="00597048" w:rsidRDefault="0010064E">
            <w:pPr>
              <w:pBdr>
                <w:top w:val="nil"/>
                <w:left w:val="nil"/>
                <w:bottom w:val="nil"/>
                <w:right w:val="nil"/>
                <w:between w:val="nil"/>
              </w:pBdr>
              <w:spacing w:before="48"/>
              <w:ind w:left="0" w:right="411" w:hanging="2"/>
              <w:rPr>
                <w:rFonts w:ascii="Arial" w:eastAsia="Arial" w:hAnsi="Arial" w:cs="Arial"/>
                <w:color w:val="000000"/>
              </w:rPr>
            </w:pPr>
            <w:r>
              <w:rPr>
                <w:rFonts w:ascii="Arial" w:eastAsia="Arial" w:hAnsi="Arial" w:cs="Arial"/>
                <w:color w:val="000000"/>
              </w:rPr>
              <w:t>"Relevant Transfer Date"</w:t>
            </w:r>
          </w:p>
        </w:tc>
        <w:tc>
          <w:tcPr>
            <w:tcW w:w="6110" w:type="dxa"/>
            <w:tcBorders>
              <w:top w:val="nil"/>
              <w:left w:val="nil"/>
              <w:bottom w:val="nil"/>
              <w:right w:val="nil"/>
            </w:tcBorders>
          </w:tcPr>
          <w:p w14:paraId="00000893" w14:textId="77777777" w:rsidR="00597048" w:rsidRDefault="0010064E">
            <w:pPr>
              <w:pBdr>
                <w:top w:val="nil"/>
                <w:left w:val="nil"/>
                <w:bottom w:val="nil"/>
                <w:right w:val="nil"/>
                <w:between w:val="nil"/>
              </w:pBdr>
              <w:spacing w:before="50"/>
              <w:ind w:left="0" w:right="228" w:hanging="2"/>
              <w:rPr>
                <w:rFonts w:ascii="Arial" w:eastAsia="Arial" w:hAnsi="Arial" w:cs="Arial"/>
                <w:color w:val="000000"/>
              </w:rPr>
            </w:pPr>
            <w:r>
              <w:rPr>
                <w:rFonts w:ascii="Arial" w:eastAsia="Arial" w:hAnsi="Arial" w:cs="Arial"/>
                <w:color w:val="000000"/>
              </w:rPr>
              <w:t>means, in relation to a Relevant Transfer, the date upon which the Relevant Transfer takes place;</w:t>
            </w:r>
          </w:p>
        </w:tc>
      </w:tr>
      <w:tr w:rsidR="00597048" w14:paraId="3E9BC3EC" w14:textId="77777777">
        <w:trPr>
          <w:trHeight w:val="358"/>
        </w:trPr>
        <w:tc>
          <w:tcPr>
            <w:tcW w:w="2608" w:type="dxa"/>
            <w:tcBorders>
              <w:top w:val="nil"/>
              <w:left w:val="nil"/>
              <w:bottom w:val="nil"/>
              <w:right w:val="nil"/>
            </w:tcBorders>
          </w:tcPr>
          <w:p w14:paraId="00000894"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"Relief Notice"</w:t>
            </w:r>
          </w:p>
        </w:tc>
        <w:tc>
          <w:tcPr>
            <w:tcW w:w="6110" w:type="dxa"/>
            <w:tcBorders>
              <w:top w:val="nil"/>
              <w:left w:val="nil"/>
              <w:bottom w:val="nil"/>
              <w:right w:val="nil"/>
            </w:tcBorders>
          </w:tcPr>
          <w:p w14:paraId="00000895" w14:textId="77777777" w:rsidR="00597048" w:rsidRDefault="0010064E">
            <w:pPr>
              <w:pBdr>
                <w:top w:val="nil"/>
                <w:left w:val="nil"/>
                <w:bottom w:val="nil"/>
                <w:right w:val="nil"/>
                <w:between w:val="nil"/>
              </w:pBdr>
              <w:spacing w:before="49"/>
              <w:ind w:left="0" w:hanging="2"/>
              <w:rPr>
                <w:rFonts w:ascii="Arial" w:eastAsia="Arial" w:hAnsi="Arial" w:cs="Arial"/>
                <w:color w:val="000000"/>
              </w:rPr>
            </w:pPr>
            <w:r>
              <w:rPr>
                <w:rFonts w:ascii="Arial" w:eastAsia="Arial" w:hAnsi="Arial" w:cs="Arial"/>
                <w:color w:val="000000"/>
              </w:rPr>
              <w:t xml:space="preserve">has the meaning given to it in Clause </w:t>
            </w:r>
            <w:hyperlink w:anchor="_heading=h.22vxnjd">
              <w:r>
                <w:rPr>
                  <w:rFonts w:ascii="Arial" w:eastAsia="Arial" w:hAnsi="Arial" w:cs="Arial"/>
                  <w:color w:val="000000"/>
                </w:rPr>
                <w:t>40.2.2</w:t>
              </w:r>
            </w:hyperlink>
            <w:r>
              <w:rPr>
                <w:rFonts w:ascii="Arial" w:eastAsia="Arial" w:hAnsi="Arial" w:cs="Arial"/>
                <w:color w:val="000000"/>
              </w:rPr>
              <w:t xml:space="preserve"> (Supplier</w:t>
            </w:r>
          </w:p>
        </w:tc>
      </w:tr>
    </w:tbl>
    <w:p w14:paraId="00000896" w14:textId="77777777" w:rsidR="00597048" w:rsidRDefault="00597048">
      <w:pPr>
        <w:ind w:left="0" w:hanging="2"/>
        <w:rPr>
          <w:rFonts w:ascii="Arial" w:eastAsia="Arial" w:hAnsi="Arial" w:cs="Arial"/>
        </w:rPr>
        <w:sectPr w:rsidR="00597048">
          <w:pgSz w:w="11910" w:h="16840"/>
          <w:pgMar w:top="1420" w:right="1020" w:bottom="1160" w:left="1680" w:header="0" w:footer="965" w:gutter="0"/>
          <w:cols w:space="720"/>
        </w:sectPr>
      </w:pPr>
    </w:p>
    <w:p w14:paraId="00000897" w14:textId="77777777" w:rsidR="00597048" w:rsidRDefault="00597048">
      <w:pPr>
        <w:spacing w:before="6"/>
        <w:rPr>
          <w:rFonts w:ascii="Times New Roman" w:eastAsia="Times New Roman" w:hAnsi="Times New Roman" w:cs="Times New Roman"/>
          <w:sz w:val="7"/>
          <w:szCs w:val="7"/>
        </w:rPr>
      </w:pPr>
    </w:p>
    <w:tbl>
      <w:tblPr>
        <w:tblStyle w:val="aff3"/>
        <w:tblW w:w="8719" w:type="dxa"/>
        <w:tblInd w:w="274" w:type="dxa"/>
        <w:tblLayout w:type="fixed"/>
        <w:tblLook w:val="0000" w:firstRow="0" w:lastRow="0" w:firstColumn="0" w:lastColumn="0" w:noHBand="0" w:noVBand="0"/>
      </w:tblPr>
      <w:tblGrid>
        <w:gridCol w:w="2657"/>
        <w:gridCol w:w="6062"/>
      </w:tblGrid>
      <w:tr w:rsidR="00597048" w14:paraId="78B80FCE" w14:textId="77777777">
        <w:trPr>
          <w:trHeight w:val="355"/>
        </w:trPr>
        <w:tc>
          <w:tcPr>
            <w:tcW w:w="8719" w:type="dxa"/>
            <w:gridSpan w:val="2"/>
            <w:tcBorders>
              <w:top w:val="nil"/>
              <w:left w:val="nil"/>
              <w:bottom w:val="nil"/>
              <w:right w:val="nil"/>
            </w:tcBorders>
          </w:tcPr>
          <w:p w14:paraId="00000898" w14:textId="77777777" w:rsidR="00597048" w:rsidRDefault="0010064E">
            <w:pPr>
              <w:pBdr>
                <w:top w:val="nil"/>
                <w:left w:val="nil"/>
                <w:bottom w:val="nil"/>
                <w:right w:val="nil"/>
                <w:between w:val="nil"/>
              </w:pBdr>
              <w:spacing w:before="32"/>
              <w:ind w:left="0" w:hanging="2"/>
              <w:rPr>
                <w:rFonts w:ascii="Arial" w:eastAsia="Arial" w:hAnsi="Arial" w:cs="Arial"/>
                <w:color w:val="000000"/>
              </w:rPr>
            </w:pPr>
            <w:r>
              <w:rPr>
                <w:rFonts w:ascii="Arial" w:eastAsia="Arial" w:hAnsi="Arial" w:cs="Arial"/>
                <w:color w:val="000000"/>
              </w:rPr>
              <w:t>Relief Due to Customer Cause);</w:t>
            </w:r>
          </w:p>
        </w:tc>
      </w:tr>
      <w:tr w:rsidR="00597048" w14:paraId="48435CE7" w14:textId="77777777">
        <w:trPr>
          <w:trHeight w:val="1385"/>
        </w:trPr>
        <w:tc>
          <w:tcPr>
            <w:tcW w:w="2657" w:type="dxa"/>
            <w:tcBorders>
              <w:top w:val="nil"/>
              <w:left w:val="nil"/>
              <w:bottom w:val="nil"/>
              <w:right w:val="nil"/>
            </w:tcBorders>
          </w:tcPr>
          <w:p w14:paraId="0000089A" w14:textId="77777777" w:rsidR="00597048" w:rsidRDefault="0010064E">
            <w:pPr>
              <w:pBdr>
                <w:top w:val="nil"/>
                <w:left w:val="nil"/>
                <w:bottom w:val="nil"/>
                <w:right w:val="nil"/>
                <w:between w:val="nil"/>
              </w:pBdr>
              <w:spacing w:before="47"/>
              <w:ind w:left="0" w:right="950" w:hanging="2"/>
              <w:rPr>
                <w:rFonts w:ascii="Arial" w:eastAsia="Arial" w:hAnsi="Arial" w:cs="Arial"/>
                <w:color w:val="000000"/>
              </w:rPr>
            </w:pPr>
            <w:r>
              <w:rPr>
                <w:rFonts w:ascii="Arial" w:eastAsia="Arial" w:hAnsi="Arial" w:cs="Arial"/>
                <w:color w:val="000000"/>
              </w:rPr>
              <w:t>"Replacement Goods"</w:t>
            </w:r>
          </w:p>
        </w:tc>
        <w:tc>
          <w:tcPr>
            <w:tcW w:w="6062" w:type="dxa"/>
            <w:tcBorders>
              <w:top w:val="nil"/>
              <w:left w:val="nil"/>
              <w:bottom w:val="nil"/>
              <w:right w:val="nil"/>
            </w:tcBorders>
          </w:tcPr>
          <w:p w14:paraId="0000089B" w14:textId="77777777" w:rsidR="00597048" w:rsidRDefault="0010064E">
            <w:pPr>
              <w:pBdr>
                <w:top w:val="nil"/>
                <w:left w:val="nil"/>
                <w:bottom w:val="nil"/>
                <w:right w:val="nil"/>
                <w:between w:val="nil"/>
              </w:pBdr>
              <w:spacing w:before="49"/>
              <w:ind w:left="0" w:right="228" w:hanging="2"/>
              <w:rPr>
                <w:rFonts w:ascii="Arial" w:eastAsia="Arial" w:hAnsi="Arial" w:cs="Arial"/>
                <w:color w:val="000000"/>
              </w:rPr>
            </w:pPr>
            <w:r>
              <w:rPr>
                <w:rFonts w:ascii="Arial" w:eastAsia="Arial" w:hAnsi="Arial" w:cs="Arial"/>
                <w:color w:val="000000"/>
              </w:rPr>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00597048" w14:paraId="5B4FE88D" w14:textId="77777777">
        <w:trPr>
          <w:trHeight w:val="1385"/>
        </w:trPr>
        <w:tc>
          <w:tcPr>
            <w:tcW w:w="2657" w:type="dxa"/>
            <w:tcBorders>
              <w:top w:val="nil"/>
              <w:left w:val="nil"/>
              <w:bottom w:val="nil"/>
              <w:right w:val="nil"/>
            </w:tcBorders>
          </w:tcPr>
          <w:p w14:paraId="0000089C" w14:textId="77777777" w:rsidR="00597048" w:rsidRDefault="0010064E">
            <w:pPr>
              <w:pBdr>
                <w:top w:val="nil"/>
                <w:left w:val="nil"/>
                <w:bottom w:val="nil"/>
                <w:right w:val="nil"/>
                <w:between w:val="nil"/>
              </w:pBdr>
              <w:spacing w:before="47"/>
              <w:ind w:left="0" w:right="950" w:hanging="2"/>
              <w:rPr>
                <w:rFonts w:ascii="Arial" w:eastAsia="Arial" w:hAnsi="Arial" w:cs="Arial"/>
                <w:color w:val="000000"/>
              </w:rPr>
            </w:pPr>
            <w:r>
              <w:rPr>
                <w:rFonts w:ascii="Arial" w:eastAsia="Arial" w:hAnsi="Arial" w:cs="Arial"/>
                <w:color w:val="000000"/>
              </w:rPr>
              <w:t>"Replacement Services"</w:t>
            </w:r>
          </w:p>
        </w:tc>
        <w:tc>
          <w:tcPr>
            <w:tcW w:w="6062" w:type="dxa"/>
            <w:tcBorders>
              <w:top w:val="nil"/>
              <w:left w:val="nil"/>
              <w:bottom w:val="nil"/>
              <w:right w:val="nil"/>
            </w:tcBorders>
          </w:tcPr>
          <w:p w14:paraId="0000089D" w14:textId="77777777" w:rsidR="00597048" w:rsidRDefault="0010064E">
            <w:pPr>
              <w:pBdr>
                <w:top w:val="nil"/>
                <w:left w:val="nil"/>
                <w:bottom w:val="nil"/>
                <w:right w:val="nil"/>
                <w:between w:val="nil"/>
              </w:pBdr>
              <w:spacing w:before="49"/>
              <w:ind w:left="0" w:right="230" w:hanging="2"/>
              <w:rPr>
                <w:rFonts w:ascii="Arial" w:eastAsia="Arial" w:hAnsi="Arial" w:cs="Arial"/>
                <w:color w:val="000000"/>
              </w:rPr>
            </w:pPr>
            <w:r>
              <w:rPr>
                <w:rFonts w:ascii="Arial" w:eastAsia="Arial" w:hAnsi="Arial" w:cs="Arial"/>
                <w:color w:val="000000"/>
              </w:rPr>
              <w:t>means any services which are substantially similar to any of the Services and which the Customer receives in substitution for any of the Services following the Contract Expiry Date, whether those services are provided by the Customer internally and/or by any third party;</w:t>
            </w:r>
          </w:p>
        </w:tc>
      </w:tr>
      <w:tr w:rsidR="00597048" w14:paraId="239952E0" w14:textId="77777777">
        <w:trPr>
          <w:trHeight w:val="1133"/>
        </w:trPr>
        <w:tc>
          <w:tcPr>
            <w:tcW w:w="2657" w:type="dxa"/>
            <w:tcBorders>
              <w:top w:val="nil"/>
              <w:left w:val="nil"/>
              <w:bottom w:val="nil"/>
              <w:right w:val="nil"/>
            </w:tcBorders>
          </w:tcPr>
          <w:p w14:paraId="0000089E" w14:textId="77777777" w:rsidR="00597048" w:rsidRDefault="0010064E">
            <w:pPr>
              <w:pBdr>
                <w:top w:val="nil"/>
                <w:left w:val="nil"/>
                <w:bottom w:val="nil"/>
                <w:right w:val="nil"/>
                <w:between w:val="nil"/>
              </w:pBdr>
              <w:spacing w:before="47"/>
              <w:ind w:left="0" w:right="399" w:hanging="2"/>
              <w:rPr>
                <w:rFonts w:ascii="Arial" w:eastAsia="Arial" w:hAnsi="Arial" w:cs="Arial"/>
                <w:color w:val="000000"/>
              </w:rPr>
            </w:pPr>
            <w:r>
              <w:rPr>
                <w:rFonts w:ascii="Arial" w:eastAsia="Arial" w:hAnsi="Arial" w:cs="Arial"/>
                <w:color w:val="000000"/>
              </w:rPr>
              <w:t>"Replacement Sub- Contractor"</w:t>
            </w:r>
          </w:p>
        </w:tc>
        <w:tc>
          <w:tcPr>
            <w:tcW w:w="6062" w:type="dxa"/>
            <w:tcBorders>
              <w:top w:val="nil"/>
              <w:left w:val="nil"/>
              <w:bottom w:val="nil"/>
              <w:right w:val="nil"/>
            </w:tcBorders>
          </w:tcPr>
          <w:p w14:paraId="0000089F" w14:textId="77777777" w:rsidR="00597048" w:rsidRDefault="0010064E">
            <w:pPr>
              <w:pBdr>
                <w:top w:val="nil"/>
                <w:left w:val="nil"/>
                <w:bottom w:val="nil"/>
                <w:right w:val="nil"/>
                <w:between w:val="nil"/>
              </w:pBdr>
              <w:spacing w:before="49"/>
              <w:ind w:left="0" w:right="232" w:hanging="2"/>
              <w:rPr>
                <w:rFonts w:ascii="Arial" w:eastAsia="Arial" w:hAnsi="Arial" w:cs="Arial"/>
                <w:color w:val="000000"/>
              </w:rPr>
            </w:pPr>
            <w:r>
              <w:rPr>
                <w:rFonts w:ascii="Arial" w:eastAsia="Arial" w:hAnsi="Arial" w:cs="Arial"/>
                <w:color w:val="000000"/>
              </w:rPr>
              <w:t>means a sub-contractor of the Replacement Supplier to whom Transferring Supplier Employees will transfer on a Service Transfer Date (or any sub-contractor of any such sub-contractor);</w:t>
            </w:r>
          </w:p>
        </w:tc>
      </w:tr>
      <w:tr w:rsidR="00597048" w14:paraId="4C0D1332" w14:textId="77777777">
        <w:trPr>
          <w:trHeight w:val="1385"/>
        </w:trPr>
        <w:tc>
          <w:tcPr>
            <w:tcW w:w="2657" w:type="dxa"/>
            <w:tcBorders>
              <w:top w:val="nil"/>
              <w:left w:val="nil"/>
              <w:bottom w:val="nil"/>
              <w:right w:val="nil"/>
            </w:tcBorders>
          </w:tcPr>
          <w:p w14:paraId="000008A0" w14:textId="77777777" w:rsidR="00597048" w:rsidRDefault="0010064E">
            <w:pPr>
              <w:pBdr>
                <w:top w:val="nil"/>
                <w:left w:val="nil"/>
                <w:bottom w:val="nil"/>
                <w:right w:val="nil"/>
                <w:between w:val="nil"/>
              </w:pBdr>
              <w:spacing w:before="47"/>
              <w:ind w:left="0" w:right="950" w:hanging="2"/>
              <w:rPr>
                <w:rFonts w:ascii="Arial" w:eastAsia="Arial" w:hAnsi="Arial" w:cs="Arial"/>
                <w:color w:val="000000"/>
              </w:rPr>
            </w:pPr>
            <w:r>
              <w:rPr>
                <w:rFonts w:ascii="Arial" w:eastAsia="Arial" w:hAnsi="Arial" w:cs="Arial"/>
                <w:color w:val="000000"/>
              </w:rPr>
              <w:t>"Replacement Supplier"</w:t>
            </w:r>
          </w:p>
        </w:tc>
        <w:tc>
          <w:tcPr>
            <w:tcW w:w="6062" w:type="dxa"/>
            <w:tcBorders>
              <w:top w:val="nil"/>
              <w:left w:val="nil"/>
              <w:bottom w:val="nil"/>
              <w:right w:val="nil"/>
            </w:tcBorders>
          </w:tcPr>
          <w:p w14:paraId="000008A1" w14:textId="77777777" w:rsidR="00597048" w:rsidRDefault="0010064E">
            <w:pPr>
              <w:pBdr>
                <w:top w:val="nil"/>
                <w:left w:val="nil"/>
                <w:bottom w:val="nil"/>
                <w:right w:val="nil"/>
                <w:between w:val="nil"/>
              </w:pBdr>
              <w:spacing w:before="49"/>
              <w:ind w:left="0" w:right="232" w:hanging="2"/>
              <w:rPr>
                <w:rFonts w:ascii="Arial" w:eastAsia="Arial" w:hAnsi="Arial" w:cs="Arial"/>
                <w:color w:val="000000"/>
              </w:rPr>
            </w:pPr>
            <w:r>
              <w:rPr>
                <w:rFonts w:ascii="Arial" w:eastAsia="Arial" w:hAnsi="Arial" w:cs="Arial"/>
                <w:color w:val="000000"/>
              </w:rPr>
              <w:t xml:space="preserve">means any </w:t>
            </w:r>
            <w:proofErr w:type="gramStart"/>
            <w:r>
              <w:rPr>
                <w:rFonts w:ascii="Arial" w:eastAsia="Arial" w:hAnsi="Arial" w:cs="Arial"/>
                <w:color w:val="000000"/>
              </w:rPr>
              <w:t>third party</w:t>
            </w:r>
            <w:proofErr w:type="gramEnd"/>
            <w:r>
              <w:rPr>
                <w:rFonts w:ascii="Arial" w:eastAsia="Arial" w:hAnsi="Arial" w:cs="Arial"/>
                <w:color w:val="000000"/>
              </w:rPr>
              <w:t xml:space="preserve"> provider of Replacement Goods and/or Services appointed by or at the direction of the Customer from time to time or where the Customer is providing Replacement Goods and/or Services for its own account, shall also include the Customer;</w:t>
            </w:r>
          </w:p>
        </w:tc>
      </w:tr>
      <w:tr w:rsidR="00597048" w14:paraId="2CA64B5E" w14:textId="77777777">
        <w:trPr>
          <w:trHeight w:val="1132"/>
        </w:trPr>
        <w:tc>
          <w:tcPr>
            <w:tcW w:w="2657" w:type="dxa"/>
            <w:tcBorders>
              <w:top w:val="nil"/>
              <w:left w:val="nil"/>
              <w:bottom w:val="nil"/>
              <w:right w:val="nil"/>
            </w:tcBorders>
          </w:tcPr>
          <w:p w14:paraId="000008A2" w14:textId="77777777" w:rsidR="00597048" w:rsidRDefault="0010064E">
            <w:pPr>
              <w:pBdr>
                <w:top w:val="nil"/>
                <w:left w:val="nil"/>
                <w:bottom w:val="nil"/>
                <w:right w:val="nil"/>
                <w:between w:val="nil"/>
              </w:pBdr>
              <w:spacing w:before="47"/>
              <w:ind w:left="0" w:right="1095" w:hanging="2"/>
              <w:rPr>
                <w:rFonts w:ascii="Arial" w:eastAsia="Arial" w:hAnsi="Arial" w:cs="Arial"/>
                <w:color w:val="000000"/>
              </w:rPr>
            </w:pPr>
            <w:r>
              <w:rPr>
                <w:rFonts w:ascii="Arial" w:eastAsia="Arial" w:hAnsi="Arial" w:cs="Arial"/>
                <w:color w:val="000000"/>
              </w:rPr>
              <w:t>"Request for Information"</w:t>
            </w:r>
          </w:p>
        </w:tc>
        <w:tc>
          <w:tcPr>
            <w:tcW w:w="6062" w:type="dxa"/>
            <w:tcBorders>
              <w:top w:val="nil"/>
              <w:left w:val="nil"/>
              <w:bottom w:val="nil"/>
              <w:right w:val="nil"/>
            </w:tcBorders>
          </w:tcPr>
          <w:p w14:paraId="000008A3" w14:textId="77777777" w:rsidR="00597048" w:rsidRDefault="0010064E">
            <w:pPr>
              <w:pBdr>
                <w:top w:val="nil"/>
                <w:left w:val="nil"/>
                <w:bottom w:val="nil"/>
                <w:right w:val="nil"/>
                <w:between w:val="nil"/>
              </w:pBdr>
              <w:spacing w:before="49"/>
              <w:ind w:left="0" w:right="231" w:hanging="2"/>
              <w:rPr>
                <w:rFonts w:ascii="Arial" w:eastAsia="Arial" w:hAnsi="Arial" w:cs="Arial"/>
                <w:color w:val="000000"/>
              </w:rPr>
            </w:pPr>
            <w:r>
              <w:rPr>
                <w:rFonts w:ascii="Arial" w:eastAsia="Arial" w:hAnsi="Arial" w:cs="Arial"/>
                <w:color w:val="000000"/>
              </w:rPr>
              <w:t>means a request for information or an apparent request relating to this Contract or the provision of the Goods and/or Services or an apparent request for such information under the FOIA or the EIRs;</w:t>
            </w:r>
          </w:p>
        </w:tc>
      </w:tr>
      <w:tr w:rsidR="00597048" w14:paraId="02A625B3" w14:textId="77777777">
        <w:trPr>
          <w:trHeight w:val="626"/>
        </w:trPr>
        <w:tc>
          <w:tcPr>
            <w:tcW w:w="2657" w:type="dxa"/>
            <w:tcBorders>
              <w:top w:val="nil"/>
              <w:left w:val="nil"/>
              <w:bottom w:val="nil"/>
              <w:right w:val="nil"/>
            </w:tcBorders>
          </w:tcPr>
          <w:p w14:paraId="000008A4" w14:textId="77777777" w:rsidR="00597048" w:rsidRDefault="0010064E">
            <w:pPr>
              <w:pBdr>
                <w:top w:val="nil"/>
                <w:left w:val="nil"/>
                <w:bottom w:val="nil"/>
                <w:right w:val="nil"/>
                <w:between w:val="nil"/>
              </w:pBdr>
              <w:spacing w:before="48"/>
              <w:ind w:left="0" w:right="1242" w:hanging="2"/>
              <w:rPr>
                <w:rFonts w:ascii="Arial" w:eastAsia="Arial" w:hAnsi="Arial" w:cs="Arial"/>
                <w:color w:val="000000"/>
              </w:rPr>
            </w:pPr>
            <w:r>
              <w:rPr>
                <w:rFonts w:ascii="Arial" w:eastAsia="Arial" w:hAnsi="Arial" w:cs="Arial"/>
                <w:color w:val="000000"/>
              </w:rPr>
              <w:t>"Restricted Countries"</w:t>
            </w:r>
          </w:p>
        </w:tc>
        <w:tc>
          <w:tcPr>
            <w:tcW w:w="6062" w:type="dxa"/>
            <w:tcBorders>
              <w:top w:val="nil"/>
              <w:left w:val="nil"/>
              <w:bottom w:val="nil"/>
              <w:right w:val="nil"/>
            </w:tcBorders>
          </w:tcPr>
          <w:p w14:paraId="000008A5" w14:textId="77777777" w:rsidR="00597048" w:rsidRDefault="0010064E">
            <w:pPr>
              <w:pBdr>
                <w:top w:val="nil"/>
                <w:left w:val="nil"/>
                <w:bottom w:val="nil"/>
                <w:right w:val="nil"/>
                <w:between w:val="nil"/>
              </w:pBdr>
              <w:spacing w:before="50"/>
              <w:ind w:left="0" w:right="228" w:hanging="2"/>
              <w:rPr>
                <w:rFonts w:ascii="Arial" w:eastAsia="Arial" w:hAnsi="Arial" w:cs="Arial"/>
                <w:color w:val="000000"/>
              </w:rPr>
            </w:pPr>
            <w:r>
              <w:rPr>
                <w:rFonts w:ascii="Arial" w:eastAsia="Arial" w:hAnsi="Arial" w:cs="Arial"/>
                <w:color w:val="000000"/>
              </w:rPr>
              <w:t xml:space="preserve">has the meaning given to it in Clause </w:t>
            </w:r>
            <w:hyperlink w:anchor="_heading=h.thw4kt">
              <w:r>
                <w:rPr>
                  <w:rFonts w:ascii="Arial" w:eastAsia="Arial" w:hAnsi="Arial" w:cs="Arial"/>
                  <w:color w:val="000000"/>
                </w:rPr>
                <w:t>35.6.5</w:t>
              </w:r>
            </w:hyperlink>
            <w:r>
              <w:rPr>
                <w:rFonts w:ascii="Arial" w:eastAsia="Arial" w:hAnsi="Arial" w:cs="Arial"/>
                <w:color w:val="000000"/>
              </w:rPr>
              <w:t xml:space="preserve"> (Protection of Personal Data);</w:t>
            </w:r>
          </w:p>
        </w:tc>
      </w:tr>
      <w:tr w:rsidR="00597048" w14:paraId="3B01019E" w14:textId="77777777">
        <w:trPr>
          <w:trHeight w:val="1132"/>
        </w:trPr>
        <w:tc>
          <w:tcPr>
            <w:tcW w:w="2657" w:type="dxa"/>
            <w:tcBorders>
              <w:top w:val="nil"/>
              <w:left w:val="nil"/>
              <w:bottom w:val="nil"/>
              <w:right w:val="nil"/>
            </w:tcBorders>
          </w:tcPr>
          <w:p w14:paraId="000008A6" w14:textId="77777777" w:rsidR="00597048" w:rsidRDefault="0010064E">
            <w:pPr>
              <w:pBdr>
                <w:top w:val="nil"/>
                <w:left w:val="nil"/>
                <w:bottom w:val="nil"/>
                <w:right w:val="nil"/>
                <w:between w:val="nil"/>
              </w:pBdr>
              <w:spacing w:before="48"/>
              <w:ind w:left="0" w:right="1071" w:hanging="2"/>
              <w:rPr>
                <w:rFonts w:ascii="Arial" w:eastAsia="Arial" w:hAnsi="Arial" w:cs="Arial"/>
                <w:color w:val="000000"/>
              </w:rPr>
            </w:pPr>
            <w:r>
              <w:rPr>
                <w:rFonts w:ascii="Arial" w:eastAsia="Arial" w:hAnsi="Arial" w:cs="Arial"/>
                <w:color w:val="000000"/>
              </w:rPr>
              <w:t>"Satisfaction Certificate"</w:t>
            </w:r>
          </w:p>
        </w:tc>
        <w:tc>
          <w:tcPr>
            <w:tcW w:w="6062" w:type="dxa"/>
            <w:tcBorders>
              <w:top w:val="nil"/>
              <w:left w:val="nil"/>
              <w:bottom w:val="nil"/>
              <w:right w:val="nil"/>
            </w:tcBorders>
          </w:tcPr>
          <w:p w14:paraId="000008A7" w14:textId="77777777" w:rsidR="00597048" w:rsidRDefault="0010064E">
            <w:pPr>
              <w:pBdr>
                <w:top w:val="nil"/>
                <w:left w:val="nil"/>
                <w:bottom w:val="nil"/>
                <w:right w:val="nil"/>
                <w:between w:val="nil"/>
              </w:pBdr>
              <w:spacing w:before="50"/>
              <w:ind w:left="0" w:right="230" w:hanging="2"/>
              <w:rPr>
                <w:rFonts w:ascii="Arial" w:eastAsia="Arial" w:hAnsi="Arial" w:cs="Arial"/>
                <w:color w:val="000000"/>
              </w:rPr>
            </w:pPr>
            <w:r>
              <w:rPr>
                <w:rFonts w:ascii="Arial" w:eastAsia="Arial" w:hAnsi="Arial" w:cs="Arial"/>
                <w:color w:val="000000"/>
              </w:rPr>
              <w:t>means the certificate materially in the form of the document contained in Contract Schedule 5 (Testing) granted by the Customer when the Supplier has Achieved a Milestone or a Test;</w:t>
            </w:r>
          </w:p>
        </w:tc>
      </w:tr>
      <w:tr w:rsidR="00597048" w14:paraId="30A7F014" w14:textId="77777777">
        <w:trPr>
          <w:trHeight w:val="1638"/>
        </w:trPr>
        <w:tc>
          <w:tcPr>
            <w:tcW w:w="2657" w:type="dxa"/>
            <w:tcBorders>
              <w:top w:val="nil"/>
              <w:left w:val="nil"/>
              <w:bottom w:val="nil"/>
              <w:right w:val="nil"/>
            </w:tcBorders>
          </w:tcPr>
          <w:p w14:paraId="000008A8" w14:textId="77777777" w:rsidR="00597048" w:rsidRDefault="0010064E">
            <w:pPr>
              <w:pBdr>
                <w:top w:val="nil"/>
                <w:left w:val="nil"/>
                <w:bottom w:val="nil"/>
                <w:right w:val="nil"/>
                <w:between w:val="nil"/>
              </w:pBdr>
              <w:spacing w:before="47"/>
              <w:ind w:left="0" w:right="448" w:hanging="2"/>
              <w:rPr>
                <w:rFonts w:ascii="Arial" w:eastAsia="Arial" w:hAnsi="Arial" w:cs="Arial"/>
                <w:color w:val="000000"/>
              </w:rPr>
            </w:pPr>
            <w:r>
              <w:rPr>
                <w:rFonts w:ascii="Arial" w:eastAsia="Arial" w:hAnsi="Arial" w:cs="Arial"/>
                <w:color w:val="000000"/>
              </w:rPr>
              <w:t>"Security Management Plan"</w:t>
            </w:r>
          </w:p>
        </w:tc>
        <w:tc>
          <w:tcPr>
            <w:tcW w:w="6062" w:type="dxa"/>
            <w:tcBorders>
              <w:top w:val="nil"/>
              <w:left w:val="nil"/>
              <w:bottom w:val="nil"/>
              <w:right w:val="nil"/>
            </w:tcBorders>
          </w:tcPr>
          <w:p w14:paraId="000008A9" w14:textId="77777777" w:rsidR="00597048" w:rsidRDefault="0010064E">
            <w:pPr>
              <w:pBdr>
                <w:top w:val="nil"/>
                <w:left w:val="nil"/>
                <w:bottom w:val="nil"/>
                <w:right w:val="nil"/>
                <w:between w:val="nil"/>
              </w:pBdr>
              <w:spacing w:before="49"/>
              <w:ind w:left="0" w:right="228" w:hanging="2"/>
              <w:rPr>
                <w:rFonts w:ascii="Arial" w:eastAsia="Arial" w:hAnsi="Arial" w:cs="Arial"/>
                <w:color w:val="000000"/>
              </w:rPr>
            </w:pPr>
            <w:r>
              <w:rPr>
                <w:rFonts w:ascii="Arial" w:eastAsia="Arial" w:hAnsi="Arial" w:cs="Arial"/>
                <w:color w:val="000000"/>
              </w:rPr>
              <w:t xml:space="preserve">means the Supplier’s security management plan prepared pursuant to paragraph </w:t>
            </w:r>
            <w:hyperlink w:anchor="_heading=h.3qg2avn">
              <w:r>
                <w:rPr>
                  <w:rFonts w:ascii="Arial" w:eastAsia="Arial" w:hAnsi="Arial" w:cs="Arial"/>
                  <w:color w:val="000000"/>
                </w:rPr>
                <w:t>4</w:t>
              </w:r>
            </w:hyperlink>
            <w:r>
              <w:rPr>
                <w:rFonts w:ascii="Arial" w:eastAsia="Arial" w:hAnsi="Arial" w:cs="Arial"/>
                <w:color w:val="000000"/>
              </w:rPr>
              <w:t xml:space="preserve"> of Contract Schedule 7 (Security) a draft of which has been provided by the Supplier to the Customer in accordance with paragraph </w:t>
            </w:r>
            <w:hyperlink w:anchor="_heading=h.3qg2avn">
              <w:r>
                <w:rPr>
                  <w:rFonts w:ascii="Arial" w:eastAsia="Arial" w:hAnsi="Arial" w:cs="Arial"/>
                  <w:color w:val="000000"/>
                </w:rPr>
                <w:t>4</w:t>
              </w:r>
            </w:hyperlink>
            <w:r>
              <w:rPr>
                <w:rFonts w:ascii="Arial" w:eastAsia="Arial" w:hAnsi="Arial" w:cs="Arial"/>
                <w:color w:val="000000"/>
              </w:rPr>
              <w:t xml:space="preserve"> of Contract Schedule 7 (Security) and as updated from time to time;</w:t>
            </w:r>
          </w:p>
        </w:tc>
      </w:tr>
      <w:tr w:rsidR="00597048" w14:paraId="35B20C67" w14:textId="77777777">
        <w:trPr>
          <w:trHeight w:val="1385"/>
        </w:trPr>
        <w:tc>
          <w:tcPr>
            <w:tcW w:w="2657" w:type="dxa"/>
            <w:tcBorders>
              <w:top w:val="nil"/>
              <w:left w:val="nil"/>
              <w:bottom w:val="nil"/>
              <w:right w:val="nil"/>
            </w:tcBorders>
          </w:tcPr>
          <w:p w14:paraId="000008AA"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"Security Policy"</w:t>
            </w:r>
          </w:p>
        </w:tc>
        <w:tc>
          <w:tcPr>
            <w:tcW w:w="6062" w:type="dxa"/>
            <w:tcBorders>
              <w:top w:val="nil"/>
              <w:left w:val="nil"/>
              <w:bottom w:val="nil"/>
              <w:right w:val="nil"/>
            </w:tcBorders>
          </w:tcPr>
          <w:p w14:paraId="000008AB" w14:textId="77777777" w:rsidR="00597048" w:rsidRDefault="0010064E">
            <w:pPr>
              <w:pBdr>
                <w:top w:val="nil"/>
                <w:left w:val="nil"/>
                <w:bottom w:val="nil"/>
                <w:right w:val="nil"/>
                <w:between w:val="nil"/>
              </w:pBdr>
              <w:spacing w:before="50"/>
              <w:ind w:left="0" w:right="230" w:hanging="2"/>
              <w:rPr>
                <w:rFonts w:ascii="Arial" w:eastAsia="Arial" w:hAnsi="Arial" w:cs="Arial"/>
                <w:color w:val="000000"/>
              </w:rPr>
            </w:pPr>
            <w:r>
              <w:rPr>
                <w:rFonts w:ascii="Arial" w:eastAsia="Arial" w:hAnsi="Arial" w:cs="Arial"/>
                <w:color w:val="000000"/>
              </w:rPr>
              <w:t>means the Customer's security policy, referred to in the Contract Order Form, in force as at the Contract Commencement Date (a copy of which has been supplied to the Supplier), as updated from time to time and notified to the Supplier;</w:t>
            </w:r>
          </w:p>
        </w:tc>
      </w:tr>
      <w:tr w:rsidR="00597048" w14:paraId="0A929CCB" w14:textId="77777777">
        <w:trPr>
          <w:trHeight w:val="1122"/>
        </w:trPr>
        <w:tc>
          <w:tcPr>
            <w:tcW w:w="2657" w:type="dxa"/>
            <w:tcBorders>
              <w:top w:val="nil"/>
              <w:left w:val="nil"/>
              <w:bottom w:val="nil"/>
              <w:right w:val="nil"/>
            </w:tcBorders>
          </w:tcPr>
          <w:p w14:paraId="000008AC" w14:textId="77777777" w:rsidR="00597048" w:rsidRDefault="0010064E">
            <w:pPr>
              <w:pBdr>
                <w:top w:val="nil"/>
                <w:left w:val="nil"/>
                <w:bottom w:val="nil"/>
                <w:right w:val="nil"/>
                <w:between w:val="nil"/>
              </w:pBdr>
              <w:spacing w:before="48"/>
              <w:ind w:left="0" w:right="740" w:hanging="2"/>
              <w:rPr>
                <w:rFonts w:ascii="Arial" w:eastAsia="Arial" w:hAnsi="Arial" w:cs="Arial"/>
                <w:color w:val="000000"/>
              </w:rPr>
            </w:pPr>
            <w:r>
              <w:rPr>
                <w:rFonts w:ascii="Arial" w:eastAsia="Arial" w:hAnsi="Arial" w:cs="Arial"/>
                <w:color w:val="000000"/>
              </w:rPr>
              <w:t>"Security Policy Framework”</w:t>
            </w:r>
          </w:p>
        </w:tc>
        <w:tc>
          <w:tcPr>
            <w:tcW w:w="6062" w:type="dxa"/>
            <w:tcBorders>
              <w:top w:val="nil"/>
              <w:left w:val="nil"/>
              <w:bottom w:val="nil"/>
              <w:right w:val="nil"/>
            </w:tcBorders>
          </w:tcPr>
          <w:p w14:paraId="000008AD" w14:textId="77777777" w:rsidR="00597048" w:rsidRDefault="0010064E">
            <w:pPr>
              <w:pBdr>
                <w:top w:val="nil"/>
                <w:left w:val="nil"/>
                <w:bottom w:val="nil"/>
                <w:right w:val="nil"/>
                <w:between w:val="nil"/>
              </w:pBdr>
              <w:spacing w:before="51"/>
              <w:ind w:left="0" w:right="229" w:hanging="2"/>
              <w:rPr>
                <w:rFonts w:ascii="Arial" w:eastAsia="Arial" w:hAnsi="Arial" w:cs="Arial"/>
                <w:color w:val="000000"/>
              </w:rPr>
            </w:pPr>
            <w:r>
              <w:rPr>
                <w:rFonts w:ascii="Arial" w:eastAsia="Arial" w:hAnsi="Arial" w:cs="Arial"/>
                <w:color w:val="000000"/>
              </w:rPr>
              <w:t xml:space="preserve">the current HMG Security Policy DPS that can be found at </w:t>
            </w:r>
            <w:hyperlink r:id="rId10" w:anchor="security-policy-framework">
              <w:r>
                <w:rPr>
                  <w:rFonts w:ascii="Arial" w:eastAsia="Arial" w:hAnsi="Arial" w:cs="Arial"/>
                  <w:color w:val="0000FF"/>
                  <w:u w:val="single"/>
                </w:rPr>
                <w:t>https://www.gov.uk/government/collections/government-security#security-policy-framework</w:t>
              </w:r>
            </w:hyperlink>
            <w:r>
              <w:rPr>
                <w:rFonts w:ascii="Arial" w:eastAsia="Arial" w:hAnsi="Arial" w:cs="Arial"/>
                <w:color w:val="000000"/>
              </w:rPr>
              <w:t xml:space="preserve"> </w:t>
            </w:r>
          </w:p>
        </w:tc>
      </w:tr>
      <w:tr w:rsidR="00597048" w14:paraId="3595D543" w14:textId="77777777">
        <w:trPr>
          <w:trHeight w:val="372"/>
        </w:trPr>
        <w:tc>
          <w:tcPr>
            <w:tcW w:w="2657" w:type="dxa"/>
            <w:tcBorders>
              <w:top w:val="nil"/>
              <w:left w:val="nil"/>
              <w:bottom w:val="nil"/>
              <w:right w:val="nil"/>
            </w:tcBorders>
          </w:tcPr>
          <w:p w14:paraId="000008AE"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"Service Credit Cap"</w:t>
            </w:r>
          </w:p>
        </w:tc>
        <w:tc>
          <w:tcPr>
            <w:tcW w:w="6062" w:type="dxa"/>
            <w:tcBorders>
              <w:top w:val="nil"/>
              <w:left w:val="nil"/>
              <w:bottom w:val="nil"/>
              <w:right w:val="nil"/>
            </w:tcBorders>
          </w:tcPr>
          <w:p w14:paraId="000008AF" w14:textId="77777777" w:rsidR="00597048" w:rsidRDefault="0010064E">
            <w:pPr>
              <w:pBdr>
                <w:top w:val="nil"/>
                <w:left w:val="nil"/>
                <w:bottom w:val="nil"/>
                <w:right w:val="nil"/>
                <w:between w:val="nil"/>
              </w:pBdr>
              <w:spacing w:before="49"/>
              <w:ind w:left="0" w:hanging="2"/>
              <w:rPr>
                <w:rFonts w:ascii="Arial" w:eastAsia="Arial" w:hAnsi="Arial" w:cs="Arial"/>
                <w:color w:val="000000"/>
              </w:rPr>
            </w:pPr>
            <w:r>
              <w:rPr>
                <w:rFonts w:ascii="Arial" w:eastAsia="Arial" w:hAnsi="Arial" w:cs="Arial"/>
                <w:color w:val="000000"/>
              </w:rPr>
              <w:t>has the meaning given to it in the Contract Order Form;</w:t>
            </w:r>
          </w:p>
        </w:tc>
      </w:tr>
      <w:tr w:rsidR="00597048" w14:paraId="50234A0C" w14:textId="77777777">
        <w:trPr>
          <w:trHeight w:val="1118"/>
        </w:trPr>
        <w:tc>
          <w:tcPr>
            <w:tcW w:w="2657" w:type="dxa"/>
            <w:tcBorders>
              <w:top w:val="nil"/>
              <w:left w:val="nil"/>
              <w:bottom w:val="nil"/>
              <w:right w:val="nil"/>
            </w:tcBorders>
          </w:tcPr>
          <w:p w14:paraId="000008B0"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lastRenderedPageBreak/>
              <w:t>"Service Credits"</w:t>
            </w:r>
          </w:p>
        </w:tc>
        <w:tc>
          <w:tcPr>
            <w:tcW w:w="6062" w:type="dxa"/>
            <w:tcBorders>
              <w:top w:val="nil"/>
              <w:left w:val="nil"/>
              <w:bottom w:val="nil"/>
              <w:right w:val="nil"/>
            </w:tcBorders>
          </w:tcPr>
          <w:p w14:paraId="000008B1" w14:textId="77777777" w:rsidR="00597048" w:rsidRDefault="0010064E">
            <w:pPr>
              <w:pBdr>
                <w:top w:val="nil"/>
                <w:left w:val="nil"/>
                <w:bottom w:val="nil"/>
                <w:right w:val="nil"/>
                <w:between w:val="nil"/>
              </w:pBdr>
              <w:spacing w:before="49"/>
              <w:ind w:left="0" w:right="231" w:hanging="2"/>
              <w:rPr>
                <w:rFonts w:ascii="Arial" w:eastAsia="Arial" w:hAnsi="Arial" w:cs="Arial"/>
                <w:color w:val="000000"/>
              </w:rPr>
            </w:pPr>
            <w:r>
              <w:rPr>
                <w:rFonts w:ascii="Arial" w:eastAsia="Arial" w:hAnsi="Arial" w:cs="Arial"/>
                <w:color w:val="000000"/>
              </w:rPr>
              <w:t xml:space="preserve">means any service credits specified in Annex 1 to Part A of Contract Schedule 6 (Service Levels, Service Credits and Performance Monitoring) being payable by the Supplier to the Customer in respect of any failure by the </w:t>
            </w:r>
          </w:p>
        </w:tc>
      </w:tr>
    </w:tbl>
    <w:p w14:paraId="000008B2" w14:textId="77777777" w:rsidR="00597048" w:rsidRDefault="00597048">
      <w:pPr>
        <w:ind w:left="0" w:hanging="2"/>
        <w:jc w:val="both"/>
        <w:rPr>
          <w:rFonts w:ascii="Arial" w:eastAsia="Arial" w:hAnsi="Arial" w:cs="Arial"/>
        </w:rPr>
        <w:sectPr w:rsidR="00597048">
          <w:pgSz w:w="11910" w:h="16840"/>
          <w:pgMar w:top="1420" w:right="1020" w:bottom="1160" w:left="1680" w:header="0" w:footer="965" w:gutter="0"/>
          <w:cols w:space="720"/>
        </w:sectPr>
      </w:pPr>
    </w:p>
    <w:p w14:paraId="000008B3" w14:textId="77777777" w:rsidR="00597048" w:rsidRDefault="00597048">
      <w:pPr>
        <w:spacing w:before="6"/>
        <w:rPr>
          <w:rFonts w:ascii="Times New Roman" w:eastAsia="Times New Roman" w:hAnsi="Times New Roman" w:cs="Times New Roman"/>
          <w:sz w:val="7"/>
          <w:szCs w:val="7"/>
        </w:rPr>
      </w:pPr>
    </w:p>
    <w:tbl>
      <w:tblPr>
        <w:tblStyle w:val="aff4"/>
        <w:tblW w:w="8718" w:type="dxa"/>
        <w:tblInd w:w="274" w:type="dxa"/>
        <w:tblLayout w:type="fixed"/>
        <w:tblLook w:val="0000" w:firstRow="0" w:lastRow="0" w:firstColumn="0" w:lastColumn="0" w:noHBand="0" w:noVBand="0"/>
      </w:tblPr>
      <w:tblGrid>
        <w:gridCol w:w="2714"/>
        <w:gridCol w:w="6004"/>
      </w:tblGrid>
      <w:tr w:rsidR="00597048" w14:paraId="74DC9EF9" w14:textId="77777777">
        <w:trPr>
          <w:trHeight w:val="355"/>
        </w:trPr>
        <w:tc>
          <w:tcPr>
            <w:tcW w:w="8718" w:type="dxa"/>
            <w:gridSpan w:val="2"/>
            <w:tcBorders>
              <w:top w:val="nil"/>
              <w:left w:val="nil"/>
              <w:bottom w:val="nil"/>
              <w:right w:val="nil"/>
            </w:tcBorders>
          </w:tcPr>
          <w:p w14:paraId="000008B4" w14:textId="77777777" w:rsidR="00597048" w:rsidRDefault="0010064E">
            <w:pPr>
              <w:pBdr>
                <w:top w:val="nil"/>
                <w:left w:val="nil"/>
                <w:bottom w:val="nil"/>
                <w:right w:val="nil"/>
                <w:between w:val="nil"/>
              </w:pBdr>
              <w:spacing w:before="32"/>
              <w:ind w:left="0" w:hanging="2"/>
              <w:rPr>
                <w:rFonts w:ascii="Arial" w:eastAsia="Arial" w:hAnsi="Arial" w:cs="Arial"/>
                <w:color w:val="000000"/>
              </w:rPr>
            </w:pPr>
            <w:r>
              <w:rPr>
                <w:rFonts w:ascii="Arial" w:eastAsia="Arial" w:hAnsi="Arial" w:cs="Arial"/>
                <w:color w:val="000000"/>
              </w:rPr>
              <w:t>Supplier to meet one or more Service Levels;</w:t>
            </w:r>
          </w:p>
        </w:tc>
      </w:tr>
      <w:tr w:rsidR="00597048" w14:paraId="4ECBB6E2" w14:textId="77777777">
        <w:trPr>
          <w:trHeight w:val="1385"/>
        </w:trPr>
        <w:tc>
          <w:tcPr>
            <w:tcW w:w="2714" w:type="dxa"/>
            <w:tcBorders>
              <w:top w:val="nil"/>
              <w:left w:val="nil"/>
              <w:bottom w:val="nil"/>
              <w:right w:val="nil"/>
            </w:tcBorders>
          </w:tcPr>
          <w:p w14:paraId="000008B6"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"Service Failure"</w:t>
            </w:r>
          </w:p>
        </w:tc>
        <w:tc>
          <w:tcPr>
            <w:tcW w:w="6004" w:type="dxa"/>
            <w:tcBorders>
              <w:top w:val="nil"/>
              <w:left w:val="nil"/>
              <w:bottom w:val="nil"/>
              <w:right w:val="nil"/>
            </w:tcBorders>
          </w:tcPr>
          <w:p w14:paraId="000008B7" w14:textId="77777777" w:rsidR="00597048" w:rsidRDefault="0010064E">
            <w:pPr>
              <w:pBdr>
                <w:top w:val="nil"/>
                <w:left w:val="nil"/>
                <w:bottom w:val="nil"/>
                <w:right w:val="nil"/>
                <w:between w:val="nil"/>
              </w:pBdr>
              <w:spacing w:before="49"/>
              <w:ind w:left="0" w:right="228" w:hanging="2"/>
              <w:rPr>
                <w:rFonts w:ascii="Arial" w:eastAsia="Arial" w:hAnsi="Arial" w:cs="Arial"/>
                <w:color w:val="000000"/>
              </w:rPr>
            </w:pPr>
            <w:r>
              <w:rPr>
                <w:rFonts w:ascii="Arial" w:eastAsia="Arial" w:hAnsi="Arial" w:cs="Arial"/>
                <w:color w:val="000000"/>
              </w:rPr>
              <w:t>means an unplanned failure and interruption to the provision of the Goods and/or Services, reduction in the quality of the provision of the Goods and/or Services or event which could affect the provision of the Goods and/or Services in the future;</w:t>
            </w:r>
          </w:p>
        </w:tc>
      </w:tr>
      <w:tr w:rsidR="00597048" w14:paraId="7833E2D3" w14:textId="77777777">
        <w:trPr>
          <w:trHeight w:val="880"/>
        </w:trPr>
        <w:tc>
          <w:tcPr>
            <w:tcW w:w="2714" w:type="dxa"/>
            <w:tcBorders>
              <w:top w:val="nil"/>
              <w:left w:val="nil"/>
              <w:bottom w:val="nil"/>
              <w:right w:val="nil"/>
            </w:tcBorders>
          </w:tcPr>
          <w:p w14:paraId="000008B8" w14:textId="77777777" w:rsidR="00597048" w:rsidRDefault="0010064E">
            <w:pPr>
              <w:pBdr>
                <w:top w:val="nil"/>
                <w:left w:val="nil"/>
                <w:bottom w:val="nil"/>
                <w:right w:val="nil"/>
                <w:between w:val="nil"/>
              </w:pBdr>
              <w:spacing w:before="47"/>
              <w:ind w:left="0" w:right="971" w:hanging="2"/>
              <w:rPr>
                <w:rFonts w:ascii="Arial" w:eastAsia="Arial" w:hAnsi="Arial" w:cs="Arial"/>
                <w:color w:val="000000"/>
              </w:rPr>
            </w:pPr>
            <w:r>
              <w:rPr>
                <w:rFonts w:ascii="Arial" w:eastAsia="Arial" w:hAnsi="Arial" w:cs="Arial"/>
                <w:color w:val="000000"/>
              </w:rPr>
              <w:t>"Service Level Failure"</w:t>
            </w:r>
          </w:p>
        </w:tc>
        <w:tc>
          <w:tcPr>
            <w:tcW w:w="6004" w:type="dxa"/>
            <w:tcBorders>
              <w:top w:val="nil"/>
              <w:left w:val="nil"/>
              <w:bottom w:val="nil"/>
              <w:right w:val="nil"/>
            </w:tcBorders>
          </w:tcPr>
          <w:p w14:paraId="000008B9" w14:textId="77777777" w:rsidR="00597048" w:rsidRDefault="0010064E">
            <w:pPr>
              <w:pBdr>
                <w:top w:val="nil"/>
                <w:left w:val="nil"/>
                <w:bottom w:val="nil"/>
                <w:right w:val="nil"/>
                <w:between w:val="nil"/>
              </w:pBdr>
              <w:spacing w:before="49"/>
              <w:ind w:left="0" w:right="230" w:hanging="2"/>
              <w:rPr>
                <w:rFonts w:ascii="Arial" w:eastAsia="Arial" w:hAnsi="Arial" w:cs="Arial"/>
                <w:color w:val="000000"/>
              </w:rPr>
            </w:pPr>
            <w:r>
              <w:rPr>
                <w:rFonts w:ascii="Arial" w:eastAsia="Arial" w:hAnsi="Arial" w:cs="Arial"/>
                <w:color w:val="000000"/>
              </w:rPr>
              <w:t>means a failure to meet the Service Level Performance Measure in respect of a Service Level Performance Criterion;</w:t>
            </w:r>
          </w:p>
        </w:tc>
      </w:tr>
      <w:tr w:rsidR="00597048" w14:paraId="7991B9FA" w14:textId="77777777">
        <w:trPr>
          <w:trHeight w:val="878"/>
        </w:trPr>
        <w:tc>
          <w:tcPr>
            <w:tcW w:w="2714" w:type="dxa"/>
            <w:tcBorders>
              <w:top w:val="nil"/>
              <w:left w:val="nil"/>
              <w:bottom w:val="nil"/>
              <w:right w:val="nil"/>
            </w:tcBorders>
          </w:tcPr>
          <w:p w14:paraId="000008BA" w14:textId="77777777" w:rsidR="00597048" w:rsidRDefault="0010064E">
            <w:pPr>
              <w:pBdr>
                <w:top w:val="nil"/>
                <w:left w:val="nil"/>
                <w:bottom w:val="nil"/>
                <w:right w:val="nil"/>
                <w:between w:val="nil"/>
              </w:pBdr>
              <w:spacing w:before="48"/>
              <w:ind w:left="0" w:right="202" w:hanging="2"/>
              <w:rPr>
                <w:rFonts w:ascii="Arial" w:eastAsia="Arial" w:hAnsi="Arial" w:cs="Arial"/>
                <w:color w:val="000000"/>
              </w:rPr>
            </w:pPr>
            <w:r>
              <w:rPr>
                <w:rFonts w:ascii="Arial" w:eastAsia="Arial" w:hAnsi="Arial" w:cs="Arial"/>
                <w:color w:val="000000"/>
              </w:rPr>
              <w:t>"Service Level Performance Criteria"</w:t>
            </w:r>
          </w:p>
        </w:tc>
        <w:tc>
          <w:tcPr>
            <w:tcW w:w="6004" w:type="dxa"/>
            <w:tcBorders>
              <w:top w:val="nil"/>
              <w:left w:val="nil"/>
              <w:bottom w:val="nil"/>
              <w:right w:val="nil"/>
            </w:tcBorders>
          </w:tcPr>
          <w:p w14:paraId="000008BB" w14:textId="77777777" w:rsidR="00597048" w:rsidRDefault="0010064E">
            <w:pPr>
              <w:pBdr>
                <w:top w:val="nil"/>
                <w:left w:val="nil"/>
                <w:bottom w:val="nil"/>
                <w:right w:val="nil"/>
                <w:between w:val="nil"/>
              </w:pBdr>
              <w:spacing w:before="50"/>
              <w:ind w:left="0" w:right="231" w:hanging="2"/>
              <w:rPr>
                <w:rFonts w:ascii="Arial" w:eastAsia="Arial" w:hAnsi="Arial" w:cs="Arial"/>
                <w:color w:val="000000"/>
              </w:rPr>
            </w:pPr>
            <w:r>
              <w:rPr>
                <w:rFonts w:ascii="Arial" w:eastAsia="Arial" w:hAnsi="Arial" w:cs="Arial"/>
                <w:color w:val="000000"/>
              </w:rPr>
              <w:t xml:space="preserve">has the meaning given to it in paragraph </w:t>
            </w:r>
            <w:hyperlink w:anchor="_heading=h.1vc8v0i">
              <w:r>
                <w:rPr>
                  <w:rFonts w:ascii="Arial" w:eastAsia="Arial" w:hAnsi="Arial" w:cs="Arial"/>
                  <w:color w:val="000000"/>
                </w:rPr>
                <w:t>4.2</w:t>
              </w:r>
            </w:hyperlink>
            <w:r>
              <w:rPr>
                <w:rFonts w:ascii="Arial" w:eastAsia="Arial" w:hAnsi="Arial" w:cs="Arial"/>
                <w:color w:val="000000"/>
              </w:rPr>
              <w:t xml:space="preserve"> of Part A of Contract Schedule 6 (Service Levels, Service Credits and Performance Monitoring);</w:t>
            </w:r>
          </w:p>
        </w:tc>
      </w:tr>
      <w:tr w:rsidR="00597048" w14:paraId="66989970" w14:textId="77777777">
        <w:trPr>
          <w:trHeight w:val="1133"/>
        </w:trPr>
        <w:tc>
          <w:tcPr>
            <w:tcW w:w="2714" w:type="dxa"/>
            <w:tcBorders>
              <w:top w:val="nil"/>
              <w:left w:val="nil"/>
              <w:bottom w:val="nil"/>
              <w:right w:val="nil"/>
            </w:tcBorders>
          </w:tcPr>
          <w:p w14:paraId="000008BC" w14:textId="77777777" w:rsidR="00597048" w:rsidRDefault="0010064E">
            <w:pPr>
              <w:pBdr>
                <w:top w:val="nil"/>
                <w:left w:val="nil"/>
                <w:bottom w:val="nil"/>
                <w:right w:val="nil"/>
                <w:between w:val="nil"/>
              </w:pBdr>
              <w:spacing w:before="48"/>
              <w:ind w:left="0" w:right="971" w:hanging="2"/>
              <w:rPr>
                <w:rFonts w:ascii="Arial" w:eastAsia="Arial" w:hAnsi="Arial" w:cs="Arial"/>
                <w:color w:val="000000"/>
              </w:rPr>
            </w:pPr>
            <w:r>
              <w:rPr>
                <w:rFonts w:ascii="Arial" w:eastAsia="Arial" w:hAnsi="Arial" w:cs="Arial"/>
                <w:color w:val="000000"/>
              </w:rPr>
              <w:t>"Service Level Performance Measure"</w:t>
            </w:r>
          </w:p>
        </w:tc>
        <w:tc>
          <w:tcPr>
            <w:tcW w:w="6004" w:type="dxa"/>
            <w:tcBorders>
              <w:top w:val="nil"/>
              <w:left w:val="nil"/>
              <w:bottom w:val="nil"/>
              <w:right w:val="nil"/>
            </w:tcBorders>
          </w:tcPr>
          <w:p w14:paraId="000008BD" w14:textId="77777777" w:rsidR="00597048" w:rsidRDefault="0010064E">
            <w:pPr>
              <w:pBdr>
                <w:top w:val="nil"/>
                <w:left w:val="nil"/>
                <w:bottom w:val="nil"/>
                <w:right w:val="nil"/>
                <w:between w:val="nil"/>
              </w:pBdr>
              <w:spacing w:before="50"/>
              <w:ind w:left="0" w:right="229" w:hanging="2"/>
              <w:rPr>
                <w:rFonts w:ascii="Arial" w:eastAsia="Arial" w:hAnsi="Arial" w:cs="Arial"/>
                <w:color w:val="000000"/>
              </w:rPr>
            </w:pPr>
            <w:r>
              <w:rPr>
                <w:rFonts w:ascii="Arial" w:eastAsia="Arial" w:hAnsi="Arial" w:cs="Arial"/>
                <w:color w:val="000000"/>
              </w:rPr>
              <w:t>shall be as set out against the relevant Service Level Performance Criterion in Annex 1 of Part A of Contract Schedule 6 (Service Levels, Service Credits and Performance Monitoring);</w:t>
            </w:r>
          </w:p>
        </w:tc>
      </w:tr>
      <w:tr w:rsidR="00597048" w14:paraId="07435401" w14:textId="77777777">
        <w:trPr>
          <w:trHeight w:val="1132"/>
        </w:trPr>
        <w:tc>
          <w:tcPr>
            <w:tcW w:w="2714" w:type="dxa"/>
            <w:tcBorders>
              <w:top w:val="nil"/>
              <w:left w:val="nil"/>
              <w:bottom w:val="nil"/>
              <w:right w:val="nil"/>
            </w:tcBorders>
          </w:tcPr>
          <w:p w14:paraId="000008BE" w14:textId="77777777" w:rsidR="00597048" w:rsidRDefault="0010064E">
            <w:pPr>
              <w:pBdr>
                <w:top w:val="nil"/>
                <w:left w:val="nil"/>
                <w:bottom w:val="nil"/>
                <w:right w:val="nil"/>
                <w:between w:val="nil"/>
              </w:pBdr>
              <w:spacing w:before="48"/>
              <w:ind w:left="0" w:right="971" w:hanging="2"/>
              <w:rPr>
                <w:rFonts w:ascii="Arial" w:eastAsia="Arial" w:hAnsi="Arial" w:cs="Arial"/>
                <w:color w:val="000000"/>
              </w:rPr>
            </w:pPr>
            <w:r>
              <w:rPr>
                <w:rFonts w:ascii="Arial" w:eastAsia="Arial" w:hAnsi="Arial" w:cs="Arial"/>
                <w:color w:val="000000"/>
              </w:rPr>
              <w:t>"Service Level Threshold"</w:t>
            </w:r>
          </w:p>
        </w:tc>
        <w:tc>
          <w:tcPr>
            <w:tcW w:w="6004" w:type="dxa"/>
            <w:tcBorders>
              <w:top w:val="nil"/>
              <w:left w:val="nil"/>
              <w:bottom w:val="nil"/>
              <w:right w:val="nil"/>
            </w:tcBorders>
          </w:tcPr>
          <w:p w14:paraId="000008BF" w14:textId="77777777" w:rsidR="00597048" w:rsidRDefault="0010064E">
            <w:pPr>
              <w:pBdr>
                <w:top w:val="nil"/>
                <w:left w:val="nil"/>
                <w:bottom w:val="nil"/>
                <w:right w:val="nil"/>
                <w:between w:val="nil"/>
              </w:pBdr>
              <w:spacing w:before="50"/>
              <w:ind w:left="0" w:right="229" w:hanging="2"/>
              <w:rPr>
                <w:rFonts w:ascii="Arial" w:eastAsia="Arial" w:hAnsi="Arial" w:cs="Arial"/>
                <w:color w:val="000000"/>
              </w:rPr>
            </w:pPr>
            <w:r>
              <w:rPr>
                <w:rFonts w:ascii="Arial" w:eastAsia="Arial" w:hAnsi="Arial" w:cs="Arial"/>
                <w:color w:val="000000"/>
              </w:rPr>
              <w:t>shall be as set out against the relevant Service Level Performance Criterion in Annex 1 of Part A of Contract Schedule 6 (Service Levels, Service Credits and Performance Monitoring);</w:t>
            </w:r>
          </w:p>
        </w:tc>
      </w:tr>
      <w:tr w:rsidR="00597048" w14:paraId="3CFA5692" w14:textId="77777777">
        <w:trPr>
          <w:trHeight w:val="1132"/>
        </w:trPr>
        <w:tc>
          <w:tcPr>
            <w:tcW w:w="2714" w:type="dxa"/>
            <w:tcBorders>
              <w:top w:val="nil"/>
              <w:left w:val="nil"/>
              <w:bottom w:val="nil"/>
              <w:right w:val="nil"/>
            </w:tcBorders>
          </w:tcPr>
          <w:p w14:paraId="000008C0"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"Service Levels"</w:t>
            </w:r>
          </w:p>
        </w:tc>
        <w:tc>
          <w:tcPr>
            <w:tcW w:w="6004" w:type="dxa"/>
            <w:tcBorders>
              <w:top w:val="nil"/>
              <w:left w:val="nil"/>
              <w:bottom w:val="nil"/>
              <w:right w:val="nil"/>
            </w:tcBorders>
          </w:tcPr>
          <w:p w14:paraId="000008C1" w14:textId="77777777" w:rsidR="00597048" w:rsidRDefault="0010064E">
            <w:pPr>
              <w:pBdr>
                <w:top w:val="nil"/>
                <w:left w:val="nil"/>
                <w:bottom w:val="nil"/>
                <w:right w:val="nil"/>
                <w:between w:val="nil"/>
              </w:pBdr>
              <w:spacing w:before="49"/>
              <w:ind w:left="0" w:right="228" w:hanging="2"/>
              <w:rPr>
                <w:rFonts w:ascii="Arial" w:eastAsia="Arial" w:hAnsi="Arial" w:cs="Arial"/>
                <w:color w:val="000000"/>
              </w:rPr>
            </w:pPr>
            <w:r>
              <w:rPr>
                <w:rFonts w:ascii="Arial" w:eastAsia="Arial" w:hAnsi="Arial" w:cs="Arial"/>
                <w:color w:val="000000"/>
              </w:rPr>
              <w:t>means any service levels applicable to the provision of the Goods and/or Services under this Contract specified in Annex 1 to Part A of Contract Schedule 6 (Service Levels, Service Credits and Performance Monitoring);</w:t>
            </w:r>
          </w:p>
        </w:tc>
      </w:tr>
      <w:tr w:rsidR="00597048" w14:paraId="6AD7FF52" w14:textId="77777777">
        <w:trPr>
          <w:trHeight w:val="880"/>
        </w:trPr>
        <w:tc>
          <w:tcPr>
            <w:tcW w:w="2714" w:type="dxa"/>
            <w:tcBorders>
              <w:top w:val="nil"/>
              <w:left w:val="nil"/>
              <w:bottom w:val="nil"/>
              <w:right w:val="nil"/>
            </w:tcBorders>
          </w:tcPr>
          <w:p w14:paraId="000008C2"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"Service Period"</w:t>
            </w:r>
          </w:p>
        </w:tc>
        <w:tc>
          <w:tcPr>
            <w:tcW w:w="6004" w:type="dxa"/>
            <w:tcBorders>
              <w:top w:val="nil"/>
              <w:left w:val="nil"/>
              <w:bottom w:val="nil"/>
              <w:right w:val="nil"/>
            </w:tcBorders>
          </w:tcPr>
          <w:p w14:paraId="000008C3" w14:textId="77777777" w:rsidR="00597048" w:rsidRDefault="0010064E">
            <w:pPr>
              <w:pBdr>
                <w:top w:val="nil"/>
                <w:left w:val="nil"/>
                <w:bottom w:val="nil"/>
                <w:right w:val="nil"/>
                <w:between w:val="nil"/>
              </w:pBdr>
              <w:spacing w:before="50"/>
              <w:ind w:left="0" w:right="229" w:hanging="2"/>
              <w:rPr>
                <w:rFonts w:ascii="Arial" w:eastAsia="Arial" w:hAnsi="Arial" w:cs="Arial"/>
                <w:color w:val="000000"/>
              </w:rPr>
            </w:pPr>
            <w:r>
              <w:rPr>
                <w:rFonts w:ascii="Arial" w:eastAsia="Arial" w:hAnsi="Arial" w:cs="Arial"/>
                <w:color w:val="000000"/>
              </w:rPr>
              <w:t xml:space="preserve">has the meaning given to in paragraph </w:t>
            </w:r>
            <w:hyperlink w:anchor="_heading=h.2uh6nw4">
              <w:r>
                <w:rPr>
                  <w:rFonts w:ascii="Arial" w:eastAsia="Arial" w:hAnsi="Arial" w:cs="Arial"/>
                  <w:color w:val="000000"/>
                </w:rPr>
                <w:t>5.1</w:t>
              </w:r>
            </w:hyperlink>
            <w:r>
              <w:rPr>
                <w:rFonts w:ascii="Arial" w:eastAsia="Arial" w:hAnsi="Arial" w:cs="Arial"/>
                <w:color w:val="000000"/>
              </w:rPr>
              <w:t xml:space="preserve"> of Contract Schedule 6 (Service Levels, Service Credits and Performance Monitoring);</w:t>
            </w:r>
          </w:p>
        </w:tc>
      </w:tr>
      <w:tr w:rsidR="00597048" w14:paraId="7B6AD649" w14:textId="77777777">
        <w:trPr>
          <w:trHeight w:val="1385"/>
        </w:trPr>
        <w:tc>
          <w:tcPr>
            <w:tcW w:w="2714" w:type="dxa"/>
            <w:tcBorders>
              <w:top w:val="nil"/>
              <w:left w:val="nil"/>
              <w:bottom w:val="nil"/>
              <w:right w:val="nil"/>
            </w:tcBorders>
          </w:tcPr>
          <w:p w14:paraId="000008C4"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"Service Transfer"</w:t>
            </w:r>
          </w:p>
        </w:tc>
        <w:tc>
          <w:tcPr>
            <w:tcW w:w="6004" w:type="dxa"/>
            <w:tcBorders>
              <w:top w:val="nil"/>
              <w:left w:val="nil"/>
              <w:bottom w:val="nil"/>
              <w:right w:val="nil"/>
            </w:tcBorders>
          </w:tcPr>
          <w:p w14:paraId="000008C5" w14:textId="77777777" w:rsidR="00597048" w:rsidRDefault="0010064E">
            <w:pPr>
              <w:pBdr>
                <w:top w:val="nil"/>
                <w:left w:val="nil"/>
                <w:bottom w:val="nil"/>
                <w:right w:val="nil"/>
                <w:between w:val="nil"/>
              </w:pBdr>
              <w:spacing w:before="49"/>
              <w:ind w:left="0" w:right="229" w:hanging="2"/>
              <w:rPr>
                <w:rFonts w:ascii="Arial" w:eastAsia="Arial" w:hAnsi="Arial" w:cs="Arial"/>
                <w:color w:val="000000"/>
              </w:rPr>
            </w:pPr>
            <w:r>
              <w:rPr>
                <w:rFonts w:ascii="Arial" w:eastAsia="Arial" w:hAnsi="Arial" w:cs="Arial"/>
                <w:color w:val="000000"/>
              </w:rPr>
              <w:t>means any transfer of the Goods and/or Services (or any part of the Goods and/or Services), for whatever reason, from the Supplier or any Sub-Contractor to a Replacement Supplier or a Replacement Sub- Contractor;</w:t>
            </w:r>
          </w:p>
        </w:tc>
      </w:tr>
      <w:tr w:rsidR="00597048" w14:paraId="4CABA521" w14:textId="77777777">
        <w:trPr>
          <w:trHeight w:val="624"/>
        </w:trPr>
        <w:tc>
          <w:tcPr>
            <w:tcW w:w="2714" w:type="dxa"/>
            <w:tcBorders>
              <w:top w:val="nil"/>
              <w:left w:val="nil"/>
              <w:bottom w:val="nil"/>
              <w:right w:val="nil"/>
            </w:tcBorders>
          </w:tcPr>
          <w:p w14:paraId="000008C6" w14:textId="77777777" w:rsidR="00597048" w:rsidRDefault="0010064E">
            <w:pPr>
              <w:pBdr>
                <w:top w:val="nil"/>
                <w:left w:val="nil"/>
                <w:bottom w:val="nil"/>
                <w:right w:val="nil"/>
                <w:between w:val="nil"/>
              </w:pBdr>
              <w:spacing w:before="47"/>
              <w:ind w:left="0" w:right="651" w:hanging="2"/>
              <w:rPr>
                <w:rFonts w:ascii="Arial" w:eastAsia="Arial" w:hAnsi="Arial" w:cs="Arial"/>
                <w:color w:val="000000"/>
              </w:rPr>
            </w:pPr>
            <w:r>
              <w:rPr>
                <w:rFonts w:ascii="Arial" w:eastAsia="Arial" w:hAnsi="Arial" w:cs="Arial"/>
                <w:color w:val="000000"/>
              </w:rPr>
              <w:t>"Service Transfer Date"</w:t>
            </w:r>
          </w:p>
        </w:tc>
        <w:tc>
          <w:tcPr>
            <w:tcW w:w="6004" w:type="dxa"/>
            <w:tcBorders>
              <w:top w:val="nil"/>
              <w:left w:val="nil"/>
              <w:bottom w:val="nil"/>
              <w:right w:val="nil"/>
            </w:tcBorders>
          </w:tcPr>
          <w:p w14:paraId="000008C7" w14:textId="77777777" w:rsidR="00597048" w:rsidRDefault="0010064E">
            <w:pPr>
              <w:pBdr>
                <w:top w:val="nil"/>
                <w:left w:val="nil"/>
                <w:bottom w:val="nil"/>
                <w:right w:val="nil"/>
                <w:between w:val="nil"/>
              </w:pBdr>
              <w:spacing w:before="49"/>
              <w:ind w:left="0" w:hanging="2"/>
              <w:rPr>
                <w:rFonts w:ascii="Arial" w:eastAsia="Arial" w:hAnsi="Arial" w:cs="Arial"/>
                <w:color w:val="000000"/>
              </w:rPr>
            </w:pPr>
            <w:r>
              <w:rPr>
                <w:rFonts w:ascii="Arial" w:eastAsia="Arial" w:hAnsi="Arial" w:cs="Arial"/>
                <w:color w:val="000000"/>
              </w:rPr>
              <w:t>means the date of a Service Transfer;</w:t>
            </w:r>
          </w:p>
        </w:tc>
      </w:tr>
      <w:tr w:rsidR="00597048" w14:paraId="6FEAD181" w14:textId="77777777">
        <w:trPr>
          <w:trHeight w:val="881"/>
        </w:trPr>
        <w:tc>
          <w:tcPr>
            <w:tcW w:w="2714" w:type="dxa"/>
            <w:tcBorders>
              <w:top w:val="nil"/>
              <w:left w:val="nil"/>
              <w:bottom w:val="nil"/>
              <w:right w:val="nil"/>
            </w:tcBorders>
          </w:tcPr>
          <w:p w14:paraId="000008C8" w14:textId="77777777" w:rsidR="00597048" w:rsidRDefault="0010064E">
            <w:pPr>
              <w:pBdr>
                <w:top w:val="nil"/>
                <w:left w:val="nil"/>
                <w:bottom w:val="nil"/>
                <w:right w:val="nil"/>
                <w:between w:val="nil"/>
              </w:pBdr>
              <w:spacing w:before="49"/>
              <w:ind w:left="0" w:hanging="2"/>
              <w:rPr>
                <w:rFonts w:ascii="Arial" w:eastAsia="Arial" w:hAnsi="Arial" w:cs="Arial"/>
                <w:color w:val="000000"/>
              </w:rPr>
            </w:pPr>
            <w:r>
              <w:rPr>
                <w:rFonts w:ascii="Arial" w:eastAsia="Arial" w:hAnsi="Arial" w:cs="Arial"/>
                <w:color w:val="000000"/>
              </w:rPr>
              <w:t>"Services"</w:t>
            </w:r>
          </w:p>
        </w:tc>
        <w:tc>
          <w:tcPr>
            <w:tcW w:w="6004" w:type="dxa"/>
            <w:tcBorders>
              <w:top w:val="nil"/>
              <w:left w:val="nil"/>
              <w:bottom w:val="nil"/>
              <w:right w:val="nil"/>
            </w:tcBorders>
          </w:tcPr>
          <w:p w14:paraId="000008C9" w14:textId="77777777" w:rsidR="00597048" w:rsidRDefault="0010064E">
            <w:pPr>
              <w:pBdr>
                <w:top w:val="nil"/>
                <w:left w:val="nil"/>
                <w:bottom w:val="nil"/>
                <w:right w:val="nil"/>
                <w:between w:val="nil"/>
              </w:pBdr>
              <w:spacing w:before="51"/>
              <w:ind w:left="0" w:right="231" w:hanging="2"/>
              <w:rPr>
                <w:rFonts w:ascii="Arial" w:eastAsia="Arial" w:hAnsi="Arial" w:cs="Arial"/>
                <w:color w:val="000000"/>
              </w:rPr>
            </w:pPr>
            <w:r>
              <w:rPr>
                <w:rFonts w:ascii="Arial" w:eastAsia="Arial" w:hAnsi="Arial" w:cs="Arial"/>
                <w:color w:val="000000"/>
              </w:rPr>
              <w:t>means the services to be provided by the Supplier to the Customer as referred to in Annex 1 of Contract Schedule 2 (Goods and/or Services);</w:t>
            </w:r>
          </w:p>
        </w:tc>
      </w:tr>
      <w:tr w:rsidR="00597048" w14:paraId="1E743EFF" w14:textId="77777777">
        <w:trPr>
          <w:trHeight w:val="2384"/>
        </w:trPr>
        <w:tc>
          <w:tcPr>
            <w:tcW w:w="2714" w:type="dxa"/>
            <w:tcBorders>
              <w:top w:val="nil"/>
              <w:left w:val="nil"/>
              <w:bottom w:val="nil"/>
              <w:right w:val="nil"/>
            </w:tcBorders>
          </w:tcPr>
          <w:p w14:paraId="000008CA"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"Sites"</w:t>
            </w:r>
          </w:p>
        </w:tc>
        <w:tc>
          <w:tcPr>
            <w:tcW w:w="6004" w:type="dxa"/>
            <w:tcBorders>
              <w:top w:val="nil"/>
              <w:left w:val="nil"/>
              <w:bottom w:val="nil"/>
              <w:right w:val="nil"/>
            </w:tcBorders>
          </w:tcPr>
          <w:p w14:paraId="000008CB" w14:textId="77777777" w:rsidR="00597048" w:rsidRDefault="0010064E">
            <w:pPr>
              <w:pBdr>
                <w:top w:val="nil"/>
                <w:left w:val="nil"/>
                <w:bottom w:val="nil"/>
                <w:right w:val="nil"/>
                <w:between w:val="nil"/>
              </w:pBdr>
              <w:spacing w:before="49"/>
              <w:ind w:left="0" w:right="232" w:hanging="2"/>
              <w:rPr>
                <w:rFonts w:ascii="Arial" w:eastAsia="Arial" w:hAnsi="Arial" w:cs="Arial"/>
                <w:color w:val="000000"/>
              </w:rPr>
            </w:pPr>
            <w:r>
              <w:rPr>
                <w:rFonts w:ascii="Arial" w:eastAsia="Arial" w:hAnsi="Arial" w:cs="Arial"/>
                <w:color w:val="000000"/>
              </w:rPr>
              <w:t xml:space="preserve">means any premises (including the Customer Premises, the Supplier’s premises or </w:t>
            </w:r>
            <w:proofErr w:type="gramStart"/>
            <w:r>
              <w:rPr>
                <w:rFonts w:ascii="Arial" w:eastAsia="Arial" w:hAnsi="Arial" w:cs="Arial"/>
                <w:color w:val="000000"/>
              </w:rPr>
              <w:t>third party</w:t>
            </w:r>
            <w:proofErr w:type="gramEnd"/>
            <w:r>
              <w:rPr>
                <w:rFonts w:ascii="Arial" w:eastAsia="Arial" w:hAnsi="Arial" w:cs="Arial"/>
                <w:color w:val="000000"/>
              </w:rPr>
              <w:t xml:space="preserve"> premises) from, to or at which:</w:t>
            </w:r>
          </w:p>
          <w:p w14:paraId="000008CC" w14:textId="77777777" w:rsidR="00597048" w:rsidRDefault="0010064E">
            <w:pPr>
              <w:numPr>
                <w:ilvl w:val="0"/>
                <w:numId w:val="16"/>
              </w:numPr>
              <w:pBdr>
                <w:top w:val="nil"/>
                <w:left w:val="nil"/>
                <w:bottom w:val="nil"/>
                <w:right w:val="nil"/>
                <w:between w:val="nil"/>
              </w:pBdr>
              <w:tabs>
                <w:tab w:val="left" w:pos="754"/>
              </w:tabs>
              <w:spacing w:before="119"/>
              <w:ind w:left="0" w:right="229" w:hanging="2"/>
              <w:jc w:val="both"/>
              <w:rPr>
                <w:rFonts w:ascii="Arial" w:eastAsia="Arial" w:hAnsi="Arial" w:cs="Arial"/>
                <w:color w:val="000000"/>
              </w:rPr>
            </w:pPr>
            <w:r>
              <w:rPr>
                <w:rFonts w:ascii="Arial" w:eastAsia="Arial" w:hAnsi="Arial" w:cs="Arial"/>
                <w:color w:val="000000"/>
              </w:rPr>
              <w:t>the Goods and/or Services are (or are to be) provided; or</w:t>
            </w:r>
          </w:p>
          <w:p w14:paraId="000008CD" w14:textId="77777777" w:rsidR="00597048" w:rsidRDefault="0010064E">
            <w:pPr>
              <w:numPr>
                <w:ilvl w:val="0"/>
                <w:numId w:val="16"/>
              </w:numPr>
              <w:pBdr>
                <w:top w:val="nil"/>
                <w:left w:val="nil"/>
                <w:bottom w:val="nil"/>
                <w:right w:val="nil"/>
                <w:between w:val="nil"/>
              </w:pBdr>
              <w:tabs>
                <w:tab w:val="left" w:pos="754"/>
              </w:tabs>
              <w:spacing w:before="119"/>
              <w:ind w:left="0" w:right="231" w:hanging="2"/>
              <w:jc w:val="both"/>
              <w:rPr>
                <w:rFonts w:ascii="Arial" w:eastAsia="Arial" w:hAnsi="Arial" w:cs="Arial"/>
                <w:color w:val="000000"/>
              </w:rPr>
            </w:pPr>
            <w:r>
              <w:rPr>
                <w:rFonts w:ascii="Arial" w:eastAsia="Arial" w:hAnsi="Arial" w:cs="Arial"/>
                <w:color w:val="000000"/>
              </w:rPr>
              <w:t xml:space="preserve">the Supplier manages, </w:t>
            </w:r>
            <w:proofErr w:type="spellStart"/>
            <w:r>
              <w:rPr>
                <w:rFonts w:ascii="Arial" w:eastAsia="Arial" w:hAnsi="Arial" w:cs="Arial"/>
                <w:color w:val="000000"/>
              </w:rPr>
              <w:t>organises</w:t>
            </w:r>
            <w:proofErr w:type="spellEnd"/>
            <w:r>
              <w:rPr>
                <w:rFonts w:ascii="Arial" w:eastAsia="Arial" w:hAnsi="Arial" w:cs="Arial"/>
                <w:color w:val="000000"/>
              </w:rPr>
              <w:t xml:space="preserve"> or otherwise directs the provision or the use of the Goods and/or Services.</w:t>
            </w:r>
          </w:p>
        </w:tc>
      </w:tr>
      <w:tr w:rsidR="00597048" w14:paraId="6CA17D4C" w14:textId="77777777">
        <w:trPr>
          <w:trHeight w:val="612"/>
        </w:trPr>
        <w:tc>
          <w:tcPr>
            <w:tcW w:w="2714" w:type="dxa"/>
            <w:tcBorders>
              <w:top w:val="nil"/>
              <w:left w:val="nil"/>
              <w:bottom w:val="nil"/>
              <w:right w:val="nil"/>
            </w:tcBorders>
          </w:tcPr>
          <w:p w14:paraId="000008CE" w14:textId="77777777" w:rsidR="00597048" w:rsidRDefault="0010064E">
            <w:pPr>
              <w:pBdr>
                <w:top w:val="nil"/>
                <w:left w:val="nil"/>
                <w:bottom w:val="nil"/>
                <w:right w:val="nil"/>
                <w:between w:val="nil"/>
              </w:pBdr>
              <w:spacing w:before="47"/>
              <w:ind w:left="0" w:right="406" w:hanging="2"/>
              <w:rPr>
                <w:rFonts w:ascii="Arial" w:eastAsia="Arial" w:hAnsi="Arial" w:cs="Arial"/>
                <w:color w:val="000000"/>
              </w:rPr>
            </w:pPr>
            <w:r>
              <w:rPr>
                <w:rFonts w:ascii="Arial" w:eastAsia="Arial" w:hAnsi="Arial" w:cs="Arial"/>
                <w:color w:val="000000"/>
              </w:rPr>
              <w:t>"Specific Change in Law"</w:t>
            </w:r>
          </w:p>
        </w:tc>
        <w:tc>
          <w:tcPr>
            <w:tcW w:w="6004" w:type="dxa"/>
            <w:tcBorders>
              <w:top w:val="nil"/>
              <w:left w:val="nil"/>
              <w:bottom w:val="nil"/>
              <w:right w:val="nil"/>
            </w:tcBorders>
          </w:tcPr>
          <w:p w14:paraId="000008CF" w14:textId="77777777" w:rsidR="00597048" w:rsidRDefault="0010064E">
            <w:pPr>
              <w:pBdr>
                <w:top w:val="nil"/>
                <w:left w:val="nil"/>
                <w:bottom w:val="nil"/>
                <w:right w:val="nil"/>
                <w:between w:val="nil"/>
              </w:pBdr>
              <w:spacing w:before="49"/>
              <w:ind w:left="0" w:right="228" w:hanging="2"/>
              <w:rPr>
                <w:rFonts w:ascii="Arial" w:eastAsia="Arial" w:hAnsi="Arial" w:cs="Arial"/>
                <w:color w:val="000000"/>
              </w:rPr>
            </w:pPr>
            <w:r>
              <w:rPr>
                <w:rFonts w:ascii="Arial" w:eastAsia="Arial" w:hAnsi="Arial" w:cs="Arial"/>
                <w:color w:val="000000"/>
              </w:rPr>
              <w:t>means a Change in Law that relates specifically to the business of the Customer and which would not affect a</w:t>
            </w:r>
          </w:p>
        </w:tc>
      </w:tr>
    </w:tbl>
    <w:p w14:paraId="000008D0" w14:textId="77777777" w:rsidR="00597048" w:rsidRDefault="00597048">
      <w:pPr>
        <w:ind w:left="0" w:hanging="2"/>
        <w:rPr>
          <w:rFonts w:ascii="Arial" w:eastAsia="Arial" w:hAnsi="Arial" w:cs="Arial"/>
        </w:rPr>
        <w:sectPr w:rsidR="00597048">
          <w:pgSz w:w="11910" w:h="16840"/>
          <w:pgMar w:top="1420" w:right="1020" w:bottom="1160" w:left="1680" w:header="0" w:footer="965" w:gutter="0"/>
          <w:cols w:space="720"/>
        </w:sectPr>
      </w:pPr>
    </w:p>
    <w:p w14:paraId="000008D1" w14:textId="77777777" w:rsidR="00597048" w:rsidRDefault="00597048">
      <w:pPr>
        <w:spacing w:before="6"/>
        <w:rPr>
          <w:rFonts w:ascii="Times New Roman" w:eastAsia="Times New Roman" w:hAnsi="Times New Roman" w:cs="Times New Roman"/>
          <w:sz w:val="7"/>
          <w:szCs w:val="7"/>
        </w:rPr>
      </w:pPr>
    </w:p>
    <w:tbl>
      <w:tblPr>
        <w:tblStyle w:val="aff5"/>
        <w:tblW w:w="8676" w:type="dxa"/>
        <w:tblInd w:w="274" w:type="dxa"/>
        <w:tblLayout w:type="fixed"/>
        <w:tblLook w:val="0000" w:firstRow="0" w:lastRow="0" w:firstColumn="0" w:lastColumn="0" w:noHBand="0" w:noVBand="0"/>
      </w:tblPr>
      <w:tblGrid>
        <w:gridCol w:w="2711"/>
        <w:gridCol w:w="5965"/>
      </w:tblGrid>
      <w:tr w:rsidR="00597048" w14:paraId="0A50C373" w14:textId="77777777">
        <w:trPr>
          <w:trHeight w:val="350"/>
        </w:trPr>
        <w:tc>
          <w:tcPr>
            <w:tcW w:w="8676" w:type="dxa"/>
            <w:gridSpan w:val="2"/>
            <w:tcBorders>
              <w:top w:val="nil"/>
              <w:left w:val="nil"/>
              <w:bottom w:val="nil"/>
              <w:right w:val="nil"/>
            </w:tcBorders>
          </w:tcPr>
          <w:p w14:paraId="000008D2" w14:textId="77777777" w:rsidR="00597048" w:rsidRDefault="0010064E">
            <w:pPr>
              <w:pBdr>
                <w:top w:val="nil"/>
                <w:left w:val="nil"/>
                <w:bottom w:val="nil"/>
                <w:right w:val="nil"/>
                <w:between w:val="nil"/>
              </w:pBdr>
              <w:spacing w:before="32"/>
              <w:ind w:left="0" w:right="883" w:hanging="2"/>
              <w:jc w:val="center"/>
              <w:rPr>
                <w:rFonts w:ascii="Arial" w:eastAsia="Arial" w:hAnsi="Arial" w:cs="Arial"/>
                <w:color w:val="000000"/>
              </w:rPr>
            </w:pPr>
            <w:r>
              <w:rPr>
                <w:rFonts w:ascii="Arial" w:eastAsia="Arial" w:hAnsi="Arial" w:cs="Arial"/>
                <w:color w:val="000000"/>
              </w:rPr>
              <w:t>Comparable Supply;</w:t>
            </w:r>
          </w:p>
        </w:tc>
      </w:tr>
      <w:tr w:rsidR="00597048" w14:paraId="5766C98C" w14:textId="77777777">
        <w:trPr>
          <w:trHeight w:val="619"/>
        </w:trPr>
        <w:tc>
          <w:tcPr>
            <w:tcW w:w="2711" w:type="dxa"/>
            <w:tcBorders>
              <w:top w:val="nil"/>
              <w:left w:val="nil"/>
              <w:bottom w:val="nil"/>
              <w:right w:val="nil"/>
            </w:tcBorders>
          </w:tcPr>
          <w:p w14:paraId="000008D4"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"Staffing Information"</w:t>
            </w:r>
          </w:p>
        </w:tc>
        <w:tc>
          <w:tcPr>
            <w:tcW w:w="5965" w:type="dxa"/>
            <w:tcBorders>
              <w:top w:val="nil"/>
              <w:left w:val="nil"/>
              <w:bottom w:val="nil"/>
              <w:right w:val="nil"/>
            </w:tcBorders>
          </w:tcPr>
          <w:p w14:paraId="000008D5" w14:textId="77777777" w:rsidR="00597048" w:rsidRDefault="0010064E">
            <w:pPr>
              <w:pBdr>
                <w:top w:val="nil"/>
                <w:left w:val="nil"/>
                <w:bottom w:val="nil"/>
                <w:right w:val="nil"/>
                <w:between w:val="nil"/>
              </w:pBdr>
              <w:spacing w:before="49"/>
              <w:ind w:left="0" w:right="230" w:hanging="2"/>
              <w:rPr>
                <w:rFonts w:ascii="Arial" w:eastAsia="Arial" w:hAnsi="Arial" w:cs="Arial"/>
                <w:color w:val="000000"/>
              </w:rPr>
            </w:pPr>
            <w:r>
              <w:rPr>
                <w:rFonts w:ascii="Arial" w:eastAsia="Arial" w:hAnsi="Arial" w:cs="Arial"/>
                <w:color w:val="000000"/>
              </w:rPr>
              <w:t>has the meaning given to it in Contract Schedule 10 (Staff Transfer);</w:t>
            </w:r>
          </w:p>
        </w:tc>
      </w:tr>
      <w:tr w:rsidR="00597048" w14:paraId="1D4EF799" w14:textId="77777777">
        <w:trPr>
          <w:trHeight w:val="4839"/>
        </w:trPr>
        <w:tc>
          <w:tcPr>
            <w:tcW w:w="2711" w:type="dxa"/>
            <w:tcBorders>
              <w:top w:val="nil"/>
              <w:left w:val="nil"/>
              <w:bottom w:val="nil"/>
              <w:right w:val="nil"/>
            </w:tcBorders>
          </w:tcPr>
          <w:p w14:paraId="000008D6"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"Standards"</w:t>
            </w:r>
          </w:p>
        </w:tc>
        <w:tc>
          <w:tcPr>
            <w:tcW w:w="5965" w:type="dxa"/>
            <w:tcBorders>
              <w:top w:val="nil"/>
              <w:left w:val="nil"/>
              <w:bottom w:val="nil"/>
              <w:right w:val="nil"/>
            </w:tcBorders>
          </w:tcPr>
          <w:p w14:paraId="000008D7" w14:textId="77777777" w:rsidR="00597048" w:rsidRDefault="0010064E">
            <w:pPr>
              <w:pBdr>
                <w:top w:val="nil"/>
                <w:left w:val="nil"/>
                <w:bottom w:val="nil"/>
                <w:right w:val="nil"/>
                <w:between w:val="nil"/>
              </w:pBdr>
              <w:spacing w:before="49"/>
              <w:ind w:left="0" w:hanging="2"/>
              <w:rPr>
                <w:rFonts w:ascii="Arial" w:eastAsia="Arial" w:hAnsi="Arial" w:cs="Arial"/>
                <w:color w:val="000000"/>
              </w:rPr>
            </w:pPr>
            <w:r>
              <w:rPr>
                <w:rFonts w:ascii="Arial" w:eastAsia="Arial" w:hAnsi="Arial" w:cs="Arial"/>
                <w:color w:val="000000"/>
              </w:rPr>
              <w:t>means any:</w:t>
            </w:r>
          </w:p>
          <w:p w14:paraId="000008D8" w14:textId="77777777" w:rsidR="00597048" w:rsidRDefault="0010064E">
            <w:pPr>
              <w:numPr>
                <w:ilvl w:val="0"/>
                <w:numId w:val="15"/>
              </w:numPr>
              <w:pBdr>
                <w:top w:val="nil"/>
                <w:left w:val="nil"/>
                <w:bottom w:val="nil"/>
                <w:right w:val="nil"/>
                <w:between w:val="nil"/>
              </w:pBdr>
              <w:tabs>
                <w:tab w:val="left" w:pos="745"/>
              </w:tabs>
              <w:spacing w:before="121"/>
              <w:ind w:left="0" w:right="228" w:hanging="2"/>
              <w:jc w:val="both"/>
              <w:rPr>
                <w:rFonts w:ascii="Arial" w:eastAsia="Arial" w:hAnsi="Arial" w:cs="Arial"/>
                <w:color w:val="000000"/>
              </w:rPr>
            </w:pPr>
            <w:r>
              <w:rPr>
                <w:rFonts w:ascii="Arial" w:eastAsia="Arial" w:hAnsi="Arial" w:cs="Arial"/>
                <w:color w:val="000000"/>
              </w:rPr>
              <w:t xml:space="preserve">standards published by BSI British Standards, the National Standards Body of the United Kingdom, the International </w:t>
            </w:r>
            <w:proofErr w:type="spellStart"/>
            <w:r>
              <w:rPr>
                <w:rFonts w:ascii="Arial" w:eastAsia="Arial" w:hAnsi="Arial" w:cs="Arial"/>
                <w:color w:val="000000"/>
              </w:rPr>
              <w:t>Organisation</w:t>
            </w:r>
            <w:proofErr w:type="spellEnd"/>
            <w:r>
              <w:rPr>
                <w:rFonts w:ascii="Arial" w:eastAsia="Arial" w:hAnsi="Arial" w:cs="Arial"/>
                <w:color w:val="000000"/>
              </w:rPr>
              <w:t xml:space="preserve"> for </w:t>
            </w:r>
            <w:proofErr w:type="spellStart"/>
            <w:r>
              <w:rPr>
                <w:rFonts w:ascii="Arial" w:eastAsia="Arial" w:hAnsi="Arial" w:cs="Arial"/>
                <w:color w:val="000000"/>
              </w:rPr>
              <w:t>Standardisation</w:t>
            </w:r>
            <w:proofErr w:type="spellEnd"/>
            <w:r>
              <w:rPr>
                <w:rFonts w:ascii="Arial" w:eastAsia="Arial" w:hAnsi="Arial" w:cs="Arial"/>
                <w:color w:val="000000"/>
              </w:rPr>
              <w:t xml:space="preserve"> or other reputable or equivalent bodies (and their successor bodies) that a skilled and experienced operator in the same type of industry or business sector as the Supplier would reasonably and ordinarily be expected to comply with;</w:t>
            </w:r>
          </w:p>
          <w:p w14:paraId="000008D9" w14:textId="77777777" w:rsidR="00597048" w:rsidRDefault="0010064E">
            <w:pPr>
              <w:numPr>
                <w:ilvl w:val="0"/>
                <w:numId w:val="15"/>
              </w:numPr>
              <w:pBdr>
                <w:top w:val="nil"/>
                <w:left w:val="nil"/>
                <w:bottom w:val="nil"/>
                <w:right w:val="nil"/>
                <w:between w:val="nil"/>
              </w:pBdr>
              <w:tabs>
                <w:tab w:val="left" w:pos="745"/>
              </w:tabs>
              <w:spacing w:before="121"/>
              <w:ind w:left="0" w:right="228" w:hanging="2"/>
              <w:jc w:val="both"/>
              <w:rPr>
                <w:rFonts w:ascii="Arial" w:eastAsia="Arial" w:hAnsi="Arial" w:cs="Arial"/>
                <w:color w:val="000000"/>
              </w:rPr>
            </w:pPr>
            <w:r>
              <w:rPr>
                <w:rFonts w:ascii="Arial" w:eastAsia="Arial" w:hAnsi="Arial" w:cs="Arial"/>
                <w:color w:val="000000"/>
              </w:rPr>
              <w:t>standards detailed in the specification in DPS Schedule 2 (Goods and/or Services and Key Performance Indicators);</w:t>
            </w:r>
          </w:p>
          <w:p w14:paraId="000008DA" w14:textId="77777777" w:rsidR="00597048" w:rsidRDefault="0010064E">
            <w:pPr>
              <w:numPr>
                <w:ilvl w:val="0"/>
                <w:numId w:val="15"/>
              </w:numPr>
              <w:pBdr>
                <w:top w:val="nil"/>
                <w:left w:val="nil"/>
                <w:bottom w:val="nil"/>
                <w:right w:val="nil"/>
                <w:between w:val="nil"/>
              </w:pBdr>
              <w:tabs>
                <w:tab w:val="left" w:pos="745"/>
              </w:tabs>
              <w:spacing w:before="118"/>
              <w:ind w:left="0" w:right="228" w:hanging="2"/>
              <w:jc w:val="both"/>
              <w:rPr>
                <w:rFonts w:ascii="Arial" w:eastAsia="Arial" w:hAnsi="Arial" w:cs="Arial"/>
                <w:color w:val="000000"/>
              </w:rPr>
            </w:pPr>
            <w:r>
              <w:rPr>
                <w:rFonts w:ascii="Arial" w:eastAsia="Arial" w:hAnsi="Arial" w:cs="Arial"/>
                <w:color w:val="000000"/>
              </w:rPr>
              <w:t>standards detailed by the Customer in the Contract Order Form or agreed between the Parties from time to time;</w:t>
            </w:r>
          </w:p>
          <w:p w14:paraId="000008DB" w14:textId="77777777" w:rsidR="00597048" w:rsidRDefault="0010064E">
            <w:pPr>
              <w:numPr>
                <w:ilvl w:val="0"/>
                <w:numId w:val="15"/>
              </w:numPr>
              <w:pBdr>
                <w:top w:val="nil"/>
                <w:left w:val="nil"/>
                <w:bottom w:val="nil"/>
                <w:right w:val="nil"/>
                <w:between w:val="nil"/>
              </w:pBdr>
              <w:tabs>
                <w:tab w:val="left" w:pos="745"/>
              </w:tabs>
              <w:spacing w:before="119"/>
              <w:ind w:left="0" w:right="228" w:hanging="2"/>
              <w:jc w:val="both"/>
              <w:rPr>
                <w:rFonts w:ascii="Arial" w:eastAsia="Arial" w:hAnsi="Arial" w:cs="Arial"/>
                <w:color w:val="000000"/>
              </w:rPr>
            </w:pPr>
            <w:r>
              <w:rPr>
                <w:rFonts w:ascii="Arial" w:eastAsia="Arial" w:hAnsi="Arial" w:cs="Arial"/>
                <w:color w:val="000000"/>
              </w:rPr>
              <w:t>relevant Government codes of practice and guidance applicable from time to time.</w:t>
            </w:r>
          </w:p>
        </w:tc>
      </w:tr>
      <w:tr w:rsidR="00597048" w14:paraId="797D6618" w14:textId="77777777">
        <w:trPr>
          <w:trHeight w:val="867"/>
        </w:trPr>
        <w:tc>
          <w:tcPr>
            <w:tcW w:w="2711" w:type="dxa"/>
            <w:tcBorders>
              <w:top w:val="nil"/>
              <w:left w:val="nil"/>
              <w:bottom w:val="nil"/>
              <w:right w:val="nil"/>
            </w:tcBorders>
          </w:tcPr>
          <w:p w14:paraId="000008DC" w14:textId="77777777" w:rsidR="00597048" w:rsidRDefault="0010064E">
            <w:pPr>
              <w:pBdr>
                <w:top w:val="nil"/>
                <w:left w:val="nil"/>
                <w:bottom w:val="nil"/>
                <w:right w:val="nil"/>
                <w:between w:val="nil"/>
              </w:pBdr>
              <w:spacing w:before="47"/>
              <w:ind w:left="0" w:right="912" w:hanging="2"/>
              <w:rPr>
                <w:rFonts w:ascii="Arial" w:eastAsia="Arial" w:hAnsi="Arial" w:cs="Arial"/>
                <w:color w:val="000000"/>
              </w:rPr>
            </w:pPr>
            <w:r>
              <w:rPr>
                <w:rFonts w:ascii="Arial" w:eastAsia="Arial" w:hAnsi="Arial" w:cs="Arial"/>
                <w:color w:val="000000"/>
              </w:rPr>
              <w:t>“Statement of Requirements”</w:t>
            </w:r>
          </w:p>
        </w:tc>
        <w:tc>
          <w:tcPr>
            <w:tcW w:w="5965" w:type="dxa"/>
            <w:tcBorders>
              <w:top w:val="nil"/>
              <w:left w:val="nil"/>
              <w:bottom w:val="nil"/>
              <w:right w:val="nil"/>
            </w:tcBorders>
          </w:tcPr>
          <w:p w14:paraId="000008DD" w14:textId="77777777" w:rsidR="00597048" w:rsidRDefault="0010064E">
            <w:pPr>
              <w:pBdr>
                <w:top w:val="nil"/>
                <w:left w:val="nil"/>
                <w:bottom w:val="nil"/>
                <w:right w:val="nil"/>
                <w:between w:val="nil"/>
              </w:pBdr>
              <w:spacing w:before="49"/>
              <w:ind w:left="0" w:right="230" w:hanging="2"/>
              <w:rPr>
                <w:rFonts w:ascii="Arial" w:eastAsia="Arial" w:hAnsi="Arial" w:cs="Arial"/>
                <w:color w:val="000000"/>
              </w:rPr>
            </w:pPr>
            <w:r>
              <w:rPr>
                <w:rFonts w:ascii="Arial" w:eastAsia="Arial" w:hAnsi="Arial" w:cs="Arial"/>
                <w:color w:val="000000"/>
              </w:rPr>
              <w:t>means a statement issued by the Customer detailing its requirements in respect of Goods and/or Services issued in accordance with the Call for Competition Procedure;</w:t>
            </w:r>
          </w:p>
        </w:tc>
      </w:tr>
      <w:tr w:rsidR="00597048" w14:paraId="5AC2ABCA" w14:textId="77777777">
        <w:trPr>
          <w:trHeight w:val="3222"/>
        </w:trPr>
        <w:tc>
          <w:tcPr>
            <w:tcW w:w="2711" w:type="dxa"/>
            <w:tcBorders>
              <w:top w:val="nil"/>
              <w:left w:val="nil"/>
              <w:bottom w:val="nil"/>
              <w:right w:val="nil"/>
            </w:tcBorders>
          </w:tcPr>
          <w:p w14:paraId="000008DE"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"Sub-Contract"</w:t>
            </w:r>
          </w:p>
        </w:tc>
        <w:tc>
          <w:tcPr>
            <w:tcW w:w="5965" w:type="dxa"/>
            <w:tcBorders>
              <w:top w:val="nil"/>
              <w:left w:val="nil"/>
              <w:bottom w:val="nil"/>
              <w:right w:val="nil"/>
            </w:tcBorders>
          </w:tcPr>
          <w:p w14:paraId="000008DF" w14:textId="77777777" w:rsidR="00597048" w:rsidRDefault="0010064E">
            <w:pPr>
              <w:pBdr>
                <w:top w:val="nil"/>
                <w:left w:val="nil"/>
                <w:bottom w:val="nil"/>
                <w:right w:val="nil"/>
                <w:between w:val="nil"/>
              </w:pBdr>
              <w:spacing w:before="49"/>
              <w:ind w:left="0" w:right="229" w:hanging="2"/>
              <w:rPr>
                <w:rFonts w:ascii="Arial" w:eastAsia="Arial" w:hAnsi="Arial" w:cs="Arial"/>
                <w:color w:val="000000"/>
              </w:rPr>
            </w:pPr>
            <w:r>
              <w:rPr>
                <w:rFonts w:ascii="Arial" w:eastAsia="Arial" w:hAnsi="Arial" w:cs="Arial"/>
                <w:color w:val="000000"/>
              </w:rPr>
              <w:t>means any contract or agreement (or proposed contract or agreement), other than this Contract or the DPS Agreement, pursuant to which a third party:</w:t>
            </w:r>
          </w:p>
          <w:p w14:paraId="000008E0" w14:textId="77777777" w:rsidR="00597048" w:rsidRDefault="0010064E">
            <w:pPr>
              <w:numPr>
                <w:ilvl w:val="0"/>
                <w:numId w:val="47"/>
              </w:numPr>
              <w:pBdr>
                <w:top w:val="nil"/>
                <w:left w:val="nil"/>
                <w:bottom w:val="nil"/>
                <w:right w:val="nil"/>
                <w:between w:val="nil"/>
              </w:pBdr>
              <w:tabs>
                <w:tab w:val="left" w:pos="745"/>
              </w:tabs>
              <w:spacing w:before="121"/>
              <w:ind w:left="0" w:right="234" w:hanging="2"/>
              <w:jc w:val="both"/>
              <w:rPr>
                <w:rFonts w:ascii="Arial" w:eastAsia="Arial" w:hAnsi="Arial" w:cs="Arial"/>
                <w:color w:val="000000"/>
              </w:rPr>
            </w:pPr>
            <w:r>
              <w:rPr>
                <w:rFonts w:ascii="Arial" w:eastAsia="Arial" w:hAnsi="Arial" w:cs="Arial"/>
                <w:color w:val="000000"/>
              </w:rPr>
              <w:t>provides the Goods and/or Services (or any part of them);</w:t>
            </w:r>
          </w:p>
          <w:p w14:paraId="000008E1" w14:textId="77777777" w:rsidR="00597048" w:rsidRDefault="0010064E">
            <w:pPr>
              <w:numPr>
                <w:ilvl w:val="0"/>
                <w:numId w:val="47"/>
              </w:numPr>
              <w:pBdr>
                <w:top w:val="nil"/>
                <w:left w:val="nil"/>
                <w:bottom w:val="nil"/>
                <w:right w:val="nil"/>
                <w:between w:val="nil"/>
              </w:pBdr>
              <w:tabs>
                <w:tab w:val="left" w:pos="745"/>
              </w:tabs>
              <w:spacing w:before="119"/>
              <w:ind w:left="0" w:right="228" w:hanging="2"/>
              <w:jc w:val="both"/>
              <w:rPr>
                <w:rFonts w:ascii="Arial" w:eastAsia="Arial" w:hAnsi="Arial" w:cs="Arial"/>
                <w:color w:val="000000"/>
              </w:rPr>
            </w:pPr>
            <w:r>
              <w:rPr>
                <w:rFonts w:ascii="Arial" w:eastAsia="Arial" w:hAnsi="Arial" w:cs="Arial"/>
                <w:color w:val="000000"/>
              </w:rPr>
              <w:t>provides facilities or services necessary for the provision of the Goods and/or Services (or any part of them); and/or</w:t>
            </w:r>
          </w:p>
          <w:p w14:paraId="000008E2" w14:textId="77777777" w:rsidR="00597048" w:rsidRDefault="0010064E">
            <w:pPr>
              <w:numPr>
                <w:ilvl w:val="0"/>
                <w:numId w:val="47"/>
              </w:numPr>
              <w:pBdr>
                <w:top w:val="nil"/>
                <w:left w:val="nil"/>
                <w:bottom w:val="nil"/>
                <w:right w:val="nil"/>
                <w:between w:val="nil"/>
              </w:pBdr>
              <w:tabs>
                <w:tab w:val="left" w:pos="745"/>
              </w:tabs>
              <w:spacing w:before="121"/>
              <w:ind w:left="0" w:right="231" w:hanging="2"/>
              <w:jc w:val="both"/>
              <w:rPr>
                <w:rFonts w:ascii="Arial" w:eastAsia="Arial" w:hAnsi="Arial" w:cs="Arial"/>
                <w:color w:val="000000"/>
              </w:rPr>
            </w:pPr>
            <w:r>
              <w:rPr>
                <w:rFonts w:ascii="Arial" w:eastAsia="Arial" w:hAnsi="Arial" w:cs="Arial"/>
                <w:color w:val="000000"/>
              </w:rPr>
              <w:t>is responsible for the management, direction or control of the provision of the Goods and/or Services (or any part of them);</w:t>
            </w:r>
          </w:p>
        </w:tc>
      </w:tr>
      <w:tr w:rsidR="00597048" w14:paraId="794554FF" w14:textId="77777777">
        <w:trPr>
          <w:trHeight w:val="869"/>
        </w:trPr>
        <w:tc>
          <w:tcPr>
            <w:tcW w:w="2711" w:type="dxa"/>
            <w:tcBorders>
              <w:top w:val="nil"/>
              <w:left w:val="nil"/>
              <w:bottom w:val="nil"/>
              <w:right w:val="nil"/>
            </w:tcBorders>
          </w:tcPr>
          <w:p w14:paraId="000008E3"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"Sub-Contractor"</w:t>
            </w:r>
          </w:p>
        </w:tc>
        <w:tc>
          <w:tcPr>
            <w:tcW w:w="5965" w:type="dxa"/>
            <w:tcBorders>
              <w:top w:val="nil"/>
              <w:left w:val="nil"/>
              <w:bottom w:val="nil"/>
              <w:right w:val="nil"/>
            </w:tcBorders>
          </w:tcPr>
          <w:p w14:paraId="000008E4" w14:textId="77777777" w:rsidR="00597048" w:rsidRDefault="0010064E">
            <w:pPr>
              <w:pBdr>
                <w:top w:val="nil"/>
                <w:left w:val="nil"/>
                <w:bottom w:val="nil"/>
                <w:right w:val="nil"/>
                <w:between w:val="nil"/>
              </w:pBdr>
              <w:spacing w:before="50"/>
              <w:ind w:left="0" w:right="228" w:hanging="2"/>
              <w:rPr>
                <w:rFonts w:ascii="Arial" w:eastAsia="Arial" w:hAnsi="Arial" w:cs="Arial"/>
                <w:color w:val="000000"/>
              </w:rPr>
            </w:pPr>
            <w:r>
              <w:rPr>
                <w:rFonts w:ascii="Arial" w:eastAsia="Arial" w:hAnsi="Arial" w:cs="Arial"/>
                <w:color w:val="000000"/>
              </w:rPr>
              <w:t>means any person other than the Supplier, who is a party to a Sub-Contract and the servants or agents of that person;</w:t>
            </w:r>
          </w:p>
        </w:tc>
      </w:tr>
      <w:tr w:rsidR="00597048" w14:paraId="73DABB10" w14:textId="77777777">
        <w:trPr>
          <w:trHeight w:val="618"/>
        </w:trPr>
        <w:tc>
          <w:tcPr>
            <w:tcW w:w="2711" w:type="dxa"/>
            <w:tcBorders>
              <w:top w:val="nil"/>
              <w:left w:val="nil"/>
              <w:bottom w:val="nil"/>
              <w:right w:val="nil"/>
            </w:tcBorders>
          </w:tcPr>
          <w:p w14:paraId="000008E5"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“Sub-processor”</w:t>
            </w:r>
          </w:p>
        </w:tc>
        <w:tc>
          <w:tcPr>
            <w:tcW w:w="5965" w:type="dxa"/>
            <w:tcBorders>
              <w:top w:val="nil"/>
              <w:left w:val="nil"/>
              <w:bottom w:val="nil"/>
              <w:right w:val="nil"/>
            </w:tcBorders>
          </w:tcPr>
          <w:p w14:paraId="000008E6" w14:textId="77777777" w:rsidR="00597048" w:rsidRDefault="0010064E">
            <w:pPr>
              <w:pBdr>
                <w:top w:val="nil"/>
                <w:left w:val="nil"/>
                <w:bottom w:val="nil"/>
                <w:right w:val="nil"/>
                <w:between w:val="nil"/>
              </w:pBdr>
              <w:spacing w:before="49"/>
              <w:ind w:left="0" w:right="230" w:hanging="2"/>
              <w:rPr>
                <w:rFonts w:ascii="Arial" w:eastAsia="Arial" w:hAnsi="Arial" w:cs="Arial"/>
                <w:color w:val="000000"/>
              </w:rPr>
            </w:pPr>
            <w:r>
              <w:rPr>
                <w:rFonts w:ascii="Arial" w:eastAsia="Arial" w:hAnsi="Arial" w:cs="Arial"/>
                <w:color w:val="000000"/>
              </w:rPr>
              <w:t>any third party associated to process Personal Data on behalf of the Supplier related to this agreement;</w:t>
            </w:r>
          </w:p>
        </w:tc>
      </w:tr>
      <w:tr w:rsidR="00597048" w14:paraId="29473B8A" w14:textId="77777777">
        <w:trPr>
          <w:trHeight w:val="869"/>
        </w:trPr>
        <w:tc>
          <w:tcPr>
            <w:tcW w:w="2711" w:type="dxa"/>
            <w:tcBorders>
              <w:top w:val="nil"/>
              <w:left w:val="nil"/>
              <w:bottom w:val="nil"/>
              <w:right w:val="nil"/>
            </w:tcBorders>
          </w:tcPr>
          <w:p w14:paraId="000008E7"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"Supplier"</w:t>
            </w:r>
          </w:p>
        </w:tc>
        <w:tc>
          <w:tcPr>
            <w:tcW w:w="5965" w:type="dxa"/>
            <w:tcBorders>
              <w:top w:val="nil"/>
              <w:left w:val="nil"/>
              <w:bottom w:val="nil"/>
              <w:right w:val="nil"/>
            </w:tcBorders>
          </w:tcPr>
          <w:p w14:paraId="000008E8" w14:textId="77777777" w:rsidR="00597048" w:rsidRDefault="0010064E">
            <w:pPr>
              <w:pBdr>
                <w:top w:val="nil"/>
                <w:left w:val="nil"/>
                <w:bottom w:val="nil"/>
                <w:right w:val="nil"/>
                <w:between w:val="nil"/>
              </w:pBdr>
              <w:spacing w:before="51"/>
              <w:ind w:left="0" w:right="228" w:hanging="2"/>
              <w:rPr>
                <w:rFonts w:ascii="Arial" w:eastAsia="Arial" w:hAnsi="Arial" w:cs="Arial"/>
                <w:color w:val="000000"/>
              </w:rPr>
            </w:pPr>
            <w:r>
              <w:rPr>
                <w:rFonts w:ascii="Arial" w:eastAsia="Arial" w:hAnsi="Arial" w:cs="Arial"/>
                <w:color w:val="000000"/>
              </w:rPr>
              <w:t>means the person, firm or company with whom the Customer enters into this Contract as identified in the Contract Order Form;</w:t>
            </w:r>
          </w:p>
        </w:tc>
      </w:tr>
      <w:tr w:rsidR="00597048" w14:paraId="2CC3F82C" w14:textId="77777777">
        <w:trPr>
          <w:trHeight w:val="867"/>
        </w:trPr>
        <w:tc>
          <w:tcPr>
            <w:tcW w:w="2711" w:type="dxa"/>
            <w:tcBorders>
              <w:top w:val="nil"/>
              <w:left w:val="nil"/>
              <w:bottom w:val="nil"/>
              <w:right w:val="nil"/>
            </w:tcBorders>
          </w:tcPr>
          <w:p w14:paraId="000008E9"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"Supplier Assets"</w:t>
            </w:r>
          </w:p>
        </w:tc>
        <w:tc>
          <w:tcPr>
            <w:tcW w:w="5965" w:type="dxa"/>
            <w:tcBorders>
              <w:top w:val="nil"/>
              <w:left w:val="nil"/>
              <w:bottom w:val="nil"/>
              <w:right w:val="nil"/>
            </w:tcBorders>
          </w:tcPr>
          <w:p w14:paraId="000008EA" w14:textId="77777777" w:rsidR="00597048" w:rsidRDefault="0010064E">
            <w:pPr>
              <w:pBdr>
                <w:top w:val="nil"/>
                <w:left w:val="nil"/>
                <w:bottom w:val="nil"/>
                <w:right w:val="nil"/>
                <w:between w:val="nil"/>
              </w:pBdr>
              <w:spacing w:before="49"/>
              <w:ind w:left="0" w:right="229" w:hanging="2"/>
              <w:rPr>
                <w:rFonts w:ascii="Arial" w:eastAsia="Arial" w:hAnsi="Arial" w:cs="Arial"/>
                <w:color w:val="000000"/>
              </w:rPr>
            </w:pPr>
            <w:r>
              <w:rPr>
                <w:rFonts w:ascii="Arial" w:eastAsia="Arial" w:hAnsi="Arial" w:cs="Arial"/>
                <w:color w:val="000000"/>
              </w:rPr>
              <w:t>means all assets and rights used by the Supplier to provide the Goods and/or Services in accordance with this Contract but excluding the Customer Assets;</w:t>
            </w:r>
          </w:p>
        </w:tc>
      </w:tr>
      <w:tr w:rsidR="00597048" w14:paraId="75147E0F" w14:textId="77777777">
        <w:trPr>
          <w:trHeight w:val="353"/>
        </w:trPr>
        <w:tc>
          <w:tcPr>
            <w:tcW w:w="2711" w:type="dxa"/>
            <w:tcBorders>
              <w:top w:val="nil"/>
              <w:left w:val="nil"/>
              <w:bottom w:val="nil"/>
              <w:right w:val="nil"/>
            </w:tcBorders>
          </w:tcPr>
          <w:p w14:paraId="000008EB"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"Supplier</w:t>
            </w:r>
          </w:p>
        </w:tc>
        <w:tc>
          <w:tcPr>
            <w:tcW w:w="5965" w:type="dxa"/>
            <w:tcBorders>
              <w:top w:val="nil"/>
              <w:left w:val="nil"/>
              <w:bottom w:val="nil"/>
              <w:right w:val="nil"/>
            </w:tcBorders>
          </w:tcPr>
          <w:p w14:paraId="000008EC" w14:textId="77777777" w:rsidR="00597048" w:rsidRDefault="0010064E">
            <w:pPr>
              <w:pBdr>
                <w:top w:val="nil"/>
                <w:left w:val="nil"/>
                <w:bottom w:val="nil"/>
                <w:right w:val="nil"/>
                <w:between w:val="nil"/>
              </w:pBdr>
              <w:spacing w:before="49"/>
              <w:ind w:left="0" w:hanging="2"/>
              <w:rPr>
                <w:rFonts w:ascii="Arial" w:eastAsia="Arial" w:hAnsi="Arial" w:cs="Arial"/>
                <w:color w:val="000000"/>
              </w:rPr>
            </w:pPr>
            <w:r>
              <w:rPr>
                <w:rFonts w:ascii="Arial" w:eastAsia="Arial" w:hAnsi="Arial" w:cs="Arial"/>
                <w:color w:val="000000"/>
              </w:rPr>
              <w:t xml:space="preserve">means the person, firm or company with whom the Customer </w:t>
            </w:r>
          </w:p>
          <w:p w14:paraId="000008ED" w14:textId="77777777" w:rsidR="00597048" w:rsidRDefault="0010064E">
            <w:pPr>
              <w:pBdr>
                <w:top w:val="nil"/>
                <w:left w:val="nil"/>
                <w:bottom w:val="nil"/>
                <w:right w:val="nil"/>
                <w:between w:val="nil"/>
              </w:pBdr>
              <w:spacing w:before="49"/>
              <w:ind w:left="0" w:hanging="2"/>
              <w:rPr>
                <w:rFonts w:ascii="Arial" w:eastAsia="Arial" w:hAnsi="Arial" w:cs="Arial"/>
                <w:color w:val="000000"/>
              </w:rPr>
            </w:pPr>
            <w:r>
              <w:rPr>
                <w:rFonts w:ascii="Arial" w:eastAsia="Arial" w:hAnsi="Arial" w:cs="Arial"/>
                <w:color w:val="000000"/>
              </w:rPr>
              <w:lastRenderedPageBreak/>
              <w:t>enters into this Call Off Contract as identified in the Order Form;</w:t>
            </w:r>
          </w:p>
        </w:tc>
      </w:tr>
    </w:tbl>
    <w:p w14:paraId="000008EE" w14:textId="77777777" w:rsidR="00597048" w:rsidRDefault="0010064E">
      <w:pPr>
        <w:ind w:left="0" w:hanging="2"/>
        <w:rPr>
          <w:rFonts w:ascii="Arial" w:eastAsia="Arial" w:hAnsi="Arial" w:cs="Arial"/>
        </w:rPr>
      </w:pPr>
      <w:r>
        <w:rPr>
          <w:rFonts w:ascii="Arial" w:eastAsia="Arial" w:hAnsi="Arial" w:cs="Arial"/>
        </w:rPr>
        <w:lastRenderedPageBreak/>
        <w:t xml:space="preserve">       enters into this Call Off Contract as identified in the Order       </w:t>
      </w:r>
    </w:p>
    <w:p w14:paraId="000008EF" w14:textId="77777777" w:rsidR="00597048" w:rsidRDefault="0010064E">
      <w:pPr>
        <w:ind w:left="0" w:hanging="2"/>
        <w:rPr>
          <w:rFonts w:ascii="Arial" w:eastAsia="Arial" w:hAnsi="Arial" w:cs="Arial"/>
        </w:rPr>
        <w:sectPr w:rsidR="00597048">
          <w:pgSz w:w="11910" w:h="16840"/>
          <w:pgMar w:top="1420" w:right="1020" w:bottom="1160" w:left="1680" w:header="0" w:footer="965" w:gutter="0"/>
          <w:cols w:space="720"/>
        </w:sectPr>
      </w:pPr>
      <w:r>
        <w:rPr>
          <w:rFonts w:ascii="Arial" w:eastAsia="Arial" w:hAnsi="Arial" w:cs="Arial"/>
        </w:rPr>
        <w:t xml:space="preserve">       Form</w:t>
      </w:r>
      <w:r>
        <w:t>;</w:t>
      </w:r>
    </w:p>
    <w:p w14:paraId="000008F0" w14:textId="77777777" w:rsidR="00597048" w:rsidRDefault="00597048">
      <w:pPr>
        <w:spacing w:before="4"/>
        <w:rPr>
          <w:rFonts w:ascii="Times New Roman" w:eastAsia="Times New Roman" w:hAnsi="Times New Roman" w:cs="Times New Roman"/>
          <w:sz w:val="7"/>
          <w:szCs w:val="7"/>
        </w:rPr>
      </w:pPr>
    </w:p>
    <w:tbl>
      <w:tblPr>
        <w:tblStyle w:val="aff6"/>
        <w:tblW w:w="8719" w:type="dxa"/>
        <w:tblInd w:w="274" w:type="dxa"/>
        <w:tblLayout w:type="fixed"/>
        <w:tblLook w:val="0000" w:firstRow="0" w:lastRow="0" w:firstColumn="0" w:lastColumn="0" w:noHBand="0" w:noVBand="0"/>
      </w:tblPr>
      <w:tblGrid>
        <w:gridCol w:w="2718"/>
        <w:gridCol w:w="6001"/>
      </w:tblGrid>
      <w:tr w:rsidR="00597048" w14:paraId="2E34E9A1" w14:textId="77777777">
        <w:trPr>
          <w:trHeight w:val="2756"/>
        </w:trPr>
        <w:tc>
          <w:tcPr>
            <w:tcW w:w="2718" w:type="dxa"/>
            <w:tcBorders>
              <w:top w:val="nil"/>
              <w:left w:val="nil"/>
              <w:bottom w:val="nil"/>
              <w:right w:val="nil"/>
            </w:tcBorders>
          </w:tcPr>
          <w:p w14:paraId="000008F1" w14:textId="77777777" w:rsidR="00597048" w:rsidRDefault="0010064E">
            <w:pPr>
              <w:pBdr>
                <w:top w:val="nil"/>
                <w:left w:val="nil"/>
                <w:bottom w:val="nil"/>
                <w:right w:val="nil"/>
                <w:between w:val="nil"/>
              </w:pBdr>
              <w:spacing w:before="32"/>
              <w:ind w:left="0" w:hanging="2"/>
              <w:rPr>
                <w:rFonts w:ascii="Arial" w:eastAsia="Arial" w:hAnsi="Arial" w:cs="Arial"/>
                <w:color w:val="000000"/>
              </w:rPr>
            </w:pPr>
            <w:r>
              <w:rPr>
                <w:rFonts w:ascii="Arial" w:eastAsia="Arial" w:hAnsi="Arial" w:cs="Arial"/>
                <w:color w:val="000000"/>
              </w:rPr>
              <w:t>Background IPR"</w:t>
            </w:r>
          </w:p>
        </w:tc>
        <w:tc>
          <w:tcPr>
            <w:tcW w:w="6001" w:type="dxa"/>
            <w:tcBorders>
              <w:top w:val="nil"/>
              <w:left w:val="nil"/>
              <w:bottom w:val="nil"/>
              <w:right w:val="nil"/>
            </w:tcBorders>
          </w:tcPr>
          <w:p w14:paraId="000008F2" w14:textId="77777777" w:rsidR="00597048" w:rsidRDefault="0010064E">
            <w:pPr>
              <w:numPr>
                <w:ilvl w:val="0"/>
                <w:numId w:val="42"/>
              </w:numPr>
              <w:pBdr>
                <w:top w:val="nil"/>
                <w:left w:val="nil"/>
                <w:bottom w:val="nil"/>
                <w:right w:val="nil"/>
                <w:between w:val="nil"/>
              </w:pBdr>
              <w:tabs>
                <w:tab w:val="left" w:pos="751"/>
              </w:tabs>
              <w:spacing w:before="35"/>
              <w:ind w:left="0" w:right="229" w:hanging="2"/>
              <w:jc w:val="both"/>
              <w:rPr>
                <w:rFonts w:ascii="Arial" w:eastAsia="Arial" w:hAnsi="Arial" w:cs="Arial"/>
                <w:color w:val="000000"/>
              </w:rPr>
            </w:pPr>
            <w:r>
              <w:rPr>
                <w:rFonts w:ascii="Arial" w:eastAsia="Arial" w:hAnsi="Arial" w:cs="Arial"/>
                <w:color w:val="000000"/>
              </w:rPr>
              <w:t>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000008F3" w14:textId="77777777" w:rsidR="00597048" w:rsidRDefault="0010064E">
            <w:pPr>
              <w:numPr>
                <w:ilvl w:val="0"/>
                <w:numId w:val="42"/>
              </w:numPr>
              <w:pBdr>
                <w:top w:val="nil"/>
                <w:left w:val="nil"/>
                <w:bottom w:val="nil"/>
                <w:right w:val="nil"/>
                <w:between w:val="nil"/>
              </w:pBdr>
              <w:tabs>
                <w:tab w:val="left" w:pos="751"/>
              </w:tabs>
              <w:spacing w:before="119"/>
              <w:ind w:left="0" w:right="233" w:hanging="2"/>
              <w:jc w:val="both"/>
              <w:rPr>
                <w:rFonts w:ascii="Arial" w:eastAsia="Arial" w:hAnsi="Arial" w:cs="Arial"/>
                <w:color w:val="000000"/>
              </w:rPr>
            </w:pPr>
            <w:r>
              <w:rPr>
                <w:rFonts w:ascii="Arial" w:eastAsia="Arial" w:hAnsi="Arial" w:cs="Arial"/>
                <w:color w:val="000000"/>
              </w:rPr>
              <w:t>Intellectual Property Rights created by the Supplier independently of this Contract,</w:t>
            </w:r>
          </w:p>
        </w:tc>
      </w:tr>
      <w:tr w:rsidR="00597048" w14:paraId="3EF399C8" w14:textId="77777777">
        <w:trPr>
          <w:trHeight w:val="1385"/>
        </w:trPr>
        <w:tc>
          <w:tcPr>
            <w:tcW w:w="2718" w:type="dxa"/>
            <w:tcBorders>
              <w:top w:val="nil"/>
              <w:left w:val="nil"/>
              <w:bottom w:val="nil"/>
              <w:right w:val="nil"/>
            </w:tcBorders>
          </w:tcPr>
          <w:p w14:paraId="000008F4"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"Supplier Equipment"</w:t>
            </w:r>
          </w:p>
        </w:tc>
        <w:tc>
          <w:tcPr>
            <w:tcW w:w="6001" w:type="dxa"/>
            <w:tcBorders>
              <w:top w:val="nil"/>
              <w:left w:val="nil"/>
              <w:bottom w:val="nil"/>
              <w:right w:val="nil"/>
            </w:tcBorders>
          </w:tcPr>
          <w:p w14:paraId="000008F5" w14:textId="77777777" w:rsidR="00597048" w:rsidRDefault="0010064E">
            <w:pPr>
              <w:pBdr>
                <w:top w:val="nil"/>
                <w:left w:val="nil"/>
                <w:bottom w:val="nil"/>
                <w:right w:val="nil"/>
                <w:between w:val="nil"/>
              </w:pBdr>
              <w:spacing w:before="49"/>
              <w:ind w:left="0" w:right="231" w:hanging="2"/>
              <w:rPr>
                <w:rFonts w:ascii="Arial" w:eastAsia="Arial" w:hAnsi="Arial" w:cs="Arial"/>
                <w:color w:val="000000"/>
              </w:rPr>
            </w:pPr>
            <w:r>
              <w:rPr>
                <w:rFonts w:ascii="Arial" w:eastAsia="Arial" w:hAnsi="Arial" w:cs="Arial"/>
                <w:color w:val="000000"/>
              </w:rPr>
              <w:t>means the Supplier’s hardware, computer and telecoms devices, equipment, plant, materials and such other items supplied and used by the Supplier (but not hired, leased or loaned from the Customer) in the performance of its obligations under this Contract;</w:t>
            </w:r>
          </w:p>
        </w:tc>
      </w:tr>
      <w:tr w:rsidR="00597048" w14:paraId="225F74C2" w14:textId="77777777">
        <w:trPr>
          <w:trHeight w:val="627"/>
        </w:trPr>
        <w:tc>
          <w:tcPr>
            <w:tcW w:w="2718" w:type="dxa"/>
            <w:tcBorders>
              <w:top w:val="nil"/>
              <w:left w:val="nil"/>
              <w:bottom w:val="nil"/>
              <w:right w:val="nil"/>
            </w:tcBorders>
          </w:tcPr>
          <w:p w14:paraId="000008F6" w14:textId="77777777" w:rsidR="00597048" w:rsidRDefault="0010064E">
            <w:pPr>
              <w:pBdr>
                <w:top w:val="nil"/>
                <w:left w:val="nil"/>
                <w:bottom w:val="nil"/>
                <w:right w:val="nil"/>
                <w:between w:val="nil"/>
              </w:pBdr>
              <w:spacing w:before="47"/>
              <w:ind w:left="0" w:right="938" w:hanging="2"/>
              <w:rPr>
                <w:rFonts w:ascii="Arial" w:eastAsia="Arial" w:hAnsi="Arial" w:cs="Arial"/>
                <w:color w:val="000000"/>
              </w:rPr>
            </w:pPr>
            <w:r>
              <w:rPr>
                <w:rFonts w:ascii="Arial" w:eastAsia="Arial" w:hAnsi="Arial" w:cs="Arial"/>
                <w:color w:val="000000"/>
              </w:rPr>
              <w:t>"Supplier Non- Performance"</w:t>
            </w:r>
          </w:p>
        </w:tc>
        <w:tc>
          <w:tcPr>
            <w:tcW w:w="6001" w:type="dxa"/>
            <w:tcBorders>
              <w:top w:val="nil"/>
              <w:left w:val="nil"/>
              <w:bottom w:val="nil"/>
              <w:right w:val="nil"/>
            </w:tcBorders>
          </w:tcPr>
          <w:p w14:paraId="000008F7" w14:textId="77777777" w:rsidR="00597048" w:rsidRDefault="0010064E">
            <w:pPr>
              <w:pBdr>
                <w:top w:val="nil"/>
                <w:left w:val="nil"/>
                <w:bottom w:val="nil"/>
                <w:right w:val="nil"/>
                <w:between w:val="nil"/>
              </w:pBdr>
              <w:spacing w:before="49"/>
              <w:ind w:left="0" w:right="229" w:hanging="2"/>
              <w:rPr>
                <w:rFonts w:ascii="Arial" w:eastAsia="Arial" w:hAnsi="Arial" w:cs="Arial"/>
                <w:color w:val="000000"/>
              </w:rPr>
            </w:pPr>
            <w:r>
              <w:rPr>
                <w:rFonts w:ascii="Arial" w:eastAsia="Arial" w:hAnsi="Arial" w:cs="Arial"/>
                <w:color w:val="000000"/>
              </w:rPr>
              <w:t>has the meaning given to it in Clau</w:t>
            </w:r>
            <w:hyperlink w:anchor="_heading=h.3nqndbk">
              <w:r>
                <w:rPr>
                  <w:rFonts w:ascii="Arial" w:eastAsia="Arial" w:hAnsi="Arial" w:cs="Arial"/>
                  <w:color w:val="000000"/>
                </w:rPr>
                <w:t>se 40.1</w:t>
              </w:r>
            </w:hyperlink>
            <w:r>
              <w:rPr>
                <w:rFonts w:ascii="Arial" w:eastAsia="Arial" w:hAnsi="Arial" w:cs="Arial"/>
                <w:color w:val="000000"/>
              </w:rPr>
              <w:t xml:space="preserve"> (Supplier Relief Due to Customer Cause);</w:t>
            </w:r>
          </w:p>
        </w:tc>
      </w:tr>
      <w:tr w:rsidR="00597048" w14:paraId="430F0DEB" w14:textId="77777777">
        <w:trPr>
          <w:trHeight w:val="1132"/>
        </w:trPr>
        <w:tc>
          <w:tcPr>
            <w:tcW w:w="2718" w:type="dxa"/>
            <w:tcBorders>
              <w:top w:val="nil"/>
              <w:left w:val="nil"/>
              <w:bottom w:val="nil"/>
              <w:right w:val="nil"/>
            </w:tcBorders>
          </w:tcPr>
          <w:p w14:paraId="000008F8"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"Supplier Personnel"</w:t>
            </w:r>
          </w:p>
        </w:tc>
        <w:tc>
          <w:tcPr>
            <w:tcW w:w="6001" w:type="dxa"/>
            <w:tcBorders>
              <w:top w:val="nil"/>
              <w:left w:val="nil"/>
              <w:bottom w:val="nil"/>
              <w:right w:val="nil"/>
            </w:tcBorders>
          </w:tcPr>
          <w:p w14:paraId="000008F9" w14:textId="77777777" w:rsidR="00597048" w:rsidRDefault="0010064E">
            <w:pPr>
              <w:pBdr>
                <w:top w:val="nil"/>
                <w:left w:val="nil"/>
                <w:bottom w:val="nil"/>
                <w:right w:val="nil"/>
                <w:between w:val="nil"/>
              </w:pBdr>
              <w:spacing w:before="49"/>
              <w:ind w:left="0" w:right="228" w:hanging="2"/>
              <w:rPr>
                <w:rFonts w:ascii="Arial" w:eastAsia="Arial" w:hAnsi="Arial" w:cs="Arial"/>
                <w:color w:val="000000"/>
              </w:rPr>
            </w:pPr>
            <w:r>
              <w:rPr>
                <w:rFonts w:ascii="Arial" w:eastAsia="Arial" w:hAnsi="Arial" w:cs="Arial"/>
                <w:color w:val="000000"/>
              </w:rPr>
              <w:t>means all directors, officers, employees, agents, consultants and contractors of the Supplier and/or of any Sub-Contractor engaged in the performance of the Supplier’s obligations under this Contract;</w:t>
            </w:r>
          </w:p>
        </w:tc>
      </w:tr>
      <w:tr w:rsidR="00597048" w14:paraId="3395C93D" w14:textId="77777777">
        <w:trPr>
          <w:trHeight w:val="1638"/>
        </w:trPr>
        <w:tc>
          <w:tcPr>
            <w:tcW w:w="2718" w:type="dxa"/>
            <w:tcBorders>
              <w:top w:val="nil"/>
              <w:left w:val="nil"/>
              <w:bottom w:val="nil"/>
              <w:right w:val="nil"/>
            </w:tcBorders>
          </w:tcPr>
          <w:p w14:paraId="000008FA"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"Supplier Profit"</w:t>
            </w:r>
          </w:p>
        </w:tc>
        <w:tc>
          <w:tcPr>
            <w:tcW w:w="6001" w:type="dxa"/>
            <w:tcBorders>
              <w:top w:val="nil"/>
              <w:left w:val="nil"/>
              <w:bottom w:val="nil"/>
              <w:right w:val="nil"/>
            </w:tcBorders>
          </w:tcPr>
          <w:p w14:paraId="000008FB" w14:textId="77777777" w:rsidR="00597048" w:rsidRDefault="0010064E">
            <w:pPr>
              <w:pBdr>
                <w:top w:val="nil"/>
                <w:left w:val="nil"/>
                <w:bottom w:val="nil"/>
                <w:right w:val="nil"/>
                <w:between w:val="nil"/>
              </w:pBdr>
              <w:spacing w:before="50"/>
              <w:ind w:left="0" w:right="231" w:hanging="2"/>
              <w:rPr>
                <w:rFonts w:ascii="Arial" w:eastAsia="Arial" w:hAnsi="Arial" w:cs="Arial"/>
                <w:color w:val="000000"/>
              </w:rPr>
            </w:pPr>
            <w:r>
              <w:rPr>
                <w:rFonts w:ascii="Arial" w:eastAsia="Arial" w:hAnsi="Arial" w:cs="Arial"/>
                <w:color w:val="000000"/>
              </w:rPr>
              <w:t>means, in relation to a period or a Milestone (as the context requires), the difference between the total Contract Charges (in nominal cash flow terms but excluding any Deductions) and total Costs (in nominal cash flow terms) for the relevant period or in relation to the relevant Milestone;</w:t>
            </w:r>
          </w:p>
        </w:tc>
      </w:tr>
      <w:tr w:rsidR="00597048" w14:paraId="1455ECF9" w14:textId="77777777">
        <w:trPr>
          <w:trHeight w:val="1637"/>
        </w:trPr>
        <w:tc>
          <w:tcPr>
            <w:tcW w:w="2718" w:type="dxa"/>
            <w:tcBorders>
              <w:top w:val="nil"/>
              <w:left w:val="nil"/>
              <w:bottom w:val="nil"/>
              <w:right w:val="nil"/>
            </w:tcBorders>
          </w:tcPr>
          <w:p w14:paraId="000008FC" w14:textId="77777777" w:rsidR="00597048" w:rsidRDefault="0010064E">
            <w:pPr>
              <w:pBdr>
                <w:top w:val="nil"/>
                <w:left w:val="nil"/>
                <w:bottom w:val="nil"/>
                <w:right w:val="nil"/>
                <w:between w:val="nil"/>
              </w:pBdr>
              <w:spacing w:before="47"/>
              <w:ind w:left="0" w:right="865" w:hanging="2"/>
              <w:rPr>
                <w:rFonts w:ascii="Arial" w:eastAsia="Arial" w:hAnsi="Arial" w:cs="Arial"/>
                <w:color w:val="000000"/>
              </w:rPr>
            </w:pPr>
            <w:r>
              <w:rPr>
                <w:rFonts w:ascii="Arial" w:eastAsia="Arial" w:hAnsi="Arial" w:cs="Arial"/>
                <w:color w:val="000000"/>
              </w:rPr>
              <w:t>"Supplier Profit Margin"</w:t>
            </w:r>
          </w:p>
        </w:tc>
        <w:tc>
          <w:tcPr>
            <w:tcW w:w="6001" w:type="dxa"/>
            <w:tcBorders>
              <w:top w:val="nil"/>
              <w:left w:val="nil"/>
              <w:bottom w:val="nil"/>
              <w:right w:val="nil"/>
            </w:tcBorders>
          </w:tcPr>
          <w:p w14:paraId="000008FD" w14:textId="77777777" w:rsidR="00597048" w:rsidRDefault="0010064E">
            <w:pPr>
              <w:pBdr>
                <w:top w:val="nil"/>
                <w:left w:val="nil"/>
                <w:bottom w:val="nil"/>
                <w:right w:val="nil"/>
                <w:between w:val="nil"/>
              </w:pBdr>
              <w:spacing w:before="49"/>
              <w:ind w:left="0" w:right="228" w:hanging="2"/>
              <w:rPr>
                <w:rFonts w:ascii="Arial" w:eastAsia="Arial" w:hAnsi="Arial" w:cs="Arial"/>
                <w:color w:val="000000"/>
              </w:rPr>
            </w:pPr>
            <w:r>
              <w:rPr>
                <w:rFonts w:ascii="Arial" w:eastAsia="Arial" w:hAnsi="Arial" w:cs="Arial"/>
                <w:color w:val="000000"/>
              </w:rP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597048" w14:paraId="3F70CEB2" w14:textId="77777777">
        <w:trPr>
          <w:trHeight w:val="626"/>
        </w:trPr>
        <w:tc>
          <w:tcPr>
            <w:tcW w:w="2718" w:type="dxa"/>
            <w:tcBorders>
              <w:top w:val="nil"/>
              <w:left w:val="nil"/>
              <w:bottom w:val="nil"/>
              <w:right w:val="nil"/>
            </w:tcBorders>
          </w:tcPr>
          <w:p w14:paraId="000008FE" w14:textId="77777777" w:rsidR="00597048" w:rsidRDefault="0010064E">
            <w:pPr>
              <w:pBdr>
                <w:top w:val="nil"/>
                <w:left w:val="nil"/>
                <w:bottom w:val="nil"/>
                <w:right w:val="nil"/>
                <w:between w:val="nil"/>
              </w:pBdr>
              <w:spacing w:before="47"/>
              <w:ind w:left="0" w:right="804" w:hanging="2"/>
              <w:rPr>
                <w:rFonts w:ascii="Arial" w:eastAsia="Arial" w:hAnsi="Arial" w:cs="Arial"/>
                <w:color w:val="000000"/>
              </w:rPr>
            </w:pPr>
            <w:r>
              <w:rPr>
                <w:rFonts w:ascii="Arial" w:eastAsia="Arial" w:hAnsi="Arial" w:cs="Arial"/>
                <w:color w:val="000000"/>
              </w:rPr>
              <w:t>"Supplier Representative"</w:t>
            </w:r>
          </w:p>
        </w:tc>
        <w:tc>
          <w:tcPr>
            <w:tcW w:w="6001" w:type="dxa"/>
            <w:tcBorders>
              <w:top w:val="nil"/>
              <w:left w:val="nil"/>
              <w:bottom w:val="nil"/>
              <w:right w:val="nil"/>
            </w:tcBorders>
          </w:tcPr>
          <w:p w14:paraId="000008FF" w14:textId="77777777" w:rsidR="00597048" w:rsidRDefault="0010064E">
            <w:pPr>
              <w:pBdr>
                <w:top w:val="nil"/>
                <w:left w:val="nil"/>
                <w:bottom w:val="nil"/>
                <w:right w:val="nil"/>
                <w:between w:val="nil"/>
              </w:pBdr>
              <w:spacing w:before="49"/>
              <w:ind w:left="0" w:right="234" w:hanging="2"/>
              <w:rPr>
                <w:rFonts w:ascii="Arial" w:eastAsia="Arial" w:hAnsi="Arial" w:cs="Arial"/>
                <w:color w:val="000000"/>
              </w:rPr>
            </w:pPr>
            <w:r>
              <w:rPr>
                <w:rFonts w:ascii="Arial" w:eastAsia="Arial" w:hAnsi="Arial" w:cs="Arial"/>
                <w:color w:val="000000"/>
              </w:rPr>
              <w:t>means the representative appointed by the Supplier named in the Contract Order Form;</w:t>
            </w:r>
          </w:p>
        </w:tc>
      </w:tr>
      <w:tr w:rsidR="00597048" w14:paraId="65B64C04" w14:textId="77777777">
        <w:trPr>
          <w:trHeight w:val="4009"/>
        </w:trPr>
        <w:tc>
          <w:tcPr>
            <w:tcW w:w="2718" w:type="dxa"/>
            <w:tcBorders>
              <w:top w:val="nil"/>
              <w:left w:val="nil"/>
              <w:bottom w:val="nil"/>
              <w:right w:val="nil"/>
            </w:tcBorders>
          </w:tcPr>
          <w:p w14:paraId="00000900" w14:textId="77777777" w:rsidR="00597048" w:rsidRDefault="0010064E">
            <w:pPr>
              <w:pBdr>
                <w:top w:val="nil"/>
                <w:left w:val="nil"/>
                <w:bottom w:val="nil"/>
                <w:right w:val="nil"/>
                <w:between w:val="nil"/>
              </w:pBdr>
              <w:spacing w:before="47"/>
              <w:ind w:left="0" w:right="1169" w:hanging="2"/>
              <w:rPr>
                <w:rFonts w:ascii="Arial" w:eastAsia="Arial" w:hAnsi="Arial" w:cs="Arial"/>
                <w:color w:val="000000"/>
              </w:rPr>
            </w:pPr>
            <w:r>
              <w:rPr>
                <w:rFonts w:ascii="Arial" w:eastAsia="Arial" w:hAnsi="Arial" w:cs="Arial"/>
                <w:color w:val="000000"/>
              </w:rPr>
              <w:t>"Supplier’s Confidential Information"</w:t>
            </w:r>
          </w:p>
        </w:tc>
        <w:tc>
          <w:tcPr>
            <w:tcW w:w="6001" w:type="dxa"/>
            <w:tcBorders>
              <w:top w:val="nil"/>
              <w:left w:val="nil"/>
              <w:bottom w:val="nil"/>
              <w:right w:val="nil"/>
            </w:tcBorders>
          </w:tcPr>
          <w:p w14:paraId="00000901" w14:textId="77777777" w:rsidR="00597048" w:rsidRDefault="0010064E">
            <w:pPr>
              <w:pBdr>
                <w:top w:val="nil"/>
                <w:left w:val="nil"/>
                <w:bottom w:val="nil"/>
                <w:right w:val="nil"/>
                <w:between w:val="nil"/>
              </w:pBdr>
              <w:spacing w:before="49"/>
              <w:ind w:left="0" w:hanging="2"/>
              <w:rPr>
                <w:rFonts w:ascii="Arial" w:eastAsia="Arial" w:hAnsi="Arial" w:cs="Arial"/>
                <w:color w:val="000000"/>
              </w:rPr>
            </w:pPr>
            <w:r>
              <w:rPr>
                <w:rFonts w:ascii="Arial" w:eastAsia="Arial" w:hAnsi="Arial" w:cs="Arial"/>
                <w:color w:val="000000"/>
              </w:rPr>
              <w:t>means</w:t>
            </w:r>
          </w:p>
          <w:p w14:paraId="00000902" w14:textId="77777777" w:rsidR="00597048" w:rsidRDefault="0010064E">
            <w:pPr>
              <w:numPr>
                <w:ilvl w:val="0"/>
                <w:numId w:val="6"/>
              </w:numPr>
              <w:pBdr>
                <w:top w:val="nil"/>
                <w:left w:val="nil"/>
                <w:bottom w:val="nil"/>
                <w:right w:val="nil"/>
                <w:between w:val="nil"/>
              </w:pBdr>
              <w:tabs>
                <w:tab w:val="left" w:pos="751"/>
              </w:tabs>
              <w:spacing w:before="121"/>
              <w:ind w:left="0" w:right="228" w:hanging="2"/>
              <w:jc w:val="both"/>
              <w:rPr>
                <w:rFonts w:ascii="Arial" w:eastAsia="Arial" w:hAnsi="Arial" w:cs="Arial"/>
                <w:color w:val="000000"/>
              </w:rPr>
            </w:pPr>
            <w:r>
              <w:rPr>
                <w:rFonts w:ascii="Arial" w:eastAsia="Arial" w:hAnsi="Arial" w:cs="Arial"/>
                <w:color w:val="000000"/>
              </w:rPr>
              <w:t>any information, however it is conveyed, that relates to the business, affairs, developments, IPR of the Supplier (including the Supplier Background IPR) trade secrets, Know-How, and/or personnel of the Supplier;</w:t>
            </w:r>
          </w:p>
          <w:p w14:paraId="00000903" w14:textId="77777777" w:rsidR="00597048" w:rsidRDefault="0010064E">
            <w:pPr>
              <w:numPr>
                <w:ilvl w:val="0"/>
                <w:numId w:val="6"/>
              </w:numPr>
              <w:pBdr>
                <w:top w:val="nil"/>
                <w:left w:val="nil"/>
                <w:bottom w:val="nil"/>
                <w:right w:val="nil"/>
                <w:between w:val="nil"/>
              </w:pBdr>
              <w:tabs>
                <w:tab w:val="left" w:pos="751"/>
              </w:tabs>
              <w:spacing w:before="122"/>
              <w:ind w:left="0" w:right="230" w:hanging="2"/>
              <w:jc w:val="both"/>
              <w:rPr>
                <w:rFonts w:ascii="Arial" w:eastAsia="Arial" w:hAnsi="Arial" w:cs="Arial"/>
                <w:color w:val="000000"/>
              </w:rPr>
            </w:pPr>
            <w:r>
              <w:rPr>
                <w:rFonts w:ascii="Arial" w:eastAsia="Arial" w:hAnsi="Arial" w:cs="Arial"/>
                <w:color w:val="000000"/>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w:t>
            </w:r>
          </w:p>
          <w:p w14:paraId="00000904" w14:textId="77777777" w:rsidR="00597048" w:rsidRDefault="0010064E">
            <w:pPr>
              <w:numPr>
                <w:ilvl w:val="0"/>
                <w:numId w:val="6"/>
              </w:numPr>
              <w:pBdr>
                <w:top w:val="nil"/>
                <w:left w:val="nil"/>
                <w:bottom w:val="nil"/>
                <w:right w:val="nil"/>
                <w:between w:val="nil"/>
              </w:pBdr>
              <w:tabs>
                <w:tab w:val="left" w:pos="751"/>
              </w:tabs>
              <w:spacing w:before="121"/>
              <w:ind w:left="0" w:hanging="2"/>
              <w:jc w:val="both"/>
              <w:rPr>
                <w:rFonts w:ascii="Arial" w:eastAsia="Arial" w:hAnsi="Arial" w:cs="Arial"/>
                <w:color w:val="000000"/>
              </w:rPr>
            </w:pPr>
            <w:r>
              <w:rPr>
                <w:rFonts w:ascii="Arial" w:eastAsia="Arial" w:hAnsi="Arial" w:cs="Arial"/>
                <w:color w:val="000000"/>
              </w:rPr>
              <w:t>information derived from any of the above.</w:t>
            </w:r>
          </w:p>
        </w:tc>
      </w:tr>
    </w:tbl>
    <w:p w14:paraId="00000905" w14:textId="77777777" w:rsidR="00597048" w:rsidRDefault="00597048">
      <w:pPr>
        <w:ind w:left="0" w:hanging="2"/>
        <w:rPr>
          <w:rFonts w:ascii="Arial" w:eastAsia="Arial" w:hAnsi="Arial" w:cs="Arial"/>
        </w:rPr>
        <w:sectPr w:rsidR="00597048">
          <w:pgSz w:w="11910" w:h="16840"/>
          <w:pgMar w:top="1420" w:right="1020" w:bottom="1160" w:left="1680" w:header="0" w:footer="965" w:gutter="0"/>
          <w:cols w:space="720"/>
        </w:sectPr>
      </w:pPr>
    </w:p>
    <w:p w14:paraId="00000906" w14:textId="77777777" w:rsidR="00597048" w:rsidRDefault="00597048">
      <w:pPr>
        <w:spacing w:before="4"/>
        <w:rPr>
          <w:rFonts w:ascii="Times New Roman" w:eastAsia="Times New Roman" w:hAnsi="Times New Roman" w:cs="Times New Roman"/>
          <w:sz w:val="7"/>
          <w:szCs w:val="7"/>
        </w:rPr>
      </w:pPr>
    </w:p>
    <w:tbl>
      <w:tblPr>
        <w:tblStyle w:val="aff7"/>
        <w:tblW w:w="8717" w:type="dxa"/>
        <w:tblInd w:w="274" w:type="dxa"/>
        <w:tblLayout w:type="fixed"/>
        <w:tblLook w:val="0000" w:firstRow="0" w:lastRow="0" w:firstColumn="0" w:lastColumn="0" w:noHBand="0" w:noVBand="0"/>
      </w:tblPr>
      <w:tblGrid>
        <w:gridCol w:w="2687"/>
        <w:gridCol w:w="6030"/>
      </w:tblGrid>
      <w:tr w:rsidR="00597048" w14:paraId="1D8F2EFD" w14:textId="77777777">
        <w:trPr>
          <w:trHeight w:val="864"/>
        </w:trPr>
        <w:tc>
          <w:tcPr>
            <w:tcW w:w="2687" w:type="dxa"/>
            <w:tcBorders>
              <w:top w:val="nil"/>
              <w:left w:val="nil"/>
              <w:bottom w:val="nil"/>
              <w:right w:val="nil"/>
            </w:tcBorders>
          </w:tcPr>
          <w:p w14:paraId="00000907" w14:textId="77777777" w:rsidR="00597048" w:rsidRDefault="0010064E">
            <w:pPr>
              <w:pBdr>
                <w:top w:val="nil"/>
                <w:left w:val="nil"/>
                <w:bottom w:val="nil"/>
                <w:right w:val="nil"/>
                <w:between w:val="nil"/>
              </w:pBdr>
              <w:spacing w:before="32"/>
              <w:ind w:left="0" w:right="419" w:hanging="2"/>
              <w:rPr>
                <w:rFonts w:ascii="Arial" w:eastAsia="Arial" w:hAnsi="Arial" w:cs="Arial"/>
                <w:color w:val="000000"/>
              </w:rPr>
            </w:pPr>
            <w:r>
              <w:rPr>
                <w:rFonts w:ascii="Arial" w:eastAsia="Arial" w:hAnsi="Arial" w:cs="Arial"/>
                <w:color w:val="000000"/>
              </w:rPr>
              <w:t>"Template Order Form"</w:t>
            </w:r>
          </w:p>
        </w:tc>
        <w:tc>
          <w:tcPr>
            <w:tcW w:w="6030" w:type="dxa"/>
            <w:tcBorders>
              <w:top w:val="nil"/>
              <w:left w:val="nil"/>
              <w:bottom w:val="nil"/>
              <w:right w:val="nil"/>
            </w:tcBorders>
          </w:tcPr>
          <w:p w14:paraId="00000908" w14:textId="77777777" w:rsidR="00597048" w:rsidRDefault="0010064E">
            <w:pPr>
              <w:pBdr>
                <w:top w:val="nil"/>
                <w:left w:val="nil"/>
                <w:bottom w:val="nil"/>
                <w:right w:val="nil"/>
                <w:between w:val="nil"/>
              </w:pBdr>
              <w:spacing w:before="35"/>
              <w:ind w:left="0" w:right="229" w:hanging="2"/>
              <w:rPr>
                <w:rFonts w:ascii="Arial" w:eastAsia="Arial" w:hAnsi="Arial" w:cs="Arial"/>
                <w:color w:val="000000"/>
              </w:rPr>
            </w:pPr>
            <w:r>
              <w:rPr>
                <w:rFonts w:ascii="Arial" w:eastAsia="Arial" w:hAnsi="Arial" w:cs="Arial"/>
                <w:color w:val="000000"/>
              </w:rPr>
              <w:t>means the Template Order Form in Annex 1 of DPS Schedule 4 (Template Order Form and Template Contract Terms);</w:t>
            </w:r>
          </w:p>
        </w:tc>
      </w:tr>
      <w:tr w:rsidR="00597048" w14:paraId="190A6B37" w14:textId="77777777">
        <w:trPr>
          <w:trHeight w:val="878"/>
        </w:trPr>
        <w:tc>
          <w:tcPr>
            <w:tcW w:w="2687" w:type="dxa"/>
            <w:tcBorders>
              <w:top w:val="nil"/>
              <w:left w:val="nil"/>
              <w:bottom w:val="nil"/>
              <w:right w:val="nil"/>
            </w:tcBorders>
          </w:tcPr>
          <w:p w14:paraId="00000909" w14:textId="77777777" w:rsidR="00597048" w:rsidRDefault="0010064E">
            <w:pPr>
              <w:pBdr>
                <w:top w:val="nil"/>
                <w:left w:val="nil"/>
                <w:bottom w:val="nil"/>
                <w:right w:val="nil"/>
                <w:between w:val="nil"/>
              </w:pBdr>
              <w:spacing w:before="47"/>
              <w:ind w:left="0" w:right="419" w:hanging="2"/>
              <w:rPr>
                <w:rFonts w:ascii="Arial" w:eastAsia="Arial" w:hAnsi="Arial" w:cs="Arial"/>
                <w:color w:val="000000"/>
              </w:rPr>
            </w:pPr>
            <w:r>
              <w:rPr>
                <w:rFonts w:ascii="Arial" w:eastAsia="Arial" w:hAnsi="Arial" w:cs="Arial"/>
                <w:color w:val="000000"/>
              </w:rPr>
              <w:t>"Template Contract Terms"</w:t>
            </w:r>
          </w:p>
        </w:tc>
        <w:tc>
          <w:tcPr>
            <w:tcW w:w="6030" w:type="dxa"/>
            <w:tcBorders>
              <w:top w:val="nil"/>
              <w:left w:val="nil"/>
              <w:bottom w:val="nil"/>
              <w:right w:val="nil"/>
            </w:tcBorders>
          </w:tcPr>
          <w:p w14:paraId="0000090A" w14:textId="77777777" w:rsidR="00597048" w:rsidRDefault="0010064E">
            <w:pPr>
              <w:pBdr>
                <w:top w:val="nil"/>
                <w:left w:val="nil"/>
                <w:bottom w:val="nil"/>
                <w:right w:val="nil"/>
                <w:between w:val="nil"/>
              </w:pBdr>
              <w:spacing w:before="49"/>
              <w:ind w:left="0" w:right="228" w:hanging="2"/>
              <w:rPr>
                <w:rFonts w:ascii="Arial" w:eastAsia="Arial" w:hAnsi="Arial" w:cs="Arial"/>
                <w:color w:val="000000"/>
              </w:rPr>
            </w:pPr>
            <w:r>
              <w:rPr>
                <w:rFonts w:ascii="Arial" w:eastAsia="Arial" w:hAnsi="Arial" w:cs="Arial"/>
                <w:color w:val="000000"/>
              </w:rPr>
              <w:t>means the template terms and conditions in Annex 2 of DPS Schedule 4 (Template Order Form and Template Contract Terms);</w:t>
            </w:r>
          </w:p>
        </w:tc>
      </w:tr>
      <w:tr w:rsidR="00597048" w14:paraId="3FBFE583" w14:textId="77777777">
        <w:trPr>
          <w:trHeight w:val="880"/>
        </w:trPr>
        <w:tc>
          <w:tcPr>
            <w:tcW w:w="2687" w:type="dxa"/>
            <w:tcBorders>
              <w:top w:val="nil"/>
              <w:left w:val="nil"/>
              <w:bottom w:val="nil"/>
              <w:right w:val="nil"/>
            </w:tcBorders>
          </w:tcPr>
          <w:p w14:paraId="0000090B"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"Tender"</w:t>
            </w:r>
          </w:p>
        </w:tc>
        <w:tc>
          <w:tcPr>
            <w:tcW w:w="6030" w:type="dxa"/>
            <w:tcBorders>
              <w:top w:val="nil"/>
              <w:left w:val="nil"/>
              <w:bottom w:val="nil"/>
              <w:right w:val="nil"/>
            </w:tcBorders>
          </w:tcPr>
          <w:p w14:paraId="0000090C" w14:textId="77777777" w:rsidR="00597048" w:rsidRDefault="0010064E">
            <w:pPr>
              <w:pBdr>
                <w:top w:val="nil"/>
                <w:left w:val="nil"/>
                <w:bottom w:val="nil"/>
                <w:right w:val="nil"/>
                <w:between w:val="nil"/>
              </w:pBdr>
              <w:spacing w:before="49"/>
              <w:ind w:left="0" w:right="229" w:hanging="2"/>
              <w:rPr>
                <w:rFonts w:ascii="Arial" w:eastAsia="Arial" w:hAnsi="Arial" w:cs="Arial"/>
                <w:color w:val="000000"/>
              </w:rPr>
            </w:pPr>
            <w:r>
              <w:rPr>
                <w:rFonts w:ascii="Arial" w:eastAsia="Arial" w:hAnsi="Arial" w:cs="Arial"/>
                <w:color w:val="000000"/>
              </w:rPr>
              <w:t>means the tender submitted by the Supplier to the Authority and annexed to or referred to in Contract Schedule 15;</w:t>
            </w:r>
          </w:p>
        </w:tc>
      </w:tr>
      <w:tr w:rsidR="00597048" w14:paraId="3FD4A5D6" w14:textId="77777777">
        <w:trPr>
          <w:trHeight w:val="1385"/>
        </w:trPr>
        <w:tc>
          <w:tcPr>
            <w:tcW w:w="2687" w:type="dxa"/>
            <w:tcBorders>
              <w:top w:val="nil"/>
              <w:left w:val="nil"/>
              <w:bottom w:val="nil"/>
              <w:right w:val="nil"/>
            </w:tcBorders>
          </w:tcPr>
          <w:p w14:paraId="0000090D"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"Termination Notice"</w:t>
            </w:r>
          </w:p>
        </w:tc>
        <w:tc>
          <w:tcPr>
            <w:tcW w:w="6030" w:type="dxa"/>
            <w:tcBorders>
              <w:top w:val="nil"/>
              <w:left w:val="nil"/>
              <w:bottom w:val="nil"/>
              <w:right w:val="nil"/>
            </w:tcBorders>
          </w:tcPr>
          <w:p w14:paraId="0000090E" w14:textId="77777777" w:rsidR="00597048" w:rsidRDefault="0010064E">
            <w:pPr>
              <w:pBdr>
                <w:top w:val="nil"/>
                <w:left w:val="nil"/>
                <w:bottom w:val="nil"/>
                <w:right w:val="nil"/>
                <w:between w:val="nil"/>
              </w:pBdr>
              <w:spacing w:before="50"/>
              <w:ind w:left="0" w:right="230" w:hanging="2"/>
              <w:rPr>
                <w:rFonts w:ascii="Arial" w:eastAsia="Arial" w:hAnsi="Arial" w:cs="Arial"/>
                <w:color w:val="000000"/>
              </w:rPr>
            </w:pPr>
            <w:r>
              <w:rPr>
                <w:rFonts w:ascii="Arial" w:eastAsia="Arial" w:hAnsi="Arial" w:cs="Arial"/>
                <w:color w:val="000000"/>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597048" w14:paraId="5BEAD503" w14:textId="77777777">
        <w:trPr>
          <w:trHeight w:val="880"/>
        </w:trPr>
        <w:tc>
          <w:tcPr>
            <w:tcW w:w="2687" w:type="dxa"/>
            <w:tcBorders>
              <w:top w:val="nil"/>
              <w:left w:val="nil"/>
              <w:bottom w:val="nil"/>
              <w:right w:val="nil"/>
            </w:tcBorders>
          </w:tcPr>
          <w:p w14:paraId="0000090F"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"Test Issue"</w:t>
            </w:r>
          </w:p>
        </w:tc>
        <w:tc>
          <w:tcPr>
            <w:tcW w:w="6030" w:type="dxa"/>
            <w:tcBorders>
              <w:top w:val="nil"/>
              <w:left w:val="nil"/>
              <w:bottom w:val="nil"/>
              <w:right w:val="nil"/>
            </w:tcBorders>
          </w:tcPr>
          <w:p w14:paraId="00000910" w14:textId="77777777" w:rsidR="00597048" w:rsidRDefault="0010064E">
            <w:pPr>
              <w:pBdr>
                <w:top w:val="nil"/>
                <w:left w:val="nil"/>
                <w:bottom w:val="nil"/>
                <w:right w:val="nil"/>
                <w:between w:val="nil"/>
              </w:pBdr>
              <w:spacing w:before="51"/>
              <w:ind w:left="0" w:right="230" w:hanging="2"/>
              <w:rPr>
                <w:rFonts w:ascii="Arial" w:eastAsia="Arial" w:hAnsi="Arial" w:cs="Arial"/>
                <w:color w:val="000000"/>
              </w:rPr>
            </w:pPr>
            <w:r>
              <w:rPr>
                <w:rFonts w:ascii="Arial" w:eastAsia="Arial" w:hAnsi="Arial" w:cs="Arial"/>
                <w:color w:val="000000"/>
              </w:rPr>
              <w:t>means any variance or non-conformity of the Goods and/or Services or Deliverables from their requirements as set out in the Contract;</w:t>
            </w:r>
          </w:p>
        </w:tc>
      </w:tr>
      <w:tr w:rsidR="00597048" w14:paraId="5AFABEDD" w14:textId="77777777">
        <w:trPr>
          <w:trHeight w:val="1997"/>
        </w:trPr>
        <w:tc>
          <w:tcPr>
            <w:tcW w:w="2687" w:type="dxa"/>
            <w:tcBorders>
              <w:top w:val="nil"/>
              <w:left w:val="nil"/>
              <w:bottom w:val="nil"/>
              <w:right w:val="nil"/>
            </w:tcBorders>
          </w:tcPr>
          <w:p w14:paraId="00000911"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"Test Plan"</w:t>
            </w:r>
          </w:p>
        </w:tc>
        <w:tc>
          <w:tcPr>
            <w:tcW w:w="6030" w:type="dxa"/>
            <w:tcBorders>
              <w:top w:val="nil"/>
              <w:left w:val="nil"/>
              <w:bottom w:val="nil"/>
              <w:right w:val="nil"/>
            </w:tcBorders>
          </w:tcPr>
          <w:p w14:paraId="00000912" w14:textId="77777777" w:rsidR="00597048" w:rsidRDefault="0010064E">
            <w:pPr>
              <w:pBdr>
                <w:top w:val="nil"/>
                <w:left w:val="nil"/>
                <w:bottom w:val="nil"/>
                <w:right w:val="nil"/>
                <w:between w:val="nil"/>
              </w:pBdr>
              <w:spacing w:before="49"/>
              <w:ind w:left="0" w:hanging="2"/>
              <w:rPr>
                <w:rFonts w:ascii="Arial" w:eastAsia="Arial" w:hAnsi="Arial" w:cs="Arial"/>
                <w:color w:val="000000"/>
              </w:rPr>
            </w:pPr>
            <w:r>
              <w:rPr>
                <w:rFonts w:ascii="Arial" w:eastAsia="Arial" w:hAnsi="Arial" w:cs="Arial"/>
                <w:color w:val="000000"/>
              </w:rPr>
              <w:t>means a plan:</w:t>
            </w:r>
          </w:p>
          <w:p w14:paraId="00000913" w14:textId="77777777" w:rsidR="00597048" w:rsidRDefault="0010064E">
            <w:pPr>
              <w:numPr>
                <w:ilvl w:val="0"/>
                <w:numId w:val="21"/>
              </w:numPr>
              <w:pBdr>
                <w:top w:val="nil"/>
                <w:left w:val="nil"/>
                <w:bottom w:val="nil"/>
                <w:right w:val="nil"/>
                <w:between w:val="nil"/>
              </w:pBdr>
              <w:tabs>
                <w:tab w:val="left" w:pos="781"/>
              </w:tabs>
              <w:spacing w:before="119"/>
              <w:ind w:left="0" w:hanging="2"/>
              <w:jc w:val="both"/>
              <w:rPr>
                <w:rFonts w:ascii="Arial" w:eastAsia="Arial" w:hAnsi="Arial" w:cs="Arial"/>
                <w:color w:val="000000"/>
              </w:rPr>
            </w:pPr>
            <w:r>
              <w:rPr>
                <w:rFonts w:ascii="Arial" w:eastAsia="Arial" w:hAnsi="Arial" w:cs="Arial"/>
                <w:color w:val="000000"/>
              </w:rPr>
              <w:t>for the Testing of the Deliverables; and</w:t>
            </w:r>
          </w:p>
          <w:p w14:paraId="00000914" w14:textId="77777777" w:rsidR="00597048" w:rsidRDefault="0010064E">
            <w:pPr>
              <w:numPr>
                <w:ilvl w:val="0"/>
                <w:numId w:val="21"/>
              </w:numPr>
              <w:pBdr>
                <w:top w:val="nil"/>
                <w:left w:val="nil"/>
                <w:bottom w:val="nil"/>
                <w:right w:val="nil"/>
                <w:between w:val="nil"/>
              </w:pBdr>
              <w:tabs>
                <w:tab w:val="left" w:pos="781"/>
              </w:tabs>
              <w:spacing w:before="121"/>
              <w:ind w:left="0" w:right="234" w:hanging="2"/>
              <w:jc w:val="both"/>
              <w:rPr>
                <w:rFonts w:ascii="Arial" w:eastAsia="Arial" w:hAnsi="Arial" w:cs="Arial"/>
                <w:color w:val="000000"/>
              </w:rPr>
            </w:pPr>
            <w:r>
              <w:rPr>
                <w:rFonts w:ascii="Arial" w:eastAsia="Arial" w:hAnsi="Arial" w:cs="Arial"/>
                <w:color w:val="000000"/>
              </w:rPr>
              <w:t>setting out other agreed criteria related to the achievement of Milestones,</w:t>
            </w:r>
          </w:p>
          <w:p w14:paraId="00000915" w14:textId="77777777" w:rsidR="00597048" w:rsidRDefault="0010064E">
            <w:pPr>
              <w:pBdr>
                <w:top w:val="nil"/>
                <w:left w:val="nil"/>
                <w:bottom w:val="nil"/>
                <w:right w:val="nil"/>
                <w:between w:val="nil"/>
              </w:pBdr>
              <w:spacing w:before="121"/>
              <w:ind w:left="0" w:right="233" w:hanging="2"/>
              <w:rPr>
                <w:rFonts w:ascii="Arial" w:eastAsia="Arial" w:hAnsi="Arial" w:cs="Arial"/>
                <w:color w:val="000000"/>
              </w:rPr>
            </w:pPr>
            <w:r>
              <w:rPr>
                <w:rFonts w:ascii="Arial" w:eastAsia="Arial" w:hAnsi="Arial" w:cs="Arial"/>
                <w:color w:val="000000"/>
              </w:rPr>
              <w:t>as described further in paragraph 4 of Contract Schedule 5 (Testing);</w:t>
            </w:r>
          </w:p>
        </w:tc>
      </w:tr>
      <w:tr w:rsidR="00597048" w14:paraId="6078F7E7" w14:textId="77777777">
        <w:trPr>
          <w:trHeight w:val="626"/>
        </w:trPr>
        <w:tc>
          <w:tcPr>
            <w:tcW w:w="2687" w:type="dxa"/>
            <w:tcBorders>
              <w:top w:val="nil"/>
              <w:left w:val="nil"/>
              <w:bottom w:val="nil"/>
              <w:right w:val="nil"/>
            </w:tcBorders>
          </w:tcPr>
          <w:p w14:paraId="00000916"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"Test Strategy"</w:t>
            </w:r>
          </w:p>
        </w:tc>
        <w:tc>
          <w:tcPr>
            <w:tcW w:w="6030" w:type="dxa"/>
            <w:tcBorders>
              <w:top w:val="nil"/>
              <w:left w:val="nil"/>
              <w:bottom w:val="nil"/>
              <w:right w:val="nil"/>
            </w:tcBorders>
          </w:tcPr>
          <w:p w14:paraId="00000917" w14:textId="77777777" w:rsidR="00597048" w:rsidRDefault="0010064E">
            <w:pPr>
              <w:pBdr>
                <w:top w:val="nil"/>
                <w:left w:val="nil"/>
                <w:bottom w:val="nil"/>
                <w:right w:val="nil"/>
                <w:between w:val="nil"/>
              </w:pBdr>
              <w:spacing w:before="49"/>
              <w:ind w:left="0" w:right="230" w:hanging="2"/>
              <w:rPr>
                <w:rFonts w:ascii="Arial" w:eastAsia="Arial" w:hAnsi="Arial" w:cs="Arial"/>
                <w:color w:val="000000"/>
              </w:rPr>
            </w:pPr>
            <w:r>
              <w:rPr>
                <w:rFonts w:ascii="Arial" w:eastAsia="Arial" w:hAnsi="Arial" w:cs="Arial"/>
                <w:color w:val="000000"/>
              </w:rPr>
              <w:t>means a strategy for the conduct of Testing as described further in paragraph 3 of Contract Schedule 5 (Testing);</w:t>
            </w:r>
          </w:p>
        </w:tc>
      </w:tr>
      <w:tr w:rsidR="00597048" w14:paraId="1BCB4E09" w14:textId="77777777">
        <w:trPr>
          <w:trHeight w:val="1132"/>
        </w:trPr>
        <w:tc>
          <w:tcPr>
            <w:tcW w:w="2687" w:type="dxa"/>
            <w:tcBorders>
              <w:top w:val="nil"/>
              <w:left w:val="nil"/>
              <w:bottom w:val="nil"/>
              <w:right w:val="nil"/>
            </w:tcBorders>
          </w:tcPr>
          <w:p w14:paraId="00000918"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"Tests and Testing"</w:t>
            </w:r>
          </w:p>
        </w:tc>
        <w:tc>
          <w:tcPr>
            <w:tcW w:w="6030" w:type="dxa"/>
            <w:tcBorders>
              <w:top w:val="nil"/>
              <w:left w:val="nil"/>
              <w:bottom w:val="nil"/>
              <w:right w:val="nil"/>
            </w:tcBorders>
          </w:tcPr>
          <w:p w14:paraId="00000919" w14:textId="77777777" w:rsidR="00597048" w:rsidRDefault="0010064E">
            <w:pPr>
              <w:pBdr>
                <w:top w:val="nil"/>
                <w:left w:val="nil"/>
                <w:bottom w:val="nil"/>
                <w:right w:val="nil"/>
                <w:between w:val="nil"/>
              </w:pBdr>
              <w:spacing w:before="49"/>
              <w:ind w:left="0" w:right="228" w:hanging="2"/>
              <w:rPr>
                <w:rFonts w:ascii="Arial" w:eastAsia="Arial" w:hAnsi="Arial" w:cs="Arial"/>
                <w:color w:val="000000"/>
              </w:rPr>
            </w:pPr>
            <w:r>
              <w:rPr>
                <w:rFonts w:ascii="Arial" w:eastAsia="Arial" w:hAnsi="Arial" w:cs="Arial"/>
                <w:color w:val="000000"/>
              </w:rPr>
              <w:t>means any tests required to be carried out pursuant to this Contract as set out in the Test Plan or elsewhere in this Contract and “Tested” shall be construed accordingly;</w:t>
            </w:r>
          </w:p>
        </w:tc>
      </w:tr>
      <w:tr w:rsidR="00597048" w14:paraId="617D5F12" w14:textId="77777777">
        <w:trPr>
          <w:trHeight w:val="880"/>
        </w:trPr>
        <w:tc>
          <w:tcPr>
            <w:tcW w:w="2687" w:type="dxa"/>
            <w:tcBorders>
              <w:top w:val="nil"/>
              <w:left w:val="nil"/>
              <w:bottom w:val="nil"/>
              <w:right w:val="nil"/>
            </w:tcBorders>
          </w:tcPr>
          <w:p w14:paraId="0000091A"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"Third Party IPR"</w:t>
            </w:r>
          </w:p>
        </w:tc>
        <w:tc>
          <w:tcPr>
            <w:tcW w:w="6030" w:type="dxa"/>
            <w:tcBorders>
              <w:top w:val="nil"/>
              <w:left w:val="nil"/>
              <w:bottom w:val="nil"/>
              <w:right w:val="nil"/>
            </w:tcBorders>
          </w:tcPr>
          <w:p w14:paraId="0000091B" w14:textId="77777777" w:rsidR="00597048" w:rsidRDefault="0010064E">
            <w:pPr>
              <w:pBdr>
                <w:top w:val="nil"/>
                <w:left w:val="nil"/>
                <w:bottom w:val="nil"/>
                <w:right w:val="nil"/>
                <w:between w:val="nil"/>
              </w:pBdr>
              <w:spacing w:before="50"/>
              <w:ind w:left="0" w:right="232" w:hanging="2"/>
              <w:rPr>
                <w:rFonts w:ascii="Arial" w:eastAsia="Arial" w:hAnsi="Arial" w:cs="Arial"/>
                <w:color w:val="000000"/>
              </w:rPr>
            </w:pPr>
            <w:r>
              <w:rPr>
                <w:rFonts w:ascii="Arial" w:eastAsia="Arial" w:hAnsi="Arial" w:cs="Arial"/>
                <w:color w:val="000000"/>
              </w:rPr>
              <w:t>means Intellectual Property Rights owned by a third party which is or will be used by the Supplier for the purpose of providing the Goods and/or Services;</w:t>
            </w:r>
          </w:p>
        </w:tc>
      </w:tr>
      <w:tr w:rsidR="00597048" w14:paraId="21B53166" w14:textId="77777777">
        <w:trPr>
          <w:trHeight w:val="878"/>
        </w:trPr>
        <w:tc>
          <w:tcPr>
            <w:tcW w:w="2687" w:type="dxa"/>
            <w:tcBorders>
              <w:top w:val="nil"/>
              <w:left w:val="nil"/>
              <w:bottom w:val="nil"/>
              <w:right w:val="nil"/>
            </w:tcBorders>
          </w:tcPr>
          <w:p w14:paraId="0000091C" w14:textId="77777777" w:rsidR="00597048" w:rsidRDefault="0010064E">
            <w:pPr>
              <w:pBdr>
                <w:top w:val="nil"/>
                <w:left w:val="nil"/>
                <w:bottom w:val="nil"/>
                <w:right w:val="nil"/>
                <w:between w:val="nil"/>
              </w:pBdr>
              <w:spacing w:before="47"/>
              <w:ind w:left="0" w:right="1045" w:hanging="2"/>
              <w:rPr>
                <w:rFonts w:ascii="Arial" w:eastAsia="Arial" w:hAnsi="Arial" w:cs="Arial"/>
                <w:color w:val="000000"/>
              </w:rPr>
            </w:pPr>
            <w:r>
              <w:rPr>
                <w:rFonts w:ascii="Arial" w:eastAsia="Arial" w:hAnsi="Arial" w:cs="Arial"/>
                <w:color w:val="000000"/>
              </w:rPr>
              <w:t>“Transferring Customer Employees”</w:t>
            </w:r>
          </w:p>
        </w:tc>
        <w:tc>
          <w:tcPr>
            <w:tcW w:w="6030" w:type="dxa"/>
            <w:tcBorders>
              <w:top w:val="nil"/>
              <w:left w:val="nil"/>
              <w:bottom w:val="nil"/>
              <w:right w:val="nil"/>
            </w:tcBorders>
          </w:tcPr>
          <w:p w14:paraId="0000091D" w14:textId="77777777" w:rsidR="00597048" w:rsidRDefault="0010064E">
            <w:pPr>
              <w:pBdr>
                <w:top w:val="nil"/>
                <w:left w:val="nil"/>
                <w:bottom w:val="nil"/>
                <w:right w:val="nil"/>
                <w:between w:val="nil"/>
              </w:pBdr>
              <w:spacing w:before="49"/>
              <w:ind w:left="0" w:right="230" w:hanging="2"/>
              <w:rPr>
                <w:rFonts w:ascii="Arial" w:eastAsia="Arial" w:hAnsi="Arial" w:cs="Arial"/>
                <w:color w:val="000000"/>
              </w:rPr>
            </w:pPr>
            <w:r>
              <w:rPr>
                <w:rFonts w:ascii="Arial" w:eastAsia="Arial" w:hAnsi="Arial" w:cs="Arial"/>
                <w:color w:val="000000"/>
              </w:rPr>
              <w:t>those employees of the Customer to whom the Employment Regulations will apply on the Relevant Transfer Date;</w:t>
            </w:r>
          </w:p>
        </w:tc>
      </w:tr>
      <w:tr w:rsidR="00597048" w14:paraId="3F34D332" w14:textId="77777777">
        <w:trPr>
          <w:trHeight w:val="878"/>
        </w:trPr>
        <w:tc>
          <w:tcPr>
            <w:tcW w:w="2687" w:type="dxa"/>
            <w:tcBorders>
              <w:top w:val="nil"/>
              <w:left w:val="nil"/>
              <w:bottom w:val="nil"/>
              <w:right w:val="nil"/>
            </w:tcBorders>
          </w:tcPr>
          <w:p w14:paraId="0000091E" w14:textId="77777777" w:rsidR="00597048" w:rsidRDefault="0010064E">
            <w:pPr>
              <w:pBdr>
                <w:top w:val="nil"/>
                <w:left w:val="nil"/>
                <w:bottom w:val="nil"/>
                <w:right w:val="nil"/>
                <w:between w:val="nil"/>
              </w:pBdr>
              <w:spacing w:before="47"/>
              <w:ind w:left="0" w:right="229" w:hanging="2"/>
              <w:rPr>
                <w:rFonts w:ascii="Arial" w:eastAsia="Arial" w:hAnsi="Arial" w:cs="Arial"/>
                <w:color w:val="000000"/>
              </w:rPr>
            </w:pPr>
            <w:r>
              <w:rPr>
                <w:rFonts w:ascii="Arial" w:eastAsia="Arial" w:hAnsi="Arial" w:cs="Arial"/>
                <w:color w:val="000000"/>
              </w:rPr>
              <w:t>“Transferring Former Supplier Employees”</w:t>
            </w:r>
          </w:p>
        </w:tc>
        <w:tc>
          <w:tcPr>
            <w:tcW w:w="6030" w:type="dxa"/>
            <w:tcBorders>
              <w:top w:val="nil"/>
              <w:left w:val="nil"/>
              <w:bottom w:val="nil"/>
              <w:right w:val="nil"/>
            </w:tcBorders>
          </w:tcPr>
          <w:p w14:paraId="0000091F" w14:textId="77777777" w:rsidR="00597048" w:rsidRDefault="0010064E">
            <w:pPr>
              <w:pBdr>
                <w:top w:val="nil"/>
                <w:left w:val="nil"/>
                <w:bottom w:val="nil"/>
                <w:right w:val="nil"/>
                <w:between w:val="nil"/>
              </w:pBdr>
              <w:spacing w:before="49"/>
              <w:ind w:left="0" w:right="232" w:hanging="2"/>
              <w:rPr>
                <w:rFonts w:ascii="Arial" w:eastAsia="Arial" w:hAnsi="Arial" w:cs="Arial"/>
                <w:color w:val="000000"/>
              </w:rPr>
            </w:pPr>
            <w:r>
              <w:rPr>
                <w:rFonts w:ascii="Arial" w:eastAsia="Arial" w:hAnsi="Arial" w:cs="Arial"/>
                <w:color w:val="000000"/>
              </w:rPr>
              <w:t>in relation to a Former Supplier, those employees of the Former Supplier to whom the Employment Regulations will apply on the Relevant Transfer Date;</w:t>
            </w:r>
          </w:p>
        </w:tc>
      </w:tr>
      <w:tr w:rsidR="00597048" w14:paraId="68970765" w14:textId="77777777">
        <w:trPr>
          <w:trHeight w:val="880"/>
        </w:trPr>
        <w:tc>
          <w:tcPr>
            <w:tcW w:w="2687" w:type="dxa"/>
            <w:tcBorders>
              <w:top w:val="nil"/>
              <w:left w:val="nil"/>
              <w:bottom w:val="nil"/>
              <w:right w:val="nil"/>
            </w:tcBorders>
          </w:tcPr>
          <w:p w14:paraId="00000920" w14:textId="77777777" w:rsidR="00597048" w:rsidRDefault="0010064E">
            <w:pPr>
              <w:pBdr>
                <w:top w:val="nil"/>
                <w:left w:val="nil"/>
                <w:bottom w:val="nil"/>
                <w:right w:val="nil"/>
                <w:between w:val="nil"/>
              </w:pBdr>
              <w:spacing w:before="47" w:line="241" w:lineRule="auto"/>
              <w:ind w:left="0" w:right="250" w:hanging="2"/>
              <w:rPr>
                <w:rFonts w:ascii="Arial" w:eastAsia="Arial" w:hAnsi="Arial" w:cs="Arial"/>
                <w:color w:val="000000"/>
              </w:rPr>
            </w:pPr>
            <w:r>
              <w:rPr>
                <w:rFonts w:ascii="Arial" w:eastAsia="Arial" w:hAnsi="Arial" w:cs="Arial"/>
                <w:color w:val="000000"/>
              </w:rPr>
              <w:t>"Transferring Supplier Employees"</w:t>
            </w:r>
          </w:p>
        </w:tc>
        <w:tc>
          <w:tcPr>
            <w:tcW w:w="6030" w:type="dxa"/>
            <w:tcBorders>
              <w:top w:val="nil"/>
              <w:left w:val="nil"/>
              <w:bottom w:val="nil"/>
              <w:right w:val="nil"/>
            </w:tcBorders>
          </w:tcPr>
          <w:p w14:paraId="00000921" w14:textId="77777777" w:rsidR="00597048" w:rsidRDefault="0010064E">
            <w:pPr>
              <w:pBdr>
                <w:top w:val="nil"/>
                <w:left w:val="nil"/>
                <w:bottom w:val="nil"/>
                <w:right w:val="nil"/>
                <w:between w:val="nil"/>
              </w:pBdr>
              <w:spacing w:before="49"/>
              <w:ind w:left="0" w:right="231" w:hanging="2"/>
              <w:rPr>
                <w:rFonts w:ascii="Arial" w:eastAsia="Arial" w:hAnsi="Arial" w:cs="Arial"/>
                <w:color w:val="000000"/>
              </w:rPr>
            </w:pPr>
            <w:r>
              <w:rPr>
                <w:rFonts w:ascii="Arial" w:eastAsia="Arial" w:hAnsi="Arial" w:cs="Arial"/>
                <w:color w:val="000000"/>
              </w:rPr>
              <w:t>means those employees of the Supplier and/or the Supplier’s Sub-Contractors to whom the Employment Regulations will apply on the Service Transfer Date.</w:t>
            </w:r>
          </w:p>
        </w:tc>
      </w:tr>
      <w:tr w:rsidR="00597048" w14:paraId="05038C8E" w14:textId="77777777">
        <w:trPr>
          <w:trHeight w:val="880"/>
        </w:trPr>
        <w:tc>
          <w:tcPr>
            <w:tcW w:w="2687" w:type="dxa"/>
            <w:tcBorders>
              <w:top w:val="nil"/>
              <w:left w:val="nil"/>
              <w:bottom w:val="nil"/>
              <w:right w:val="nil"/>
            </w:tcBorders>
          </w:tcPr>
          <w:p w14:paraId="00000922" w14:textId="77777777" w:rsidR="00597048" w:rsidRDefault="0010064E">
            <w:pPr>
              <w:pBdr>
                <w:top w:val="nil"/>
                <w:left w:val="nil"/>
                <w:bottom w:val="nil"/>
                <w:right w:val="nil"/>
                <w:between w:val="nil"/>
              </w:pBdr>
              <w:spacing w:before="47" w:line="241" w:lineRule="auto"/>
              <w:ind w:left="0" w:right="250" w:hanging="2"/>
              <w:rPr>
                <w:rFonts w:ascii="Arial" w:eastAsia="Arial" w:hAnsi="Arial" w:cs="Arial"/>
                <w:color w:val="000000"/>
              </w:rPr>
            </w:pPr>
            <w:r>
              <w:rPr>
                <w:rFonts w:ascii="Arial" w:eastAsia="Arial" w:hAnsi="Arial" w:cs="Arial"/>
                <w:color w:val="000000"/>
              </w:rPr>
              <w:t>“Transparency Reports”</w:t>
            </w:r>
          </w:p>
        </w:tc>
        <w:tc>
          <w:tcPr>
            <w:tcW w:w="6030" w:type="dxa"/>
            <w:tcBorders>
              <w:top w:val="nil"/>
              <w:left w:val="nil"/>
              <w:bottom w:val="nil"/>
              <w:right w:val="nil"/>
            </w:tcBorders>
          </w:tcPr>
          <w:p w14:paraId="00000923" w14:textId="77777777" w:rsidR="00597048" w:rsidRDefault="0010064E">
            <w:pPr>
              <w:pBdr>
                <w:top w:val="nil"/>
                <w:left w:val="nil"/>
                <w:bottom w:val="nil"/>
                <w:right w:val="nil"/>
                <w:between w:val="nil"/>
              </w:pBdr>
              <w:spacing w:before="49"/>
              <w:ind w:left="0" w:right="231" w:hanging="2"/>
              <w:rPr>
                <w:rFonts w:ascii="Arial" w:eastAsia="Arial" w:hAnsi="Arial" w:cs="Arial"/>
                <w:color w:val="000000"/>
              </w:rPr>
            </w:pPr>
            <w:r>
              <w:rPr>
                <w:rFonts w:ascii="Arial" w:eastAsia="Arial" w:hAnsi="Arial" w:cs="Arial"/>
                <w:color w:val="000000"/>
              </w:rPr>
              <w:t>means those reports identified in Contract Schedule 13 from time to time;</w:t>
            </w:r>
          </w:p>
        </w:tc>
      </w:tr>
      <w:tr w:rsidR="00597048" w14:paraId="7433D569" w14:textId="77777777">
        <w:trPr>
          <w:trHeight w:val="373"/>
        </w:trPr>
        <w:tc>
          <w:tcPr>
            <w:tcW w:w="2687" w:type="dxa"/>
            <w:tcBorders>
              <w:top w:val="nil"/>
              <w:left w:val="nil"/>
              <w:bottom w:val="nil"/>
              <w:right w:val="nil"/>
            </w:tcBorders>
          </w:tcPr>
          <w:p w14:paraId="00000924"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"Undelivered Goods"</w:t>
            </w:r>
          </w:p>
        </w:tc>
        <w:tc>
          <w:tcPr>
            <w:tcW w:w="6030" w:type="dxa"/>
            <w:tcBorders>
              <w:top w:val="nil"/>
              <w:left w:val="nil"/>
              <w:bottom w:val="nil"/>
              <w:right w:val="nil"/>
            </w:tcBorders>
          </w:tcPr>
          <w:p w14:paraId="00000925" w14:textId="77777777" w:rsidR="00597048" w:rsidRDefault="0010064E">
            <w:pPr>
              <w:pBdr>
                <w:top w:val="nil"/>
                <w:left w:val="nil"/>
                <w:bottom w:val="nil"/>
                <w:right w:val="nil"/>
                <w:between w:val="nil"/>
              </w:pBdr>
              <w:spacing w:before="50"/>
              <w:ind w:left="0" w:hanging="2"/>
              <w:rPr>
                <w:rFonts w:ascii="Arial" w:eastAsia="Arial" w:hAnsi="Arial" w:cs="Arial"/>
                <w:color w:val="000000"/>
              </w:rPr>
            </w:pPr>
            <w:r>
              <w:rPr>
                <w:rFonts w:ascii="Arial" w:eastAsia="Arial" w:hAnsi="Arial" w:cs="Arial"/>
                <w:color w:val="000000"/>
              </w:rPr>
              <w:t xml:space="preserve">has the meaning given to it in Clause </w:t>
            </w:r>
            <w:hyperlink w:anchor="_heading=h.2grqrue">
              <w:r>
                <w:rPr>
                  <w:rFonts w:ascii="Arial" w:eastAsia="Arial" w:hAnsi="Arial" w:cs="Arial"/>
                  <w:color w:val="000000"/>
                </w:rPr>
                <w:t>9.4.1</w:t>
              </w:r>
            </w:hyperlink>
            <w:r>
              <w:rPr>
                <w:rFonts w:ascii="Arial" w:eastAsia="Arial" w:hAnsi="Arial" w:cs="Arial"/>
                <w:color w:val="000000"/>
              </w:rPr>
              <w:t xml:space="preserve"> (Goods);</w:t>
            </w:r>
          </w:p>
        </w:tc>
      </w:tr>
      <w:tr w:rsidR="00597048" w14:paraId="038F1555" w14:textId="77777777">
        <w:trPr>
          <w:trHeight w:val="626"/>
        </w:trPr>
        <w:tc>
          <w:tcPr>
            <w:tcW w:w="2687" w:type="dxa"/>
            <w:tcBorders>
              <w:top w:val="nil"/>
              <w:left w:val="nil"/>
              <w:bottom w:val="nil"/>
              <w:right w:val="nil"/>
            </w:tcBorders>
          </w:tcPr>
          <w:p w14:paraId="00000926" w14:textId="77777777" w:rsidR="00597048" w:rsidRDefault="0010064E">
            <w:pPr>
              <w:pBdr>
                <w:top w:val="nil"/>
                <w:left w:val="nil"/>
                <w:bottom w:val="nil"/>
                <w:right w:val="nil"/>
                <w:between w:val="nil"/>
              </w:pBdr>
              <w:spacing w:before="47"/>
              <w:ind w:left="0" w:right="331" w:hanging="2"/>
              <w:rPr>
                <w:rFonts w:ascii="Arial" w:eastAsia="Arial" w:hAnsi="Arial" w:cs="Arial"/>
                <w:color w:val="000000"/>
              </w:rPr>
            </w:pPr>
            <w:r>
              <w:rPr>
                <w:rFonts w:ascii="Arial" w:eastAsia="Arial" w:hAnsi="Arial" w:cs="Arial"/>
                <w:color w:val="000000"/>
              </w:rPr>
              <w:t>"Undelivered Goods and/or Services"</w:t>
            </w:r>
          </w:p>
        </w:tc>
        <w:tc>
          <w:tcPr>
            <w:tcW w:w="6030" w:type="dxa"/>
            <w:tcBorders>
              <w:top w:val="nil"/>
              <w:left w:val="nil"/>
              <w:bottom w:val="nil"/>
              <w:right w:val="nil"/>
            </w:tcBorders>
          </w:tcPr>
          <w:p w14:paraId="00000927" w14:textId="77777777" w:rsidR="00597048" w:rsidRDefault="0010064E">
            <w:pPr>
              <w:pBdr>
                <w:top w:val="nil"/>
                <w:left w:val="nil"/>
                <w:bottom w:val="nil"/>
                <w:right w:val="nil"/>
                <w:between w:val="nil"/>
              </w:pBdr>
              <w:spacing w:before="49"/>
              <w:ind w:left="0" w:right="228" w:hanging="2"/>
              <w:rPr>
                <w:rFonts w:ascii="Arial" w:eastAsia="Arial" w:hAnsi="Arial" w:cs="Arial"/>
                <w:color w:val="000000"/>
              </w:rPr>
            </w:pPr>
            <w:r>
              <w:rPr>
                <w:rFonts w:ascii="Arial" w:eastAsia="Arial" w:hAnsi="Arial" w:cs="Arial"/>
                <w:color w:val="000000"/>
              </w:rPr>
              <w:t xml:space="preserve">has the meaning given to it in Clause </w:t>
            </w:r>
            <w:hyperlink w:anchor="_heading=h.3o7alnk">
              <w:r>
                <w:rPr>
                  <w:rFonts w:ascii="Arial" w:eastAsia="Arial" w:hAnsi="Arial" w:cs="Arial"/>
                  <w:color w:val="000000"/>
                </w:rPr>
                <w:t>8.4.1</w:t>
              </w:r>
            </w:hyperlink>
            <w:r>
              <w:rPr>
                <w:rFonts w:ascii="Arial" w:eastAsia="Arial" w:hAnsi="Arial" w:cs="Arial"/>
                <w:color w:val="000000"/>
              </w:rPr>
              <w:t xml:space="preserve"> (Goods and/or Services);</w:t>
            </w:r>
          </w:p>
        </w:tc>
      </w:tr>
      <w:tr w:rsidR="00597048" w14:paraId="23321ED8" w14:textId="77777777">
        <w:trPr>
          <w:trHeight w:val="610"/>
        </w:trPr>
        <w:tc>
          <w:tcPr>
            <w:tcW w:w="2687" w:type="dxa"/>
            <w:tcBorders>
              <w:top w:val="nil"/>
              <w:left w:val="nil"/>
              <w:bottom w:val="nil"/>
              <w:right w:val="nil"/>
            </w:tcBorders>
          </w:tcPr>
          <w:p w14:paraId="00000928" w14:textId="77777777" w:rsidR="00597048" w:rsidRDefault="0010064E">
            <w:pPr>
              <w:pBdr>
                <w:top w:val="nil"/>
                <w:left w:val="nil"/>
                <w:bottom w:val="nil"/>
                <w:right w:val="nil"/>
                <w:between w:val="nil"/>
              </w:pBdr>
              <w:spacing w:before="47"/>
              <w:ind w:left="0" w:right="478" w:hanging="2"/>
              <w:rPr>
                <w:rFonts w:ascii="Arial" w:eastAsia="Arial" w:hAnsi="Arial" w:cs="Arial"/>
                <w:color w:val="000000"/>
              </w:rPr>
            </w:pPr>
            <w:r>
              <w:rPr>
                <w:rFonts w:ascii="Arial" w:eastAsia="Arial" w:hAnsi="Arial" w:cs="Arial"/>
                <w:color w:val="000000"/>
              </w:rPr>
              <w:lastRenderedPageBreak/>
              <w:t>"Undisputed Sums Time Period"</w:t>
            </w:r>
          </w:p>
          <w:p w14:paraId="00000929" w14:textId="77777777" w:rsidR="00597048" w:rsidRDefault="00597048">
            <w:pPr>
              <w:pBdr>
                <w:top w:val="nil"/>
                <w:left w:val="nil"/>
                <w:bottom w:val="nil"/>
                <w:right w:val="nil"/>
                <w:between w:val="nil"/>
              </w:pBdr>
              <w:spacing w:before="47"/>
              <w:ind w:left="0" w:right="478" w:hanging="2"/>
              <w:rPr>
                <w:rFonts w:ascii="Arial" w:eastAsia="Arial" w:hAnsi="Arial" w:cs="Arial"/>
                <w:color w:val="000000"/>
              </w:rPr>
            </w:pPr>
          </w:p>
          <w:p w14:paraId="0000092A" w14:textId="77777777" w:rsidR="00597048" w:rsidRDefault="00597048">
            <w:pPr>
              <w:pBdr>
                <w:top w:val="nil"/>
                <w:left w:val="nil"/>
                <w:bottom w:val="nil"/>
                <w:right w:val="nil"/>
                <w:between w:val="nil"/>
              </w:pBdr>
              <w:spacing w:before="47"/>
              <w:ind w:left="0" w:right="478" w:hanging="2"/>
              <w:rPr>
                <w:rFonts w:ascii="Arial" w:eastAsia="Arial" w:hAnsi="Arial" w:cs="Arial"/>
                <w:color w:val="000000"/>
              </w:rPr>
            </w:pPr>
          </w:p>
          <w:p w14:paraId="0000092B" w14:textId="77777777" w:rsidR="00597048" w:rsidRDefault="00597048">
            <w:pPr>
              <w:pBdr>
                <w:top w:val="nil"/>
                <w:left w:val="nil"/>
                <w:bottom w:val="nil"/>
                <w:right w:val="nil"/>
                <w:between w:val="nil"/>
              </w:pBdr>
              <w:spacing w:before="47"/>
              <w:ind w:left="0" w:right="478" w:hanging="2"/>
              <w:rPr>
                <w:rFonts w:ascii="Arial" w:eastAsia="Arial" w:hAnsi="Arial" w:cs="Arial"/>
                <w:color w:val="000000"/>
              </w:rPr>
            </w:pPr>
          </w:p>
          <w:p w14:paraId="0000092C" w14:textId="77777777" w:rsidR="00597048" w:rsidRDefault="00597048">
            <w:pPr>
              <w:pBdr>
                <w:top w:val="nil"/>
                <w:left w:val="nil"/>
                <w:bottom w:val="nil"/>
                <w:right w:val="nil"/>
                <w:between w:val="nil"/>
              </w:pBdr>
              <w:spacing w:before="47"/>
              <w:ind w:left="0" w:right="478" w:hanging="2"/>
              <w:rPr>
                <w:rFonts w:ascii="Arial" w:eastAsia="Arial" w:hAnsi="Arial" w:cs="Arial"/>
                <w:color w:val="000000"/>
              </w:rPr>
            </w:pPr>
          </w:p>
          <w:p w14:paraId="0000092D" w14:textId="77777777" w:rsidR="00597048" w:rsidRDefault="0010064E">
            <w:pPr>
              <w:pBdr>
                <w:top w:val="nil"/>
                <w:left w:val="nil"/>
                <w:bottom w:val="nil"/>
                <w:right w:val="nil"/>
                <w:between w:val="nil"/>
              </w:pBdr>
              <w:spacing w:before="47"/>
              <w:ind w:left="0" w:right="478" w:hanging="2"/>
              <w:rPr>
                <w:rFonts w:ascii="Arial" w:eastAsia="Arial" w:hAnsi="Arial" w:cs="Arial"/>
                <w:color w:val="000000"/>
              </w:rPr>
            </w:pPr>
            <w:r>
              <w:rPr>
                <w:rFonts w:ascii="Arial" w:eastAsia="Arial" w:hAnsi="Arial" w:cs="Arial"/>
                <w:color w:val="000000"/>
              </w:rPr>
              <w:t>MAKDBWIFBIRBGIE</w:t>
            </w:r>
          </w:p>
          <w:p w14:paraId="0000092E" w14:textId="77777777" w:rsidR="00597048" w:rsidRDefault="00597048">
            <w:pPr>
              <w:pBdr>
                <w:top w:val="nil"/>
                <w:left w:val="nil"/>
                <w:bottom w:val="nil"/>
                <w:right w:val="nil"/>
                <w:between w:val="nil"/>
              </w:pBdr>
              <w:spacing w:before="47"/>
              <w:ind w:left="0" w:right="478" w:hanging="2"/>
              <w:rPr>
                <w:rFonts w:ascii="Arial" w:eastAsia="Arial" w:hAnsi="Arial" w:cs="Arial"/>
                <w:color w:val="000000"/>
              </w:rPr>
            </w:pPr>
          </w:p>
          <w:p w14:paraId="0000092F" w14:textId="77777777" w:rsidR="00597048" w:rsidRDefault="00597048">
            <w:pPr>
              <w:pBdr>
                <w:top w:val="nil"/>
                <w:left w:val="nil"/>
                <w:bottom w:val="nil"/>
                <w:right w:val="nil"/>
                <w:between w:val="nil"/>
              </w:pBdr>
              <w:spacing w:before="47"/>
              <w:ind w:left="0" w:right="478" w:hanging="2"/>
              <w:rPr>
                <w:rFonts w:ascii="Arial" w:eastAsia="Arial" w:hAnsi="Arial" w:cs="Arial"/>
                <w:color w:val="000000"/>
              </w:rPr>
            </w:pPr>
          </w:p>
          <w:p w14:paraId="00000930" w14:textId="77777777" w:rsidR="00597048" w:rsidRDefault="00597048">
            <w:pPr>
              <w:pBdr>
                <w:top w:val="nil"/>
                <w:left w:val="nil"/>
                <w:bottom w:val="nil"/>
                <w:right w:val="nil"/>
                <w:between w:val="nil"/>
              </w:pBdr>
              <w:spacing w:before="47"/>
              <w:ind w:left="0" w:right="478" w:hanging="2"/>
              <w:rPr>
                <w:rFonts w:ascii="Arial" w:eastAsia="Arial" w:hAnsi="Arial" w:cs="Arial"/>
                <w:color w:val="000000"/>
              </w:rPr>
            </w:pPr>
          </w:p>
          <w:p w14:paraId="00000931" w14:textId="77777777" w:rsidR="00597048" w:rsidRDefault="00597048">
            <w:pPr>
              <w:pBdr>
                <w:top w:val="nil"/>
                <w:left w:val="nil"/>
                <w:bottom w:val="nil"/>
                <w:right w:val="nil"/>
                <w:between w:val="nil"/>
              </w:pBdr>
              <w:spacing w:before="47"/>
              <w:ind w:left="0" w:right="478" w:hanging="2"/>
              <w:rPr>
                <w:rFonts w:ascii="Arial" w:eastAsia="Arial" w:hAnsi="Arial" w:cs="Arial"/>
                <w:color w:val="000000"/>
              </w:rPr>
            </w:pPr>
          </w:p>
          <w:p w14:paraId="00000932" w14:textId="77777777" w:rsidR="00597048" w:rsidRDefault="00597048">
            <w:pPr>
              <w:pBdr>
                <w:top w:val="nil"/>
                <w:left w:val="nil"/>
                <w:bottom w:val="nil"/>
                <w:right w:val="nil"/>
                <w:between w:val="nil"/>
              </w:pBdr>
              <w:spacing w:before="47"/>
              <w:ind w:left="0" w:right="478" w:hanging="2"/>
              <w:rPr>
                <w:rFonts w:ascii="Arial" w:eastAsia="Arial" w:hAnsi="Arial" w:cs="Arial"/>
                <w:color w:val="000000"/>
              </w:rPr>
            </w:pPr>
          </w:p>
          <w:p w14:paraId="00000933" w14:textId="77777777" w:rsidR="00597048" w:rsidRDefault="00597048">
            <w:pPr>
              <w:pBdr>
                <w:top w:val="nil"/>
                <w:left w:val="nil"/>
                <w:bottom w:val="nil"/>
                <w:right w:val="nil"/>
                <w:between w:val="nil"/>
              </w:pBdr>
              <w:spacing w:before="47"/>
              <w:ind w:left="0" w:right="478" w:hanging="2"/>
              <w:rPr>
                <w:rFonts w:ascii="Arial" w:eastAsia="Arial" w:hAnsi="Arial" w:cs="Arial"/>
                <w:color w:val="000000"/>
              </w:rPr>
            </w:pPr>
          </w:p>
        </w:tc>
        <w:tc>
          <w:tcPr>
            <w:tcW w:w="6030" w:type="dxa"/>
            <w:tcBorders>
              <w:top w:val="nil"/>
              <w:left w:val="nil"/>
              <w:bottom w:val="nil"/>
              <w:right w:val="nil"/>
            </w:tcBorders>
          </w:tcPr>
          <w:p w14:paraId="00000934" w14:textId="77777777" w:rsidR="00597048" w:rsidRDefault="0010064E">
            <w:pPr>
              <w:pBdr>
                <w:top w:val="nil"/>
                <w:left w:val="nil"/>
                <w:bottom w:val="nil"/>
                <w:right w:val="nil"/>
                <w:between w:val="nil"/>
              </w:pBdr>
              <w:spacing w:before="49"/>
              <w:ind w:left="0" w:right="228" w:hanging="2"/>
              <w:rPr>
                <w:rFonts w:ascii="Arial" w:eastAsia="Arial" w:hAnsi="Arial" w:cs="Arial"/>
                <w:color w:val="000000"/>
              </w:rPr>
            </w:pPr>
            <w:r>
              <w:rPr>
                <w:rFonts w:ascii="Arial" w:eastAsia="Arial" w:hAnsi="Arial" w:cs="Arial"/>
                <w:color w:val="000000"/>
              </w:rPr>
              <w:t xml:space="preserve">has the meaning given to it in Clause </w:t>
            </w:r>
            <w:hyperlink w:anchor="_heading=h.4jpj0b3">
              <w:r>
                <w:rPr>
                  <w:rFonts w:ascii="Arial" w:eastAsia="Arial" w:hAnsi="Arial" w:cs="Arial"/>
                  <w:color w:val="000000"/>
                </w:rPr>
                <w:t>43.1.1</w:t>
              </w:r>
            </w:hyperlink>
            <w:r>
              <w:rPr>
                <w:rFonts w:ascii="Arial" w:eastAsia="Arial" w:hAnsi="Arial" w:cs="Arial"/>
                <w:color w:val="000000"/>
              </w:rPr>
              <w:t xml:space="preserve"> (Termination on Customer Cause for Failure to Pay);</w:t>
            </w:r>
          </w:p>
          <w:p w14:paraId="00000935" w14:textId="77777777" w:rsidR="00597048" w:rsidRDefault="00597048">
            <w:pPr>
              <w:pBdr>
                <w:top w:val="nil"/>
                <w:left w:val="nil"/>
                <w:bottom w:val="nil"/>
                <w:right w:val="nil"/>
                <w:between w:val="nil"/>
              </w:pBdr>
              <w:spacing w:before="49"/>
              <w:ind w:left="0" w:right="228" w:hanging="2"/>
              <w:rPr>
                <w:rFonts w:ascii="Arial" w:eastAsia="Arial" w:hAnsi="Arial" w:cs="Arial"/>
                <w:color w:val="000000"/>
              </w:rPr>
            </w:pPr>
          </w:p>
          <w:p w14:paraId="00000936" w14:textId="77777777" w:rsidR="00597048" w:rsidRDefault="00597048">
            <w:pPr>
              <w:pBdr>
                <w:top w:val="nil"/>
                <w:left w:val="nil"/>
                <w:bottom w:val="nil"/>
                <w:right w:val="nil"/>
                <w:between w:val="nil"/>
              </w:pBdr>
              <w:spacing w:before="49"/>
              <w:ind w:left="0" w:right="228" w:hanging="2"/>
              <w:rPr>
                <w:rFonts w:ascii="Arial" w:eastAsia="Arial" w:hAnsi="Arial" w:cs="Arial"/>
                <w:color w:val="000000"/>
              </w:rPr>
            </w:pPr>
          </w:p>
          <w:p w14:paraId="00000937" w14:textId="77777777" w:rsidR="00597048" w:rsidRDefault="00597048">
            <w:pPr>
              <w:pBdr>
                <w:top w:val="nil"/>
                <w:left w:val="nil"/>
                <w:bottom w:val="nil"/>
                <w:right w:val="nil"/>
                <w:between w:val="nil"/>
              </w:pBdr>
              <w:spacing w:before="49"/>
              <w:ind w:left="0" w:right="228" w:hanging="2"/>
              <w:rPr>
                <w:rFonts w:ascii="Arial" w:eastAsia="Arial" w:hAnsi="Arial" w:cs="Arial"/>
                <w:color w:val="000000"/>
              </w:rPr>
            </w:pPr>
          </w:p>
          <w:p w14:paraId="00000938" w14:textId="77777777" w:rsidR="00597048" w:rsidRDefault="00597048">
            <w:pPr>
              <w:pBdr>
                <w:top w:val="nil"/>
                <w:left w:val="nil"/>
                <w:bottom w:val="nil"/>
                <w:right w:val="nil"/>
                <w:between w:val="nil"/>
              </w:pBdr>
              <w:spacing w:before="49"/>
              <w:ind w:left="0" w:right="228" w:hanging="2"/>
              <w:rPr>
                <w:rFonts w:ascii="Arial" w:eastAsia="Arial" w:hAnsi="Arial" w:cs="Arial"/>
                <w:color w:val="000000"/>
              </w:rPr>
            </w:pPr>
          </w:p>
          <w:p w14:paraId="00000939" w14:textId="77777777" w:rsidR="00597048" w:rsidRDefault="00597048">
            <w:pPr>
              <w:pBdr>
                <w:top w:val="nil"/>
                <w:left w:val="nil"/>
                <w:bottom w:val="nil"/>
                <w:right w:val="nil"/>
                <w:between w:val="nil"/>
              </w:pBdr>
              <w:spacing w:before="49"/>
              <w:ind w:left="0" w:right="228" w:hanging="2"/>
              <w:rPr>
                <w:rFonts w:ascii="Arial" w:eastAsia="Arial" w:hAnsi="Arial" w:cs="Arial"/>
                <w:color w:val="000000"/>
              </w:rPr>
            </w:pPr>
          </w:p>
          <w:p w14:paraId="0000093A" w14:textId="77777777" w:rsidR="00597048" w:rsidRDefault="00597048">
            <w:pPr>
              <w:pBdr>
                <w:top w:val="nil"/>
                <w:left w:val="nil"/>
                <w:bottom w:val="nil"/>
                <w:right w:val="nil"/>
                <w:between w:val="nil"/>
              </w:pBdr>
              <w:spacing w:before="49"/>
              <w:ind w:left="0" w:right="228" w:hanging="2"/>
              <w:rPr>
                <w:rFonts w:ascii="Arial" w:eastAsia="Arial" w:hAnsi="Arial" w:cs="Arial"/>
                <w:color w:val="000000"/>
              </w:rPr>
            </w:pPr>
          </w:p>
          <w:p w14:paraId="0000093B" w14:textId="77777777" w:rsidR="00597048" w:rsidRDefault="00597048">
            <w:pPr>
              <w:pBdr>
                <w:top w:val="nil"/>
                <w:left w:val="nil"/>
                <w:bottom w:val="nil"/>
                <w:right w:val="nil"/>
                <w:between w:val="nil"/>
              </w:pBdr>
              <w:spacing w:before="49"/>
              <w:ind w:left="0" w:right="228" w:hanging="2"/>
              <w:rPr>
                <w:rFonts w:ascii="Arial" w:eastAsia="Arial" w:hAnsi="Arial" w:cs="Arial"/>
                <w:color w:val="000000"/>
              </w:rPr>
            </w:pPr>
          </w:p>
        </w:tc>
      </w:tr>
    </w:tbl>
    <w:p w14:paraId="0000093C" w14:textId="77777777" w:rsidR="00597048" w:rsidRDefault="00597048">
      <w:pPr>
        <w:ind w:left="0" w:hanging="2"/>
        <w:rPr>
          <w:rFonts w:ascii="Arial" w:eastAsia="Arial" w:hAnsi="Arial" w:cs="Arial"/>
        </w:rPr>
      </w:pPr>
    </w:p>
    <w:p w14:paraId="0000093D" w14:textId="77777777" w:rsidR="00597048" w:rsidRDefault="00597048">
      <w:pPr>
        <w:ind w:left="0" w:hanging="2"/>
        <w:rPr>
          <w:rFonts w:ascii="Arial" w:eastAsia="Arial" w:hAnsi="Arial" w:cs="Arial"/>
        </w:rPr>
      </w:pPr>
    </w:p>
    <w:p w14:paraId="0000093E" w14:textId="77777777" w:rsidR="00597048" w:rsidRDefault="0010064E">
      <w:pPr>
        <w:pBdr>
          <w:top w:val="nil"/>
          <w:left w:val="nil"/>
          <w:bottom w:val="nil"/>
          <w:right w:val="nil"/>
          <w:between w:val="nil"/>
        </w:pBdr>
        <w:spacing w:before="49"/>
        <w:ind w:left="0" w:right="228" w:hanging="2"/>
        <w:rPr>
          <w:rFonts w:ascii="Arial" w:eastAsia="Arial" w:hAnsi="Arial" w:cs="Arial"/>
          <w:color w:val="000000"/>
        </w:rPr>
      </w:pPr>
      <w:r>
        <w:rPr>
          <w:rFonts w:ascii="Arial" w:eastAsia="Arial" w:hAnsi="Arial" w:cs="Arial"/>
          <w:color w:val="000000"/>
        </w:rPr>
        <w:t xml:space="preserve">      “</w:t>
      </w:r>
      <w:r>
        <w:rPr>
          <w:rFonts w:ascii="Arial" w:eastAsia="Arial" w:hAnsi="Arial" w:cs="Arial"/>
          <w:b/>
          <w:color w:val="000000"/>
        </w:rPr>
        <w:t xml:space="preserve">Management </w:t>
      </w:r>
      <w:proofErr w:type="gramStart"/>
      <w:r>
        <w:rPr>
          <w:rFonts w:ascii="Arial" w:eastAsia="Arial" w:hAnsi="Arial" w:cs="Arial"/>
          <w:b/>
          <w:color w:val="000000"/>
        </w:rPr>
        <w:t xml:space="preserve">Levy”   </w:t>
      </w:r>
      <w:proofErr w:type="gramEnd"/>
      <w:r>
        <w:rPr>
          <w:rFonts w:ascii="Arial" w:eastAsia="Arial" w:hAnsi="Arial" w:cs="Arial"/>
          <w:b/>
          <w:color w:val="000000"/>
        </w:rPr>
        <w:t xml:space="preserve">         </w:t>
      </w:r>
      <w:r>
        <w:rPr>
          <w:rFonts w:ascii="Arial" w:eastAsia="Arial" w:hAnsi="Arial" w:cs="Arial"/>
          <w:b/>
          <w:color w:val="000000"/>
        </w:rPr>
        <w:tab/>
      </w:r>
      <w:r>
        <w:rPr>
          <w:rFonts w:ascii="Arial" w:eastAsia="Arial" w:hAnsi="Arial" w:cs="Arial"/>
          <w:color w:val="000000"/>
        </w:rPr>
        <w:t xml:space="preserve">means the sum payable by the Supplier to the Authority    </w:t>
      </w:r>
    </w:p>
    <w:p w14:paraId="0000093F" w14:textId="77777777" w:rsidR="00597048" w:rsidRDefault="0010064E">
      <w:pPr>
        <w:pBdr>
          <w:top w:val="nil"/>
          <w:left w:val="nil"/>
          <w:bottom w:val="nil"/>
          <w:right w:val="nil"/>
          <w:between w:val="nil"/>
        </w:pBdr>
        <w:spacing w:before="49"/>
        <w:ind w:left="0" w:right="228" w:hanging="2"/>
        <w:rPr>
          <w:rFonts w:ascii="Arial" w:eastAsia="Arial" w:hAnsi="Arial" w:cs="Arial"/>
          <w:color w:val="000000"/>
        </w:rPr>
        <w:sectPr w:rsidR="00597048">
          <w:pgSz w:w="11910" w:h="16840"/>
          <w:pgMar w:top="1420" w:right="1020" w:bottom="1160" w:left="1680" w:header="0" w:footer="965" w:gutter="0"/>
          <w:cols w:space="720"/>
        </w:sectPr>
      </w:pPr>
      <w:r>
        <w:rPr>
          <w:rFonts w:ascii="Arial" w:eastAsia="Arial" w:hAnsi="Arial" w:cs="Arial"/>
          <w:color w:val="000000"/>
        </w:rPr>
        <w:t xml:space="preserve">being an amount equal to 1 per cent (1%) of all Charges for    the Goods and/or Services invoiced to the Contracting Authorities by the Supplier (net of VAT) in each Month throughout the Dynamic Purchasing System Period and thereafter until the expiry or earlier termination of all Contracts entered pursuant to this Dynamic Purchasing System </w:t>
      </w:r>
      <w:proofErr w:type="gramStart"/>
      <w:r>
        <w:rPr>
          <w:rFonts w:ascii="Arial" w:eastAsia="Arial" w:hAnsi="Arial" w:cs="Arial"/>
          <w:color w:val="000000"/>
        </w:rPr>
        <w:t>Agreement;   </w:t>
      </w:r>
      <w:proofErr w:type="gramEnd"/>
    </w:p>
    <w:p w14:paraId="00000940" w14:textId="77777777" w:rsidR="00597048" w:rsidRDefault="00597048">
      <w:pPr>
        <w:spacing w:before="4"/>
        <w:rPr>
          <w:rFonts w:ascii="Times New Roman" w:eastAsia="Times New Roman" w:hAnsi="Times New Roman" w:cs="Times New Roman"/>
          <w:sz w:val="7"/>
          <w:szCs w:val="7"/>
        </w:rPr>
      </w:pPr>
    </w:p>
    <w:tbl>
      <w:tblPr>
        <w:tblStyle w:val="aff8"/>
        <w:tblW w:w="8718" w:type="dxa"/>
        <w:tblInd w:w="274" w:type="dxa"/>
        <w:tblLayout w:type="fixed"/>
        <w:tblLook w:val="0000" w:firstRow="0" w:lastRow="0" w:firstColumn="0" w:lastColumn="0" w:noHBand="0" w:noVBand="0"/>
      </w:tblPr>
      <w:tblGrid>
        <w:gridCol w:w="2919"/>
        <w:gridCol w:w="5799"/>
      </w:tblGrid>
      <w:tr w:rsidR="00597048" w14:paraId="54D60A73" w14:textId="77777777">
        <w:trPr>
          <w:trHeight w:val="1118"/>
        </w:trPr>
        <w:tc>
          <w:tcPr>
            <w:tcW w:w="2919" w:type="dxa"/>
            <w:tcBorders>
              <w:top w:val="nil"/>
              <w:left w:val="nil"/>
              <w:bottom w:val="nil"/>
              <w:right w:val="nil"/>
            </w:tcBorders>
          </w:tcPr>
          <w:p w14:paraId="00000941" w14:textId="77777777" w:rsidR="00597048" w:rsidRDefault="0010064E">
            <w:pPr>
              <w:pBdr>
                <w:top w:val="nil"/>
                <w:left w:val="nil"/>
                <w:bottom w:val="nil"/>
                <w:right w:val="nil"/>
                <w:between w:val="nil"/>
              </w:pBdr>
              <w:spacing w:before="32"/>
              <w:ind w:left="0" w:hanging="2"/>
              <w:rPr>
                <w:rFonts w:ascii="Arial" w:eastAsia="Arial" w:hAnsi="Arial" w:cs="Arial"/>
                <w:color w:val="000000"/>
              </w:rPr>
            </w:pPr>
            <w:r>
              <w:rPr>
                <w:rFonts w:ascii="Arial" w:eastAsia="Arial" w:hAnsi="Arial" w:cs="Arial"/>
                <w:color w:val="000000"/>
              </w:rPr>
              <w:t>"Valid Invoice"</w:t>
            </w:r>
          </w:p>
        </w:tc>
        <w:tc>
          <w:tcPr>
            <w:tcW w:w="5799" w:type="dxa"/>
            <w:tcBorders>
              <w:top w:val="nil"/>
              <w:left w:val="nil"/>
              <w:bottom w:val="nil"/>
              <w:right w:val="nil"/>
            </w:tcBorders>
          </w:tcPr>
          <w:p w14:paraId="00000942" w14:textId="77777777" w:rsidR="00597048" w:rsidRDefault="0010064E">
            <w:pPr>
              <w:pBdr>
                <w:top w:val="nil"/>
                <w:left w:val="nil"/>
                <w:bottom w:val="nil"/>
                <w:right w:val="nil"/>
                <w:between w:val="nil"/>
              </w:pBdr>
              <w:spacing w:before="35"/>
              <w:ind w:left="0" w:right="228" w:hanging="2"/>
              <w:rPr>
                <w:rFonts w:ascii="Arial" w:eastAsia="Arial" w:hAnsi="Arial" w:cs="Arial"/>
                <w:color w:val="000000"/>
              </w:rPr>
            </w:pPr>
            <w:r>
              <w:rPr>
                <w:rFonts w:ascii="Arial" w:eastAsia="Arial" w:hAnsi="Arial" w:cs="Arial"/>
                <w:color w:val="000000"/>
              </w:rPr>
              <w:t xml:space="preserve">means an invoice issued by the Supplier to the Customer that complies with the invoicing procedure in paragraph </w:t>
            </w:r>
            <w:hyperlink w:anchor="_heading=h.ly7c1y">
              <w:r>
                <w:rPr>
                  <w:rFonts w:ascii="Arial" w:eastAsia="Arial" w:hAnsi="Arial" w:cs="Arial"/>
                  <w:color w:val="000000"/>
                </w:rPr>
                <w:t>7</w:t>
              </w:r>
            </w:hyperlink>
            <w:r>
              <w:rPr>
                <w:rFonts w:ascii="Arial" w:eastAsia="Arial" w:hAnsi="Arial" w:cs="Arial"/>
                <w:color w:val="000000"/>
              </w:rPr>
              <w:t xml:space="preserve"> (Invoicing Procedure) of Contract Schedule 3 (Contract Charges, Payment and Invoicing);</w:t>
            </w:r>
          </w:p>
        </w:tc>
      </w:tr>
      <w:tr w:rsidR="00597048" w14:paraId="325BD0A5" w14:textId="77777777">
        <w:trPr>
          <w:trHeight w:val="625"/>
        </w:trPr>
        <w:tc>
          <w:tcPr>
            <w:tcW w:w="2919" w:type="dxa"/>
            <w:tcBorders>
              <w:top w:val="nil"/>
              <w:left w:val="nil"/>
              <w:bottom w:val="nil"/>
              <w:right w:val="nil"/>
            </w:tcBorders>
          </w:tcPr>
          <w:p w14:paraId="00000943"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"Variation"</w:t>
            </w:r>
          </w:p>
        </w:tc>
        <w:tc>
          <w:tcPr>
            <w:tcW w:w="5799" w:type="dxa"/>
            <w:tcBorders>
              <w:top w:val="nil"/>
              <w:left w:val="nil"/>
              <w:bottom w:val="nil"/>
              <w:right w:val="nil"/>
            </w:tcBorders>
          </w:tcPr>
          <w:p w14:paraId="00000944" w14:textId="77777777" w:rsidR="00597048" w:rsidRDefault="0010064E">
            <w:pPr>
              <w:pBdr>
                <w:top w:val="nil"/>
                <w:left w:val="nil"/>
                <w:bottom w:val="nil"/>
                <w:right w:val="nil"/>
                <w:between w:val="nil"/>
              </w:pBdr>
              <w:spacing w:before="50"/>
              <w:ind w:left="0" w:right="228" w:hanging="2"/>
              <w:rPr>
                <w:rFonts w:ascii="Arial" w:eastAsia="Arial" w:hAnsi="Arial" w:cs="Arial"/>
                <w:color w:val="000000"/>
              </w:rPr>
            </w:pPr>
            <w:r>
              <w:rPr>
                <w:rFonts w:ascii="Arial" w:eastAsia="Arial" w:hAnsi="Arial" w:cs="Arial"/>
                <w:color w:val="000000"/>
              </w:rPr>
              <w:t xml:space="preserve">has the meaning given to it in Clause </w:t>
            </w:r>
            <w:hyperlink w:anchor="_heading=h.xvir7l">
              <w:r>
                <w:rPr>
                  <w:rFonts w:ascii="Arial" w:eastAsia="Arial" w:hAnsi="Arial" w:cs="Arial"/>
                  <w:color w:val="000000"/>
                </w:rPr>
                <w:t>22.1</w:t>
              </w:r>
            </w:hyperlink>
            <w:r>
              <w:rPr>
                <w:rFonts w:ascii="Arial" w:eastAsia="Arial" w:hAnsi="Arial" w:cs="Arial"/>
                <w:color w:val="000000"/>
              </w:rPr>
              <w:t xml:space="preserve"> (Variation Procedure);</w:t>
            </w:r>
          </w:p>
        </w:tc>
      </w:tr>
      <w:tr w:rsidR="00597048" w14:paraId="07600EE1" w14:textId="77777777">
        <w:trPr>
          <w:trHeight w:val="626"/>
        </w:trPr>
        <w:tc>
          <w:tcPr>
            <w:tcW w:w="2919" w:type="dxa"/>
            <w:tcBorders>
              <w:top w:val="nil"/>
              <w:left w:val="nil"/>
              <w:bottom w:val="nil"/>
              <w:right w:val="nil"/>
            </w:tcBorders>
          </w:tcPr>
          <w:p w14:paraId="00000945"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"Variation Form"</w:t>
            </w:r>
          </w:p>
        </w:tc>
        <w:tc>
          <w:tcPr>
            <w:tcW w:w="5799" w:type="dxa"/>
            <w:tcBorders>
              <w:top w:val="nil"/>
              <w:left w:val="nil"/>
              <w:bottom w:val="nil"/>
              <w:right w:val="nil"/>
            </w:tcBorders>
          </w:tcPr>
          <w:p w14:paraId="00000946" w14:textId="77777777" w:rsidR="00597048" w:rsidRDefault="0010064E">
            <w:pPr>
              <w:pBdr>
                <w:top w:val="nil"/>
                <w:left w:val="nil"/>
                <w:bottom w:val="nil"/>
                <w:right w:val="nil"/>
                <w:between w:val="nil"/>
              </w:pBdr>
              <w:spacing w:before="49"/>
              <w:ind w:left="0" w:right="230" w:hanging="2"/>
              <w:rPr>
                <w:rFonts w:ascii="Arial" w:eastAsia="Arial" w:hAnsi="Arial" w:cs="Arial"/>
                <w:color w:val="000000"/>
              </w:rPr>
            </w:pPr>
            <w:r>
              <w:rPr>
                <w:rFonts w:ascii="Arial" w:eastAsia="Arial" w:hAnsi="Arial" w:cs="Arial"/>
                <w:color w:val="000000"/>
              </w:rPr>
              <w:t>means the form set out in Contract Schedule 12 (Variation Form);</w:t>
            </w:r>
          </w:p>
        </w:tc>
      </w:tr>
      <w:tr w:rsidR="00597048" w14:paraId="0B27856A" w14:textId="77777777">
        <w:trPr>
          <w:trHeight w:val="626"/>
        </w:trPr>
        <w:tc>
          <w:tcPr>
            <w:tcW w:w="2919" w:type="dxa"/>
            <w:tcBorders>
              <w:top w:val="nil"/>
              <w:left w:val="nil"/>
              <w:bottom w:val="nil"/>
              <w:right w:val="nil"/>
            </w:tcBorders>
          </w:tcPr>
          <w:p w14:paraId="00000947"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"Variation Procedure"</w:t>
            </w:r>
          </w:p>
        </w:tc>
        <w:tc>
          <w:tcPr>
            <w:tcW w:w="5799" w:type="dxa"/>
            <w:tcBorders>
              <w:top w:val="nil"/>
              <w:left w:val="nil"/>
              <w:bottom w:val="nil"/>
              <w:right w:val="nil"/>
            </w:tcBorders>
          </w:tcPr>
          <w:p w14:paraId="00000948" w14:textId="77777777" w:rsidR="00597048" w:rsidRDefault="0010064E">
            <w:pPr>
              <w:pBdr>
                <w:top w:val="nil"/>
                <w:left w:val="nil"/>
                <w:bottom w:val="nil"/>
                <w:right w:val="nil"/>
                <w:between w:val="nil"/>
              </w:pBdr>
              <w:spacing w:before="49"/>
              <w:ind w:left="0" w:right="228" w:hanging="2"/>
              <w:rPr>
                <w:rFonts w:ascii="Arial" w:eastAsia="Arial" w:hAnsi="Arial" w:cs="Arial"/>
                <w:color w:val="000000"/>
              </w:rPr>
            </w:pPr>
            <w:r>
              <w:rPr>
                <w:rFonts w:ascii="Arial" w:eastAsia="Arial" w:hAnsi="Arial" w:cs="Arial"/>
                <w:color w:val="000000"/>
              </w:rPr>
              <w:t xml:space="preserve">means the procedure set out in Clause </w:t>
            </w:r>
            <w:hyperlink w:anchor="_heading=h.xvir7l">
              <w:r>
                <w:rPr>
                  <w:rFonts w:ascii="Arial" w:eastAsia="Arial" w:hAnsi="Arial" w:cs="Arial"/>
                  <w:color w:val="000000"/>
                </w:rPr>
                <w:t>22.1</w:t>
              </w:r>
            </w:hyperlink>
            <w:r>
              <w:rPr>
                <w:rFonts w:ascii="Arial" w:eastAsia="Arial" w:hAnsi="Arial" w:cs="Arial"/>
                <w:color w:val="000000"/>
              </w:rPr>
              <w:t xml:space="preserve"> (Variation Procedure);</w:t>
            </w:r>
          </w:p>
        </w:tc>
      </w:tr>
      <w:tr w:rsidR="00597048" w14:paraId="0635E56A" w14:textId="77777777">
        <w:trPr>
          <w:trHeight w:val="625"/>
        </w:trPr>
        <w:tc>
          <w:tcPr>
            <w:tcW w:w="2919" w:type="dxa"/>
            <w:tcBorders>
              <w:top w:val="nil"/>
              <w:left w:val="nil"/>
              <w:bottom w:val="nil"/>
              <w:right w:val="nil"/>
            </w:tcBorders>
          </w:tcPr>
          <w:p w14:paraId="00000949"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"VAT"</w:t>
            </w:r>
          </w:p>
        </w:tc>
        <w:tc>
          <w:tcPr>
            <w:tcW w:w="5799" w:type="dxa"/>
            <w:tcBorders>
              <w:top w:val="nil"/>
              <w:left w:val="nil"/>
              <w:bottom w:val="nil"/>
              <w:right w:val="nil"/>
            </w:tcBorders>
          </w:tcPr>
          <w:p w14:paraId="0000094A" w14:textId="77777777" w:rsidR="00597048" w:rsidRDefault="0010064E">
            <w:pPr>
              <w:pBdr>
                <w:top w:val="nil"/>
                <w:left w:val="nil"/>
                <w:bottom w:val="nil"/>
                <w:right w:val="nil"/>
                <w:between w:val="nil"/>
              </w:pBdr>
              <w:spacing w:before="49"/>
              <w:ind w:left="0" w:right="228" w:hanging="2"/>
              <w:rPr>
                <w:rFonts w:ascii="Arial" w:eastAsia="Arial" w:hAnsi="Arial" w:cs="Arial"/>
                <w:color w:val="000000"/>
              </w:rPr>
            </w:pPr>
            <w:r>
              <w:rPr>
                <w:rFonts w:ascii="Arial" w:eastAsia="Arial" w:hAnsi="Arial" w:cs="Arial"/>
                <w:color w:val="000000"/>
              </w:rPr>
              <w:t>has the meaning given to it in DPS Schedule 1 (Definitions);</w:t>
            </w:r>
          </w:p>
        </w:tc>
      </w:tr>
      <w:tr w:rsidR="00597048" w14:paraId="5CAEC5EF" w14:textId="77777777">
        <w:trPr>
          <w:trHeight w:val="627"/>
        </w:trPr>
        <w:tc>
          <w:tcPr>
            <w:tcW w:w="2919" w:type="dxa"/>
            <w:tcBorders>
              <w:top w:val="nil"/>
              <w:left w:val="nil"/>
              <w:bottom w:val="nil"/>
              <w:right w:val="nil"/>
            </w:tcBorders>
          </w:tcPr>
          <w:p w14:paraId="0000094B"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"Warranty Period"</w:t>
            </w:r>
          </w:p>
        </w:tc>
        <w:tc>
          <w:tcPr>
            <w:tcW w:w="5799" w:type="dxa"/>
            <w:tcBorders>
              <w:top w:val="nil"/>
              <w:left w:val="nil"/>
              <w:bottom w:val="nil"/>
              <w:right w:val="nil"/>
            </w:tcBorders>
          </w:tcPr>
          <w:p w14:paraId="0000094C" w14:textId="77777777" w:rsidR="00597048" w:rsidRDefault="0010064E">
            <w:pPr>
              <w:pBdr>
                <w:top w:val="nil"/>
                <w:left w:val="nil"/>
                <w:bottom w:val="nil"/>
                <w:right w:val="nil"/>
                <w:between w:val="nil"/>
              </w:pBdr>
              <w:spacing w:before="50"/>
              <w:ind w:left="0" w:right="231" w:hanging="2"/>
              <w:rPr>
                <w:rFonts w:ascii="Arial" w:eastAsia="Arial" w:hAnsi="Arial" w:cs="Arial"/>
                <w:color w:val="000000"/>
              </w:rPr>
            </w:pPr>
            <w:r>
              <w:rPr>
                <w:rFonts w:ascii="Arial" w:eastAsia="Arial" w:hAnsi="Arial" w:cs="Arial"/>
                <w:color w:val="000000"/>
              </w:rPr>
              <w:t>means, in relation to any Goods, the warranty period specified in the Template Order Form;</w:t>
            </w:r>
          </w:p>
        </w:tc>
      </w:tr>
      <w:tr w:rsidR="00597048" w14:paraId="37EC4508" w14:textId="77777777">
        <w:trPr>
          <w:trHeight w:val="1769"/>
        </w:trPr>
        <w:tc>
          <w:tcPr>
            <w:tcW w:w="2919" w:type="dxa"/>
            <w:tcBorders>
              <w:top w:val="nil"/>
              <w:left w:val="nil"/>
              <w:bottom w:val="nil"/>
              <w:right w:val="nil"/>
            </w:tcBorders>
          </w:tcPr>
          <w:p w14:paraId="0000094D"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“Worker”</w:t>
            </w:r>
          </w:p>
        </w:tc>
        <w:tc>
          <w:tcPr>
            <w:tcW w:w="5799" w:type="dxa"/>
            <w:tcBorders>
              <w:top w:val="nil"/>
              <w:left w:val="nil"/>
              <w:bottom w:val="single" w:sz="8" w:space="0" w:color="0000FF"/>
              <w:right w:val="nil"/>
            </w:tcBorders>
          </w:tcPr>
          <w:p w14:paraId="0000094E" w14:textId="77777777" w:rsidR="00597048" w:rsidRDefault="0010064E">
            <w:pPr>
              <w:pBdr>
                <w:top w:val="nil"/>
                <w:left w:val="nil"/>
                <w:bottom w:val="nil"/>
                <w:right w:val="nil"/>
                <w:between w:val="nil"/>
              </w:pBdr>
              <w:tabs>
                <w:tab w:val="left" w:pos="2125"/>
                <w:tab w:val="left" w:pos="3051"/>
                <w:tab w:val="left" w:pos="4392"/>
              </w:tabs>
              <w:spacing w:before="51"/>
              <w:ind w:left="0" w:right="228" w:hanging="2"/>
              <w:rPr>
                <w:rFonts w:ascii="Arial" w:eastAsia="Arial" w:hAnsi="Arial" w:cs="Arial"/>
                <w:color w:val="000000"/>
              </w:rPr>
            </w:pPr>
            <w:r>
              <w:rPr>
                <w:rFonts w:ascii="Arial" w:eastAsia="Arial" w:hAnsi="Arial" w:cs="Arial"/>
                <w:color w:val="000000"/>
              </w:rPr>
              <w:t>means any one of the Supplier Personnel which the Customer, in its reasonable opinion, considers is an individual to which Procurement Policy Note 08/15 (Tax Arrangements</w:t>
            </w:r>
            <w:r>
              <w:rPr>
                <w:rFonts w:ascii="Arial" w:eastAsia="Arial" w:hAnsi="Arial" w:cs="Arial"/>
                <w:color w:val="000000"/>
              </w:rPr>
              <w:tab/>
              <w:t>of</w:t>
            </w:r>
            <w:r>
              <w:rPr>
                <w:rFonts w:ascii="Arial" w:eastAsia="Arial" w:hAnsi="Arial" w:cs="Arial"/>
                <w:color w:val="000000"/>
              </w:rPr>
              <w:tab/>
              <w:t>Public</w:t>
            </w:r>
            <w:r>
              <w:rPr>
                <w:rFonts w:ascii="Arial" w:eastAsia="Arial" w:hAnsi="Arial" w:cs="Arial"/>
                <w:color w:val="000000"/>
              </w:rPr>
              <w:tab/>
              <w:t xml:space="preserve">Appointees) </w:t>
            </w:r>
            <w:hyperlink r:id="rId11">
              <w:r>
                <w:rPr>
                  <w:rFonts w:ascii="Arial" w:eastAsia="Arial" w:hAnsi="Arial" w:cs="Arial"/>
                  <w:color w:val="0000FF"/>
                </w:rPr>
                <w:t>https://www.gov.uk/government/publications/procuremen</w:t>
              </w:r>
            </w:hyperlink>
            <w:r>
              <w:rPr>
                <w:rFonts w:ascii="Arial" w:eastAsia="Arial" w:hAnsi="Arial" w:cs="Arial"/>
                <w:color w:val="0000FF"/>
              </w:rPr>
              <w:t xml:space="preserve"> </w:t>
            </w:r>
            <w:hyperlink r:id="rId12">
              <w:r>
                <w:rPr>
                  <w:rFonts w:ascii="Arial" w:eastAsia="Arial" w:hAnsi="Arial" w:cs="Arial"/>
                  <w:color w:val="0000FF"/>
                </w:rPr>
                <w:t>t-policy-note-0815-tax-arrangements-of-appointees</w:t>
              </w:r>
            </w:hyperlink>
          </w:p>
        </w:tc>
      </w:tr>
      <w:tr w:rsidR="00597048" w14:paraId="7E210A43" w14:textId="77777777">
        <w:trPr>
          <w:trHeight w:val="1685"/>
        </w:trPr>
        <w:tc>
          <w:tcPr>
            <w:tcW w:w="2919" w:type="dxa"/>
            <w:tcBorders>
              <w:top w:val="nil"/>
              <w:left w:val="nil"/>
              <w:bottom w:val="nil"/>
              <w:right w:val="nil"/>
            </w:tcBorders>
          </w:tcPr>
          <w:p w14:paraId="0000094F"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"Working Day"</w:t>
            </w:r>
          </w:p>
        </w:tc>
        <w:tc>
          <w:tcPr>
            <w:tcW w:w="5799" w:type="dxa"/>
            <w:tcBorders>
              <w:top w:val="single" w:sz="8" w:space="0" w:color="0000FF"/>
              <w:left w:val="nil"/>
              <w:bottom w:val="nil"/>
              <w:right w:val="nil"/>
            </w:tcBorders>
          </w:tcPr>
          <w:p w14:paraId="00000950" w14:textId="77777777" w:rsidR="00597048" w:rsidRDefault="0010064E">
            <w:pPr>
              <w:pBdr>
                <w:top w:val="nil"/>
                <w:left w:val="nil"/>
                <w:bottom w:val="nil"/>
                <w:right w:val="nil"/>
                <w:between w:val="nil"/>
              </w:pBdr>
              <w:ind w:left="0" w:right="232" w:hanging="2"/>
              <w:rPr>
                <w:rFonts w:ascii="Arial" w:eastAsia="Arial" w:hAnsi="Arial" w:cs="Arial"/>
                <w:color w:val="000000"/>
              </w:rPr>
            </w:pPr>
            <w:r>
              <w:rPr>
                <w:rFonts w:ascii="Arial" w:eastAsia="Arial" w:hAnsi="Arial" w:cs="Arial"/>
                <w:color w:val="000000"/>
              </w:rPr>
              <w:t>means any day other than a Saturday or Sunday or public holiday in England and Wales unless specified otherwise by Parties in this Contract.</w:t>
            </w:r>
          </w:p>
        </w:tc>
      </w:tr>
    </w:tbl>
    <w:p w14:paraId="00000951" w14:textId="77777777" w:rsidR="00597048" w:rsidRDefault="00597048">
      <w:pPr>
        <w:ind w:left="0" w:hanging="2"/>
        <w:jc w:val="both"/>
        <w:rPr>
          <w:rFonts w:ascii="Arial" w:eastAsia="Arial" w:hAnsi="Arial" w:cs="Arial"/>
        </w:rPr>
        <w:sectPr w:rsidR="00597048">
          <w:pgSz w:w="11910" w:h="16840"/>
          <w:pgMar w:top="1420" w:right="1020" w:bottom="1160" w:left="1680" w:header="0" w:footer="965" w:gutter="0"/>
          <w:cols w:space="720"/>
        </w:sectPr>
      </w:pPr>
      <w:bookmarkStart w:id="241" w:name="_heading=h.u8tczi" w:colFirst="0" w:colLast="0"/>
      <w:bookmarkEnd w:id="241"/>
    </w:p>
    <w:p w14:paraId="00000952" w14:textId="77777777" w:rsidR="00597048" w:rsidRDefault="0010064E">
      <w:pPr>
        <w:pBdr>
          <w:top w:val="nil"/>
          <w:left w:val="nil"/>
          <w:bottom w:val="nil"/>
          <w:right w:val="nil"/>
          <w:between w:val="nil"/>
        </w:pBdr>
        <w:spacing w:before="57" w:line="240" w:lineRule="auto"/>
        <w:ind w:left="0" w:hanging="2"/>
        <w:rPr>
          <w:rFonts w:ascii="Arial" w:eastAsia="Arial" w:hAnsi="Arial" w:cs="Arial"/>
          <w:color w:val="000000"/>
        </w:rPr>
      </w:pPr>
      <w:r>
        <w:rPr>
          <w:rFonts w:ascii="Arial" w:eastAsia="Arial" w:hAnsi="Arial" w:cs="Arial"/>
          <w:b/>
          <w:color w:val="000000"/>
        </w:rPr>
        <w:lastRenderedPageBreak/>
        <w:t>CONTRACT SCHEDULE 2: GOODS AND/OR SERVICES</w:t>
      </w:r>
    </w:p>
    <w:p w14:paraId="00000953" w14:textId="77777777" w:rsidR="00597048" w:rsidRDefault="00597048">
      <w:pPr>
        <w:spacing w:before="9"/>
        <w:ind w:left="0" w:hanging="2"/>
        <w:rPr>
          <w:rFonts w:ascii="Arial" w:eastAsia="Arial" w:hAnsi="Arial" w:cs="Arial"/>
          <w:sz w:val="20"/>
          <w:szCs w:val="20"/>
        </w:rPr>
      </w:pPr>
    </w:p>
    <w:p w14:paraId="00000954" w14:textId="77777777" w:rsidR="00597048" w:rsidRDefault="0010064E">
      <w:pPr>
        <w:numPr>
          <w:ilvl w:val="0"/>
          <w:numId w:val="38"/>
        </w:numPr>
        <w:tabs>
          <w:tab w:val="left" w:pos="953"/>
        </w:tabs>
        <w:ind w:left="0" w:hanging="2"/>
        <w:rPr>
          <w:rFonts w:ascii="Arial" w:eastAsia="Arial" w:hAnsi="Arial" w:cs="Arial"/>
        </w:rPr>
      </w:pPr>
      <w:r>
        <w:rPr>
          <w:rFonts w:ascii="Arial" w:eastAsia="Arial" w:hAnsi="Arial" w:cs="Arial"/>
          <w:b/>
        </w:rPr>
        <w:t>INTRODUCTION</w:t>
      </w:r>
    </w:p>
    <w:p w14:paraId="00000955" w14:textId="77777777" w:rsidR="00597048" w:rsidRDefault="00597048">
      <w:pPr>
        <w:spacing w:before="2"/>
        <w:ind w:left="0" w:hanging="2"/>
        <w:rPr>
          <w:rFonts w:ascii="Arial" w:eastAsia="Arial" w:hAnsi="Arial" w:cs="Arial"/>
          <w:sz w:val="21"/>
          <w:szCs w:val="21"/>
        </w:rPr>
      </w:pPr>
    </w:p>
    <w:p w14:paraId="00000956" w14:textId="77777777" w:rsidR="00597048" w:rsidRDefault="0010064E">
      <w:pPr>
        <w:numPr>
          <w:ilvl w:val="1"/>
          <w:numId w:val="38"/>
        </w:numPr>
        <w:pBdr>
          <w:top w:val="nil"/>
          <w:left w:val="nil"/>
          <w:bottom w:val="nil"/>
          <w:right w:val="nil"/>
          <w:between w:val="nil"/>
        </w:pBdr>
        <w:tabs>
          <w:tab w:val="left" w:pos="1802"/>
        </w:tabs>
        <w:ind w:left="0" w:hanging="2"/>
      </w:pPr>
      <w:r>
        <w:rPr>
          <w:rFonts w:ascii="Arial" w:eastAsia="Arial" w:hAnsi="Arial" w:cs="Arial"/>
          <w:color w:val="000000"/>
        </w:rPr>
        <w:t>This Contract Schedule 2 specifies the:</w:t>
      </w:r>
    </w:p>
    <w:p w14:paraId="00000957" w14:textId="77777777" w:rsidR="00597048" w:rsidRDefault="0010064E">
      <w:pPr>
        <w:numPr>
          <w:ilvl w:val="2"/>
          <w:numId w:val="38"/>
        </w:numPr>
        <w:pBdr>
          <w:top w:val="nil"/>
          <w:left w:val="nil"/>
          <w:bottom w:val="nil"/>
          <w:right w:val="nil"/>
          <w:between w:val="nil"/>
        </w:pBdr>
        <w:tabs>
          <w:tab w:val="left" w:pos="2653"/>
        </w:tabs>
        <w:spacing w:before="119"/>
        <w:ind w:left="0" w:hanging="2"/>
      </w:pPr>
      <w:r>
        <w:rPr>
          <w:rFonts w:ascii="Arial" w:eastAsia="Arial" w:hAnsi="Arial" w:cs="Arial"/>
          <w:color w:val="000000"/>
        </w:rPr>
        <w:t>Services to be provided under this Contract, in Annex 1; and</w:t>
      </w:r>
    </w:p>
    <w:p w14:paraId="00000958" w14:textId="77777777" w:rsidR="00597048" w:rsidRDefault="0010064E">
      <w:pPr>
        <w:numPr>
          <w:ilvl w:val="2"/>
          <w:numId w:val="38"/>
        </w:numPr>
        <w:pBdr>
          <w:top w:val="nil"/>
          <w:left w:val="nil"/>
          <w:bottom w:val="nil"/>
          <w:right w:val="nil"/>
          <w:between w:val="nil"/>
        </w:pBdr>
        <w:tabs>
          <w:tab w:val="left" w:pos="2653"/>
        </w:tabs>
        <w:spacing w:before="121"/>
        <w:ind w:left="0" w:hanging="2"/>
      </w:pPr>
      <w:r>
        <w:rPr>
          <w:rFonts w:ascii="Arial" w:eastAsia="Arial" w:hAnsi="Arial" w:cs="Arial"/>
          <w:color w:val="000000"/>
        </w:rPr>
        <w:t>Goods to be provided under this Contract, in Annex 2.</w:t>
      </w:r>
    </w:p>
    <w:p w14:paraId="00000959" w14:textId="77777777" w:rsidR="00597048" w:rsidRDefault="00597048">
      <w:pPr>
        <w:ind w:left="0" w:hanging="2"/>
        <w:rPr>
          <w:rFonts w:ascii="Arial" w:eastAsia="Arial" w:hAnsi="Arial" w:cs="Arial"/>
          <w:sz w:val="20"/>
          <w:szCs w:val="20"/>
        </w:rPr>
      </w:pPr>
    </w:p>
    <w:p w14:paraId="0000095A" w14:textId="77777777" w:rsidR="00597048" w:rsidRDefault="00597048">
      <w:pPr>
        <w:ind w:left="0" w:hanging="2"/>
        <w:rPr>
          <w:rFonts w:ascii="Arial" w:eastAsia="Arial" w:hAnsi="Arial" w:cs="Arial"/>
          <w:sz w:val="20"/>
          <w:szCs w:val="20"/>
        </w:rPr>
      </w:pPr>
    </w:p>
    <w:p w14:paraId="0000095B" w14:textId="77777777" w:rsidR="00597048" w:rsidRDefault="00597048">
      <w:pPr>
        <w:ind w:left="0" w:hanging="2"/>
        <w:rPr>
          <w:rFonts w:ascii="Arial" w:eastAsia="Arial" w:hAnsi="Arial" w:cs="Arial"/>
          <w:sz w:val="20"/>
          <w:szCs w:val="20"/>
        </w:rPr>
      </w:pPr>
    </w:p>
    <w:p w14:paraId="0000095C" w14:textId="77777777" w:rsidR="00597048" w:rsidRDefault="00597048">
      <w:pPr>
        <w:ind w:left="0" w:hanging="2"/>
        <w:rPr>
          <w:rFonts w:ascii="Arial" w:eastAsia="Arial" w:hAnsi="Arial" w:cs="Arial"/>
          <w:sz w:val="20"/>
          <w:szCs w:val="20"/>
        </w:rPr>
        <w:sectPr w:rsidR="00597048">
          <w:pgSz w:w="11910" w:h="16840"/>
          <w:pgMar w:top="1480" w:right="1680" w:bottom="1160" w:left="1340" w:header="0" w:footer="965" w:gutter="0"/>
          <w:cols w:space="720"/>
        </w:sectPr>
      </w:pPr>
    </w:p>
    <w:p w14:paraId="0000095D" w14:textId="77777777" w:rsidR="00597048" w:rsidRDefault="0010064E">
      <w:pPr>
        <w:pBdr>
          <w:top w:val="nil"/>
          <w:left w:val="nil"/>
          <w:bottom w:val="nil"/>
          <w:right w:val="nil"/>
          <w:between w:val="nil"/>
        </w:pBdr>
        <w:spacing w:before="57" w:line="240" w:lineRule="auto"/>
        <w:ind w:left="0" w:right="2898" w:hanging="2"/>
        <w:jc w:val="center"/>
        <w:rPr>
          <w:rFonts w:ascii="Arial" w:eastAsia="Arial" w:hAnsi="Arial" w:cs="Arial"/>
          <w:b/>
          <w:color w:val="000000"/>
        </w:rPr>
      </w:pPr>
      <w:bookmarkStart w:id="242" w:name="_heading=h.3e8gvnb" w:colFirst="0" w:colLast="0"/>
      <w:bookmarkEnd w:id="242"/>
      <w:r>
        <w:rPr>
          <w:rFonts w:ascii="Arial" w:eastAsia="Arial" w:hAnsi="Arial" w:cs="Arial"/>
          <w:b/>
          <w:color w:val="000000"/>
        </w:rPr>
        <w:lastRenderedPageBreak/>
        <w:t>ANNEX 1</w:t>
      </w:r>
    </w:p>
    <w:p w14:paraId="0000095E" w14:textId="77777777" w:rsidR="00597048" w:rsidRDefault="0010064E">
      <w:pPr>
        <w:pBdr>
          <w:top w:val="nil"/>
          <w:left w:val="nil"/>
          <w:bottom w:val="nil"/>
          <w:right w:val="nil"/>
          <w:between w:val="nil"/>
        </w:pBdr>
        <w:spacing w:before="57" w:line="240" w:lineRule="auto"/>
        <w:ind w:left="0" w:right="2898" w:hanging="2"/>
        <w:jc w:val="center"/>
        <w:rPr>
          <w:rFonts w:ascii="Arial" w:eastAsia="Arial" w:hAnsi="Arial" w:cs="Arial"/>
          <w:b/>
          <w:color w:val="000000"/>
        </w:rPr>
      </w:pPr>
      <w:r>
        <w:rPr>
          <w:rFonts w:ascii="Arial" w:eastAsia="Arial" w:hAnsi="Arial" w:cs="Arial"/>
          <w:b/>
          <w:color w:val="000000"/>
        </w:rPr>
        <w:t>ANNEX A</w:t>
      </w:r>
    </w:p>
    <w:p w14:paraId="0000095F" w14:textId="77777777" w:rsidR="00597048" w:rsidRDefault="0010064E">
      <w:pPr>
        <w:pBdr>
          <w:top w:val="nil"/>
          <w:left w:val="nil"/>
          <w:bottom w:val="nil"/>
          <w:right w:val="nil"/>
          <w:between w:val="nil"/>
        </w:pBdr>
        <w:spacing w:before="57" w:line="240" w:lineRule="auto"/>
        <w:ind w:left="0" w:right="2898" w:hanging="2"/>
        <w:jc w:val="center"/>
        <w:rPr>
          <w:rFonts w:ascii="Arial" w:eastAsia="Arial" w:hAnsi="Arial" w:cs="Arial"/>
          <w:color w:val="000000"/>
        </w:rPr>
      </w:pPr>
      <w:r>
        <w:rPr>
          <w:rFonts w:ascii="Arial" w:eastAsia="Arial" w:hAnsi="Arial" w:cs="Arial"/>
          <w:b/>
          <w:color w:val="000000"/>
        </w:rPr>
        <w:t>THE SERVICES</w:t>
      </w:r>
    </w:p>
    <w:p w14:paraId="00000960" w14:textId="77777777" w:rsidR="00597048" w:rsidRDefault="00597048">
      <w:pPr>
        <w:ind w:left="0" w:hanging="2"/>
        <w:rPr>
          <w:rFonts w:ascii="Arial" w:eastAsia="Arial" w:hAnsi="Arial" w:cs="Arial"/>
          <w:sz w:val="20"/>
          <w:szCs w:val="20"/>
        </w:rPr>
      </w:pPr>
    </w:p>
    <w:p w14:paraId="00000961" w14:textId="19B31FD4" w:rsidR="00597048" w:rsidRDefault="0010064E">
      <w:pPr>
        <w:widowControl/>
        <w:spacing w:after="200" w:line="276" w:lineRule="auto"/>
        <w:ind w:left="0" w:hanging="2"/>
        <w:rPr>
          <w:rFonts w:ascii="Arial" w:eastAsia="Arial" w:hAnsi="Arial" w:cs="Arial"/>
        </w:rPr>
      </w:pPr>
      <w:r>
        <w:rPr>
          <w:rFonts w:ascii="Arial" w:eastAsia="Arial" w:hAnsi="Arial" w:cs="Arial"/>
          <w:b/>
        </w:rPr>
        <w:t>Statement of Requirements</w:t>
      </w:r>
    </w:p>
    <w:p w14:paraId="00000962" w14:textId="77777777" w:rsidR="00597048" w:rsidRDefault="0010064E">
      <w:pPr>
        <w:keepNext/>
        <w:widowControl/>
        <w:numPr>
          <w:ilvl w:val="0"/>
          <w:numId w:val="7"/>
        </w:numPr>
        <w:spacing w:after="120"/>
        <w:ind w:left="0" w:hanging="2"/>
        <w:jc w:val="both"/>
        <w:rPr>
          <w:rFonts w:ascii="Arial" w:eastAsia="Arial" w:hAnsi="Arial" w:cs="Arial"/>
        </w:rPr>
      </w:pPr>
      <w:r>
        <w:rPr>
          <w:rFonts w:ascii="Arial" w:eastAsia="Arial" w:hAnsi="Arial" w:cs="Arial"/>
          <w:b/>
          <w:smallCaps/>
        </w:rPr>
        <w:t>PURPOSE</w:t>
      </w:r>
    </w:p>
    <w:p w14:paraId="00000963" w14:textId="77777777" w:rsidR="00597048" w:rsidRDefault="0010064E">
      <w:pPr>
        <w:widowControl/>
        <w:numPr>
          <w:ilvl w:val="1"/>
          <w:numId w:val="7"/>
        </w:numPr>
        <w:spacing w:after="120"/>
        <w:ind w:left="0" w:hanging="2"/>
        <w:jc w:val="both"/>
        <w:rPr>
          <w:rFonts w:ascii="Arial" w:eastAsia="Arial" w:hAnsi="Arial" w:cs="Arial"/>
        </w:rPr>
      </w:pPr>
      <w:bookmarkStart w:id="243" w:name="_heading=h.ql3l2fas5dmq" w:colFirst="0" w:colLast="0"/>
      <w:bookmarkEnd w:id="243"/>
      <w:r>
        <w:rPr>
          <w:rFonts w:ascii="Arial" w:eastAsia="Arial" w:hAnsi="Arial" w:cs="Arial"/>
        </w:rPr>
        <w:t xml:space="preserve">Government Business Services (GBS) brings together back office services across government, and supports the Civil Service with high volume HR and finance processes, aligned to the Government's </w:t>
      </w:r>
      <w:proofErr w:type="spellStart"/>
      <w:r>
        <w:rPr>
          <w:rFonts w:ascii="Arial" w:eastAsia="Arial" w:hAnsi="Arial" w:cs="Arial"/>
        </w:rPr>
        <w:t>modernisation</w:t>
      </w:r>
      <w:proofErr w:type="spellEnd"/>
      <w:r>
        <w:rPr>
          <w:rFonts w:ascii="Arial" w:eastAsia="Arial" w:hAnsi="Arial" w:cs="Arial"/>
        </w:rPr>
        <w:t xml:space="preserve"> agenda. </w:t>
      </w:r>
    </w:p>
    <w:p w14:paraId="00000964" w14:textId="77777777" w:rsidR="00597048" w:rsidRDefault="0010064E">
      <w:pPr>
        <w:widowControl/>
        <w:numPr>
          <w:ilvl w:val="1"/>
          <w:numId w:val="7"/>
        </w:numPr>
        <w:spacing w:after="120"/>
        <w:ind w:left="0" w:hanging="2"/>
        <w:jc w:val="both"/>
        <w:rPr>
          <w:rFonts w:ascii="Arial" w:eastAsia="Arial" w:hAnsi="Arial" w:cs="Arial"/>
        </w:rPr>
      </w:pPr>
      <w:r>
        <w:rPr>
          <w:rFonts w:ascii="Arial" w:eastAsia="Arial" w:hAnsi="Arial" w:cs="Arial"/>
        </w:rPr>
        <w:t>As part of this, GBS commissions the provision of online psychometric tests and assessments (referred to hereafter as online tests) for recruitment and employee assessment across Civil Service departments. Currently, GBS offers twenty online tests for general recruitment, employee-based talent scheme selection and graduate recruitment. In 2020-21 there were over one million test completions across all online tests.</w:t>
      </w:r>
    </w:p>
    <w:p w14:paraId="00000965" w14:textId="77777777" w:rsidR="00597048" w:rsidRDefault="0010064E">
      <w:pPr>
        <w:widowControl/>
        <w:numPr>
          <w:ilvl w:val="1"/>
          <w:numId w:val="7"/>
        </w:numPr>
        <w:spacing w:after="120"/>
        <w:ind w:left="0" w:hanging="2"/>
        <w:jc w:val="both"/>
        <w:rPr>
          <w:rFonts w:ascii="Arial" w:eastAsia="Arial" w:hAnsi="Arial" w:cs="Arial"/>
        </w:rPr>
      </w:pPr>
      <w:bookmarkStart w:id="244" w:name="_heading=h.51b2vzv5qkj9" w:colFirst="0" w:colLast="0"/>
      <w:bookmarkEnd w:id="244"/>
      <w:r>
        <w:rPr>
          <w:rFonts w:ascii="Arial" w:eastAsia="Arial" w:hAnsi="Arial" w:cs="Arial"/>
        </w:rPr>
        <w:t xml:space="preserve">A strategic decision was taken in 2017 to replace the use of externally procured proprietary online tests hosted on supplier platforms with Civil Service developed and built online tests within an externally procured self-authoring and hosting platform. This requires the procurement of a test hosting platform that allows independent access to the client’s users via self-built tests and assessments on the platform instead of this work being handed to the Supplier to do.  </w:t>
      </w:r>
    </w:p>
    <w:p w14:paraId="00000966" w14:textId="77777777" w:rsidR="00597048" w:rsidRDefault="0010064E">
      <w:pPr>
        <w:widowControl/>
        <w:numPr>
          <w:ilvl w:val="1"/>
          <w:numId w:val="7"/>
        </w:numPr>
        <w:spacing w:after="120"/>
        <w:ind w:left="0" w:hanging="2"/>
        <w:jc w:val="both"/>
        <w:rPr>
          <w:rFonts w:ascii="Arial" w:eastAsia="Arial" w:hAnsi="Arial" w:cs="Arial"/>
        </w:rPr>
      </w:pPr>
      <w:bookmarkStart w:id="245" w:name="_heading=h.z3myur7wpotv" w:colFirst="0" w:colLast="0"/>
      <w:bookmarkEnd w:id="245"/>
      <w:r>
        <w:rPr>
          <w:rFonts w:ascii="Arial" w:eastAsia="Arial" w:hAnsi="Arial" w:cs="Arial"/>
        </w:rPr>
        <w:t xml:space="preserve">GBS has a roadmap of tests and assessments to develop and launch to live. These include new computer adaptive tests (using fully IRT methods) as well as classical test models, dichotomous and polytomous classic and CAT tests, ability, SJT and personality-based types, et cetera.  As </w:t>
      </w:r>
      <w:proofErr w:type="gramStart"/>
      <w:r>
        <w:rPr>
          <w:rFonts w:ascii="Arial" w:eastAsia="Arial" w:hAnsi="Arial" w:cs="Arial"/>
        </w:rPr>
        <w:t>is</w:t>
      </w:r>
      <w:proofErr w:type="gramEnd"/>
      <w:r>
        <w:rPr>
          <w:rFonts w:ascii="Arial" w:eastAsia="Arial" w:hAnsi="Arial" w:cs="Arial"/>
        </w:rPr>
        <w:t xml:space="preserve"> clear, such tests will incorporate a range of assessment methods, domains and testing types.</w:t>
      </w:r>
    </w:p>
    <w:p w14:paraId="00000967" w14:textId="77777777" w:rsidR="00597048" w:rsidRDefault="0010064E">
      <w:pPr>
        <w:widowControl/>
        <w:numPr>
          <w:ilvl w:val="1"/>
          <w:numId w:val="7"/>
        </w:numPr>
        <w:spacing w:after="120"/>
        <w:ind w:left="0" w:hanging="2"/>
        <w:jc w:val="both"/>
        <w:rPr>
          <w:rFonts w:ascii="Arial" w:eastAsia="Arial" w:hAnsi="Arial" w:cs="Arial"/>
        </w:rPr>
      </w:pPr>
      <w:bookmarkStart w:id="246" w:name="_heading=h.1sv7vteffff6" w:colFirst="0" w:colLast="0"/>
      <w:bookmarkEnd w:id="246"/>
      <w:r>
        <w:rPr>
          <w:rFonts w:ascii="Arial" w:eastAsia="Arial" w:hAnsi="Arial" w:cs="Arial"/>
        </w:rPr>
        <w:t>The strategic goals for online tests are, in no priority order, as follows:</w:t>
      </w:r>
    </w:p>
    <w:p w14:paraId="00000968" w14:textId="77777777" w:rsidR="00597048" w:rsidRDefault="0010064E">
      <w:pPr>
        <w:widowControl/>
        <w:numPr>
          <w:ilvl w:val="2"/>
          <w:numId w:val="7"/>
        </w:numPr>
        <w:spacing w:after="120"/>
        <w:ind w:left="0" w:hanging="2"/>
        <w:jc w:val="both"/>
        <w:rPr>
          <w:rFonts w:ascii="Arial" w:eastAsia="Arial" w:hAnsi="Arial" w:cs="Arial"/>
        </w:rPr>
      </w:pPr>
      <w:bookmarkStart w:id="247" w:name="_heading=h.ocokmp6pjz7q" w:colFirst="0" w:colLast="0"/>
      <w:bookmarkEnd w:id="247"/>
      <w:r>
        <w:rPr>
          <w:rFonts w:ascii="Arial" w:eastAsia="Arial" w:hAnsi="Arial" w:cs="Arial"/>
        </w:rPr>
        <w:t xml:space="preserve">Widen choice and availability of tests and assessments for managers (including hiring managers) to enable more precise assessment of skills, particularly in relation to use of the </w:t>
      </w:r>
      <w:hyperlink r:id="rId13">
        <w:r>
          <w:rPr>
            <w:rFonts w:ascii="Arial" w:eastAsia="Arial" w:hAnsi="Arial" w:cs="Arial"/>
            <w:color w:val="1155CC"/>
            <w:u w:val="single"/>
          </w:rPr>
          <w:t>Success Profiles Framework</w:t>
        </w:r>
      </w:hyperlink>
      <w:r>
        <w:rPr>
          <w:rFonts w:ascii="Arial" w:eastAsia="Arial" w:hAnsi="Arial" w:cs="Arial"/>
        </w:rPr>
        <w:t xml:space="preserve"> and professions and functions selection requirements</w:t>
      </w:r>
    </w:p>
    <w:p w14:paraId="00000969" w14:textId="77777777" w:rsidR="00597048" w:rsidRDefault="0010064E">
      <w:pPr>
        <w:widowControl/>
        <w:numPr>
          <w:ilvl w:val="2"/>
          <w:numId w:val="7"/>
        </w:numPr>
        <w:spacing w:after="120"/>
        <w:ind w:left="0" w:hanging="2"/>
        <w:jc w:val="both"/>
        <w:rPr>
          <w:rFonts w:ascii="Arial" w:eastAsia="Arial" w:hAnsi="Arial" w:cs="Arial"/>
        </w:rPr>
      </w:pPr>
      <w:bookmarkStart w:id="248" w:name="_heading=h.nfxx29rmed3c" w:colFirst="0" w:colLast="0"/>
      <w:bookmarkEnd w:id="248"/>
      <w:r>
        <w:rPr>
          <w:rFonts w:ascii="Arial" w:eastAsia="Arial" w:hAnsi="Arial" w:cs="Arial"/>
        </w:rPr>
        <w:t xml:space="preserve">Strengthen and increase the diversity and quality of the pipeline into jobs to create </w:t>
      </w:r>
      <w:hyperlink r:id="rId14">
        <w:r>
          <w:rPr>
            <w:rFonts w:ascii="Arial" w:eastAsia="Arial" w:hAnsi="Arial" w:cs="Arial"/>
            <w:color w:val="1155CC"/>
            <w:u w:val="single"/>
          </w:rPr>
          <w:t>a more effective Civil Service that is more representative of the UK society</w:t>
        </w:r>
      </w:hyperlink>
      <w:r>
        <w:rPr>
          <w:rFonts w:ascii="Arial" w:eastAsia="Arial" w:hAnsi="Arial" w:cs="Arial"/>
        </w:rPr>
        <w:t xml:space="preserve"> that we serve at all levels</w:t>
      </w:r>
    </w:p>
    <w:p w14:paraId="0000096A" w14:textId="77777777" w:rsidR="00597048" w:rsidRDefault="0010064E">
      <w:pPr>
        <w:widowControl/>
        <w:numPr>
          <w:ilvl w:val="2"/>
          <w:numId w:val="7"/>
        </w:numPr>
        <w:spacing w:after="120"/>
        <w:ind w:left="0" w:hanging="2"/>
        <w:jc w:val="both"/>
        <w:rPr>
          <w:rFonts w:ascii="Arial" w:eastAsia="Arial" w:hAnsi="Arial" w:cs="Arial"/>
        </w:rPr>
      </w:pPr>
      <w:r>
        <w:rPr>
          <w:rFonts w:ascii="Arial" w:eastAsia="Arial" w:hAnsi="Arial" w:cs="Arial"/>
        </w:rPr>
        <w:t>Raise the quality of assessment of employees through in-house test development</w:t>
      </w:r>
    </w:p>
    <w:p w14:paraId="0000096B" w14:textId="77777777" w:rsidR="00597048" w:rsidRDefault="0010064E">
      <w:pPr>
        <w:widowControl/>
        <w:numPr>
          <w:ilvl w:val="2"/>
          <w:numId w:val="7"/>
        </w:numPr>
        <w:spacing w:after="120"/>
        <w:ind w:left="0" w:hanging="2"/>
        <w:jc w:val="both"/>
        <w:rPr>
          <w:rFonts w:ascii="Arial" w:eastAsia="Arial" w:hAnsi="Arial" w:cs="Arial"/>
        </w:rPr>
      </w:pPr>
      <w:bookmarkStart w:id="249" w:name="_heading=h.r4q769nrhum" w:colFirst="0" w:colLast="0"/>
      <w:bookmarkEnd w:id="249"/>
      <w:r>
        <w:rPr>
          <w:rFonts w:ascii="Arial" w:eastAsia="Arial" w:hAnsi="Arial" w:cs="Arial"/>
        </w:rPr>
        <w:t>Reduced costs to serve through de-duplication and greater efficiencies</w:t>
      </w:r>
    </w:p>
    <w:p w14:paraId="0000096C" w14:textId="77777777" w:rsidR="00597048" w:rsidRDefault="0010064E">
      <w:pPr>
        <w:widowControl/>
        <w:numPr>
          <w:ilvl w:val="2"/>
          <w:numId w:val="7"/>
        </w:numPr>
        <w:spacing w:after="120"/>
        <w:ind w:left="0" w:hanging="2"/>
        <w:jc w:val="both"/>
        <w:rPr>
          <w:rFonts w:ascii="Arial" w:eastAsia="Arial" w:hAnsi="Arial" w:cs="Arial"/>
        </w:rPr>
      </w:pPr>
      <w:bookmarkStart w:id="250" w:name="_heading=h.pr9dq9nx69fj" w:colFirst="0" w:colLast="0"/>
      <w:bookmarkEnd w:id="250"/>
      <w:r>
        <w:rPr>
          <w:rFonts w:ascii="Arial" w:eastAsia="Arial" w:hAnsi="Arial" w:cs="Arial"/>
        </w:rPr>
        <w:t>Improved and more accessible user experience</w:t>
      </w:r>
    </w:p>
    <w:p w14:paraId="0000096D" w14:textId="77777777" w:rsidR="00597048" w:rsidRDefault="0010064E">
      <w:pPr>
        <w:widowControl/>
        <w:numPr>
          <w:ilvl w:val="2"/>
          <w:numId w:val="7"/>
        </w:numPr>
        <w:spacing w:after="120"/>
        <w:ind w:left="0" w:hanging="2"/>
        <w:jc w:val="both"/>
        <w:rPr>
          <w:rFonts w:ascii="Arial" w:eastAsia="Arial" w:hAnsi="Arial" w:cs="Arial"/>
        </w:rPr>
      </w:pPr>
      <w:bookmarkStart w:id="251" w:name="_heading=h.5raf44wytyjc" w:colFirst="0" w:colLast="0"/>
      <w:bookmarkEnd w:id="251"/>
      <w:r>
        <w:rPr>
          <w:rFonts w:ascii="Arial" w:eastAsia="Arial" w:hAnsi="Arial" w:cs="Arial"/>
        </w:rPr>
        <w:t>Increased assessment process efficiencies through use of automated online tests</w:t>
      </w:r>
    </w:p>
    <w:p w14:paraId="0000096E" w14:textId="77777777" w:rsidR="00597048" w:rsidRDefault="0010064E">
      <w:pPr>
        <w:widowControl/>
        <w:numPr>
          <w:ilvl w:val="2"/>
          <w:numId w:val="7"/>
        </w:numPr>
        <w:spacing w:after="120"/>
        <w:ind w:left="0" w:hanging="2"/>
        <w:jc w:val="both"/>
        <w:rPr>
          <w:rFonts w:ascii="Arial" w:eastAsia="Arial" w:hAnsi="Arial" w:cs="Arial"/>
        </w:rPr>
      </w:pPr>
      <w:bookmarkStart w:id="252" w:name="_heading=h.nbz8esvduq52" w:colFirst="0" w:colLast="0"/>
      <w:bookmarkEnd w:id="252"/>
      <w:r>
        <w:rPr>
          <w:rFonts w:ascii="Arial" w:eastAsia="Arial" w:hAnsi="Arial" w:cs="Arial"/>
        </w:rPr>
        <w:t>Broadened access to online tests and assessments across the Civil Service.</w:t>
      </w:r>
    </w:p>
    <w:p w14:paraId="0000096F" w14:textId="77777777" w:rsidR="00597048" w:rsidRDefault="0010064E">
      <w:pPr>
        <w:widowControl/>
        <w:numPr>
          <w:ilvl w:val="2"/>
          <w:numId w:val="7"/>
        </w:numPr>
        <w:spacing w:after="120"/>
        <w:ind w:left="0" w:hanging="2"/>
        <w:jc w:val="both"/>
        <w:rPr>
          <w:rFonts w:ascii="Arial" w:eastAsia="Arial" w:hAnsi="Arial" w:cs="Arial"/>
        </w:rPr>
      </w:pPr>
      <w:bookmarkStart w:id="253" w:name="_heading=h.brvbqem8xco5" w:colFirst="0" w:colLast="0"/>
      <w:bookmarkEnd w:id="253"/>
      <w:r>
        <w:rPr>
          <w:rFonts w:ascii="Arial" w:eastAsia="Arial" w:hAnsi="Arial" w:cs="Arial"/>
        </w:rPr>
        <w:t>More engaging assessment process reducing loss of prospective candidates and disaffection of assessed employees</w:t>
      </w:r>
    </w:p>
    <w:p w14:paraId="00000970" w14:textId="77777777" w:rsidR="00597048" w:rsidRDefault="0010064E">
      <w:pPr>
        <w:keepNext/>
        <w:widowControl/>
        <w:numPr>
          <w:ilvl w:val="0"/>
          <w:numId w:val="7"/>
        </w:numPr>
        <w:spacing w:after="120"/>
        <w:ind w:left="0" w:hanging="2"/>
        <w:jc w:val="both"/>
        <w:rPr>
          <w:rFonts w:ascii="Arial" w:eastAsia="Arial" w:hAnsi="Arial" w:cs="Arial"/>
        </w:rPr>
      </w:pPr>
      <w:bookmarkStart w:id="254" w:name="_heading=h.9oz3bd6xj3c1" w:colFirst="0" w:colLast="0"/>
      <w:bookmarkEnd w:id="254"/>
      <w:r>
        <w:rPr>
          <w:rFonts w:ascii="Arial" w:eastAsia="Arial" w:hAnsi="Arial" w:cs="Arial"/>
          <w:b/>
          <w:smallCaps/>
        </w:rPr>
        <w:t>BACKGROUND TO THE CONTRACTING AUTHORITY</w:t>
      </w:r>
    </w:p>
    <w:p w14:paraId="00000971" w14:textId="77777777" w:rsidR="00597048" w:rsidRDefault="0010064E">
      <w:pPr>
        <w:widowControl/>
        <w:numPr>
          <w:ilvl w:val="1"/>
          <w:numId w:val="7"/>
        </w:numPr>
        <w:spacing w:after="120"/>
        <w:ind w:left="0" w:hanging="2"/>
        <w:jc w:val="both"/>
        <w:rPr>
          <w:rFonts w:ascii="Arial" w:eastAsia="Arial" w:hAnsi="Arial" w:cs="Arial"/>
        </w:rPr>
      </w:pPr>
      <w:r>
        <w:rPr>
          <w:rFonts w:ascii="Arial" w:eastAsia="Arial" w:hAnsi="Arial" w:cs="Arial"/>
        </w:rPr>
        <w:t xml:space="preserve">Government Business Services (GBS), which includes Government Shared Services (GSS), is leading the Shared Services Strategy for Government. The strategy offers a real-life roadmap to more streamlined services for civil servants, a reduction in </w:t>
      </w:r>
      <w:r>
        <w:rPr>
          <w:rFonts w:ascii="Arial" w:eastAsia="Arial" w:hAnsi="Arial" w:cs="Arial"/>
        </w:rPr>
        <w:lastRenderedPageBreak/>
        <w:t xml:space="preserve">bureaucracy, modern systems that are easy and quick to use, lower costs, and better value for money. </w:t>
      </w:r>
    </w:p>
    <w:p w14:paraId="00000972" w14:textId="77777777" w:rsidR="00597048" w:rsidRDefault="0010064E">
      <w:pPr>
        <w:widowControl/>
        <w:numPr>
          <w:ilvl w:val="1"/>
          <w:numId w:val="7"/>
        </w:numPr>
        <w:spacing w:after="120"/>
        <w:ind w:left="0" w:hanging="2"/>
        <w:jc w:val="both"/>
        <w:rPr>
          <w:rFonts w:ascii="Arial" w:eastAsia="Arial" w:hAnsi="Arial" w:cs="Arial"/>
        </w:rPr>
      </w:pPr>
      <w:r>
        <w:rPr>
          <w:rFonts w:ascii="Arial" w:eastAsia="Arial" w:hAnsi="Arial" w:cs="Arial"/>
        </w:rPr>
        <w:t xml:space="preserve">GBS is a large business unit within the Cabinet Office. It provides </w:t>
      </w:r>
      <w:proofErr w:type="spellStart"/>
      <w:r>
        <w:rPr>
          <w:rFonts w:ascii="Arial" w:eastAsia="Arial" w:hAnsi="Arial" w:cs="Arial"/>
        </w:rPr>
        <w:t>centralised</w:t>
      </w:r>
      <w:proofErr w:type="spellEnd"/>
      <w:r>
        <w:rPr>
          <w:rFonts w:ascii="Arial" w:eastAsia="Arial" w:hAnsi="Arial" w:cs="Arial"/>
        </w:rPr>
        <w:t xml:space="preserve"> back-office functions and system leadership for central government, comprising Shared Services, the Government Recruitment Service (GRS), Pensions Delivery, and associated platforms. It provides high volume, expert services directly and indirectly, and works with a range of partners. Ultimately, our job is to enable streamlining of processes and systems to make the lives of 450,000 civil servants easier.</w:t>
      </w:r>
    </w:p>
    <w:p w14:paraId="00000973" w14:textId="77777777" w:rsidR="00597048" w:rsidRDefault="0010064E">
      <w:pPr>
        <w:widowControl/>
        <w:numPr>
          <w:ilvl w:val="1"/>
          <w:numId w:val="7"/>
        </w:numPr>
        <w:spacing w:after="120"/>
        <w:ind w:left="0" w:hanging="2"/>
        <w:jc w:val="both"/>
        <w:rPr>
          <w:rFonts w:ascii="Arial" w:eastAsia="Arial" w:hAnsi="Arial" w:cs="Arial"/>
        </w:rPr>
      </w:pPr>
      <w:r>
        <w:rPr>
          <w:rFonts w:ascii="Arial" w:eastAsia="Arial" w:hAnsi="Arial" w:cs="Arial"/>
        </w:rPr>
        <w:t>In the delivery of its business, GBS works closely with Civil Service Human Resources (CSHR).  CSHR provides a source of expertise on people, policies, processes and recruitment campaigns. We support the government workforce and help departments and professions to build a modern, effective Civil Service.</w:t>
      </w:r>
    </w:p>
    <w:p w14:paraId="00000974" w14:textId="77777777" w:rsidR="00597048" w:rsidRDefault="0010064E">
      <w:pPr>
        <w:widowControl/>
        <w:numPr>
          <w:ilvl w:val="1"/>
          <w:numId w:val="7"/>
        </w:numPr>
        <w:spacing w:after="120"/>
        <w:ind w:left="0" w:hanging="2"/>
        <w:jc w:val="both"/>
        <w:rPr>
          <w:rFonts w:ascii="Arial" w:eastAsia="Arial" w:hAnsi="Arial" w:cs="Arial"/>
        </w:rPr>
      </w:pPr>
      <w:r>
        <w:rPr>
          <w:rFonts w:ascii="Arial" w:eastAsia="Arial" w:hAnsi="Arial" w:cs="Arial"/>
        </w:rPr>
        <w:t xml:space="preserve">Centrally, the HR function manages expert services and offers guidance in areas including pay and reward, talent management, employment policies, strategic workforce planning, and learning and development. </w:t>
      </w:r>
    </w:p>
    <w:p w14:paraId="00000975" w14:textId="77777777" w:rsidR="00597048" w:rsidRDefault="0010064E">
      <w:pPr>
        <w:widowControl/>
        <w:numPr>
          <w:ilvl w:val="1"/>
          <w:numId w:val="7"/>
        </w:numPr>
        <w:spacing w:after="120"/>
        <w:ind w:left="0" w:hanging="2"/>
        <w:jc w:val="both"/>
        <w:rPr>
          <w:rFonts w:ascii="Arial" w:eastAsia="Arial" w:hAnsi="Arial" w:cs="Arial"/>
        </w:rPr>
      </w:pPr>
      <w:r>
        <w:rPr>
          <w:rFonts w:ascii="Arial" w:eastAsia="Arial" w:hAnsi="Arial" w:cs="Arial"/>
        </w:rPr>
        <w:t>CSHR’s ambition is to transform the Civil Service’s future workforce. This starts with delivering an effective HR service and getting basic people processes right.</w:t>
      </w:r>
    </w:p>
    <w:p w14:paraId="00000976" w14:textId="77777777" w:rsidR="00597048" w:rsidRDefault="0010064E">
      <w:pPr>
        <w:widowControl/>
        <w:numPr>
          <w:ilvl w:val="1"/>
          <w:numId w:val="7"/>
        </w:numPr>
        <w:spacing w:after="120"/>
        <w:ind w:left="0" w:hanging="2"/>
        <w:jc w:val="both"/>
        <w:rPr>
          <w:rFonts w:ascii="Arial" w:eastAsia="Arial" w:hAnsi="Arial" w:cs="Arial"/>
        </w:rPr>
      </w:pPr>
      <w:r>
        <w:rPr>
          <w:rFonts w:ascii="Arial" w:eastAsia="Arial" w:hAnsi="Arial" w:cs="Arial"/>
        </w:rPr>
        <w:t>Transforming our back-office functions will make a real difference to civil servants, and reduce the burden of wasteful and repetitive administrative tasks, meaning they can focus on their jobs, and delivering for citizens.</w:t>
      </w:r>
    </w:p>
    <w:p w14:paraId="00000977" w14:textId="77777777" w:rsidR="00597048" w:rsidRDefault="0010064E">
      <w:pPr>
        <w:widowControl/>
        <w:numPr>
          <w:ilvl w:val="1"/>
          <w:numId w:val="7"/>
        </w:numPr>
        <w:spacing w:after="120"/>
        <w:ind w:left="0" w:hanging="2"/>
        <w:jc w:val="both"/>
        <w:rPr>
          <w:rFonts w:ascii="Arial" w:eastAsia="Arial" w:hAnsi="Arial" w:cs="Arial"/>
        </w:rPr>
      </w:pPr>
      <w:r>
        <w:rPr>
          <w:rFonts w:ascii="Arial" w:eastAsia="Arial" w:hAnsi="Arial" w:cs="Arial"/>
        </w:rPr>
        <w:t xml:space="preserve">We work to the </w:t>
      </w:r>
      <w:hyperlink r:id="rId15">
        <w:r>
          <w:rPr>
            <w:rFonts w:ascii="Arial" w:eastAsia="Arial" w:hAnsi="Arial" w:cs="Arial"/>
            <w:color w:val="1155CC"/>
            <w:u w:val="single"/>
          </w:rPr>
          <w:t>Government reform priorities</w:t>
        </w:r>
      </w:hyperlink>
      <w:r>
        <w:rPr>
          <w:rFonts w:ascii="Arial" w:eastAsia="Arial" w:hAnsi="Arial" w:cs="Arial"/>
        </w:rPr>
        <w:t xml:space="preserve">, including the Declaration on Government Reform, ensuring that our teams can respond to the government’s current and future challenges. </w:t>
      </w:r>
    </w:p>
    <w:p w14:paraId="00000978" w14:textId="77777777" w:rsidR="00597048" w:rsidRDefault="0010064E">
      <w:pPr>
        <w:widowControl/>
        <w:numPr>
          <w:ilvl w:val="1"/>
          <w:numId w:val="7"/>
        </w:numPr>
        <w:spacing w:after="120"/>
        <w:ind w:left="0" w:hanging="2"/>
        <w:jc w:val="both"/>
        <w:rPr>
          <w:rFonts w:ascii="Arial" w:eastAsia="Arial" w:hAnsi="Arial" w:cs="Arial"/>
        </w:rPr>
      </w:pPr>
      <w:r>
        <w:rPr>
          <w:rFonts w:ascii="Arial" w:eastAsia="Arial" w:hAnsi="Arial" w:cs="Arial"/>
        </w:rPr>
        <w:t xml:space="preserve">We will have the best people leading and working in government to deliver better outcomes for citizens. We will </w:t>
      </w:r>
      <w:proofErr w:type="spellStart"/>
      <w:r>
        <w:rPr>
          <w:rFonts w:ascii="Arial" w:eastAsia="Arial" w:hAnsi="Arial" w:cs="Arial"/>
        </w:rPr>
        <w:t>modernise</w:t>
      </w:r>
      <w:proofErr w:type="spellEnd"/>
      <w:r>
        <w:rPr>
          <w:rFonts w:ascii="Arial" w:eastAsia="Arial" w:hAnsi="Arial" w:cs="Arial"/>
        </w:rPr>
        <w:t xml:space="preserve"> the operation of government, and be more disciplined in </w:t>
      </w:r>
      <w:proofErr w:type="spellStart"/>
      <w:r>
        <w:rPr>
          <w:rFonts w:ascii="Arial" w:eastAsia="Arial" w:hAnsi="Arial" w:cs="Arial"/>
        </w:rPr>
        <w:t>prioritising</w:t>
      </w:r>
      <w:proofErr w:type="spellEnd"/>
      <w:r>
        <w:rPr>
          <w:rFonts w:ascii="Arial" w:eastAsia="Arial" w:hAnsi="Arial" w:cs="Arial"/>
        </w:rPr>
        <w:t xml:space="preserve"> and evaluating what we do. We will act together, as one government team, to deliver for citizens.  </w:t>
      </w:r>
    </w:p>
    <w:p w14:paraId="00000979" w14:textId="77777777" w:rsidR="00597048" w:rsidRDefault="0010064E">
      <w:pPr>
        <w:widowControl/>
        <w:numPr>
          <w:ilvl w:val="1"/>
          <w:numId w:val="7"/>
        </w:numPr>
        <w:spacing w:after="120"/>
        <w:ind w:left="0" w:hanging="2"/>
        <w:jc w:val="both"/>
        <w:rPr>
          <w:rFonts w:ascii="Arial" w:eastAsia="Arial" w:hAnsi="Arial" w:cs="Arial"/>
        </w:rPr>
      </w:pPr>
      <w:r>
        <w:rPr>
          <w:rFonts w:ascii="Arial" w:eastAsia="Arial" w:hAnsi="Arial" w:cs="Arial"/>
          <w:u w:val="single"/>
        </w:rPr>
        <w:t>Occupational Psychology Service (OPS):</w:t>
      </w:r>
    </w:p>
    <w:p w14:paraId="0000097A" w14:textId="77777777" w:rsidR="00597048" w:rsidRDefault="0010064E">
      <w:pPr>
        <w:widowControl/>
        <w:numPr>
          <w:ilvl w:val="1"/>
          <w:numId w:val="7"/>
        </w:numPr>
        <w:spacing w:after="120"/>
        <w:ind w:left="0" w:hanging="2"/>
        <w:jc w:val="both"/>
        <w:rPr>
          <w:rFonts w:ascii="Arial" w:eastAsia="Arial" w:hAnsi="Arial" w:cs="Arial"/>
        </w:rPr>
      </w:pPr>
      <w:r>
        <w:rPr>
          <w:rFonts w:ascii="Arial" w:eastAsia="Arial" w:hAnsi="Arial" w:cs="Arial"/>
        </w:rPr>
        <w:t>OPS is an expert team committed to embedding best practice occupational psychology insights and solutions to support the future of the Civil Service.  We are a combination of deep specialist occupational psychologists, psychometricians and digital experts.  We work to Ministerial priorities, collaborate with departments, functions and professions to develop and deliver high quality, customer-focused occupational psychology-based solutions.</w:t>
      </w:r>
    </w:p>
    <w:p w14:paraId="0000097B" w14:textId="77777777" w:rsidR="00597048" w:rsidRDefault="0010064E">
      <w:pPr>
        <w:widowControl/>
        <w:numPr>
          <w:ilvl w:val="1"/>
          <w:numId w:val="7"/>
        </w:numPr>
        <w:spacing w:after="120"/>
        <w:ind w:left="0" w:hanging="2"/>
        <w:jc w:val="both"/>
        <w:rPr>
          <w:rFonts w:ascii="Arial" w:eastAsia="Arial" w:hAnsi="Arial" w:cs="Arial"/>
        </w:rPr>
      </w:pPr>
      <w:bookmarkStart w:id="255" w:name="_heading=h.e0d3edtq5to0" w:colFirst="0" w:colLast="0"/>
      <w:bookmarkEnd w:id="255"/>
      <w:r>
        <w:rPr>
          <w:rFonts w:ascii="Arial" w:eastAsia="Arial" w:hAnsi="Arial" w:cs="Arial"/>
        </w:rPr>
        <w:t>This includes providing online testing and assessment used in recruitment and across the entire employee lifecycle.</w:t>
      </w:r>
    </w:p>
    <w:p w14:paraId="0000097C" w14:textId="77777777" w:rsidR="00597048" w:rsidRDefault="0010064E">
      <w:pPr>
        <w:keepNext/>
        <w:widowControl/>
        <w:numPr>
          <w:ilvl w:val="1"/>
          <w:numId w:val="7"/>
        </w:numPr>
        <w:spacing w:after="120"/>
        <w:ind w:left="0" w:hanging="2"/>
        <w:jc w:val="both"/>
        <w:rPr>
          <w:rFonts w:ascii="Arial" w:eastAsia="Arial" w:hAnsi="Arial" w:cs="Arial"/>
        </w:rPr>
      </w:pPr>
      <w:r>
        <w:rPr>
          <w:rFonts w:ascii="Arial" w:eastAsia="Arial" w:hAnsi="Arial" w:cs="Arial"/>
          <w:b/>
          <w:smallCaps/>
        </w:rPr>
        <w:t>BACKGROUND TO REQUIREMENT</w:t>
      </w:r>
    </w:p>
    <w:p w14:paraId="0000097D" w14:textId="77777777" w:rsidR="00597048" w:rsidRDefault="0010064E">
      <w:pPr>
        <w:widowControl/>
        <w:numPr>
          <w:ilvl w:val="1"/>
          <w:numId w:val="7"/>
        </w:numPr>
        <w:spacing w:after="120"/>
        <w:ind w:left="0" w:hanging="2"/>
        <w:jc w:val="both"/>
        <w:rPr>
          <w:rFonts w:ascii="Arial" w:eastAsia="Arial" w:hAnsi="Arial" w:cs="Arial"/>
        </w:rPr>
      </w:pPr>
      <w:bookmarkStart w:id="256" w:name="_heading=h.86qgflj6fae9" w:colFirst="0" w:colLast="0"/>
      <w:bookmarkEnd w:id="256"/>
      <w:r>
        <w:rPr>
          <w:rFonts w:ascii="Arial" w:eastAsia="Arial" w:hAnsi="Arial" w:cs="Arial"/>
        </w:rPr>
        <w:t>The Authority tendered the current provision in November 2018 to March 2019 via an open competition which resulted in a contract being placed for the Term 3rd April 2019 to 2nd April 2023. We (the Authority) are now planning a re-procurement exercise in appropriate timescales to allow us to transition to contractual arrangements with an anticipated contract start date of October 2022.The Authority are looking to award a maximum contract term of 5 years, which will consist of an initial term of 3 years, followed by up to 2 x12 month extensions.</w:t>
      </w:r>
    </w:p>
    <w:p w14:paraId="0000097E" w14:textId="77777777" w:rsidR="00597048" w:rsidRDefault="00597048">
      <w:pPr>
        <w:widowControl/>
        <w:ind w:left="0" w:hanging="2"/>
        <w:rPr>
          <w:rFonts w:ascii="Arial" w:eastAsia="Arial" w:hAnsi="Arial" w:cs="Arial"/>
        </w:rPr>
      </w:pPr>
    </w:p>
    <w:p w14:paraId="0000097F" w14:textId="77777777" w:rsidR="00597048" w:rsidRDefault="0010064E">
      <w:pPr>
        <w:keepNext/>
        <w:widowControl/>
        <w:numPr>
          <w:ilvl w:val="0"/>
          <w:numId w:val="7"/>
        </w:numPr>
        <w:spacing w:after="120"/>
        <w:ind w:left="0" w:hanging="2"/>
        <w:jc w:val="both"/>
        <w:rPr>
          <w:rFonts w:ascii="Arial" w:eastAsia="Arial" w:hAnsi="Arial" w:cs="Arial"/>
        </w:rPr>
      </w:pPr>
      <w:r>
        <w:rPr>
          <w:rFonts w:ascii="Arial" w:eastAsia="Arial" w:hAnsi="Arial" w:cs="Arial"/>
          <w:b/>
          <w:smallCaps/>
        </w:rPr>
        <w:t xml:space="preserve">DEFINITIONS </w:t>
      </w:r>
    </w:p>
    <w:p w14:paraId="00000980" w14:textId="77777777" w:rsidR="00597048" w:rsidRDefault="0010064E">
      <w:pPr>
        <w:widowControl/>
        <w:ind w:left="0" w:hanging="2"/>
        <w:rPr>
          <w:rFonts w:ascii="Arial" w:eastAsia="Arial" w:hAnsi="Arial" w:cs="Arial"/>
        </w:rPr>
      </w:pPr>
      <w:r>
        <w:rPr>
          <w:rFonts w:ascii="Arial" w:eastAsia="Arial" w:hAnsi="Arial" w:cs="Arial"/>
        </w:rPr>
        <w:t xml:space="preserve">Technical Definitions can be found in Document - Annex 1. </w:t>
      </w:r>
    </w:p>
    <w:p w14:paraId="00000981" w14:textId="77777777" w:rsidR="00597048" w:rsidRDefault="00597048">
      <w:pPr>
        <w:widowControl/>
        <w:ind w:left="0" w:hanging="2"/>
        <w:rPr>
          <w:rFonts w:ascii="Arial" w:eastAsia="Arial" w:hAnsi="Arial" w:cs="Arial"/>
        </w:rPr>
      </w:pPr>
    </w:p>
    <w:p w14:paraId="00000982" w14:textId="77777777" w:rsidR="00597048" w:rsidRDefault="0010064E">
      <w:pPr>
        <w:keepNext/>
        <w:widowControl/>
        <w:numPr>
          <w:ilvl w:val="0"/>
          <w:numId w:val="7"/>
        </w:numPr>
        <w:spacing w:before="240" w:after="120"/>
        <w:ind w:left="0" w:hanging="2"/>
        <w:jc w:val="both"/>
        <w:rPr>
          <w:rFonts w:ascii="Arial" w:eastAsia="Arial" w:hAnsi="Arial" w:cs="Arial"/>
        </w:rPr>
      </w:pPr>
      <w:r>
        <w:rPr>
          <w:rFonts w:ascii="Arial" w:eastAsia="Arial" w:hAnsi="Arial" w:cs="Arial"/>
          <w:b/>
          <w:smallCaps/>
        </w:rPr>
        <w:lastRenderedPageBreak/>
        <w:t xml:space="preserve">SCOPE OF REQUIREMENT </w:t>
      </w:r>
    </w:p>
    <w:p w14:paraId="00000983" w14:textId="77777777" w:rsidR="00597048" w:rsidRDefault="0010064E">
      <w:pPr>
        <w:widowControl/>
        <w:numPr>
          <w:ilvl w:val="1"/>
          <w:numId w:val="7"/>
        </w:numPr>
        <w:spacing w:after="120"/>
        <w:ind w:left="0" w:hanging="2"/>
        <w:jc w:val="both"/>
        <w:rPr>
          <w:rFonts w:ascii="Arial" w:eastAsia="Arial" w:hAnsi="Arial" w:cs="Arial"/>
        </w:rPr>
      </w:pPr>
      <w:bookmarkStart w:id="257" w:name="_heading=h.lhgx54ixu1t1" w:colFirst="0" w:colLast="0"/>
      <w:bookmarkEnd w:id="257"/>
      <w:r>
        <w:rPr>
          <w:rFonts w:ascii="Arial" w:eastAsia="Arial" w:hAnsi="Arial" w:cs="Arial"/>
        </w:rPr>
        <w:t>The requirement is to provide a platform for the Authority to self-author, assemble and deliver into live use online tests and assessments as per the requirements listed in section 5. The platform will be provided as software-as-a-service including the support to manage and maintain the platform.</w:t>
      </w:r>
    </w:p>
    <w:p w14:paraId="00000984" w14:textId="77777777" w:rsidR="00597048" w:rsidRDefault="0010064E">
      <w:pPr>
        <w:widowControl/>
        <w:numPr>
          <w:ilvl w:val="1"/>
          <w:numId w:val="7"/>
        </w:numPr>
        <w:spacing w:after="120"/>
        <w:ind w:left="0" w:hanging="2"/>
        <w:jc w:val="both"/>
        <w:rPr>
          <w:rFonts w:ascii="Arial" w:eastAsia="Arial" w:hAnsi="Arial" w:cs="Arial"/>
        </w:rPr>
      </w:pPr>
      <w:bookmarkStart w:id="258" w:name="_heading=h.dvfnm1dgtzb7" w:colFirst="0" w:colLast="0"/>
      <w:bookmarkEnd w:id="258"/>
      <w:r>
        <w:rPr>
          <w:rFonts w:ascii="Arial" w:eastAsia="Arial" w:hAnsi="Arial" w:cs="Arial"/>
        </w:rPr>
        <w:t xml:space="preserve">The platform will be used by the Authority’s representatives to deliver online tests and assessments to large volumes of test takers. These representatives shall be Authority staff as well as any delegated users (Civil Servants and others should the provision of assessment administration be outsourced to a third party).  Links to these can be found here: </w:t>
      </w:r>
      <w:hyperlink r:id="rId16">
        <w:r>
          <w:rPr>
            <w:rFonts w:ascii="Arial" w:eastAsia="Arial" w:hAnsi="Arial" w:cs="Arial"/>
            <w:color w:val="1155CC"/>
            <w:u w:val="single"/>
          </w:rPr>
          <w:t>https://www.gov.uk/government/organisations</w:t>
        </w:r>
      </w:hyperlink>
      <w:r>
        <w:rPr>
          <w:rFonts w:ascii="Arial" w:eastAsia="Arial" w:hAnsi="Arial" w:cs="Arial"/>
        </w:rPr>
        <w:t xml:space="preserve"> </w:t>
      </w:r>
      <w:hyperlink r:id="rId17">
        <w:r>
          <w:rPr>
            <w:rFonts w:ascii="Arial" w:eastAsia="Arial" w:hAnsi="Arial" w:cs="Arial"/>
            <w:color w:val="1155CC"/>
            <w:u w:val="single"/>
          </w:rPr>
          <w:t>https://www.legislation.gov.uk/uksi/2015/102/schedule/1/made</w:t>
        </w:r>
      </w:hyperlink>
      <w:r>
        <w:rPr>
          <w:rFonts w:ascii="Arial" w:eastAsia="Arial" w:hAnsi="Arial" w:cs="Arial"/>
        </w:rPr>
        <w:t xml:space="preserve"> </w:t>
      </w:r>
      <w:hyperlink r:id="rId18">
        <w:r>
          <w:rPr>
            <w:rFonts w:ascii="Arial" w:eastAsia="Arial" w:hAnsi="Arial" w:cs="Arial"/>
            <w:color w:val="1155CC"/>
            <w:u w:val="single"/>
          </w:rPr>
          <w:t>https://civilservicecommission.independent.gov.uk/recruitment/ndpb-accreditation/</w:t>
        </w:r>
      </w:hyperlink>
      <w:r>
        <w:rPr>
          <w:rFonts w:ascii="Arial" w:eastAsia="Arial" w:hAnsi="Arial" w:cs="Arial"/>
        </w:rPr>
        <w:t xml:space="preserve"> The Supplier will be responsible for ensuring the platform is stable and its performance can handle the expected and forecasted usage volumes. It must also scale efficiently to meet fluctuations of volume of usage.</w:t>
      </w:r>
    </w:p>
    <w:p w14:paraId="00000985" w14:textId="77777777" w:rsidR="00597048" w:rsidRDefault="0010064E">
      <w:pPr>
        <w:widowControl/>
        <w:numPr>
          <w:ilvl w:val="1"/>
          <w:numId w:val="7"/>
        </w:numPr>
        <w:spacing w:after="120"/>
        <w:ind w:left="0" w:hanging="2"/>
        <w:jc w:val="both"/>
        <w:rPr>
          <w:rFonts w:ascii="Arial" w:eastAsia="Arial" w:hAnsi="Arial" w:cs="Arial"/>
        </w:rPr>
      </w:pPr>
      <w:r>
        <w:rPr>
          <w:rFonts w:ascii="Arial" w:eastAsia="Arial" w:hAnsi="Arial" w:cs="Arial"/>
        </w:rPr>
        <w:t>The Supplier will also provide adequate documentation and training (initial and throughout the life of the contract) to enable the Authority and its representatives to use the platform efficiently.</w:t>
      </w:r>
    </w:p>
    <w:p w14:paraId="00000986" w14:textId="77777777" w:rsidR="00597048" w:rsidRDefault="0010064E">
      <w:pPr>
        <w:widowControl/>
        <w:numPr>
          <w:ilvl w:val="1"/>
          <w:numId w:val="7"/>
        </w:numPr>
        <w:spacing w:after="120"/>
        <w:ind w:left="0" w:hanging="2"/>
        <w:jc w:val="both"/>
        <w:rPr>
          <w:rFonts w:ascii="Arial" w:eastAsia="Arial" w:hAnsi="Arial" w:cs="Arial"/>
        </w:rPr>
      </w:pPr>
      <w:bookmarkStart w:id="259" w:name="_heading=h.n0pjr3f89mgb" w:colFirst="0" w:colLast="0"/>
      <w:bookmarkEnd w:id="259"/>
      <w:r>
        <w:rPr>
          <w:rFonts w:ascii="Arial" w:eastAsia="Arial" w:hAnsi="Arial" w:cs="Arial"/>
        </w:rPr>
        <w:t>Aside from during the initial implementation phase, test content and its creation will be the sole responsibility of the Authority (off-the-shelf proprietary online tests and supplier test building* is out of scope). *Except where the building requires software development by the Supplier, or relates to point 4.5 below.</w:t>
      </w:r>
    </w:p>
    <w:p w14:paraId="00000987" w14:textId="77777777" w:rsidR="00597048" w:rsidRDefault="0010064E">
      <w:pPr>
        <w:widowControl/>
        <w:numPr>
          <w:ilvl w:val="1"/>
          <w:numId w:val="7"/>
        </w:numPr>
        <w:spacing w:after="120"/>
        <w:ind w:left="0" w:hanging="2"/>
        <w:jc w:val="both"/>
        <w:rPr>
          <w:rFonts w:ascii="Arial" w:eastAsia="Arial" w:hAnsi="Arial" w:cs="Arial"/>
        </w:rPr>
      </w:pPr>
      <w:bookmarkStart w:id="260" w:name="_heading=h.s0frimc353z6" w:colFirst="0" w:colLast="0"/>
      <w:bookmarkEnd w:id="260"/>
      <w:r>
        <w:rPr>
          <w:rFonts w:ascii="Arial" w:eastAsia="Arial" w:hAnsi="Arial" w:cs="Arial"/>
        </w:rPr>
        <w:t xml:space="preserve">After contract award, the Authority may require the Supplier to present plans in which the Supplier rebuilds the current suite of online tests into its own Platform during the initial implementation phase.  The rebuilding must deliver the same functionality and user experience as is the case in the current platform.  This is an option that the Authority may exercise or not and as such is not an evaluated component of bids. These plans will not be evaluated as part of the tender evaluation process.  </w:t>
      </w:r>
    </w:p>
    <w:p w14:paraId="00000988" w14:textId="77777777" w:rsidR="00597048" w:rsidRDefault="0010064E">
      <w:pPr>
        <w:widowControl/>
        <w:numPr>
          <w:ilvl w:val="1"/>
          <w:numId w:val="7"/>
        </w:numPr>
        <w:spacing w:after="240"/>
        <w:ind w:left="0" w:hanging="2"/>
        <w:jc w:val="both"/>
        <w:rPr>
          <w:rFonts w:ascii="Arial" w:eastAsia="Arial" w:hAnsi="Arial" w:cs="Arial"/>
        </w:rPr>
      </w:pPr>
      <w:bookmarkStart w:id="261" w:name="_heading=h.nj791ouy54yp" w:colFirst="0" w:colLast="0"/>
      <w:bookmarkEnd w:id="261"/>
      <w:r>
        <w:rPr>
          <w:rFonts w:ascii="Arial" w:eastAsia="Arial" w:hAnsi="Arial" w:cs="Arial"/>
        </w:rPr>
        <w:t>In the event that the Supplier is using sub-contractors in delivering the requirements, the Authority requires the Supplier act as a Prime Contractor and enter into contractual agreements with any sub-contractors which will mirror the contractual obligations of the Contract between the Authority and the Contractor.</w:t>
      </w:r>
    </w:p>
    <w:p w14:paraId="00000989" w14:textId="77777777" w:rsidR="00597048" w:rsidRDefault="0010064E">
      <w:pPr>
        <w:widowControl/>
        <w:numPr>
          <w:ilvl w:val="2"/>
          <w:numId w:val="7"/>
        </w:numPr>
        <w:spacing w:after="240"/>
        <w:ind w:left="0" w:hanging="2"/>
        <w:jc w:val="both"/>
        <w:rPr>
          <w:rFonts w:ascii="Arial" w:eastAsia="Arial" w:hAnsi="Arial" w:cs="Arial"/>
        </w:rPr>
      </w:pPr>
      <w:bookmarkStart w:id="262" w:name="_heading=h.eelmibr0nhid" w:colFirst="0" w:colLast="0"/>
      <w:bookmarkEnd w:id="262"/>
      <w:r>
        <w:rPr>
          <w:rFonts w:ascii="Arial" w:eastAsia="Arial" w:hAnsi="Arial" w:cs="Arial"/>
        </w:rPr>
        <w:t>In the event of 4.6 above the Authority will require direct contact with any sub-contractors as and when required in delivering the requirements of the Contract.</w:t>
      </w:r>
    </w:p>
    <w:p w14:paraId="0000098A" w14:textId="77777777" w:rsidR="00597048" w:rsidRDefault="0010064E">
      <w:pPr>
        <w:keepNext/>
        <w:widowControl/>
        <w:numPr>
          <w:ilvl w:val="0"/>
          <w:numId w:val="7"/>
        </w:numPr>
        <w:spacing w:after="120"/>
        <w:ind w:left="0" w:hanging="2"/>
        <w:jc w:val="both"/>
        <w:rPr>
          <w:rFonts w:ascii="Arial" w:eastAsia="Arial" w:hAnsi="Arial" w:cs="Arial"/>
        </w:rPr>
      </w:pPr>
      <w:r>
        <w:rPr>
          <w:rFonts w:ascii="Arial" w:eastAsia="Arial" w:hAnsi="Arial" w:cs="Arial"/>
          <w:b/>
          <w:smallCaps/>
        </w:rPr>
        <w:t>THE REQUIREMENT</w:t>
      </w:r>
    </w:p>
    <w:p w14:paraId="0000098B" w14:textId="77777777" w:rsidR="00597048" w:rsidRDefault="0010064E">
      <w:pPr>
        <w:widowControl/>
        <w:numPr>
          <w:ilvl w:val="1"/>
          <w:numId w:val="7"/>
        </w:numPr>
        <w:spacing w:after="120"/>
        <w:ind w:left="0" w:hanging="2"/>
        <w:jc w:val="both"/>
        <w:rPr>
          <w:rFonts w:ascii="Arial" w:eastAsia="Arial" w:hAnsi="Arial" w:cs="Arial"/>
        </w:rPr>
      </w:pPr>
      <w:r>
        <w:rPr>
          <w:rFonts w:ascii="Arial" w:eastAsia="Arial" w:hAnsi="Arial" w:cs="Arial"/>
        </w:rPr>
        <w:t>Please refer to Attachment 3a – OTA Specification to view the full requirements.</w:t>
      </w:r>
    </w:p>
    <w:p w14:paraId="0000098C" w14:textId="77777777" w:rsidR="00597048" w:rsidRDefault="0010064E">
      <w:pPr>
        <w:widowControl/>
        <w:numPr>
          <w:ilvl w:val="2"/>
          <w:numId w:val="7"/>
        </w:numPr>
        <w:spacing w:before="40" w:after="40"/>
        <w:ind w:left="0" w:hanging="2"/>
        <w:rPr>
          <w:rFonts w:ascii="Arial" w:eastAsia="Arial" w:hAnsi="Arial" w:cs="Arial"/>
        </w:rPr>
      </w:pPr>
      <w:r>
        <w:rPr>
          <w:rFonts w:ascii="Arial" w:eastAsia="Arial" w:hAnsi="Arial" w:cs="Arial"/>
        </w:rPr>
        <w:t xml:space="preserve">Requirement Group 1 items which are not marked as implementation activity must be available for use within 45 days of contract award and with a maximum of 240-person hours of development effort across the whole group. </w:t>
      </w:r>
    </w:p>
    <w:p w14:paraId="0000098D" w14:textId="77777777" w:rsidR="00597048" w:rsidRDefault="0010064E">
      <w:pPr>
        <w:widowControl/>
        <w:numPr>
          <w:ilvl w:val="2"/>
          <w:numId w:val="7"/>
        </w:numPr>
        <w:spacing w:before="40" w:after="40"/>
        <w:ind w:left="0" w:hanging="2"/>
        <w:rPr>
          <w:rFonts w:ascii="Arial" w:eastAsia="Arial" w:hAnsi="Arial" w:cs="Arial"/>
        </w:rPr>
      </w:pPr>
      <w:r>
        <w:rPr>
          <w:rFonts w:ascii="Arial" w:eastAsia="Arial" w:hAnsi="Arial" w:cs="Arial"/>
        </w:rPr>
        <w:t xml:space="preserve">Requirement Group 2 requirements must be available for use six months after contract is awarded.  </w:t>
      </w:r>
    </w:p>
    <w:p w14:paraId="0000098E" w14:textId="77777777" w:rsidR="00597048" w:rsidRDefault="0010064E">
      <w:pPr>
        <w:widowControl/>
        <w:numPr>
          <w:ilvl w:val="2"/>
          <w:numId w:val="7"/>
        </w:numPr>
        <w:spacing w:before="40" w:after="40"/>
        <w:ind w:left="0" w:hanging="2"/>
        <w:rPr>
          <w:rFonts w:ascii="Arial" w:eastAsia="Arial" w:hAnsi="Arial" w:cs="Arial"/>
        </w:rPr>
      </w:pPr>
      <w:r>
        <w:rPr>
          <w:rFonts w:ascii="Arial" w:eastAsia="Arial" w:hAnsi="Arial" w:cs="Arial"/>
        </w:rPr>
        <w:t>Desirable requirements do not need to be confirmed as available at any time, but are in-scope for this contract.</w:t>
      </w:r>
    </w:p>
    <w:p w14:paraId="0000098F" w14:textId="77777777" w:rsidR="00597048" w:rsidRDefault="0010064E">
      <w:pPr>
        <w:widowControl/>
        <w:numPr>
          <w:ilvl w:val="1"/>
          <w:numId w:val="7"/>
        </w:numPr>
        <w:spacing w:after="120"/>
        <w:ind w:left="0" w:hanging="2"/>
        <w:jc w:val="both"/>
        <w:rPr>
          <w:rFonts w:ascii="Arial" w:eastAsia="Arial" w:hAnsi="Arial" w:cs="Arial"/>
        </w:rPr>
      </w:pPr>
      <w:r>
        <w:rPr>
          <w:rFonts w:ascii="Arial" w:eastAsia="Arial" w:hAnsi="Arial" w:cs="Arial"/>
        </w:rPr>
        <w:t>Current tests types and builds that must be supported (as per requirement 1.22 in the Attachment 3a OTA Requirements) are in the table below.</w:t>
      </w:r>
    </w:p>
    <w:p w14:paraId="00000990" w14:textId="77777777" w:rsidR="00597048" w:rsidRDefault="0010064E">
      <w:pPr>
        <w:widowControl/>
        <w:numPr>
          <w:ilvl w:val="1"/>
          <w:numId w:val="7"/>
        </w:numPr>
        <w:ind w:left="0" w:hanging="2"/>
        <w:rPr>
          <w:rFonts w:ascii="Arial" w:eastAsia="Arial" w:hAnsi="Arial" w:cs="Arial"/>
        </w:rPr>
      </w:pPr>
      <w:r>
        <w:rPr>
          <w:rFonts w:ascii="Arial" w:eastAsia="Arial" w:hAnsi="Arial" w:cs="Arial"/>
        </w:rPr>
        <w:t>All tests operate raw score to normative conversions.</w:t>
      </w:r>
    </w:p>
    <w:p w14:paraId="00000991" w14:textId="77777777" w:rsidR="00597048" w:rsidRDefault="00597048">
      <w:pPr>
        <w:widowControl/>
        <w:ind w:left="0" w:hanging="2"/>
        <w:rPr>
          <w:rFonts w:ascii="Arial" w:eastAsia="Arial" w:hAnsi="Arial" w:cs="Arial"/>
        </w:rPr>
      </w:pPr>
    </w:p>
    <w:p w14:paraId="00000992" w14:textId="77777777" w:rsidR="00597048" w:rsidRDefault="0010064E">
      <w:pPr>
        <w:widowControl/>
        <w:ind w:left="0" w:hanging="2"/>
        <w:rPr>
          <w:rFonts w:ascii="Arial" w:eastAsia="Arial" w:hAnsi="Arial" w:cs="Arial"/>
        </w:rPr>
      </w:pPr>
      <w:r>
        <w:rPr>
          <w:rFonts w:ascii="Arial" w:eastAsia="Arial" w:hAnsi="Arial" w:cs="Arial"/>
          <w:b/>
        </w:rPr>
        <w:t>Standard Civil Service Tests</w:t>
      </w:r>
    </w:p>
    <w:tbl>
      <w:tblPr>
        <w:tblStyle w:val="aff9"/>
        <w:tblW w:w="9600" w:type="dxa"/>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55"/>
        <w:gridCol w:w="4815"/>
        <w:gridCol w:w="1215"/>
        <w:gridCol w:w="1515"/>
      </w:tblGrid>
      <w:tr w:rsidR="00597048" w14:paraId="54939BAF" w14:textId="77777777">
        <w:tc>
          <w:tcPr>
            <w:tcW w:w="2055" w:type="dxa"/>
            <w:tcMar>
              <w:top w:w="100" w:type="dxa"/>
              <w:left w:w="100" w:type="dxa"/>
              <w:bottom w:w="100" w:type="dxa"/>
              <w:right w:w="100" w:type="dxa"/>
            </w:tcMar>
          </w:tcPr>
          <w:p w14:paraId="00000993"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lastRenderedPageBreak/>
              <w:t>Test (with practice test link, for illustrative purposes)</w:t>
            </w:r>
          </w:p>
        </w:tc>
        <w:tc>
          <w:tcPr>
            <w:tcW w:w="4815" w:type="dxa"/>
            <w:tcMar>
              <w:top w:w="100" w:type="dxa"/>
              <w:left w:w="100" w:type="dxa"/>
              <w:bottom w:w="100" w:type="dxa"/>
              <w:right w:w="100" w:type="dxa"/>
            </w:tcMar>
          </w:tcPr>
          <w:p w14:paraId="00000994"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Types of items</w:t>
            </w:r>
          </w:p>
        </w:tc>
        <w:tc>
          <w:tcPr>
            <w:tcW w:w="1215" w:type="dxa"/>
            <w:tcMar>
              <w:top w:w="100" w:type="dxa"/>
              <w:left w:w="100" w:type="dxa"/>
              <w:bottom w:w="100" w:type="dxa"/>
              <w:right w:w="100" w:type="dxa"/>
            </w:tcMar>
          </w:tcPr>
          <w:p w14:paraId="00000995"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Number of items stored</w:t>
            </w:r>
          </w:p>
        </w:tc>
        <w:tc>
          <w:tcPr>
            <w:tcW w:w="1515" w:type="dxa"/>
            <w:tcMar>
              <w:top w:w="100" w:type="dxa"/>
              <w:left w:w="100" w:type="dxa"/>
              <w:bottom w:w="100" w:type="dxa"/>
              <w:right w:w="100" w:type="dxa"/>
            </w:tcMar>
          </w:tcPr>
          <w:p w14:paraId="00000996"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Type of test</w:t>
            </w:r>
          </w:p>
        </w:tc>
      </w:tr>
      <w:tr w:rsidR="00597048" w14:paraId="3DC85F6B" w14:textId="77777777">
        <w:tc>
          <w:tcPr>
            <w:tcW w:w="2055" w:type="dxa"/>
            <w:tcMar>
              <w:top w:w="100" w:type="dxa"/>
              <w:left w:w="100" w:type="dxa"/>
              <w:bottom w:w="100" w:type="dxa"/>
              <w:right w:w="100" w:type="dxa"/>
            </w:tcMar>
          </w:tcPr>
          <w:p w14:paraId="00000997" w14:textId="77777777" w:rsidR="00597048" w:rsidRDefault="00D10432">
            <w:pPr>
              <w:pBdr>
                <w:top w:val="nil"/>
                <w:left w:val="nil"/>
                <w:bottom w:val="nil"/>
                <w:right w:val="nil"/>
                <w:between w:val="nil"/>
              </w:pBdr>
              <w:ind w:left="0" w:hanging="2"/>
              <w:rPr>
                <w:rFonts w:ascii="Arial" w:eastAsia="Arial" w:hAnsi="Arial" w:cs="Arial"/>
                <w:color w:val="000000"/>
              </w:rPr>
            </w:pPr>
            <w:hyperlink r:id="rId19">
              <w:r w:rsidR="0010064E">
                <w:rPr>
                  <w:rFonts w:ascii="Arial" w:eastAsia="Arial" w:hAnsi="Arial" w:cs="Arial"/>
                  <w:color w:val="000000"/>
                  <w:u w:val="single"/>
                </w:rPr>
                <w:t>Civil Service Verbal Test</w:t>
              </w:r>
            </w:hyperlink>
          </w:p>
        </w:tc>
        <w:tc>
          <w:tcPr>
            <w:tcW w:w="4815" w:type="dxa"/>
            <w:tcMar>
              <w:top w:w="100" w:type="dxa"/>
              <w:left w:w="100" w:type="dxa"/>
              <w:bottom w:w="100" w:type="dxa"/>
              <w:right w:w="100" w:type="dxa"/>
            </w:tcMar>
          </w:tcPr>
          <w:p w14:paraId="00000998"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Aptitude;</w:t>
            </w:r>
          </w:p>
          <w:p w14:paraId="00000999"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Stem and item;</w:t>
            </w:r>
          </w:p>
          <w:p w14:paraId="0000099A"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True, false, cannot say response options;</w:t>
            </w:r>
          </w:p>
          <w:p w14:paraId="0000099B"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Untimed</w:t>
            </w:r>
          </w:p>
        </w:tc>
        <w:tc>
          <w:tcPr>
            <w:tcW w:w="1215" w:type="dxa"/>
            <w:tcMar>
              <w:top w:w="100" w:type="dxa"/>
              <w:left w:w="100" w:type="dxa"/>
              <w:bottom w:w="100" w:type="dxa"/>
              <w:right w:w="100" w:type="dxa"/>
            </w:tcMar>
          </w:tcPr>
          <w:p w14:paraId="0000099C"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571 items</w:t>
            </w:r>
          </w:p>
          <w:p w14:paraId="0000099D"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0 stems</w:t>
            </w:r>
          </w:p>
        </w:tc>
        <w:tc>
          <w:tcPr>
            <w:tcW w:w="1515" w:type="dxa"/>
            <w:tcMar>
              <w:top w:w="100" w:type="dxa"/>
              <w:left w:w="100" w:type="dxa"/>
              <w:bottom w:w="100" w:type="dxa"/>
              <w:right w:w="100" w:type="dxa"/>
            </w:tcMar>
          </w:tcPr>
          <w:p w14:paraId="0000099E"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Aptitude;</w:t>
            </w:r>
          </w:p>
          <w:p w14:paraId="0000099F"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CAT IRT</w:t>
            </w:r>
          </w:p>
        </w:tc>
      </w:tr>
      <w:tr w:rsidR="00597048" w14:paraId="4B01535A" w14:textId="77777777">
        <w:tc>
          <w:tcPr>
            <w:tcW w:w="2055" w:type="dxa"/>
            <w:tcMar>
              <w:top w:w="100" w:type="dxa"/>
              <w:left w:w="100" w:type="dxa"/>
              <w:bottom w:w="100" w:type="dxa"/>
              <w:right w:w="100" w:type="dxa"/>
            </w:tcMar>
          </w:tcPr>
          <w:p w14:paraId="000009A0" w14:textId="77777777" w:rsidR="00597048" w:rsidRDefault="00D10432">
            <w:pPr>
              <w:pBdr>
                <w:top w:val="nil"/>
                <w:left w:val="nil"/>
                <w:bottom w:val="nil"/>
                <w:right w:val="nil"/>
                <w:between w:val="nil"/>
              </w:pBdr>
              <w:ind w:left="0" w:hanging="2"/>
              <w:rPr>
                <w:rFonts w:ascii="Arial" w:eastAsia="Arial" w:hAnsi="Arial" w:cs="Arial"/>
                <w:color w:val="000000"/>
              </w:rPr>
            </w:pPr>
            <w:hyperlink r:id="rId20">
              <w:r w:rsidR="0010064E">
                <w:rPr>
                  <w:rFonts w:ascii="Arial" w:eastAsia="Arial" w:hAnsi="Arial" w:cs="Arial"/>
                  <w:color w:val="000000"/>
                  <w:u w:val="single"/>
                </w:rPr>
                <w:t>Civil Service Numerical Test</w:t>
              </w:r>
            </w:hyperlink>
          </w:p>
        </w:tc>
        <w:tc>
          <w:tcPr>
            <w:tcW w:w="4815" w:type="dxa"/>
            <w:tcMar>
              <w:top w:w="100" w:type="dxa"/>
              <w:left w:w="100" w:type="dxa"/>
              <w:bottom w:w="100" w:type="dxa"/>
              <w:right w:w="100" w:type="dxa"/>
            </w:tcMar>
          </w:tcPr>
          <w:p w14:paraId="000009A1"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Aptitude;</w:t>
            </w:r>
          </w:p>
          <w:p w14:paraId="000009A2"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Stem and item;</w:t>
            </w:r>
          </w:p>
          <w:p w14:paraId="000009A3"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Correct and distractor responses;</w:t>
            </w:r>
          </w:p>
          <w:p w14:paraId="000009A4"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Untimed</w:t>
            </w:r>
          </w:p>
        </w:tc>
        <w:tc>
          <w:tcPr>
            <w:tcW w:w="1215" w:type="dxa"/>
            <w:tcMar>
              <w:top w:w="100" w:type="dxa"/>
              <w:left w:w="100" w:type="dxa"/>
              <w:bottom w:w="100" w:type="dxa"/>
              <w:right w:w="100" w:type="dxa"/>
            </w:tcMar>
          </w:tcPr>
          <w:p w14:paraId="000009A5"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438 items</w:t>
            </w:r>
          </w:p>
          <w:p w14:paraId="000009A6"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0 stems</w:t>
            </w:r>
          </w:p>
        </w:tc>
        <w:tc>
          <w:tcPr>
            <w:tcW w:w="1515" w:type="dxa"/>
            <w:tcMar>
              <w:top w:w="100" w:type="dxa"/>
              <w:left w:w="100" w:type="dxa"/>
              <w:bottom w:w="100" w:type="dxa"/>
              <w:right w:w="100" w:type="dxa"/>
            </w:tcMar>
          </w:tcPr>
          <w:p w14:paraId="000009A7"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Aptitude;</w:t>
            </w:r>
          </w:p>
          <w:p w14:paraId="000009A8"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CAT IRT</w:t>
            </w:r>
          </w:p>
        </w:tc>
      </w:tr>
      <w:tr w:rsidR="00597048" w14:paraId="0CE7887A" w14:textId="77777777">
        <w:tc>
          <w:tcPr>
            <w:tcW w:w="2055" w:type="dxa"/>
            <w:tcMar>
              <w:top w:w="100" w:type="dxa"/>
              <w:left w:w="100" w:type="dxa"/>
              <w:bottom w:w="100" w:type="dxa"/>
              <w:right w:w="100" w:type="dxa"/>
            </w:tcMar>
          </w:tcPr>
          <w:p w14:paraId="000009A9" w14:textId="77777777" w:rsidR="00597048" w:rsidRDefault="00D10432">
            <w:pPr>
              <w:pBdr>
                <w:top w:val="nil"/>
                <w:left w:val="nil"/>
                <w:bottom w:val="nil"/>
                <w:right w:val="nil"/>
                <w:between w:val="nil"/>
              </w:pBdr>
              <w:ind w:left="0" w:hanging="2"/>
              <w:rPr>
                <w:rFonts w:ascii="Arial" w:eastAsia="Arial" w:hAnsi="Arial" w:cs="Arial"/>
                <w:color w:val="000000"/>
              </w:rPr>
            </w:pPr>
            <w:hyperlink r:id="rId21">
              <w:r w:rsidR="0010064E">
                <w:rPr>
                  <w:rFonts w:ascii="Arial" w:eastAsia="Arial" w:hAnsi="Arial" w:cs="Arial"/>
                  <w:color w:val="000000"/>
                  <w:u w:val="single"/>
                </w:rPr>
                <w:t>Civil Service Judgement Test</w:t>
              </w:r>
            </w:hyperlink>
          </w:p>
        </w:tc>
        <w:tc>
          <w:tcPr>
            <w:tcW w:w="4815" w:type="dxa"/>
            <w:tcMar>
              <w:top w:w="100" w:type="dxa"/>
              <w:left w:w="100" w:type="dxa"/>
              <w:bottom w:w="100" w:type="dxa"/>
              <w:right w:w="100" w:type="dxa"/>
            </w:tcMar>
          </w:tcPr>
          <w:p w14:paraId="000009AA"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Preference statements using a Likert scale;</w:t>
            </w:r>
          </w:p>
          <w:p w14:paraId="000009AB"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Stem (narrative or video) and item using a Likert scale (counterproductive through to effective);</w:t>
            </w:r>
          </w:p>
          <w:p w14:paraId="000009AC"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Untimed</w:t>
            </w:r>
          </w:p>
          <w:p w14:paraId="000009AD"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 xml:space="preserve">Built and served dynamically using </w:t>
            </w:r>
            <w:proofErr w:type="spellStart"/>
            <w:r>
              <w:rPr>
                <w:rFonts w:ascii="Arial" w:eastAsia="Arial" w:hAnsi="Arial" w:cs="Arial"/>
                <w:color w:val="000000"/>
              </w:rPr>
              <w:t>testlets</w:t>
            </w:r>
            <w:proofErr w:type="spellEnd"/>
          </w:p>
        </w:tc>
        <w:tc>
          <w:tcPr>
            <w:tcW w:w="1215" w:type="dxa"/>
            <w:tcMar>
              <w:top w:w="100" w:type="dxa"/>
              <w:left w:w="100" w:type="dxa"/>
              <w:bottom w:w="100" w:type="dxa"/>
              <w:right w:w="100" w:type="dxa"/>
            </w:tcMar>
          </w:tcPr>
          <w:p w14:paraId="000009AE"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788 items</w:t>
            </w:r>
          </w:p>
          <w:p w14:paraId="000009AF"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197 stems</w:t>
            </w:r>
          </w:p>
        </w:tc>
        <w:tc>
          <w:tcPr>
            <w:tcW w:w="1515" w:type="dxa"/>
            <w:tcMar>
              <w:top w:w="100" w:type="dxa"/>
              <w:left w:w="100" w:type="dxa"/>
              <w:bottom w:w="100" w:type="dxa"/>
              <w:right w:w="100" w:type="dxa"/>
            </w:tcMar>
          </w:tcPr>
          <w:p w14:paraId="000009B0"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Preferences;</w:t>
            </w:r>
          </w:p>
          <w:p w14:paraId="000009B1"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SJT</w:t>
            </w:r>
          </w:p>
        </w:tc>
      </w:tr>
      <w:tr w:rsidR="00597048" w14:paraId="296B6F90" w14:textId="77777777">
        <w:tc>
          <w:tcPr>
            <w:tcW w:w="2055" w:type="dxa"/>
            <w:tcMar>
              <w:top w:w="100" w:type="dxa"/>
              <w:left w:w="100" w:type="dxa"/>
              <w:bottom w:w="100" w:type="dxa"/>
              <w:right w:w="100" w:type="dxa"/>
            </w:tcMar>
          </w:tcPr>
          <w:p w14:paraId="000009B2" w14:textId="77777777" w:rsidR="00597048" w:rsidRDefault="00D10432">
            <w:pPr>
              <w:pBdr>
                <w:top w:val="nil"/>
                <w:left w:val="nil"/>
                <w:bottom w:val="nil"/>
                <w:right w:val="nil"/>
                <w:between w:val="nil"/>
              </w:pBdr>
              <w:ind w:left="0" w:hanging="2"/>
              <w:rPr>
                <w:rFonts w:ascii="Arial" w:eastAsia="Arial" w:hAnsi="Arial" w:cs="Arial"/>
                <w:color w:val="000000"/>
              </w:rPr>
            </w:pPr>
            <w:hyperlink r:id="rId22">
              <w:r w:rsidR="0010064E">
                <w:rPr>
                  <w:rFonts w:ascii="Arial" w:eastAsia="Arial" w:hAnsi="Arial" w:cs="Arial"/>
                  <w:color w:val="000000"/>
                  <w:u w:val="single"/>
                </w:rPr>
                <w:t>Civil Service Management Judgement Test</w:t>
              </w:r>
            </w:hyperlink>
          </w:p>
        </w:tc>
        <w:tc>
          <w:tcPr>
            <w:tcW w:w="4815" w:type="dxa"/>
            <w:tcMar>
              <w:top w:w="100" w:type="dxa"/>
              <w:left w:w="100" w:type="dxa"/>
              <w:bottom w:w="100" w:type="dxa"/>
              <w:right w:w="100" w:type="dxa"/>
            </w:tcMar>
          </w:tcPr>
          <w:p w14:paraId="000009B3"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Stem (narrative or video) and item;</w:t>
            </w:r>
          </w:p>
          <w:p w14:paraId="000009B4"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Most/least response options;</w:t>
            </w:r>
          </w:p>
          <w:p w14:paraId="000009B5"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Untimed</w:t>
            </w:r>
          </w:p>
        </w:tc>
        <w:tc>
          <w:tcPr>
            <w:tcW w:w="1215" w:type="dxa"/>
            <w:tcMar>
              <w:top w:w="100" w:type="dxa"/>
              <w:left w:w="100" w:type="dxa"/>
              <w:bottom w:w="100" w:type="dxa"/>
              <w:right w:w="100" w:type="dxa"/>
            </w:tcMar>
          </w:tcPr>
          <w:p w14:paraId="000009B6"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92 items</w:t>
            </w:r>
          </w:p>
          <w:p w14:paraId="000009B7"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46 stems</w:t>
            </w:r>
          </w:p>
        </w:tc>
        <w:tc>
          <w:tcPr>
            <w:tcW w:w="1515" w:type="dxa"/>
            <w:tcMar>
              <w:top w:w="100" w:type="dxa"/>
              <w:left w:w="100" w:type="dxa"/>
              <w:bottom w:w="100" w:type="dxa"/>
              <w:right w:w="100" w:type="dxa"/>
            </w:tcMar>
          </w:tcPr>
          <w:p w14:paraId="000009B8"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SJT</w:t>
            </w:r>
          </w:p>
        </w:tc>
      </w:tr>
      <w:tr w:rsidR="00597048" w14:paraId="19A3A67B" w14:textId="77777777">
        <w:tc>
          <w:tcPr>
            <w:tcW w:w="2055" w:type="dxa"/>
            <w:tcMar>
              <w:top w:w="100" w:type="dxa"/>
              <w:left w:w="100" w:type="dxa"/>
              <w:bottom w:w="100" w:type="dxa"/>
              <w:right w:w="100" w:type="dxa"/>
            </w:tcMar>
          </w:tcPr>
          <w:p w14:paraId="000009B9" w14:textId="77777777" w:rsidR="00597048" w:rsidRDefault="00D10432">
            <w:pPr>
              <w:pBdr>
                <w:top w:val="nil"/>
                <w:left w:val="nil"/>
                <w:bottom w:val="nil"/>
                <w:right w:val="nil"/>
                <w:between w:val="nil"/>
              </w:pBdr>
              <w:ind w:left="0" w:hanging="2"/>
              <w:rPr>
                <w:rFonts w:ascii="Arial" w:eastAsia="Arial" w:hAnsi="Arial" w:cs="Arial"/>
                <w:color w:val="000000"/>
              </w:rPr>
            </w:pPr>
            <w:hyperlink r:id="rId23">
              <w:r w:rsidR="0010064E">
                <w:rPr>
                  <w:rFonts w:ascii="Arial" w:eastAsia="Arial" w:hAnsi="Arial" w:cs="Arial"/>
                  <w:color w:val="000000"/>
                  <w:u w:val="single"/>
                </w:rPr>
                <w:t>Civil Service Work Strengths Test</w:t>
              </w:r>
            </w:hyperlink>
            <w:r w:rsidR="0010064E">
              <w:rPr>
                <w:rFonts w:ascii="Arial" w:eastAsia="Arial" w:hAnsi="Arial" w:cs="Arial"/>
                <w:color w:val="000000"/>
              </w:rPr>
              <w:t xml:space="preserve"> (2 levels)</w:t>
            </w:r>
          </w:p>
        </w:tc>
        <w:tc>
          <w:tcPr>
            <w:tcW w:w="4815" w:type="dxa"/>
            <w:tcMar>
              <w:top w:w="100" w:type="dxa"/>
              <w:left w:w="100" w:type="dxa"/>
              <w:bottom w:w="100" w:type="dxa"/>
              <w:right w:w="100" w:type="dxa"/>
            </w:tcMar>
          </w:tcPr>
          <w:p w14:paraId="000009BA" w14:textId="77777777" w:rsidR="00597048" w:rsidRDefault="0010064E">
            <w:pPr>
              <w:ind w:left="0" w:hanging="2"/>
              <w:rPr>
                <w:rFonts w:ascii="Arial" w:eastAsia="Arial" w:hAnsi="Arial" w:cs="Arial"/>
                <w:color w:val="000000"/>
              </w:rPr>
            </w:pPr>
            <w:r>
              <w:rPr>
                <w:rFonts w:ascii="Arial" w:eastAsia="Arial" w:hAnsi="Arial" w:cs="Arial"/>
                <w:color w:val="000000"/>
              </w:rPr>
              <w:t>Preference statements using a Likert scale;</w:t>
            </w:r>
          </w:p>
          <w:p w14:paraId="000009BB" w14:textId="77777777" w:rsidR="00597048" w:rsidRDefault="0010064E">
            <w:pPr>
              <w:ind w:left="0" w:hanging="2"/>
              <w:rPr>
                <w:rFonts w:ascii="Arial" w:eastAsia="Arial" w:hAnsi="Arial" w:cs="Arial"/>
                <w:color w:val="000000"/>
              </w:rPr>
            </w:pPr>
            <w:r>
              <w:rPr>
                <w:rFonts w:ascii="Arial" w:eastAsia="Arial" w:hAnsi="Arial" w:cs="Arial"/>
                <w:color w:val="000000"/>
              </w:rPr>
              <w:t>Stem (narrative or video) and item using a Likert scale (counterproductive through to effective);</w:t>
            </w:r>
          </w:p>
          <w:p w14:paraId="000009BC" w14:textId="77777777" w:rsidR="00597048" w:rsidRDefault="0010064E">
            <w:pPr>
              <w:ind w:left="0" w:hanging="2"/>
              <w:rPr>
                <w:rFonts w:ascii="Arial" w:eastAsia="Arial" w:hAnsi="Arial" w:cs="Arial"/>
                <w:color w:val="000000"/>
              </w:rPr>
            </w:pPr>
            <w:r>
              <w:rPr>
                <w:rFonts w:ascii="Arial" w:eastAsia="Arial" w:hAnsi="Arial" w:cs="Arial"/>
                <w:color w:val="000000"/>
              </w:rPr>
              <w:t>Most/least response options;</w:t>
            </w:r>
          </w:p>
          <w:p w14:paraId="000009BD" w14:textId="77777777" w:rsidR="00597048" w:rsidRDefault="0010064E">
            <w:pPr>
              <w:ind w:left="0" w:hanging="2"/>
              <w:rPr>
                <w:rFonts w:ascii="Arial" w:eastAsia="Arial" w:hAnsi="Arial" w:cs="Arial"/>
                <w:color w:val="000000"/>
              </w:rPr>
            </w:pPr>
            <w:r>
              <w:rPr>
                <w:rFonts w:ascii="Arial" w:eastAsia="Arial" w:hAnsi="Arial" w:cs="Arial"/>
                <w:color w:val="000000"/>
              </w:rPr>
              <w:t>Untimed</w:t>
            </w:r>
          </w:p>
        </w:tc>
        <w:tc>
          <w:tcPr>
            <w:tcW w:w="1215" w:type="dxa"/>
            <w:tcMar>
              <w:top w:w="100" w:type="dxa"/>
              <w:left w:w="100" w:type="dxa"/>
              <w:bottom w:w="100" w:type="dxa"/>
              <w:right w:w="100" w:type="dxa"/>
            </w:tcMar>
          </w:tcPr>
          <w:p w14:paraId="000009BE"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197 items</w:t>
            </w:r>
          </w:p>
          <w:p w14:paraId="000009BF"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48 stems</w:t>
            </w:r>
          </w:p>
          <w:p w14:paraId="000009C0" w14:textId="77777777" w:rsidR="00597048" w:rsidRDefault="00597048">
            <w:pPr>
              <w:pBdr>
                <w:top w:val="nil"/>
                <w:left w:val="nil"/>
                <w:bottom w:val="nil"/>
                <w:right w:val="nil"/>
                <w:between w:val="nil"/>
              </w:pBdr>
              <w:ind w:left="0" w:hanging="2"/>
              <w:rPr>
                <w:rFonts w:ascii="Arial" w:eastAsia="Arial" w:hAnsi="Arial" w:cs="Arial"/>
                <w:color w:val="000000"/>
              </w:rPr>
            </w:pPr>
          </w:p>
          <w:p w14:paraId="000009C1"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x2 (both levels same)</w:t>
            </w:r>
          </w:p>
        </w:tc>
        <w:tc>
          <w:tcPr>
            <w:tcW w:w="1515" w:type="dxa"/>
            <w:tcMar>
              <w:top w:w="100" w:type="dxa"/>
              <w:left w:w="100" w:type="dxa"/>
              <w:bottom w:w="100" w:type="dxa"/>
              <w:right w:w="100" w:type="dxa"/>
            </w:tcMar>
          </w:tcPr>
          <w:p w14:paraId="000009C2"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Preferences; SJT</w:t>
            </w:r>
          </w:p>
        </w:tc>
      </w:tr>
      <w:tr w:rsidR="00597048" w14:paraId="363674E1" w14:textId="77777777">
        <w:tc>
          <w:tcPr>
            <w:tcW w:w="2055" w:type="dxa"/>
            <w:tcMar>
              <w:top w:w="100" w:type="dxa"/>
              <w:left w:w="100" w:type="dxa"/>
              <w:bottom w:w="100" w:type="dxa"/>
              <w:right w:w="100" w:type="dxa"/>
            </w:tcMar>
          </w:tcPr>
          <w:p w14:paraId="000009C3" w14:textId="77777777" w:rsidR="00597048" w:rsidRDefault="00D10432">
            <w:pPr>
              <w:pBdr>
                <w:top w:val="nil"/>
                <w:left w:val="nil"/>
                <w:bottom w:val="nil"/>
                <w:right w:val="nil"/>
                <w:between w:val="nil"/>
              </w:pBdr>
              <w:ind w:left="0" w:hanging="2"/>
              <w:rPr>
                <w:rFonts w:ascii="Arial" w:eastAsia="Arial" w:hAnsi="Arial" w:cs="Arial"/>
                <w:color w:val="000000"/>
              </w:rPr>
            </w:pPr>
            <w:hyperlink r:id="rId24">
              <w:r w:rsidR="0010064E">
                <w:rPr>
                  <w:rFonts w:ascii="Arial" w:eastAsia="Arial" w:hAnsi="Arial" w:cs="Arial"/>
                  <w:color w:val="000000"/>
                  <w:u w:val="single"/>
                </w:rPr>
                <w:t>Customer Service Skills Test</w:t>
              </w:r>
            </w:hyperlink>
          </w:p>
        </w:tc>
        <w:tc>
          <w:tcPr>
            <w:tcW w:w="4815" w:type="dxa"/>
            <w:tcMar>
              <w:top w:w="100" w:type="dxa"/>
              <w:left w:w="100" w:type="dxa"/>
              <w:bottom w:w="100" w:type="dxa"/>
              <w:right w:w="100" w:type="dxa"/>
            </w:tcMar>
          </w:tcPr>
          <w:p w14:paraId="000009C4" w14:textId="77777777" w:rsidR="00597048" w:rsidRDefault="0010064E">
            <w:pPr>
              <w:ind w:left="0" w:hanging="2"/>
              <w:rPr>
                <w:rFonts w:ascii="Arial" w:eastAsia="Arial" w:hAnsi="Arial" w:cs="Arial"/>
                <w:color w:val="000000"/>
              </w:rPr>
            </w:pPr>
            <w:r>
              <w:rPr>
                <w:rFonts w:ascii="Arial" w:eastAsia="Arial" w:hAnsi="Arial" w:cs="Arial"/>
                <w:color w:val="000000"/>
              </w:rPr>
              <w:t>Stem (audio or video) and item;</w:t>
            </w:r>
          </w:p>
          <w:p w14:paraId="000009C5" w14:textId="77777777" w:rsidR="00597048" w:rsidRDefault="0010064E">
            <w:pPr>
              <w:ind w:left="0" w:hanging="2"/>
              <w:rPr>
                <w:rFonts w:ascii="Arial" w:eastAsia="Arial" w:hAnsi="Arial" w:cs="Arial"/>
                <w:color w:val="000000"/>
              </w:rPr>
            </w:pPr>
            <w:r>
              <w:rPr>
                <w:rFonts w:ascii="Arial" w:eastAsia="Arial" w:hAnsi="Arial" w:cs="Arial"/>
                <w:color w:val="000000"/>
              </w:rPr>
              <w:t>Correct and distractor responses;</w:t>
            </w:r>
          </w:p>
          <w:p w14:paraId="000009C6" w14:textId="77777777" w:rsidR="00597048" w:rsidRDefault="0010064E">
            <w:pPr>
              <w:ind w:left="0" w:hanging="2"/>
              <w:rPr>
                <w:rFonts w:ascii="Arial" w:eastAsia="Arial" w:hAnsi="Arial" w:cs="Arial"/>
                <w:color w:val="000000"/>
              </w:rPr>
            </w:pPr>
            <w:r>
              <w:rPr>
                <w:rFonts w:ascii="Arial" w:eastAsia="Arial" w:hAnsi="Arial" w:cs="Arial"/>
                <w:color w:val="000000"/>
              </w:rPr>
              <w:t>Branching design;</w:t>
            </w:r>
          </w:p>
          <w:p w14:paraId="000009C7" w14:textId="77777777" w:rsidR="00597048" w:rsidRDefault="0010064E">
            <w:pPr>
              <w:ind w:left="0" w:hanging="2"/>
              <w:rPr>
                <w:rFonts w:ascii="Arial" w:eastAsia="Arial" w:hAnsi="Arial" w:cs="Arial"/>
                <w:color w:val="000000"/>
              </w:rPr>
            </w:pPr>
            <w:r>
              <w:rPr>
                <w:rFonts w:ascii="Arial" w:eastAsia="Arial" w:hAnsi="Arial" w:cs="Arial"/>
                <w:color w:val="000000"/>
              </w:rPr>
              <w:t>Stem (narrative or video) and item using a Likert scale (counterproductive through to effective);</w:t>
            </w:r>
          </w:p>
          <w:p w14:paraId="000009C8" w14:textId="77777777" w:rsidR="00597048" w:rsidRDefault="0010064E">
            <w:pPr>
              <w:ind w:left="0" w:hanging="2"/>
              <w:rPr>
                <w:rFonts w:ascii="Arial" w:eastAsia="Arial" w:hAnsi="Arial" w:cs="Arial"/>
                <w:color w:val="000000"/>
              </w:rPr>
            </w:pPr>
            <w:r>
              <w:rPr>
                <w:rFonts w:ascii="Arial" w:eastAsia="Arial" w:hAnsi="Arial" w:cs="Arial"/>
                <w:color w:val="000000"/>
              </w:rPr>
              <w:t>Timed/untimed</w:t>
            </w:r>
          </w:p>
        </w:tc>
        <w:tc>
          <w:tcPr>
            <w:tcW w:w="1215" w:type="dxa"/>
            <w:tcMar>
              <w:top w:w="100" w:type="dxa"/>
              <w:left w:w="100" w:type="dxa"/>
              <w:bottom w:w="100" w:type="dxa"/>
              <w:right w:w="100" w:type="dxa"/>
            </w:tcMar>
          </w:tcPr>
          <w:p w14:paraId="000009C9"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248 items</w:t>
            </w:r>
          </w:p>
          <w:p w14:paraId="000009CA"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79 stems</w:t>
            </w:r>
          </w:p>
        </w:tc>
        <w:tc>
          <w:tcPr>
            <w:tcW w:w="1515" w:type="dxa"/>
            <w:tcMar>
              <w:top w:w="100" w:type="dxa"/>
              <w:left w:w="100" w:type="dxa"/>
              <w:bottom w:w="100" w:type="dxa"/>
              <w:right w:w="100" w:type="dxa"/>
            </w:tcMar>
          </w:tcPr>
          <w:p w14:paraId="000009CB"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SJT;</w:t>
            </w:r>
          </w:p>
          <w:p w14:paraId="000009CC"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Skills</w:t>
            </w:r>
          </w:p>
        </w:tc>
      </w:tr>
      <w:tr w:rsidR="00597048" w14:paraId="622EBE6B" w14:textId="77777777">
        <w:tc>
          <w:tcPr>
            <w:tcW w:w="2055" w:type="dxa"/>
            <w:tcMar>
              <w:top w:w="100" w:type="dxa"/>
              <w:left w:w="100" w:type="dxa"/>
              <w:bottom w:w="100" w:type="dxa"/>
              <w:right w:w="100" w:type="dxa"/>
            </w:tcMar>
          </w:tcPr>
          <w:p w14:paraId="000009CD" w14:textId="77777777" w:rsidR="00597048" w:rsidRDefault="00D10432">
            <w:pPr>
              <w:pBdr>
                <w:top w:val="nil"/>
                <w:left w:val="nil"/>
                <w:bottom w:val="nil"/>
                <w:right w:val="nil"/>
                <w:between w:val="nil"/>
              </w:pBdr>
              <w:ind w:left="0" w:hanging="2"/>
              <w:rPr>
                <w:rFonts w:ascii="Arial" w:eastAsia="Arial" w:hAnsi="Arial" w:cs="Arial"/>
                <w:color w:val="000000"/>
              </w:rPr>
            </w:pPr>
            <w:hyperlink r:id="rId25">
              <w:r w:rsidR="0010064E">
                <w:rPr>
                  <w:rFonts w:ascii="Arial" w:eastAsia="Arial" w:hAnsi="Arial" w:cs="Arial"/>
                  <w:color w:val="000000"/>
                  <w:u w:val="single"/>
                </w:rPr>
                <w:t>Casework Skills Test</w:t>
              </w:r>
            </w:hyperlink>
          </w:p>
        </w:tc>
        <w:tc>
          <w:tcPr>
            <w:tcW w:w="4815" w:type="dxa"/>
            <w:tcMar>
              <w:top w:w="100" w:type="dxa"/>
              <w:left w:w="100" w:type="dxa"/>
              <w:bottom w:w="100" w:type="dxa"/>
              <w:right w:w="100" w:type="dxa"/>
            </w:tcMar>
          </w:tcPr>
          <w:p w14:paraId="000009CE"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Stem and constructed response or correct/distractor responses;</w:t>
            </w:r>
          </w:p>
          <w:p w14:paraId="000009CF"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 xml:space="preserve">Stem (narrative or video) and item using a Likert scale (counterproductive through to effective); </w:t>
            </w:r>
          </w:p>
          <w:p w14:paraId="000009D0"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Timed/untimed</w:t>
            </w:r>
          </w:p>
        </w:tc>
        <w:tc>
          <w:tcPr>
            <w:tcW w:w="1215" w:type="dxa"/>
            <w:tcMar>
              <w:top w:w="100" w:type="dxa"/>
              <w:left w:w="100" w:type="dxa"/>
              <w:bottom w:w="100" w:type="dxa"/>
              <w:right w:w="100" w:type="dxa"/>
            </w:tcMar>
          </w:tcPr>
          <w:p w14:paraId="000009D1"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163 items</w:t>
            </w:r>
          </w:p>
          <w:p w14:paraId="000009D2"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39 stems</w:t>
            </w:r>
          </w:p>
        </w:tc>
        <w:tc>
          <w:tcPr>
            <w:tcW w:w="1515" w:type="dxa"/>
            <w:tcMar>
              <w:top w:w="100" w:type="dxa"/>
              <w:left w:w="100" w:type="dxa"/>
              <w:bottom w:w="100" w:type="dxa"/>
              <w:right w:w="100" w:type="dxa"/>
            </w:tcMar>
          </w:tcPr>
          <w:p w14:paraId="000009D3"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SJT;</w:t>
            </w:r>
          </w:p>
          <w:p w14:paraId="000009D4"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Skills</w:t>
            </w:r>
          </w:p>
        </w:tc>
      </w:tr>
    </w:tbl>
    <w:p w14:paraId="000009D5" w14:textId="77777777" w:rsidR="00597048" w:rsidRDefault="00597048">
      <w:pPr>
        <w:widowControl/>
        <w:ind w:left="0" w:hanging="2"/>
        <w:rPr>
          <w:rFonts w:ascii="Arial" w:eastAsia="Arial" w:hAnsi="Arial" w:cs="Arial"/>
        </w:rPr>
      </w:pPr>
    </w:p>
    <w:p w14:paraId="000009D6" w14:textId="77777777" w:rsidR="00597048" w:rsidRDefault="0010064E">
      <w:pPr>
        <w:widowControl/>
        <w:ind w:left="0" w:hanging="2"/>
        <w:rPr>
          <w:rFonts w:ascii="Arial" w:eastAsia="Arial" w:hAnsi="Arial" w:cs="Arial"/>
        </w:rPr>
      </w:pPr>
      <w:r>
        <w:rPr>
          <w:rFonts w:ascii="Arial" w:eastAsia="Arial" w:hAnsi="Arial" w:cs="Arial"/>
          <w:b/>
        </w:rPr>
        <w:t>Fast Stream Tests</w:t>
      </w:r>
    </w:p>
    <w:p w14:paraId="000009D7" w14:textId="77777777" w:rsidR="00597048" w:rsidRDefault="00597048">
      <w:pPr>
        <w:widowControl/>
        <w:ind w:left="0" w:hanging="2"/>
        <w:rPr>
          <w:rFonts w:ascii="Arial" w:eastAsia="Arial" w:hAnsi="Arial" w:cs="Arial"/>
        </w:rPr>
      </w:pPr>
    </w:p>
    <w:tbl>
      <w:tblPr>
        <w:tblStyle w:val="affa"/>
        <w:tblW w:w="9600" w:type="dxa"/>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55"/>
        <w:gridCol w:w="4815"/>
        <w:gridCol w:w="1215"/>
        <w:gridCol w:w="1515"/>
      </w:tblGrid>
      <w:tr w:rsidR="00597048" w14:paraId="364BF12E" w14:textId="77777777">
        <w:tc>
          <w:tcPr>
            <w:tcW w:w="2055" w:type="dxa"/>
            <w:tcMar>
              <w:top w:w="100" w:type="dxa"/>
              <w:left w:w="100" w:type="dxa"/>
              <w:bottom w:w="100" w:type="dxa"/>
              <w:right w:w="100" w:type="dxa"/>
            </w:tcMar>
          </w:tcPr>
          <w:p w14:paraId="000009D8" w14:textId="77777777" w:rsidR="00597048" w:rsidRDefault="0010064E">
            <w:pPr>
              <w:ind w:left="0" w:hanging="2"/>
              <w:rPr>
                <w:rFonts w:ascii="Arial" w:eastAsia="Arial" w:hAnsi="Arial" w:cs="Arial"/>
                <w:color w:val="000000"/>
              </w:rPr>
            </w:pPr>
            <w:r>
              <w:rPr>
                <w:rFonts w:ascii="Arial" w:eastAsia="Arial" w:hAnsi="Arial" w:cs="Arial"/>
                <w:color w:val="000000"/>
              </w:rPr>
              <w:t>Test (with practice test link, for illustrative purposes)</w:t>
            </w:r>
          </w:p>
        </w:tc>
        <w:tc>
          <w:tcPr>
            <w:tcW w:w="4815" w:type="dxa"/>
            <w:tcMar>
              <w:top w:w="100" w:type="dxa"/>
              <w:left w:w="100" w:type="dxa"/>
              <w:bottom w:w="100" w:type="dxa"/>
              <w:right w:w="100" w:type="dxa"/>
            </w:tcMar>
          </w:tcPr>
          <w:p w14:paraId="000009D9" w14:textId="77777777" w:rsidR="00597048" w:rsidRDefault="0010064E">
            <w:pPr>
              <w:ind w:left="0" w:hanging="2"/>
              <w:rPr>
                <w:rFonts w:ascii="Arial" w:eastAsia="Arial" w:hAnsi="Arial" w:cs="Arial"/>
                <w:color w:val="000000"/>
              </w:rPr>
            </w:pPr>
            <w:r>
              <w:rPr>
                <w:rFonts w:ascii="Arial" w:eastAsia="Arial" w:hAnsi="Arial" w:cs="Arial"/>
                <w:color w:val="000000"/>
              </w:rPr>
              <w:t>Types of items</w:t>
            </w:r>
          </w:p>
        </w:tc>
        <w:tc>
          <w:tcPr>
            <w:tcW w:w="1215" w:type="dxa"/>
            <w:tcMar>
              <w:top w:w="100" w:type="dxa"/>
              <w:left w:w="100" w:type="dxa"/>
              <w:bottom w:w="100" w:type="dxa"/>
              <w:right w:w="100" w:type="dxa"/>
            </w:tcMar>
          </w:tcPr>
          <w:p w14:paraId="000009DA" w14:textId="77777777" w:rsidR="00597048" w:rsidRDefault="0010064E">
            <w:pPr>
              <w:ind w:left="0" w:hanging="2"/>
              <w:rPr>
                <w:rFonts w:ascii="Arial" w:eastAsia="Arial" w:hAnsi="Arial" w:cs="Arial"/>
                <w:color w:val="000000"/>
              </w:rPr>
            </w:pPr>
            <w:r>
              <w:rPr>
                <w:rFonts w:ascii="Arial" w:eastAsia="Arial" w:hAnsi="Arial" w:cs="Arial"/>
                <w:color w:val="000000"/>
              </w:rPr>
              <w:t>Number of items stored</w:t>
            </w:r>
          </w:p>
        </w:tc>
        <w:tc>
          <w:tcPr>
            <w:tcW w:w="1515" w:type="dxa"/>
            <w:tcMar>
              <w:top w:w="100" w:type="dxa"/>
              <w:left w:w="100" w:type="dxa"/>
              <w:bottom w:w="100" w:type="dxa"/>
              <w:right w:w="100" w:type="dxa"/>
            </w:tcMar>
          </w:tcPr>
          <w:p w14:paraId="000009DB" w14:textId="77777777" w:rsidR="00597048" w:rsidRDefault="0010064E">
            <w:pPr>
              <w:ind w:left="0" w:hanging="2"/>
              <w:rPr>
                <w:rFonts w:ascii="Arial" w:eastAsia="Arial" w:hAnsi="Arial" w:cs="Arial"/>
                <w:color w:val="000000"/>
              </w:rPr>
            </w:pPr>
            <w:r>
              <w:rPr>
                <w:rFonts w:ascii="Arial" w:eastAsia="Arial" w:hAnsi="Arial" w:cs="Arial"/>
                <w:color w:val="000000"/>
              </w:rPr>
              <w:t>Type of test</w:t>
            </w:r>
          </w:p>
        </w:tc>
      </w:tr>
      <w:tr w:rsidR="00597048" w14:paraId="1A70312E" w14:textId="77777777">
        <w:tc>
          <w:tcPr>
            <w:tcW w:w="2055" w:type="dxa"/>
            <w:tcMar>
              <w:top w:w="100" w:type="dxa"/>
              <w:left w:w="100" w:type="dxa"/>
              <w:bottom w:w="100" w:type="dxa"/>
              <w:right w:w="100" w:type="dxa"/>
            </w:tcMar>
          </w:tcPr>
          <w:p w14:paraId="000009DC" w14:textId="77777777" w:rsidR="00597048" w:rsidRDefault="0010064E">
            <w:pPr>
              <w:ind w:left="0" w:hanging="2"/>
              <w:rPr>
                <w:rFonts w:ascii="Arial" w:eastAsia="Arial" w:hAnsi="Arial" w:cs="Arial"/>
                <w:color w:val="000000"/>
              </w:rPr>
            </w:pPr>
            <w:r>
              <w:rPr>
                <w:rFonts w:ascii="Arial" w:eastAsia="Arial" w:hAnsi="Arial" w:cs="Arial"/>
                <w:color w:val="000000"/>
              </w:rPr>
              <w:lastRenderedPageBreak/>
              <w:t>Work Style Questionnaire Part 1</w:t>
            </w:r>
          </w:p>
        </w:tc>
        <w:tc>
          <w:tcPr>
            <w:tcW w:w="4815" w:type="dxa"/>
            <w:tcMar>
              <w:top w:w="100" w:type="dxa"/>
              <w:left w:w="100" w:type="dxa"/>
              <w:bottom w:w="100" w:type="dxa"/>
              <w:right w:w="100" w:type="dxa"/>
            </w:tcMar>
          </w:tcPr>
          <w:p w14:paraId="000009DD" w14:textId="77777777" w:rsidR="00597048" w:rsidRDefault="0010064E">
            <w:pPr>
              <w:ind w:left="0" w:hanging="2"/>
              <w:rPr>
                <w:rFonts w:ascii="Arial" w:eastAsia="Arial" w:hAnsi="Arial" w:cs="Arial"/>
                <w:color w:val="000000"/>
              </w:rPr>
            </w:pPr>
            <w:r>
              <w:rPr>
                <w:rFonts w:ascii="Arial" w:eastAsia="Arial" w:hAnsi="Arial" w:cs="Arial"/>
                <w:color w:val="000000"/>
              </w:rPr>
              <w:t xml:space="preserve">4 </w:t>
            </w:r>
            <w:proofErr w:type="spellStart"/>
            <w:r>
              <w:rPr>
                <w:rFonts w:ascii="Arial" w:eastAsia="Arial" w:hAnsi="Arial" w:cs="Arial"/>
                <w:color w:val="000000"/>
              </w:rPr>
              <w:t>likert</w:t>
            </w:r>
            <w:proofErr w:type="spellEnd"/>
            <w:r>
              <w:rPr>
                <w:rFonts w:ascii="Arial" w:eastAsia="Arial" w:hAnsi="Arial" w:cs="Arial"/>
                <w:color w:val="000000"/>
              </w:rPr>
              <w:t xml:space="preserve"> scale items per page (7 responses, very strongly disagree to very strongly agree) followed by rating which of 4 is most and least desirable;</w:t>
            </w:r>
          </w:p>
          <w:p w14:paraId="000009DE" w14:textId="77777777" w:rsidR="00597048" w:rsidRDefault="0010064E">
            <w:pPr>
              <w:ind w:left="0" w:hanging="2"/>
              <w:rPr>
                <w:rFonts w:ascii="Arial" w:eastAsia="Arial" w:hAnsi="Arial" w:cs="Arial"/>
                <w:color w:val="000000"/>
              </w:rPr>
            </w:pPr>
            <w:r>
              <w:rPr>
                <w:rFonts w:ascii="Arial" w:eastAsia="Arial" w:hAnsi="Arial" w:cs="Arial"/>
                <w:color w:val="000000"/>
              </w:rPr>
              <w:t>Untimed</w:t>
            </w:r>
          </w:p>
        </w:tc>
        <w:tc>
          <w:tcPr>
            <w:tcW w:w="1215" w:type="dxa"/>
            <w:tcMar>
              <w:top w:w="100" w:type="dxa"/>
              <w:left w:w="100" w:type="dxa"/>
              <w:bottom w:w="100" w:type="dxa"/>
              <w:right w:w="100" w:type="dxa"/>
            </w:tcMar>
          </w:tcPr>
          <w:p w14:paraId="000009DF" w14:textId="77777777" w:rsidR="00597048" w:rsidRDefault="0010064E">
            <w:pPr>
              <w:ind w:left="0" w:hanging="2"/>
              <w:rPr>
                <w:rFonts w:ascii="Arial" w:eastAsia="Arial" w:hAnsi="Arial" w:cs="Arial"/>
                <w:color w:val="000000"/>
              </w:rPr>
            </w:pPr>
            <w:r>
              <w:rPr>
                <w:rFonts w:ascii="Arial" w:eastAsia="Arial" w:hAnsi="Arial" w:cs="Arial"/>
                <w:color w:val="000000"/>
              </w:rPr>
              <w:t>84 items</w:t>
            </w:r>
          </w:p>
          <w:p w14:paraId="000009E0" w14:textId="77777777" w:rsidR="00597048" w:rsidRDefault="0010064E">
            <w:pPr>
              <w:ind w:left="0" w:hanging="2"/>
              <w:rPr>
                <w:rFonts w:ascii="Arial" w:eastAsia="Arial" w:hAnsi="Arial" w:cs="Arial"/>
                <w:color w:val="000000"/>
              </w:rPr>
            </w:pPr>
            <w:r>
              <w:rPr>
                <w:rFonts w:ascii="Arial" w:eastAsia="Arial" w:hAnsi="Arial" w:cs="Arial"/>
                <w:color w:val="000000"/>
              </w:rPr>
              <w:t>0 stems</w:t>
            </w:r>
          </w:p>
        </w:tc>
        <w:tc>
          <w:tcPr>
            <w:tcW w:w="1515" w:type="dxa"/>
            <w:tcMar>
              <w:top w:w="100" w:type="dxa"/>
              <w:left w:w="100" w:type="dxa"/>
              <w:bottom w:w="100" w:type="dxa"/>
              <w:right w:w="100" w:type="dxa"/>
            </w:tcMar>
          </w:tcPr>
          <w:p w14:paraId="000009E1" w14:textId="77777777" w:rsidR="00597048" w:rsidRDefault="0010064E">
            <w:pPr>
              <w:ind w:left="0" w:hanging="2"/>
              <w:rPr>
                <w:rFonts w:ascii="Arial" w:eastAsia="Arial" w:hAnsi="Arial" w:cs="Arial"/>
                <w:color w:val="000000"/>
              </w:rPr>
            </w:pPr>
            <w:r>
              <w:rPr>
                <w:rFonts w:ascii="Arial" w:eastAsia="Arial" w:hAnsi="Arial" w:cs="Arial"/>
                <w:color w:val="000000"/>
              </w:rPr>
              <w:t>Preferences</w:t>
            </w:r>
          </w:p>
        </w:tc>
      </w:tr>
      <w:tr w:rsidR="00597048" w14:paraId="5D1B5F6A" w14:textId="77777777">
        <w:tc>
          <w:tcPr>
            <w:tcW w:w="2055" w:type="dxa"/>
            <w:tcMar>
              <w:top w:w="100" w:type="dxa"/>
              <w:left w:w="100" w:type="dxa"/>
              <w:bottom w:w="100" w:type="dxa"/>
              <w:right w:w="100" w:type="dxa"/>
            </w:tcMar>
          </w:tcPr>
          <w:p w14:paraId="000009E2" w14:textId="77777777" w:rsidR="00597048" w:rsidRDefault="0010064E">
            <w:pPr>
              <w:ind w:left="0" w:hanging="2"/>
              <w:rPr>
                <w:rFonts w:ascii="Arial" w:eastAsia="Arial" w:hAnsi="Arial" w:cs="Arial"/>
                <w:color w:val="000000"/>
              </w:rPr>
            </w:pPr>
            <w:r>
              <w:rPr>
                <w:rFonts w:ascii="Arial" w:eastAsia="Arial" w:hAnsi="Arial" w:cs="Arial"/>
                <w:color w:val="000000"/>
              </w:rPr>
              <w:t>SJT Interpersonal Skills</w:t>
            </w:r>
          </w:p>
        </w:tc>
        <w:tc>
          <w:tcPr>
            <w:tcW w:w="4815" w:type="dxa"/>
            <w:tcMar>
              <w:top w:w="100" w:type="dxa"/>
              <w:left w:w="100" w:type="dxa"/>
              <w:bottom w:w="100" w:type="dxa"/>
              <w:right w:w="100" w:type="dxa"/>
            </w:tcMar>
          </w:tcPr>
          <w:p w14:paraId="000009E3" w14:textId="77777777" w:rsidR="00597048" w:rsidRDefault="0010064E">
            <w:pPr>
              <w:ind w:left="0" w:hanging="2"/>
              <w:rPr>
                <w:rFonts w:ascii="Arial" w:eastAsia="Arial" w:hAnsi="Arial" w:cs="Arial"/>
                <w:color w:val="000000"/>
              </w:rPr>
            </w:pPr>
            <w:r>
              <w:rPr>
                <w:rFonts w:ascii="Arial" w:eastAsia="Arial" w:hAnsi="Arial" w:cs="Arial"/>
                <w:color w:val="000000"/>
              </w:rPr>
              <w:t>Stem (video) and 4 items (rate effectiveness of actions, counterproductive to effective);</w:t>
            </w:r>
          </w:p>
          <w:p w14:paraId="000009E4" w14:textId="77777777" w:rsidR="00597048" w:rsidRDefault="0010064E">
            <w:pPr>
              <w:ind w:left="0" w:hanging="2"/>
              <w:rPr>
                <w:rFonts w:ascii="Arial" w:eastAsia="Arial" w:hAnsi="Arial" w:cs="Arial"/>
                <w:color w:val="000000"/>
              </w:rPr>
            </w:pPr>
            <w:r>
              <w:rPr>
                <w:rFonts w:ascii="Arial" w:eastAsia="Arial" w:hAnsi="Arial" w:cs="Arial"/>
                <w:color w:val="000000"/>
              </w:rPr>
              <w:t>Untimed</w:t>
            </w:r>
          </w:p>
        </w:tc>
        <w:tc>
          <w:tcPr>
            <w:tcW w:w="1215" w:type="dxa"/>
            <w:tcMar>
              <w:top w:w="100" w:type="dxa"/>
              <w:left w:w="100" w:type="dxa"/>
              <w:bottom w:w="100" w:type="dxa"/>
              <w:right w:w="100" w:type="dxa"/>
            </w:tcMar>
          </w:tcPr>
          <w:p w14:paraId="000009E5" w14:textId="77777777" w:rsidR="00597048" w:rsidRDefault="0010064E">
            <w:pPr>
              <w:ind w:left="0" w:hanging="2"/>
              <w:rPr>
                <w:rFonts w:ascii="Arial" w:eastAsia="Arial" w:hAnsi="Arial" w:cs="Arial"/>
                <w:color w:val="000000"/>
              </w:rPr>
            </w:pPr>
            <w:r>
              <w:rPr>
                <w:rFonts w:ascii="Arial" w:eastAsia="Arial" w:hAnsi="Arial" w:cs="Arial"/>
                <w:color w:val="000000"/>
              </w:rPr>
              <w:t>28 items</w:t>
            </w:r>
          </w:p>
          <w:p w14:paraId="000009E6" w14:textId="77777777" w:rsidR="00597048" w:rsidRDefault="0010064E">
            <w:pPr>
              <w:ind w:left="0" w:hanging="2"/>
              <w:rPr>
                <w:rFonts w:ascii="Arial" w:eastAsia="Arial" w:hAnsi="Arial" w:cs="Arial"/>
                <w:color w:val="000000"/>
              </w:rPr>
            </w:pPr>
            <w:r>
              <w:rPr>
                <w:rFonts w:ascii="Arial" w:eastAsia="Arial" w:hAnsi="Arial" w:cs="Arial"/>
                <w:color w:val="000000"/>
              </w:rPr>
              <w:t>7 stems</w:t>
            </w:r>
          </w:p>
        </w:tc>
        <w:tc>
          <w:tcPr>
            <w:tcW w:w="1515" w:type="dxa"/>
            <w:tcMar>
              <w:top w:w="100" w:type="dxa"/>
              <w:left w:w="100" w:type="dxa"/>
              <w:bottom w:w="100" w:type="dxa"/>
              <w:right w:w="100" w:type="dxa"/>
            </w:tcMar>
          </w:tcPr>
          <w:p w14:paraId="000009E7" w14:textId="77777777" w:rsidR="00597048" w:rsidRDefault="0010064E">
            <w:pPr>
              <w:ind w:left="0" w:hanging="2"/>
              <w:rPr>
                <w:rFonts w:ascii="Arial" w:eastAsia="Arial" w:hAnsi="Arial" w:cs="Arial"/>
                <w:color w:val="000000"/>
              </w:rPr>
            </w:pPr>
            <w:r>
              <w:rPr>
                <w:rFonts w:ascii="Arial" w:eastAsia="Arial" w:hAnsi="Arial" w:cs="Arial"/>
                <w:color w:val="000000"/>
              </w:rPr>
              <w:t>SJT</w:t>
            </w:r>
          </w:p>
        </w:tc>
      </w:tr>
      <w:tr w:rsidR="00597048" w14:paraId="7E285E10" w14:textId="77777777">
        <w:tc>
          <w:tcPr>
            <w:tcW w:w="2055" w:type="dxa"/>
            <w:tcMar>
              <w:top w:w="100" w:type="dxa"/>
              <w:left w:w="100" w:type="dxa"/>
              <w:bottom w:w="100" w:type="dxa"/>
              <w:right w:w="100" w:type="dxa"/>
            </w:tcMar>
          </w:tcPr>
          <w:p w14:paraId="000009E8" w14:textId="77777777" w:rsidR="00597048" w:rsidRDefault="0010064E">
            <w:pPr>
              <w:ind w:left="0" w:hanging="2"/>
              <w:rPr>
                <w:rFonts w:ascii="Arial" w:eastAsia="Arial" w:hAnsi="Arial" w:cs="Arial"/>
                <w:color w:val="000000"/>
              </w:rPr>
            </w:pPr>
            <w:r>
              <w:rPr>
                <w:rFonts w:ascii="Arial" w:eastAsia="Arial" w:hAnsi="Arial" w:cs="Arial"/>
                <w:color w:val="000000"/>
              </w:rPr>
              <w:t>SJT Thinking Skills</w:t>
            </w:r>
          </w:p>
        </w:tc>
        <w:tc>
          <w:tcPr>
            <w:tcW w:w="4815" w:type="dxa"/>
            <w:tcMar>
              <w:top w:w="100" w:type="dxa"/>
              <w:left w:w="100" w:type="dxa"/>
              <w:bottom w:w="100" w:type="dxa"/>
              <w:right w:w="100" w:type="dxa"/>
            </w:tcMar>
          </w:tcPr>
          <w:p w14:paraId="000009E9" w14:textId="77777777" w:rsidR="00597048" w:rsidRDefault="0010064E">
            <w:pPr>
              <w:ind w:left="0" w:hanging="2"/>
              <w:rPr>
                <w:rFonts w:ascii="Arial" w:eastAsia="Arial" w:hAnsi="Arial" w:cs="Arial"/>
                <w:color w:val="000000"/>
              </w:rPr>
            </w:pPr>
            <w:r>
              <w:rPr>
                <w:rFonts w:ascii="Arial" w:eastAsia="Arial" w:hAnsi="Arial" w:cs="Arial"/>
                <w:color w:val="000000"/>
              </w:rPr>
              <w:t>Stem and 4 items (rate effectiveness of actions, counterproductive through to effective);</w:t>
            </w:r>
          </w:p>
          <w:p w14:paraId="000009EA" w14:textId="77777777" w:rsidR="00597048" w:rsidRDefault="0010064E">
            <w:pPr>
              <w:ind w:left="0" w:hanging="2"/>
              <w:rPr>
                <w:rFonts w:ascii="Arial" w:eastAsia="Arial" w:hAnsi="Arial" w:cs="Arial"/>
                <w:color w:val="000000"/>
              </w:rPr>
            </w:pPr>
            <w:r>
              <w:rPr>
                <w:rFonts w:ascii="Arial" w:eastAsia="Arial" w:hAnsi="Arial" w:cs="Arial"/>
                <w:color w:val="000000"/>
              </w:rPr>
              <w:t>Untimed</w:t>
            </w:r>
          </w:p>
        </w:tc>
        <w:tc>
          <w:tcPr>
            <w:tcW w:w="1215" w:type="dxa"/>
            <w:tcMar>
              <w:top w:w="100" w:type="dxa"/>
              <w:left w:w="100" w:type="dxa"/>
              <w:bottom w:w="100" w:type="dxa"/>
              <w:right w:w="100" w:type="dxa"/>
            </w:tcMar>
          </w:tcPr>
          <w:p w14:paraId="000009EB" w14:textId="77777777" w:rsidR="00597048" w:rsidRDefault="0010064E">
            <w:pPr>
              <w:ind w:left="0" w:hanging="2"/>
              <w:rPr>
                <w:rFonts w:ascii="Arial" w:eastAsia="Arial" w:hAnsi="Arial" w:cs="Arial"/>
                <w:color w:val="000000"/>
              </w:rPr>
            </w:pPr>
            <w:r>
              <w:rPr>
                <w:rFonts w:ascii="Arial" w:eastAsia="Arial" w:hAnsi="Arial" w:cs="Arial"/>
                <w:color w:val="000000"/>
              </w:rPr>
              <w:t>48 items</w:t>
            </w:r>
          </w:p>
          <w:p w14:paraId="000009EC" w14:textId="77777777" w:rsidR="00597048" w:rsidRDefault="0010064E">
            <w:pPr>
              <w:ind w:left="0" w:hanging="2"/>
              <w:rPr>
                <w:rFonts w:ascii="Arial" w:eastAsia="Arial" w:hAnsi="Arial" w:cs="Arial"/>
                <w:color w:val="000000"/>
              </w:rPr>
            </w:pPr>
            <w:r>
              <w:rPr>
                <w:rFonts w:ascii="Arial" w:eastAsia="Arial" w:hAnsi="Arial" w:cs="Arial"/>
                <w:color w:val="000000"/>
              </w:rPr>
              <w:t>12 stems</w:t>
            </w:r>
          </w:p>
        </w:tc>
        <w:tc>
          <w:tcPr>
            <w:tcW w:w="1515" w:type="dxa"/>
            <w:tcMar>
              <w:top w:w="100" w:type="dxa"/>
              <w:left w:w="100" w:type="dxa"/>
              <w:bottom w:w="100" w:type="dxa"/>
              <w:right w:w="100" w:type="dxa"/>
            </w:tcMar>
          </w:tcPr>
          <w:p w14:paraId="000009ED" w14:textId="77777777" w:rsidR="00597048" w:rsidRDefault="0010064E">
            <w:pPr>
              <w:ind w:left="0" w:hanging="2"/>
              <w:rPr>
                <w:rFonts w:ascii="Arial" w:eastAsia="Arial" w:hAnsi="Arial" w:cs="Arial"/>
                <w:color w:val="000000"/>
              </w:rPr>
            </w:pPr>
            <w:r>
              <w:rPr>
                <w:rFonts w:ascii="Arial" w:eastAsia="Arial" w:hAnsi="Arial" w:cs="Arial"/>
                <w:color w:val="000000"/>
              </w:rPr>
              <w:t>SJT</w:t>
            </w:r>
          </w:p>
        </w:tc>
      </w:tr>
      <w:tr w:rsidR="00597048" w14:paraId="6DAD95FA" w14:textId="77777777">
        <w:tc>
          <w:tcPr>
            <w:tcW w:w="2055" w:type="dxa"/>
            <w:tcMar>
              <w:top w:w="100" w:type="dxa"/>
              <w:left w:w="100" w:type="dxa"/>
              <w:bottom w:w="100" w:type="dxa"/>
              <w:right w:w="100" w:type="dxa"/>
            </w:tcMar>
          </w:tcPr>
          <w:p w14:paraId="000009EE" w14:textId="77777777" w:rsidR="00597048" w:rsidRDefault="0010064E">
            <w:pPr>
              <w:ind w:left="0" w:hanging="2"/>
              <w:rPr>
                <w:rFonts w:ascii="Arial" w:eastAsia="Arial" w:hAnsi="Arial" w:cs="Arial"/>
                <w:color w:val="000000"/>
              </w:rPr>
            </w:pPr>
            <w:r>
              <w:rPr>
                <w:rFonts w:ascii="Arial" w:eastAsia="Arial" w:hAnsi="Arial" w:cs="Arial"/>
                <w:color w:val="000000"/>
              </w:rPr>
              <w:t>Work Style Questionnaire Part 2</w:t>
            </w:r>
          </w:p>
        </w:tc>
        <w:tc>
          <w:tcPr>
            <w:tcW w:w="4815" w:type="dxa"/>
            <w:tcMar>
              <w:top w:w="100" w:type="dxa"/>
              <w:left w:w="100" w:type="dxa"/>
              <w:bottom w:w="100" w:type="dxa"/>
              <w:right w:w="100" w:type="dxa"/>
            </w:tcMar>
          </w:tcPr>
          <w:p w14:paraId="000009EF" w14:textId="77777777" w:rsidR="00597048" w:rsidRDefault="0010064E">
            <w:pPr>
              <w:ind w:left="0" w:hanging="2"/>
              <w:rPr>
                <w:rFonts w:ascii="Arial" w:eastAsia="Arial" w:hAnsi="Arial" w:cs="Arial"/>
                <w:color w:val="000000"/>
              </w:rPr>
            </w:pPr>
            <w:r>
              <w:rPr>
                <w:rFonts w:ascii="Arial" w:eastAsia="Arial" w:hAnsi="Arial" w:cs="Arial"/>
                <w:color w:val="000000"/>
              </w:rPr>
              <w:t xml:space="preserve">4 </w:t>
            </w:r>
            <w:proofErr w:type="spellStart"/>
            <w:r>
              <w:rPr>
                <w:rFonts w:ascii="Arial" w:eastAsia="Arial" w:hAnsi="Arial" w:cs="Arial"/>
                <w:color w:val="000000"/>
              </w:rPr>
              <w:t>likert</w:t>
            </w:r>
            <w:proofErr w:type="spellEnd"/>
            <w:r>
              <w:rPr>
                <w:rFonts w:ascii="Arial" w:eastAsia="Arial" w:hAnsi="Arial" w:cs="Arial"/>
                <w:color w:val="000000"/>
              </w:rPr>
              <w:t xml:space="preserve"> scale items per page (7 responses, very strongly disagree to very strongly agree) followed by rating which of 4 is most and least desirable;</w:t>
            </w:r>
          </w:p>
          <w:p w14:paraId="000009F0" w14:textId="77777777" w:rsidR="00597048" w:rsidRDefault="0010064E">
            <w:pPr>
              <w:ind w:left="0" w:hanging="2"/>
              <w:rPr>
                <w:rFonts w:ascii="Arial" w:eastAsia="Arial" w:hAnsi="Arial" w:cs="Arial"/>
                <w:color w:val="000000"/>
              </w:rPr>
            </w:pPr>
            <w:r>
              <w:rPr>
                <w:rFonts w:ascii="Arial" w:eastAsia="Arial" w:hAnsi="Arial" w:cs="Arial"/>
                <w:color w:val="000000"/>
              </w:rPr>
              <w:t>Untimed</w:t>
            </w:r>
          </w:p>
        </w:tc>
        <w:tc>
          <w:tcPr>
            <w:tcW w:w="1215" w:type="dxa"/>
            <w:tcMar>
              <w:top w:w="100" w:type="dxa"/>
              <w:left w:w="100" w:type="dxa"/>
              <w:bottom w:w="100" w:type="dxa"/>
              <w:right w:w="100" w:type="dxa"/>
            </w:tcMar>
          </w:tcPr>
          <w:p w14:paraId="000009F1" w14:textId="77777777" w:rsidR="00597048" w:rsidRDefault="0010064E">
            <w:pPr>
              <w:ind w:left="0" w:hanging="2"/>
              <w:rPr>
                <w:rFonts w:ascii="Arial" w:eastAsia="Arial" w:hAnsi="Arial" w:cs="Arial"/>
                <w:color w:val="000000"/>
              </w:rPr>
            </w:pPr>
            <w:r>
              <w:rPr>
                <w:rFonts w:ascii="Arial" w:eastAsia="Arial" w:hAnsi="Arial" w:cs="Arial"/>
                <w:color w:val="000000"/>
              </w:rPr>
              <w:t>72 items</w:t>
            </w:r>
          </w:p>
          <w:p w14:paraId="000009F2" w14:textId="77777777" w:rsidR="00597048" w:rsidRDefault="0010064E">
            <w:pPr>
              <w:ind w:left="0" w:hanging="2"/>
              <w:rPr>
                <w:rFonts w:ascii="Arial" w:eastAsia="Arial" w:hAnsi="Arial" w:cs="Arial"/>
                <w:color w:val="000000"/>
              </w:rPr>
            </w:pPr>
            <w:r>
              <w:rPr>
                <w:rFonts w:ascii="Arial" w:eastAsia="Arial" w:hAnsi="Arial" w:cs="Arial"/>
                <w:color w:val="000000"/>
              </w:rPr>
              <w:t>0 stems</w:t>
            </w:r>
          </w:p>
        </w:tc>
        <w:tc>
          <w:tcPr>
            <w:tcW w:w="1515" w:type="dxa"/>
            <w:tcMar>
              <w:top w:w="100" w:type="dxa"/>
              <w:left w:w="100" w:type="dxa"/>
              <w:bottom w:w="100" w:type="dxa"/>
              <w:right w:w="100" w:type="dxa"/>
            </w:tcMar>
          </w:tcPr>
          <w:p w14:paraId="000009F3" w14:textId="77777777" w:rsidR="00597048" w:rsidRDefault="0010064E">
            <w:pPr>
              <w:ind w:left="0" w:hanging="2"/>
              <w:rPr>
                <w:rFonts w:ascii="Arial" w:eastAsia="Arial" w:hAnsi="Arial" w:cs="Arial"/>
                <w:color w:val="000000"/>
              </w:rPr>
            </w:pPr>
            <w:r>
              <w:rPr>
                <w:rFonts w:ascii="Arial" w:eastAsia="Arial" w:hAnsi="Arial" w:cs="Arial"/>
                <w:color w:val="000000"/>
              </w:rPr>
              <w:t>Preferences</w:t>
            </w:r>
          </w:p>
        </w:tc>
      </w:tr>
      <w:tr w:rsidR="00597048" w14:paraId="375F95ED" w14:textId="77777777">
        <w:tc>
          <w:tcPr>
            <w:tcW w:w="2055" w:type="dxa"/>
            <w:tcMar>
              <w:top w:w="100" w:type="dxa"/>
              <w:left w:w="100" w:type="dxa"/>
              <w:bottom w:w="100" w:type="dxa"/>
              <w:right w:w="100" w:type="dxa"/>
            </w:tcMar>
          </w:tcPr>
          <w:p w14:paraId="000009F4" w14:textId="77777777" w:rsidR="00597048" w:rsidRDefault="0010064E">
            <w:pPr>
              <w:ind w:left="0" w:hanging="2"/>
              <w:rPr>
                <w:rFonts w:ascii="Arial" w:eastAsia="Arial" w:hAnsi="Arial" w:cs="Arial"/>
                <w:color w:val="000000"/>
              </w:rPr>
            </w:pPr>
            <w:r>
              <w:rPr>
                <w:rFonts w:ascii="Arial" w:eastAsia="Arial" w:hAnsi="Arial" w:cs="Arial"/>
                <w:color w:val="000000"/>
              </w:rPr>
              <w:t>Case Study Assessment</w:t>
            </w:r>
          </w:p>
        </w:tc>
        <w:tc>
          <w:tcPr>
            <w:tcW w:w="4815" w:type="dxa"/>
            <w:tcMar>
              <w:top w:w="100" w:type="dxa"/>
              <w:left w:w="100" w:type="dxa"/>
              <w:bottom w:w="100" w:type="dxa"/>
              <w:right w:w="100" w:type="dxa"/>
            </w:tcMar>
          </w:tcPr>
          <w:p w14:paraId="000009F5" w14:textId="77777777" w:rsidR="00597048" w:rsidRDefault="0010064E">
            <w:pPr>
              <w:ind w:left="0" w:hanging="2"/>
              <w:rPr>
                <w:rFonts w:ascii="Arial" w:eastAsia="Arial" w:hAnsi="Arial" w:cs="Arial"/>
                <w:color w:val="000000"/>
              </w:rPr>
            </w:pPr>
            <w:r>
              <w:rPr>
                <w:rFonts w:ascii="Arial" w:eastAsia="Arial" w:hAnsi="Arial" w:cs="Arial"/>
                <w:color w:val="000000"/>
              </w:rPr>
              <w:t>Scenario containing information (video and text); stem and 2 items (most and least desirable responses);</w:t>
            </w:r>
          </w:p>
          <w:p w14:paraId="000009F6" w14:textId="77777777" w:rsidR="00597048" w:rsidRDefault="0010064E">
            <w:pPr>
              <w:ind w:left="0" w:hanging="2"/>
              <w:rPr>
                <w:rFonts w:ascii="Arial" w:eastAsia="Arial" w:hAnsi="Arial" w:cs="Arial"/>
                <w:color w:val="000000"/>
              </w:rPr>
            </w:pPr>
            <w:r>
              <w:rPr>
                <w:rFonts w:ascii="Arial" w:eastAsia="Arial" w:hAnsi="Arial" w:cs="Arial"/>
                <w:color w:val="000000"/>
              </w:rPr>
              <w:t>Untimed</w:t>
            </w:r>
          </w:p>
        </w:tc>
        <w:tc>
          <w:tcPr>
            <w:tcW w:w="1215" w:type="dxa"/>
            <w:tcMar>
              <w:top w:w="100" w:type="dxa"/>
              <w:left w:w="100" w:type="dxa"/>
              <w:bottom w:w="100" w:type="dxa"/>
              <w:right w:w="100" w:type="dxa"/>
            </w:tcMar>
          </w:tcPr>
          <w:p w14:paraId="000009F7" w14:textId="77777777" w:rsidR="00597048" w:rsidRDefault="0010064E">
            <w:pPr>
              <w:ind w:left="0" w:hanging="2"/>
              <w:rPr>
                <w:rFonts w:ascii="Arial" w:eastAsia="Arial" w:hAnsi="Arial" w:cs="Arial"/>
                <w:color w:val="000000"/>
              </w:rPr>
            </w:pPr>
            <w:r>
              <w:rPr>
                <w:rFonts w:ascii="Arial" w:eastAsia="Arial" w:hAnsi="Arial" w:cs="Arial"/>
                <w:color w:val="000000"/>
              </w:rPr>
              <w:t>22 items</w:t>
            </w:r>
          </w:p>
          <w:p w14:paraId="000009F8" w14:textId="77777777" w:rsidR="00597048" w:rsidRDefault="0010064E">
            <w:pPr>
              <w:ind w:left="0" w:hanging="2"/>
              <w:rPr>
                <w:rFonts w:ascii="Arial" w:eastAsia="Arial" w:hAnsi="Arial" w:cs="Arial"/>
                <w:color w:val="000000"/>
              </w:rPr>
            </w:pPr>
            <w:r>
              <w:rPr>
                <w:rFonts w:ascii="Arial" w:eastAsia="Arial" w:hAnsi="Arial" w:cs="Arial"/>
                <w:color w:val="000000"/>
              </w:rPr>
              <w:t>11 stems</w:t>
            </w:r>
          </w:p>
        </w:tc>
        <w:tc>
          <w:tcPr>
            <w:tcW w:w="1515" w:type="dxa"/>
            <w:tcMar>
              <w:top w:w="100" w:type="dxa"/>
              <w:left w:w="100" w:type="dxa"/>
              <w:bottom w:w="100" w:type="dxa"/>
              <w:right w:w="100" w:type="dxa"/>
            </w:tcMar>
          </w:tcPr>
          <w:p w14:paraId="000009F9" w14:textId="77777777" w:rsidR="00597048" w:rsidRDefault="0010064E">
            <w:pPr>
              <w:ind w:left="0" w:hanging="2"/>
              <w:rPr>
                <w:rFonts w:ascii="Arial" w:eastAsia="Arial" w:hAnsi="Arial" w:cs="Arial"/>
                <w:color w:val="000000"/>
              </w:rPr>
            </w:pPr>
            <w:r>
              <w:rPr>
                <w:rFonts w:ascii="Arial" w:eastAsia="Arial" w:hAnsi="Arial" w:cs="Arial"/>
                <w:color w:val="000000"/>
              </w:rPr>
              <w:t>Preferences; SJT</w:t>
            </w:r>
          </w:p>
        </w:tc>
      </w:tr>
      <w:tr w:rsidR="00597048" w14:paraId="6907738C" w14:textId="77777777">
        <w:tc>
          <w:tcPr>
            <w:tcW w:w="2055" w:type="dxa"/>
            <w:tcMar>
              <w:top w:w="100" w:type="dxa"/>
              <w:left w:w="100" w:type="dxa"/>
              <w:bottom w:w="100" w:type="dxa"/>
              <w:right w:w="100" w:type="dxa"/>
            </w:tcMar>
          </w:tcPr>
          <w:p w14:paraId="000009FA" w14:textId="77777777" w:rsidR="00597048" w:rsidRDefault="0010064E">
            <w:pPr>
              <w:ind w:left="0" w:hanging="2"/>
              <w:rPr>
                <w:rFonts w:ascii="Arial" w:eastAsia="Arial" w:hAnsi="Arial" w:cs="Arial"/>
                <w:color w:val="000000"/>
              </w:rPr>
            </w:pPr>
            <w:r>
              <w:rPr>
                <w:rFonts w:ascii="Arial" w:eastAsia="Arial" w:hAnsi="Arial" w:cs="Arial"/>
                <w:color w:val="000000"/>
              </w:rPr>
              <w:t>Learning Assessment</w:t>
            </w:r>
          </w:p>
        </w:tc>
        <w:tc>
          <w:tcPr>
            <w:tcW w:w="4815" w:type="dxa"/>
            <w:tcMar>
              <w:top w:w="100" w:type="dxa"/>
              <w:left w:w="100" w:type="dxa"/>
              <w:bottom w:w="100" w:type="dxa"/>
              <w:right w:w="100" w:type="dxa"/>
            </w:tcMar>
          </w:tcPr>
          <w:p w14:paraId="000009FB" w14:textId="77777777" w:rsidR="00597048" w:rsidRDefault="0010064E">
            <w:pPr>
              <w:ind w:left="0" w:hanging="2"/>
              <w:rPr>
                <w:rFonts w:ascii="Arial" w:eastAsia="Arial" w:hAnsi="Arial" w:cs="Arial"/>
                <w:color w:val="000000"/>
              </w:rPr>
            </w:pPr>
            <w:r>
              <w:rPr>
                <w:rFonts w:ascii="Arial" w:eastAsia="Arial" w:hAnsi="Arial" w:cs="Arial"/>
                <w:color w:val="000000"/>
              </w:rPr>
              <w:t xml:space="preserve">Scenario containing information (video and text); stem and </w:t>
            </w:r>
            <w:proofErr w:type="spellStart"/>
            <w:r>
              <w:rPr>
                <w:rFonts w:ascii="Arial" w:eastAsia="Arial" w:hAnsi="Arial" w:cs="Arial"/>
                <w:color w:val="000000"/>
              </w:rPr>
              <w:t>likert</w:t>
            </w:r>
            <w:proofErr w:type="spellEnd"/>
            <w:r>
              <w:rPr>
                <w:rFonts w:ascii="Arial" w:eastAsia="Arial" w:hAnsi="Arial" w:cs="Arial"/>
                <w:color w:val="000000"/>
              </w:rPr>
              <w:t xml:space="preserve"> scale items (counterproductive to effective);</w:t>
            </w:r>
          </w:p>
          <w:p w14:paraId="000009FC" w14:textId="77777777" w:rsidR="00597048" w:rsidRDefault="0010064E">
            <w:pPr>
              <w:ind w:left="0" w:hanging="2"/>
              <w:rPr>
                <w:rFonts w:ascii="Arial" w:eastAsia="Arial" w:hAnsi="Arial" w:cs="Arial"/>
                <w:color w:val="000000"/>
              </w:rPr>
            </w:pPr>
            <w:r>
              <w:rPr>
                <w:rFonts w:ascii="Arial" w:eastAsia="Arial" w:hAnsi="Arial" w:cs="Arial"/>
                <w:color w:val="000000"/>
              </w:rPr>
              <w:t xml:space="preserve">Untimed </w:t>
            </w:r>
          </w:p>
        </w:tc>
        <w:tc>
          <w:tcPr>
            <w:tcW w:w="1215" w:type="dxa"/>
            <w:tcMar>
              <w:top w:w="100" w:type="dxa"/>
              <w:left w:w="100" w:type="dxa"/>
              <w:bottom w:w="100" w:type="dxa"/>
              <w:right w:w="100" w:type="dxa"/>
            </w:tcMar>
          </w:tcPr>
          <w:p w14:paraId="000009FD" w14:textId="77777777" w:rsidR="00597048" w:rsidRDefault="0010064E">
            <w:pPr>
              <w:ind w:left="0" w:hanging="2"/>
              <w:rPr>
                <w:rFonts w:ascii="Arial" w:eastAsia="Arial" w:hAnsi="Arial" w:cs="Arial"/>
                <w:color w:val="000000"/>
              </w:rPr>
            </w:pPr>
            <w:r>
              <w:rPr>
                <w:rFonts w:ascii="Arial" w:eastAsia="Arial" w:hAnsi="Arial" w:cs="Arial"/>
                <w:color w:val="000000"/>
              </w:rPr>
              <w:t>100 items</w:t>
            </w:r>
          </w:p>
          <w:p w14:paraId="000009FE" w14:textId="77777777" w:rsidR="00597048" w:rsidRDefault="0010064E">
            <w:pPr>
              <w:ind w:left="0" w:hanging="2"/>
              <w:rPr>
                <w:rFonts w:ascii="Arial" w:eastAsia="Arial" w:hAnsi="Arial" w:cs="Arial"/>
                <w:color w:val="000000"/>
              </w:rPr>
            </w:pPr>
            <w:r>
              <w:rPr>
                <w:rFonts w:ascii="Arial" w:eastAsia="Arial" w:hAnsi="Arial" w:cs="Arial"/>
                <w:color w:val="000000"/>
              </w:rPr>
              <w:t>25 stems</w:t>
            </w:r>
          </w:p>
        </w:tc>
        <w:tc>
          <w:tcPr>
            <w:tcW w:w="1515" w:type="dxa"/>
            <w:tcMar>
              <w:top w:w="100" w:type="dxa"/>
              <w:left w:w="100" w:type="dxa"/>
              <w:bottom w:w="100" w:type="dxa"/>
              <w:right w:w="100" w:type="dxa"/>
            </w:tcMar>
          </w:tcPr>
          <w:p w14:paraId="000009FF" w14:textId="77777777" w:rsidR="00597048" w:rsidRDefault="0010064E">
            <w:pPr>
              <w:ind w:left="0" w:hanging="2"/>
              <w:rPr>
                <w:rFonts w:ascii="Arial" w:eastAsia="Arial" w:hAnsi="Arial" w:cs="Arial"/>
                <w:color w:val="000000"/>
              </w:rPr>
            </w:pPr>
            <w:r>
              <w:rPr>
                <w:rFonts w:ascii="Arial" w:eastAsia="Arial" w:hAnsi="Arial" w:cs="Arial"/>
                <w:color w:val="000000"/>
              </w:rPr>
              <w:t>SJT</w:t>
            </w:r>
          </w:p>
        </w:tc>
      </w:tr>
    </w:tbl>
    <w:p w14:paraId="00000A00" w14:textId="77777777" w:rsidR="00597048" w:rsidRDefault="00597048">
      <w:pPr>
        <w:widowControl/>
        <w:ind w:left="0" w:hanging="2"/>
        <w:rPr>
          <w:rFonts w:ascii="Arial" w:eastAsia="Arial" w:hAnsi="Arial" w:cs="Arial"/>
        </w:rPr>
      </w:pPr>
    </w:p>
    <w:p w14:paraId="00000A01" w14:textId="77777777" w:rsidR="00597048" w:rsidRDefault="00597048">
      <w:pPr>
        <w:widowControl/>
        <w:ind w:left="0" w:hanging="2"/>
        <w:rPr>
          <w:rFonts w:ascii="Arial" w:eastAsia="Arial" w:hAnsi="Arial" w:cs="Arial"/>
        </w:rPr>
      </w:pPr>
    </w:p>
    <w:p w14:paraId="00000A02" w14:textId="77777777" w:rsidR="00597048" w:rsidRDefault="00597048">
      <w:pPr>
        <w:widowControl/>
        <w:ind w:left="0" w:hanging="2"/>
        <w:rPr>
          <w:rFonts w:ascii="Arial" w:eastAsia="Arial" w:hAnsi="Arial" w:cs="Arial"/>
        </w:rPr>
      </w:pPr>
    </w:p>
    <w:p w14:paraId="00000A03" w14:textId="77777777" w:rsidR="00597048" w:rsidRDefault="00597048">
      <w:pPr>
        <w:widowControl/>
        <w:ind w:left="0" w:hanging="2"/>
        <w:rPr>
          <w:rFonts w:ascii="Arial" w:eastAsia="Arial" w:hAnsi="Arial" w:cs="Arial"/>
        </w:rPr>
      </w:pPr>
    </w:p>
    <w:p w14:paraId="00000A04" w14:textId="77777777" w:rsidR="00597048" w:rsidRDefault="0010064E">
      <w:pPr>
        <w:widowControl/>
        <w:numPr>
          <w:ilvl w:val="1"/>
          <w:numId w:val="7"/>
        </w:numPr>
        <w:spacing w:after="120"/>
        <w:ind w:left="0" w:hanging="2"/>
        <w:jc w:val="both"/>
        <w:rPr>
          <w:rFonts w:ascii="Arial" w:eastAsia="Arial" w:hAnsi="Arial" w:cs="Arial"/>
        </w:rPr>
      </w:pPr>
      <w:r>
        <w:rPr>
          <w:rFonts w:ascii="Arial" w:eastAsia="Arial" w:hAnsi="Arial" w:cs="Arial"/>
        </w:rPr>
        <w:t>The Civil Service Judgement Test</w:t>
      </w:r>
      <w:r>
        <w:rPr>
          <w:rFonts w:ascii="Arial" w:eastAsia="Arial" w:hAnsi="Arial" w:cs="Arial"/>
          <w:vertAlign w:val="superscript"/>
        </w:rPr>
        <w:footnoteReference w:id="1"/>
      </w:r>
      <w:r>
        <w:rPr>
          <w:rFonts w:ascii="Arial" w:eastAsia="Arial" w:hAnsi="Arial" w:cs="Arial"/>
        </w:rPr>
        <w:t xml:space="preserve"> (CSJT) is: item banked linear test, using polytomous and dichotomous response formats. The requirement is for the capability to deliver a test of this kind, according to the following general features (as per Attachment 3a - Specification):</w:t>
      </w:r>
    </w:p>
    <w:p w14:paraId="00000A05" w14:textId="77777777" w:rsidR="00597048" w:rsidRDefault="0010064E">
      <w:pPr>
        <w:widowControl/>
        <w:numPr>
          <w:ilvl w:val="2"/>
          <w:numId w:val="7"/>
        </w:numPr>
        <w:spacing w:after="120"/>
        <w:ind w:left="0" w:hanging="2"/>
        <w:jc w:val="both"/>
        <w:rPr>
          <w:rFonts w:ascii="Arial" w:eastAsia="Arial" w:hAnsi="Arial" w:cs="Arial"/>
        </w:rPr>
      </w:pPr>
      <w:r>
        <w:rPr>
          <w:rFonts w:ascii="Arial" w:eastAsia="Arial" w:hAnsi="Arial" w:cs="Arial"/>
        </w:rPr>
        <w:t xml:space="preserve">a range of discretely functioning </w:t>
      </w:r>
      <w:proofErr w:type="spellStart"/>
      <w:r>
        <w:rPr>
          <w:rFonts w:ascii="Arial" w:eastAsia="Arial" w:hAnsi="Arial" w:cs="Arial"/>
        </w:rPr>
        <w:t>testlets</w:t>
      </w:r>
      <w:proofErr w:type="spellEnd"/>
      <w:r>
        <w:rPr>
          <w:rFonts w:ascii="Arial" w:eastAsia="Arial" w:hAnsi="Arial" w:cs="Arial"/>
        </w:rPr>
        <w:t xml:space="preserve"> can be created in the test platform</w:t>
      </w:r>
    </w:p>
    <w:p w14:paraId="00000A06" w14:textId="77777777" w:rsidR="00597048" w:rsidRDefault="0010064E">
      <w:pPr>
        <w:widowControl/>
        <w:numPr>
          <w:ilvl w:val="2"/>
          <w:numId w:val="7"/>
        </w:numPr>
        <w:spacing w:after="120"/>
        <w:ind w:left="0" w:hanging="2"/>
        <w:jc w:val="both"/>
        <w:rPr>
          <w:rFonts w:ascii="Arial" w:eastAsia="Arial" w:hAnsi="Arial" w:cs="Arial"/>
        </w:rPr>
      </w:pPr>
      <w:r>
        <w:rPr>
          <w:rFonts w:ascii="Arial" w:eastAsia="Arial" w:hAnsi="Arial" w:cs="Arial"/>
        </w:rPr>
        <w:t xml:space="preserve">the ATS (as well as manual selection from within the test platform, if we choose) can call for and serve up links for users to access a tailored single-functional test that is dynamically created made up of one or more of the identified </w:t>
      </w:r>
      <w:proofErr w:type="spellStart"/>
      <w:r>
        <w:rPr>
          <w:rFonts w:ascii="Arial" w:eastAsia="Arial" w:hAnsi="Arial" w:cs="Arial"/>
        </w:rPr>
        <w:t>testlets</w:t>
      </w:r>
      <w:proofErr w:type="spellEnd"/>
      <w:r>
        <w:rPr>
          <w:rFonts w:ascii="Arial" w:eastAsia="Arial" w:hAnsi="Arial" w:cs="Arial"/>
        </w:rPr>
        <w:t xml:space="preserve"> called for by the ATS</w:t>
      </w:r>
    </w:p>
    <w:p w14:paraId="00000A07" w14:textId="77777777" w:rsidR="00597048" w:rsidRDefault="0010064E">
      <w:pPr>
        <w:widowControl/>
        <w:numPr>
          <w:ilvl w:val="2"/>
          <w:numId w:val="7"/>
        </w:numPr>
        <w:spacing w:after="120"/>
        <w:ind w:left="0" w:hanging="2"/>
        <w:jc w:val="both"/>
        <w:rPr>
          <w:rFonts w:ascii="Arial" w:eastAsia="Arial" w:hAnsi="Arial" w:cs="Arial"/>
        </w:rPr>
      </w:pPr>
      <w:r>
        <w:rPr>
          <w:rFonts w:ascii="Arial" w:eastAsia="Arial" w:hAnsi="Arial" w:cs="Arial"/>
        </w:rPr>
        <w:t xml:space="preserve">fully flexible scoring rubrics are able to be created in the test platform that enable combining scores across </w:t>
      </w:r>
      <w:proofErr w:type="spellStart"/>
      <w:r>
        <w:rPr>
          <w:rFonts w:ascii="Arial" w:eastAsia="Arial" w:hAnsi="Arial" w:cs="Arial"/>
        </w:rPr>
        <w:t>testlet</w:t>
      </w:r>
      <w:proofErr w:type="spellEnd"/>
    </w:p>
    <w:p w14:paraId="00000A08" w14:textId="77777777" w:rsidR="00597048" w:rsidRDefault="0010064E">
      <w:pPr>
        <w:widowControl/>
        <w:numPr>
          <w:ilvl w:val="1"/>
          <w:numId w:val="7"/>
        </w:numPr>
        <w:spacing w:after="120"/>
        <w:ind w:left="0" w:hanging="2"/>
        <w:jc w:val="both"/>
        <w:rPr>
          <w:rFonts w:ascii="Arial" w:eastAsia="Arial" w:hAnsi="Arial" w:cs="Arial"/>
        </w:rPr>
      </w:pPr>
      <w:r>
        <w:rPr>
          <w:rFonts w:ascii="Arial" w:eastAsia="Arial" w:hAnsi="Arial" w:cs="Arial"/>
        </w:rPr>
        <w:lastRenderedPageBreak/>
        <w:t xml:space="preserve">The platform will provide the ability to deliver a range of psychometric tests and assessment exercises that are self-authored by Authority representatives.  Where the platform provides test/assessment templates these are also available and treated for pricing purposes as a “test” (See Attachment 4 - Pricing Matrix).  </w:t>
      </w:r>
    </w:p>
    <w:p w14:paraId="00000A09" w14:textId="77777777" w:rsidR="00597048" w:rsidRDefault="0010064E">
      <w:pPr>
        <w:widowControl/>
        <w:numPr>
          <w:ilvl w:val="1"/>
          <w:numId w:val="7"/>
        </w:numPr>
        <w:spacing w:after="120"/>
        <w:ind w:left="0" w:hanging="2"/>
        <w:jc w:val="both"/>
        <w:rPr>
          <w:rFonts w:ascii="Arial" w:eastAsia="Arial" w:hAnsi="Arial" w:cs="Arial"/>
        </w:rPr>
      </w:pPr>
      <w:r>
        <w:rPr>
          <w:rFonts w:ascii="Arial" w:eastAsia="Arial" w:hAnsi="Arial" w:cs="Arial"/>
        </w:rPr>
        <w:t xml:space="preserve">The platform has separate live and UAT environments in which tests and assessments can be self-authored, delivered and used by the Authority.  Only tests completed in live will be priced and chargeable under the contract (see Attachment 4 - Pricing Matrix).  Tests in live that are not completed or are partially completed will not be charged separately. Neither shall there be a separate charge for practice tests, item/test </w:t>
      </w:r>
      <w:proofErr w:type="spellStart"/>
      <w:r>
        <w:rPr>
          <w:rFonts w:ascii="Arial" w:eastAsia="Arial" w:hAnsi="Arial" w:cs="Arial"/>
        </w:rPr>
        <w:t>trialling</w:t>
      </w:r>
      <w:proofErr w:type="spellEnd"/>
      <w:r>
        <w:rPr>
          <w:rFonts w:ascii="Arial" w:eastAsia="Arial" w:hAnsi="Arial" w:cs="Arial"/>
        </w:rPr>
        <w:t xml:space="preserve"> and test norming.  Supplier charges for these usages should be subsumed in the charge made for live full test completions.  Estimates of the volume of these activities is provided in Attachment 4 - Pricing Matrix.</w:t>
      </w:r>
    </w:p>
    <w:p w14:paraId="00000A0A" w14:textId="77777777" w:rsidR="00597048" w:rsidRDefault="0010064E">
      <w:pPr>
        <w:widowControl/>
        <w:numPr>
          <w:ilvl w:val="1"/>
          <w:numId w:val="7"/>
        </w:numPr>
        <w:spacing w:after="120"/>
        <w:ind w:left="0" w:hanging="2"/>
        <w:jc w:val="both"/>
        <w:rPr>
          <w:rFonts w:ascii="Arial" w:eastAsia="Arial" w:hAnsi="Arial" w:cs="Arial"/>
        </w:rPr>
      </w:pPr>
      <w:r>
        <w:rPr>
          <w:rFonts w:ascii="Arial" w:eastAsia="Arial" w:hAnsi="Arial" w:cs="Arial"/>
        </w:rPr>
        <w:t xml:space="preserve">Aside from continuous improvements commitments made by the Supplier, the Supplier shall provide the Authority on request with access to psychological and psychometric research and analysis support and advice in relation to its platform, item types, scoring approaches, etcetera on an ad hoc, chargeable basis, as per Attachment 4 Pricing Matrix Section D.  5% of our budget spend is likely to be dedicated to research. </w:t>
      </w:r>
    </w:p>
    <w:p w14:paraId="00000A0B" w14:textId="77777777" w:rsidR="00597048" w:rsidRDefault="0010064E">
      <w:pPr>
        <w:keepNext/>
        <w:widowControl/>
        <w:numPr>
          <w:ilvl w:val="0"/>
          <w:numId w:val="7"/>
        </w:numPr>
        <w:spacing w:after="120"/>
        <w:ind w:left="0" w:hanging="2"/>
        <w:jc w:val="both"/>
        <w:rPr>
          <w:rFonts w:ascii="Arial" w:eastAsia="Arial" w:hAnsi="Arial" w:cs="Arial"/>
        </w:rPr>
      </w:pPr>
      <w:r>
        <w:rPr>
          <w:rFonts w:ascii="Arial" w:eastAsia="Arial" w:hAnsi="Arial" w:cs="Arial"/>
          <w:b/>
          <w:smallCaps/>
        </w:rPr>
        <w:t>KEY MILESTONES AND DELIVERABLES</w:t>
      </w:r>
    </w:p>
    <w:p w14:paraId="00000A0C" w14:textId="77777777" w:rsidR="00597048" w:rsidRDefault="0010064E">
      <w:pPr>
        <w:widowControl/>
        <w:numPr>
          <w:ilvl w:val="1"/>
          <w:numId w:val="7"/>
        </w:numPr>
        <w:spacing w:after="120"/>
        <w:ind w:left="0" w:hanging="2"/>
        <w:jc w:val="both"/>
        <w:rPr>
          <w:rFonts w:ascii="Arial" w:eastAsia="Arial" w:hAnsi="Arial" w:cs="Arial"/>
        </w:rPr>
      </w:pPr>
      <w:r>
        <w:rPr>
          <w:rFonts w:ascii="Arial" w:eastAsia="Arial" w:hAnsi="Arial" w:cs="Arial"/>
        </w:rPr>
        <w:t>The Supplier should note the following project milestones that the Authority will measure the quality of delivery against unless otherwise agreed with the Authority.</w:t>
      </w:r>
    </w:p>
    <w:p w14:paraId="00000A0D" w14:textId="77777777" w:rsidR="00597048" w:rsidRDefault="0010064E">
      <w:pPr>
        <w:widowControl/>
        <w:numPr>
          <w:ilvl w:val="1"/>
          <w:numId w:val="7"/>
        </w:numPr>
        <w:spacing w:after="120"/>
        <w:ind w:left="0" w:hanging="2"/>
        <w:jc w:val="both"/>
        <w:rPr>
          <w:rFonts w:ascii="Arial" w:eastAsia="Arial" w:hAnsi="Arial" w:cs="Arial"/>
        </w:rPr>
      </w:pPr>
      <w:r>
        <w:rPr>
          <w:rFonts w:ascii="Arial" w:eastAsia="Arial" w:hAnsi="Arial" w:cs="Arial"/>
        </w:rPr>
        <w:t>The following Contract milestones/deliverables shall apply:</w:t>
      </w:r>
    </w:p>
    <w:tbl>
      <w:tblPr>
        <w:tblStyle w:val="affb"/>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860"/>
        <w:gridCol w:w="7140"/>
      </w:tblGrid>
      <w:tr w:rsidR="00597048" w14:paraId="28FE9778" w14:textId="77777777">
        <w:trPr>
          <w:trHeight w:val="420"/>
        </w:trPr>
        <w:tc>
          <w:tcPr>
            <w:tcW w:w="9000" w:type="dxa"/>
            <w:gridSpan w:val="2"/>
            <w:shd w:val="clear" w:color="auto" w:fill="45818E"/>
            <w:tcMar>
              <w:top w:w="100" w:type="dxa"/>
              <w:left w:w="100" w:type="dxa"/>
              <w:bottom w:w="100" w:type="dxa"/>
              <w:right w:w="100" w:type="dxa"/>
            </w:tcMar>
          </w:tcPr>
          <w:p w14:paraId="00000A0E" w14:textId="77777777" w:rsidR="00597048" w:rsidRDefault="0010064E">
            <w:pPr>
              <w:ind w:left="0" w:hanging="2"/>
              <w:jc w:val="center"/>
              <w:rPr>
                <w:rFonts w:ascii="Arial" w:eastAsia="Arial" w:hAnsi="Arial" w:cs="Arial"/>
              </w:rPr>
            </w:pPr>
            <w:r>
              <w:rPr>
                <w:rFonts w:ascii="Arial" w:eastAsia="Arial" w:hAnsi="Arial" w:cs="Arial"/>
              </w:rPr>
              <w:t>Essential milestones and deliverables</w:t>
            </w:r>
          </w:p>
        </w:tc>
      </w:tr>
      <w:tr w:rsidR="00597048" w14:paraId="4A05A08C" w14:textId="77777777">
        <w:tc>
          <w:tcPr>
            <w:tcW w:w="1860" w:type="dxa"/>
            <w:shd w:val="clear" w:color="auto" w:fill="A2C4C9"/>
            <w:tcMar>
              <w:top w:w="100" w:type="dxa"/>
              <w:left w:w="100" w:type="dxa"/>
              <w:bottom w:w="100" w:type="dxa"/>
              <w:right w:w="100" w:type="dxa"/>
            </w:tcMar>
          </w:tcPr>
          <w:p w14:paraId="00000A10" w14:textId="77777777" w:rsidR="00597048" w:rsidRDefault="0010064E">
            <w:pPr>
              <w:ind w:left="0" w:hanging="2"/>
              <w:rPr>
                <w:rFonts w:ascii="Arial" w:eastAsia="Arial" w:hAnsi="Arial" w:cs="Arial"/>
                <w:color w:val="0B0C0C"/>
              </w:rPr>
            </w:pPr>
            <w:r>
              <w:rPr>
                <w:rFonts w:ascii="Arial" w:eastAsia="Arial" w:hAnsi="Arial" w:cs="Arial"/>
                <w:color w:val="0B0C0C"/>
              </w:rPr>
              <w:t>Timeframe</w:t>
            </w:r>
          </w:p>
        </w:tc>
        <w:tc>
          <w:tcPr>
            <w:tcW w:w="7140" w:type="dxa"/>
            <w:shd w:val="clear" w:color="auto" w:fill="A2C4C9"/>
            <w:tcMar>
              <w:top w:w="100" w:type="dxa"/>
              <w:left w:w="100" w:type="dxa"/>
              <w:bottom w:w="100" w:type="dxa"/>
              <w:right w:w="100" w:type="dxa"/>
            </w:tcMar>
          </w:tcPr>
          <w:p w14:paraId="00000A11" w14:textId="77777777" w:rsidR="00597048" w:rsidRDefault="0010064E">
            <w:pPr>
              <w:ind w:left="0" w:hanging="2"/>
              <w:rPr>
                <w:rFonts w:ascii="Arial" w:eastAsia="Arial" w:hAnsi="Arial" w:cs="Arial"/>
                <w:color w:val="0B0C0C"/>
              </w:rPr>
            </w:pPr>
            <w:r>
              <w:rPr>
                <w:rFonts w:ascii="Arial" w:eastAsia="Arial" w:hAnsi="Arial" w:cs="Arial"/>
                <w:color w:val="0B0C0C"/>
              </w:rPr>
              <w:t>Milestone / Description</w:t>
            </w:r>
          </w:p>
        </w:tc>
      </w:tr>
      <w:tr w:rsidR="00597048" w14:paraId="54ECFF6A" w14:textId="77777777">
        <w:tc>
          <w:tcPr>
            <w:tcW w:w="1860" w:type="dxa"/>
            <w:tcMar>
              <w:top w:w="100" w:type="dxa"/>
              <w:left w:w="100" w:type="dxa"/>
              <w:bottom w:w="100" w:type="dxa"/>
              <w:right w:w="100" w:type="dxa"/>
            </w:tcMar>
          </w:tcPr>
          <w:p w14:paraId="00000A12" w14:textId="77777777" w:rsidR="00597048" w:rsidRDefault="0010064E">
            <w:pPr>
              <w:pBdr>
                <w:top w:val="nil"/>
                <w:left w:val="nil"/>
                <w:bottom w:val="nil"/>
                <w:right w:val="nil"/>
                <w:between w:val="nil"/>
              </w:pBdr>
              <w:ind w:left="0" w:hanging="2"/>
              <w:rPr>
                <w:rFonts w:ascii="Arial" w:eastAsia="Arial" w:hAnsi="Arial" w:cs="Arial"/>
                <w:color w:val="0B0C0C"/>
              </w:rPr>
            </w:pPr>
            <w:r>
              <w:rPr>
                <w:rFonts w:ascii="Arial" w:eastAsia="Arial" w:hAnsi="Arial" w:cs="Arial"/>
                <w:color w:val="0B0C0C"/>
              </w:rPr>
              <w:t>Within two weeks of contract award</w:t>
            </w:r>
          </w:p>
        </w:tc>
        <w:tc>
          <w:tcPr>
            <w:tcW w:w="7140" w:type="dxa"/>
            <w:tcMar>
              <w:top w:w="100" w:type="dxa"/>
              <w:left w:w="100" w:type="dxa"/>
              <w:bottom w:w="100" w:type="dxa"/>
              <w:right w:w="100" w:type="dxa"/>
            </w:tcMar>
          </w:tcPr>
          <w:p w14:paraId="00000A13" w14:textId="77777777" w:rsidR="00597048" w:rsidRDefault="0010064E">
            <w:pPr>
              <w:pBdr>
                <w:top w:val="nil"/>
                <w:left w:val="nil"/>
                <w:bottom w:val="nil"/>
                <w:right w:val="nil"/>
                <w:between w:val="nil"/>
              </w:pBdr>
              <w:ind w:left="0" w:hanging="2"/>
              <w:rPr>
                <w:rFonts w:ascii="Arial" w:eastAsia="Arial" w:hAnsi="Arial" w:cs="Arial"/>
                <w:color w:val="0B0C0C"/>
              </w:rPr>
            </w:pPr>
            <w:r>
              <w:rPr>
                <w:rFonts w:ascii="Arial" w:eastAsia="Arial" w:hAnsi="Arial" w:cs="Arial"/>
                <w:color w:val="0B0C0C"/>
              </w:rPr>
              <w:t>Kick off meeting and Implementation workshop</w:t>
            </w:r>
          </w:p>
          <w:p w14:paraId="00000A14" w14:textId="77777777" w:rsidR="00597048" w:rsidRDefault="0010064E">
            <w:pPr>
              <w:pBdr>
                <w:top w:val="nil"/>
                <w:left w:val="nil"/>
                <w:bottom w:val="nil"/>
                <w:right w:val="nil"/>
                <w:between w:val="nil"/>
              </w:pBdr>
              <w:ind w:left="0" w:hanging="2"/>
              <w:rPr>
                <w:rFonts w:ascii="Arial" w:eastAsia="Arial" w:hAnsi="Arial" w:cs="Arial"/>
                <w:color w:val="0B0C0C"/>
              </w:rPr>
            </w:pPr>
            <w:r>
              <w:rPr>
                <w:rFonts w:ascii="Arial" w:eastAsia="Arial" w:hAnsi="Arial" w:cs="Arial"/>
                <w:color w:val="0B0C0C"/>
              </w:rPr>
              <w:t xml:space="preserve">The authority, the test platform provider and the ATS provider (including all relevant parties from any sub-contractors) shall meet to agree plans for the implementation, including agreement on technical principles and approaches, EG API calls. </w:t>
            </w:r>
          </w:p>
        </w:tc>
      </w:tr>
      <w:tr w:rsidR="00597048" w14:paraId="230F5635" w14:textId="77777777">
        <w:tc>
          <w:tcPr>
            <w:tcW w:w="1860" w:type="dxa"/>
            <w:tcMar>
              <w:top w:w="100" w:type="dxa"/>
              <w:left w:w="100" w:type="dxa"/>
              <w:bottom w:w="100" w:type="dxa"/>
              <w:right w:w="100" w:type="dxa"/>
            </w:tcMar>
          </w:tcPr>
          <w:p w14:paraId="00000A15" w14:textId="77777777" w:rsidR="00597048" w:rsidRDefault="0010064E">
            <w:pPr>
              <w:pBdr>
                <w:top w:val="nil"/>
                <w:left w:val="nil"/>
                <w:bottom w:val="nil"/>
                <w:right w:val="nil"/>
                <w:between w:val="nil"/>
              </w:pBdr>
              <w:ind w:left="0" w:hanging="2"/>
              <w:rPr>
                <w:rFonts w:ascii="Arial" w:eastAsia="Arial" w:hAnsi="Arial" w:cs="Arial"/>
                <w:color w:val="0B0C0C"/>
              </w:rPr>
            </w:pPr>
            <w:r>
              <w:rPr>
                <w:rFonts w:ascii="Arial" w:eastAsia="Arial" w:hAnsi="Arial" w:cs="Arial"/>
                <w:color w:val="0B0C0C"/>
              </w:rPr>
              <w:t>Within four weeks of contract award</w:t>
            </w:r>
          </w:p>
        </w:tc>
        <w:tc>
          <w:tcPr>
            <w:tcW w:w="7140" w:type="dxa"/>
            <w:tcMar>
              <w:top w:w="100" w:type="dxa"/>
              <w:left w:w="100" w:type="dxa"/>
              <w:bottom w:w="100" w:type="dxa"/>
              <w:right w:w="100" w:type="dxa"/>
            </w:tcMar>
          </w:tcPr>
          <w:p w14:paraId="00000A16" w14:textId="77777777" w:rsidR="00597048" w:rsidRDefault="0010064E">
            <w:pPr>
              <w:pBdr>
                <w:top w:val="nil"/>
                <w:left w:val="nil"/>
                <w:bottom w:val="nil"/>
                <w:right w:val="nil"/>
                <w:between w:val="nil"/>
              </w:pBdr>
              <w:ind w:left="0" w:hanging="2"/>
              <w:rPr>
                <w:rFonts w:ascii="Arial" w:eastAsia="Arial" w:hAnsi="Arial" w:cs="Arial"/>
                <w:color w:val="0B0C0C"/>
              </w:rPr>
            </w:pPr>
            <w:r>
              <w:rPr>
                <w:rFonts w:ascii="Arial" w:eastAsia="Arial" w:hAnsi="Arial" w:cs="Arial"/>
                <w:color w:val="0B0C0C"/>
              </w:rPr>
              <w:t>Integration architecture document</w:t>
            </w:r>
          </w:p>
          <w:p w14:paraId="00000A17" w14:textId="77777777" w:rsidR="00597048" w:rsidRDefault="0010064E">
            <w:pPr>
              <w:pBdr>
                <w:top w:val="nil"/>
                <w:left w:val="nil"/>
                <w:bottom w:val="nil"/>
                <w:right w:val="nil"/>
                <w:between w:val="nil"/>
              </w:pBdr>
              <w:ind w:left="0" w:hanging="2"/>
              <w:rPr>
                <w:rFonts w:ascii="Arial" w:eastAsia="Arial" w:hAnsi="Arial" w:cs="Arial"/>
                <w:color w:val="0B0C0C"/>
              </w:rPr>
            </w:pPr>
            <w:r>
              <w:rPr>
                <w:rFonts w:ascii="Arial" w:eastAsia="Arial" w:hAnsi="Arial" w:cs="Arial"/>
                <w:color w:val="0B0C0C"/>
              </w:rPr>
              <w:t>The test platform provider will deliver a document setting out how the technical architecture for the integration will work and how it will be built, to be agreed by the authority and the ATS provider.</w:t>
            </w:r>
          </w:p>
        </w:tc>
      </w:tr>
      <w:tr w:rsidR="00597048" w14:paraId="1E6AFAC9" w14:textId="77777777">
        <w:tc>
          <w:tcPr>
            <w:tcW w:w="1860" w:type="dxa"/>
            <w:tcMar>
              <w:top w:w="100" w:type="dxa"/>
              <w:left w:w="100" w:type="dxa"/>
              <w:bottom w:w="100" w:type="dxa"/>
              <w:right w:w="100" w:type="dxa"/>
            </w:tcMar>
          </w:tcPr>
          <w:p w14:paraId="00000A18" w14:textId="77777777" w:rsidR="00597048" w:rsidRDefault="0010064E">
            <w:pPr>
              <w:pBdr>
                <w:top w:val="nil"/>
                <w:left w:val="nil"/>
                <w:bottom w:val="nil"/>
                <w:right w:val="nil"/>
                <w:between w:val="nil"/>
              </w:pBdr>
              <w:ind w:left="0" w:hanging="2"/>
              <w:rPr>
                <w:rFonts w:ascii="Arial" w:eastAsia="Arial" w:hAnsi="Arial" w:cs="Arial"/>
                <w:color w:val="0B0C0C"/>
              </w:rPr>
            </w:pPr>
            <w:r>
              <w:rPr>
                <w:rFonts w:ascii="Arial" w:eastAsia="Arial" w:hAnsi="Arial" w:cs="Arial"/>
                <w:color w:val="0B0C0C"/>
              </w:rPr>
              <w:t>Within five weeks of contract award</w:t>
            </w:r>
          </w:p>
        </w:tc>
        <w:tc>
          <w:tcPr>
            <w:tcW w:w="7140" w:type="dxa"/>
            <w:tcMar>
              <w:top w:w="100" w:type="dxa"/>
              <w:left w:w="100" w:type="dxa"/>
              <w:bottom w:w="100" w:type="dxa"/>
              <w:right w:w="100" w:type="dxa"/>
            </w:tcMar>
          </w:tcPr>
          <w:p w14:paraId="00000A19" w14:textId="77777777" w:rsidR="00597048" w:rsidRDefault="0010064E">
            <w:pPr>
              <w:pBdr>
                <w:top w:val="nil"/>
                <w:left w:val="nil"/>
                <w:bottom w:val="nil"/>
                <w:right w:val="nil"/>
                <w:between w:val="nil"/>
              </w:pBdr>
              <w:ind w:left="0" w:hanging="2"/>
              <w:rPr>
                <w:rFonts w:ascii="Arial" w:eastAsia="Arial" w:hAnsi="Arial" w:cs="Arial"/>
                <w:color w:val="0B0C0C"/>
              </w:rPr>
            </w:pPr>
            <w:r>
              <w:rPr>
                <w:rFonts w:ascii="Arial" w:eastAsia="Arial" w:hAnsi="Arial" w:cs="Arial"/>
                <w:color w:val="0B0C0C"/>
              </w:rPr>
              <w:t>Establish UAT environments</w:t>
            </w:r>
          </w:p>
          <w:p w14:paraId="00000A1A" w14:textId="77777777" w:rsidR="00597048" w:rsidRDefault="0010064E">
            <w:pPr>
              <w:pBdr>
                <w:top w:val="nil"/>
                <w:left w:val="nil"/>
                <w:bottom w:val="nil"/>
                <w:right w:val="nil"/>
                <w:between w:val="nil"/>
              </w:pBdr>
              <w:ind w:left="0" w:hanging="2"/>
              <w:rPr>
                <w:rFonts w:ascii="Arial" w:eastAsia="Arial" w:hAnsi="Arial" w:cs="Arial"/>
                <w:color w:val="0B0C0C"/>
              </w:rPr>
            </w:pPr>
            <w:r>
              <w:rPr>
                <w:rFonts w:ascii="Arial" w:eastAsia="Arial" w:hAnsi="Arial" w:cs="Arial"/>
                <w:color w:val="0B0C0C"/>
              </w:rPr>
              <w:t>UAT environments that can be used for the work detailed above should be made available to all relevant parties by this date to begin work.</w:t>
            </w:r>
          </w:p>
        </w:tc>
      </w:tr>
      <w:tr w:rsidR="00597048" w14:paraId="0923A818" w14:textId="77777777">
        <w:tc>
          <w:tcPr>
            <w:tcW w:w="1860" w:type="dxa"/>
            <w:tcMar>
              <w:top w:w="100" w:type="dxa"/>
              <w:left w:w="100" w:type="dxa"/>
              <w:bottom w:w="100" w:type="dxa"/>
              <w:right w:w="100" w:type="dxa"/>
            </w:tcMar>
          </w:tcPr>
          <w:p w14:paraId="00000A1B" w14:textId="77777777" w:rsidR="00597048" w:rsidRDefault="0010064E">
            <w:pPr>
              <w:pBdr>
                <w:top w:val="nil"/>
                <w:left w:val="nil"/>
                <w:bottom w:val="nil"/>
                <w:right w:val="nil"/>
                <w:between w:val="nil"/>
              </w:pBdr>
              <w:ind w:left="0" w:hanging="2"/>
              <w:rPr>
                <w:rFonts w:ascii="Arial" w:eastAsia="Arial" w:hAnsi="Arial" w:cs="Arial"/>
                <w:color w:val="0B0C0C"/>
              </w:rPr>
            </w:pPr>
            <w:r>
              <w:rPr>
                <w:rFonts w:ascii="Arial" w:eastAsia="Arial" w:hAnsi="Arial" w:cs="Arial"/>
                <w:color w:val="000000"/>
              </w:rPr>
              <w:t>Within 45 calendar days of contract award</w:t>
            </w:r>
          </w:p>
        </w:tc>
        <w:tc>
          <w:tcPr>
            <w:tcW w:w="7140" w:type="dxa"/>
            <w:tcMar>
              <w:top w:w="100" w:type="dxa"/>
              <w:left w:w="100" w:type="dxa"/>
              <w:bottom w:w="100" w:type="dxa"/>
              <w:right w:w="100" w:type="dxa"/>
            </w:tcMar>
          </w:tcPr>
          <w:p w14:paraId="00000A1C" w14:textId="77777777" w:rsidR="00597048" w:rsidRDefault="0010064E">
            <w:pPr>
              <w:pBdr>
                <w:top w:val="nil"/>
                <w:left w:val="nil"/>
                <w:bottom w:val="nil"/>
                <w:right w:val="nil"/>
                <w:between w:val="nil"/>
              </w:pBdr>
              <w:ind w:left="0" w:hanging="2"/>
              <w:rPr>
                <w:rFonts w:ascii="Arial" w:eastAsia="Arial" w:hAnsi="Arial" w:cs="Arial"/>
                <w:color w:val="0B0C0C"/>
              </w:rPr>
            </w:pPr>
            <w:r>
              <w:rPr>
                <w:rFonts w:ascii="Arial" w:eastAsia="Arial" w:hAnsi="Arial" w:cs="Arial"/>
                <w:color w:val="000000"/>
              </w:rPr>
              <w:t>Requirement Group 1 requirements must be available for use with a maximum of 240-person hours of development effort.</w:t>
            </w:r>
          </w:p>
        </w:tc>
      </w:tr>
      <w:tr w:rsidR="00597048" w14:paraId="37F4679A" w14:textId="77777777">
        <w:tc>
          <w:tcPr>
            <w:tcW w:w="1860" w:type="dxa"/>
            <w:tcMar>
              <w:top w:w="100" w:type="dxa"/>
              <w:left w:w="100" w:type="dxa"/>
              <w:bottom w:w="100" w:type="dxa"/>
              <w:right w:w="100" w:type="dxa"/>
            </w:tcMar>
          </w:tcPr>
          <w:p w14:paraId="00000A1D" w14:textId="77777777" w:rsidR="00597048" w:rsidRDefault="0010064E">
            <w:pPr>
              <w:ind w:left="0" w:hanging="2"/>
              <w:rPr>
                <w:rFonts w:ascii="Arial" w:eastAsia="Arial" w:hAnsi="Arial" w:cs="Arial"/>
                <w:color w:val="0B0C0C"/>
              </w:rPr>
            </w:pPr>
            <w:r>
              <w:rPr>
                <w:rFonts w:ascii="Arial" w:eastAsia="Arial" w:hAnsi="Arial" w:cs="Arial"/>
                <w:color w:val="0B0C0C"/>
              </w:rPr>
              <w:t>Within six months of contract award</w:t>
            </w:r>
          </w:p>
        </w:tc>
        <w:tc>
          <w:tcPr>
            <w:tcW w:w="7140" w:type="dxa"/>
            <w:tcMar>
              <w:top w:w="100" w:type="dxa"/>
              <w:left w:w="100" w:type="dxa"/>
              <w:bottom w:w="100" w:type="dxa"/>
              <w:right w:w="100" w:type="dxa"/>
            </w:tcMar>
          </w:tcPr>
          <w:p w14:paraId="00000A1E" w14:textId="77777777" w:rsidR="00597048" w:rsidRDefault="0010064E">
            <w:pPr>
              <w:ind w:left="0" w:hanging="2"/>
              <w:rPr>
                <w:rFonts w:ascii="Arial" w:eastAsia="Arial" w:hAnsi="Arial" w:cs="Arial"/>
                <w:color w:val="0B0C0C"/>
              </w:rPr>
            </w:pPr>
            <w:r>
              <w:rPr>
                <w:rFonts w:ascii="Arial" w:eastAsia="Arial" w:hAnsi="Arial" w:cs="Arial"/>
                <w:color w:val="0B0C0C"/>
              </w:rPr>
              <w:t>Integration with ATS completed, tested and fully functional</w:t>
            </w:r>
          </w:p>
          <w:p w14:paraId="00000A1F" w14:textId="77777777" w:rsidR="00597048" w:rsidRDefault="0010064E">
            <w:pPr>
              <w:ind w:left="0" w:hanging="2"/>
              <w:rPr>
                <w:rFonts w:ascii="Arial" w:eastAsia="Arial" w:hAnsi="Arial" w:cs="Arial"/>
                <w:color w:val="0B0C0C"/>
              </w:rPr>
            </w:pPr>
            <w:r>
              <w:rPr>
                <w:rFonts w:ascii="Arial" w:eastAsia="Arial" w:hAnsi="Arial" w:cs="Arial"/>
                <w:color w:val="0B0C0C"/>
              </w:rPr>
              <w:t>The integration with the ATS must be in a state where it is ready to go live across the full suite of products no later than this date, and earlier is desired. This includes successful completion of acceptance testing. This date is when the system will begin to be used on live vacancies.</w:t>
            </w:r>
          </w:p>
        </w:tc>
      </w:tr>
      <w:tr w:rsidR="00597048" w14:paraId="36375257" w14:textId="77777777">
        <w:trPr>
          <w:trHeight w:val="420"/>
        </w:trPr>
        <w:tc>
          <w:tcPr>
            <w:tcW w:w="9000" w:type="dxa"/>
            <w:gridSpan w:val="2"/>
            <w:shd w:val="clear" w:color="auto" w:fill="45818E"/>
            <w:tcMar>
              <w:top w:w="100" w:type="dxa"/>
              <w:left w:w="100" w:type="dxa"/>
              <w:bottom w:w="100" w:type="dxa"/>
              <w:right w:w="100" w:type="dxa"/>
            </w:tcMar>
          </w:tcPr>
          <w:p w14:paraId="00000A20" w14:textId="77777777" w:rsidR="00597048" w:rsidRDefault="0010064E">
            <w:pPr>
              <w:ind w:left="0" w:hanging="2"/>
              <w:jc w:val="center"/>
              <w:rPr>
                <w:rFonts w:ascii="Arial" w:eastAsia="Arial" w:hAnsi="Arial" w:cs="Arial"/>
              </w:rPr>
            </w:pPr>
            <w:r>
              <w:rPr>
                <w:rFonts w:ascii="Arial" w:eastAsia="Arial" w:hAnsi="Arial" w:cs="Arial"/>
              </w:rPr>
              <w:t>Further milestones and deliverables if rebuilding of tests is required (not evaluated)</w:t>
            </w:r>
          </w:p>
        </w:tc>
      </w:tr>
      <w:tr w:rsidR="00597048" w14:paraId="035EB3D1" w14:textId="77777777">
        <w:tc>
          <w:tcPr>
            <w:tcW w:w="1860" w:type="dxa"/>
            <w:tcMar>
              <w:top w:w="100" w:type="dxa"/>
              <w:left w:w="100" w:type="dxa"/>
              <w:bottom w:w="100" w:type="dxa"/>
              <w:right w:w="100" w:type="dxa"/>
            </w:tcMar>
          </w:tcPr>
          <w:p w14:paraId="00000A22" w14:textId="77777777" w:rsidR="00597048" w:rsidRDefault="0010064E">
            <w:pPr>
              <w:ind w:left="0" w:hanging="2"/>
              <w:rPr>
                <w:rFonts w:ascii="Arial" w:eastAsia="Arial" w:hAnsi="Arial" w:cs="Arial"/>
                <w:color w:val="0B0C0C"/>
              </w:rPr>
            </w:pPr>
            <w:r>
              <w:rPr>
                <w:rFonts w:ascii="Arial" w:eastAsia="Arial" w:hAnsi="Arial" w:cs="Arial"/>
                <w:color w:val="0B0C0C"/>
              </w:rPr>
              <w:lastRenderedPageBreak/>
              <w:t>Within two weeks of contract award</w:t>
            </w:r>
          </w:p>
        </w:tc>
        <w:tc>
          <w:tcPr>
            <w:tcW w:w="7140" w:type="dxa"/>
            <w:tcMar>
              <w:top w:w="100" w:type="dxa"/>
              <w:left w:w="100" w:type="dxa"/>
              <w:bottom w:w="100" w:type="dxa"/>
              <w:right w:w="100" w:type="dxa"/>
            </w:tcMar>
          </w:tcPr>
          <w:p w14:paraId="00000A23" w14:textId="77777777" w:rsidR="00597048" w:rsidRDefault="0010064E">
            <w:pPr>
              <w:ind w:left="0" w:hanging="2"/>
              <w:rPr>
                <w:rFonts w:ascii="Arial" w:eastAsia="Arial" w:hAnsi="Arial" w:cs="Arial"/>
                <w:color w:val="0B0C0C"/>
              </w:rPr>
            </w:pPr>
            <w:r>
              <w:rPr>
                <w:rFonts w:ascii="Arial" w:eastAsia="Arial" w:hAnsi="Arial" w:cs="Arial"/>
                <w:color w:val="0B0C0C"/>
              </w:rPr>
              <w:t>Initial Test Build implementation planning session - within two weeks of contract award (The authority and the test platform provider (including all relevant parties from any subcontractors) shall meet to agree plans for rebuilding the current suite of tests into the new platform.</w:t>
            </w:r>
          </w:p>
        </w:tc>
      </w:tr>
      <w:tr w:rsidR="00597048" w14:paraId="63251517" w14:textId="77777777">
        <w:tc>
          <w:tcPr>
            <w:tcW w:w="1860" w:type="dxa"/>
            <w:tcMar>
              <w:top w:w="100" w:type="dxa"/>
              <w:left w:w="100" w:type="dxa"/>
              <w:bottom w:w="100" w:type="dxa"/>
              <w:right w:w="100" w:type="dxa"/>
            </w:tcMar>
          </w:tcPr>
          <w:p w14:paraId="00000A24" w14:textId="77777777" w:rsidR="00597048" w:rsidRDefault="0010064E">
            <w:pPr>
              <w:pBdr>
                <w:top w:val="nil"/>
                <w:left w:val="nil"/>
                <w:bottom w:val="nil"/>
                <w:right w:val="nil"/>
                <w:between w:val="nil"/>
              </w:pBdr>
              <w:ind w:left="0" w:hanging="2"/>
              <w:rPr>
                <w:rFonts w:ascii="Arial" w:eastAsia="Arial" w:hAnsi="Arial" w:cs="Arial"/>
                <w:color w:val="0B0C0C"/>
              </w:rPr>
            </w:pPr>
            <w:r>
              <w:rPr>
                <w:rFonts w:ascii="Arial" w:eastAsia="Arial" w:hAnsi="Arial" w:cs="Arial"/>
                <w:color w:val="0B0C0C"/>
              </w:rPr>
              <w:t>Within five months of contract award</w:t>
            </w:r>
          </w:p>
        </w:tc>
        <w:tc>
          <w:tcPr>
            <w:tcW w:w="7140" w:type="dxa"/>
            <w:tcMar>
              <w:top w:w="100" w:type="dxa"/>
              <w:left w:w="100" w:type="dxa"/>
              <w:bottom w:w="100" w:type="dxa"/>
              <w:right w:w="100" w:type="dxa"/>
            </w:tcMar>
          </w:tcPr>
          <w:p w14:paraId="00000A25" w14:textId="77777777" w:rsidR="00597048" w:rsidRDefault="0010064E">
            <w:pPr>
              <w:pBdr>
                <w:top w:val="nil"/>
                <w:left w:val="nil"/>
                <w:bottom w:val="nil"/>
                <w:right w:val="nil"/>
                <w:between w:val="nil"/>
              </w:pBdr>
              <w:ind w:left="0" w:hanging="2"/>
              <w:rPr>
                <w:rFonts w:ascii="Arial" w:eastAsia="Arial" w:hAnsi="Arial" w:cs="Arial"/>
                <w:color w:val="0B0C0C"/>
              </w:rPr>
            </w:pPr>
            <w:r>
              <w:rPr>
                <w:rFonts w:ascii="Arial" w:eastAsia="Arial" w:hAnsi="Arial" w:cs="Arial"/>
                <w:color w:val="0B0C0C"/>
              </w:rPr>
              <w:t>All tests built on new platform</w:t>
            </w:r>
          </w:p>
          <w:p w14:paraId="00000A26" w14:textId="77777777" w:rsidR="00597048" w:rsidRDefault="0010064E">
            <w:pPr>
              <w:pBdr>
                <w:top w:val="nil"/>
                <w:left w:val="nil"/>
                <w:bottom w:val="nil"/>
                <w:right w:val="nil"/>
                <w:between w:val="nil"/>
              </w:pBdr>
              <w:ind w:left="0" w:hanging="2"/>
              <w:rPr>
                <w:rFonts w:ascii="Arial" w:eastAsia="Arial" w:hAnsi="Arial" w:cs="Arial"/>
                <w:color w:val="0B0C0C"/>
              </w:rPr>
            </w:pPr>
            <w:r>
              <w:rPr>
                <w:rFonts w:ascii="Arial" w:eastAsia="Arial" w:hAnsi="Arial" w:cs="Arial"/>
                <w:color w:val="0B0C0C"/>
              </w:rPr>
              <w:t>The current suite of tests should all be built and functioning on the new platform by this date in order to begin acceptance testing prior to launch.</w:t>
            </w:r>
          </w:p>
        </w:tc>
      </w:tr>
    </w:tbl>
    <w:p w14:paraId="00000A27" w14:textId="77777777" w:rsidR="00597048" w:rsidRDefault="0010064E">
      <w:pPr>
        <w:keepNext/>
        <w:widowControl/>
        <w:numPr>
          <w:ilvl w:val="0"/>
          <w:numId w:val="7"/>
        </w:numPr>
        <w:spacing w:before="200" w:after="120"/>
        <w:ind w:left="0" w:hanging="2"/>
        <w:jc w:val="both"/>
        <w:rPr>
          <w:rFonts w:ascii="Arial" w:eastAsia="Arial" w:hAnsi="Arial" w:cs="Arial"/>
        </w:rPr>
      </w:pPr>
      <w:bookmarkStart w:id="263" w:name="_heading=h.t3t4bgnu69w" w:colFirst="0" w:colLast="0"/>
      <w:bookmarkEnd w:id="263"/>
      <w:r>
        <w:rPr>
          <w:rFonts w:ascii="Arial" w:eastAsia="Arial" w:hAnsi="Arial" w:cs="Arial"/>
          <w:b/>
          <w:smallCaps/>
        </w:rPr>
        <w:t>IMPLEMENTATION</w:t>
      </w:r>
    </w:p>
    <w:p w14:paraId="00000A28" w14:textId="77777777" w:rsidR="00597048" w:rsidRDefault="0010064E">
      <w:pPr>
        <w:widowControl/>
        <w:numPr>
          <w:ilvl w:val="1"/>
          <w:numId w:val="7"/>
        </w:numPr>
        <w:spacing w:after="120"/>
        <w:ind w:left="0" w:hanging="2"/>
        <w:jc w:val="both"/>
        <w:rPr>
          <w:rFonts w:ascii="Arial" w:eastAsia="Arial" w:hAnsi="Arial" w:cs="Arial"/>
        </w:rPr>
      </w:pPr>
      <w:r>
        <w:rPr>
          <w:rFonts w:ascii="Arial" w:eastAsia="Arial" w:hAnsi="Arial" w:cs="Arial"/>
        </w:rPr>
        <w:t xml:space="preserve">The Supplier shall provide a clear implementation plan and roadmap with milestones and dates to be agreed with the Authority. Where any development, configuration or </w:t>
      </w:r>
      <w:proofErr w:type="spellStart"/>
      <w:r>
        <w:rPr>
          <w:rFonts w:ascii="Arial" w:eastAsia="Arial" w:hAnsi="Arial" w:cs="Arial"/>
        </w:rPr>
        <w:t>customisation</w:t>
      </w:r>
      <w:proofErr w:type="spellEnd"/>
      <w:r>
        <w:rPr>
          <w:rFonts w:ascii="Arial" w:eastAsia="Arial" w:hAnsi="Arial" w:cs="Arial"/>
        </w:rPr>
        <w:t xml:space="preserve"> is required to meet any specified requirements (other than desirable ones) these must be clearly </w:t>
      </w:r>
      <w:proofErr w:type="spellStart"/>
      <w:r>
        <w:rPr>
          <w:rFonts w:ascii="Arial" w:eastAsia="Arial" w:hAnsi="Arial" w:cs="Arial"/>
        </w:rPr>
        <w:t>itemised</w:t>
      </w:r>
      <w:proofErr w:type="spellEnd"/>
      <w:r>
        <w:rPr>
          <w:rFonts w:ascii="Arial" w:eastAsia="Arial" w:hAnsi="Arial" w:cs="Arial"/>
        </w:rPr>
        <w:t xml:space="preserve"> together with effort and delivery dates. All requirements needed for launch must be able to be delivered in full in time for launch, and this must be demonstrated in the implementation plan. The implementation deliverables are:</w:t>
      </w:r>
    </w:p>
    <w:p w14:paraId="00000A29" w14:textId="77777777" w:rsidR="00597048" w:rsidRDefault="0010064E">
      <w:pPr>
        <w:widowControl/>
        <w:numPr>
          <w:ilvl w:val="2"/>
          <w:numId w:val="7"/>
        </w:numPr>
        <w:ind w:left="0" w:hanging="2"/>
        <w:rPr>
          <w:rFonts w:ascii="Arial" w:eastAsia="Arial" w:hAnsi="Arial" w:cs="Arial"/>
        </w:rPr>
      </w:pPr>
      <w:r>
        <w:rPr>
          <w:rFonts w:ascii="Arial" w:eastAsia="Arial" w:hAnsi="Arial" w:cs="Arial"/>
        </w:rPr>
        <w:t>Platform set up for use by the Authority</w:t>
      </w:r>
    </w:p>
    <w:p w14:paraId="00000A2A" w14:textId="77777777" w:rsidR="00597048" w:rsidRDefault="0010064E">
      <w:pPr>
        <w:widowControl/>
        <w:numPr>
          <w:ilvl w:val="2"/>
          <w:numId w:val="7"/>
        </w:numPr>
        <w:ind w:left="0" w:hanging="2"/>
        <w:rPr>
          <w:rFonts w:ascii="Arial" w:eastAsia="Arial" w:hAnsi="Arial" w:cs="Arial"/>
        </w:rPr>
      </w:pPr>
      <w:proofErr w:type="spellStart"/>
      <w:r>
        <w:rPr>
          <w:rFonts w:ascii="Arial" w:eastAsia="Arial" w:hAnsi="Arial" w:cs="Arial"/>
        </w:rPr>
        <w:t>Customisation</w:t>
      </w:r>
      <w:proofErr w:type="spellEnd"/>
      <w:r>
        <w:rPr>
          <w:rFonts w:ascii="Arial" w:eastAsia="Arial" w:hAnsi="Arial" w:cs="Arial"/>
        </w:rPr>
        <w:t xml:space="preserve"> of the Platform/test templates/item templates/workflows</w:t>
      </w:r>
    </w:p>
    <w:p w14:paraId="00000A2B" w14:textId="77777777" w:rsidR="00597048" w:rsidRDefault="0010064E">
      <w:pPr>
        <w:widowControl/>
        <w:numPr>
          <w:ilvl w:val="2"/>
          <w:numId w:val="7"/>
        </w:numPr>
        <w:ind w:left="0" w:hanging="2"/>
        <w:rPr>
          <w:rFonts w:ascii="Arial" w:eastAsia="Arial" w:hAnsi="Arial" w:cs="Arial"/>
        </w:rPr>
      </w:pPr>
      <w:r>
        <w:rPr>
          <w:rFonts w:ascii="Arial" w:eastAsia="Arial" w:hAnsi="Arial" w:cs="Arial"/>
        </w:rPr>
        <w:t>Integration with our two ATS systems and data warehouse</w:t>
      </w:r>
    </w:p>
    <w:p w14:paraId="00000A2C" w14:textId="77777777" w:rsidR="00597048" w:rsidRDefault="0010064E">
      <w:pPr>
        <w:widowControl/>
        <w:numPr>
          <w:ilvl w:val="2"/>
          <w:numId w:val="7"/>
        </w:numPr>
        <w:ind w:left="0" w:hanging="2"/>
        <w:rPr>
          <w:rFonts w:ascii="Arial" w:eastAsia="Arial" w:hAnsi="Arial" w:cs="Arial"/>
        </w:rPr>
      </w:pPr>
      <w:r>
        <w:rPr>
          <w:rFonts w:ascii="Arial" w:eastAsia="Arial" w:hAnsi="Arial" w:cs="Arial"/>
        </w:rPr>
        <w:t>Management information and invoicing set up</w:t>
      </w:r>
    </w:p>
    <w:p w14:paraId="00000A2D" w14:textId="77777777" w:rsidR="00597048" w:rsidRDefault="0010064E">
      <w:pPr>
        <w:widowControl/>
        <w:numPr>
          <w:ilvl w:val="2"/>
          <w:numId w:val="7"/>
        </w:numPr>
        <w:ind w:left="0" w:hanging="2"/>
        <w:rPr>
          <w:rFonts w:ascii="Arial" w:eastAsia="Arial" w:hAnsi="Arial" w:cs="Arial"/>
        </w:rPr>
      </w:pPr>
      <w:r>
        <w:rPr>
          <w:rFonts w:ascii="Arial" w:eastAsia="Arial" w:hAnsi="Arial" w:cs="Arial"/>
        </w:rPr>
        <w:t>Adhere to and provide security, disaster recovery and business continuity plans</w:t>
      </w:r>
    </w:p>
    <w:p w14:paraId="00000A2E" w14:textId="77777777" w:rsidR="00597048" w:rsidRDefault="0010064E">
      <w:pPr>
        <w:widowControl/>
        <w:numPr>
          <w:ilvl w:val="2"/>
          <w:numId w:val="7"/>
        </w:numPr>
        <w:ind w:left="0" w:hanging="2"/>
        <w:rPr>
          <w:rFonts w:ascii="Arial" w:eastAsia="Arial" w:hAnsi="Arial" w:cs="Arial"/>
        </w:rPr>
      </w:pPr>
      <w:r>
        <w:rPr>
          <w:rFonts w:ascii="Arial" w:eastAsia="Arial" w:hAnsi="Arial" w:cs="Arial"/>
        </w:rPr>
        <w:t xml:space="preserve">A clear process for making change requests </w:t>
      </w:r>
    </w:p>
    <w:p w14:paraId="00000A2F" w14:textId="77777777" w:rsidR="00597048" w:rsidRDefault="0010064E">
      <w:pPr>
        <w:widowControl/>
        <w:numPr>
          <w:ilvl w:val="2"/>
          <w:numId w:val="7"/>
        </w:numPr>
        <w:ind w:left="0" w:hanging="2"/>
        <w:rPr>
          <w:rFonts w:ascii="Arial" w:eastAsia="Arial" w:hAnsi="Arial" w:cs="Arial"/>
        </w:rPr>
      </w:pPr>
      <w:r>
        <w:rPr>
          <w:rFonts w:ascii="Arial" w:eastAsia="Arial" w:hAnsi="Arial" w:cs="Arial"/>
        </w:rPr>
        <w:t>Account management, support/maintenance and exit plans</w:t>
      </w:r>
    </w:p>
    <w:p w14:paraId="00000A30" w14:textId="77777777" w:rsidR="00597048" w:rsidRDefault="00597048">
      <w:pPr>
        <w:widowControl/>
        <w:ind w:left="0" w:hanging="2"/>
        <w:rPr>
          <w:rFonts w:ascii="Arial" w:eastAsia="Arial" w:hAnsi="Arial" w:cs="Arial"/>
        </w:rPr>
      </w:pPr>
      <w:bookmarkStart w:id="264" w:name="_heading=h.en4xsho5f0d7" w:colFirst="0" w:colLast="0"/>
      <w:bookmarkEnd w:id="264"/>
    </w:p>
    <w:p w14:paraId="00000A31" w14:textId="77777777" w:rsidR="00597048" w:rsidRDefault="0010064E">
      <w:pPr>
        <w:widowControl/>
        <w:numPr>
          <w:ilvl w:val="1"/>
          <w:numId w:val="7"/>
        </w:numPr>
        <w:spacing w:after="240"/>
        <w:ind w:left="0" w:hanging="2"/>
        <w:jc w:val="both"/>
        <w:rPr>
          <w:rFonts w:ascii="Arial" w:eastAsia="Arial" w:hAnsi="Arial" w:cs="Arial"/>
        </w:rPr>
      </w:pPr>
      <w:r>
        <w:rPr>
          <w:rFonts w:ascii="Arial" w:eastAsia="Arial" w:hAnsi="Arial" w:cs="Arial"/>
        </w:rPr>
        <w:t>The implementation plan will be evaluated as part of the tender process.</w:t>
      </w:r>
    </w:p>
    <w:p w14:paraId="00000A32" w14:textId="77777777" w:rsidR="00597048" w:rsidRDefault="0010064E">
      <w:pPr>
        <w:widowControl/>
        <w:numPr>
          <w:ilvl w:val="1"/>
          <w:numId w:val="7"/>
        </w:numPr>
        <w:spacing w:after="120"/>
        <w:ind w:left="0" w:hanging="2"/>
        <w:jc w:val="both"/>
        <w:rPr>
          <w:rFonts w:ascii="Arial" w:eastAsia="Arial" w:hAnsi="Arial" w:cs="Arial"/>
        </w:rPr>
      </w:pPr>
      <w:bookmarkStart w:id="265" w:name="_heading=h.ulpq7fya1h9h" w:colFirst="0" w:colLast="0"/>
      <w:bookmarkEnd w:id="265"/>
      <w:r>
        <w:rPr>
          <w:rFonts w:ascii="Arial" w:eastAsia="Arial" w:hAnsi="Arial" w:cs="Arial"/>
        </w:rPr>
        <w:t xml:space="preserve">The Supplier shall have a robust process for reviewing, estimating and planning changes required to the service (such as configuration or feature changes). </w:t>
      </w:r>
    </w:p>
    <w:p w14:paraId="00000A33" w14:textId="77777777" w:rsidR="00597048" w:rsidRDefault="0010064E">
      <w:pPr>
        <w:widowControl/>
        <w:numPr>
          <w:ilvl w:val="1"/>
          <w:numId w:val="7"/>
        </w:numPr>
        <w:spacing w:after="120"/>
        <w:ind w:left="0" w:hanging="2"/>
        <w:jc w:val="both"/>
        <w:rPr>
          <w:rFonts w:ascii="Arial" w:eastAsia="Arial" w:hAnsi="Arial" w:cs="Arial"/>
        </w:rPr>
      </w:pPr>
      <w:bookmarkStart w:id="266" w:name="_heading=h.14mtjvxig3r8" w:colFirst="0" w:colLast="0"/>
      <w:bookmarkEnd w:id="266"/>
      <w:r>
        <w:rPr>
          <w:rFonts w:ascii="Arial" w:eastAsia="Arial" w:hAnsi="Arial" w:cs="Arial"/>
        </w:rPr>
        <w:t>The Supplier must have the skills and expertise available to support and maintain the service to the agreed service levels and requirements.</w:t>
      </w:r>
    </w:p>
    <w:p w14:paraId="00000A34" w14:textId="77777777" w:rsidR="00597048" w:rsidRDefault="0010064E">
      <w:pPr>
        <w:widowControl/>
        <w:numPr>
          <w:ilvl w:val="1"/>
          <w:numId w:val="7"/>
        </w:numPr>
        <w:spacing w:after="120"/>
        <w:ind w:left="0" w:hanging="2"/>
        <w:jc w:val="both"/>
        <w:rPr>
          <w:rFonts w:ascii="Arial" w:eastAsia="Arial" w:hAnsi="Arial" w:cs="Arial"/>
        </w:rPr>
      </w:pPr>
      <w:bookmarkStart w:id="267" w:name="_heading=h.4hi8dd917png" w:colFirst="0" w:colLast="0"/>
      <w:bookmarkEnd w:id="267"/>
      <w:r>
        <w:rPr>
          <w:rFonts w:ascii="Arial" w:eastAsia="Arial" w:hAnsi="Arial" w:cs="Arial"/>
        </w:rPr>
        <w:t>The Supplier shall use appropriate delivery approaches to ensure effective service implementation and support to expected quality standards.</w:t>
      </w:r>
    </w:p>
    <w:p w14:paraId="00000A35" w14:textId="77777777" w:rsidR="00597048" w:rsidRDefault="0010064E">
      <w:pPr>
        <w:widowControl/>
        <w:numPr>
          <w:ilvl w:val="1"/>
          <w:numId w:val="7"/>
        </w:numPr>
        <w:spacing w:after="120"/>
        <w:ind w:left="0" w:hanging="2"/>
        <w:jc w:val="both"/>
        <w:rPr>
          <w:rFonts w:ascii="Arial" w:eastAsia="Arial" w:hAnsi="Arial" w:cs="Arial"/>
        </w:rPr>
      </w:pPr>
      <w:bookmarkStart w:id="268" w:name="_heading=h.pkto81mz5nwx" w:colFirst="0" w:colLast="0"/>
      <w:bookmarkEnd w:id="268"/>
      <w:r>
        <w:rPr>
          <w:rFonts w:ascii="Arial" w:eastAsia="Arial" w:hAnsi="Arial" w:cs="Arial"/>
        </w:rPr>
        <w:t>The Supplier shall have a clear process for assessing and reviewing the quality of the service changes/improvements and processes to show that they are better meeting the Authority’s needs.</w:t>
      </w:r>
    </w:p>
    <w:p w14:paraId="00000A36" w14:textId="77777777" w:rsidR="00597048" w:rsidRDefault="0010064E">
      <w:pPr>
        <w:widowControl/>
        <w:numPr>
          <w:ilvl w:val="1"/>
          <w:numId w:val="7"/>
        </w:numPr>
        <w:spacing w:after="120"/>
        <w:ind w:left="0" w:hanging="2"/>
        <w:jc w:val="both"/>
        <w:rPr>
          <w:rFonts w:ascii="Arial" w:eastAsia="Arial" w:hAnsi="Arial" w:cs="Arial"/>
        </w:rPr>
      </w:pPr>
      <w:bookmarkStart w:id="269" w:name="_heading=h.k041itn1u270" w:colFirst="0" w:colLast="0"/>
      <w:bookmarkEnd w:id="269"/>
      <w:r>
        <w:rPr>
          <w:rFonts w:ascii="Arial" w:eastAsia="Arial" w:hAnsi="Arial" w:cs="Arial"/>
        </w:rPr>
        <w:t>The Supplier shall have a robust pipeline for introducing new features and improvements without disrupting the live service.</w:t>
      </w:r>
    </w:p>
    <w:p w14:paraId="00000A37" w14:textId="77777777" w:rsidR="00597048" w:rsidRDefault="0010064E">
      <w:pPr>
        <w:widowControl/>
        <w:numPr>
          <w:ilvl w:val="1"/>
          <w:numId w:val="7"/>
        </w:numPr>
        <w:spacing w:after="120"/>
        <w:ind w:left="0" w:hanging="2"/>
        <w:jc w:val="both"/>
        <w:rPr>
          <w:rFonts w:ascii="Arial" w:eastAsia="Arial" w:hAnsi="Arial" w:cs="Arial"/>
        </w:rPr>
      </w:pPr>
      <w:bookmarkStart w:id="270" w:name="_heading=h.cmhnwr8o835b" w:colFirst="0" w:colLast="0"/>
      <w:bookmarkEnd w:id="270"/>
      <w:r>
        <w:rPr>
          <w:rFonts w:ascii="Arial" w:eastAsia="Arial" w:hAnsi="Arial" w:cs="Arial"/>
          <w:u w:val="single"/>
        </w:rPr>
        <w:t>Rebuild of the current suite of online tests</w:t>
      </w:r>
      <w:r>
        <w:rPr>
          <w:rFonts w:ascii="Arial" w:eastAsia="Arial" w:hAnsi="Arial" w:cs="Arial"/>
        </w:rPr>
        <w:t xml:space="preserve">. After contract award, the Supplier may be required to provide details for how it will build the current suite of online tests (including practice tests) into its platform should the Authority choose to exercise this option. Information about the current products will be supplied but access to the current platform will not be possible.  The Supplier will be required to provide costs for the rebuild as part of their proposed statement of works. The rebuild plan and costing proposal will be reviewed by the Contracting Authority and discussed with the supplier to refine and clarify the approach.  The Authority reserves the right to not accept the rebuild proposal, and may undertake this activity internally with their own departmental resources; or, procure further resource under separate contractual arrangements. </w:t>
      </w:r>
    </w:p>
    <w:p w14:paraId="00000A38" w14:textId="77777777" w:rsidR="00597048" w:rsidRDefault="00597048">
      <w:pPr>
        <w:widowControl/>
        <w:ind w:left="0" w:hanging="2"/>
        <w:rPr>
          <w:rFonts w:ascii="Arial" w:eastAsia="Arial" w:hAnsi="Arial" w:cs="Arial"/>
        </w:rPr>
      </w:pPr>
      <w:bookmarkStart w:id="271" w:name="_heading=h.3puiwaoz80ng" w:colFirst="0" w:colLast="0"/>
      <w:bookmarkEnd w:id="271"/>
    </w:p>
    <w:p w14:paraId="00000A39" w14:textId="77777777" w:rsidR="00597048" w:rsidRDefault="0010064E">
      <w:pPr>
        <w:keepNext/>
        <w:widowControl/>
        <w:numPr>
          <w:ilvl w:val="0"/>
          <w:numId w:val="7"/>
        </w:numPr>
        <w:spacing w:after="120"/>
        <w:ind w:left="0" w:hanging="2"/>
        <w:jc w:val="both"/>
        <w:rPr>
          <w:rFonts w:ascii="Arial" w:eastAsia="Arial" w:hAnsi="Arial" w:cs="Arial"/>
        </w:rPr>
      </w:pPr>
      <w:r>
        <w:rPr>
          <w:rFonts w:ascii="Arial" w:eastAsia="Arial" w:hAnsi="Arial" w:cs="Arial"/>
          <w:b/>
          <w:smallCaps/>
        </w:rPr>
        <w:lastRenderedPageBreak/>
        <w:t>AUTHORITY’S RESPONSIBILITIES</w:t>
      </w:r>
    </w:p>
    <w:p w14:paraId="00000A3A" w14:textId="77777777" w:rsidR="00597048" w:rsidRDefault="0010064E">
      <w:pPr>
        <w:widowControl/>
        <w:numPr>
          <w:ilvl w:val="1"/>
          <w:numId w:val="7"/>
        </w:numPr>
        <w:spacing w:after="120"/>
        <w:ind w:left="0" w:hanging="2"/>
        <w:jc w:val="both"/>
        <w:rPr>
          <w:rFonts w:ascii="Arial" w:eastAsia="Arial" w:hAnsi="Arial" w:cs="Arial"/>
        </w:rPr>
      </w:pPr>
      <w:bookmarkStart w:id="272" w:name="_heading=h.p4077j25gxzl" w:colFirst="0" w:colLast="0"/>
      <w:bookmarkEnd w:id="272"/>
      <w:r>
        <w:rPr>
          <w:rFonts w:ascii="Arial" w:eastAsia="Arial" w:hAnsi="Arial" w:cs="Arial"/>
        </w:rPr>
        <w:t xml:space="preserve">The Authority shall be responsible for developing, </w:t>
      </w:r>
      <w:proofErr w:type="spellStart"/>
      <w:r>
        <w:rPr>
          <w:rFonts w:ascii="Arial" w:eastAsia="Arial" w:hAnsi="Arial" w:cs="Arial"/>
        </w:rPr>
        <w:t>trialling</w:t>
      </w:r>
      <w:proofErr w:type="spellEnd"/>
      <w:r>
        <w:rPr>
          <w:rFonts w:ascii="Arial" w:eastAsia="Arial" w:hAnsi="Arial" w:cs="Arial"/>
        </w:rPr>
        <w:t xml:space="preserve"> and assembling test content on the platform. The Supplier (through training, documentation and contact) shall support the Authority in doing so effectively.</w:t>
      </w:r>
    </w:p>
    <w:p w14:paraId="00000A3B" w14:textId="77777777" w:rsidR="00597048" w:rsidRDefault="0010064E">
      <w:pPr>
        <w:widowControl/>
        <w:numPr>
          <w:ilvl w:val="1"/>
          <w:numId w:val="7"/>
        </w:numPr>
        <w:spacing w:after="120"/>
        <w:ind w:left="0" w:hanging="2"/>
        <w:jc w:val="both"/>
        <w:rPr>
          <w:rFonts w:ascii="Arial" w:eastAsia="Arial" w:hAnsi="Arial" w:cs="Arial"/>
        </w:rPr>
      </w:pPr>
      <w:bookmarkStart w:id="273" w:name="_heading=h.7mg6sgv6e9yf" w:colFirst="0" w:colLast="0"/>
      <w:bookmarkEnd w:id="273"/>
      <w:r>
        <w:rPr>
          <w:rFonts w:ascii="Arial" w:eastAsia="Arial" w:hAnsi="Arial" w:cs="Arial"/>
        </w:rPr>
        <w:t>The Authority shall maintain a small service team responsible for the managing of the service from the Authority side. They will also provide subject matter expertise, such as knowledge of end-users, user research, understanding of government digital standards and patterns.</w:t>
      </w:r>
    </w:p>
    <w:p w14:paraId="00000A3C" w14:textId="77777777" w:rsidR="00597048" w:rsidRDefault="0010064E">
      <w:pPr>
        <w:widowControl/>
        <w:numPr>
          <w:ilvl w:val="1"/>
          <w:numId w:val="7"/>
        </w:numPr>
        <w:spacing w:after="120"/>
        <w:ind w:left="0" w:hanging="2"/>
        <w:jc w:val="both"/>
        <w:rPr>
          <w:rFonts w:ascii="Arial" w:eastAsia="Arial" w:hAnsi="Arial" w:cs="Arial"/>
        </w:rPr>
      </w:pPr>
      <w:bookmarkStart w:id="274" w:name="_heading=h.oykehogx2zqy" w:colFirst="0" w:colLast="0"/>
      <w:bookmarkEnd w:id="274"/>
      <w:r>
        <w:rPr>
          <w:rFonts w:ascii="Arial" w:eastAsia="Arial" w:hAnsi="Arial" w:cs="Arial"/>
        </w:rPr>
        <w:t>The Authority shall support the Supplier on integrating their service with the Recruitment Platform for Government (RPG) applicant tracking system (ATS) (</w:t>
      </w:r>
      <w:proofErr w:type="spellStart"/>
      <w:r>
        <w:rPr>
          <w:rFonts w:ascii="Arial" w:eastAsia="Arial" w:hAnsi="Arial" w:cs="Arial"/>
        </w:rPr>
        <w:t>Oleeo</w:t>
      </w:r>
      <w:proofErr w:type="spellEnd"/>
      <w:r>
        <w:rPr>
          <w:rFonts w:ascii="Arial" w:eastAsia="Arial" w:hAnsi="Arial" w:cs="Arial"/>
        </w:rPr>
        <w:t xml:space="preserve">). </w:t>
      </w:r>
    </w:p>
    <w:p w14:paraId="00000A3D" w14:textId="77777777" w:rsidR="00597048" w:rsidRDefault="00597048">
      <w:pPr>
        <w:widowControl/>
        <w:ind w:left="0" w:hanging="2"/>
        <w:rPr>
          <w:rFonts w:ascii="Arial" w:eastAsia="Arial" w:hAnsi="Arial" w:cs="Arial"/>
        </w:rPr>
      </w:pPr>
      <w:bookmarkStart w:id="275" w:name="_heading=h.x8f22bo9tqri" w:colFirst="0" w:colLast="0"/>
      <w:bookmarkEnd w:id="275"/>
    </w:p>
    <w:p w14:paraId="00000A3E" w14:textId="77777777" w:rsidR="00597048" w:rsidRDefault="0010064E">
      <w:pPr>
        <w:keepNext/>
        <w:widowControl/>
        <w:numPr>
          <w:ilvl w:val="0"/>
          <w:numId w:val="7"/>
        </w:numPr>
        <w:spacing w:after="120"/>
        <w:ind w:left="0" w:hanging="2"/>
        <w:jc w:val="both"/>
        <w:rPr>
          <w:rFonts w:ascii="Arial" w:eastAsia="Arial" w:hAnsi="Arial" w:cs="Arial"/>
        </w:rPr>
      </w:pPr>
      <w:r>
        <w:rPr>
          <w:rFonts w:ascii="Arial" w:eastAsia="Arial" w:hAnsi="Arial" w:cs="Arial"/>
          <w:b/>
          <w:smallCaps/>
        </w:rPr>
        <w:t>STAFF AND CUSTOMER SERVICE</w:t>
      </w:r>
    </w:p>
    <w:p w14:paraId="00000A3F" w14:textId="77777777" w:rsidR="00597048" w:rsidRDefault="0010064E">
      <w:pPr>
        <w:widowControl/>
        <w:numPr>
          <w:ilvl w:val="1"/>
          <w:numId w:val="7"/>
        </w:numPr>
        <w:spacing w:after="120"/>
        <w:ind w:left="0" w:hanging="2"/>
        <w:jc w:val="both"/>
        <w:rPr>
          <w:rFonts w:ascii="Arial" w:eastAsia="Arial" w:hAnsi="Arial" w:cs="Arial"/>
        </w:rPr>
      </w:pPr>
      <w:bookmarkStart w:id="276" w:name="_heading=h.4etzx515mtb" w:colFirst="0" w:colLast="0"/>
      <w:bookmarkEnd w:id="276"/>
      <w:r>
        <w:rPr>
          <w:rFonts w:ascii="Arial" w:eastAsia="Arial" w:hAnsi="Arial" w:cs="Arial"/>
        </w:rPr>
        <w:t>The Authority requires the Supplier to provide a sufficient level of resource throughout the duration of the Contract in order to consistently deliver a quality service to all Parties.</w:t>
      </w:r>
    </w:p>
    <w:p w14:paraId="00000A40" w14:textId="77777777" w:rsidR="00597048" w:rsidRDefault="0010064E">
      <w:pPr>
        <w:widowControl/>
        <w:numPr>
          <w:ilvl w:val="1"/>
          <w:numId w:val="7"/>
        </w:numPr>
        <w:spacing w:after="120"/>
        <w:ind w:left="0" w:hanging="2"/>
        <w:jc w:val="both"/>
        <w:rPr>
          <w:rFonts w:ascii="Arial" w:eastAsia="Arial" w:hAnsi="Arial" w:cs="Arial"/>
        </w:rPr>
      </w:pPr>
      <w:bookmarkStart w:id="277" w:name="_heading=h.ger5ril3j1j6" w:colFirst="0" w:colLast="0"/>
      <w:bookmarkEnd w:id="277"/>
      <w:r>
        <w:rPr>
          <w:rFonts w:ascii="Arial" w:eastAsia="Arial" w:hAnsi="Arial" w:cs="Arial"/>
        </w:rPr>
        <w:t xml:space="preserve">The Supplier staff assigned to the Contract shall have the relevant qualifications and experience to deliver the Contract. </w:t>
      </w:r>
    </w:p>
    <w:p w14:paraId="00000A41" w14:textId="77777777" w:rsidR="00597048" w:rsidRDefault="0010064E">
      <w:pPr>
        <w:widowControl/>
        <w:numPr>
          <w:ilvl w:val="1"/>
          <w:numId w:val="7"/>
        </w:numPr>
        <w:spacing w:after="120"/>
        <w:ind w:left="0" w:hanging="2"/>
        <w:jc w:val="both"/>
        <w:rPr>
          <w:rFonts w:ascii="Arial" w:eastAsia="Arial" w:hAnsi="Arial" w:cs="Arial"/>
        </w:rPr>
      </w:pPr>
      <w:bookmarkStart w:id="278" w:name="_heading=h.7xykmmrbsf5x" w:colFirst="0" w:colLast="0"/>
      <w:bookmarkEnd w:id="278"/>
      <w:r>
        <w:rPr>
          <w:rFonts w:ascii="Arial" w:eastAsia="Arial" w:hAnsi="Arial" w:cs="Arial"/>
        </w:rPr>
        <w:t>The Supplier shall ensure that staff understand the Authority’s vision and objectives and will provide excellent customer service to the Authority throughout the duration of the Contract.</w:t>
      </w:r>
    </w:p>
    <w:p w14:paraId="00000A42" w14:textId="77777777" w:rsidR="00597048" w:rsidRDefault="00597048">
      <w:pPr>
        <w:widowControl/>
        <w:spacing w:after="120"/>
        <w:ind w:left="0" w:hanging="2"/>
        <w:jc w:val="both"/>
        <w:rPr>
          <w:rFonts w:ascii="Arial" w:eastAsia="Arial" w:hAnsi="Arial" w:cs="Arial"/>
        </w:rPr>
      </w:pPr>
      <w:bookmarkStart w:id="279" w:name="_heading=h.1er0lq5ui5hh" w:colFirst="0" w:colLast="0"/>
      <w:bookmarkEnd w:id="279"/>
    </w:p>
    <w:p w14:paraId="00000A43" w14:textId="77777777" w:rsidR="00597048" w:rsidRDefault="0010064E">
      <w:pPr>
        <w:keepNext/>
        <w:widowControl/>
        <w:numPr>
          <w:ilvl w:val="0"/>
          <w:numId w:val="7"/>
        </w:numPr>
        <w:spacing w:after="120"/>
        <w:ind w:left="0" w:hanging="2"/>
        <w:jc w:val="both"/>
        <w:rPr>
          <w:rFonts w:ascii="Arial" w:eastAsia="Arial" w:hAnsi="Arial" w:cs="Arial"/>
        </w:rPr>
      </w:pPr>
      <w:bookmarkStart w:id="280" w:name="_heading=h.s36rm2tpru7" w:colFirst="0" w:colLast="0"/>
      <w:bookmarkEnd w:id="280"/>
      <w:r>
        <w:rPr>
          <w:rFonts w:ascii="Arial" w:eastAsia="Arial" w:hAnsi="Arial" w:cs="Arial"/>
          <w:b/>
          <w:smallCaps/>
        </w:rPr>
        <w:t>INTELLECTUAL PROPERTY RIGHTS (IPR)</w:t>
      </w:r>
    </w:p>
    <w:p w14:paraId="00000A44" w14:textId="77777777" w:rsidR="00597048" w:rsidRDefault="0010064E">
      <w:pPr>
        <w:widowControl/>
        <w:ind w:left="0" w:hanging="2"/>
        <w:rPr>
          <w:rFonts w:ascii="Arial" w:eastAsia="Arial" w:hAnsi="Arial" w:cs="Arial"/>
          <w:color w:val="0B0C0C"/>
          <w:highlight w:val="white"/>
        </w:rPr>
      </w:pPr>
      <w:r>
        <w:rPr>
          <w:rFonts w:ascii="Arial" w:eastAsia="Arial" w:hAnsi="Arial" w:cs="Arial"/>
          <w:color w:val="0B0C0C"/>
          <w:highlight w:val="white"/>
        </w:rPr>
        <w:t>In accordance with Clause 34 of the Attachment 5 Contract Terms and Conditions, the Authority’s IPR requirements are as follows:</w:t>
      </w:r>
    </w:p>
    <w:p w14:paraId="00000A45" w14:textId="77777777" w:rsidR="00597048" w:rsidRDefault="00597048">
      <w:pPr>
        <w:widowControl/>
        <w:ind w:left="0" w:hanging="2"/>
        <w:rPr>
          <w:rFonts w:ascii="Arial" w:eastAsia="Arial" w:hAnsi="Arial" w:cs="Arial"/>
          <w:color w:val="2E75B6"/>
          <w:highlight w:val="white"/>
        </w:rPr>
      </w:pPr>
      <w:bookmarkStart w:id="281" w:name="_heading=h.s3moejxh0d85" w:colFirst="0" w:colLast="0"/>
      <w:bookmarkEnd w:id="281"/>
    </w:p>
    <w:p w14:paraId="00000A46" w14:textId="77777777" w:rsidR="00597048" w:rsidRDefault="0010064E">
      <w:pPr>
        <w:widowControl/>
        <w:numPr>
          <w:ilvl w:val="1"/>
          <w:numId w:val="7"/>
        </w:numPr>
        <w:spacing w:after="120"/>
        <w:ind w:left="0" w:hanging="2"/>
        <w:jc w:val="both"/>
        <w:rPr>
          <w:rFonts w:ascii="Arial" w:eastAsia="Arial" w:hAnsi="Arial" w:cs="Arial"/>
        </w:rPr>
      </w:pPr>
      <w:r>
        <w:rPr>
          <w:rFonts w:ascii="Arial" w:eastAsia="Arial" w:hAnsi="Arial" w:cs="Arial"/>
        </w:rPr>
        <w:t>The Authority will retain intellectual property rights for:</w:t>
      </w:r>
    </w:p>
    <w:p w14:paraId="00000A47" w14:textId="77777777" w:rsidR="00597048" w:rsidRDefault="0010064E">
      <w:pPr>
        <w:widowControl/>
        <w:numPr>
          <w:ilvl w:val="2"/>
          <w:numId w:val="7"/>
        </w:numPr>
        <w:ind w:left="0" w:hanging="2"/>
        <w:rPr>
          <w:rFonts w:ascii="Arial" w:eastAsia="Arial" w:hAnsi="Arial" w:cs="Arial"/>
        </w:rPr>
      </w:pPr>
      <w:r>
        <w:rPr>
          <w:rFonts w:ascii="Arial" w:eastAsia="Arial" w:hAnsi="Arial" w:cs="Arial"/>
        </w:rPr>
        <w:t>All Authority data held on Supplier platforms.</w:t>
      </w:r>
    </w:p>
    <w:p w14:paraId="00000A48" w14:textId="77777777" w:rsidR="00597048" w:rsidRDefault="0010064E">
      <w:pPr>
        <w:widowControl/>
        <w:numPr>
          <w:ilvl w:val="2"/>
          <w:numId w:val="7"/>
        </w:numPr>
        <w:ind w:left="0" w:hanging="2"/>
        <w:rPr>
          <w:rFonts w:ascii="Arial" w:eastAsia="Arial" w:hAnsi="Arial" w:cs="Arial"/>
        </w:rPr>
      </w:pPr>
      <w:r>
        <w:rPr>
          <w:rFonts w:ascii="Arial" w:eastAsia="Arial" w:hAnsi="Arial" w:cs="Arial"/>
        </w:rPr>
        <w:t>All content uploaded by the Authority onto Supplier platforms.</w:t>
      </w:r>
    </w:p>
    <w:p w14:paraId="00000A49" w14:textId="77777777" w:rsidR="00597048" w:rsidRDefault="0010064E">
      <w:pPr>
        <w:widowControl/>
        <w:numPr>
          <w:ilvl w:val="2"/>
          <w:numId w:val="7"/>
        </w:numPr>
        <w:ind w:left="0" w:hanging="2"/>
        <w:rPr>
          <w:rFonts w:ascii="Arial" w:eastAsia="Arial" w:hAnsi="Arial" w:cs="Arial"/>
        </w:rPr>
      </w:pPr>
      <w:r>
        <w:rPr>
          <w:rFonts w:ascii="Arial" w:eastAsia="Arial" w:hAnsi="Arial" w:cs="Arial"/>
        </w:rPr>
        <w:t xml:space="preserve">All test and assessment designs created by The Authority using Supplier platforms </w:t>
      </w:r>
      <w:r>
        <w:rPr>
          <w:rFonts w:ascii="Arial" w:eastAsia="Arial" w:hAnsi="Arial" w:cs="Arial"/>
          <w:highlight w:val="white"/>
        </w:rPr>
        <w:t>(but not including the Supplier’s pre-existing intellectual property rights in the Supplier’s platforms).</w:t>
      </w:r>
    </w:p>
    <w:p w14:paraId="00000A4A" w14:textId="77777777" w:rsidR="00597048" w:rsidRDefault="0010064E">
      <w:pPr>
        <w:widowControl/>
        <w:numPr>
          <w:ilvl w:val="2"/>
          <w:numId w:val="7"/>
        </w:numPr>
        <w:ind w:left="0" w:hanging="2"/>
        <w:rPr>
          <w:rFonts w:ascii="Arial" w:eastAsia="Arial" w:hAnsi="Arial" w:cs="Arial"/>
        </w:rPr>
      </w:pPr>
      <w:r>
        <w:rPr>
          <w:rFonts w:ascii="Arial" w:eastAsia="Arial" w:hAnsi="Arial" w:cs="Arial"/>
        </w:rPr>
        <w:t>Any analysis carried out using Authority data.</w:t>
      </w:r>
    </w:p>
    <w:p w14:paraId="00000A4B" w14:textId="77777777" w:rsidR="00597048" w:rsidRDefault="0010064E">
      <w:pPr>
        <w:widowControl/>
        <w:numPr>
          <w:ilvl w:val="1"/>
          <w:numId w:val="7"/>
        </w:numPr>
        <w:spacing w:before="200"/>
        <w:ind w:left="0" w:hanging="2"/>
        <w:rPr>
          <w:rFonts w:ascii="Arial" w:eastAsia="Arial" w:hAnsi="Arial" w:cs="Arial"/>
        </w:rPr>
      </w:pPr>
      <w:r>
        <w:rPr>
          <w:rFonts w:ascii="Arial" w:eastAsia="Arial" w:hAnsi="Arial" w:cs="Arial"/>
          <w:highlight w:val="white"/>
        </w:rPr>
        <w:t>The Supplier will retain all rights, title, interests and intellectual property rights in the following:</w:t>
      </w:r>
    </w:p>
    <w:p w14:paraId="00000A4C" w14:textId="77777777" w:rsidR="00597048" w:rsidRDefault="0010064E">
      <w:pPr>
        <w:widowControl/>
        <w:numPr>
          <w:ilvl w:val="2"/>
          <w:numId w:val="7"/>
        </w:numPr>
        <w:spacing w:before="200"/>
        <w:ind w:left="0" w:hanging="2"/>
        <w:rPr>
          <w:rFonts w:ascii="Arial" w:eastAsia="Arial" w:hAnsi="Arial" w:cs="Arial"/>
        </w:rPr>
      </w:pPr>
      <w:r>
        <w:rPr>
          <w:rFonts w:ascii="Arial" w:eastAsia="Arial" w:hAnsi="Arial" w:cs="Arial"/>
        </w:rPr>
        <w:t>All Supplier platforms.</w:t>
      </w:r>
    </w:p>
    <w:p w14:paraId="00000A4D" w14:textId="77777777" w:rsidR="00597048" w:rsidRDefault="0010064E">
      <w:pPr>
        <w:widowControl/>
        <w:numPr>
          <w:ilvl w:val="2"/>
          <w:numId w:val="7"/>
        </w:numPr>
        <w:ind w:left="0" w:hanging="2"/>
        <w:rPr>
          <w:rFonts w:ascii="Arial" w:eastAsia="Arial" w:hAnsi="Arial" w:cs="Arial"/>
        </w:rPr>
      </w:pPr>
      <w:r>
        <w:rPr>
          <w:rFonts w:ascii="Arial" w:eastAsia="Arial" w:hAnsi="Arial" w:cs="Arial"/>
          <w:highlight w:val="white"/>
        </w:rPr>
        <w:t xml:space="preserve">Any functionality created or developed for the Customer including where wholly funded by the Customer under the Contract. </w:t>
      </w:r>
    </w:p>
    <w:p w14:paraId="00000A4E" w14:textId="77777777" w:rsidR="00597048" w:rsidRDefault="00597048">
      <w:pPr>
        <w:widowControl/>
        <w:ind w:left="0" w:hanging="2"/>
        <w:rPr>
          <w:rFonts w:ascii="Arial" w:eastAsia="Arial" w:hAnsi="Arial" w:cs="Arial"/>
        </w:rPr>
      </w:pPr>
      <w:bookmarkStart w:id="282" w:name="_heading=h.lum619q9jkz6" w:colFirst="0" w:colLast="0"/>
      <w:bookmarkEnd w:id="282"/>
    </w:p>
    <w:p w14:paraId="00000A4F" w14:textId="77777777" w:rsidR="00597048" w:rsidRDefault="0010064E">
      <w:pPr>
        <w:keepNext/>
        <w:widowControl/>
        <w:numPr>
          <w:ilvl w:val="0"/>
          <w:numId w:val="7"/>
        </w:numPr>
        <w:spacing w:after="120"/>
        <w:ind w:left="0" w:hanging="2"/>
        <w:jc w:val="both"/>
        <w:rPr>
          <w:rFonts w:ascii="Arial" w:eastAsia="Arial" w:hAnsi="Arial" w:cs="Arial"/>
        </w:rPr>
      </w:pPr>
      <w:r>
        <w:rPr>
          <w:rFonts w:ascii="Arial" w:eastAsia="Arial" w:hAnsi="Arial" w:cs="Arial"/>
          <w:b/>
          <w:smallCaps/>
        </w:rPr>
        <w:t>MANAGEMENT INFORMATION/REPORTING</w:t>
      </w:r>
    </w:p>
    <w:p w14:paraId="00000A50" w14:textId="77777777" w:rsidR="00597048" w:rsidRDefault="0010064E">
      <w:pPr>
        <w:widowControl/>
        <w:numPr>
          <w:ilvl w:val="1"/>
          <w:numId w:val="7"/>
        </w:numPr>
        <w:spacing w:after="120"/>
        <w:ind w:left="0" w:hanging="2"/>
        <w:jc w:val="both"/>
        <w:rPr>
          <w:rFonts w:ascii="Arial" w:eastAsia="Arial" w:hAnsi="Arial" w:cs="Arial"/>
        </w:rPr>
      </w:pPr>
      <w:r>
        <w:rPr>
          <w:rFonts w:ascii="Arial" w:eastAsia="Arial" w:hAnsi="Arial" w:cs="Arial"/>
        </w:rPr>
        <w:t xml:space="preserve">Please see Attachment 3a for an </w:t>
      </w:r>
      <w:proofErr w:type="spellStart"/>
      <w:r>
        <w:rPr>
          <w:rFonts w:ascii="Arial" w:eastAsia="Arial" w:hAnsi="Arial" w:cs="Arial"/>
        </w:rPr>
        <w:t>itemised</w:t>
      </w:r>
      <w:proofErr w:type="spellEnd"/>
      <w:r>
        <w:rPr>
          <w:rFonts w:ascii="Arial" w:eastAsia="Arial" w:hAnsi="Arial" w:cs="Arial"/>
        </w:rPr>
        <w:t xml:space="preserve"> list of reporting requirements, in the sub-group labelled “Management Information / Business Intelligence”.</w:t>
      </w:r>
    </w:p>
    <w:p w14:paraId="00000A51" w14:textId="77777777" w:rsidR="00597048" w:rsidRDefault="0010064E">
      <w:pPr>
        <w:keepNext/>
        <w:widowControl/>
        <w:numPr>
          <w:ilvl w:val="0"/>
          <w:numId w:val="7"/>
        </w:numPr>
        <w:spacing w:after="120"/>
        <w:ind w:left="0" w:hanging="2"/>
        <w:jc w:val="both"/>
        <w:rPr>
          <w:rFonts w:ascii="Arial" w:eastAsia="Arial" w:hAnsi="Arial" w:cs="Arial"/>
        </w:rPr>
      </w:pPr>
      <w:r>
        <w:rPr>
          <w:rFonts w:ascii="Arial" w:eastAsia="Arial" w:hAnsi="Arial" w:cs="Arial"/>
          <w:b/>
          <w:smallCaps/>
        </w:rPr>
        <w:t>VOLUMES</w:t>
      </w:r>
    </w:p>
    <w:p w14:paraId="00000A52" w14:textId="77777777" w:rsidR="00597048" w:rsidRDefault="0010064E">
      <w:pPr>
        <w:widowControl/>
        <w:numPr>
          <w:ilvl w:val="1"/>
          <w:numId w:val="7"/>
        </w:numPr>
        <w:spacing w:after="240"/>
        <w:ind w:left="0" w:hanging="2"/>
        <w:jc w:val="both"/>
        <w:rPr>
          <w:rFonts w:ascii="Arial" w:eastAsia="Arial" w:hAnsi="Arial" w:cs="Arial"/>
        </w:rPr>
      </w:pPr>
      <w:r>
        <w:rPr>
          <w:rFonts w:ascii="Arial" w:eastAsia="Arial" w:hAnsi="Arial" w:cs="Arial"/>
        </w:rPr>
        <w:t>Historical and forecast volumes are set out in Attachment 4 Pricing Matrix.</w:t>
      </w:r>
    </w:p>
    <w:p w14:paraId="00000A53" w14:textId="77777777" w:rsidR="00597048" w:rsidRDefault="0010064E">
      <w:pPr>
        <w:widowControl/>
        <w:numPr>
          <w:ilvl w:val="1"/>
          <w:numId w:val="7"/>
        </w:numPr>
        <w:ind w:left="0" w:hanging="2"/>
        <w:rPr>
          <w:rFonts w:ascii="Arial" w:eastAsia="Arial" w:hAnsi="Arial" w:cs="Arial"/>
          <w:color w:val="0B0C0C"/>
        </w:rPr>
      </w:pPr>
      <w:r>
        <w:rPr>
          <w:rFonts w:ascii="Arial" w:eastAsia="Arial" w:hAnsi="Arial" w:cs="Arial"/>
          <w:color w:val="0B0C0C"/>
          <w:highlight w:val="white"/>
        </w:rPr>
        <w:t>The forecast volumes are indicative figures for information only and are not a guarantee of actual volumes.</w:t>
      </w:r>
    </w:p>
    <w:p w14:paraId="00000A54" w14:textId="77777777" w:rsidR="00597048" w:rsidRDefault="0010064E">
      <w:pPr>
        <w:keepNext/>
        <w:widowControl/>
        <w:numPr>
          <w:ilvl w:val="0"/>
          <w:numId w:val="7"/>
        </w:numPr>
        <w:spacing w:after="120"/>
        <w:ind w:left="0" w:hanging="2"/>
        <w:jc w:val="both"/>
        <w:rPr>
          <w:rFonts w:ascii="Arial" w:eastAsia="Arial" w:hAnsi="Arial" w:cs="Arial"/>
        </w:rPr>
      </w:pPr>
      <w:r>
        <w:rPr>
          <w:rFonts w:ascii="Arial" w:eastAsia="Arial" w:hAnsi="Arial" w:cs="Arial"/>
          <w:b/>
          <w:smallCaps/>
        </w:rPr>
        <w:lastRenderedPageBreak/>
        <w:t>CONTINUOUS IMPROVEMENT</w:t>
      </w:r>
    </w:p>
    <w:p w14:paraId="00000A55" w14:textId="77777777" w:rsidR="00597048" w:rsidRDefault="0010064E">
      <w:pPr>
        <w:widowControl/>
        <w:numPr>
          <w:ilvl w:val="1"/>
          <w:numId w:val="7"/>
        </w:numPr>
        <w:spacing w:after="120"/>
        <w:ind w:left="0" w:hanging="2"/>
        <w:jc w:val="both"/>
        <w:rPr>
          <w:rFonts w:ascii="Arial" w:eastAsia="Arial" w:hAnsi="Arial" w:cs="Arial"/>
        </w:rPr>
      </w:pPr>
      <w:r>
        <w:rPr>
          <w:rFonts w:ascii="Arial" w:eastAsia="Arial" w:hAnsi="Arial" w:cs="Arial"/>
        </w:rPr>
        <w:t>The Supplier will be expected to continually innovate, improving the way in which the required Services are to be delivered throughout the Contract duration, specifically working with the customer's continuous improvement function on a regular basis to review, discuss and improve the service. This will be reviewed and discussed in the contract management meetings and an action plan will be agreed between the parties.</w:t>
      </w:r>
    </w:p>
    <w:p w14:paraId="00000A56" w14:textId="77777777" w:rsidR="00597048" w:rsidRDefault="0010064E">
      <w:pPr>
        <w:widowControl/>
        <w:numPr>
          <w:ilvl w:val="1"/>
          <w:numId w:val="7"/>
        </w:numPr>
        <w:spacing w:after="240"/>
        <w:ind w:left="0" w:hanging="2"/>
        <w:jc w:val="both"/>
        <w:rPr>
          <w:rFonts w:ascii="Arial" w:eastAsia="Arial" w:hAnsi="Arial" w:cs="Arial"/>
        </w:rPr>
      </w:pPr>
      <w:r>
        <w:rPr>
          <w:rFonts w:ascii="Arial" w:eastAsia="Arial" w:hAnsi="Arial" w:cs="Arial"/>
        </w:rPr>
        <w:t>The Supplier will provide a clear roadmap for improving their service during the service lifetime, and is expected to embrace future technologies and developments.</w:t>
      </w:r>
    </w:p>
    <w:p w14:paraId="00000A57" w14:textId="77777777" w:rsidR="00597048" w:rsidRDefault="0010064E">
      <w:pPr>
        <w:widowControl/>
        <w:numPr>
          <w:ilvl w:val="1"/>
          <w:numId w:val="7"/>
        </w:numPr>
        <w:spacing w:after="240"/>
        <w:ind w:left="0" w:hanging="2"/>
        <w:jc w:val="both"/>
        <w:rPr>
          <w:rFonts w:ascii="Arial" w:eastAsia="Arial" w:hAnsi="Arial" w:cs="Arial"/>
        </w:rPr>
      </w:pPr>
      <w:r>
        <w:rPr>
          <w:rFonts w:ascii="Arial" w:eastAsia="Arial" w:hAnsi="Arial" w:cs="Arial"/>
        </w:rPr>
        <w:t>There will be an established channel for the customer to provide suggestions to improve the service which form part of the Supplier roadmap.</w:t>
      </w:r>
    </w:p>
    <w:p w14:paraId="00000A58" w14:textId="77777777" w:rsidR="00597048" w:rsidRDefault="0010064E">
      <w:pPr>
        <w:widowControl/>
        <w:numPr>
          <w:ilvl w:val="1"/>
          <w:numId w:val="7"/>
        </w:numPr>
        <w:spacing w:after="120"/>
        <w:ind w:left="0" w:hanging="2"/>
        <w:jc w:val="both"/>
        <w:rPr>
          <w:rFonts w:ascii="Arial" w:eastAsia="Arial" w:hAnsi="Arial" w:cs="Arial"/>
        </w:rPr>
      </w:pPr>
      <w:r>
        <w:rPr>
          <w:rFonts w:ascii="Arial" w:eastAsia="Arial" w:hAnsi="Arial" w:cs="Arial"/>
        </w:rPr>
        <w:t xml:space="preserve">The Supplier should present such new functionalities and ways of working to the Authority during monthly/quarterly Contract review meetings. </w:t>
      </w:r>
    </w:p>
    <w:p w14:paraId="00000A59" w14:textId="77777777" w:rsidR="00597048" w:rsidRDefault="0010064E">
      <w:pPr>
        <w:widowControl/>
        <w:numPr>
          <w:ilvl w:val="1"/>
          <w:numId w:val="7"/>
        </w:numPr>
        <w:spacing w:after="120"/>
        <w:ind w:left="0" w:hanging="2"/>
        <w:jc w:val="both"/>
        <w:rPr>
          <w:rFonts w:ascii="Arial" w:eastAsia="Arial" w:hAnsi="Arial" w:cs="Arial"/>
        </w:rPr>
      </w:pPr>
      <w:r>
        <w:rPr>
          <w:rFonts w:ascii="Arial" w:eastAsia="Arial" w:hAnsi="Arial" w:cs="Arial"/>
        </w:rPr>
        <w:t>Changes to the way in which the Services are to be delivered must be brought to the Authority’s attention and agreed prior to any changes being implement</w:t>
      </w:r>
      <w:r>
        <w:rPr>
          <w:rFonts w:ascii="Arial" w:eastAsia="Arial" w:hAnsi="Arial" w:cs="Arial"/>
        </w:rPr>
        <w:br/>
      </w:r>
    </w:p>
    <w:p w14:paraId="00000A5A" w14:textId="77777777" w:rsidR="00597048" w:rsidRDefault="0010064E">
      <w:pPr>
        <w:keepNext/>
        <w:widowControl/>
        <w:numPr>
          <w:ilvl w:val="0"/>
          <w:numId w:val="7"/>
        </w:numPr>
        <w:spacing w:after="120"/>
        <w:ind w:left="0" w:hanging="2"/>
        <w:jc w:val="both"/>
        <w:rPr>
          <w:rFonts w:ascii="Arial" w:eastAsia="Arial" w:hAnsi="Arial" w:cs="Arial"/>
        </w:rPr>
      </w:pPr>
      <w:r>
        <w:rPr>
          <w:rFonts w:ascii="Arial" w:eastAsia="Arial" w:hAnsi="Arial" w:cs="Arial"/>
          <w:b/>
          <w:smallCaps/>
        </w:rPr>
        <w:t>QUALITY/ STANDARDS</w:t>
      </w:r>
    </w:p>
    <w:p w14:paraId="00000A5B" w14:textId="77777777" w:rsidR="00597048" w:rsidRDefault="0010064E">
      <w:pPr>
        <w:widowControl/>
        <w:numPr>
          <w:ilvl w:val="1"/>
          <w:numId w:val="7"/>
        </w:numPr>
        <w:spacing w:after="120"/>
        <w:ind w:left="0" w:hanging="2"/>
        <w:jc w:val="both"/>
        <w:rPr>
          <w:rFonts w:ascii="Arial" w:eastAsia="Arial" w:hAnsi="Arial" w:cs="Arial"/>
        </w:rPr>
      </w:pPr>
      <w:r>
        <w:rPr>
          <w:rFonts w:ascii="Arial" w:eastAsia="Arial" w:hAnsi="Arial" w:cs="Arial"/>
        </w:rPr>
        <w:t xml:space="preserve">Please identify the quality required for contractual outputs including any required quality and or standard accreditation/s.  </w:t>
      </w:r>
    </w:p>
    <w:p w14:paraId="00000A5C" w14:textId="77777777" w:rsidR="00597048" w:rsidRDefault="0010064E">
      <w:pPr>
        <w:widowControl/>
        <w:numPr>
          <w:ilvl w:val="1"/>
          <w:numId w:val="7"/>
        </w:numPr>
        <w:ind w:left="0" w:hanging="2"/>
        <w:rPr>
          <w:rFonts w:ascii="Arial" w:eastAsia="Arial" w:hAnsi="Arial" w:cs="Arial"/>
        </w:rPr>
      </w:pPr>
      <w:r>
        <w:rPr>
          <w:rFonts w:ascii="Arial" w:eastAsia="Arial" w:hAnsi="Arial" w:cs="Arial"/>
        </w:rPr>
        <w:t>The Supplier and the product must comply with the following Standards:</w:t>
      </w:r>
    </w:p>
    <w:p w14:paraId="00000A5D" w14:textId="77777777" w:rsidR="00597048" w:rsidRDefault="0010064E">
      <w:pPr>
        <w:widowControl/>
        <w:numPr>
          <w:ilvl w:val="2"/>
          <w:numId w:val="7"/>
        </w:numPr>
        <w:ind w:left="0" w:hanging="2"/>
        <w:rPr>
          <w:rFonts w:ascii="Arial" w:eastAsia="Arial" w:hAnsi="Arial" w:cs="Arial"/>
        </w:rPr>
      </w:pPr>
      <w:r>
        <w:rPr>
          <w:rFonts w:ascii="Arial" w:eastAsia="Arial" w:hAnsi="Arial" w:cs="Arial"/>
        </w:rPr>
        <w:t>The Supplier must be accredited to ISO27001 or equivalent.</w:t>
      </w:r>
    </w:p>
    <w:p w14:paraId="00000A5E" w14:textId="77777777" w:rsidR="00597048" w:rsidRDefault="0010064E">
      <w:pPr>
        <w:widowControl/>
        <w:numPr>
          <w:ilvl w:val="2"/>
          <w:numId w:val="7"/>
        </w:numPr>
        <w:ind w:left="0" w:hanging="2"/>
        <w:rPr>
          <w:rFonts w:ascii="Arial" w:eastAsia="Arial" w:hAnsi="Arial" w:cs="Arial"/>
        </w:rPr>
      </w:pPr>
      <w:r>
        <w:rPr>
          <w:rFonts w:ascii="Arial" w:eastAsia="Arial" w:hAnsi="Arial" w:cs="Arial"/>
        </w:rPr>
        <w:t>Cyber Essentials Plus or equivalent.</w:t>
      </w:r>
    </w:p>
    <w:p w14:paraId="00000A5F" w14:textId="77777777" w:rsidR="00597048" w:rsidRDefault="0010064E">
      <w:pPr>
        <w:widowControl/>
        <w:numPr>
          <w:ilvl w:val="2"/>
          <w:numId w:val="7"/>
        </w:numPr>
        <w:ind w:left="0" w:hanging="2"/>
        <w:rPr>
          <w:rFonts w:ascii="Arial" w:eastAsia="Arial" w:hAnsi="Arial" w:cs="Arial"/>
        </w:rPr>
      </w:pPr>
      <w:r>
        <w:rPr>
          <w:rFonts w:ascii="Arial" w:eastAsia="Arial" w:hAnsi="Arial" w:cs="Arial"/>
        </w:rPr>
        <w:t>Accessibility Standards - WCAG 2.1 - See Annex 1 Technical Definitions.</w:t>
      </w:r>
    </w:p>
    <w:p w14:paraId="00000A60" w14:textId="77777777" w:rsidR="00597048" w:rsidRDefault="0010064E">
      <w:pPr>
        <w:widowControl/>
        <w:numPr>
          <w:ilvl w:val="2"/>
          <w:numId w:val="7"/>
        </w:numPr>
        <w:ind w:left="0" w:hanging="2"/>
        <w:rPr>
          <w:rFonts w:ascii="Arial" w:eastAsia="Arial" w:hAnsi="Arial" w:cs="Arial"/>
        </w:rPr>
      </w:pPr>
      <w:r>
        <w:rPr>
          <w:rFonts w:ascii="Arial" w:eastAsia="Arial" w:hAnsi="Arial" w:cs="Arial"/>
        </w:rPr>
        <w:t>Government Digital Service Standards - See Annex 1 Technical Definitions.</w:t>
      </w:r>
    </w:p>
    <w:p w14:paraId="00000A61" w14:textId="77777777" w:rsidR="00597048" w:rsidRDefault="0010064E">
      <w:pPr>
        <w:widowControl/>
        <w:numPr>
          <w:ilvl w:val="2"/>
          <w:numId w:val="7"/>
        </w:numPr>
        <w:ind w:left="0" w:hanging="2"/>
        <w:rPr>
          <w:rFonts w:ascii="Arial" w:eastAsia="Arial" w:hAnsi="Arial" w:cs="Arial"/>
        </w:rPr>
      </w:pPr>
      <w:r>
        <w:rPr>
          <w:rFonts w:ascii="Arial" w:eastAsia="Arial" w:hAnsi="Arial" w:cs="Arial"/>
        </w:rPr>
        <w:t>International Test Commission Guidelines on Test Use</w:t>
      </w:r>
    </w:p>
    <w:p w14:paraId="00000A62" w14:textId="77777777" w:rsidR="00597048" w:rsidRDefault="0010064E">
      <w:pPr>
        <w:widowControl/>
        <w:numPr>
          <w:ilvl w:val="2"/>
          <w:numId w:val="7"/>
        </w:numPr>
        <w:ind w:left="0" w:hanging="2"/>
        <w:rPr>
          <w:rFonts w:ascii="Arial" w:eastAsia="Arial" w:hAnsi="Arial" w:cs="Arial"/>
        </w:rPr>
      </w:pPr>
      <w:r>
        <w:rPr>
          <w:rFonts w:ascii="Arial" w:eastAsia="Arial" w:hAnsi="Arial" w:cs="Arial"/>
        </w:rPr>
        <w:t>International Test Commission Test Taker's Guide to Technology-Based Testing</w:t>
      </w:r>
    </w:p>
    <w:p w14:paraId="00000A63" w14:textId="77777777" w:rsidR="00597048" w:rsidRDefault="0010064E">
      <w:pPr>
        <w:widowControl/>
        <w:numPr>
          <w:ilvl w:val="2"/>
          <w:numId w:val="7"/>
        </w:numPr>
        <w:ind w:left="0" w:hanging="2"/>
        <w:rPr>
          <w:rFonts w:ascii="Arial" w:eastAsia="Arial" w:hAnsi="Arial" w:cs="Arial"/>
        </w:rPr>
      </w:pPr>
      <w:r>
        <w:rPr>
          <w:rFonts w:ascii="Arial" w:eastAsia="Arial" w:hAnsi="Arial" w:cs="Arial"/>
        </w:rPr>
        <w:t>Psychological Testing: A Test Taker's Guide (updated 2017) (British Psychological Society)</w:t>
      </w:r>
    </w:p>
    <w:p w14:paraId="00000A64" w14:textId="77777777" w:rsidR="00597048" w:rsidRDefault="00597048">
      <w:pPr>
        <w:widowControl/>
        <w:ind w:left="0" w:hanging="2"/>
        <w:rPr>
          <w:rFonts w:ascii="Arial" w:eastAsia="Arial" w:hAnsi="Arial" w:cs="Arial"/>
        </w:rPr>
      </w:pPr>
    </w:p>
    <w:p w14:paraId="00000A65" w14:textId="77777777" w:rsidR="00597048" w:rsidRDefault="0010064E">
      <w:pPr>
        <w:keepNext/>
        <w:widowControl/>
        <w:numPr>
          <w:ilvl w:val="0"/>
          <w:numId w:val="7"/>
        </w:numPr>
        <w:spacing w:after="120"/>
        <w:ind w:left="0" w:hanging="2"/>
        <w:jc w:val="both"/>
        <w:rPr>
          <w:rFonts w:ascii="Arial" w:eastAsia="Arial" w:hAnsi="Arial" w:cs="Arial"/>
        </w:rPr>
      </w:pPr>
      <w:bookmarkStart w:id="283" w:name="_heading=h.eoqyspj5eix1" w:colFirst="0" w:colLast="0"/>
      <w:bookmarkEnd w:id="283"/>
      <w:r>
        <w:rPr>
          <w:rFonts w:ascii="Arial" w:eastAsia="Arial" w:hAnsi="Arial" w:cs="Arial"/>
          <w:b/>
          <w:smallCaps/>
        </w:rPr>
        <w:t>PRICE</w:t>
      </w:r>
    </w:p>
    <w:p w14:paraId="00000A66" w14:textId="77777777" w:rsidR="00597048" w:rsidRDefault="0010064E">
      <w:pPr>
        <w:widowControl/>
        <w:numPr>
          <w:ilvl w:val="1"/>
          <w:numId w:val="7"/>
        </w:numPr>
        <w:spacing w:after="240"/>
        <w:ind w:left="0" w:hanging="2"/>
        <w:jc w:val="both"/>
        <w:rPr>
          <w:rFonts w:ascii="Arial" w:eastAsia="Arial" w:hAnsi="Arial" w:cs="Arial"/>
        </w:rPr>
      </w:pPr>
      <w:r>
        <w:rPr>
          <w:rFonts w:ascii="Arial" w:eastAsia="Arial" w:hAnsi="Arial" w:cs="Arial"/>
        </w:rPr>
        <w:t>The Supplier must provide their pricing for the requirement by completing the Attachment 4 Price Schedule.</w:t>
      </w:r>
    </w:p>
    <w:p w14:paraId="00000A67" w14:textId="77777777" w:rsidR="00597048" w:rsidRDefault="0010064E">
      <w:pPr>
        <w:widowControl/>
        <w:numPr>
          <w:ilvl w:val="1"/>
          <w:numId w:val="7"/>
        </w:numPr>
        <w:spacing w:after="240"/>
        <w:ind w:left="0" w:hanging="2"/>
        <w:jc w:val="both"/>
        <w:rPr>
          <w:rFonts w:ascii="Arial" w:eastAsia="Arial" w:hAnsi="Arial" w:cs="Arial"/>
        </w:rPr>
      </w:pPr>
      <w:bookmarkStart w:id="284" w:name="_heading=h.8w0j0nnlyl2t" w:colFirst="0" w:colLast="0"/>
      <w:bookmarkEnd w:id="284"/>
      <w:r>
        <w:rPr>
          <w:rFonts w:ascii="Arial" w:eastAsia="Arial" w:hAnsi="Arial" w:cs="Arial"/>
        </w:rPr>
        <w:t>We have included usage figures, both in the form of historical data from 2020 and also usage forecasts up to 2027 in order to help you calculate your bid prices.</w:t>
      </w:r>
    </w:p>
    <w:p w14:paraId="00000A68" w14:textId="77777777" w:rsidR="00597048" w:rsidRDefault="0010064E">
      <w:pPr>
        <w:widowControl/>
        <w:numPr>
          <w:ilvl w:val="1"/>
          <w:numId w:val="7"/>
        </w:numPr>
        <w:spacing w:after="240"/>
        <w:ind w:left="0" w:hanging="2"/>
        <w:jc w:val="both"/>
        <w:rPr>
          <w:rFonts w:ascii="Arial" w:eastAsia="Arial" w:hAnsi="Arial" w:cs="Arial"/>
        </w:rPr>
      </w:pPr>
      <w:bookmarkStart w:id="285" w:name="_heading=h.cuh8z8508qgd" w:colFirst="0" w:colLast="0"/>
      <w:bookmarkEnd w:id="285"/>
      <w:r>
        <w:rPr>
          <w:rFonts w:ascii="Arial" w:eastAsia="Arial" w:hAnsi="Arial" w:cs="Arial"/>
        </w:rPr>
        <w:t>The pricing is broken down into the following components:</w:t>
      </w:r>
    </w:p>
    <w:p w14:paraId="00000A69" w14:textId="77777777" w:rsidR="00597048" w:rsidRDefault="0010064E">
      <w:pPr>
        <w:widowControl/>
        <w:numPr>
          <w:ilvl w:val="0"/>
          <w:numId w:val="2"/>
        </w:numPr>
        <w:ind w:left="0" w:hanging="2"/>
        <w:rPr>
          <w:rFonts w:ascii="Arial" w:eastAsia="Arial" w:hAnsi="Arial" w:cs="Arial"/>
        </w:rPr>
      </w:pPr>
      <w:r>
        <w:rPr>
          <w:rFonts w:ascii="Arial" w:eastAsia="Arial" w:hAnsi="Arial" w:cs="Arial"/>
        </w:rPr>
        <w:t>Implementation</w:t>
      </w:r>
    </w:p>
    <w:p w14:paraId="00000A6A" w14:textId="77777777" w:rsidR="00597048" w:rsidRDefault="0010064E">
      <w:pPr>
        <w:widowControl/>
        <w:numPr>
          <w:ilvl w:val="0"/>
          <w:numId w:val="2"/>
        </w:numPr>
        <w:ind w:left="0" w:hanging="2"/>
        <w:rPr>
          <w:rFonts w:ascii="Arial" w:eastAsia="Arial" w:hAnsi="Arial" w:cs="Arial"/>
        </w:rPr>
      </w:pPr>
      <w:r>
        <w:rPr>
          <w:rFonts w:ascii="Arial" w:eastAsia="Arial" w:hAnsi="Arial" w:cs="Arial"/>
        </w:rPr>
        <w:t>Support &amp; Maintenance – these costs must be absorbed into the (C) Price Per Test Costs, but with a transparent breakdown provided, comprising of:</w:t>
      </w:r>
    </w:p>
    <w:p w14:paraId="00000A6B" w14:textId="77777777" w:rsidR="00597048" w:rsidRDefault="0010064E">
      <w:pPr>
        <w:widowControl/>
        <w:numPr>
          <w:ilvl w:val="1"/>
          <w:numId w:val="2"/>
        </w:numPr>
        <w:ind w:left="0" w:hanging="2"/>
        <w:rPr>
          <w:rFonts w:ascii="Arial" w:eastAsia="Arial" w:hAnsi="Arial" w:cs="Arial"/>
        </w:rPr>
      </w:pPr>
      <w:r>
        <w:rPr>
          <w:rFonts w:ascii="Arial" w:eastAsia="Arial" w:hAnsi="Arial" w:cs="Arial"/>
        </w:rPr>
        <w:t>Support - Helpdesk Provision</w:t>
      </w:r>
    </w:p>
    <w:p w14:paraId="00000A6C" w14:textId="77777777" w:rsidR="00597048" w:rsidRDefault="0010064E">
      <w:pPr>
        <w:widowControl/>
        <w:numPr>
          <w:ilvl w:val="1"/>
          <w:numId w:val="2"/>
        </w:numPr>
        <w:ind w:left="0" w:hanging="2"/>
        <w:rPr>
          <w:rFonts w:ascii="Arial" w:eastAsia="Arial" w:hAnsi="Arial" w:cs="Arial"/>
        </w:rPr>
      </w:pPr>
      <w:r>
        <w:rPr>
          <w:rFonts w:ascii="Arial" w:eastAsia="Arial" w:hAnsi="Arial" w:cs="Arial"/>
        </w:rPr>
        <w:t>Maintenance</w:t>
      </w:r>
    </w:p>
    <w:p w14:paraId="00000A6D" w14:textId="77777777" w:rsidR="00597048" w:rsidRDefault="0010064E">
      <w:pPr>
        <w:widowControl/>
        <w:numPr>
          <w:ilvl w:val="1"/>
          <w:numId w:val="2"/>
        </w:numPr>
        <w:ind w:left="0" w:hanging="2"/>
        <w:rPr>
          <w:rFonts w:ascii="Arial" w:eastAsia="Arial" w:hAnsi="Arial" w:cs="Arial"/>
        </w:rPr>
      </w:pPr>
      <w:r>
        <w:rPr>
          <w:rFonts w:ascii="Arial" w:eastAsia="Arial" w:hAnsi="Arial" w:cs="Arial"/>
        </w:rPr>
        <w:t>Licence Fees (if any)</w:t>
      </w:r>
    </w:p>
    <w:p w14:paraId="00000A6E" w14:textId="77777777" w:rsidR="00597048" w:rsidRDefault="0010064E">
      <w:pPr>
        <w:widowControl/>
        <w:numPr>
          <w:ilvl w:val="0"/>
          <w:numId w:val="2"/>
        </w:numPr>
        <w:ind w:left="0" w:hanging="2"/>
        <w:rPr>
          <w:rFonts w:ascii="Arial" w:eastAsia="Arial" w:hAnsi="Arial" w:cs="Arial"/>
        </w:rPr>
      </w:pPr>
      <w:r>
        <w:rPr>
          <w:rFonts w:ascii="Arial" w:eastAsia="Arial" w:hAnsi="Arial" w:cs="Arial"/>
        </w:rPr>
        <w:t>Price Per Test (incorporating all (B) Costs).</w:t>
      </w:r>
    </w:p>
    <w:p w14:paraId="00000A6F" w14:textId="77777777" w:rsidR="00597048" w:rsidRDefault="0010064E">
      <w:pPr>
        <w:widowControl/>
        <w:numPr>
          <w:ilvl w:val="0"/>
          <w:numId w:val="2"/>
        </w:numPr>
        <w:ind w:left="0" w:hanging="2"/>
        <w:rPr>
          <w:rFonts w:ascii="Arial" w:eastAsia="Arial" w:hAnsi="Arial" w:cs="Arial"/>
        </w:rPr>
      </w:pPr>
      <w:r>
        <w:rPr>
          <w:rFonts w:ascii="Arial" w:eastAsia="Arial" w:hAnsi="Arial" w:cs="Arial"/>
        </w:rPr>
        <w:t>Staff Rate Cards</w:t>
      </w:r>
    </w:p>
    <w:p w14:paraId="00000A70" w14:textId="77777777" w:rsidR="00597048" w:rsidRDefault="00597048">
      <w:pPr>
        <w:widowControl/>
        <w:ind w:left="0" w:hanging="2"/>
        <w:rPr>
          <w:rFonts w:ascii="Arial" w:eastAsia="Arial" w:hAnsi="Arial" w:cs="Arial"/>
        </w:rPr>
      </w:pPr>
    </w:p>
    <w:p w14:paraId="00000A71" w14:textId="77777777" w:rsidR="00597048" w:rsidRDefault="00597048">
      <w:pPr>
        <w:widowControl/>
        <w:ind w:left="0" w:hanging="2"/>
        <w:rPr>
          <w:rFonts w:ascii="Arial" w:eastAsia="Arial" w:hAnsi="Arial" w:cs="Arial"/>
        </w:rPr>
      </w:pPr>
    </w:p>
    <w:p w14:paraId="00000A72" w14:textId="77777777" w:rsidR="00597048" w:rsidRDefault="0010064E">
      <w:pPr>
        <w:widowControl/>
        <w:ind w:left="0" w:hanging="2"/>
        <w:rPr>
          <w:rFonts w:ascii="Arial" w:eastAsia="Arial" w:hAnsi="Arial" w:cs="Arial"/>
        </w:rPr>
      </w:pPr>
      <w:r>
        <w:rPr>
          <w:rFonts w:ascii="Arial" w:eastAsia="Arial" w:hAnsi="Arial" w:cs="Arial"/>
        </w:rPr>
        <w:t>Suppliers are asked to note the following:</w:t>
      </w:r>
    </w:p>
    <w:p w14:paraId="00000A73" w14:textId="77777777" w:rsidR="00597048" w:rsidRDefault="00597048">
      <w:pPr>
        <w:widowControl/>
        <w:ind w:left="0" w:hanging="2"/>
        <w:rPr>
          <w:rFonts w:ascii="Arial" w:eastAsia="Arial" w:hAnsi="Arial" w:cs="Arial"/>
        </w:rPr>
      </w:pPr>
    </w:p>
    <w:p w14:paraId="00000A74" w14:textId="77777777" w:rsidR="00597048" w:rsidRDefault="0010064E">
      <w:pPr>
        <w:widowControl/>
        <w:numPr>
          <w:ilvl w:val="1"/>
          <w:numId w:val="22"/>
        </w:numPr>
        <w:ind w:left="0" w:hanging="2"/>
        <w:rPr>
          <w:rFonts w:ascii="Arial" w:eastAsia="Arial" w:hAnsi="Arial" w:cs="Arial"/>
        </w:rPr>
      </w:pPr>
      <w:r>
        <w:rPr>
          <w:rFonts w:ascii="Arial" w:eastAsia="Arial" w:hAnsi="Arial" w:cs="Arial"/>
        </w:rPr>
        <w:lastRenderedPageBreak/>
        <w:t>In order to create a competitive process that treats all bidders fairly in terms of Implementation costs, we will not be evaluating Suppliers costs for implementation. We have capped these costs at a maximum of £50,000 excluding VAT based on our knowledge of the market and any bidders who bid higher than this will make their bid non-compliant.</w:t>
      </w:r>
    </w:p>
    <w:p w14:paraId="00000A75" w14:textId="77777777" w:rsidR="00597048" w:rsidRDefault="0010064E">
      <w:pPr>
        <w:widowControl/>
        <w:numPr>
          <w:ilvl w:val="1"/>
          <w:numId w:val="22"/>
        </w:numPr>
        <w:ind w:left="0" w:hanging="2"/>
        <w:rPr>
          <w:rFonts w:ascii="Arial" w:eastAsia="Arial" w:hAnsi="Arial" w:cs="Arial"/>
        </w:rPr>
      </w:pPr>
      <w:r>
        <w:rPr>
          <w:rFonts w:ascii="Arial" w:eastAsia="Arial" w:hAnsi="Arial" w:cs="Arial"/>
        </w:rPr>
        <w:t>We will not be evaluating any other costs apart from the Price per test cost, but require Bidders to provide a cost breakdown for our information in accordance with the Attachment 4 – Price Schedule instructions.</w:t>
      </w:r>
    </w:p>
    <w:p w14:paraId="00000A76" w14:textId="77777777" w:rsidR="00597048" w:rsidRDefault="0010064E">
      <w:pPr>
        <w:widowControl/>
        <w:numPr>
          <w:ilvl w:val="1"/>
          <w:numId w:val="22"/>
        </w:numPr>
        <w:ind w:left="0" w:hanging="2"/>
        <w:rPr>
          <w:rFonts w:ascii="Arial" w:eastAsia="Arial" w:hAnsi="Arial" w:cs="Arial"/>
        </w:rPr>
      </w:pPr>
      <w:r>
        <w:rPr>
          <w:rFonts w:ascii="Arial" w:eastAsia="Arial" w:hAnsi="Arial" w:cs="Arial"/>
        </w:rPr>
        <w:t>Therefore, Bidders must include all of their costs (excluding Implementation) in the Price Per Test cost as this is what we will evaluate against and we will use these Price Per Test cost figures in the subsequent contract.</w:t>
      </w:r>
    </w:p>
    <w:p w14:paraId="00000A77" w14:textId="77777777" w:rsidR="00597048" w:rsidRDefault="0010064E">
      <w:pPr>
        <w:widowControl/>
        <w:numPr>
          <w:ilvl w:val="1"/>
          <w:numId w:val="22"/>
        </w:numPr>
        <w:ind w:left="0" w:hanging="2"/>
        <w:rPr>
          <w:rFonts w:ascii="Arial" w:eastAsia="Arial" w:hAnsi="Arial" w:cs="Arial"/>
        </w:rPr>
      </w:pPr>
      <w:r>
        <w:rPr>
          <w:rFonts w:ascii="Arial" w:eastAsia="Arial" w:hAnsi="Arial" w:cs="Arial"/>
        </w:rPr>
        <w:t xml:space="preserve">For the avoidance of doubt Bidders should note that the unit price per completed test should incorporate any costs incurred by the Supplier in relation to hosting of practice test completions, partial or non-completions of tests and </w:t>
      </w:r>
      <w:proofErr w:type="spellStart"/>
      <w:r>
        <w:rPr>
          <w:rFonts w:ascii="Arial" w:eastAsia="Arial" w:hAnsi="Arial" w:cs="Arial"/>
        </w:rPr>
        <w:t>trialling</w:t>
      </w:r>
      <w:proofErr w:type="spellEnd"/>
      <w:r>
        <w:rPr>
          <w:rFonts w:ascii="Arial" w:eastAsia="Arial" w:hAnsi="Arial" w:cs="Arial"/>
        </w:rPr>
        <w:t xml:space="preserve"> of tests in the Platform.  These items must </w:t>
      </w:r>
      <w:r>
        <w:rPr>
          <w:rFonts w:ascii="Arial" w:eastAsia="Arial" w:hAnsi="Arial" w:cs="Arial"/>
          <w:u w:val="single"/>
        </w:rPr>
        <w:t>not</w:t>
      </w:r>
      <w:r>
        <w:rPr>
          <w:rFonts w:ascii="Arial" w:eastAsia="Arial" w:hAnsi="Arial" w:cs="Arial"/>
        </w:rPr>
        <w:t xml:space="preserve"> be treated as separately chargeable components</w:t>
      </w:r>
      <w:r>
        <w:rPr>
          <w:rFonts w:ascii="Arial" w:eastAsia="Arial" w:hAnsi="Arial" w:cs="Arial"/>
          <w:highlight w:val="white"/>
        </w:rPr>
        <w:t>.</w:t>
      </w:r>
    </w:p>
    <w:p w14:paraId="00000A78" w14:textId="77777777" w:rsidR="00597048" w:rsidRDefault="0010064E">
      <w:pPr>
        <w:widowControl/>
        <w:numPr>
          <w:ilvl w:val="1"/>
          <w:numId w:val="22"/>
        </w:numPr>
        <w:ind w:left="0" w:hanging="2"/>
        <w:rPr>
          <w:rFonts w:ascii="Arial" w:eastAsia="Arial" w:hAnsi="Arial" w:cs="Arial"/>
        </w:rPr>
      </w:pPr>
      <w:r>
        <w:rPr>
          <w:rFonts w:ascii="Arial" w:eastAsia="Arial" w:hAnsi="Arial" w:cs="Arial"/>
        </w:rPr>
        <w:t>Rebuild of our current suite of online tests into your platform (where solution is migrating to a new provider as a result of the contract award).</w:t>
      </w:r>
    </w:p>
    <w:p w14:paraId="00000A79" w14:textId="77777777" w:rsidR="00597048" w:rsidRDefault="0010064E">
      <w:pPr>
        <w:widowControl/>
        <w:ind w:left="0" w:hanging="2"/>
        <w:rPr>
          <w:rFonts w:ascii="Arial" w:eastAsia="Arial" w:hAnsi="Arial" w:cs="Arial"/>
        </w:rPr>
      </w:pPr>
      <w:r>
        <w:rPr>
          <w:rFonts w:ascii="Arial" w:eastAsia="Arial" w:hAnsi="Arial" w:cs="Arial"/>
        </w:rPr>
        <w:t xml:space="preserve">  </w:t>
      </w:r>
    </w:p>
    <w:p w14:paraId="00000A7A" w14:textId="77777777" w:rsidR="00597048" w:rsidRDefault="0010064E">
      <w:pPr>
        <w:widowControl/>
        <w:numPr>
          <w:ilvl w:val="1"/>
          <w:numId w:val="7"/>
        </w:numPr>
        <w:spacing w:after="120"/>
        <w:ind w:left="0" w:hanging="2"/>
        <w:jc w:val="both"/>
        <w:rPr>
          <w:rFonts w:ascii="Arial" w:eastAsia="Arial" w:hAnsi="Arial" w:cs="Arial"/>
        </w:rPr>
      </w:pPr>
      <w:r>
        <w:rPr>
          <w:rFonts w:ascii="Arial" w:eastAsia="Arial" w:hAnsi="Arial" w:cs="Arial"/>
        </w:rPr>
        <w:t>Prices are to be submitted via the e-Sourcing Suite Attachment 4 – Price Schedule excluding VAT and including all other expenses relating to Contract delivery.</w:t>
      </w:r>
    </w:p>
    <w:p w14:paraId="00000A7B" w14:textId="77777777" w:rsidR="00597048" w:rsidRDefault="0010064E">
      <w:pPr>
        <w:keepNext/>
        <w:widowControl/>
        <w:numPr>
          <w:ilvl w:val="0"/>
          <w:numId w:val="7"/>
        </w:numPr>
        <w:spacing w:after="120"/>
        <w:ind w:left="0" w:hanging="2"/>
        <w:jc w:val="both"/>
        <w:rPr>
          <w:rFonts w:ascii="Arial" w:eastAsia="Arial" w:hAnsi="Arial" w:cs="Arial"/>
        </w:rPr>
      </w:pPr>
      <w:r>
        <w:rPr>
          <w:rFonts w:ascii="Arial" w:eastAsia="Arial" w:hAnsi="Arial" w:cs="Arial"/>
          <w:b/>
          <w:smallCaps/>
        </w:rPr>
        <w:t>SERVICE LEVELS AND PERFORMANCE</w:t>
      </w:r>
    </w:p>
    <w:p w14:paraId="00000A7C" w14:textId="77777777" w:rsidR="00597048" w:rsidRDefault="0010064E">
      <w:pPr>
        <w:widowControl/>
        <w:numPr>
          <w:ilvl w:val="1"/>
          <w:numId w:val="7"/>
        </w:numPr>
        <w:spacing w:after="120"/>
        <w:ind w:left="0" w:hanging="2"/>
        <w:jc w:val="both"/>
        <w:rPr>
          <w:rFonts w:ascii="Arial" w:eastAsia="Arial" w:hAnsi="Arial" w:cs="Arial"/>
        </w:rPr>
      </w:pPr>
      <w:r>
        <w:rPr>
          <w:rFonts w:ascii="Arial" w:eastAsia="Arial" w:hAnsi="Arial" w:cs="Arial"/>
        </w:rPr>
        <w:t>The Authority will measure the quality of the Supplier’s delivery in accordance with the Key Performance Indicators (KPIs) listed in the table below:</w:t>
      </w:r>
      <w:r>
        <w:rPr>
          <w:rFonts w:ascii="Arial" w:eastAsia="Arial" w:hAnsi="Arial" w:cs="Arial"/>
        </w:rPr>
        <w:br/>
      </w:r>
    </w:p>
    <w:tbl>
      <w:tblPr>
        <w:tblStyle w:val="affc"/>
        <w:tblW w:w="8320"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80"/>
        <w:gridCol w:w="2080"/>
        <w:gridCol w:w="2080"/>
        <w:gridCol w:w="2080"/>
      </w:tblGrid>
      <w:tr w:rsidR="00597048" w14:paraId="20A70E17" w14:textId="77777777">
        <w:trPr>
          <w:cantSplit/>
          <w:tblHeader/>
        </w:trPr>
        <w:tc>
          <w:tcPr>
            <w:tcW w:w="2080" w:type="dxa"/>
            <w:shd w:val="clear" w:color="auto" w:fill="A2C4C9"/>
            <w:tcMar>
              <w:top w:w="100" w:type="dxa"/>
              <w:left w:w="100" w:type="dxa"/>
              <w:bottom w:w="100" w:type="dxa"/>
              <w:right w:w="100" w:type="dxa"/>
            </w:tcMar>
          </w:tcPr>
          <w:p w14:paraId="00000A7D"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Description</w:t>
            </w:r>
          </w:p>
        </w:tc>
        <w:tc>
          <w:tcPr>
            <w:tcW w:w="2080" w:type="dxa"/>
            <w:shd w:val="clear" w:color="auto" w:fill="A2C4C9"/>
            <w:tcMar>
              <w:top w:w="100" w:type="dxa"/>
              <w:left w:w="100" w:type="dxa"/>
              <w:bottom w:w="100" w:type="dxa"/>
              <w:right w:w="100" w:type="dxa"/>
            </w:tcMar>
          </w:tcPr>
          <w:p w14:paraId="00000A7E"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Key Indicator</w:t>
            </w:r>
          </w:p>
        </w:tc>
        <w:tc>
          <w:tcPr>
            <w:tcW w:w="2080" w:type="dxa"/>
            <w:shd w:val="clear" w:color="auto" w:fill="A2C4C9"/>
            <w:tcMar>
              <w:top w:w="100" w:type="dxa"/>
              <w:left w:w="100" w:type="dxa"/>
              <w:bottom w:w="100" w:type="dxa"/>
              <w:right w:w="100" w:type="dxa"/>
            </w:tcMar>
          </w:tcPr>
          <w:p w14:paraId="00000A7F"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Target</w:t>
            </w:r>
          </w:p>
        </w:tc>
        <w:tc>
          <w:tcPr>
            <w:tcW w:w="2080" w:type="dxa"/>
            <w:shd w:val="clear" w:color="auto" w:fill="A2C4C9"/>
            <w:tcMar>
              <w:top w:w="100" w:type="dxa"/>
              <w:left w:w="100" w:type="dxa"/>
              <w:bottom w:w="100" w:type="dxa"/>
              <w:right w:w="100" w:type="dxa"/>
            </w:tcMar>
          </w:tcPr>
          <w:p w14:paraId="00000A80"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Service Credits</w:t>
            </w:r>
          </w:p>
        </w:tc>
      </w:tr>
      <w:tr w:rsidR="00597048" w14:paraId="43D45010" w14:textId="77777777">
        <w:trPr>
          <w:cantSplit/>
        </w:trPr>
        <w:tc>
          <w:tcPr>
            <w:tcW w:w="2080" w:type="dxa"/>
            <w:tcMar>
              <w:top w:w="100" w:type="dxa"/>
              <w:left w:w="100" w:type="dxa"/>
              <w:bottom w:w="100" w:type="dxa"/>
              <w:right w:w="100" w:type="dxa"/>
            </w:tcMar>
          </w:tcPr>
          <w:p w14:paraId="00000A81" w14:textId="77777777" w:rsidR="00597048" w:rsidRDefault="0010064E">
            <w:pPr>
              <w:pBdr>
                <w:top w:val="nil"/>
                <w:left w:val="nil"/>
                <w:bottom w:val="nil"/>
                <w:right w:val="nil"/>
                <w:between w:val="nil"/>
              </w:pBdr>
              <w:ind w:left="0" w:hanging="2"/>
              <w:rPr>
                <w:rFonts w:ascii="Arial" w:eastAsia="Arial" w:hAnsi="Arial" w:cs="Arial"/>
                <w:color w:val="000000"/>
                <w:u w:val="single"/>
              </w:rPr>
            </w:pPr>
            <w:r>
              <w:rPr>
                <w:rFonts w:ascii="Arial" w:eastAsia="Arial" w:hAnsi="Arial" w:cs="Arial"/>
                <w:color w:val="000000"/>
                <w:u w:val="single"/>
              </w:rPr>
              <w:t>Billing</w:t>
            </w:r>
          </w:p>
          <w:p w14:paraId="00000A82"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Accurate and timely billing of The Authority</w:t>
            </w:r>
          </w:p>
        </w:tc>
        <w:tc>
          <w:tcPr>
            <w:tcW w:w="2080" w:type="dxa"/>
            <w:tcMar>
              <w:top w:w="100" w:type="dxa"/>
              <w:left w:w="100" w:type="dxa"/>
              <w:bottom w:w="100" w:type="dxa"/>
              <w:right w:w="100" w:type="dxa"/>
            </w:tcMar>
          </w:tcPr>
          <w:p w14:paraId="00000A83"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Correct billing information</w:t>
            </w:r>
          </w:p>
          <w:p w14:paraId="00000A84"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(with supporting data) issued to agreed timelines.</w:t>
            </w:r>
          </w:p>
        </w:tc>
        <w:tc>
          <w:tcPr>
            <w:tcW w:w="2080" w:type="dxa"/>
            <w:tcMar>
              <w:top w:w="100" w:type="dxa"/>
              <w:left w:w="100" w:type="dxa"/>
              <w:bottom w:w="100" w:type="dxa"/>
              <w:right w:w="100" w:type="dxa"/>
            </w:tcMar>
          </w:tcPr>
          <w:p w14:paraId="00000A85"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99% measured across each contract year</w:t>
            </w:r>
          </w:p>
        </w:tc>
        <w:tc>
          <w:tcPr>
            <w:tcW w:w="2080" w:type="dxa"/>
            <w:tcMar>
              <w:top w:w="100" w:type="dxa"/>
              <w:left w:w="100" w:type="dxa"/>
              <w:bottom w:w="100" w:type="dxa"/>
              <w:right w:w="100" w:type="dxa"/>
            </w:tcMar>
          </w:tcPr>
          <w:p w14:paraId="00000A86"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1 service credit for each percentage point below target</w:t>
            </w:r>
          </w:p>
        </w:tc>
      </w:tr>
      <w:tr w:rsidR="00597048" w14:paraId="43104922" w14:textId="77777777">
        <w:trPr>
          <w:cantSplit/>
        </w:trPr>
        <w:tc>
          <w:tcPr>
            <w:tcW w:w="2080" w:type="dxa"/>
            <w:tcMar>
              <w:top w:w="100" w:type="dxa"/>
              <w:left w:w="100" w:type="dxa"/>
              <w:bottom w:w="100" w:type="dxa"/>
              <w:right w:w="100" w:type="dxa"/>
            </w:tcMar>
          </w:tcPr>
          <w:p w14:paraId="00000A87"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u w:val="single"/>
              </w:rPr>
              <w:t>Management Information</w:t>
            </w:r>
            <w:r>
              <w:rPr>
                <w:rFonts w:ascii="Arial" w:eastAsia="Arial" w:hAnsi="Arial" w:cs="Arial"/>
                <w:color w:val="000000"/>
              </w:rPr>
              <w:br/>
              <w:t>Timely delivery of monthly reports</w:t>
            </w:r>
          </w:p>
        </w:tc>
        <w:tc>
          <w:tcPr>
            <w:tcW w:w="2080" w:type="dxa"/>
            <w:tcMar>
              <w:top w:w="100" w:type="dxa"/>
              <w:left w:w="100" w:type="dxa"/>
              <w:bottom w:w="100" w:type="dxa"/>
              <w:right w:w="100" w:type="dxa"/>
            </w:tcMar>
          </w:tcPr>
          <w:p w14:paraId="00000A88"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Monthly data to be supplied to The Authority in full no later than the 2nd Friday of the following month</w:t>
            </w:r>
          </w:p>
        </w:tc>
        <w:tc>
          <w:tcPr>
            <w:tcW w:w="2080" w:type="dxa"/>
            <w:tcMar>
              <w:top w:w="100" w:type="dxa"/>
              <w:left w:w="100" w:type="dxa"/>
              <w:bottom w:w="100" w:type="dxa"/>
              <w:right w:w="100" w:type="dxa"/>
            </w:tcMar>
          </w:tcPr>
          <w:p w14:paraId="00000A89"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95% measured across each contract year</w:t>
            </w:r>
          </w:p>
        </w:tc>
        <w:tc>
          <w:tcPr>
            <w:tcW w:w="2080" w:type="dxa"/>
            <w:tcMar>
              <w:top w:w="100" w:type="dxa"/>
              <w:left w:w="100" w:type="dxa"/>
              <w:bottom w:w="100" w:type="dxa"/>
              <w:right w:w="100" w:type="dxa"/>
            </w:tcMar>
          </w:tcPr>
          <w:p w14:paraId="00000A8A"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1 service credit for each percentage point below target</w:t>
            </w:r>
          </w:p>
        </w:tc>
      </w:tr>
      <w:tr w:rsidR="00597048" w14:paraId="62D27697" w14:textId="77777777">
        <w:trPr>
          <w:cantSplit/>
        </w:trPr>
        <w:tc>
          <w:tcPr>
            <w:tcW w:w="2080" w:type="dxa"/>
            <w:tcMar>
              <w:top w:w="100" w:type="dxa"/>
              <w:left w:w="100" w:type="dxa"/>
              <w:bottom w:w="100" w:type="dxa"/>
              <w:right w:w="100" w:type="dxa"/>
            </w:tcMar>
          </w:tcPr>
          <w:p w14:paraId="00000A8B" w14:textId="77777777" w:rsidR="00597048" w:rsidRDefault="0010064E">
            <w:pPr>
              <w:pBdr>
                <w:top w:val="nil"/>
                <w:left w:val="nil"/>
                <w:bottom w:val="nil"/>
                <w:right w:val="nil"/>
                <w:between w:val="nil"/>
              </w:pBdr>
              <w:ind w:left="0" w:hanging="2"/>
              <w:rPr>
                <w:rFonts w:ascii="Arial" w:eastAsia="Arial" w:hAnsi="Arial" w:cs="Arial"/>
                <w:color w:val="000000"/>
                <w:u w:val="single"/>
              </w:rPr>
            </w:pPr>
            <w:r>
              <w:rPr>
                <w:rFonts w:ascii="Arial" w:eastAsia="Arial" w:hAnsi="Arial" w:cs="Arial"/>
                <w:color w:val="000000"/>
                <w:u w:val="single"/>
              </w:rPr>
              <w:t>Helpdesk and support availability</w:t>
            </w:r>
          </w:p>
          <w:p w14:paraId="00000A8C"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Support service to be available during normal UK business hours</w:t>
            </w:r>
          </w:p>
        </w:tc>
        <w:tc>
          <w:tcPr>
            <w:tcW w:w="2080" w:type="dxa"/>
            <w:tcMar>
              <w:top w:w="100" w:type="dxa"/>
              <w:left w:w="100" w:type="dxa"/>
              <w:bottom w:w="100" w:type="dxa"/>
              <w:right w:w="100" w:type="dxa"/>
            </w:tcMar>
          </w:tcPr>
          <w:p w14:paraId="00000A8D"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Support service available between 09:00 - 17:00 GMT/BST, Monday - Friday, excluding UK public holidays</w:t>
            </w:r>
          </w:p>
        </w:tc>
        <w:tc>
          <w:tcPr>
            <w:tcW w:w="2080" w:type="dxa"/>
            <w:tcMar>
              <w:top w:w="100" w:type="dxa"/>
              <w:left w:w="100" w:type="dxa"/>
              <w:bottom w:w="100" w:type="dxa"/>
              <w:right w:w="100" w:type="dxa"/>
            </w:tcMar>
          </w:tcPr>
          <w:p w14:paraId="00000A8E"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98% measured across each contract year</w:t>
            </w:r>
          </w:p>
        </w:tc>
        <w:tc>
          <w:tcPr>
            <w:tcW w:w="2080" w:type="dxa"/>
            <w:tcMar>
              <w:top w:w="100" w:type="dxa"/>
              <w:left w:w="100" w:type="dxa"/>
              <w:bottom w:w="100" w:type="dxa"/>
              <w:right w:w="100" w:type="dxa"/>
            </w:tcMar>
          </w:tcPr>
          <w:p w14:paraId="00000A8F"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2 service credits for each percentage point below target</w:t>
            </w:r>
          </w:p>
        </w:tc>
      </w:tr>
      <w:tr w:rsidR="00597048" w14:paraId="3F1C6582" w14:textId="77777777">
        <w:trPr>
          <w:cantSplit/>
        </w:trPr>
        <w:tc>
          <w:tcPr>
            <w:tcW w:w="2080" w:type="dxa"/>
            <w:tcMar>
              <w:top w:w="100" w:type="dxa"/>
              <w:left w:w="100" w:type="dxa"/>
              <w:bottom w:w="100" w:type="dxa"/>
              <w:right w:w="100" w:type="dxa"/>
            </w:tcMar>
          </w:tcPr>
          <w:p w14:paraId="00000A90" w14:textId="77777777" w:rsidR="00597048" w:rsidRDefault="0010064E">
            <w:pPr>
              <w:pBdr>
                <w:top w:val="nil"/>
                <w:left w:val="nil"/>
                <w:bottom w:val="nil"/>
                <w:right w:val="nil"/>
                <w:between w:val="nil"/>
              </w:pBdr>
              <w:ind w:left="0" w:hanging="2"/>
              <w:rPr>
                <w:rFonts w:ascii="Arial" w:eastAsia="Arial" w:hAnsi="Arial" w:cs="Arial"/>
                <w:color w:val="000000"/>
                <w:u w:val="single"/>
              </w:rPr>
            </w:pPr>
            <w:r>
              <w:rPr>
                <w:rFonts w:ascii="Arial" w:eastAsia="Arial" w:hAnsi="Arial" w:cs="Arial"/>
                <w:color w:val="000000"/>
                <w:u w:val="single"/>
              </w:rPr>
              <w:lastRenderedPageBreak/>
              <w:t>Support query turnaround</w:t>
            </w:r>
          </w:p>
          <w:p w14:paraId="00000A91"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Timely responses from the support service</w:t>
            </w:r>
          </w:p>
        </w:tc>
        <w:tc>
          <w:tcPr>
            <w:tcW w:w="2080" w:type="dxa"/>
            <w:tcMar>
              <w:top w:w="100" w:type="dxa"/>
              <w:left w:w="100" w:type="dxa"/>
              <w:bottom w:w="100" w:type="dxa"/>
              <w:right w:w="100" w:type="dxa"/>
            </w:tcMar>
          </w:tcPr>
          <w:p w14:paraId="00000A92"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1. Support queries from The Authority receive an initial review and triage response within 2 business hours</w:t>
            </w:r>
          </w:p>
          <w:p w14:paraId="00000A93" w14:textId="77777777" w:rsidR="00597048" w:rsidRDefault="00597048">
            <w:pPr>
              <w:pBdr>
                <w:top w:val="nil"/>
                <w:left w:val="nil"/>
                <w:bottom w:val="nil"/>
                <w:right w:val="nil"/>
                <w:between w:val="nil"/>
              </w:pBdr>
              <w:ind w:left="0" w:hanging="2"/>
              <w:rPr>
                <w:rFonts w:ascii="Arial" w:eastAsia="Arial" w:hAnsi="Arial" w:cs="Arial"/>
                <w:color w:val="000000"/>
              </w:rPr>
            </w:pPr>
          </w:p>
          <w:p w14:paraId="00000A94"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2. Support queries from The Authority fully resolved within 2 working days</w:t>
            </w:r>
          </w:p>
        </w:tc>
        <w:tc>
          <w:tcPr>
            <w:tcW w:w="2080" w:type="dxa"/>
            <w:tcMar>
              <w:top w:w="100" w:type="dxa"/>
              <w:left w:w="100" w:type="dxa"/>
              <w:bottom w:w="100" w:type="dxa"/>
              <w:right w:w="100" w:type="dxa"/>
            </w:tcMar>
          </w:tcPr>
          <w:p w14:paraId="00000A95"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1. 98% measured across each contract year</w:t>
            </w:r>
          </w:p>
          <w:p w14:paraId="00000A96" w14:textId="77777777" w:rsidR="00597048" w:rsidRDefault="00597048">
            <w:pPr>
              <w:pBdr>
                <w:top w:val="nil"/>
                <w:left w:val="nil"/>
                <w:bottom w:val="nil"/>
                <w:right w:val="nil"/>
                <w:between w:val="nil"/>
              </w:pBdr>
              <w:ind w:left="0" w:hanging="2"/>
              <w:rPr>
                <w:rFonts w:ascii="Arial" w:eastAsia="Arial" w:hAnsi="Arial" w:cs="Arial"/>
                <w:color w:val="000000"/>
              </w:rPr>
            </w:pPr>
          </w:p>
          <w:p w14:paraId="00000A97" w14:textId="77777777" w:rsidR="00597048" w:rsidRDefault="00597048">
            <w:pPr>
              <w:pBdr>
                <w:top w:val="nil"/>
                <w:left w:val="nil"/>
                <w:bottom w:val="nil"/>
                <w:right w:val="nil"/>
                <w:between w:val="nil"/>
              </w:pBdr>
              <w:ind w:left="0" w:hanging="2"/>
              <w:rPr>
                <w:rFonts w:ascii="Arial" w:eastAsia="Arial" w:hAnsi="Arial" w:cs="Arial"/>
                <w:color w:val="000000"/>
              </w:rPr>
            </w:pPr>
          </w:p>
          <w:p w14:paraId="00000A98" w14:textId="77777777" w:rsidR="00597048" w:rsidRDefault="00597048">
            <w:pPr>
              <w:pBdr>
                <w:top w:val="nil"/>
                <w:left w:val="nil"/>
                <w:bottom w:val="nil"/>
                <w:right w:val="nil"/>
                <w:between w:val="nil"/>
              </w:pBdr>
              <w:ind w:left="0" w:hanging="2"/>
              <w:rPr>
                <w:rFonts w:ascii="Arial" w:eastAsia="Arial" w:hAnsi="Arial" w:cs="Arial"/>
                <w:color w:val="000000"/>
              </w:rPr>
            </w:pPr>
          </w:p>
          <w:p w14:paraId="00000A99" w14:textId="77777777" w:rsidR="00597048" w:rsidRDefault="00597048">
            <w:pPr>
              <w:pBdr>
                <w:top w:val="nil"/>
                <w:left w:val="nil"/>
                <w:bottom w:val="nil"/>
                <w:right w:val="nil"/>
                <w:between w:val="nil"/>
              </w:pBdr>
              <w:ind w:left="0" w:hanging="2"/>
              <w:rPr>
                <w:rFonts w:ascii="Arial" w:eastAsia="Arial" w:hAnsi="Arial" w:cs="Arial"/>
                <w:color w:val="000000"/>
              </w:rPr>
            </w:pPr>
          </w:p>
          <w:p w14:paraId="00000A9A"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2. 85% measured across each contract year</w:t>
            </w:r>
          </w:p>
        </w:tc>
        <w:tc>
          <w:tcPr>
            <w:tcW w:w="2080" w:type="dxa"/>
            <w:tcMar>
              <w:top w:w="100" w:type="dxa"/>
              <w:left w:w="100" w:type="dxa"/>
              <w:bottom w:w="100" w:type="dxa"/>
              <w:right w:w="100" w:type="dxa"/>
            </w:tcMar>
          </w:tcPr>
          <w:p w14:paraId="00000A9B"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1. 2 service credits for each percentage point below target</w:t>
            </w:r>
          </w:p>
          <w:p w14:paraId="00000A9C" w14:textId="77777777" w:rsidR="00597048" w:rsidRDefault="00597048">
            <w:pPr>
              <w:pBdr>
                <w:top w:val="nil"/>
                <w:left w:val="nil"/>
                <w:bottom w:val="nil"/>
                <w:right w:val="nil"/>
                <w:between w:val="nil"/>
              </w:pBdr>
              <w:ind w:left="0" w:hanging="2"/>
              <w:rPr>
                <w:rFonts w:ascii="Arial" w:eastAsia="Arial" w:hAnsi="Arial" w:cs="Arial"/>
                <w:color w:val="000000"/>
              </w:rPr>
            </w:pPr>
          </w:p>
          <w:p w14:paraId="00000A9D" w14:textId="77777777" w:rsidR="00597048" w:rsidRDefault="00597048">
            <w:pPr>
              <w:pBdr>
                <w:top w:val="nil"/>
                <w:left w:val="nil"/>
                <w:bottom w:val="nil"/>
                <w:right w:val="nil"/>
                <w:between w:val="nil"/>
              </w:pBdr>
              <w:ind w:left="0" w:hanging="2"/>
              <w:rPr>
                <w:rFonts w:ascii="Arial" w:eastAsia="Arial" w:hAnsi="Arial" w:cs="Arial"/>
                <w:color w:val="000000"/>
              </w:rPr>
            </w:pPr>
          </w:p>
          <w:p w14:paraId="00000A9E" w14:textId="77777777" w:rsidR="00597048" w:rsidRDefault="00597048">
            <w:pPr>
              <w:pBdr>
                <w:top w:val="nil"/>
                <w:left w:val="nil"/>
                <w:bottom w:val="nil"/>
                <w:right w:val="nil"/>
                <w:between w:val="nil"/>
              </w:pBdr>
              <w:ind w:left="0" w:hanging="2"/>
              <w:rPr>
                <w:rFonts w:ascii="Arial" w:eastAsia="Arial" w:hAnsi="Arial" w:cs="Arial"/>
                <w:color w:val="000000"/>
              </w:rPr>
            </w:pPr>
          </w:p>
          <w:p w14:paraId="00000A9F" w14:textId="77777777" w:rsidR="00597048" w:rsidRDefault="00597048">
            <w:pPr>
              <w:pBdr>
                <w:top w:val="nil"/>
                <w:left w:val="nil"/>
                <w:bottom w:val="nil"/>
                <w:right w:val="nil"/>
                <w:between w:val="nil"/>
              </w:pBdr>
              <w:ind w:left="0" w:hanging="2"/>
              <w:rPr>
                <w:rFonts w:ascii="Arial" w:eastAsia="Arial" w:hAnsi="Arial" w:cs="Arial"/>
                <w:color w:val="000000"/>
              </w:rPr>
            </w:pPr>
          </w:p>
          <w:p w14:paraId="00000AA0"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2. 2 service credits for each percentage point below target</w:t>
            </w:r>
          </w:p>
        </w:tc>
      </w:tr>
      <w:tr w:rsidR="00597048" w14:paraId="3F6F0039" w14:textId="77777777">
        <w:trPr>
          <w:cantSplit/>
        </w:trPr>
        <w:tc>
          <w:tcPr>
            <w:tcW w:w="2080" w:type="dxa"/>
            <w:tcMar>
              <w:top w:w="100" w:type="dxa"/>
              <w:left w:w="100" w:type="dxa"/>
              <w:bottom w:w="100" w:type="dxa"/>
              <w:right w:w="100" w:type="dxa"/>
            </w:tcMar>
          </w:tcPr>
          <w:p w14:paraId="00000AA1" w14:textId="77777777" w:rsidR="00597048" w:rsidRDefault="0010064E">
            <w:pPr>
              <w:pBdr>
                <w:top w:val="nil"/>
                <w:left w:val="nil"/>
                <w:bottom w:val="nil"/>
                <w:right w:val="nil"/>
                <w:between w:val="nil"/>
              </w:pBdr>
              <w:ind w:left="0" w:hanging="2"/>
              <w:rPr>
                <w:rFonts w:ascii="Arial" w:eastAsia="Arial" w:hAnsi="Arial" w:cs="Arial"/>
                <w:color w:val="000000"/>
                <w:u w:val="single"/>
              </w:rPr>
            </w:pPr>
            <w:r>
              <w:rPr>
                <w:rFonts w:ascii="Arial" w:eastAsia="Arial" w:hAnsi="Arial" w:cs="Arial"/>
                <w:color w:val="000000"/>
                <w:u w:val="single"/>
              </w:rPr>
              <w:t>System uptime</w:t>
            </w:r>
          </w:p>
          <w:p w14:paraId="00000AA2"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The system will be online unless downtime has been planned, scheduled and communicated to The Authority</w:t>
            </w:r>
          </w:p>
        </w:tc>
        <w:tc>
          <w:tcPr>
            <w:tcW w:w="2080" w:type="dxa"/>
            <w:tcMar>
              <w:top w:w="100" w:type="dxa"/>
              <w:left w:w="100" w:type="dxa"/>
              <w:bottom w:w="100" w:type="dxa"/>
              <w:right w:w="100" w:type="dxa"/>
            </w:tcMar>
          </w:tcPr>
          <w:p w14:paraId="00000AA3"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The system will be online and fully functioning 24 hours per day, 7 days per week, excluding planned downtime.</w:t>
            </w:r>
          </w:p>
        </w:tc>
        <w:tc>
          <w:tcPr>
            <w:tcW w:w="2080" w:type="dxa"/>
            <w:tcMar>
              <w:top w:w="100" w:type="dxa"/>
              <w:left w:w="100" w:type="dxa"/>
              <w:bottom w:w="100" w:type="dxa"/>
              <w:right w:w="100" w:type="dxa"/>
            </w:tcMar>
          </w:tcPr>
          <w:p w14:paraId="00000AA4"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99% measured across each calendar month</w:t>
            </w:r>
          </w:p>
        </w:tc>
        <w:tc>
          <w:tcPr>
            <w:tcW w:w="2080" w:type="dxa"/>
            <w:tcMar>
              <w:top w:w="100" w:type="dxa"/>
              <w:left w:w="100" w:type="dxa"/>
              <w:bottom w:w="100" w:type="dxa"/>
              <w:right w:w="100" w:type="dxa"/>
            </w:tcMar>
          </w:tcPr>
          <w:p w14:paraId="00000AA5"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2 service credits for each percentage point below target</w:t>
            </w:r>
          </w:p>
        </w:tc>
      </w:tr>
      <w:tr w:rsidR="00597048" w14:paraId="206855F0" w14:textId="77777777">
        <w:trPr>
          <w:cantSplit/>
        </w:trPr>
        <w:tc>
          <w:tcPr>
            <w:tcW w:w="2080" w:type="dxa"/>
            <w:tcMar>
              <w:top w:w="100" w:type="dxa"/>
              <w:left w:w="100" w:type="dxa"/>
              <w:bottom w:w="100" w:type="dxa"/>
              <w:right w:w="100" w:type="dxa"/>
            </w:tcMar>
          </w:tcPr>
          <w:p w14:paraId="00000AA6" w14:textId="77777777" w:rsidR="00597048" w:rsidRDefault="0010064E">
            <w:pPr>
              <w:pBdr>
                <w:top w:val="nil"/>
                <w:left w:val="nil"/>
                <w:bottom w:val="nil"/>
                <w:right w:val="nil"/>
                <w:between w:val="nil"/>
              </w:pBdr>
              <w:ind w:left="0" w:hanging="2"/>
              <w:rPr>
                <w:rFonts w:ascii="Arial" w:eastAsia="Arial" w:hAnsi="Arial" w:cs="Arial"/>
                <w:color w:val="000000"/>
                <w:u w:val="single"/>
              </w:rPr>
            </w:pPr>
            <w:r>
              <w:rPr>
                <w:rFonts w:ascii="Arial" w:eastAsia="Arial" w:hAnsi="Arial" w:cs="Arial"/>
                <w:color w:val="000000"/>
                <w:u w:val="single"/>
              </w:rPr>
              <w:t>Completed test data transfer</w:t>
            </w:r>
          </w:p>
          <w:p w14:paraId="00000AA7"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 xml:space="preserve">The system will quickly and reliably transfer a test taker’s data (score, </w:t>
            </w:r>
            <w:proofErr w:type="spellStart"/>
            <w:r>
              <w:rPr>
                <w:rFonts w:ascii="Arial" w:eastAsia="Arial" w:hAnsi="Arial" w:cs="Arial"/>
                <w:color w:val="000000"/>
              </w:rPr>
              <w:t>etc</w:t>
            </w:r>
            <w:proofErr w:type="spellEnd"/>
            <w:r>
              <w:rPr>
                <w:rFonts w:ascii="Arial" w:eastAsia="Arial" w:hAnsi="Arial" w:cs="Arial"/>
                <w:color w:val="000000"/>
              </w:rPr>
              <w:t>) to the Applicant Tracking System via the integration with CS Jobs - includes both live and UAT environments</w:t>
            </w:r>
          </w:p>
        </w:tc>
        <w:tc>
          <w:tcPr>
            <w:tcW w:w="2080" w:type="dxa"/>
            <w:tcMar>
              <w:top w:w="100" w:type="dxa"/>
              <w:left w:w="100" w:type="dxa"/>
              <w:bottom w:w="100" w:type="dxa"/>
              <w:right w:w="100" w:type="dxa"/>
            </w:tcMar>
          </w:tcPr>
          <w:p w14:paraId="00000AA8"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Test session data transferred to the applicant tracking system within 2 minutes of the test taker submitting final responses</w:t>
            </w:r>
          </w:p>
        </w:tc>
        <w:tc>
          <w:tcPr>
            <w:tcW w:w="2080" w:type="dxa"/>
            <w:tcMar>
              <w:top w:w="100" w:type="dxa"/>
              <w:left w:w="100" w:type="dxa"/>
              <w:bottom w:w="100" w:type="dxa"/>
              <w:right w:w="100" w:type="dxa"/>
            </w:tcMar>
          </w:tcPr>
          <w:p w14:paraId="00000AA9"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99% measured across each calendar month</w:t>
            </w:r>
          </w:p>
        </w:tc>
        <w:tc>
          <w:tcPr>
            <w:tcW w:w="2080" w:type="dxa"/>
            <w:tcMar>
              <w:top w:w="100" w:type="dxa"/>
              <w:left w:w="100" w:type="dxa"/>
              <w:bottom w:w="100" w:type="dxa"/>
              <w:right w:w="100" w:type="dxa"/>
            </w:tcMar>
          </w:tcPr>
          <w:p w14:paraId="00000AAA"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1 service credit for each percentage point below target</w:t>
            </w:r>
          </w:p>
        </w:tc>
      </w:tr>
      <w:tr w:rsidR="00597048" w14:paraId="5DB599C0" w14:textId="77777777">
        <w:trPr>
          <w:cantSplit/>
        </w:trPr>
        <w:tc>
          <w:tcPr>
            <w:tcW w:w="2080" w:type="dxa"/>
            <w:tcMar>
              <w:top w:w="100" w:type="dxa"/>
              <w:left w:w="100" w:type="dxa"/>
              <w:bottom w:w="100" w:type="dxa"/>
              <w:right w:w="100" w:type="dxa"/>
            </w:tcMar>
          </w:tcPr>
          <w:p w14:paraId="00000AAB" w14:textId="77777777" w:rsidR="00597048" w:rsidRDefault="0010064E">
            <w:pPr>
              <w:pBdr>
                <w:top w:val="nil"/>
                <w:left w:val="nil"/>
                <w:bottom w:val="nil"/>
                <w:right w:val="nil"/>
                <w:between w:val="nil"/>
              </w:pBdr>
              <w:ind w:left="0" w:hanging="2"/>
              <w:rPr>
                <w:rFonts w:ascii="Arial" w:eastAsia="Arial" w:hAnsi="Arial" w:cs="Arial"/>
                <w:color w:val="000000"/>
                <w:u w:val="single"/>
              </w:rPr>
            </w:pPr>
            <w:r>
              <w:rPr>
                <w:rFonts w:ascii="Arial" w:eastAsia="Arial" w:hAnsi="Arial" w:cs="Arial"/>
                <w:color w:val="000000"/>
                <w:u w:val="single"/>
              </w:rPr>
              <w:t>Page response time</w:t>
            </w:r>
          </w:p>
          <w:p w14:paraId="00000AAC"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 xml:space="preserve">The system will consistently serve pages to users with no significant delay </w:t>
            </w:r>
            <w:proofErr w:type="gramStart"/>
            <w:r>
              <w:rPr>
                <w:rFonts w:ascii="Arial" w:eastAsia="Arial" w:hAnsi="Arial" w:cs="Arial"/>
                <w:color w:val="000000"/>
              </w:rPr>
              <w:t>-  includes</w:t>
            </w:r>
            <w:proofErr w:type="gramEnd"/>
            <w:r>
              <w:rPr>
                <w:rFonts w:ascii="Arial" w:eastAsia="Arial" w:hAnsi="Arial" w:cs="Arial"/>
                <w:color w:val="000000"/>
              </w:rPr>
              <w:t xml:space="preserve"> both live and UAT environments</w:t>
            </w:r>
          </w:p>
        </w:tc>
        <w:tc>
          <w:tcPr>
            <w:tcW w:w="2080" w:type="dxa"/>
            <w:tcMar>
              <w:top w:w="100" w:type="dxa"/>
              <w:left w:w="100" w:type="dxa"/>
              <w:bottom w:w="100" w:type="dxa"/>
              <w:right w:w="100" w:type="dxa"/>
            </w:tcMar>
          </w:tcPr>
          <w:p w14:paraId="00000AAD"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Pages served to users load fully within 5 seconds of being requested from the system</w:t>
            </w:r>
          </w:p>
        </w:tc>
        <w:tc>
          <w:tcPr>
            <w:tcW w:w="2080" w:type="dxa"/>
            <w:tcMar>
              <w:top w:w="100" w:type="dxa"/>
              <w:left w:w="100" w:type="dxa"/>
              <w:bottom w:w="100" w:type="dxa"/>
              <w:right w:w="100" w:type="dxa"/>
            </w:tcMar>
          </w:tcPr>
          <w:p w14:paraId="00000AAE"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98% measured across each calendar month</w:t>
            </w:r>
          </w:p>
        </w:tc>
        <w:tc>
          <w:tcPr>
            <w:tcW w:w="2080" w:type="dxa"/>
            <w:tcMar>
              <w:top w:w="100" w:type="dxa"/>
              <w:left w:w="100" w:type="dxa"/>
              <w:bottom w:w="100" w:type="dxa"/>
              <w:right w:w="100" w:type="dxa"/>
            </w:tcMar>
          </w:tcPr>
          <w:p w14:paraId="00000AAF"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2 service credits for each percentage point below target</w:t>
            </w:r>
          </w:p>
        </w:tc>
      </w:tr>
      <w:tr w:rsidR="00597048" w14:paraId="1AD8321E" w14:textId="77777777">
        <w:trPr>
          <w:cantSplit/>
        </w:trPr>
        <w:tc>
          <w:tcPr>
            <w:tcW w:w="2080" w:type="dxa"/>
            <w:tcMar>
              <w:top w:w="100" w:type="dxa"/>
              <w:left w:w="100" w:type="dxa"/>
              <w:bottom w:w="100" w:type="dxa"/>
              <w:right w:w="100" w:type="dxa"/>
            </w:tcMar>
          </w:tcPr>
          <w:p w14:paraId="00000AB0" w14:textId="77777777" w:rsidR="00597048" w:rsidRDefault="0010064E">
            <w:pPr>
              <w:pBdr>
                <w:top w:val="nil"/>
                <w:left w:val="nil"/>
                <w:bottom w:val="nil"/>
                <w:right w:val="nil"/>
                <w:between w:val="nil"/>
              </w:pBdr>
              <w:ind w:left="0" w:hanging="2"/>
              <w:rPr>
                <w:rFonts w:ascii="Arial" w:eastAsia="Arial" w:hAnsi="Arial" w:cs="Arial"/>
                <w:color w:val="000000"/>
                <w:u w:val="single"/>
              </w:rPr>
            </w:pPr>
            <w:r>
              <w:rPr>
                <w:rFonts w:ascii="Arial" w:eastAsia="Arial" w:hAnsi="Arial" w:cs="Arial"/>
                <w:color w:val="000000"/>
                <w:u w:val="single"/>
              </w:rPr>
              <w:lastRenderedPageBreak/>
              <w:t>Authority requests</w:t>
            </w:r>
          </w:p>
          <w:p w14:paraId="00000AB1"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 xml:space="preserve">Where </w:t>
            </w:r>
            <w:proofErr w:type="gramStart"/>
            <w:r>
              <w:rPr>
                <w:rFonts w:ascii="Arial" w:eastAsia="Arial" w:hAnsi="Arial" w:cs="Arial"/>
                <w:color w:val="000000"/>
              </w:rPr>
              <w:t>The</w:t>
            </w:r>
            <w:proofErr w:type="gramEnd"/>
            <w:r>
              <w:rPr>
                <w:rFonts w:ascii="Arial" w:eastAsia="Arial" w:hAnsi="Arial" w:cs="Arial"/>
                <w:color w:val="000000"/>
              </w:rPr>
              <w:t xml:space="preserve"> Authority asks The Supplier to provide costs and timescales for work or improvements, timely responses will be given</w:t>
            </w:r>
          </w:p>
        </w:tc>
        <w:tc>
          <w:tcPr>
            <w:tcW w:w="2080" w:type="dxa"/>
            <w:tcMar>
              <w:top w:w="100" w:type="dxa"/>
              <w:left w:w="100" w:type="dxa"/>
              <w:bottom w:w="100" w:type="dxa"/>
              <w:right w:w="100" w:type="dxa"/>
            </w:tcMar>
          </w:tcPr>
          <w:p w14:paraId="00000AB2"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Requests for costs and timescales relating to new work or improvements will be responded to within 10 working days. If the request is complex and likely to take longer than 10 working days this will be communicated within 2 working days and a suitable response time agreed by both parties.</w:t>
            </w:r>
          </w:p>
        </w:tc>
        <w:tc>
          <w:tcPr>
            <w:tcW w:w="2080" w:type="dxa"/>
            <w:tcMar>
              <w:top w:w="100" w:type="dxa"/>
              <w:left w:w="100" w:type="dxa"/>
              <w:bottom w:w="100" w:type="dxa"/>
              <w:right w:w="100" w:type="dxa"/>
            </w:tcMar>
          </w:tcPr>
          <w:p w14:paraId="00000AB3" w14:textId="77777777" w:rsidR="00597048" w:rsidRDefault="00597048">
            <w:pPr>
              <w:ind w:left="0" w:hanging="2"/>
              <w:rPr>
                <w:rFonts w:ascii="Arial" w:eastAsia="Arial" w:hAnsi="Arial" w:cs="Arial"/>
                <w:color w:val="000000"/>
              </w:rPr>
            </w:pPr>
          </w:p>
          <w:p w14:paraId="00000AB4"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95% measured across each contract year</w:t>
            </w:r>
          </w:p>
        </w:tc>
        <w:tc>
          <w:tcPr>
            <w:tcW w:w="2080" w:type="dxa"/>
            <w:tcMar>
              <w:top w:w="100" w:type="dxa"/>
              <w:left w:w="100" w:type="dxa"/>
              <w:bottom w:w="100" w:type="dxa"/>
              <w:right w:w="100" w:type="dxa"/>
            </w:tcMar>
          </w:tcPr>
          <w:p w14:paraId="00000AB5"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1 service credit for each percentage point below target</w:t>
            </w:r>
          </w:p>
        </w:tc>
      </w:tr>
    </w:tbl>
    <w:p w14:paraId="00000AB6" w14:textId="77777777" w:rsidR="00597048" w:rsidRDefault="00597048">
      <w:pPr>
        <w:widowControl/>
        <w:numPr>
          <w:ilvl w:val="1"/>
          <w:numId w:val="22"/>
        </w:numPr>
        <w:spacing w:after="120"/>
        <w:ind w:left="0" w:hanging="2"/>
        <w:jc w:val="both"/>
        <w:rPr>
          <w:rFonts w:ascii="Arial" w:eastAsia="Arial" w:hAnsi="Arial" w:cs="Arial"/>
        </w:rPr>
      </w:pPr>
    </w:p>
    <w:p w14:paraId="00000AB7" w14:textId="77777777" w:rsidR="00597048" w:rsidRDefault="0010064E">
      <w:pPr>
        <w:widowControl/>
        <w:numPr>
          <w:ilvl w:val="1"/>
          <w:numId w:val="7"/>
        </w:numPr>
        <w:spacing w:after="240"/>
        <w:ind w:left="0" w:hanging="2"/>
        <w:jc w:val="both"/>
        <w:rPr>
          <w:rFonts w:ascii="Arial" w:eastAsia="Arial" w:hAnsi="Arial" w:cs="Arial"/>
        </w:rPr>
      </w:pPr>
      <w:bookmarkStart w:id="286" w:name="_heading=h.5qzmrz4u5ctv" w:colFirst="0" w:colLast="0"/>
      <w:bookmarkEnd w:id="286"/>
      <w:r>
        <w:rPr>
          <w:rFonts w:ascii="Arial" w:eastAsia="Arial" w:hAnsi="Arial" w:cs="Arial"/>
        </w:rPr>
        <w:t xml:space="preserve">Where the Supplier fails to meet the KPIs outlined service credits will apply in The Authority’s </w:t>
      </w:r>
      <w:proofErr w:type="spellStart"/>
      <w:r>
        <w:rPr>
          <w:rFonts w:ascii="Arial" w:eastAsia="Arial" w:hAnsi="Arial" w:cs="Arial"/>
        </w:rPr>
        <w:t>favour</w:t>
      </w:r>
      <w:proofErr w:type="spellEnd"/>
      <w:r>
        <w:rPr>
          <w:rFonts w:ascii="Arial" w:eastAsia="Arial" w:hAnsi="Arial" w:cs="Arial"/>
        </w:rPr>
        <w:t xml:space="preserve"> at the rates listed in the table above. </w:t>
      </w:r>
    </w:p>
    <w:p w14:paraId="00000AB8" w14:textId="77777777" w:rsidR="00597048" w:rsidRDefault="0010064E">
      <w:pPr>
        <w:widowControl/>
        <w:numPr>
          <w:ilvl w:val="1"/>
          <w:numId w:val="7"/>
        </w:numPr>
        <w:spacing w:after="240"/>
        <w:ind w:left="0" w:hanging="2"/>
        <w:jc w:val="both"/>
        <w:rPr>
          <w:rFonts w:ascii="Arial" w:eastAsia="Arial" w:hAnsi="Arial" w:cs="Arial"/>
        </w:rPr>
      </w:pPr>
      <w:r>
        <w:rPr>
          <w:rFonts w:ascii="Arial" w:eastAsia="Arial" w:hAnsi="Arial" w:cs="Arial"/>
        </w:rPr>
        <w:t>One service credit is equal to 500 completed tests (full costs for a completed test).</w:t>
      </w:r>
    </w:p>
    <w:p w14:paraId="00000AB9" w14:textId="77777777" w:rsidR="00597048" w:rsidRDefault="0010064E">
      <w:pPr>
        <w:widowControl/>
        <w:numPr>
          <w:ilvl w:val="1"/>
          <w:numId w:val="7"/>
        </w:numPr>
        <w:spacing w:after="240"/>
        <w:ind w:left="0" w:hanging="2"/>
        <w:jc w:val="both"/>
        <w:rPr>
          <w:rFonts w:ascii="Arial" w:eastAsia="Arial" w:hAnsi="Arial" w:cs="Arial"/>
        </w:rPr>
      </w:pPr>
      <w:r>
        <w:rPr>
          <w:rFonts w:ascii="Arial" w:eastAsia="Arial" w:hAnsi="Arial" w:cs="Arial"/>
        </w:rPr>
        <w:t>The Authority shall undertake an annual review of Supplier performance to ensure that the Supplier is performing the requirements of the contract to its satisfaction. In the event that there are areas for improvement, the Authority will advise the Supplier of the details which may include a Rectification Plan Process as per clause 39.2 in the Terms and Conditions of contract.</w:t>
      </w:r>
    </w:p>
    <w:p w14:paraId="00000ABA" w14:textId="77777777" w:rsidR="00597048" w:rsidRDefault="0010064E">
      <w:pPr>
        <w:widowControl/>
        <w:numPr>
          <w:ilvl w:val="1"/>
          <w:numId w:val="7"/>
        </w:numPr>
        <w:spacing w:after="240"/>
        <w:ind w:left="0" w:hanging="2"/>
        <w:jc w:val="both"/>
        <w:rPr>
          <w:rFonts w:ascii="Arial" w:eastAsia="Arial" w:hAnsi="Arial" w:cs="Arial"/>
        </w:rPr>
      </w:pPr>
      <w:r>
        <w:rPr>
          <w:rFonts w:ascii="Arial" w:eastAsia="Arial" w:hAnsi="Arial" w:cs="Arial"/>
        </w:rPr>
        <w:t>In the event of the above, the Supplier will update its Exit Plan as per Schedule 9 of the Terms and Conditions of Contract.</w:t>
      </w:r>
    </w:p>
    <w:p w14:paraId="00000ABB" w14:textId="77777777" w:rsidR="00597048" w:rsidRDefault="0010064E">
      <w:pPr>
        <w:widowControl/>
        <w:numPr>
          <w:ilvl w:val="1"/>
          <w:numId w:val="7"/>
        </w:numPr>
        <w:ind w:left="0" w:hanging="2"/>
        <w:rPr>
          <w:rFonts w:ascii="Arial" w:eastAsia="Arial" w:hAnsi="Arial" w:cs="Arial"/>
        </w:rPr>
      </w:pPr>
      <w:r>
        <w:rPr>
          <w:rFonts w:ascii="Arial" w:eastAsia="Arial" w:hAnsi="Arial" w:cs="Arial"/>
        </w:rPr>
        <w:t>Further KPIs may be added, or existing KPIs may be amended during the lifetime of the contract by mutual agreement between The Supplier and The Authority.</w:t>
      </w:r>
    </w:p>
    <w:p w14:paraId="00000ABC" w14:textId="77777777" w:rsidR="00597048" w:rsidRDefault="0010064E">
      <w:pPr>
        <w:widowControl/>
        <w:ind w:left="0" w:hanging="2"/>
        <w:rPr>
          <w:rFonts w:ascii="Arial" w:eastAsia="Arial" w:hAnsi="Arial" w:cs="Arial"/>
        </w:rPr>
      </w:pPr>
      <w:r>
        <w:rPr>
          <w:rFonts w:ascii="Arial" w:eastAsia="Arial" w:hAnsi="Arial" w:cs="Arial"/>
        </w:rPr>
        <w:t xml:space="preserve"> </w:t>
      </w:r>
    </w:p>
    <w:p w14:paraId="00000ABD" w14:textId="77777777" w:rsidR="00597048" w:rsidRDefault="0010064E">
      <w:pPr>
        <w:keepNext/>
        <w:widowControl/>
        <w:numPr>
          <w:ilvl w:val="0"/>
          <w:numId w:val="7"/>
        </w:numPr>
        <w:spacing w:after="120"/>
        <w:ind w:left="0" w:hanging="2"/>
        <w:jc w:val="both"/>
        <w:rPr>
          <w:rFonts w:ascii="Arial" w:eastAsia="Arial" w:hAnsi="Arial" w:cs="Arial"/>
        </w:rPr>
      </w:pPr>
      <w:r>
        <w:rPr>
          <w:rFonts w:ascii="Arial" w:eastAsia="Arial" w:hAnsi="Arial" w:cs="Arial"/>
          <w:b/>
          <w:smallCaps/>
        </w:rPr>
        <w:t>SECURITY AND CONFIDENTIALITY REQUIREMENTS</w:t>
      </w:r>
    </w:p>
    <w:p w14:paraId="00000ABE" w14:textId="77777777" w:rsidR="00597048" w:rsidRDefault="00597048">
      <w:pPr>
        <w:widowControl/>
        <w:ind w:left="0" w:hanging="2"/>
        <w:rPr>
          <w:rFonts w:ascii="Arial" w:eastAsia="Arial" w:hAnsi="Arial" w:cs="Arial"/>
        </w:rPr>
      </w:pPr>
    </w:p>
    <w:p w14:paraId="00000ABF" w14:textId="77777777" w:rsidR="00597048" w:rsidRDefault="0010064E">
      <w:pPr>
        <w:widowControl/>
        <w:ind w:left="0" w:hanging="2"/>
        <w:rPr>
          <w:rFonts w:ascii="Arial" w:eastAsia="Arial" w:hAnsi="Arial" w:cs="Arial"/>
        </w:rPr>
      </w:pPr>
      <w:r>
        <w:rPr>
          <w:rFonts w:ascii="Arial" w:eastAsia="Arial" w:hAnsi="Arial" w:cs="Arial"/>
          <w:b/>
        </w:rPr>
        <w:t xml:space="preserve">         17.1    Personnel security and information access</w:t>
      </w:r>
    </w:p>
    <w:p w14:paraId="00000AC0" w14:textId="77777777" w:rsidR="00597048" w:rsidRDefault="00597048">
      <w:pPr>
        <w:widowControl/>
        <w:ind w:left="0" w:hanging="2"/>
        <w:rPr>
          <w:rFonts w:ascii="Arial" w:eastAsia="Arial" w:hAnsi="Arial" w:cs="Arial"/>
        </w:rPr>
      </w:pPr>
      <w:bookmarkStart w:id="287" w:name="_heading=h.cstr2a5ymlgz" w:colFirst="0" w:colLast="0"/>
      <w:bookmarkEnd w:id="287"/>
    </w:p>
    <w:p w14:paraId="00000AC1" w14:textId="77777777" w:rsidR="00597048" w:rsidRDefault="0010064E">
      <w:pPr>
        <w:widowControl/>
        <w:ind w:left="0" w:hanging="2"/>
        <w:rPr>
          <w:rFonts w:ascii="Arial" w:eastAsia="Arial" w:hAnsi="Arial" w:cs="Arial"/>
          <w:highlight w:val="white"/>
        </w:rPr>
      </w:pPr>
      <w:r>
        <w:rPr>
          <w:rFonts w:ascii="Arial" w:eastAsia="Arial" w:hAnsi="Arial" w:cs="Arial"/>
          <w:highlight w:val="white"/>
        </w:rPr>
        <w:t>The Supplier's staff must hold the relevant security clearance to access          government data.</w:t>
      </w:r>
      <w:r>
        <w:rPr>
          <w:rFonts w:ascii="Arial" w:eastAsia="Arial" w:hAnsi="Arial" w:cs="Arial"/>
          <w:highlight w:val="white"/>
        </w:rPr>
        <w:br/>
      </w:r>
      <w:r>
        <w:rPr>
          <w:rFonts w:ascii="Arial" w:eastAsia="Arial" w:hAnsi="Arial" w:cs="Arial"/>
          <w:highlight w:val="white"/>
        </w:rPr>
        <w:br/>
        <w:t>Where data contains sensitive or personal information, supplier staff must have been vetted to SC level.</w:t>
      </w:r>
      <w:r>
        <w:rPr>
          <w:rFonts w:ascii="Arial" w:eastAsia="Arial" w:hAnsi="Arial" w:cs="Arial"/>
          <w:highlight w:val="white"/>
        </w:rPr>
        <w:br/>
      </w:r>
      <w:r>
        <w:rPr>
          <w:rFonts w:ascii="Arial" w:eastAsia="Arial" w:hAnsi="Arial" w:cs="Arial"/>
          <w:highlight w:val="white"/>
        </w:rPr>
        <w:br/>
        <w:t xml:space="preserve">Where data does not contain sensitive or personal information, or the data has been </w:t>
      </w:r>
      <w:proofErr w:type="spellStart"/>
      <w:r>
        <w:rPr>
          <w:rFonts w:ascii="Arial" w:eastAsia="Arial" w:hAnsi="Arial" w:cs="Arial"/>
          <w:highlight w:val="white"/>
        </w:rPr>
        <w:t>pseudonymised</w:t>
      </w:r>
      <w:proofErr w:type="spellEnd"/>
      <w:r>
        <w:rPr>
          <w:rFonts w:ascii="Arial" w:eastAsia="Arial" w:hAnsi="Arial" w:cs="Arial"/>
          <w:highlight w:val="white"/>
        </w:rPr>
        <w:t xml:space="preserve">, supplier staff must have been vetted to BPSS level. </w:t>
      </w:r>
      <w:r>
        <w:rPr>
          <w:rFonts w:ascii="Arial" w:eastAsia="Arial" w:hAnsi="Arial" w:cs="Arial"/>
          <w:highlight w:val="white"/>
        </w:rPr>
        <w:br/>
      </w:r>
      <w:r>
        <w:rPr>
          <w:rFonts w:ascii="Arial" w:eastAsia="Arial" w:hAnsi="Arial" w:cs="Arial"/>
          <w:highlight w:val="white"/>
        </w:rPr>
        <w:br/>
        <w:t>Information on UK Security Vetting, including an explanation of the levels mentioned above, can be found here:</w:t>
      </w:r>
      <w:r>
        <w:rPr>
          <w:rFonts w:ascii="Arial" w:eastAsia="Arial" w:hAnsi="Arial" w:cs="Arial"/>
          <w:highlight w:val="white"/>
        </w:rPr>
        <w:br/>
      </w:r>
      <w:r>
        <w:rPr>
          <w:rFonts w:ascii="Arial" w:eastAsia="Arial" w:hAnsi="Arial" w:cs="Arial"/>
          <w:color w:val="0000FF"/>
          <w:highlight w:val="white"/>
        </w:rPr>
        <w:lastRenderedPageBreak/>
        <w:t>https://www.gov.uk/government/organisations/united-kingdom-security-vetting</w:t>
      </w:r>
      <w:r>
        <w:rPr>
          <w:rFonts w:ascii="Arial" w:eastAsia="Arial" w:hAnsi="Arial" w:cs="Arial"/>
          <w:highlight w:val="white"/>
        </w:rPr>
        <w:t xml:space="preserve"> </w:t>
      </w:r>
      <w:r>
        <w:rPr>
          <w:rFonts w:ascii="Arial" w:eastAsia="Arial" w:hAnsi="Arial" w:cs="Arial"/>
          <w:highlight w:val="white"/>
        </w:rPr>
        <w:br/>
      </w:r>
      <w:r>
        <w:rPr>
          <w:rFonts w:ascii="Arial" w:eastAsia="Arial" w:hAnsi="Arial" w:cs="Arial"/>
          <w:highlight w:val="white"/>
        </w:rPr>
        <w:br/>
        <w:t>Information on the security vetting portal can be found here:</w:t>
      </w:r>
      <w:r>
        <w:rPr>
          <w:rFonts w:ascii="Arial" w:eastAsia="Arial" w:hAnsi="Arial" w:cs="Arial"/>
          <w:highlight w:val="white"/>
        </w:rPr>
        <w:br/>
      </w:r>
      <w:r>
        <w:rPr>
          <w:rFonts w:ascii="Arial" w:eastAsia="Arial" w:hAnsi="Arial" w:cs="Arial"/>
          <w:color w:val="0000FF"/>
          <w:highlight w:val="white"/>
        </w:rPr>
        <w:t>https://assets.publishing.service.gov.uk/government/uploads/system/uploads/attachment_data/file/864271/20160928_-_NSVS_Portal_Guidance_Notes_SUBJECT_V2.pdf</w:t>
      </w:r>
      <w:r>
        <w:rPr>
          <w:rFonts w:ascii="Arial" w:eastAsia="Arial" w:hAnsi="Arial" w:cs="Arial"/>
          <w:highlight w:val="white"/>
        </w:rPr>
        <w:br/>
      </w:r>
      <w:r>
        <w:rPr>
          <w:rFonts w:ascii="Arial" w:eastAsia="Arial" w:hAnsi="Arial" w:cs="Arial"/>
          <w:highlight w:val="white"/>
        </w:rPr>
        <w:br/>
        <w:t xml:space="preserve">In all cases applications for vetting must be initiated by the authority, who will act as a sponsor. Please note that individuals who work outside the UK will find it extremely difficult or even impossible to obtain security clearance. The supplier may accordingly need to implement mechanisms by which access to government data is restricted within their </w:t>
      </w:r>
      <w:proofErr w:type="spellStart"/>
      <w:r>
        <w:rPr>
          <w:rFonts w:ascii="Arial" w:eastAsia="Arial" w:hAnsi="Arial" w:cs="Arial"/>
          <w:highlight w:val="white"/>
        </w:rPr>
        <w:t>organisation</w:t>
      </w:r>
      <w:proofErr w:type="spellEnd"/>
      <w:r>
        <w:rPr>
          <w:rFonts w:ascii="Arial" w:eastAsia="Arial" w:hAnsi="Arial" w:cs="Arial"/>
          <w:highlight w:val="white"/>
        </w:rPr>
        <w:t>.</w:t>
      </w:r>
    </w:p>
    <w:p w14:paraId="00000AC2" w14:textId="77777777" w:rsidR="00597048" w:rsidRDefault="00597048">
      <w:pPr>
        <w:widowControl/>
        <w:ind w:left="0" w:hanging="2"/>
        <w:rPr>
          <w:rFonts w:ascii="Arial" w:eastAsia="Arial" w:hAnsi="Arial" w:cs="Arial"/>
          <w:highlight w:val="white"/>
        </w:rPr>
      </w:pPr>
    </w:p>
    <w:p w14:paraId="00000AC3" w14:textId="77777777" w:rsidR="00597048" w:rsidRDefault="0010064E">
      <w:pPr>
        <w:spacing w:after="200" w:line="276" w:lineRule="auto"/>
        <w:ind w:left="0" w:hanging="2"/>
        <w:rPr>
          <w:rFonts w:ascii="Arial" w:eastAsia="Arial" w:hAnsi="Arial" w:cs="Arial"/>
        </w:rPr>
      </w:pPr>
      <w:r>
        <w:rPr>
          <w:rFonts w:ascii="Arial" w:eastAsia="Arial" w:hAnsi="Arial" w:cs="Arial"/>
        </w:rPr>
        <w:t>The Supplier must:</w:t>
      </w:r>
    </w:p>
    <w:p w14:paraId="00000AC4" w14:textId="77777777" w:rsidR="00597048" w:rsidRDefault="0010064E">
      <w:pPr>
        <w:widowControl/>
        <w:numPr>
          <w:ilvl w:val="2"/>
          <w:numId w:val="5"/>
        </w:numPr>
        <w:spacing w:after="200" w:line="276" w:lineRule="auto"/>
        <w:ind w:left="0" w:hanging="2"/>
        <w:rPr>
          <w:rFonts w:ascii="Arial" w:eastAsia="Arial" w:hAnsi="Arial" w:cs="Arial"/>
        </w:rPr>
      </w:pPr>
      <w:r>
        <w:rPr>
          <w:rFonts w:ascii="Arial" w:eastAsia="Arial" w:hAnsi="Arial" w:cs="Arial"/>
        </w:rPr>
        <w:t>Be certified to ISO27001.</w:t>
      </w:r>
    </w:p>
    <w:p w14:paraId="00000AC5" w14:textId="77777777" w:rsidR="00597048" w:rsidRDefault="0010064E">
      <w:pPr>
        <w:widowControl/>
        <w:numPr>
          <w:ilvl w:val="2"/>
          <w:numId w:val="5"/>
        </w:numPr>
        <w:spacing w:after="200" w:line="276" w:lineRule="auto"/>
        <w:ind w:left="0" w:hanging="2"/>
        <w:rPr>
          <w:rFonts w:ascii="Arial" w:eastAsia="Arial" w:hAnsi="Arial" w:cs="Arial"/>
        </w:rPr>
      </w:pPr>
      <w:r>
        <w:rPr>
          <w:rFonts w:ascii="Arial" w:eastAsia="Arial" w:hAnsi="Arial" w:cs="Arial"/>
        </w:rPr>
        <w:t xml:space="preserve">Conduct Security management in line with NCSC 10 Steps and Cloud Security principles. </w:t>
      </w:r>
    </w:p>
    <w:p w14:paraId="00000AC6" w14:textId="77777777" w:rsidR="00597048" w:rsidRDefault="0010064E">
      <w:pPr>
        <w:widowControl/>
        <w:numPr>
          <w:ilvl w:val="2"/>
          <w:numId w:val="5"/>
        </w:numPr>
        <w:spacing w:after="200" w:line="276" w:lineRule="auto"/>
        <w:ind w:left="0" w:hanging="2"/>
        <w:rPr>
          <w:rFonts w:ascii="Arial" w:eastAsia="Arial" w:hAnsi="Arial" w:cs="Arial"/>
        </w:rPr>
      </w:pPr>
      <w:r>
        <w:rPr>
          <w:rFonts w:ascii="Arial" w:eastAsia="Arial" w:hAnsi="Arial" w:cs="Arial"/>
        </w:rPr>
        <w:t xml:space="preserve">take reasonable steps to ensure that any Supplier Staff who have access to Buyer Personal Data, act in compliance with Supplier's security processes and data protection legislation through ISMS. </w:t>
      </w:r>
    </w:p>
    <w:p w14:paraId="00000AC7" w14:textId="77777777" w:rsidR="00597048" w:rsidRDefault="0010064E">
      <w:pPr>
        <w:spacing w:after="200" w:line="276" w:lineRule="auto"/>
        <w:ind w:left="0" w:hanging="2"/>
        <w:rPr>
          <w:rFonts w:ascii="Arial" w:eastAsia="Arial" w:hAnsi="Arial" w:cs="Arial"/>
          <w:highlight w:val="white"/>
        </w:rPr>
      </w:pPr>
      <w:r>
        <w:rPr>
          <w:rFonts w:ascii="Arial" w:eastAsia="Arial" w:hAnsi="Arial" w:cs="Arial"/>
          <w:b/>
        </w:rPr>
        <w:t xml:space="preserve">  17.2          Standards and data quality </w:t>
      </w:r>
    </w:p>
    <w:p w14:paraId="00000AC8" w14:textId="77777777" w:rsidR="00597048" w:rsidRDefault="0010064E">
      <w:pPr>
        <w:spacing w:after="200" w:line="276" w:lineRule="auto"/>
        <w:ind w:left="0" w:hanging="2"/>
        <w:rPr>
          <w:rFonts w:ascii="Arial" w:eastAsia="Arial" w:hAnsi="Arial" w:cs="Arial"/>
        </w:rPr>
      </w:pPr>
      <w:r>
        <w:rPr>
          <w:rFonts w:ascii="Arial" w:eastAsia="Arial" w:hAnsi="Arial" w:cs="Arial"/>
        </w:rPr>
        <w:t>The Supplier will not store or use Buyer Data except if necessary to fulfil its obligations. If Buyer Data is processed by the Supplier, the Supplier will supply the data to the Buyer as requested.</w:t>
      </w:r>
    </w:p>
    <w:p w14:paraId="00000AC9" w14:textId="77777777" w:rsidR="00597048" w:rsidRDefault="0010064E">
      <w:pPr>
        <w:spacing w:after="200" w:line="276" w:lineRule="auto"/>
        <w:ind w:left="0" w:hanging="2"/>
        <w:rPr>
          <w:rFonts w:ascii="Arial" w:eastAsia="Arial" w:hAnsi="Arial" w:cs="Arial"/>
        </w:rPr>
      </w:pPr>
      <w:r>
        <w:rPr>
          <w:rFonts w:ascii="Arial" w:eastAsia="Arial" w:hAnsi="Arial" w:cs="Arial"/>
        </w:rPr>
        <w:t xml:space="preserve">The Supplier must ensure that any Supplier system that holds any Buyer Data is a secure system that complies with the Supplier’s and Buyer’s security policy and all Buyer requirements in the Order Form. </w:t>
      </w:r>
    </w:p>
    <w:p w14:paraId="00000ACA" w14:textId="77777777" w:rsidR="00597048" w:rsidRDefault="0010064E">
      <w:pPr>
        <w:spacing w:after="200" w:line="276" w:lineRule="auto"/>
        <w:ind w:left="0" w:hanging="2"/>
        <w:rPr>
          <w:rFonts w:ascii="Arial" w:eastAsia="Arial" w:hAnsi="Arial" w:cs="Arial"/>
        </w:rPr>
      </w:pPr>
      <w:r>
        <w:rPr>
          <w:rFonts w:ascii="Arial" w:eastAsia="Arial" w:hAnsi="Arial" w:cs="Arial"/>
        </w:rPr>
        <w:t>The Supplier will preserve the integrity of Buyer Data processed by the Supplier and prevent its corruption and loss.</w:t>
      </w:r>
    </w:p>
    <w:p w14:paraId="00000ACB" w14:textId="77777777" w:rsidR="00597048" w:rsidRDefault="0010064E">
      <w:pPr>
        <w:spacing w:after="200" w:line="276" w:lineRule="auto"/>
        <w:ind w:left="0" w:hanging="2"/>
        <w:rPr>
          <w:rFonts w:ascii="Arial" w:eastAsia="Arial" w:hAnsi="Arial" w:cs="Arial"/>
        </w:rPr>
      </w:pPr>
      <w:r>
        <w:rPr>
          <w:rFonts w:ascii="Arial" w:eastAsia="Arial" w:hAnsi="Arial" w:cs="Arial"/>
        </w:rPr>
        <w:t>The Supplier will ensure that any Supplier system which holds any protectively marked Buyer Data or other government data will comply with:</w:t>
      </w:r>
    </w:p>
    <w:p w14:paraId="00000ACC" w14:textId="77777777" w:rsidR="00597048" w:rsidRDefault="0010064E">
      <w:pPr>
        <w:widowControl/>
        <w:numPr>
          <w:ilvl w:val="2"/>
          <w:numId w:val="5"/>
        </w:numPr>
        <w:spacing w:after="200" w:line="276" w:lineRule="auto"/>
        <w:ind w:left="0" w:hanging="2"/>
        <w:rPr>
          <w:rFonts w:ascii="Arial" w:eastAsia="Arial" w:hAnsi="Arial" w:cs="Arial"/>
        </w:rPr>
      </w:pPr>
      <w:r>
        <w:rPr>
          <w:rFonts w:ascii="Arial" w:eastAsia="Arial" w:hAnsi="Arial" w:cs="Arial"/>
        </w:rPr>
        <w:t xml:space="preserve">the principles in the Security Policy Framework at </w:t>
      </w:r>
      <w:hyperlink r:id="rId26">
        <w:r>
          <w:rPr>
            <w:rFonts w:ascii="Arial" w:eastAsia="Arial" w:hAnsi="Arial" w:cs="Arial"/>
            <w:color w:val="1155CC"/>
            <w:u w:val="single"/>
          </w:rPr>
          <w:t>https://www.gov.uk/government/publications/security-policy-framework</w:t>
        </w:r>
      </w:hyperlink>
      <w:r>
        <w:rPr>
          <w:rFonts w:ascii="Arial" w:eastAsia="Arial" w:hAnsi="Arial" w:cs="Arial"/>
        </w:rPr>
        <w:t xml:space="preserve"> and the Government Security Classification policy at </w:t>
      </w:r>
      <w:hyperlink r:id="rId27">
        <w:r>
          <w:rPr>
            <w:rFonts w:ascii="Arial" w:eastAsia="Arial" w:hAnsi="Arial" w:cs="Arial"/>
            <w:color w:val="1155CC"/>
            <w:u w:val="single"/>
          </w:rPr>
          <w:t>https://www.gov.uk/government/publications/government-security-classifications</w:t>
        </w:r>
      </w:hyperlink>
    </w:p>
    <w:p w14:paraId="00000ACD" w14:textId="77777777" w:rsidR="00597048" w:rsidRDefault="0010064E">
      <w:pPr>
        <w:widowControl/>
        <w:numPr>
          <w:ilvl w:val="2"/>
          <w:numId w:val="5"/>
        </w:numPr>
        <w:spacing w:after="200" w:line="276" w:lineRule="auto"/>
        <w:ind w:left="0" w:hanging="2"/>
        <w:rPr>
          <w:rFonts w:ascii="Arial" w:eastAsia="Arial" w:hAnsi="Arial" w:cs="Arial"/>
        </w:rPr>
      </w:pPr>
      <w:r>
        <w:rPr>
          <w:rFonts w:ascii="Arial" w:eastAsia="Arial" w:hAnsi="Arial" w:cs="Arial"/>
        </w:rPr>
        <w:t xml:space="preserve">guidance issued by the Centre for Protection of National Infrastructure on Risk Management at </w:t>
      </w:r>
      <w:hyperlink r:id="rId28">
        <w:r>
          <w:rPr>
            <w:rFonts w:ascii="Arial" w:eastAsia="Arial" w:hAnsi="Arial" w:cs="Arial"/>
            <w:color w:val="1155CC"/>
            <w:u w:val="single"/>
          </w:rPr>
          <w:t>https://www.cpni.gov.uk/content/adopt-risk-management-approach</w:t>
        </w:r>
      </w:hyperlink>
      <w:r>
        <w:rPr>
          <w:rFonts w:ascii="Arial" w:eastAsia="Arial" w:hAnsi="Arial" w:cs="Arial"/>
        </w:rPr>
        <w:t xml:space="preserve"> and Protection of Sensitive Information and Assets at </w:t>
      </w:r>
      <w:hyperlink r:id="rId29">
        <w:r>
          <w:rPr>
            <w:rFonts w:ascii="Arial" w:eastAsia="Arial" w:hAnsi="Arial" w:cs="Arial"/>
            <w:color w:val="1155CC"/>
            <w:u w:val="single"/>
          </w:rPr>
          <w:t>https://www.cpni.gov.uk/protection-sensitive-information-and-assets</w:t>
        </w:r>
      </w:hyperlink>
      <w:r>
        <w:rPr>
          <w:rFonts w:ascii="Arial" w:eastAsia="Arial" w:hAnsi="Arial" w:cs="Arial"/>
        </w:rPr>
        <w:t xml:space="preserve"> </w:t>
      </w:r>
    </w:p>
    <w:p w14:paraId="00000ACE" w14:textId="77777777" w:rsidR="00597048" w:rsidRDefault="0010064E">
      <w:pPr>
        <w:widowControl/>
        <w:numPr>
          <w:ilvl w:val="2"/>
          <w:numId w:val="5"/>
        </w:numPr>
        <w:spacing w:after="200" w:line="276" w:lineRule="auto"/>
        <w:ind w:left="0" w:hanging="2"/>
        <w:rPr>
          <w:rFonts w:ascii="Arial" w:eastAsia="Arial" w:hAnsi="Arial" w:cs="Arial"/>
        </w:rPr>
      </w:pPr>
      <w:r>
        <w:rPr>
          <w:rFonts w:ascii="Arial" w:eastAsia="Arial" w:hAnsi="Arial" w:cs="Arial"/>
        </w:rPr>
        <w:t xml:space="preserve">the National Cyber Security Centre’s (NCSC) information risk management guidance, available at </w:t>
      </w:r>
      <w:hyperlink r:id="rId30">
        <w:r>
          <w:rPr>
            <w:rFonts w:ascii="Arial" w:eastAsia="Arial" w:hAnsi="Arial" w:cs="Arial"/>
            <w:color w:val="1155CC"/>
            <w:u w:val="single"/>
          </w:rPr>
          <w:t>https://www.ncsc.gov.uk/collection/risk-management-collection</w:t>
        </w:r>
      </w:hyperlink>
    </w:p>
    <w:p w14:paraId="00000ACF" w14:textId="77777777" w:rsidR="00597048" w:rsidRDefault="0010064E">
      <w:pPr>
        <w:widowControl/>
        <w:numPr>
          <w:ilvl w:val="2"/>
          <w:numId w:val="5"/>
        </w:numPr>
        <w:spacing w:after="200" w:line="276" w:lineRule="auto"/>
        <w:ind w:left="0" w:hanging="2"/>
        <w:rPr>
          <w:rFonts w:ascii="Arial" w:eastAsia="Arial" w:hAnsi="Arial" w:cs="Arial"/>
        </w:rPr>
      </w:pPr>
      <w:r>
        <w:rPr>
          <w:rFonts w:ascii="Arial" w:eastAsia="Arial" w:hAnsi="Arial" w:cs="Arial"/>
        </w:rPr>
        <w:lastRenderedPageBreak/>
        <w:t>government best practice</w:t>
      </w:r>
      <w:hyperlink r:id="rId31">
        <w:r>
          <w:rPr>
            <w:rFonts w:ascii="Arial" w:eastAsia="Arial" w:hAnsi="Arial" w:cs="Arial"/>
          </w:rPr>
          <w:t xml:space="preserve"> </w:t>
        </w:r>
      </w:hyperlink>
      <w:r>
        <w:rPr>
          <w:rFonts w:ascii="Arial" w:eastAsia="Arial" w:hAnsi="Arial" w:cs="Arial"/>
        </w:rPr>
        <w:t>i</w:t>
      </w:r>
      <w:hyperlink r:id="rId32">
        <w:r>
          <w:rPr>
            <w:rFonts w:ascii="Arial" w:eastAsia="Arial" w:hAnsi="Arial" w:cs="Arial"/>
          </w:rPr>
          <w:t>n</w:t>
        </w:r>
      </w:hyperlink>
      <w:r>
        <w:rPr>
          <w:rFonts w:ascii="Arial" w:eastAsia="Arial" w:hAnsi="Arial" w:cs="Arial"/>
        </w:rPr>
        <w:t xml:space="preserve"> </w:t>
      </w:r>
      <w:hyperlink r:id="rId33">
        <w:r>
          <w:rPr>
            <w:rFonts w:ascii="Arial" w:eastAsia="Arial" w:hAnsi="Arial" w:cs="Arial"/>
          </w:rPr>
          <w:t>t</w:t>
        </w:r>
      </w:hyperlink>
      <w:r>
        <w:rPr>
          <w:rFonts w:ascii="Arial" w:eastAsia="Arial" w:hAnsi="Arial" w:cs="Arial"/>
        </w:rPr>
        <w:t xml:space="preserve">he design and implementation of system components, including network principles, security design principles for digital services and the secure email blueprint, available at </w:t>
      </w:r>
      <w:hyperlink r:id="rId34">
        <w:r>
          <w:rPr>
            <w:rFonts w:ascii="Arial" w:eastAsia="Arial" w:hAnsi="Arial" w:cs="Arial"/>
            <w:color w:val="1155CC"/>
            <w:u w:val="single"/>
          </w:rPr>
          <w:t>https://www.gov.uk/government/publications/technology-code-of-practice/technology-code-of-practice</w:t>
        </w:r>
      </w:hyperlink>
    </w:p>
    <w:p w14:paraId="00000AD0" w14:textId="77777777" w:rsidR="00597048" w:rsidRDefault="0010064E">
      <w:pPr>
        <w:widowControl/>
        <w:numPr>
          <w:ilvl w:val="2"/>
          <w:numId w:val="5"/>
        </w:numPr>
        <w:spacing w:after="200" w:line="276" w:lineRule="auto"/>
        <w:ind w:left="0" w:hanging="2"/>
        <w:rPr>
          <w:rFonts w:ascii="Arial" w:eastAsia="Arial" w:hAnsi="Arial" w:cs="Arial"/>
        </w:rPr>
      </w:pPr>
      <w:r>
        <w:rPr>
          <w:rFonts w:ascii="Arial" w:eastAsia="Arial" w:hAnsi="Arial" w:cs="Arial"/>
        </w:rPr>
        <w:t xml:space="preserve">the security requirements of cloud services using the NCSC Cloud Security Principles and accompanying guidance at </w:t>
      </w:r>
      <w:hyperlink r:id="rId35">
        <w:r>
          <w:rPr>
            <w:rFonts w:ascii="Arial" w:eastAsia="Arial" w:hAnsi="Arial" w:cs="Arial"/>
            <w:color w:val="1155CC"/>
            <w:u w:val="single"/>
          </w:rPr>
          <w:t>https://www.ncsc.gov.uk/guidance/implementing-cloud-security-principles</w:t>
        </w:r>
      </w:hyperlink>
      <w:r>
        <w:rPr>
          <w:rFonts w:ascii="Arial" w:eastAsia="Arial" w:hAnsi="Arial" w:cs="Arial"/>
        </w:rPr>
        <w:t xml:space="preserve"> </w:t>
      </w:r>
    </w:p>
    <w:p w14:paraId="00000AD1" w14:textId="77777777" w:rsidR="00597048" w:rsidRDefault="0010064E">
      <w:pPr>
        <w:spacing w:after="200" w:line="276" w:lineRule="auto"/>
        <w:ind w:left="0" w:hanging="2"/>
        <w:rPr>
          <w:rFonts w:ascii="Arial" w:eastAsia="Arial" w:hAnsi="Arial" w:cs="Arial"/>
        </w:rPr>
      </w:pPr>
      <w:r>
        <w:rPr>
          <w:rFonts w:ascii="Arial" w:eastAsia="Arial" w:hAnsi="Arial" w:cs="Arial"/>
        </w:rPr>
        <w:t xml:space="preserve">The supplier at the end of the contract must ensure all buyer data and access to data is removed and returned to the buyer.  </w:t>
      </w:r>
    </w:p>
    <w:p w14:paraId="00000AD2" w14:textId="77777777" w:rsidR="00597048" w:rsidRDefault="0010064E">
      <w:pPr>
        <w:spacing w:after="200" w:line="276" w:lineRule="auto"/>
        <w:ind w:left="0" w:hanging="2"/>
        <w:rPr>
          <w:rFonts w:ascii="Arial" w:eastAsia="Arial" w:hAnsi="Arial" w:cs="Arial"/>
        </w:rPr>
      </w:pPr>
      <w:r>
        <w:rPr>
          <w:rFonts w:ascii="Arial" w:eastAsia="Arial" w:hAnsi="Arial" w:cs="Arial"/>
          <w:b/>
        </w:rPr>
        <w:t>17.3            Breach of security</w:t>
      </w:r>
    </w:p>
    <w:p w14:paraId="00000AD3" w14:textId="77777777" w:rsidR="00597048" w:rsidRDefault="0010064E">
      <w:pPr>
        <w:spacing w:after="200" w:line="276" w:lineRule="auto"/>
        <w:ind w:left="0" w:hanging="2"/>
        <w:rPr>
          <w:rFonts w:ascii="Arial" w:eastAsia="Arial" w:hAnsi="Arial" w:cs="Arial"/>
        </w:rPr>
      </w:pPr>
      <w:r>
        <w:rPr>
          <w:rFonts w:ascii="Arial" w:eastAsia="Arial" w:hAnsi="Arial" w:cs="Arial"/>
        </w:rPr>
        <w:t xml:space="preserve">If the Supplier becomes aware of a Breach of Security or an attempted Breach of Security it shall notify the buyer without undue delay in accordance with data protection legislation. The Contractor shall: </w:t>
      </w:r>
    </w:p>
    <w:p w14:paraId="00000AD4" w14:textId="77777777" w:rsidR="00597048" w:rsidRDefault="0010064E">
      <w:pPr>
        <w:widowControl/>
        <w:numPr>
          <w:ilvl w:val="2"/>
          <w:numId w:val="5"/>
        </w:numPr>
        <w:spacing w:after="200" w:line="276" w:lineRule="auto"/>
        <w:ind w:left="0" w:hanging="2"/>
        <w:rPr>
          <w:rFonts w:ascii="Arial" w:eastAsia="Arial" w:hAnsi="Arial" w:cs="Arial"/>
        </w:rPr>
      </w:pPr>
      <w:r>
        <w:rPr>
          <w:rFonts w:ascii="Arial" w:eastAsia="Arial" w:hAnsi="Arial" w:cs="Arial"/>
        </w:rPr>
        <w:t xml:space="preserve">immediately take all reasonable steps (which shall include any action or changes reasonably required by the buyer) necessary to </w:t>
      </w:r>
      <w:proofErr w:type="spellStart"/>
      <w:r>
        <w:rPr>
          <w:rFonts w:ascii="Arial" w:eastAsia="Arial" w:hAnsi="Arial" w:cs="Arial"/>
        </w:rPr>
        <w:t>minimise</w:t>
      </w:r>
      <w:proofErr w:type="spellEnd"/>
      <w:r>
        <w:rPr>
          <w:rFonts w:ascii="Arial" w:eastAsia="Arial" w:hAnsi="Arial" w:cs="Arial"/>
        </w:rPr>
        <w:t xml:space="preserve"> the extent of actual or potential harm caused by such Breach of Security;</w:t>
      </w:r>
    </w:p>
    <w:p w14:paraId="00000AD5" w14:textId="77777777" w:rsidR="00597048" w:rsidRDefault="0010064E">
      <w:pPr>
        <w:widowControl/>
        <w:numPr>
          <w:ilvl w:val="2"/>
          <w:numId w:val="5"/>
        </w:numPr>
        <w:spacing w:after="200" w:line="276" w:lineRule="auto"/>
        <w:ind w:left="0" w:hanging="2"/>
        <w:rPr>
          <w:rFonts w:ascii="Arial" w:eastAsia="Arial" w:hAnsi="Arial" w:cs="Arial"/>
        </w:rPr>
      </w:pPr>
      <w:r>
        <w:rPr>
          <w:rFonts w:ascii="Arial" w:eastAsia="Arial" w:hAnsi="Arial" w:cs="Arial"/>
        </w:rPr>
        <w:t>remedy such Breach of Security to the extent possible and protect the integrity of the buyer data</w:t>
      </w:r>
    </w:p>
    <w:p w14:paraId="00000AD6" w14:textId="77777777" w:rsidR="00597048" w:rsidRDefault="0010064E">
      <w:pPr>
        <w:widowControl/>
        <w:numPr>
          <w:ilvl w:val="2"/>
          <w:numId w:val="5"/>
        </w:numPr>
        <w:spacing w:after="200" w:line="276" w:lineRule="auto"/>
        <w:ind w:left="0" w:hanging="2"/>
        <w:rPr>
          <w:rFonts w:ascii="Arial" w:eastAsia="Arial" w:hAnsi="Arial" w:cs="Arial"/>
        </w:rPr>
      </w:pPr>
      <w:r>
        <w:rPr>
          <w:rFonts w:ascii="Arial" w:eastAsia="Arial" w:hAnsi="Arial" w:cs="Arial"/>
        </w:rPr>
        <w:t>prevent a further Breach of Security or attempted Breach of Security in the future exploiting the same root cause failure;</w:t>
      </w:r>
    </w:p>
    <w:p w14:paraId="00000AD7" w14:textId="77777777" w:rsidR="00597048" w:rsidRDefault="0010064E">
      <w:pPr>
        <w:spacing w:before="240" w:after="240" w:line="276" w:lineRule="auto"/>
        <w:ind w:left="0" w:hanging="2"/>
        <w:rPr>
          <w:rFonts w:ascii="Arial" w:eastAsia="Arial" w:hAnsi="Arial" w:cs="Arial"/>
          <w:highlight w:val="white"/>
        </w:rPr>
      </w:pPr>
      <w:r>
        <w:rPr>
          <w:rFonts w:ascii="Arial" w:eastAsia="Arial" w:hAnsi="Arial" w:cs="Arial"/>
          <w:b/>
          <w:highlight w:val="white"/>
        </w:rPr>
        <w:t xml:space="preserve">17.4            Data protection </w:t>
      </w:r>
    </w:p>
    <w:p w14:paraId="00000AD8" w14:textId="77777777" w:rsidR="00597048" w:rsidRDefault="0010064E">
      <w:pPr>
        <w:spacing w:before="240" w:after="240" w:line="276" w:lineRule="auto"/>
        <w:ind w:left="0" w:hanging="2"/>
        <w:rPr>
          <w:rFonts w:ascii="Arial" w:eastAsia="Arial" w:hAnsi="Arial" w:cs="Arial"/>
        </w:rPr>
      </w:pPr>
      <w:r>
        <w:rPr>
          <w:rFonts w:ascii="Arial" w:eastAsia="Arial" w:hAnsi="Arial" w:cs="Arial"/>
        </w:rPr>
        <w:t>The Supplier should handle buyer data in accordance with data protection legislation/regulation. To that end, at all times the Authority must be able to state to the relevant Customer the physical locations in which Authority data may be Processed from, and any additional legal and regulatory frameworks which buyer data may be subject to. The Supplier shall not process Data outside the European Economic Area.</w:t>
      </w:r>
    </w:p>
    <w:p w14:paraId="00000AD9" w14:textId="77777777" w:rsidR="00597048" w:rsidRDefault="0010064E">
      <w:pPr>
        <w:ind w:left="0" w:hanging="2"/>
        <w:rPr>
          <w:rFonts w:ascii="Arial" w:eastAsia="Arial" w:hAnsi="Arial" w:cs="Arial"/>
        </w:rPr>
      </w:pPr>
      <w:r>
        <w:rPr>
          <w:rFonts w:ascii="Arial" w:eastAsia="Arial" w:hAnsi="Arial" w:cs="Arial"/>
        </w:rPr>
        <w:t>Appropriate technical and organisational measures should be in place, these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p w14:paraId="00000ADA" w14:textId="77777777" w:rsidR="00597048" w:rsidRDefault="00597048">
      <w:pPr>
        <w:ind w:left="0" w:hanging="2"/>
        <w:rPr>
          <w:rFonts w:ascii="Arial" w:eastAsia="Arial" w:hAnsi="Arial" w:cs="Arial"/>
        </w:rPr>
      </w:pPr>
    </w:p>
    <w:p w14:paraId="00000ADB" w14:textId="77777777" w:rsidR="00597048" w:rsidRDefault="0010064E">
      <w:pPr>
        <w:ind w:left="0" w:hanging="2"/>
        <w:rPr>
          <w:rFonts w:ascii="Arial" w:eastAsia="Arial" w:hAnsi="Arial" w:cs="Arial"/>
        </w:rPr>
      </w:pPr>
      <w:r>
        <w:rPr>
          <w:rFonts w:ascii="Arial" w:eastAsia="Arial" w:hAnsi="Arial" w:cs="Arial"/>
        </w:rPr>
        <w:t>Delete data as required in line with the buyer’s retention and deletion policy.</w:t>
      </w:r>
    </w:p>
    <w:p w14:paraId="00000ADC" w14:textId="77777777" w:rsidR="00597048" w:rsidRDefault="0010064E">
      <w:pPr>
        <w:keepNext/>
        <w:widowControl/>
        <w:spacing w:line="259" w:lineRule="auto"/>
        <w:ind w:left="0" w:hanging="2"/>
        <w:jc w:val="both"/>
        <w:rPr>
          <w:rFonts w:ascii="Arial" w:eastAsia="Arial" w:hAnsi="Arial" w:cs="Arial"/>
        </w:rPr>
      </w:pPr>
      <w:r>
        <w:rPr>
          <w:rFonts w:ascii="Arial" w:eastAsia="Arial" w:hAnsi="Arial" w:cs="Arial"/>
        </w:rPr>
        <w:t>The contractor should provide reasonable assistance to prepare any data protection impact assessment as may be required (including provision of detailed information and assessments in relation to Processing operations, risks and measures); and</w:t>
      </w:r>
    </w:p>
    <w:p w14:paraId="00000ADD" w14:textId="77777777" w:rsidR="00597048" w:rsidRDefault="00597048">
      <w:pPr>
        <w:spacing w:line="276" w:lineRule="auto"/>
        <w:ind w:left="0" w:hanging="2"/>
        <w:rPr>
          <w:rFonts w:ascii="Arial" w:eastAsia="Arial" w:hAnsi="Arial" w:cs="Arial"/>
        </w:rPr>
      </w:pPr>
    </w:p>
    <w:p w14:paraId="00000ADE" w14:textId="77777777" w:rsidR="00597048" w:rsidRDefault="0010064E">
      <w:pPr>
        <w:keepNext/>
        <w:widowControl/>
        <w:spacing w:line="259" w:lineRule="auto"/>
        <w:ind w:left="0" w:hanging="2"/>
        <w:jc w:val="both"/>
        <w:rPr>
          <w:rFonts w:ascii="Arial" w:eastAsia="Arial" w:hAnsi="Arial" w:cs="Arial"/>
        </w:rPr>
      </w:pPr>
      <w:r>
        <w:rPr>
          <w:rFonts w:ascii="Arial" w:eastAsia="Arial" w:hAnsi="Arial" w:cs="Arial"/>
        </w:rPr>
        <w:lastRenderedPageBreak/>
        <w:t>Maintain full and complete records of all Processing carried out in respect of the Personal Data in connection with the Contract, in accordance with the terms of Article 30 GDPR.</w:t>
      </w:r>
    </w:p>
    <w:p w14:paraId="00000ADF" w14:textId="77777777" w:rsidR="00597048" w:rsidRDefault="00597048">
      <w:pPr>
        <w:keepNext/>
        <w:widowControl/>
        <w:spacing w:line="259" w:lineRule="auto"/>
        <w:ind w:left="0" w:hanging="2"/>
        <w:jc w:val="both"/>
        <w:rPr>
          <w:rFonts w:ascii="Arial" w:eastAsia="Arial" w:hAnsi="Arial" w:cs="Arial"/>
        </w:rPr>
      </w:pPr>
    </w:p>
    <w:p w14:paraId="00000AE0" w14:textId="77777777" w:rsidR="00597048" w:rsidRDefault="0010064E">
      <w:pPr>
        <w:keepNext/>
        <w:widowControl/>
        <w:spacing w:line="259" w:lineRule="auto"/>
        <w:ind w:left="0" w:hanging="2"/>
        <w:jc w:val="both"/>
        <w:rPr>
          <w:rFonts w:ascii="Arial" w:eastAsia="Arial" w:hAnsi="Arial" w:cs="Arial"/>
        </w:rPr>
      </w:pPr>
      <w:r>
        <w:rPr>
          <w:rFonts w:ascii="Arial" w:eastAsia="Arial" w:hAnsi="Arial" w:cs="Arial"/>
        </w:rPr>
        <w:t>The Supplier must comply with the Contracting Authority’s Annex 3 Security Schedule (Assurance), which, on Contract Award, will be inserted into the Attachment 5 Terms and Conditions under Schedule 7 (Security) as the Contracting Authority’s Annex 1 Security Policy/</w:t>
      </w:r>
    </w:p>
    <w:p w14:paraId="00000AE1" w14:textId="77777777" w:rsidR="00597048" w:rsidRDefault="00597048">
      <w:pPr>
        <w:widowControl/>
        <w:ind w:left="0" w:hanging="2"/>
        <w:rPr>
          <w:rFonts w:ascii="Arial" w:eastAsia="Arial" w:hAnsi="Arial" w:cs="Arial"/>
        </w:rPr>
      </w:pPr>
    </w:p>
    <w:p w14:paraId="00000AE2" w14:textId="77777777" w:rsidR="00597048" w:rsidRDefault="0010064E">
      <w:pPr>
        <w:keepNext/>
        <w:widowControl/>
        <w:numPr>
          <w:ilvl w:val="0"/>
          <w:numId w:val="7"/>
        </w:numPr>
        <w:spacing w:after="120"/>
        <w:ind w:left="0" w:hanging="2"/>
        <w:jc w:val="both"/>
        <w:rPr>
          <w:rFonts w:ascii="Arial" w:eastAsia="Arial" w:hAnsi="Arial" w:cs="Arial"/>
        </w:rPr>
      </w:pPr>
      <w:r>
        <w:rPr>
          <w:rFonts w:ascii="Arial" w:eastAsia="Arial" w:hAnsi="Arial" w:cs="Arial"/>
          <w:b/>
          <w:smallCaps/>
        </w:rPr>
        <w:t xml:space="preserve">PAYMENT AND INVOICING </w:t>
      </w:r>
    </w:p>
    <w:p w14:paraId="00000AE3" w14:textId="77777777" w:rsidR="00597048" w:rsidRDefault="0010064E">
      <w:pPr>
        <w:widowControl/>
        <w:numPr>
          <w:ilvl w:val="1"/>
          <w:numId w:val="7"/>
        </w:numPr>
        <w:spacing w:after="240"/>
        <w:ind w:left="0" w:hanging="2"/>
        <w:jc w:val="both"/>
        <w:rPr>
          <w:rFonts w:ascii="Arial" w:eastAsia="Arial" w:hAnsi="Arial" w:cs="Arial"/>
        </w:rPr>
      </w:pPr>
      <w:r>
        <w:rPr>
          <w:rFonts w:ascii="Arial" w:eastAsia="Arial" w:hAnsi="Arial" w:cs="Arial"/>
        </w:rPr>
        <w:t xml:space="preserve">Invoices should be sent to:          </w:t>
      </w:r>
    </w:p>
    <w:p w14:paraId="00000AE4" w14:textId="09C9253C" w:rsidR="00597048" w:rsidRPr="00D05E5E" w:rsidRDefault="0010064E" w:rsidP="00D05E5E">
      <w:pPr>
        <w:ind w:left="0" w:hanging="2"/>
        <w:rPr>
          <w:rFonts w:ascii="Arial" w:eastAsia="Arial" w:hAnsi="Arial" w:cs="Arial"/>
          <w:b/>
        </w:rPr>
      </w:pPr>
      <w:r>
        <w:rPr>
          <w:rFonts w:ascii="Arial" w:eastAsia="Arial" w:hAnsi="Arial" w:cs="Arial"/>
        </w:rPr>
        <w:t xml:space="preserve">            </w:t>
      </w:r>
      <w:r w:rsidR="00D05E5E" w:rsidRPr="00D05E5E">
        <w:rPr>
          <w:rFonts w:ascii="Arial" w:eastAsia="Arial" w:hAnsi="Arial" w:cs="Arial"/>
          <w:b/>
        </w:rPr>
        <w:t>REDACTED TEXT under FOIA Section 40,</w:t>
      </w:r>
      <w:r w:rsidR="00D05E5E">
        <w:rPr>
          <w:rFonts w:ascii="Arial" w:eastAsia="Arial" w:hAnsi="Arial" w:cs="Arial"/>
          <w:b/>
        </w:rPr>
        <w:t xml:space="preserve"> </w:t>
      </w:r>
      <w:r w:rsidR="00D05E5E" w:rsidRPr="00D05E5E">
        <w:rPr>
          <w:rFonts w:ascii="Arial" w:eastAsia="Arial" w:hAnsi="Arial" w:cs="Arial"/>
          <w:b/>
        </w:rPr>
        <w:t>Personal Information</w:t>
      </w:r>
    </w:p>
    <w:p w14:paraId="00000AE5" w14:textId="77777777" w:rsidR="00597048" w:rsidRDefault="00597048">
      <w:pPr>
        <w:widowControl/>
        <w:ind w:left="0" w:hanging="2"/>
        <w:rPr>
          <w:rFonts w:ascii="Arial" w:eastAsia="Arial" w:hAnsi="Arial" w:cs="Arial"/>
        </w:rPr>
      </w:pPr>
    </w:p>
    <w:p w14:paraId="00000AE6" w14:textId="77777777" w:rsidR="00597048" w:rsidRDefault="0010064E">
      <w:pPr>
        <w:widowControl/>
        <w:numPr>
          <w:ilvl w:val="1"/>
          <w:numId w:val="7"/>
        </w:numPr>
        <w:spacing w:after="240"/>
        <w:ind w:left="0" w:hanging="2"/>
        <w:jc w:val="both"/>
        <w:rPr>
          <w:rFonts w:ascii="Arial" w:eastAsia="Arial" w:hAnsi="Arial" w:cs="Arial"/>
        </w:rPr>
      </w:pPr>
      <w:r>
        <w:rPr>
          <w:rFonts w:ascii="Arial" w:eastAsia="Arial" w:hAnsi="Arial" w:cs="Arial"/>
          <w:color w:val="000000"/>
          <w:highlight w:val="white"/>
        </w:rPr>
        <w:t xml:space="preserve">Payment can only be made following satisfactory delivery of pre-agreed certified products and deliverables. </w:t>
      </w:r>
    </w:p>
    <w:p w14:paraId="00000AE7" w14:textId="77777777" w:rsidR="00597048" w:rsidRDefault="0010064E">
      <w:pPr>
        <w:widowControl/>
        <w:numPr>
          <w:ilvl w:val="1"/>
          <w:numId w:val="7"/>
        </w:numPr>
        <w:spacing w:after="240"/>
        <w:ind w:left="0" w:hanging="2"/>
        <w:jc w:val="both"/>
        <w:rPr>
          <w:rFonts w:ascii="Arial" w:eastAsia="Arial" w:hAnsi="Arial" w:cs="Arial"/>
        </w:rPr>
      </w:pPr>
      <w:bookmarkStart w:id="288" w:name="_heading=h.hwunme55af9" w:colFirst="0" w:colLast="0"/>
      <w:bookmarkEnd w:id="288"/>
      <w:r>
        <w:rPr>
          <w:rFonts w:ascii="Arial" w:eastAsia="Arial" w:hAnsi="Arial" w:cs="Arial"/>
          <w:color w:val="000000"/>
          <w:highlight w:val="white"/>
        </w:rPr>
        <w:t xml:space="preserve">Before payment can be considered, each invoice must include a detailed elemental breakdown of work completed and the associated costs. </w:t>
      </w:r>
    </w:p>
    <w:p w14:paraId="00000AE8" w14:textId="77777777" w:rsidR="00597048" w:rsidRDefault="0010064E">
      <w:pPr>
        <w:widowControl/>
        <w:numPr>
          <w:ilvl w:val="1"/>
          <w:numId w:val="7"/>
        </w:numPr>
        <w:spacing w:after="240"/>
        <w:ind w:left="0" w:hanging="2"/>
        <w:jc w:val="both"/>
        <w:rPr>
          <w:rFonts w:ascii="Arial" w:eastAsia="Arial" w:hAnsi="Arial" w:cs="Arial"/>
        </w:rPr>
      </w:pPr>
      <w:r>
        <w:rPr>
          <w:rFonts w:ascii="Arial" w:eastAsia="Arial" w:hAnsi="Arial" w:cs="Arial"/>
        </w:rPr>
        <w:t xml:space="preserve">The Authority will not be billed for test completions relating to test development, </w:t>
      </w:r>
      <w:proofErr w:type="spellStart"/>
      <w:r>
        <w:rPr>
          <w:rFonts w:ascii="Arial" w:eastAsia="Arial" w:hAnsi="Arial" w:cs="Arial"/>
        </w:rPr>
        <w:t>trialling</w:t>
      </w:r>
      <w:proofErr w:type="spellEnd"/>
      <w:r>
        <w:rPr>
          <w:rFonts w:ascii="Arial" w:eastAsia="Arial" w:hAnsi="Arial" w:cs="Arial"/>
        </w:rPr>
        <w:t>, practice tests or other activity that is not part of a genuine job application. The Authority will only be billed for agreed statements of work and for test completions relating to a live test instance for business use. It is the Supplier’s responsibility to ensure robust methods are in place for identifying which category a test completion belongs to.</w:t>
      </w:r>
    </w:p>
    <w:p w14:paraId="00000AE9" w14:textId="77777777" w:rsidR="00597048" w:rsidRDefault="0010064E">
      <w:pPr>
        <w:keepNext/>
        <w:widowControl/>
        <w:numPr>
          <w:ilvl w:val="0"/>
          <w:numId w:val="7"/>
        </w:numPr>
        <w:spacing w:after="120"/>
        <w:ind w:left="0" w:hanging="2"/>
        <w:jc w:val="both"/>
        <w:rPr>
          <w:rFonts w:ascii="Arial" w:eastAsia="Arial" w:hAnsi="Arial" w:cs="Arial"/>
        </w:rPr>
      </w:pPr>
      <w:bookmarkStart w:id="289" w:name="_heading=h.j87ncwfrilgg" w:colFirst="0" w:colLast="0"/>
      <w:bookmarkEnd w:id="289"/>
      <w:r>
        <w:rPr>
          <w:rFonts w:ascii="Arial" w:eastAsia="Arial" w:hAnsi="Arial" w:cs="Arial"/>
          <w:b/>
          <w:smallCaps/>
        </w:rPr>
        <w:t xml:space="preserve">CONTRACT MANAGEMENT </w:t>
      </w:r>
    </w:p>
    <w:p w14:paraId="00000AEA" w14:textId="77777777" w:rsidR="00597048" w:rsidRDefault="0010064E">
      <w:pPr>
        <w:widowControl/>
        <w:numPr>
          <w:ilvl w:val="1"/>
          <w:numId w:val="7"/>
        </w:numPr>
        <w:spacing w:after="240"/>
        <w:ind w:left="0" w:hanging="2"/>
        <w:jc w:val="both"/>
        <w:rPr>
          <w:rFonts w:ascii="Arial" w:eastAsia="Arial" w:hAnsi="Arial" w:cs="Arial"/>
        </w:rPr>
      </w:pPr>
      <w:bookmarkStart w:id="290" w:name="_heading=h.gnt06uquazr2" w:colFirst="0" w:colLast="0"/>
      <w:bookmarkEnd w:id="290"/>
      <w:r>
        <w:rPr>
          <w:rFonts w:ascii="Arial" w:eastAsia="Arial" w:hAnsi="Arial" w:cs="Arial"/>
        </w:rPr>
        <w:t>The Authority will expect the Supplier to appoint a Contract Manager who will be the primary point of contact to receive communication from the Authority and will also be the person primarily responsible for providing information to the Authority. This includes any relevant/appropriate information from any sub-contractors the Supplier is working with in delivery of requirements of the Contract.</w:t>
      </w:r>
    </w:p>
    <w:p w14:paraId="00000AEB" w14:textId="77777777" w:rsidR="00597048" w:rsidRDefault="0010064E">
      <w:pPr>
        <w:widowControl/>
        <w:numPr>
          <w:ilvl w:val="1"/>
          <w:numId w:val="7"/>
        </w:numPr>
        <w:spacing w:after="240"/>
        <w:ind w:left="0" w:hanging="2"/>
        <w:jc w:val="both"/>
        <w:rPr>
          <w:rFonts w:ascii="Arial" w:eastAsia="Arial" w:hAnsi="Arial" w:cs="Arial"/>
        </w:rPr>
      </w:pPr>
      <w:bookmarkStart w:id="291" w:name="_heading=h.d8d4a1izlffv" w:colFirst="0" w:colLast="0"/>
      <w:bookmarkEnd w:id="291"/>
      <w:r>
        <w:rPr>
          <w:rFonts w:ascii="Arial" w:eastAsia="Arial" w:hAnsi="Arial" w:cs="Arial"/>
        </w:rPr>
        <w:t>The Authority may provide revised instructions to the Supplier's Contract Manager in regards to the Contract and it will be the Supplier's Contract Manager's responsibility to ensure the information is provided to the Supplier and the actions implemented.</w:t>
      </w:r>
    </w:p>
    <w:p w14:paraId="00000AEC" w14:textId="77777777" w:rsidR="00597048" w:rsidRDefault="0010064E">
      <w:pPr>
        <w:widowControl/>
        <w:numPr>
          <w:ilvl w:val="1"/>
          <w:numId w:val="7"/>
        </w:numPr>
        <w:spacing w:after="240"/>
        <w:ind w:left="0" w:hanging="2"/>
        <w:jc w:val="both"/>
        <w:rPr>
          <w:rFonts w:ascii="Arial" w:eastAsia="Arial" w:hAnsi="Arial" w:cs="Arial"/>
        </w:rPr>
      </w:pPr>
      <w:bookmarkStart w:id="292" w:name="_heading=h.srks8g7vli6w" w:colFirst="0" w:colLast="0"/>
      <w:bookmarkEnd w:id="292"/>
      <w:r>
        <w:rPr>
          <w:rFonts w:ascii="Arial" w:eastAsia="Arial" w:hAnsi="Arial" w:cs="Arial"/>
        </w:rPr>
        <w:t>The Supplier’s Contract Manager will be required to attend any Contract Review meetings and any other meetings or events connected with the delivery of the Contract. Any Supplier expenses associated with said meetings shall be at the Supplier’s own expense.</w:t>
      </w:r>
    </w:p>
    <w:p w14:paraId="00000AED" w14:textId="77777777" w:rsidR="00597048" w:rsidRDefault="0010064E">
      <w:pPr>
        <w:widowControl/>
        <w:numPr>
          <w:ilvl w:val="1"/>
          <w:numId w:val="7"/>
        </w:numPr>
        <w:spacing w:after="240"/>
        <w:ind w:left="0" w:hanging="2"/>
        <w:jc w:val="both"/>
        <w:rPr>
          <w:rFonts w:ascii="Arial" w:eastAsia="Arial" w:hAnsi="Arial" w:cs="Arial"/>
        </w:rPr>
      </w:pPr>
      <w:bookmarkStart w:id="293" w:name="_heading=h.c2ssn4k2qq3v" w:colFirst="0" w:colLast="0"/>
      <w:bookmarkEnd w:id="293"/>
      <w:r>
        <w:rPr>
          <w:rFonts w:ascii="Arial" w:eastAsia="Arial" w:hAnsi="Arial" w:cs="Arial"/>
        </w:rPr>
        <w:t>It is expected that regular progress review meetings between The Authority, The Supplier, and any relevant subcontractors will take place weekly, and any business requiring further discussion will be dealt with on an ad-hoc basis. Meetings should be attended by Client and System support representatives on The Supplier side.</w:t>
      </w:r>
    </w:p>
    <w:p w14:paraId="00000AEE" w14:textId="77777777" w:rsidR="00597048" w:rsidRDefault="0010064E">
      <w:pPr>
        <w:widowControl/>
        <w:numPr>
          <w:ilvl w:val="1"/>
          <w:numId w:val="7"/>
        </w:numPr>
        <w:spacing w:after="240"/>
        <w:ind w:left="0" w:hanging="2"/>
        <w:jc w:val="both"/>
        <w:rPr>
          <w:rFonts w:ascii="Arial" w:eastAsia="Arial" w:hAnsi="Arial" w:cs="Arial"/>
        </w:rPr>
      </w:pPr>
      <w:bookmarkStart w:id="294" w:name="_heading=h.cgf2ez8lmy6t" w:colFirst="0" w:colLast="0"/>
      <w:bookmarkEnd w:id="294"/>
      <w:r>
        <w:rPr>
          <w:rFonts w:ascii="Arial" w:eastAsia="Arial" w:hAnsi="Arial" w:cs="Arial"/>
        </w:rPr>
        <w:t>Where subcontractors are engaged and are currently developing or delivering agreed work they will be expected to be directly involved and included in all relevant communications with the Authority.</w:t>
      </w:r>
    </w:p>
    <w:p w14:paraId="00000AEF" w14:textId="77777777" w:rsidR="00597048" w:rsidRDefault="0010064E">
      <w:pPr>
        <w:widowControl/>
        <w:numPr>
          <w:ilvl w:val="1"/>
          <w:numId w:val="7"/>
        </w:numPr>
        <w:spacing w:after="240"/>
        <w:ind w:left="0" w:hanging="2"/>
        <w:jc w:val="both"/>
        <w:rPr>
          <w:rFonts w:ascii="Arial" w:eastAsia="Arial" w:hAnsi="Arial" w:cs="Arial"/>
        </w:rPr>
      </w:pPr>
      <w:bookmarkStart w:id="295" w:name="_heading=h.viopa0atenbj" w:colFirst="0" w:colLast="0"/>
      <w:bookmarkEnd w:id="295"/>
      <w:r>
        <w:rPr>
          <w:rFonts w:ascii="Arial" w:eastAsia="Arial" w:hAnsi="Arial" w:cs="Arial"/>
        </w:rPr>
        <w:t xml:space="preserve">The Supplier will have a documented process for handling change management and will respond to such requests within 10 working days of receiving the request. Where a request is likely to be too complex to respond within 10 working days this should be </w:t>
      </w:r>
      <w:r>
        <w:rPr>
          <w:rFonts w:ascii="Arial" w:eastAsia="Arial" w:hAnsi="Arial" w:cs="Arial"/>
        </w:rPr>
        <w:lastRenderedPageBreak/>
        <w:t>communicated to the Authority and a longer response time agreed upfront by both parties.</w:t>
      </w:r>
    </w:p>
    <w:p w14:paraId="00000AF0" w14:textId="77777777" w:rsidR="00597048" w:rsidRDefault="0010064E">
      <w:pPr>
        <w:keepNext/>
        <w:widowControl/>
        <w:numPr>
          <w:ilvl w:val="0"/>
          <w:numId w:val="7"/>
        </w:numPr>
        <w:spacing w:after="120"/>
        <w:ind w:left="0" w:hanging="2"/>
        <w:jc w:val="both"/>
        <w:rPr>
          <w:rFonts w:ascii="Arial" w:eastAsia="Arial" w:hAnsi="Arial" w:cs="Arial"/>
        </w:rPr>
      </w:pPr>
      <w:r>
        <w:rPr>
          <w:rFonts w:ascii="Arial" w:eastAsia="Arial" w:hAnsi="Arial" w:cs="Arial"/>
          <w:b/>
          <w:smallCaps/>
        </w:rPr>
        <w:t xml:space="preserve">LOCATION </w:t>
      </w:r>
    </w:p>
    <w:p w14:paraId="00000AF1" w14:textId="5D452271" w:rsidR="00597048" w:rsidRPr="00D05E5E" w:rsidRDefault="0010064E" w:rsidP="00D05E5E">
      <w:pPr>
        <w:ind w:left="0" w:hanging="2"/>
        <w:rPr>
          <w:rFonts w:ascii="Arial" w:eastAsia="Arial" w:hAnsi="Arial" w:cs="Arial"/>
          <w:b/>
        </w:rPr>
      </w:pPr>
      <w:r>
        <w:rPr>
          <w:rFonts w:ascii="Arial" w:eastAsia="Arial" w:hAnsi="Arial" w:cs="Arial"/>
        </w:rPr>
        <w:t xml:space="preserve">The location of the Services will be carried out at Cabinet Office, </w:t>
      </w:r>
      <w:r w:rsidR="00D05E5E" w:rsidRPr="00D05E5E">
        <w:rPr>
          <w:rFonts w:ascii="Arial" w:eastAsia="Arial" w:hAnsi="Arial" w:cs="Arial"/>
          <w:b/>
        </w:rPr>
        <w:t>REDACTED TEXT under FOIA Section 40,</w:t>
      </w:r>
      <w:r w:rsidR="00D05E5E">
        <w:rPr>
          <w:rFonts w:ascii="Arial" w:eastAsia="Arial" w:hAnsi="Arial" w:cs="Arial"/>
          <w:b/>
        </w:rPr>
        <w:t xml:space="preserve"> </w:t>
      </w:r>
      <w:r w:rsidR="00D05E5E" w:rsidRPr="00D05E5E">
        <w:rPr>
          <w:rFonts w:ascii="Arial" w:eastAsia="Arial" w:hAnsi="Arial" w:cs="Arial"/>
          <w:b/>
        </w:rPr>
        <w:t>Personal Information</w:t>
      </w:r>
    </w:p>
    <w:p w14:paraId="00000AF2" w14:textId="77777777" w:rsidR="00597048" w:rsidRDefault="00597048">
      <w:pPr>
        <w:ind w:left="0" w:hanging="2"/>
        <w:rPr>
          <w:rFonts w:ascii="Arial" w:eastAsia="Arial" w:hAnsi="Arial" w:cs="Arial"/>
          <w:sz w:val="20"/>
          <w:szCs w:val="20"/>
        </w:rPr>
      </w:pPr>
    </w:p>
    <w:p w14:paraId="00000AF3" w14:textId="77777777" w:rsidR="00597048" w:rsidRDefault="00597048">
      <w:pPr>
        <w:ind w:left="0" w:hanging="2"/>
        <w:rPr>
          <w:rFonts w:ascii="Arial" w:eastAsia="Arial" w:hAnsi="Arial" w:cs="Arial"/>
          <w:sz w:val="20"/>
          <w:szCs w:val="20"/>
        </w:rPr>
        <w:sectPr w:rsidR="00597048">
          <w:pgSz w:w="11910" w:h="16840"/>
          <w:pgMar w:top="1480" w:right="1680" w:bottom="1160" w:left="1680" w:header="0" w:footer="965" w:gutter="0"/>
          <w:cols w:space="720"/>
        </w:sectPr>
      </w:pPr>
    </w:p>
    <w:p w14:paraId="00000AF4" w14:textId="77777777" w:rsidR="00597048" w:rsidRDefault="0010064E">
      <w:pPr>
        <w:pBdr>
          <w:top w:val="nil"/>
          <w:left w:val="nil"/>
          <w:bottom w:val="nil"/>
          <w:right w:val="nil"/>
          <w:between w:val="nil"/>
        </w:pBdr>
        <w:spacing w:before="57" w:line="240" w:lineRule="auto"/>
        <w:ind w:left="0" w:right="2898" w:hanging="2"/>
        <w:jc w:val="center"/>
        <w:rPr>
          <w:rFonts w:ascii="Arial" w:eastAsia="Arial" w:hAnsi="Arial" w:cs="Arial"/>
          <w:b/>
          <w:color w:val="000000"/>
        </w:rPr>
      </w:pPr>
      <w:r>
        <w:rPr>
          <w:rFonts w:ascii="Arial" w:eastAsia="Arial" w:hAnsi="Arial" w:cs="Arial"/>
          <w:b/>
          <w:color w:val="000000"/>
        </w:rPr>
        <w:lastRenderedPageBreak/>
        <w:t>ANNEX 1</w:t>
      </w:r>
    </w:p>
    <w:p w14:paraId="00000AF5" w14:textId="77777777" w:rsidR="00597048" w:rsidRDefault="0010064E">
      <w:pPr>
        <w:pBdr>
          <w:top w:val="nil"/>
          <w:left w:val="nil"/>
          <w:bottom w:val="nil"/>
          <w:right w:val="nil"/>
          <w:between w:val="nil"/>
        </w:pBdr>
        <w:spacing w:before="57" w:line="240" w:lineRule="auto"/>
        <w:ind w:left="0" w:right="2898" w:hanging="2"/>
        <w:jc w:val="center"/>
        <w:rPr>
          <w:rFonts w:ascii="Arial" w:eastAsia="Arial" w:hAnsi="Arial" w:cs="Arial"/>
          <w:b/>
          <w:color w:val="000000"/>
        </w:rPr>
      </w:pPr>
      <w:r>
        <w:rPr>
          <w:rFonts w:ascii="Arial" w:eastAsia="Arial" w:hAnsi="Arial" w:cs="Arial"/>
          <w:b/>
          <w:color w:val="000000"/>
        </w:rPr>
        <w:t>ANNEX B</w:t>
      </w:r>
    </w:p>
    <w:p w14:paraId="00000AF6" w14:textId="77777777" w:rsidR="00597048" w:rsidRDefault="0010064E">
      <w:pPr>
        <w:pBdr>
          <w:top w:val="nil"/>
          <w:left w:val="nil"/>
          <w:bottom w:val="nil"/>
          <w:right w:val="nil"/>
          <w:between w:val="nil"/>
        </w:pBdr>
        <w:spacing w:before="57" w:line="240" w:lineRule="auto"/>
        <w:ind w:left="0" w:right="2898" w:hanging="2"/>
        <w:jc w:val="center"/>
        <w:rPr>
          <w:rFonts w:ascii="Arial" w:eastAsia="Arial" w:hAnsi="Arial" w:cs="Arial"/>
          <w:color w:val="000000"/>
        </w:rPr>
      </w:pPr>
      <w:r>
        <w:rPr>
          <w:rFonts w:ascii="Arial" w:eastAsia="Arial" w:hAnsi="Arial" w:cs="Arial"/>
          <w:b/>
          <w:color w:val="000000"/>
        </w:rPr>
        <w:t>OTA SPECIFICATION</w:t>
      </w:r>
    </w:p>
    <w:p w14:paraId="00000AF7" w14:textId="77777777" w:rsidR="00597048" w:rsidRDefault="00597048">
      <w:pPr>
        <w:ind w:left="0" w:hanging="2"/>
        <w:rPr>
          <w:rFonts w:ascii="Arial" w:eastAsia="Arial" w:hAnsi="Arial" w:cs="Arial"/>
          <w:sz w:val="20"/>
          <w:szCs w:val="20"/>
        </w:rPr>
      </w:pPr>
    </w:p>
    <w:p w14:paraId="00000AF8" w14:textId="77777777" w:rsidR="00597048" w:rsidRDefault="00597048">
      <w:pPr>
        <w:ind w:left="0" w:hanging="2"/>
        <w:rPr>
          <w:rFonts w:ascii="Arial" w:eastAsia="Arial" w:hAnsi="Arial" w:cs="Arial"/>
          <w:sz w:val="20"/>
          <w:szCs w:val="20"/>
        </w:rPr>
      </w:pPr>
    </w:p>
    <w:tbl>
      <w:tblPr>
        <w:tblStyle w:val="affd"/>
        <w:tblW w:w="13461" w:type="dxa"/>
        <w:tblInd w:w="-108" w:type="dxa"/>
        <w:tblLayout w:type="fixed"/>
        <w:tblLook w:val="0000" w:firstRow="0" w:lastRow="0" w:firstColumn="0" w:lastColumn="0" w:noHBand="0" w:noVBand="0"/>
      </w:tblPr>
      <w:tblGrid>
        <w:gridCol w:w="927"/>
        <w:gridCol w:w="910"/>
        <w:gridCol w:w="992"/>
        <w:gridCol w:w="3119"/>
        <w:gridCol w:w="1050"/>
        <w:gridCol w:w="1584"/>
        <w:gridCol w:w="1760"/>
        <w:gridCol w:w="1701"/>
        <w:gridCol w:w="1418"/>
      </w:tblGrid>
      <w:tr w:rsidR="00597048" w14:paraId="73077ACB" w14:textId="77777777">
        <w:trPr>
          <w:trHeight w:val="2750"/>
        </w:trPr>
        <w:tc>
          <w:tcPr>
            <w:tcW w:w="928" w:type="dxa"/>
            <w:tcBorders>
              <w:top w:val="single" w:sz="4" w:space="0" w:color="000000"/>
              <w:left w:val="single" w:sz="4" w:space="0" w:color="000000"/>
              <w:bottom w:val="single" w:sz="4" w:space="0" w:color="000000"/>
              <w:right w:val="single" w:sz="4" w:space="0" w:color="000000"/>
            </w:tcBorders>
            <w:shd w:val="clear" w:color="auto" w:fill="D0E0E3"/>
            <w:vAlign w:val="center"/>
          </w:tcPr>
          <w:p w14:paraId="00000AF9" w14:textId="77777777" w:rsidR="00597048" w:rsidRDefault="0010064E">
            <w:pPr>
              <w:widowControl/>
              <w:ind w:left="0" w:hanging="2"/>
              <w:rPr>
                <w:rFonts w:ascii="Arial" w:eastAsia="Arial" w:hAnsi="Arial" w:cs="Arial"/>
                <w:color w:val="000000"/>
                <w:sz w:val="20"/>
                <w:szCs w:val="20"/>
              </w:rPr>
            </w:pPr>
            <w:r>
              <w:rPr>
                <w:rFonts w:ascii="Arial" w:eastAsia="Arial" w:hAnsi="Arial" w:cs="Arial"/>
                <w:i/>
                <w:color w:val="000000"/>
                <w:sz w:val="20"/>
                <w:szCs w:val="20"/>
              </w:rPr>
              <w:t>Number</w:t>
            </w:r>
          </w:p>
        </w:tc>
        <w:tc>
          <w:tcPr>
            <w:tcW w:w="910" w:type="dxa"/>
            <w:tcBorders>
              <w:top w:val="single" w:sz="4" w:space="0" w:color="000000"/>
              <w:left w:val="nil"/>
              <w:bottom w:val="single" w:sz="4" w:space="0" w:color="000000"/>
              <w:right w:val="single" w:sz="4" w:space="0" w:color="000000"/>
            </w:tcBorders>
            <w:shd w:val="clear" w:color="auto" w:fill="D0E0E3"/>
            <w:vAlign w:val="center"/>
          </w:tcPr>
          <w:p w14:paraId="00000AF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Group</w:t>
            </w:r>
          </w:p>
        </w:tc>
        <w:tc>
          <w:tcPr>
            <w:tcW w:w="992" w:type="dxa"/>
            <w:tcBorders>
              <w:top w:val="single" w:sz="4" w:space="0" w:color="000000"/>
              <w:left w:val="nil"/>
              <w:bottom w:val="single" w:sz="4" w:space="0" w:color="000000"/>
              <w:right w:val="single" w:sz="4" w:space="0" w:color="000000"/>
            </w:tcBorders>
            <w:shd w:val="clear" w:color="auto" w:fill="D0E0E3"/>
            <w:vAlign w:val="center"/>
          </w:tcPr>
          <w:p w14:paraId="00000AF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Sub-group</w:t>
            </w:r>
          </w:p>
        </w:tc>
        <w:tc>
          <w:tcPr>
            <w:tcW w:w="3119" w:type="dxa"/>
            <w:tcBorders>
              <w:top w:val="single" w:sz="4" w:space="0" w:color="000000"/>
              <w:left w:val="nil"/>
              <w:bottom w:val="single" w:sz="4" w:space="0" w:color="000000"/>
              <w:right w:val="single" w:sz="4" w:space="0" w:color="000000"/>
            </w:tcBorders>
            <w:shd w:val="clear" w:color="auto" w:fill="D0E0E3"/>
            <w:vAlign w:val="center"/>
          </w:tcPr>
          <w:p w14:paraId="00000AF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Description</w:t>
            </w:r>
          </w:p>
        </w:tc>
        <w:tc>
          <w:tcPr>
            <w:tcW w:w="1050" w:type="dxa"/>
            <w:tcBorders>
              <w:top w:val="single" w:sz="4" w:space="0" w:color="000000"/>
              <w:left w:val="nil"/>
              <w:bottom w:val="single" w:sz="4" w:space="0" w:color="000000"/>
              <w:right w:val="single" w:sz="4" w:space="0" w:color="000000"/>
            </w:tcBorders>
            <w:shd w:val="clear" w:color="auto" w:fill="D0E0E3"/>
            <w:vAlign w:val="center"/>
          </w:tcPr>
          <w:p w14:paraId="00000AF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xml:space="preserve">Feature must be available as a </w:t>
            </w:r>
            <w:proofErr w:type="spellStart"/>
            <w:r>
              <w:rPr>
                <w:rFonts w:ascii="Arial" w:eastAsia="Arial" w:hAnsi="Arial" w:cs="Arial"/>
                <w:color w:val="000000"/>
                <w:sz w:val="20"/>
                <w:szCs w:val="20"/>
              </w:rPr>
              <w:t>self authoring</w:t>
            </w:r>
            <w:proofErr w:type="spellEnd"/>
            <w:r>
              <w:rPr>
                <w:rFonts w:ascii="Arial" w:eastAsia="Arial" w:hAnsi="Arial" w:cs="Arial"/>
                <w:color w:val="000000"/>
                <w:sz w:val="20"/>
                <w:szCs w:val="20"/>
              </w:rPr>
              <w:t xml:space="preserve"> option</w:t>
            </w:r>
          </w:p>
        </w:tc>
        <w:tc>
          <w:tcPr>
            <w:tcW w:w="1584" w:type="dxa"/>
            <w:tcBorders>
              <w:top w:val="single" w:sz="4" w:space="0" w:color="000000"/>
              <w:left w:val="nil"/>
              <w:bottom w:val="single" w:sz="4" w:space="0" w:color="000000"/>
              <w:right w:val="single" w:sz="4" w:space="0" w:color="000000"/>
            </w:tcBorders>
            <w:shd w:val="clear" w:color="auto" w:fill="D0E0E3"/>
            <w:vAlign w:val="center"/>
          </w:tcPr>
          <w:p w14:paraId="00000AF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Implementation activity?</w:t>
            </w:r>
          </w:p>
        </w:tc>
        <w:tc>
          <w:tcPr>
            <w:tcW w:w="1760" w:type="dxa"/>
            <w:tcBorders>
              <w:top w:val="single" w:sz="4" w:space="0" w:color="000000"/>
              <w:left w:val="nil"/>
              <w:bottom w:val="single" w:sz="4" w:space="0" w:color="000000"/>
              <w:right w:val="single" w:sz="4" w:space="0" w:color="000000"/>
            </w:tcBorders>
            <w:shd w:val="clear" w:color="auto" w:fill="D0E0E3"/>
            <w:vAlign w:val="center"/>
          </w:tcPr>
          <w:p w14:paraId="00000AF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Requirement Group 1</w:t>
            </w:r>
            <w:r>
              <w:rPr>
                <w:rFonts w:ascii="Arial" w:eastAsia="Arial" w:hAnsi="Arial" w:cs="Arial"/>
                <w:color w:val="000000"/>
                <w:sz w:val="20"/>
                <w:szCs w:val="20"/>
              </w:rPr>
              <w:br/>
              <w:t xml:space="preserve">Items which are not marked as implementation activity must be available for use within 45 days of contract award and with a maximum of </w:t>
            </w:r>
            <w:proofErr w:type="gramStart"/>
            <w:r>
              <w:rPr>
                <w:rFonts w:ascii="Arial" w:eastAsia="Arial" w:hAnsi="Arial" w:cs="Arial"/>
                <w:color w:val="000000"/>
                <w:sz w:val="20"/>
                <w:szCs w:val="20"/>
              </w:rPr>
              <w:t>240 person</w:t>
            </w:r>
            <w:proofErr w:type="gramEnd"/>
            <w:r>
              <w:rPr>
                <w:rFonts w:ascii="Arial" w:eastAsia="Arial" w:hAnsi="Arial" w:cs="Arial"/>
                <w:color w:val="000000"/>
                <w:sz w:val="20"/>
                <w:szCs w:val="20"/>
              </w:rPr>
              <w:t xml:space="preserve"> hours of development effort across the whole group.</w:t>
            </w:r>
          </w:p>
        </w:tc>
        <w:tc>
          <w:tcPr>
            <w:tcW w:w="1701" w:type="dxa"/>
            <w:tcBorders>
              <w:top w:val="single" w:sz="4" w:space="0" w:color="000000"/>
              <w:left w:val="nil"/>
              <w:bottom w:val="single" w:sz="4" w:space="0" w:color="000000"/>
              <w:right w:val="single" w:sz="4" w:space="0" w:color="000000"/>
            </w:tcBorders>
            <w:shd w:val="clear" w:color="auto" w:fill="D0E0E3"/>
            <w:vAlign w:val="center"/>
          </w:tcPr>
          <w:p w14:paraId="00000B0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b/>
                <w:color w:val="000000"/>
                <w:sz w:val="20"/>
                <w:szCs w:val="20"/>
              </w:rPr>
              <w:t>Requirement Group 2</w:t>
            </w:r>
            <w:r>
              <w:rPr>
                <w:rFonts w:ascii="Arial" w:eastAsia="Arial" w:hAnsi="Arial" w:cs="Arial"/>
                <w:b/>
                <w:color w:val="000000"/>
                <w:sz w:val="20"/>
                <w:szCs w:val="20"/>
              </w:rPr>
              <w:br/>
            </w:r>
            <w:r>
              <w:rPr>
                <w:rFonts w:ascii="Arial" w:eastAsia="Arial" w:hAnsi="Arial" w:cs="Arial"/>
                <w:color w:val="000000"/>
                <w:sz w:val="20"/>
                <w:szCs w:val="20"/>
              </w:rPr>
              <w:t xml:space="preserve">Requirements that are available in </w:t>
            </w:r>
            <w:proofErr w:type="gramStart"/>
            <w:r>
              <w:rPr>
                <w:rFonts w:ascii="Arial" w:eastAsia="Arial" w:hAnsi="Arial" w:cs="Arial"/>
                <w:color w:val="000000"/>
                <w:sz w:val="20"/>
                <w:szCs w:val="20"/>
              </w:rPr>
              <w:t>full  six</w:t>
            </w:r>
            <w:proofErr w:type="gramEnd"/>
            <w:r>
              <w:rPr>
                <w:rFonts w:ascii="Arial" w:eastAsia="Arial" w:hAnsi="Arial" w:cs="Arial"/>
                <w:color w:val="000000"/>
                <w:sz w:val="20"/>
                <w:szCs w:val="20"/>
              </w:rPr>
              <w:t xml:space="preserve"> months after contract award.  Requirement Group 2 requirements must be available for use six months after contract is awarded</w:t>
            </w:r>
          </w:p>
        </w:tc>
        <w:tc>
          <w:tcPr>
            <w:tcW w:w="1418" w:type="dxa"/>
            <w:tcBorders>
              <w:top w:val="single" w:sz="4" w:space="0" w:color="000000"/>
              <w:left w:val="nil"/>
              <w:bottom w:val="single" w:sz="4" w:space="0" w:color="000000"/>
              <w:right w:val="single" w:sz="4" w:space="0" w:color="000000"/>
            </w:tcBorders>
            <w:shd w:val="clear" w:color="auto" w:fill="D0E0E3"/>
            <w:vAlign w:val="center"/>
          </w:tcPr>
          <w:p w14:paraId="00000B0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Desirable </w:t>
            </w:r>
            <w:r>
              <w:rPr>
                <w:rFonts w:ascii="Arial" w:eastAsia="Arial" w:hAnsi="Arial" w:cs="Arial"/>
                <w:color w:val="000000"/>
                <w:sz w:val="20"/>
                <w:szCs w:val="20"/>
              </w:rPr>
              <w:t>- Not required as part of contract delivery, but is a desirable feature or service. You are not required to include these in the Qualification envelope response</w:t>
            </w:r>
          </w:p>
        </w:tc>
      </w:tr>
      <w:tr w:rsidR="00597048" w14:paraId="00FEAC0B"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B0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1.01</w:t>
            </w:r>
          </w:p>
        </w:tc>
        <w:tc>
          <w:tcPr>
            <w:tcW w:w="910" w:type="dxa"/>
            <w:tcBorders>
              <w:top w:val="nil"/>
              <w:left w:val="nil"/>
              <w:bottom w:val="single" w:sz="4" w:space="0" w:color="000000"/>
              <w:right w:val="single" w:sz="4" w:space="0" w:color="000000"/>
            </w:tcBorders>
            <w:shd w:val="clear" w:color="auto" w:fill="auto"/>
            <w:vAlign w:val="center"/>
          </w:tcPr>
          <w:p w14:paraId="00000B0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B0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Item Authoring</w:t>
            </w:r>
          </w:p>
        </w:tc>
        <w:tc>
          <w:tcPr>
            <w:tcW w:w="3119" w:type="dxa"/>
            <w:tcBorders>
              <w:top w:val="nil"/>
              <w:left w:val="nil"/>
              <w:bottom w:val="single" w:sz="4" w:space="0" w:color="000000"/>
              <w:right w:val="single" w:sz="4" w:space="0" w:color="000000"/>
            </w:tcBorders>
            <w:shd w:val="clear" w:color="auto" w:fill="auto"/>
          </w:tcPr>
          <w:p w14:paraId="00000B0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Constructed response, multiple choice, multiple response, matching and true/false item responses are available interactions for items.</w:t>
            </w:r>
          </w:p>
        </w:tc>
        <w:tc>
          <w:tcPr>
            <w:tcW w:w="1050" w:type="dxa"/>
            <w:tcBorders>
              <w:top w:val="nil"/>
              <w:left w:val="nil"/>
              <w:bottom w:val="single" w:sz="4" w:space="0" w:color="000000"/>
              <w:right w:val="single" w:sz="4" w:space="0" w:color="000000"/>
            </w:tcBorders>
            <w:shd w:val="clear" w:color="auto" w:fill="FFFFFF"/>
            <w:vAlign w:val="center"/>
          </w:tcPr>
          <w:p w14:paraId="00000B0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B0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B0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B0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B0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451AE3DC"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B0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1.02</w:t>
            </w:r>
          </w:p>
        </w:tc>
        <w:tc>
          <w:tcPr>
            <w:tcW w:w="910" w:type="dxa"/>
            <w:tcBorders>
              <w:top w:val="nil"/>
              <w:left w:val="nil"/>
              <w:bottom w:val="single" w:sz="4" w:space="0" w:color="000000"/>
              <w:right w:val="single" w:sz="4" w:space="0" w:color="000000"/>
            </w:tcBorders>
            <w:shd w:val="clear" w:color="auto" w:fill="auto"/>
            <w:vAlign w:val="center"/>
          </w:tcPr>
          <w:p w14:paraId="00000B0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B0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Item Authoring</w:t>
            </w:r>
          </w:p>
        </w:tc>
        <w:tc>
          <w:tcPr>
            <w:tcW w:w="3119" w:type="dxa"/>
            <w:tcBorders>
              <w:top w:val="nil"/>
              <w:left w:val="nil"/>
              <w:bottom w:val="single" w:sz="4" w:space="0" w:color="000000"/>
              <w:right w:val="single" w:sz="4" w:space="0" w:color="000000"/>
            </w:tcBorders>
            <w:shd w:val="clear" w:color="auto" w:fill="auto"/>
          </w:tcPr>
          <w:p w14:paraId="00000B0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Interactive technology enhanced item (TEI) types are allowed, such as hotspot, drag and drop, items with audio or video clips.</w:t>
            </w:r>
          </w:p>
        </w:tc>
        <w:tc>
          <w:tcPr>
            <w:tcW w:w="1050" w:type="dxa"/>
            <w:tcBorders>
              <w:top w:val="nil"/>
              <w:left w:val="nil"/>
              <w:bottom w:val="single" w:sz="4" w:space="0" w:color="000000"/>
              <w:right w:val="single" w:sz="4" w:space="0" w:color="000000"/>
            </w:tcBorders>
            <w:shd w:val="clear" w:color="auto" w:fill="FFFFFF"/>
            <w:vAlign w:val="center"/>
          </w:tcPr>
          <w:p w14:paraId="00000B0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B1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B1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B1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B1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33A43BCD" w14:textId="77777777">
        <w:trPr>
          <w:trHeight w:val="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B1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1.03</w:t>
            </w:r>
          </w:p>
        </w:tc>
        <w:tc>
          <w:tcPr>
            <w:tcW w:w="910" w:type="dxa"/>
            <w:tcBorders>
              <w:top w:val="nil"/>
              <w:left w:val="nil"/>
              <w:bottom w:val="single" w:sz="4" w:space="0" w:color="000000"/>
              <w:right w:val="single" w:sz="4" w:space="0" w:color="000000"/>
            </w:tcBorders>
            <w:shd w:val="clear" w:color="auto" w:fill="auto"/>
            <w:vAlign w:val="center"/>
          </w:tcPr>
          <w:p w14:paraId="00000B1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B1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Item Authoring</w:t>
            </w:r>
          </w:p>
        </w:tc>
        <w:tc>
          <w:tcPr>
            <w:tcW w:w="3119" w:type="dxa"/>
            <w:tcBorders>
              <w:top w:val="nil"/>
              <w:left w:val="nil"/>
              <w:bottom w:val="single" w:sz="4" w:space="0" w:color="000000"/>
              <w:right w:val="single" w:sz="4" w:space="0" w:color="000000"/>
            </w:tcBorders>
            <w:shd w:val="clear" w:color="auto" w:fill="auto"/>
          </w:tcPr>
          <w:p w14:paraId="00000B1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Items can be created and </w:t>
            </w:r>
            <w:proofErr w:type="spellStart"/>
            <w:r>
              <w:rPr>
                <w:rFonts w:ascii="Arial" w:eastAsia="Arial" w:hAnsi="Arial" w:cs="Arial"/>
                <w:color w:val="000000"/>
                <w:sz w:val="20"/>
                <w:szCs w:val="20"/>
              </w:rPr>
              <w:t>customised</w:t>
            </w:r>
            <w:proofErr w:type="spellEnd"/>
            <w:r>
              <w:rPr>
                <w:rFonts w:ascii="Arial" w:eastAsia="Arial" w:hAnsi="Arial" w:cs="Arial"/>
                <w:color w:val="000000"/>
                <w:sz w:val="20"/>
                <w:szCs w:val="20"/>
              </w:rPr>
              <w:t xml:space="preserve"> using rich text and html editing</w:t>
            </w:r>
          </w:p>
        </w:tc>
        <w:tc>
          <w:tcPr>
            <w:tcW w:w="1050" w:type="dxa"/>
            <w:tcBorders>
              <w:top w:val="nil"/>
              <w:left w:val="nil"/>
              <w:bottom w:val="single" w:sz="4" w:space="0" w:color="000000"/>
              <w:right w:val="single" w:sz="4" w:space="0" w:color="000000"/>
            </w:tcBorders>
            <w:shd w:val="clear" w:color="auto" w:fill="FFFFFF"/>
            <w:vAlign w:val="center"/>
          </w:tcPr>
          <w:p w14:paraId="00000B1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B1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B1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B1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B1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3E96F459"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B1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1.04</w:t>
            </w:r>
          </w:p>
        </w:tc>
        <w:tc>
          <w:tcPr>
            <w:tcW w:w="910" w:type="dxa"/>
            <w:tcBorders>
              <w:top w:val="nil"/>
              <w:left w:val="nil"/>
              <w:bottom w:val="single" w:sz="4" w:space="0" w:color="000000"/>
              <w:right w:val="single" w:sz="4" w:space="0" w:color="000000"/>
            </w:tcBorders>
            <w:shd w:val="clear" w:color="auto" w:fill="auto"/>
            <w:vAlign w:val="center"/>
          </w:tcPr>
          <w:p w14:paraId="00000B1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B1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Item Authoring</w:t>
            </w:r>
          </w:p>
        </w:tc>
        <w:tc>
          <w:tcPr>
            <w:tcW w:w="3119" w:type="dxa"/>
            <w:tcBorders>
              <w:top w:val="nil"/>
              <w:left w:val="nil"/>
              <w:bottom w:val="single" w:sz="4" w:space="0" w:color="000000"/>
              <w:right w:val="single" w:sz="4" w:space="0" w:color="000000"/>
            </w:tcBorders>
            <w:shd w:val="clear" w:color="auto" w:fill="auto"/>
          </w:tcPr>
          <w:p w14:paraId="00000B2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Embedded media can be used within test items, including image, video and audio, without </w:t>
            </w:r>
            <w:r>
              <w:rPr>
                <w:rFonts w:ascii="Arial" w:eastAsia="Arial" w:hAnsi="Arial" w:cs="Arial"/>
                <w:color w:val="000000"/>
                <w:sz w:val="20"/>
                <w:szCs w:val="20"/>
              </w:rPr>
              <w:lastRenderedPageBreak/>
              <w:t xml:space="preserve">size limits that impact normal workflows (we will </w:t>
            </w:r>
            <w:proofErr w:type="spellStart"/>
            <w:r>
              <w:rPr>
                <w:rFonts w:ascii="Arial" w:eastAsia="Arial" w:hAnsi="Arial" w:cs="Arial"/>
                <w:color w:val="000000"/>
                <w:sz w:val="20"/>
                <w:szCs w:val="20"/>
              </w:rPr>
              <w:t>optimise</w:t>
            </w:r>
            <w:proofErr w:type="spellEnd"/>
            <w:r>
              <w:rPr>
                <w:rFonts w:ascii="Arial" w:eastAsia="Arial" w:hAnsi="Arial" w:cs="Arial"/>
                <w:color w:val="000000"/>
                <w:sz w:val="20"/>
                <w:szCs w:val="20"/>
              </w:rPr>
              <w:t xml:space="preserve"> media locally prior to upload)</w:t>
            </w:r>
          </w:p>
        </w:tc>
        <w:tc>
          <w:tcPr>
            <w:tcW w:w="1050" w:type="dxa"/>
            <w:tcBorders>
              <w:top w:val="nil"/>
              <w:left w:val="nil"/>
              <w:bottom w:val="single" w:sz="4" w:space="0" w:color="000000"/>
              <w:right w:val="single" w:sz="4" w:space="0" w:color="000000"/>
            </w:tcBorders>
            <w:shd w:val="clear" w:color="auto" w:fill="FFFFFF"/>
            <w:vAlign w:val="center"/>
          </w:tcPr>
          <w:p w14:paraId="00000B2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lastRenderedPageBreak/>
              <w:t>Yes</w:t>
            </w:r>
          </w:p>
        </w:tc>
        <w:tc>
          <w:tcPr>
            <w:tcW w:w="1584" w:type="dxa"/>
            <w:tcBorders>
              <w:top w:val="nil"/>
              <w:left w:val="nil"/>
              <w:bottom w:val="single" w:sz="4" w:space="0" w:color="000000"/>
              <w:right w:val="single" w:sz="4" w:space="0" w:color="000000"/>
            </w:tcBorders>
            <w:shd w:val="clear" w:color="auto" w:fill="FFFFFF"/>
            <w:vAlign w:val="center"/>
          </w:tcPr>
          <w:p w14:paraId="00000B2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B2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B2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B2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4028E21C" w14:textId="77777777">
        <w:trPr>
          <w:trHeight w:val="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B2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1.05</w:t>
            </w:r>
          </w:p>
        </w:tc>
        <w:tc>
          <w:tcPr>
            <w:tcW w:w="910" w:type="dxa"/>
            <w:tcBorders>
              <w:top w:val="nil"/>
              <w:left w:val="nil"/>
              <w:bottom w:val="single" w:sz="4" w:space="0" w:color="000000"/>
              <w:right w:val="single" w:sz="4" w:space="0" w:color="000000"/>
            </w:tcBorders>
            <w:shd w:val="clear" w:color="auto" w:fill="auto"/>
            <w:vAlign w:val="center"/>
          </w:tcPr>
          <w:p w14:paraId="00000B2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B2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Item Authoring</w:t>
            </w:r>
          </w:p>
        </w:tc>
        <w:tc>
          <w:tcPr>
            <w:tcW w:w="3119" w:type="dxa"/>
            <w:tcBorders>
              <w:top w:val="nil"/>
              <w:left w:val="nil"/>
              <w:bottom w:val="single" w:sz="4" w:space="0" w:color="000000"/>
              <w:right w:val="single" w:sz="4" w:space="0" w:color="000000"/>
            </w:tcBorders>
            <w:shd w:val="clear" w:color="auto" w:fill="auto"/>
          </w:tcPr>
          <w:p w14:paraId="00000B2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Item content layout can be edited such as response options ordering.</w:t>
            </w:r>
          </w:p>
        </w:tc>
        <w:tc>
          <w:tcPr>
            <w:tcW w:w="1050" w:type="dxa"/>
            <w:tcBorders>
              <w:top w:val="nil"/>
              <w:left w:val="nil"/>
              <w:bottom w:val="single" w:sz="4" w:space="0" w:color="000000"/>
              <w:right w:val="single" w:sz="4" w:space="0" w:color="000000"/>
            </w:tcBorders>
            <w:shd w:val="clear" w:color="auto" w:fill="FFFFFF"/>
            <w:vAlign w:val="center"/>
          </w:tcPr>
          <w:p w14:paraId="00000B2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B2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B2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B2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B2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7B771599" w14:textId="77777777">
        <w:trPr>
          <w:trHeight w:val="1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B2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1.06</w:t>
            </w:r>
          </w:p>
        </w:tc>
        <w:tc>
          <w:tcPr>
            <w:tcW w:w="910" w:type="dxa"/>
            <w:tcBorders>
              <w:top w:val="nil"/>
              <w:left w:val="nil"/>
              <w:bottom w:val="single" w:sz="4" w:space="0" w:color="000000"/>
              <w:right w:val="single" w:sz="4" w:space="0" w:color="000000"/>
            </w:tcBorders>
            <w:shd w:val="clear" w:color="auto" w:fill="auto"/>
            <w:vAlign w:val="center"/>
          </w:tcPr>
          <w:p w14:paraId="00000B3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B3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Item Authoring</w:t>
            </w:r>
          </w:p>
        </w:tc>
        <w:tc>
          <w:tcPr>
            <w:tcW w:w="3119" w:type="dxa"/>
            <w:tcBorders>
              <w:top w:val="nil"/>
              <w:left w:val="nil"/>
              <w:bottom w:val="single" w:sz="4" w:space="0" w:color="000000"/>
              <w:right w:val="single" w:sz="4" w:space="0" w:color="000000"/>
            </w:tcBorders>
            <w:shd w:val="clear" w:color="auto" w:fill="auto"/>
          </w:tcPr>
          <w:p w14:paraId="00000B3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Items must be able to link or otherwise refer back to materials previously shown to a test taker earlier in the journey without interrupting the current progress, and to make these materials viewable alongside the current item. An example might be providing links to case study material within an item, where the links open the case study materials in a new window.</w:t>
            </w:r>
          </w:p>
        </w:tc>
        <w:tc>
          <w:tcPr>
            <w:tcW w:w="1050" w:type="dxa"/>
            <w:tcBorders>
              <w:top w:val="nil"/>
              <w:left w:val="nil"/>
              <w:bottom w:val="single" w:sz="4" w:space="0" w:color="000000"/>
              <w:right w:val="single" w:sz="4" w:space="0" w:color="000000"/>
            </w:tcBorders>
            <w:shd w:val="clear" w:color="auto" w:fill="FFFFFF"/>
            <w:vAlign w:val="center"/>
          </w:tcPr>
          <w:p w14:paraId="00000B3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584" w:type="dxa"/>
            <w:tcBorders>
              <w:top w:val="nil"/>
              <w:left w:val="nil"/>
              <w:bottom w:val="single" w:sz="4" w:space="0" w:color="000000"/>
              <w:right w:val="single" w:sz="4" w:space="0" w:color="000000"/>
            </w:tcBorders>
            <w:shd w:val="clear" w:color="auto" w:fill="FFFFFF"/>
            <w:vAlign w:val="center"/>
          </w:tcPr>
          <w:p w14:paraId="00000B3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nil"/>
              <w:left w:val="nil"/>
              <w:bottom w:val="single" w:sz="4" w:space="0" w:color="000000"/>
              <w:right w:val="single" w:sz="4" w:space="0" w:color="000000"/>
            </w:tcBorders>
            <w:vAlign w:val="center"/>
          </w:tcPr>
          <w:p w14:paraId="00000B3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01" w:type="dxa"/>
            <w:tcBorders>
              <w:top w:val="nil"/>
              <w:left w:val="nil"/>
              <w:bottom w:val="single" w:sz="4" w:space="0" w:color="000000"/>
              <w:right w:val="single" w:sz="4" w:space="0" w:color="000000"/>
            </w:tcBorders>
            <w:vAlign w:val="center"/>
          </w:tcPr>
          <w:p w14:paraId="00000B3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B3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22848F16" w14:textId="77777777">
        <w:trPr>
          <w:trHeight w:val="12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B3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1.07</w:t>
            </w:r>
          </w:p>
        </w:tc>
        <w:tc>
          <w:tcPr>
            <w:tcW w:w="910" w:type="dxa"/>
            <w:tcBorders>
              <w:top w:val="nil"/>
              <w:left w:val="nil"/>
              <w:bottom w:val="single" w:sz="4" w:space="0" w:color="000000"/>
              <w:right w:val="single" w:sz="4" w:space="0" w:color="000000"/>
            </w:tcBorders>
            <w:shd w:val="clear" w:color="auto" w:fill="auto"/>
            <w:vAlign w:val="center"/>
          </w:tcPr>
          <w:p w14:paraId="00000B3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B3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Item types</w:t>
            </w:r>
          </w:p>
        </w:tc>
        <w:tc>
          <w:tcPr>
            <w:tcW w:w="3119" w:type="dxa"/>
            <w:tcBorders>
              <w:top w:val="nil"/>
              <w:left w:val="nil"/>
              <w:bottom w:val="single" w:sz="4" w:space="0" w:color="000000"/>
              <w:right w:val="single" w:sz="4" w:space="0" w:color="000000"/>
            </w:tcBorders>
            <w:shd w:val="clear" w:color="auto" w:fill="FFFFFF"/>
          </w:tcPr>
          <w:p w14:paraId="00000B3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Platform must support combined rating and ranking item formats that are accessible and which enable scoring methods sometimes described as dynamic normative-ipsative, </w:t>
            </w:r>
            <w:proofErr w:type="spellStart"/>
            <w:r>
              <w:rPr>
                <w:rFonts w:ascii="Arial" w:eastAsia="Arial" w:hAnsi="Arial" w:cs="Arial"/>
                <w:color w:val="000000"/>
                <w:sz w:val="20"/>
                <w:szCs w:val="20"/>
              </w:rPr>
              <w:t>nipsative</w:t>
            </w:r>
            <w:proofErr w:type="spellEnd"/>
            <w:r>
              <w:rPr>
                <w:rFonts w:ascii="Arial" w:eastAsia="Arial" w:hAnsi="Arial" w:cs="Arial"/>
                <w:color w:val="000000"/>
                <w:sz w:val="20"/>
                <w:szCs w:val="20"/>
              </w:rPr>
              <w:t xml:space="preserve"> or ra-ra.  See Attachment 1 - Technical Definitions</w:t>
            </w:r>
          </w:p>
        </w:tc>
        <w:tc>
          <w:tcPr>
            <w:tcW w:w="1050" w:type="dxa"/>
            <w:tcBorders>
              <w:top w:val="nil"/>
              <w:left w:val="nil"/>
              <w:bottom w:val="single" w:sz="4" w:space="0" w:color="000000"/>
              <w:right w:val="single" w:sz="4" w:space="0" w:color="000000"/>
            </w:tcBorders>
            <w:shd w:val="clear" w:color="auto" w:fill="FFFFFF"/>
            <w:vAlign w:val="center"/>
          </w:tcPr>
          <w:p w14:paraId="00000B3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B3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nil"/>
              <w:left w:val="nil"/>
              <w:bottom w:val="single" w:sz="4" w:space="0" w:color="000000"/>
              <w:right w:val="single" w:sz="4" w:space="0" w:color="000000"/>
            </w:tcBorders>
            <w:shd w:val="clear" w:color="auto" w:fill="auto"/>
            <w:vAlign w:val="center"/>
          </w:tcPr>
          <w:p w14:paraId="00000B3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B3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418" w:type="dxa"/>
            <w:tcBorders>
              <w:top w:val="nil"/>
              <w:left w:val="nil"/>
              <w:bottom w:val="single" w:sz="4" w:space="0" w:color="000000"/>
              <w:right w:val="single" w:sz="4" w:space="0" w:color="000000"/>
            </w:tcBorders>
            <w:vAlign w:val="center"/>
          </w:tcPr>
          <w:p w14:paraId="00000B4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52720640" w14:textId="77777777">
        <w:trPr>
          <w:trHeight w:val="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B4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1.08</w:t>
            </w:r>
          </w:p>
        </w:tc>
        <w:tc>
          <w:tcPr>
            <w:tcW w:w="910" w:type="dxa"/>
            <w:tcBorders>
              <w:top w:val="nil"/>
              <w:left w:val="nil"/>
              <w:bottom w:val="single" w:sz="4" w:space="0" w:color="000000"/>
              <w:right w:val="single" w:sz="4" w:space="0" w:color="000000"/>
            </w:tcBorders>
            <w:shd w:val="clear" w:color="auto" w:fill="auto"/>
            <w:vAlign w:val="center"/>
          </w:tcPr>
          <w:p w14:paraId="00000B4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B4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Item types</w:t>
            </w:r>
          </w:p>
        </w:tc>
        <w:tc>
          <w:tcPr>
            <w:tcW w:w="3119" w:type="dxa"/>
            <w:tcBorders>
              <w:top w:val="nil"/>
              <w:left w:val="nil"/>
              <w:bottom w:val="single" w:sz="4" w:space="0" w:color="000000"/>
              <w:right w:val="single" w:sz="4" w:space="0" w:color="000000"/>
            </w:tcBorders>
            <w:shd w:val="clear" w:color="auto" w:fill="FFFFFF"/>
          </w:tcPr>
          <w:p w14:paraId="00000B4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Platform must support rating scale item formats that are accessible. See Attachment 1 - Technical Definitions</w:t>
            </w:r>
          </w:p>
        </w:tc>
        <w:tc>
          <w:tcPr>
            <w:tcW w:w="1050" w:type="dxa"/>
            <w:tcBorders>
              <w:top w:val="nil"/>
              <w:left w:val="nil"/>
              <w:bottom w:val="single" w:sz="4" w:space="0" w:color="000000"/>
              <w:right w:val="single" w:sz="4" w:space="0" w:color="000000"/>
            </w:tcBorders>
            <w:shd w:val="clear" w:color="auto" w:fill="FFFFFF"/>
            <w:vAlign w:val="center"/>
          </w:tcPr>
          <w:p w14:paraId="00000B4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B4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B4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B4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B4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7B66951F" w14:textId="77777777">
        <w:trPr>
          <w:trHeight w:val="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B4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1.09</w:t>
            </w:r>
          </w:p>
        </w:tc>
        <w:tc>
          <w:tcPr>
            <w:tcW w:w="910" w:type="dxa"/>
            <w:tcBorders>
              <w:top w:val="nil"/>
              <w:left w:val="nil"/>
              <w:bottom w:val="single" w:sz="4" w:space="0" w:color="000000"/>
              <w:right w:val="single" w:sz="4" w:space="0" w:color="000000"/>
            </w:tcBorders>
            <w:shd w:val="clear" w:color="auto" w:fill="auto"/>
            <w:vAlign w:val="center"/>
          </w:tcPr>
          <w:p w14:paraId="00000B4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B4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Item types</w:t>
            </w:r>
          </w:p>
        </w:tc>
        <w:tc>
          <w:tcPr>
            <w:tcW w:w="3119" w:type="dxa"/>
            <w:tcBorders>
              <w:top w:val="nil"/>
              <w:left w:val="nil"/>
              <w:bottom w:val="single" w:sz="4" w:space="0" w:color="000000"/>
              <w:right w:val="single" w:sz="4" w:space="0" w:color="000000"/>
            </w:tcBorders>
            <w:shd w:val="clear" w:color="auto" w:fill="FFFFFF"/>
          </w:tcPr>
          <w:p w14:paraId="00000B4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Platform must support ranking scale item formats that are accessible. See Attachment 1 - Technical Definitions</w:t>
            </w:r>
          </w:p>
        </w:tc>
        <w:tc>
          <w:tcPr>
            <w:tcW w:w="1050" w:type="dxa"/>
            <w:tcBorders>
              <w:top w:val="nil"/>
              <w:left w:val="nil"/>
              <w:bottom w:val="single" w:sz="4" w:space="0" w:color="000000"/>
              <w:right w:val="single" w:sz="4" w:space="0" w:color="000000"/>
            </w:tcBorders>
            <w:shd w:val="clear" w:color="auto" w:fill="FFFFFF"/>
            <w:vAlign w:val="center"/>
          </w:tcPr>
          <w:p w14:paraId="00000B4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B4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nil"/>
              <w:left w:val="nil"/>
              <w:bottom w:val="single" w:sz="4" w:space="0" w:color="000000"/>
              <w:right w:val="single" w:sz="4" w:space="0" w:color="000000"/>
            </w:tcBorders>
            <w:shd w:val="clear" w:color="auto" w:fill="auto"/>
            <w:vAlign w:val="center"/>
          </w:tcPr>
          <w:p w14:paraId="00000B5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B5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418" w:type="dxa"/>
            <w:tcBorders>
              <w:top w:val="nil"/>
              <w:left w:val="nil"/>
              <w:bottom w:val="single" w:sz="4" w:space="0" w:color="000000"/>
              <w:right w:val="single" w:sz="4" w:space="0" w:color="000000"/>
            </w:tcBorders>
            <w:vAlign w:val="center"/>
          </w:tcPr>
          <w:p w14:paraId="00000B5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2973B83B" w14:textId="77777777">
        <w:trPr>
          <w:trHeight w:val="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B5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lastRenderedPageBreak/>
              <w:t>1.10</w:t>
            </w:r>
          </w:p>
        </w:tc>
        <w:tc>
          <w:tcPr>
            <w:tcW w:w="910" w:type="dxa"/>
            <w:tcBorders>
              <w:top w:val="nil"/>
              <w:left w:val="nil"/>
              <w:bottom w:val="single" w:sz="4" w:space="0" w:color="000000"/>
              <w:right w:val="single" w:sz="4" w:space="0" w:color="000000"/>
            </w:tcBorders>
            <w:shd w:val="clear" w:color="auto" w:fill="auto"/>
            <w:vAlign w:val="center"/>
          </w:tcPr>
          <w:p w14:paraId="00000B5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B5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Item types</w:t>
            </w:r>
          </w:p>
        </w:tc>
        <w:tc>
          <w:tcPr>
            <w:tcW w:w="3119" w:type="dxa"/>
            <w:tcBorders>
              <w:top w:val="nil"/>
              <w:left w:val="nil"/>
              <w:bottom w:val="single" w:sz="4" w:space="0" w:color="000000"/>
              <w:right w:val="single" w:sz="4" w:space="0" w:color="000000"/>
            </w:tcBorders>
            <w:shd w:val="clear" w:color="auto" w:fill="FFFFFF"/>
          </w:tcPr>
          <w:p w14:paraId="00000B5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Platform must support multi-item rating scale item formats that are accessible. See Attachment 1 - Technical Definitions</w:t>
            </w:r>
          </w:p>
        </w:tc>
        <w:tc>
          <w:tcPr>
            <w:tcW w:w="1050" w:type="dxa"/>
            <w:tcBorders>
              <w:top w:val="nil"/>
              <w:left w:val="nil"/>
              <w:bottom w:val="single" w:sz="4" w:space="0" w:color="000000"/>
              <w:right w:val="single" w:sz="4" w:space="0" w:color="000000"/>
            </w:tcBorders>
            <w:shd w:val="clear" w:color="auto" w:fill="FFFFFF"/>
            <w:vAlign w:val="center"/>
          </w:tcPr>
          <w:p w14:paraId="00000B5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B5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nil"/>
              <w:left w:val="nil"/>
              <w:bottom w:val="single" w:sz="4" w:space="0" w:color="000000"/>
              <w:right w:val="single" w:sz="4" w:space="0" w:color="000000"/>
            </w:tcBorders>
            <w:shd w:val="clear" w:color="auto" w:fill="auto"/>
            <w:vAlign w:val="center"/>
          </w:tcPr>
          <w:p w14:paraId="00000B5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B5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418" w:type="dxa"/>
            <w:tcBorders>
              <w:top w:val="nil"/>
              <w:left w:val="nil"/>
              <w:bottom w:val="single" w:sz="4" w:space="0" w:color="000000"/>
              <w:right w:val="single" w:sz="4" w:space="0" w:color="000000"/>
            </w:tcBorders>
            <w:vAlign w:val="center"/>
          </w:tcPr>
          <w:p w14:paraId="00000B5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576F6D8C" w14:textId="77777777">
        <w:trPr>
          <w:trHeight w:val="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B5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1.11</w:t>
            </w:r>
          </w:p>
        </w:tc>
        <w:tc>
          <w:tcPr>
            <w:tcW w:w="910" w:type="dxa"/>
            <w:tcBorders>
              <w:top w:val="nil"/>
              <w:left w:val="nil"/>
              <w:bottom w:val="single" w:sz="4" w:space="0" w:color="000000"/>
              <w:right w:val="single" w:sz="4" w:space="0" w:color="000000"/>
            </w:tcBorders>
            <w:shd w:val="clear" w:color="auto" w:fill="auto"/>
            <w:vAlign w:val="center"/>
          </w:tcPr>
          <w:p w14:paraId="00000B5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B5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Item banks</w:t>
            </w:r>
          </w:p>
        </w:tc>
        <w:tc>
          <w:tcPr>
            <w:tcW w:w="3119" w:type="dxa"/>
            <w:tcBorders>
              <w:top w:val="nil"/>
              <w:left w:val="nil"/>
              <w:bottom w:val="single" w:sz="4" w:space="0" w:color="000000"/>
              <w:right w:val="single" w:sz="4" w:space="0" w:color="000000"/>
            </w:tcBorders>
            <w:shd w:val="clear" w:color="auto" w:fill="auto"/>
          </w:tcPr>
          <w:p w14:paraId="00000B5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Item banks can be used to assemble multiple tests and maintain items.</w:t>
            </w:r>
          </w:p>
        </w:tc>
        <w:tc>
          <w:tcPr>
            <w:tcW w:w="1050" w:type="dxa"/>
            <w:tcBorders>
              <w:top w:val="nil"/>
              <w:left w:val="nil"/>
              <w:bottom w:val="single" w:sz="4" w:space="0" w:color="000000"/>
              <w:right w:val="single" w:sz="4" w:space="0" w:color="000000"/>
            </w:tcBorders>
            <w:shd w:val="clear" w:color="auto" w:fill="FFFFFF"/>
            <w:vAlign w:val="center"/>
          </w:tcPr>
          <w:p w14:paraId="00000B6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B6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B6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B6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B6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68CA83F3" w14:textId="77777777">
        <w:trPr>
          <w:trHeight w:val="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B6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1.12</w:t>
            </w:r>
          </w:p>
        </w:tc>
        <w:tc>
          <w:tcPr>
            <w:tcW w:w="910" w:type="dxa"/>
            <w:tcBorders>
              <w:top w:val="nil"/>
              <w:left w:val="nil"/>
              <w:bottom w:val="single" w:sz="4" w:space="0" w:color="000000"/>
              <w:right w:val="single" w:sz="4" w:space="0" w:color="000000"/>
            </w:tcBorders>
            <w:shd w:val="clear" w:color="auto" w:fill="auto"/>
            <w:vAlign w:val="center"/>
          </w:tcPr>
          <w:p w14:paraId="00000B6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B6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Item banks</w:t>
            </w:r>
          </w:p>
        </w:tc>
        <w:tc>
          <w:tcPr>
            <w:tcW w:w="3119" w:type="dxa"/>
            <w:tcBorders>
              <w:top w:val="nil"/>
              <w:left w:val="nil"/>
              <w:bottom w:val="single" w:sz="4" w:space="0" w:color="000000"/>
              <w:right w:val="single" w:sz="4" w:space="0" w:color="000000"/>
            </w:tcBorders>
            <w:shd w:val="clear" w:color="auto" w:fill="auto"/>
          </w:tcPr>
          <w:p w14:paraId="00000B6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A test can use multiple distinct item banks (for example sections of a test).</w:t>
            </w:r>
          </w:p>
        </w:tc>
        <w:tc>
          <w:tcPr>
            <w:tcW w:w="1050" w:type="dxa"/>
            <w:tcBorders>
              <w:top w:val="nil"/>
              <w:left w:val="nil"/>
              <w:bottom w:val="single" w:sz="4" w:space="0" w:color="000000"/>
              <w:right w:val="single" w:sz="4" w:space="0" w:color="000000"/>
            </w:tcBorders>
            <w:shd w:val="clear" w:color="auto" w:fill="FFFFFF"/>
            <w:vAlign w:val="center"/>
          </w:tcPr>
          <w:p w14:paraId="00000B6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B6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B6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B6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B6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3C34F74A"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B6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1.13</w:t>
            </w:r>
          </w:p>
        </w:tc>
        <w:tc>
          <w:tcPr>
            <w:tcW w:w="910" w:type="dxa"/>
            <w:tcBorders>
              <w:top w:val="nil"/>
              <w:left w:val="nil"/>
              <w:bottom w:val="single" w:sz="4" w:space="0" w:color="000000"/>
              <w:right w:val="single" w:sz="4" w:space="0" w:color="000000"/>
            </w:tcBorders>
            <w:shd w:val="clear" w:color="auto" w:fill="auto"/>
            <w:vAlign w:val="center"/>
          </w:tcPr>
          <w:p w14:paraId="00000B6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B70" w14:textId="77777777" w:rsidR="00597048" w:rsidRDefault="0010064E">
            <w:pPr>
              <w:widowControl/>
              <w:ind w:left="0" w:hanging="2"/>
              <w:rPr>
                <w:rFonts w:ascii="Arial" w:eastAsia="Arial" w:hAnsi="Arial" w:cs="Arial"/>
                <w:color w:val="000000"/>
                <w:sz w:val="20"/>
                <w:szCs w:val="20"/>
              </w:rPr>
            </w:pPr>
            <w:proofErr w:type="spellStart"/>
            <w:r>
              <w:rPr>
                <w:rFonts w:ascii="Arial" w:eastAsia="Arial" w:hAnsi="Arial" w:cs="Arial"/>
                <w:color w:val="000000"/>
                <w:sz w:val="20"/>
                <w:szCs w:val="20"/>
              </w:rPr>
              <w:t>Localisation</w:t>
            </w:r>
            <w:proofErr w:type="spellEnd"/>
          </w:p>
        </w:tc>
        <w:tc>
          <w:tcPr>
            <w:tcW w:w="3119" w:type="dxa"/>
            <w:tcBorders>
              <w:top w:val="nil"/>
              <w:left w:val="nil"/>
              <w:bottom w:val="single" w:sz="4" w:space="0" w:color="000000"/>
              <w:right w:val="single" w:sz="4" w:space="0" w:color="000000"/>
            </w:tcBorders>
            <w:shd w:val="clear" w:color="auto" w:fill="auto"/>
          </w:tcPr>
          <w:p w14:paraId="00000B7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Tests and item banks can support multiple languages (aka </w:t>
            </w:r>
            <w:proofErr w:type="spellStart"/>
            <w:r>
              <w:rPr>
                <w:rFonts w:ascii="Arial" w:eastAsia="Arial" w:hAnsi="Arial" w:cs="Arial"/>
                <w:color w:val="000000"/>
                <w:sz w:val="20"/>
                <w:szCs w:val="20"/>
              </w:rPr>
              <w:t>internationalisation</w:t>
            </w:r>
            <w:proofErr w:type="spellEnd"/>
            <w:r>
              <w:rPr>
                <w:rFonts w:ascii="Arial" w:eastAsia="Arial" w:hAnsi="Arial" w:cs="Arial"/>
                <w:color w:val="000000"/>
                <w:sz w:val="20"/>
                <w:szCs w:val="20"/>
              </w:rPr>
              <w:t>), so users can toggle between languages to enable compliance with Welsh Language legislation.</w:t>
            </w:r>
          </w:p>
        </w:tc>
        <w:tc>
          <w:tcPr>
            <w:tcW w:w="1050" w:type="dxa"/>
            <w:tcBorders>
              <w:top w:val="nil"/>
              <w:left w:val="nil"/>
              <w:bottom w:val="single" w:sz="4" w:space="0" w:color="000000"/>
              <w:right w:val="single" w:sz="4" w:space="0" w:color="000000"/>
            </w:tcBorders>
            <w:shd w:val="clear" w:color="auto" w:fill="FFFFFF"/>
            <w:vAlign w:val="center"/>
          </w:tcPr>
          <w:p w14:paraId="00000B7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B7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B7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B7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B7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56FFAEF1"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B7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1.14</w:t>
            </w:r>
          </w:p>
        </w:tc>
        <w:tc>
          <w:tcPr>
            <w:tcW w:w="910" w:type="dxa"/>
            <w:tcBorders>
              <w:top w:val="nil"/>
              <w:left w:val="nil"/>
              <w:bottom w:val="single" w:sz="4" w:space="0" w:color="000000"/>
              <w:right w:val="single" w:sz="4" w:space="0" w:color="000000"/>
            </w:tcBorders>
            <w:shd w:val="clear" w:color="auto" w:fill="auto"/>
            <w:vAlign w:val="center"/>
          </w:tcPr>
          <w:p w14:paraId="00000B7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B7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3119" w:type="dxa"/>
            <w:tcBorders>
              <w:top w:val="nil"/>
              <w:left w:val="nil"/>
              <w:bottom w:val="single" w:sz="4" w:space="0" w:color="000000"/>
              <w:right w:val="single" w:sz="4" w:space="0" w:color="000000"/>
            </w:tcBorders>
            <w:shd w:val="clear" w:color="auto" w:fill="auto"/>
          </w:tcPr>
          <w:p w14:paraId="00000B7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Linear tests can be created, including forwards-only, and forwards-and-backwards test structures (i.e. users can return to previous items). </w:t>
            </w:r>
          </w:p>
        </w:tc>
        <w:tc>
          <w:tcPr>
            <w:tcW w:w="1050" w:type="dxa"/>
            <w:tcBorders>
              <w:top w:val="nil"/>
              <w:left w:val="nil"/>
              <w:bottom w:val="single" w:sz="4" w:space="0" w:color="000000"/>
              <w:right w:val="single" w:sz="4" w:space="0" w:color="000000"/>
            </w:tcBorders>
            <w:shd w:val="clear" w:color="auto" w:fill="FFFFFF"/>
            <w:vAlign w:val="center"/>
          </w:tcPr>
          <w:p w14:paraId="00000B7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B7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B7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B7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B7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29E74452"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B8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1.15</w:t>
            </w:r>
          </w:p>
        </w:tc>
        <w:tc>
          <w:tcPr>
            <w:tcW w:w="910" w:type="dxa"/>
            <w:tcBorders>
              <w:top w:val="nil"/>
              <w:left w:val="nil"/>
              <w:bottom w:val="single" w:sz="4" w:space="0" w:color="000000"/>
              <w:right w:val="single" w:sz="4" w:space="0" w:color="000000"/>
            </w:tcBorders>
            <w:shd w:val="clear" w:color="auto" w:fill="auto"/>
            <w:vAlign w:val="center"/>
          </w:tcPr>
          <w:p w14:paraId="00000B8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B8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3119" w:type="dxa"/>
            <w:tcBorders>
              <w:top w:val="nil"/>
              <w:left w:val="nil"/>
              <w:bottom w:val="single" w:sz="4" w:space="0" w:color="000000"/>
              <w:right w:val="single" w:sz="4" w:space="0" w:color="000000"/>
            </w:tcBorders>
            <w:shd w:val="clear" w:color="auto" w:fill="auto"/>
          </w:tcPr>
          <w:p w14:paraId="00000B8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Where non-fixed test routes are used the system will record the user's unique journey through the specific items presented to them.</w:t>
            </w:r>
          </w:p>
        </w:tc>
        <w:tc>
          <w:tcPr>
            <w:tcW w:w="1050" w:type="dxa"/>
            <w:tcBorders>
              <w:top w:val="nil"/>
              <w:left w:val="nil"/>
              <w:bottom w:val="single" w:sz="4" w:space="0" w:color="000000"/>
              <w:right w:val="single" w:sz="4" w:space="0" w:color="000000"/>
            </w:tcBorders>
            <w:shd w:val="clear" w:color="auto" w:fill="FFFFFF"/>
            <w:vAlign w:val="center"/>
          </w:tcPr>
          <w:p w14:paraId="00000B8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B8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B8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B8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B8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2834BF6E" w14:textId="77777777">
        <w:trPr>
          <w:trHeight w:val="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B8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1.16</w:t>
            </w:r>
          </w:p>
        </w:tc>
        <w:tc>
          <w:tcPr>
            <w:tcW w:w="910" w:type="dxa"/>
            <w:tcBorders>
              <w:top w:val="nil"/>
              <w:left w:val="nil"/>
              <w:bottom w:val="single" w:sz="4" w:space="0" w:color="000000"/>
              <w:right w:val="single" w:sz="4" w:space="0" w:color="000000"/>
            </w:tcBorders>
            <w:shd w:val="clear" w:color="auto" w:fill="auto"/>
            <w:vAlign w:val="center"/>
          </w:tcPr>
          <w:p w14:paraId="00000B8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B8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3119" w:type="dxa"/>
            <w:tcBorders>
              <w:top w:val="nil"/>
              <w:left w:val="nil"/>
              <w:bottom w:val="single" w:sz="4" w:space="0" w:color="000000"/>
              <w:right w:val="single" w:sz="4" w:space="0" w:color="000000"/>
            </w:tcBorders>
            <w:shd w:val="clear" w:color="auto" w:fill="auto"/>
          </w:tcPr>
          <w:p w14:paraId="00000B8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Branching tests can be created, where pre-defined branches of tests are followed based on user responses</w:t>
            </w:r>
          </w:p>
        </w:tc>
        <w:tc>
          <w:tcPr>
            <w:tcW w:w="1050" w:type="dxa"/>
            <w:tcBorders>
              <w:top w:val="nil"/>
              <w:left w:val="nil"/>
              <w:bottom w:val="single" w:sz="4" w:space="0" w:color="000000"/>
              <w:right w:val="single" w:sz="4" w:space="0" w:color="000000"/>
            </w:tcBorders>
            <w:shd w:val="clear" w:color="auto" w:fill="FFFFFF"/>
            <w:vAlign w:val="center"/>
          </w:tcPr>
          <w:p w14:paraId="00000B8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B8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B8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B9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B9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0AA096F0" w14:textId="77777777">
        <w:trPr>
          <w:trHeight w:val="10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B9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1.17</w:t>
            </w:r>
          </w:p>
        </w:tc>
        <w:tc>
          <w:tcPr>
            <w:tcW w:w="910" w:type="dxa"/>
            <w:tcBorders>
              <w:top w:val="nil"/>
              <w:left w:val="nil"/>
              <w:bottom w:val="single" w:sz="4" w:space="0" w:color="000000"/>
              <w:right w:val="single" w:sz="4" w:space="0" w:color="000000"/>
            </w:tcBorders>
            <w:shd w:val="clear" w:color="auto" w:fill="auto"/>
            <w:vAlign w:val="center"/>
          </w:tcPr>
          <w:p w14:paraId="00000B9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B9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3119" w:type="dxa"/>
            <w:tcBorders>
              <w:top w:val="nil"/>
              <w:left w:val="nil"/>
              <w:bottom w:val="single" w:sz="4" w:space="0" w:color="000000"/>
              <w:right w:val="single" w:sz="4" w:space="0" w:color="000000"/>
            </w:tcBorders>
            <w:shd w:val="clear" w:color="auto" w:fill="FFFFFF"/>
          </w:tcPr>
          <w:p w14:paraId="00000B9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The platform supports computer adaptive testing for dichotomous scored items using IRT to select items and for scoring. Simple branching based adaptivity is </w:t>
            </w:r>
            <w:r>
              <w:rPr>
                <w:rFonts w:ascii="Arial" w:eastAsia="Arial" w:hAnsi="Arial" w:cs="Arial"/>
                <w:color w:val="000000"/>
                <w:sz w:val="20"/>
                <w:szCs w:val="20"/>
              </w:rPr>
              <w:lastRenderedPageBreak/>
              <w:t>not sufficient.  See Attachment 1 - Technical Definitions</w:t>
            </w:r>
          </w:p>
        </w:tc>
        <w:tc>
          <w:tcPr>
            <w:tcW w:w="1050" w:type="dxa"/>
            <w:tcBorders>
              <w:top w:val="nil"/>
              <w:left w:val="nil"/>
              <w:bottom w:val="single" w:sz="4" w:space="0" w:color="000000"/>
              <w:right w:val="single" w:sz="4" w:space="0" w:color="000000"/>
            </w:tcBorders>
            <w:shd w:val="clear" w:color="auto" w:fill="FFFFFF"/>
            <w:vAlign w:val="center"/>
          </w:tcPr>
          <w:p w14:paraId="00000B9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lastRenderedPageBreak/>
              <w:t>Yes</w:t>
            </w:r>
          </w:p>
        </w:tc>
        <w:tc>
          <w:tcPr>
            <w:tcW w:w="1584" w:type="dxa"/>
            <w:tcBorders>
              <w:top w:val="nil"/>
              <w:left w:val="nil"/>
              <w:bottom w:val="single" w:sz="4" w:space="0" w:color="000000"/>
              <w:right w:val="single" w:sz="4" w:space="0" w:color="000000"/>
            </w:tcBorders>
            <w:shd w:val="clear" w:color="auto" w:fill="FFFFFF"/>
            <w:vAlign w:val="center"/>
          </w:tcPr>
          <w:p w14:paraId="00000B9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B9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B9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B9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4DCB1C99" w14:textId="77777777">
        <w:trPr>
          <w:trHeight w:val="10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B9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1.18</w:t>
            </w:r>
          </w:p>
        </w:tc>
        <w:tc>
          <w:tcPr>
            <w:tcW w:w="910" w:type="dxa"/>
            <w:tcBorders>
              <w:top w:val="nil"/>
              <w:left w:val="nil"/>
              <w:bottom w:val="single" w:sz="4" w:space="0" w:color="000000"/>
              <w:right w:val="single" w:sz="4" w:space="0" w:color="000000"/>
            </w:tcBorders>
            <w:shd w:val="clear" w:color="auto" w:fill="auto"/>
            <w:vAlign w:val="center"/>
          </w:tcPr>
          <w:p w14:paraId="00000B9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B9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3119" w:type="dxa"/>
            <w:tcBorders>
              <w:top w:val="nil"/>
              <w:left w:val="nil"/>
              <w:bottom w:val="single" w:sz="4" w:space="0" w:color="000000"/>
              <w:right w:val="single" w:sz="4" w:space="0" w:color="000000"/>
            </w:tcBorders>
            <w:shd w:val="clear" w:color="auto" w:fill="FFFFFF"/>
          </w:tcPr>
          <w:p w14:paraId="00000B9E" w14:textId="77777777" w:rsidR="00597048" w:rsidRDefault="0010064E">
            <w:pPr>
              <w:widowControl/>
              <w:ind w:left="0" w:hanging="2"/>
              <w:rPr>
                <w:rFonts w:ascii="Arial" w:eastAsia="Arial" w:hAnsi="Arial" w:cs="Arial"/>
                <w:color w:val="000000"/>
                <w:sz w:val="20"/>
                <w:szCs w:val="20"/>
              </w:rPr>
            </w:pPr>
            <w:proofErr w:type="spellStart"/>
            <w:r>
              <w:rPr>
                <w:rFonts w:ascii="Arial" w:eastAsia="Arial" w:hAnsi="Arial" w:cs="Arial"/>
                <w:color w:val="000000"/>
                <w:sz w:val="20"/>
                <w:szCs w:val="20"/>
              </w:rPr>
              <w:t>Computerised</w:t>
            </w:r>
            <w:proofErr w:type="spellEnd"/>
            <w:r>
              <w:rPr>
                <w:rFonts w:ascii="Arial" w:eastAsia="Arial" w:hAnsi="Arial" w:cs="Arial"/>
                <w:color w:val="000000"/>
                <w:sz w:val="20"/>
                <w:szCs w:val="20"/>
              </w:rPr>
              <w:t xml:space="preserve"> adaptive test (CAT) engine must be built in or already integrated so that CAT tests can be created on the platform immediately with tested and established functionality. See Attachment 1 - Technical Definitions</w:t>
            </w:r>
          </w:p>
        </w:tc>
        <w:tc>
          <w:tcPr>
            <w:tcW w:w="1050" w:type="dxa"/>
            <w:tcBorders>
              <w:top w:val="nil"/>
              <w:left w:val="nil"/>
              <w:bottom w:val="single" w:sz="4" w:space="0" w:color="000000"/>
              <w:right w:val="single" w:sz="4" w:space="0" w:color="000000"/>
            </w:tcBorders>
            <w:shd w:val="clear" w:color="auto" w:fill="FFFFFF"/>
            <w:vAlign w:val="center"/>
          </w:tcPr>
          <w:p w14:paraId="00000B9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BA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BA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BA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BA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04150841"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BA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1.19</w:t>
            </w:r>
          </w:p>
        </w:tc>
        <w:tc>
          <w:tcPr>
            <w:tcW w:w="910" w:type="dxa"/>
            <w:tcBorders>
              <w:top w:val="nil"/>
              <w:left w:val="nil"/>
              <w:bottom w:val="single" w:sz="4" w:space="0" w:color="000000"/>
              <w:right w:val="single" w:sz="4" w:space="0" w:color="000000"/>
            </w:tcBorders>
            <w:shd w:val="clear" w:color="auto" w:fill="auto"/>
            <w:vAlign w:val="center"/>
          </w:tcPr>
          <w:p w14:paraId="00000BA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BA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3119" w:type="dxa"/>
            <w:tcBorders>
              <w:top w:val="nil"/>
              <w:left w:val="nil"/>
              <w:bottom w:val="single" w:sz="4" w:space="0" w:color="000000"/>
              <w:right w:val="single" w:sz="4" w:space="0" w:color="000000"/>
            </w:tcBorders>
            <w:shd w:val="clear" w:color="auto" w:fill="auto"/>
          </w:tcPr>
          <w:p w14:paraId="00000BA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Tests can, if desired/applicable, include a progress bar to indicate progress through the test. (excepting computer adaptive tests)</w:t>
            </w:r>
          </w:p>
        </w:tc>
        <w:tc>
          <w:tcPr>
            <w:tcW w:w="1050" w:type="dxa"/>
            <w:tcBorders>
              <w:top w:val="nil"/>
              <w:left w:val="nil"/>
              <w:bottom w:val="single" w:sz="4" w:space="0" w:color="000000"/>
              <w:right w:val="single" w:sz="4" w:space="0" w:color="000000"/>
            </w:tcBorders>
            <w:shd w:val="clear" w:color="auto" w:fill="FFFFFF"/>
            <w:vAlign w:val="center"/>
          </w:tcPr>
          <w:p w14:paraId="00000BA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BA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BA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BA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BA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35EA63F4" w14:textId="77777777">
        <w:trPr>
          <w:trHeight w:val="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BA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1.20</w:t>
            </w:r>
          </w:p>
        </w:tc>
        <w:tc>
          <w:tcPr>
            <w:tcW w:w="910" w:type="dxa"/>
            <w:tcBorders>
              <w:top w:val="nil"/>
              <w:left w:val="nil"/>
              <w:bottom w:val="single" w:sz="4" w:space="0" w:color="000000"/>
              <w:right w:val="single" w:sz="4" w:space="0" w:color="000000"/>
            </w:tcBorders>
            <w:shd w:val="clear" w:color="auto" w:fill="auto"/>
            <w:vAlign w:val="center"/>
          </w:tcPr>
          <w:p w14:paraId="00000BA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BA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3119" w:type="dxa"/>
            <w:tcBorders>
              <w:top w:val="nil"/>
              <w:left w:val="nil"/>
              <w:bottom w:val="single" w:sz="4" w:space="0" w:color="000000"/>
              <w:right w:val="single" w:sz="4" w:space="0" w:color="000000"/>
            </w:tcBorders>
            <w:shd w:val="clear" w:color="auto" w:fill="auto"/>
          </w:tcPr>
          <w:p w14:paraId="00000BB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Back/forward buttons can be applied with variable restrictions on back/forward functionality</w:t>
            </w:r>
          </w:p>
        </w:tc>
        <w:tc>
          <w:tcPr>
            <w:tcW w:w="1050" w:type="dxa"/>
            <w:tcBorders>
              <w:top w:val="nil"/>
              <w:left w:val="nil"/>
              <w:bottom w:val="single" w:sz="4" w:space="0" w:color="000000"/>
              <w:right w:val="single" w:sz="4" w:space="0" w:color="000000"/>
            </w:tcBorders>
            <w:shd w:val="clear" w:color="auto" w:fill="FFFFFF"/>
            <w:vAlign w:val="center"/>
          </w:tcPr>
          <w:p w14:paraId="00000BB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BB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BB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BB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BB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7C096646"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BB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1.21</w:t>
            </w:r>
          </w:p>
        </w:tc>
        <w:tc>
          <w:tcPr>
            <w:tcW w:w="910" w:type="dxa"/>
            <w:tcBorders>
              <w:top w:val="nil"/>
              <w:left w:val="nil"/>
              <w:bottom w:val="single" w:sz="4" w:space="0" w:color="000000"/>
              <w:right w:val="single" w:sz="4" w:space="0" w:color="000000"/>
            </w:tcBorders>
            <w:shd w:val="clear" w:color="auto" w:fill="auto"/>
            <w:vAlign w:val="center"/>
          </w:tcPr>
          <w:p w14:paraId="00000BB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BB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3119" w:type="dxa"/>
            <w:tcBorders>
              <w:top w:val="nil"/>
              <w:left w:val="nil"/>
              <w:bottom w:val="single" w:sz="4" w:space="0" w:color="000000"/>
              <w:right w:val="single" w:sz="4" w:space="0" w:color="000000"/>
            </w:tcBorders>
            <w:shd w:val="clear" w:color="auto" w:fill="auto"/>
          </w:tcPr>
          <w:p w14:paraId="00000BB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Tests can be previewed by the test creator, or chosen testers without making the test live, through the use of simple URL links at any stage of the lifecycle/development</w:t>
            </w:r>
          </w:p>
        </w:tc>
        <w:tc>
          <w:tcPr>
            <w:tcW w:w="1050" w:type="dxa"/>
            <w:tcBorders>
              <w:top w:val="nil"/>
              <w:left w:val="nil"/>
              <w:bottom w:val="single" w:sz="4" w:space="0" w:color="000000"/>
              <w:right w:val="single" w:sz="4" w:space="0" w:color="000000"/>
            </w:tcBorders>
            <w:shd w:val="clear" w:color="auto" w:fill="FFFFFF"/>
            <w:vAlign w:val="center"/>
          </w:tcPr>
          <w:p w14:paraId="00000BB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BB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BB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BB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BB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0FA57515"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BB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1.22</w:t>
            </w:r>
          </w:p>
        </w:tc>
        <w:tc>
          <w:tcPr>
            <w:tcW w:w="910" w:type="dxa"/>
            <w:tcBorders>
              <w:top w:val="nil"/>
              <w:left w:val="nil"/>
              <w:bottom w:val="single" w:sz="4" w:space="0" w:color="000000"/>
              <w:right w:val="single" w:sz="4" w:space="0" w:color="000000"/>
            </w:tcBorders>
            <w:shd w:val="clear" w:color="auto" w:fill="auto"/>
            <w:vAlign w:val="center"/>
          </w:tcPr>
          <w:p w14:paraId="00000BC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BC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3119" w:type="dxa"/>
            <w:tcBorders>
              <w:top w:val="nil"/>
              <w:left w:val="nil"/>
              <w:bottom w:val="single" w:sz="4" w:space="0" w:color="000000"/>
              <w:right w:val="single" w:sz="4" w:space="0" w:color="000000"/>
            </w:tcBorders>
            <w:shd w:val="clear" w:color="auto" w:fill="auto"/>
          </w:tcPr>
          <w:p w14:paraId="00000BC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Individual items can be previewed during and post creation/editing. Facility to easily edit and preview items, including scoring and variables collection.</w:t>
            </w:r>
          </w:p>
        </w:tc>
        <w:tc>
          <w:tcPr>
            <w:tcW w:w="1050" w:type="dxa"/>
            <w:tcBorders>
              <w:top w:val="nil"/>
              <w:left w:val="nil"/>
              <w:bottom w:val="single" w:sz="4" w:space="0" w:color="000000"/>
              <w:right w:val="single" w:sz="4" w:space="0" w:color="000000"/>
            </w:tcBorders>
            <w:shd w:val="clear" w:color="auto" w:fill="FFFFFF"/>
            <w:vAlign w:val="center"/>
          </w:tcPr>
          <w:p w14:paraId="00000BC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BC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BC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BC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BC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59895E99" w14:textId="77777777">
        <w:trPr>
          <w:trHeight w:val="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BC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1.23</w:t>
            </w:r>
          </w:p>
        </w:tc>
        <w:tc>
          <w:tcPr>
            <w:tcW w:w="910" w:type="dxa"/>
            <w:tcBorders>
              <w:top w:val="nil"/>
              <w:left w:val="nil"/>
              <w:bottom w:val="single" w:sz="4" w:space="0" w:color="000000"/>
              <w:right w:val="single" w:sz="4" w:space="0" w:color="000000"/>
            </w:tcBorders>
            <w:shd w:val="clear" w:color="auto" w:fill="auto"/>
            <w:vAlign w:val="center"/>
          </w:tcPr>
          <w:p w14:paraId="00000BC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BC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3119" w:type="dxa"/>
            <w:tcBorders>
              <w:top w:val="nil"/>
              <w:left w:val="nil"/>
              <w:bottom w:val="single" w:sz="4" w:space="0" w:color="000000"/>
              <w:right w:val="single" w:sz="4" w:space="0" w:color="000000"/>
            </w:tcBorders>
            <w:shd w:val="clear" w:color="auto" w:fill="auto"/>
          </w:tcPr>
          <w:p w14:paraId="00000BC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supplier’s platform must be able to support all current tests and products prior to commencement of services.</w:t>
            </w:r>
          </w:p>
        </w:tc>
        <w:tc>
          <w:tcPr>
            <w:tcW w:w="1050" w:type="dxa"/>
            <w:tcBorders>
              <w:top w:val="nil"/>
              <w:left w:val="nil"/>
              <w:bottom w:val="single" w:sz="4" w:space="0" w:color="000000"/>
              <w:right w:val="single" w:sz="4" w:space="0" w:color="000000"/>
            </w:tcBorders>
            <w:shd w:val="clear" w:color="auto" w:fill="FFFFFF"/>
            <w:vAlign w:val="center"/>
          </w:tcPr>
          <w:p w14:paraId="00000BC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BC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BC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BC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BD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05FF07BA" w14:textId="77777777">
        <w:trPr>
          <w:trHeight w:val="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BD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lastRenderedPageBreak/>
              <w:t>1.24</w:t>
            </w:r>
          </w:p>
        </w:tc>
        <w:tc>
          <w:tcPr>
            <w:tcW w:w="910" w:type="dxa"/>
            <w:tcBorders>
              <w:top w:val="nil"/>
              <w:left w:val="nil"/>
              <w:bottom w:val="single" w:sz="4" w:space="0" w:color="000000"/>
              <w:right w:val="single" w:sz="4" w:space="0" w:color="000000"/>
            </w:tcBorders>
            <w:shd w:val="clear" w:color="auto" w:fill="auto"/>
            <w:vAlign w:val="center"/>
          </w:tcPr>
          <w:p w14:paraId="00000BD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BD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3119" w:type="dxa"/>
            <w:tcBorders>
              <w:top w:val="nil"/>
              <w:left w:val="nil"/>
              <w:bottom w:val="single" w:sz="4" w:space="0" w:color="000000"/>
              <w:right w:val="single" w:sz="4" w:space="0" w:color="000000"/>
            </w:tcBorders>
            <w:shd w:val="clear" w:color="auto" w:fill="auto"/>
          </w:tcPr>
          <w:p w14:paraId="00000BD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test platform must have native support for parallel test forms</w:t>
            </w:r>
          </w:p>
        </w:tc>
        <w:tc>
          <w:tcPr>
            <w:tcW w:w="1050" w:type="dxa"/>
            <w:tcBorders>
              <w:top w:val="nil"/>
              <w:left w:val="nil"/>
              <w:bottom w:val="single" w:sz="4" w:space="0" w:color="000000"/>
              <w:right w:val="single" w:sz="4" w:space="0" w:color="000000"/>
            </w:tcBorders>
            <w:shd w:val="clear" w:color="auto" w:fill="FFFFFF"/>
            <w:vAlign w:val="center"/>
          </w:tcPr>
          <w:p w14:paraId="00000BD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BD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BD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BD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BD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23D80C84" w14:textId="77777777">
        <w:trPr>
          <w:trHeight w:val="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BD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1.25</w:t>
            </w:r>
          </w:p>
        </w:tc>
        <w:tc>
          <w:tcPr>
            <w:tcW w:w="910" w:type="dxa"/>
            <w:tcBorders>
              <w:top w:val="nil"/>
              <w:left w:val="nil"/>
              <w:bottom w:val="single" w:sz="4" w:space="0" w:color="000000"/>
              <w:right w:val="single" w:sz="4" w:space="0" w:color="000000"/>
            </w:tcBorders>
            <w:shd w:val="clear" w:color="auto" w:fill="auto"/>
            <w:vAlign w:val="center"/>
          </w:tcPr>
          <w:p w14:paraId="00000BD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BD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3119" w:type="dxa"/>
            <w:tcBorders>
              <w:top w:val="nil"/>
              <w:left w:val="nil"/>
              <w:bottom w:val="single" w:sz="4" w:space="0" w:color="000000"/>
              <w:right w:val="single" w:sz="4" w:space="0" w:color="000000"/>
            </w:tcBorders>
            <w:shd w:val="clear" w:color="auto" w:fill="auto"/>
          </w:tcPr>
          <w:p w14:paraId="00000BD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test platform must have native support for linear on the fly testing</w:t>
            </w:r>
          </w:p>
        </w:tc>
        <w:tc>
          <w:tcPr>
            <w:tcW w:w="1050" w:type="dxa"/>
            <w:tcBorders>
              <w:top w:val="nil"/>
              <w:left w:val="nil"/>
              <w:bottom w:val="single" w:sz="4" w:space="0" w:color="000000"/>
              <w:right w:val="single" w:sz="4" w:space="0" w:color="000000"/>
            </w:tcBorders>
            <w:shd w:val="clear" w:color="auto" w:fill="FFFFFF"/>
            <w:vAlign w:val="center"/>
          </w:tcPr>
          <w:p w14:paraId="00000BD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BD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nil"/>
              <w:left w:val="nil"/>
              <w:bottom w:val="single" w:sz="4" w:space="0" w:color="000000"/>
              <w:right w:val="single" w:sz="4" w:space="0" w:color="000000"/>
            </w:tcBorders>
            <w:shd w:val="clear" w:color="auto" w:fill="auto"/>
            <w:vAlign w:val="center"/>
          </w:tcPr>
          <w:p w14:paraId="00000BE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BE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418" w:type="dxa"/>
            <w:tcBorders>
              <w:top w:val="nil"/>
              <w:left w:val="nil"/>
              <w:bottom w:val="single" w:sz="4" w:space="0" w:color="000000"/>
              <w:right w:val="single" w:sz="4" w:space="0" w:color="000000"/>
            </w:tcBorders>
            <w:vAlign w:val="center"/>
          </w:tcPr>
          <w:p w14:paraId="00000BE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3264E24B"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BE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1.26</w:t>
            </w:r>
          </w:p>
        </w:tc>
        <w:tc>
          <w:tcPr>
            <w:tcW w:w="910" w:type="dxa"/>
            <w:tcBorders>
              <w:top w:val="nil"/>
              <w:left w:val="nil"/>
              <w:bottom w:val="single" w:sz="4" w:space="0" w:color="000000"/>
              <w:right w:val="single" w:sz="4" w:space="0" w:color="000000"/>
            </w:tcBorders>
            <w:shd w:val="clear" w:color="auto" w:fill="auto"/>
            <w:vAlign w:val="center"/>
          </w:tcPr>
          <w:p w14:paraId="00000BE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BE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3119" w:type="dxa"/>
            <w:tcBorders>
              <w:top w:val="nil"/>
              <w:left w:val="nil"/>
              <w:bottom w:val="single" w:sz="4" w:space="0" w:color="000000"/>
              <w:right w:val="single" w:sz="4" w:space="0" w:color="000000"/>
            </w:tcBorders>
            <w:shd w:val="clear" w:color="auto" w:fill="FFFFFF"/>
          </w:tcPr>
          <w:p w14:paraId="00000BE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test platform must have native support for adaptive tests (both classical and IRT). See Attachment 1 - Technical Definitions</w:t>
            </w:r>
          </w:p>
        </w:tc>
        <w:tc>
          <w:tcPr>
            <w:tcW w:w="1050" w:type="dxa"/>
            <w:tcBorders>
              <w:top w:val="nil"/>
              <w:left w:val="nil"/>
              <w:bottom w:val="single" w:sz="4" w:space="0" w:color="000000"/>
              <w:right w:val="single" w:sz="4" w:space="0" w:color="000000"/>
            </w:tcBorders>
            <w:shd w:val="clear" w:color="auto" w:fill="FFFFFF"/>
            <w:vAlign w:val="center"/>
          </w:tcPr>
          <w:p w14:paraId="00000BE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BE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BE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BE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BE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634A35E1" w14:textId="77777777">
        <w:trPr>
          <w:trHeight w:val="10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BE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1.27</w:t>
            </w:r>
          </w:p>
        </w:tc>
        <w:tc>
          <w:tcPr>
            <w:tcW w:w="910" w:type="dxa"/>
            <w:tcBorders>
              <w:top w:val="nil"/>
              <w:left w:val="nil"/>
              <w:bottom w:val="single" w:sz="4" w:space="0" w:color="000000"/>
              <w:right w:val="single" w:sz="4" w:space="0" w:color="000000"/>
            </w:tcBorders>
            <w:shd w:val="clear" w:color="auto" w:fill="auto"/>
            <w:vAlign w:val="center"/>
          </w:tcPr>
          <w:p w14:paraId="00000BE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BE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Item Statistics</w:t>
            </w:r>
          </w:p>
        </w:tc>
        <w:tc>
          <w:tcPr>
            <w:tcW w:w="3119" w:type="dxa"/>
            <w:tcBorders>
              <w:top w:val="nil"/>
              <w:left w:val="nil"/>
              <w:bottom w:val="single" w:sz="4" w:space="0" w:color="000000"/>
              <w:right w:val="single" w:sz="4" w:space="0" w:color="000000"/>
            </w:tcBorders>
            <w:shd w:val="clear" w:color="auto" w:fill="FFFFFF"/>
          </w:tcPr>
          <w:p w14:paraId="00000BE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For IRT, item statistics are used as parameters for scoring and creating computer adaptive tests.  Similar functionality is available for classical </w:t>
            </w:r>
            <w:proofErr w:type="spellStart"/>
            <w:r>
              <w:rPr>
                <w:rFonts w:ascii="Arial" w:eastAsia="Arial" w:hAnsi="Arial" w:cs="Arial"/>
                <w:color w:val="000000"/>
                <w:sz w:val="20"/>
                <w:szCs w:val="20"/>
              </w:rPr>
              <w:t>paramaters</w:t>
            </w:r>
            <w:proofErr w:type="spellEnd"/>
            <w:r>
              <w:rPr>
                <w:rFonts w:ascii="Arial" w:eastAsia="Arial" w:hAnsi="Arial" w:cs="Arial"/>
                <w:color w:val="000000"/>
                <w:sz w:val="20"/>
                <w:szCs w:val="20"/>
              </w:rPr>
              <w:t xml:space="preserve"> testing. See Attachment 1 - Technical Definitions</w:t>
            </w:r>
          </w:p>
        </w:tc>
        <w:tc>
          <w:tcPr>
            <w:tcW w:w="1050" w:type="dxa"/>
            <w:tcBorders>
              <w:top w:val="nil"/>
              <w:left w:val="nil"/>
              <w:bottom w:val="single" w:sz="4" w:space="0" w:color="000000"/>
              <w:right w:val="single" w:sz="4" w:space="0" w:color="000000"/>
            </w:tcBorders>
            <w:shd w:val="clear" w:color="auto" w:fill="FFFFFF"/>
            <w:vAlign w:val="center"/>
          </w:tcPr>
          <w:p w14:paraId="00000BF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BF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BF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BF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BF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3101E263"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BF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1.28</w:t>
            </w:r>
          </w:p>
        </w:tc>
        <w:tc>
          <w:tcPr>
            <w:tcW w:w="910" w:type="dxa"/>
            <w:tcBorders>
              <w:top w:val="nil"/>
              <w:left w:val="nil"/>
              <w:bottom w:val="single" w:sz="4" w:space="0" w:color="000000"/>
              <w:right w:val="single" w:sz="4" w:space="0" w:color="000000"/>
            </w:tcBorders>
            <w:shd w:val="clear" w:color="auto" w:fill="auto"/>
            <w:vAlign w:val="center"/>
          </w:tcPr>
          <w:p w14:paraId="00000BF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BF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Export and Import</w:t>
            </w:r>
          </w:p>
        </w:tc>
        <w:tc>
          <w:tcPr>
            <w:tcW w:w="3119" w:type="dxa"/>
            <w:tcBorders>
              <w:top w:val="nil"/>
              <w:left w:val="nil"/>
              <w:bottom w:val="single" w:sz="4" w:space="0" w:color="000000"/>
              <w:right w:val="single" w:sz="4" w:space="0" w:color="000000"/>
            </w:tcBorders>
            <w:shd w:val="clear" w:color="auto" w:fill="auto"/>
          </w:tcPr>
          <w:p w14:paraId="00000BF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Tests and items can be exported and imported into the same or separate platforms including consideration for any </w:t>
            </w:r>
            <w:proofErr w:type="spellStart"/>
            <w:r>
              <w:rPr>
                <w:rFonts w:ascii="Arial" w:eastAsia="Arial" w:hAnsi="Arial" w:cs="Arial"/>
                <w:color w:val="000000"/>
                <w:sz w:val="20"/>
                <w:szCs w:val="20"/>
              </w:rPr>
              <w:t>assosciated</w:t>
            </w:r>
            <w:proofErr w:type="spellEnd"/>
            <w:r>
              <w:rPr>
                <w:rFonts w:ascii="Arial" w:eastAsia="Arial" w:hAnsi="Arial" w:cs="Arial"/>
                <w:color w:val="000000"/>
                <w:sz w:val="20"/>
                <w:szCs w:val="20"/>
              </w:rPr>
              <w:t xml:space="preserve"> media (videos, audio, transcripts, images, </w:t>
            </w:r>
            <w:proofErr w:type="spellStart"/>
            <w:r>
              <w:rPr>
                <w:rFonts w:ascii="Arial" w:eastAsia="Arial" w:hAnsi="Arial" w:cs="Arial"/>
                <w:color w:val="000000"/>
                <w:sz w:val="20"/>
                <w:szCs w:val="20"/>
              </w:rPr>
              <w:t>etc</w:t>
            </w:r>
            <w:proofErr w:type="spellEnd"/>
            <w:r>
              <w:rPr>
                <w:rFonts w:ascii="Arial" w:eastAsia="Arial" w:hAnsi="Arial" w:cs="Arial"/>
                <w:color w:val="000000"/>
                <w:sz w:val="20"/>
                <w:szCs w:val="20"/>
              </w:rPr>
              <w:t>)</w:t>
            </w:r>
          </w:p>
        </w:tc>
        <w:tc>
          <w:tcPr>
            <w:tcW w:w="1050" w:type="dxa"/>
            <w:tcBorders>
              <w:top w:val="nil"/>
              <w:left w:val="nil"/>
              <w:bottom w:val="single" w:sz="4" w:space="0" w:color="000000"/>
              <w:right w:val="single" w:sz="4" w:space="0" w:color="000000"/>
            </w:tcBorders>
            <w:shd w:val="clear" w:color="auto" w:fill="FFFFFF"/>
            <w:vAlign w:val="center"/>
          </w:tcPr>
          <w:p w14:paraId="00000BF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BF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BF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BF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BF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3056CE27" w14:textId="77777777">
        <w:trPr>
          <w:trHeight w:val="10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BF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1.29</w:t>
            </w:r>
          </w:p>
        </w:tc>
        <w:tc>
          <w:tcPr>
            <w:tcW w:w="910" w:type="dxa"/>
            <w:tcBorders>
              <w:top w:val="nil"/>
              <w:left w:val="nil"/>
              <w:bottom w:val="single" w:sz="4" w:space="0" w:color="000000"/>
              <w:right w:val="single" w:sz="4" w:space="0" w:color="000000"/>
            </w:tcBorders>
            <w:shd w:val="clear" w:color="auto" w:fill="auto"/>
            <w:vAlign w:val="center"/>
          </w:tcPr>
          <w:p w14:paraId="00000BF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C0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Export and Import</w:t>
            </w:r>
          </w:p>
        </w:tc>
        <w:tc>
          <w:tcPr>
            <w:tcW w:w="3119" w:type="dxa"/>
            <w:tcBorders>
              <w:top w:val="nil"/>
              <w:left w:val="nil"/>
              <w:bottom w:val="single" w:sz="4" w:space="0" w:color="000000"/>
              <w:right w:val="single" w:sz="4" w:space="0" w:color="000000"/>
            </w:tcBorders>
            <w:shd w:val="clear" w:color="auto" w:fill="auto"/>
          </w:tcPr>
          <w:p w14:paraId="00000C0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Items can be exported and imported in non-proprietary formats aligning with open standards (e.g. CSV or QTI) including consideration for any </w:t>
            </w:r>
            <w:proofErr w:type="spellStart"/>
            <w:r>
              <w:rPr>
                <w:rFonts w:ascii="Arial" w:eastAsia="Arial" w:hAnsi="Arial" w:cs="Arial"/>
                <w:color w:val="000000"/>
                <w:sz w:val="20"/>
                <w:szCs w:val="20"/>
              </w:rPr>
              <w:t>assosciated</w:t>
            </w:r>
            <w:proofErr w:type="spellEnd"/>
            <w:r>
              <w:rPr>
                <w:rFonts w:ascii="Arial" w:eastAsia="Arial" w:hAnsi="Arial" w:cs="Arial"/>
                <w:color w:val="000000"/>
                <w:sz w:val="20"/>
                <w:szCs w:val="20"/>
              </w:rPr>
              <w:t xml:space="preserve"> media (videos, audio, transcripts, images, </w:t>
            </w:r>
            <w:proofErr w:type="spellStart"/>
            <w:r>
              <w:rPr>
                <w:rFonts w:ascii="Arial" w:eastAsia="Arial" w:hAnsi="Arial" w:cs="Arial"/>
                <w:color w:val="000000"/>
                <w:sz w:val="20"/>
                <w:szCs w:val="20"/>
              </w:rPr>
              <w:t>etc</w:t>
            </w:r>
            <w:proofErr w:type="spellEnd"/>
            <w:r>
              <w:rPr>
                <w:rFonts w:ascii="Arial" w:eastAsia="Arial" w:hAnsi="Arial" w:cs="Arial"/>
                <w:color w:val="000000"/>
                <w:sz w:val="20"/>
                <w:szCs w:val="20"/>
              </w:rPr>
              <w:t>)</w:t>
            </w:r>
          </w:p>
        </w:tc>
        <w:tc>
          <w:tcPr>
            <w:tcW w:w="1050" w:type="dxa"/>
            <w:tcBorders>
              <w:top w:val="nil"/>
              <w:left w:val="nil"/>
              <w:bottom w:val="single" w:sz="4" w:space="0" w:color="000000"/>
              <w:right w:val="single" w:sz="4" w:space="0" w:color="000000"/>
            </w:tcBorders>
            <w:shd w:val="clear" w:color="auto" w:fill="FFFFFF"/>
            <w:vAlign w:val="center"/>
          </w:tcPr>
          <w:p w14:paraId="00000C0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C0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C0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C0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C0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0D2F6E03"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C0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1.30</w:t>
            </w:r>
          </w:p>
        </w:tc>
        <w:tc>
          <w:tcPr>
            <w:tcW w:w="910" w:type="dxa"/>
            <w:tcBorders>
              <w:top w:val="nil"/>
              <w:left w:val="nil"/>
              <w:bottom w:val="single" w:sz="4" w:space="0" w:color="000000"/>
              <w:right w:val="single" w:sz="4" w:space="0" w:color="000000"/>
            </w:tcBorders>
            <w:shd w:val="clear" w:color="auto" w:fill="auto"/>
            <w:vAlign w:val="center"/>
          </w:tcPr>
          <w:p w14:paraId="00000C0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C0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 workflow</w:t>
            </w:r>
          </w:p>
        </w:tc>
        <w:tc>
          <w:tcPr>
            <w:tcW w:w="3119" w:type="dxa"/>
            <w:tcBorders>
              <w:top w:val="nil"/>
              <w:left w:val="nil"/>
              <w:bottom w:val="single" w:sz="4" w:space="0" w:color="000000"/>
              <w:right w:val="single" w:sz="4" w:space="0" w:color="000000"/>
            </w:tcBorders>
            <w:shd w:val="clear" w:color="auto" w:fill="auto"/>
          </w:tcPr>
          <w:p w14:paraId="00000C0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The platform provides a clear workflow structure for developing new items with </w:t>
            </w:r>
            <w:proofErr w:type="spellStart"/>
            <w:r>
              <w:rPr>
                <w:rFonts w:ascii="Arial" w:eastAsia="Arial" w:hAnsi="Arial" w:cs="Arial"/>
                <w:color w:val="000000"/>
                <w:sz w:val="20"/>
                <w:szCs w:val="20"/>
              </w:rPr>
              <w:t>customisable</w:t>
            </w:r>
            <w:proofErr w:type="spellEnd"/>
            <w:r>
              <w:rPr>
                <w:rFonts w:ascii="Arial" w:eastAsia="Arial" w:hAnsi="Arial" w:cs="Arial"/>
                <w:color w:val="000000"/>
                <w:sz w:val="20"/>
                <w:szCs w:val="20"/>
              </w:rPr>
              <w:t xml:space="preserve"> workflows, with </w:t>
            </w:r>
            <w:r>
              <w:rPr>
                <w:rFonts w:ascii="Arial" w:eastAsia="Arial" w:hAnsi="Arial" w:cs="Arial"/>
                <w:color w:val="000000"/>
                <w:sz w:val="20"/>
                <w:szCs w:val="20"/>
              </w:rPr>
              <w:lastRenderedPageBreak/>
              <w:t>notifications, workflow tracking tools, multiple users.</w:t>
            </w:r>
          </w:p>
        </w:tc>
        <w:tc>
          <w:tcPr>
            <w:tcW w:w="1050" w:type="dxa"/>
            <w:tcBorders>
              <w:top w:val="nil"/>
              <w:left w:val="nil"/>
              <w:bottom w:val="single" w:sz="4" w:space="0" w:color="000000"/>
              <w:right w:val="single" w:sz="4" w:space="0" w:color="000000"/>
            </w:tcBorders>
            <w:shd w:val="clear" w:color="auto" w:fill="FFFFFF"/>
            <w:vAlign w:val="center"/>
          </w:tcPr>
          <w:p w14:paraId="00000C0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lastRenderedPageBreak/>
              <w:t>Yes</w:t>
            </w:r>
          </w:p>
        </w:tc>
        <w:tc>
          <w:tcPr>
            <w:tcW w:w="1584" w:type="dxa"/>
            <w:tcBorders>
              <w:top w:val="nil"/>
              <w:left w:val="nil"/>
              <w:bottom w:val="single" w:sz="4" w:space="0" w:color="000000"/>
              <w:right w:val="single" w:sz="4" w:space="0" w:color="000000"/>
            </w:tcBorders>
            <w:shd w:val="clear" w:color="auto" w:fill="FFFFFF"/>
            <w:vAlign w:val="center"/>
          </w:tcPr>
          <w:p w14:paraId="00000C0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C0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C0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C0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6F9C1346" w14:textId="77777777">
        <w:trPr>
          <w:trHeight w:val="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C1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1.31</w:t>
            </w:r>
          </w:p>
        </w:tc>
        <w:tc>
          <w:tcPr>
            <w:tcW w:w="910" w:type="dxa"/>
            <w:tcBorders>
              <w:top w:val="nil"/>
              <w:left w:val="nil"/>
              <w:bottom w:val="single" w:sz="4" w:space="0" w:color="000000"/>
              <w:right w:val="single" w:sz="4" w:space="0" w:color="000000"/>
            </w:tcBorders>
            <w:shd w:val="clear" w:color="auto" w:fill="auto"/>
            <w:vAlign w:val="center"/>
          </w:tcPr>
          <w:p w14:paraId="00000C1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C1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 workflow</w:t>
            </w:r>
          </w:p>
        </w:tc>
        <w:tc>
          <w:tcPr>
            <w:tcW w:w="3119" w:type="dxa"/>
            <w:tcBorders>
              <w:top w:val="nil"/>
              <w:left w:val="nil"/>
              <w:bottom w:val="single" w:sz="4" w:space="0" w:color="000000"/>
              <w:right w:val="single" w:sz="4" w:space="0" w:color="000000"/>
            </w:tcBorders>
            <w:shd w:val="clear" w:color="auto" w:fill="auto"/>
          </w:tcPr>
          <w:p w14:paraId="00000C1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Tests can be assigned relevant statuses (e.g. draft, live, archive)</w:t>
            </w:r>
          </w:p>
        </w:tc>
        <w:tc>
          <w:tcPr>
            <w:tcW w:w="1050" w:type="dxa"/>
            <w:tcBorders>
              <w:top w:val="nil"/>
              <w:left w:val="nil"/>
              <w:bottom w:val="single" w:sz="4" w:space="0" w:color="000000"/>
              <w:right w:val="single" w:sz="4" w:space="0" w:color="000000"/>
            </w:tcBorders>
            <w:shd w:val="clear" w:color="auto" w:fill="FFFFFF"/>
            <w:vAlign w:val="center"/>
          </w:tcPr>
          <w:p w14:paraId="00000C1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C1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C1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C1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C1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519C4862" w14:textId="77777777">
        <w:trPr>
          <w:trHeight w:val="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C1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1.32</w:t>
            </w:r>
          </w:p>
        </w:tc>
        <w:tc>
          <w:tcPr>
            <w:tcW w:w="910" w:type="dxa"/>
            <w:tcBorders>
              <w:top w:val="nil"/>
              <w:left w:val="nil"/>
              <w:bottom w:val="single" w:sz="4" w:space="0" w:color="000000"/>
              <w:right w:val="single" w:sz="4" w:space="0" w:color="000000"/>
            </w:tcBorders>
            <w:shd w:val="clear" w:color="auto" w:fill="auto"/>
            <w:vAlign w:val="center"/>
          </w:tcPr>
          <w:p w14:paraId="00000C1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C1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 workflow</w:t>
            </w:r>
          </w:p>
        </w:tc>
        <w:tc>
          <w:tcPr>
            <w:tcW w:w="3119" w:type="dxa"/>
            <w:tcBorders>
              <w:top w:val="nil"/>
              <w:left w:val="nil"/>
              <w:bottom w:val="single" w:sz="4" w:space="0" w:color="000000"/>
              <w:right w:val="single" w:sz="4" w:space="0" w:color="000000"/>
            </w:tcBorders>
            <w:shd w:val="clear" w:color="auto" w:fill="auto"/>
          </w:tcPr>
          <w:p w14:paraId="00000C1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Item can be assigned relevant statuses (e.g. draft, live, archive)</w:t>
            </w:r>
          </w:p>
        </w:tc>
        <w:tc>
          <w:tcPr>
            <w:tcW w:w="1050" w:type="dxa"/>
            <w:tcBorders>
              <w:top w:val="nil"/>
              <w:left w:val="nil"/>
              <w:bottom w:val="single" w:sz="4" w:space="0" w:color="000000"/>
              <w:right w:val="single" w:sz="4" w:space="0" w:color="000000"/>
            </w:tcBorders>
            <w:shd w:val="clear" w:color="auto" w:fill="FFFFFF"/>
            <w:vAlign w:val="center"/>
          </w:tcPr>
          <w:p w14:paraId="00000C1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C1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C1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C2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C2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7391BD6D"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C2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1.33</w:t>
            </w:r>
          </w:p>
        </w:tc>
        <w:tc>
          <w:tcPr>
            <w:tcW w:w="910" w:type="dxa"/>
            <w:tcBorders>
              <w:top w:val="nil"/>
              <w:left w:val="nil"/>
              <w:bottom w:val="single" w:sz="4" w:space="0" w:color="000000"/>
              <w:right w:val="single" w:sz="4" w:space="0" w:color="000000"/>
            </w:tcBorders>
            <w:shd w:val="clear" w:color="auto" w:fill="auto"/>
            <w:vAlign w:val="center"/>
          </w:tcPr>
          <w:p w14:paraId="00000C2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C2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 workflow</w:t>
            </w:r>
          </w:p>
        </w:tc>
        <w:tc>
          <w:tcPr>
            <w:tcW w:w="3119" w:type="dxa"/>
            <w:tcBorders>
              <w:top w:val="nil"/>
              <w:left w:val="nil"/>
              <w:bottom w:val="single" w:sz="4" w:space="0" w:color="000000"/>
              <w:right w:val="single" w:sz="4" w:space="0" w:color="000000"/>
            </w:tcBorders>
            <w:shd w:val="clear" w:color="auto" w:fill="auto"/>
          </w:tcPr>
          <w:p w14:paraId="00000C2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Lock items and tests after reaching a certain status (usually operational use) so that no changes can be made without a documented administrator override</w:t>
            </w:r>
          </w:p>
        </w:tc>
        <w:tc>
          <w:tcPr>
            <w:tcW w:w="1050" w:type="dxa"/>
            <w:tcBorders>
              <w:top w:val="nil"/>
              <w:left w:val="nil"/>
              <w:bottom w:val="single" w:sz="4" w:space="0" w:color="000000"/>
              <w:right w:val="single" w:sz="4" w:space="0" w:color="000000"/>
            </w:tcBorders>
            <w:shd w:val="clear" w:color="auto" w:fill="FFFFFF"/>
            <w:vAlign w:val="center"/>
          </w:tcPr>
          <w:p w14:paraId="00000C2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C2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C2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C2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C2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391CF908" w14:textId="77777777">
        <w:trPr>
          <w:trHeight w:val="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C2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1.34</w:t>
            </w:r>
          </w:p>
        </w:tc>
        <w:tc>
          <w:tcPr>
            <w:tcW w:w="910" w:type="dxa"/>
            <w:tcBorders>
              <w:top w:val="nil"/>
              <w:left w:val="nil"/>
              <w:bottom w:val="single" w:sz="4" w:space="0" w:color="000000"/>
              <w:right w:val="single" w:sz="4" w:space="0" w:color="000000"/>
            </w:tcBorders>
            <w:shd w:val="clear" w:color="auto" w:fill="auto"/>
            <w:vAlign w:val="center"/>
          </w:tcPr>
          <w:p w14:paraId="00000C2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C2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 workflow</w:t>
            </w:r>
          </w:p>
        </w:tc>
        <w:tc>
          <w:tcPr>
            <w:tcW w:w="3119" w:type="dxa"/>
            <w:tcBorders>
              <w:top w:val="nil"/>
              <w:left w:val="nil"/>
              <w:bottom w:val="single" w:sz="4" w:space="0" w:color="000000"/>
              <w:right w:val="single" w:sz="4" w:space="0" w:color="000000"/>
            </w:tcBorders>
            <w:shd w:val="clear" w:color="auto" w:fill="auto"/>
          </w:tcPr>
          <w:p w14:paraId="00000C2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system has an auto-save and recovery when editing items</w:t>
            </w:r>
          </w:p>
        </w:tc>
        <w:tc>
          <w:tcPr>
            <w:tcW w:w="1050" w:type="dxa"/>
            <w:tcBorders>
              <w:top w:val="nil"/>
              <w:left w:val="nil"/>
              <w:bottom w:val="single" w:sz="4" w:space="0" w:color="000000"/>
              <w:right w:val="single" w:sz="4" w:space="0" w:color="000000"/>
            </w:tcBorders>
            <w:shd w:val="clear" w:color="auto" w:fill="FFFFFF"/>
            <w:vAlign w:val="center"/>
          </w:tcPr>
          <w:p w14:paraId="00000C2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C3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nil"/>
              <w:left w:val="nil"/>
              <w:bottom w:val="single" w:sz="4" w:space="0" w:color="000000"/>
              <w:right w:val="single" w:sz="4" w:space="0" w:color="000000"/>
            </w:tcBorders>
            <w:shd w:val="clear" w:color="auto" w:fill="auto"/>
            <w:vAlign w:val="center"/>
          </w:tcPr>
          <w:p w14:paraId="00000C3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01" w:type="dxa"/>
            <w:tcBorders>
              <w:top w:val="nil"/>
              <w:left w:val="nil"/>
              <w:bottom w:val="single" w:sz="4" w:space="0" w:color="000000"/>
              <w:right w:val="single" w:sz="4" w:space="0" w:color="000000"/>
            </w:tcBorders>
            <w:shd w:val="clear" w:color="auto" w:fill="auto"/>
            <w:vAlign w:val="center"/>
          </w:tcPr>
          <w:p w14:paraId="00000C3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C3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r>
      <w:tr w:rsidR="00597048" w14:paraId="278A7A41" w14:textId="77777777">
        <w:trPr>
          <w:trHeight w:val="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C3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1.35</w:t>
            </w:r>
          </w:p>
        </w:tc>
        <w:tc>
          <w:tcPr>
            <w:tcW w:w="910" w:type="dxa"/>
            <w:tcBorders>
              <w:top w:val="nil"/>
              <w:left w:val="nil"/>
              <w:bottom w:val="single" w:sz="4" w:space="0" w:color="000000"/>
              <w:right w:val="single" w:sz="4" w:space="0" w:color="000000"/>
            </w:tcBorders>
            <w:shd w:val="clear" w:color="auto" w:fill="auto"/>
            <w:vAlign w:val="center"/>
          </w:tcPr>
          <w:p w14:paraId="00000C3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C3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 workflow</w:t>
            </w:r>
          </w:p>
        </w:tc>
        <w:tc>
          <w:tcPr>
            <w:tcW w:w="3119" w:type="dxa"/>
            <w:tcBorders>
              <w:top w:val="nil"/>
              <w:left w:val="nil"/>
              <w:bottom w:val="single" w:sz="4" w:space="0" w:color="000000"/>
              <w:right w:val="single" w:sz="4" w:space="0" w:color="000000"/>
            </w:tcBorders>
            <w:shd w:val="clear" w:color="auto" w:fill="auto"/>
          </w:tcPr>
          <w:p w14:paraId="00000C3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Item-level content can be versioned and reverted to a specified historic version</w:t>
            </w:r>
          </w:p>
        </w:tc>
        <w:tc>
          <w:tcPr>
            <w:tcW w:w="1050" w:type="dxa"/>
            <w:tcBorders>
              <w:top w:val="nil"/>
              <w:left w:val="nil"/>
              <w:bottom w:val="single" w:sz="4" w:space="0" w:color="000000"/>
              <w:right w:val="single" w:sz="4" w:space="0" w:color="000000"/>
            </w:tcBorders>
            <w:shd w:val="clear" w:color="auto" w:fill="FFFFFF"/>
            <w:vAlign w:val="center"/>
          </w:tcPr>
          <w:p w14:paraId="00000C3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C3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nil"/>
              <w:left w:val="nil"/>
              <w:bottom w:val="single" w:sz="4" w:space="0" w:color="000000"/>
              <w:right w:val="single" w:sz="4" w:space="0" w:color="000000"/>
            </w:tcBorders>
            <w:shd w:val="clear" w:color="auto" w:fill="auto"/>
            <w:vAlign w:val="center"/>
          </w:tcPr>
          <w:p w14:paraId="00000C3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01" w:type="dxa"/>
            <w:tcBorders>
              <w:top w:val="nil"/>
              <w:left w:val="nil"/>
              <w:bottom w:val="single" w:sz="4" w:space="0" w:color="000000"/>
              <w:right w:val="single" w:sz="4" w:space="0" w:color="000000"/>
            </w:tcBorders>
            <w:shd w:val="clear" w:color="auto" w:fill="auto"/>
            <w:vAlign w:val="center"/>
          </w:tcPr>
          <w:p w14:paraId="00000C3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C3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r>
      <w:tr w:rsidR="00597048" w14:paraId="0680DAFF" w14:textId="77777777">
        <w:trPr>
          <w:trHeight w:val="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C3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1.36</w:t>
            </w:r>
          </w:p>
        </w:tc>
        <w:tc>
          <w:tcPr>
            <w:tcW w:w="910" w:type="dxa"/>
            <w:tcBorders>
              <w:top w:val="nil"/>
              <w:left w:val="nil"/>
              <w:bottom w:val="single" w:sz="4" w:space="0" w:color="000000"/>
              <w:right w:val="single" w:sz="4" w:space="0" w:color="000000"/>
            </w:tcBorders>
            <w:shd w:val="clear" w:color="auto" w:fill="auto"/>
            <w:vAlign w:val="center"/>
          </w:tcPr>
          <w:p w14:paraId="00000C3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C3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 workflow</w:t>
            </w:r>
          </w:p>
        </w:tc>
        <w:tc>
          <w:tcPr>
            <w:tcW w:w="3119" w:type="dxa"/>
            <w:tcBorders>
              <w:top w:val="nil"/>
              <w:left w:val="nil"/>
              <w:bottom w:val="single" w:sz="4" w:space="0" w:color="000000"/>
              <w:right w:val="single" w:sz="4" w:space="0" w:color="000000"/>
            </w:tcBorders>
            <w:shd w:val="clear" w:color="auto" w:fill="auto"/>
          </w:tcPr>
          <w:p w14:paraId="00000C4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Test-level content can be versioned and reverted to a specified historic version</w:t>
            </w:r>
          </w:p>
        </w:tc>
        <w:tc>
          <w:tcPr>
            <w:tcW w:w="1050" w:type="dxa"/>
            <w:tcBorders>
              <w:top w:val="nil"/>
              <w:left w:val="nil"/>
              <w:bottom w:val="single" w:sz="4" w:space="0" w:color="000000"/>
              <w:right w:val="single" w:sz="4" w:space="0" w:color="000000"/>
            </w:tcBorders>
            <w:shd w:val="clear" w:color="auto" w:fill="FFFFFF"/>
            <w:vAlign w:val="center"/>
          </w:tcPr>
          <w:p w14:paraId="00000C4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C4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C4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C4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C4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185E11C6"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C4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1.37</w:t>
            </w:r>
          </w:p>
        </w:tc>
        <w:tc>
          <w:tcPr>
            <w:tcW w:w="910" w:type="dxa"/>
            <w:tcBorders>
              <w:top w:val="nil"/>
              <w:left w:val="nil"/>
              <w:bottom w:val="single" w:sz="4" w:space="0" w:color="000000"/>
              <w:right w:val="single" w:sz="4" w:space="0" w:color="000000"/>
            </w:tcBorders>
            <w:shd w:val="clear" w:color="auto" w:fill="auto"/>
            <w:vAlign w:val="center"/>
          </w:tcPr>
          <w:p w14:paraId="00000C4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C4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Collaboration</w:t>
            </w:r>
          </w:p>
        </w:tc>
        <w:tc>
          <w:tcPr>
            <w:tcW w:w="3119" w:type="dxa"/>
            <w:tcBorders>
              <w:top w:val="nil"/>
              <w:left w:val="nil"/>
              <w:bottom w:val="single" w:sz="4" w:space="0" w:color="000000"/>
              <w:right w:val="single" w:sz="4" w:space="0" w:color="000000"/>
            </w:tcBorders>
            <w:shd w:val="clear" w:color="auto" w:fill="auto"/>
          </w:tcPr>
          <w:p w14:paraId="00000C4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creators can be enabled to see other developers’ tests and items, assuming they have the appropriate access rights.</w:t>
            </w:r>
          </w:p>
        </w:tc>
        <w:tc>
          <w:tcPr>
            <w:tcW w:w="1050" w:type="dxa"/>
            <w:tcBorders>
              <w:top w:val="nil"/>
              <w:left w:val="nil"/>
              <w:bottom w:val="single" w:sz="4" w:space="0" w:color="000000"/>
              <w:right w:val="single" w:sz="4" w:space="0" w:color="000000"/>
            </w:tcBorders>
            <w:shd w:val="clear" w:color="auto" w:fill="FFFFFF"/>
            <w:vAlign w:val="center"/>
          </w:tcPr>
          <w:p w14:paraId="00000C4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C4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nil"/>
              <w:left w:val="nil"/>
              <w:bottom w:val="single" w:sz="4" w:space="0" w:color="000000"/>
              <w:right w:val="single" w:sz="4" w:space="0" w:color="000000"/>
            </w:tcBorders>
            <w:shd w:val="clear" w:color="auto" w:fill="auto"/>
            <w:vAlign w:val="center"/>
          </w:tcPr>
          <w:p w14:paraId="00000C4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01" w:type="dxa"/>
            <w:tcBorders>
              <w:top w:val="nil"/>
              <w:left w:val="nil"/>
              <w:bottom w:val="single" w:sz="4" w:space="0" w:color="000000"/>
              <w:right w:val="single" w:sz="4" w:space="0" w:color="000000"/>
            </w:tcBorders>
            <w:shd w:val="clear" w:color="auto" w:fill="auto"/>
            <w:vAlign w:val="center"/>
          </w:tcPr>
          <w:p w14:paraId="00000C4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C4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r>
      <w:tr w:rsidR="00597048" w14:paraId="6BDCA80D" w14:textId="77777777">
        <w:trPr>
          <w:trHeight w:val="2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C4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lastRenderedPageBreak/>
              <w:t>1.38</w:t>
            </w:r>
          </w:p>
        </w:tc>
        <w:tc>
          <w:tcPr>
            <w:tcW w:w="910" w:type="dxa"/>
            <w:tcBorders>
              <w:top w:val="nil"/>
              <w:left w:val="nil"/>
              <w:bottom w:val="single" w:sz="4" w:space="0" w:color="000000"/>
              <w:right w:val="single" w:sz="4" w:space="0" w:color="000000"/>
            </w:tcBorders>
            <w:shd w:val="clear" w:color="auto" w:fill="auto"/>
            <w:vAlign w:val="center"/>
          </w:tcPr>
          <w:p w14:paraId="00000C5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C5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Collaboration</w:t>
            </w:r>
          </w:p>
        </w:tc>
        <w:tc>
          <w:tcPr>
            <w:tcW w:w="3119" w:type="dxa"/>
            <w:tcBorders>
              <w:top w:val="nil"/>
              <w:left w:val="nil"/>
              <w:bottom w:val="single" w:sz="4" w:space="0" w:color="000000"/>
              <w:right w:val="single" w:sz="4" w:space="0" w:color="000000"/>
            </w:tcBorders>
            <w:shd w:val="clear" w:color="auto" w:fill="auto"/>
          </w:tcPr>
          <w:p w14:paraId="00000C5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More than one user can edit the tests/items at a time</w:t>
            </w:r>
          </w:p>
        </w:tc>
        <w:tc>
          <w:tcPr>
            <w:tcW w:w="1050" w:type="dxa"/>
            <w:tcBorders>
              <w:top w:val="nil"/>
              <w:left w:val="nil"/>
              <w:bottom w:val="single" w:sz="4" w:space="0" w:color="000000"/>
              <w:right w:val="single" w:sz="4" w:space="0" w:color="000000"/>
            </w:tcBorders>
            <w:shd w:val="clear" w:color="auto" w:fill="FFFFFF"/>
            <w:vAlign w:val="center"/>
          </w:tcPr>
          <w:p w14:paraId="00000C5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C5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nil"/>
              <w:left w:val="nil"/>
              <w:bottom w:val="single" w:sz="4" w:space="0" w:color="000000"/>
              <w:right w:val="single" w:sz="4" w:space="0" w:color="000000"/>
            </w:tcBorders>
            <w:shd w:val="clear" w:color="auto" w:fill="auto"/>
            <w:vAlign w:val="center"/>
          </w:tcPr>
          <w:p w14:paraId="00000C5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C5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418" w:type="dxa"/>
            <w:tcBorders>
              <w:top w:val="nil"/>
              <w:left w:val="nil"/>
              <w:bottom w:val="single" w:sz="4" w:space="0" w:color="000000"/>
              <w:right w:val="single" w:sz="4" w:space="0" w:color="000000"/>
            </w:tcBorders>
            <w:vAlign w:val="center"/>
          </w:tcPr>
          <w:p w14:paraId="00000C5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0B27F3BC"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C5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1.39</w:t>
            </w:r>
          </w:p>
        </w:tc>
        <w:tc>
          <w:tcPr>
            <w:tcW w:w="910" w:type="dxa"/>
            <w:tcBorders>
              <w:top w:val="nil"/>
              <w:left w:val="nil"/>
              <w:bottom w:val="single" w:sz="4" w:space="0" w:color="000000"/>
              <w:right w:val="single" w:sz="4" w:space="0" w:color="000000"/>
            </w:tcBorders>
            <w:shd w:val="clear" w:color="auto" w:fill="auto"/>
            <w:vAlign w:val="center"/>
          </w:tcPr>
          <w:p w14:paraId="00000C5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C5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Collaboration</w:t>
            </w:r>
          </w:p>
        </w:tc>
        <w:tc>
          <w:tcPr>
            <w:tcW w:w="3119" w:type="dxa"/>
            <w:tcBorders>
              <w:top w:val="nil"/>
              <w:left w:val="nil"/>
              <w:bottom w:val="single" w:sz="4" w:space="0" w:color="000000"/>
              <w:right w:val="single" w:sz="4" w:space="0" w:color="000000"/>
            </w:tcBorders>
            <w:shd w:val="clear" w:color="auto" w:fill="auto"/>
          </w:tcPr>
          <w:p w14:paraId="00000C5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Multiple reviewers can edit and comment on an item, or as a </w:t>
            </w:r>
            <w:proofErr w:type="gramStart"/>
            <w:r>
              <w:rPr>
                <w:rFonts w:ascii="Arial" w:eastAsia="Arial" w:hAnsi="Arial" w:cs="Arial"/>
                <w:color w:val="000000"/>
                <w:sz w:val="20"/>
                <w:szCs w:val="20"/>
              </w:rPr>
              <w:t>minimum warn/limit multiple users</w:t>
            </w:r>
            <w:proofErr w:type="gramEnd"/>
            <w:r>
              <w:rPr>
                <w:rFonts w:ascii="Arial" w:eastAsia="Arial" w:hAnsi="Arial" w:cs="Arial"/>
                <w:color w:val="000000"/>
                <w:sz w:val="20"/>
                <w:szCs w:val="20"/>
              </w:rPr>
              <w:t xml:space="preserve"> from updating an item in </w:t>
            </w:r>
            <w:proofErr w:type="spellStart"/>
            <w:r>
              <w:rPr>
                <w:rFonts w:ascii="Arial" w:eastAsia="Arial" w:hAnsi="Arial" w:cs="Arial"/>
                <w:color w:val="000000"/>
                <w:sz w:val="20"/>
                <w:szCs w:val="20"/>
              </w:rPr>
              <w:t>parrallel</w:t>
            </w:r>
            <w:proofErr w:type="spellEnd"/>
            <w:r>
              <w:rPr>
                <w:rFonts w:ascii="Arial" w:eastAsia="Arial" w:hAnsi="Arial" w:cs="Arial"/>
                <w:color w:val="000000"/>
                <w:sz w:val="20"/>
                <w:szCs w:val="20"/>
              </w:rPr>
              <w:t xml:space="preserve"> if this isn't supported.</w:t>
            </w:r>
          </w:p>
        </w:tc>
        <w:tc>
          <w:tcPr>
            <w:tcW w:w="1050" w:type="dxa"/>
            <w:tcBorders>
              <w:top w:val="nil"/>
              <w:left w:val="nil"/>
              <w:bottom w:val="single" w:sz="4" w:space="0" w:color="000000"/>
              <w:right w:val="single" w:sz="4" w:space="0" w:color="000000"/>
            </w:tcBorders>
            <w:shd w:val="clear" w:color="auto" w:fill="FFFFFF"/>
            <w:vAlign w:val="center"/>
          </w:tcPr>
          <w:p w14:paraId="00000C5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C5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nil"/>
              <w:left w:val="nil"/>
              <w:bottom w:val="single" w:sz="4" w:space="0" w:color="000000"/>
              <w:right w:val="single" w:sz="4" w:space="0" w:color="000000"/>
            </w:tcBorders>
            <w:shd w:val="clear" w:color="auto" w:fill="auto"/>
            <w:vAlign w:val="center"/>
          </w:tcPr>
          <w:p w14:paraId="00000C5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01" w:type="dxa"/>
            <w:tcBorders>
              <w:top w:val="nil"/>
              <w:left w:val="nil"/>
              <w:bottom w:val="single" w:sz="4" w:space="0" w:color="000000"/>
              <w:right w:val="single" w:sz="4" w:space="0" w:color="000000"/>
            </w:tcBorders>
            <w:shd w:val="clear" w:color="auto" w:fill="auto"/>
            <w:vAlign w:val="center"/>
          </w:tcPr>
          <w:p w14:paraId="00000C5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C6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r>
      <w:tr w:rsidR="00597048" w14:paraId="16BE3443" w14:textId="77777777">
        <w:trPr>
          <w:trHeight w:val="10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C6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1.40</w:t>
            </w:r>
          </w:p>
        </w:tc>
        <w:tc>
          <w:tcPr>
            <w:tcW w:w="910" w:type="dxa"/>
            <w:tcBorders>
              <w:top w:val="nil"/>
              <w:left w:val="nil"/>
              <w:bottom w:val="single" w:sz="4" w:space="0" w:color="000000"/>
              <w:right w:val="single" w:sz="4" w:space="0" w:color="000000"/>
            </w:tcBorders>
            <w:shd w:val="clear" w:color="auto" w:fill="auto"/>
            <w:vAlign w:val="center"/>
          </w:tcPr>
          <w:p w14:paraId="00000C6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C6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Collaboration</w:t>
            </w:r>
          </w:p>
        </w:tc>
        <w:tc>
          <w:tcPr>
            <w:tcW w:w="3119" w:type="dxa"/>
            <w:tcBorders>
              <w:top w:val="nil"/>
              <w:left w:val="nil"/>
              <w:bottom w:val="single" w:sz="4" w:space="0" w:color="000000"/>
              <w:right w:val="single" w:sz="4" w:space="0" w:color="000000"/>
            </w:tcBorders>
            <w:shd w:val="clear" w:color="auto" w:fill="auto"/>
          </w:tcPr>
          <w:p w14:paraId="00000C6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Different system access and editing rights can be set, e.g. SMEs, staff, translators, and administrators can all have different roles with appropriate levels of access and editing privileges.</w:t>
            </w:r>
          </w:p>
        </w:tc>
        <w:tc>
          <w:tcPr>
            <w:tcW w:w="1050" w:type="dxa"/>
            <w:tcBorders>
              <w:top w:val="nil"/>
              <w:left w:val="nil"/>
              <w:bottom w:val="single" w:sz="4" w:space="0" w:color="000000"/>
              <w:right w:val="single" w:sz="4" w:space="0" w:color="000000"/>
            </w:tcBorders>
            <w:shd w:val="clear" w:color="auto" w:fill="FFFFFF"/>
            <w:vAlign w:val="center"/>
          </w:tcPr>
          <w:p w14:paraId="00000C6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C6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C6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C6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C6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19E7B453" w14:textId="77777777">
        <w:trPr>
          <w:trHeight w:val="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C6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1.41</w:t>
            </w:r>
          </w:p>
        </w:tc>
        <w:tc>
          <w:tcPr>
            <w:tcW w:w="910" w:type="dxa"/>
            <w:tcBorders>
              <w:top w:val="nil"/>
              <w:left w:val="nil"/>
              <w:bottom w:val="single" w:sz="4" w:space="0" w:color="000000"/>
              <w:right w:val="single" w:sz="4" w:space="0" w:color="000000"/>
            </w:tcBorders>
            <w:shd w:val="clear" w:color="auto" w:fill="auto"/>
            <w:vAlign w:val="center"/>
          </w:tcPr>
          <w:p w14:paraId="00000C6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C6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Collaboration</w:t>
            </w:r>
          </w:p>
        </w:tc>
        <w:tc>
          <w:tcPr>
            <w:tcW w:w="3119" w:type="dxa"/>
            <w:tcBorders>
              <w:top w:val="nil"/>
              <w:left w:val="nil"/>
              <w:bottom w:val="single" w:sz="4" w:space="0" w:color="000000"/>
              <w:right w:val="single" w:sz="4" w:space="0" w:color="000000"/>
            </w:tcBorders>
            <w:shd w:val="clear" w:color="auto" w:fill="auto"/>
          </w:tcPr>
          <w:p w14:paraId="00000C6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Administrators can track workflow progress, including edits made by other users.</w:t>
            </w:r>
          </w:p>
        </w:tc>
        <w:tc>
          <w:tcPr>
            <w:tcW w:w="1050" w:type="dxa"/>
            <w:tcBorders>
              <w:top w:val="nil"/>
              <w:left w:val="nil"/>
              <w:bottom w:val="single" w:sz="4" w:space="0" w:color="000000"/>
              <w:right w:val="single" w:sz="4" w:space="0" w:color="000000"/>
            </w:tcBorders>
            <w:shd w:val="clear" w:color="auto" w:fill="FFFFFF"/>
            <w:vAlign w:val="center"/>
          </w:tcPr>
          <w:p w14:paraId="00000C6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C6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C7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C7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C7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68FDA0A7"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C7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1.42</w:t>
            </w:r>
          </w:p>
        </w:tc>
        <w:tc>
          <w:tcPr>
            <w:tcW w:w="910" w:type="dxa"/>
            <w:tcBorders>
              <w:top w:val="nil"/>
              <w:left w:val="nil"/>
              <w:bottom w:val="single" w:sz="4" w:space="0" w:color="000000"/>
              <w:right w:val="single" w:sz="4" w:space="0" w:color="000000"/>
            </w:tcBorders>
            <w:shd w:val="clear" w:color="auto" w:fill="auto"/>
            <w:vAlign w:val="center"/>
          </w:tcPr>
          <w:p w14:paraId="00000C7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C7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Templates and Re-use</w:t>
            </w:r>
          </w:p>
        </w:tc>
        <w:tc>
          <w:tcPr>
            <w:tcW w:w="3119" w:type="dxa"/>
            <w:tcBorders>
              <w:top w:val="nil"/>
              <w:left w:val="nil"/>
              <w:bottom w:val="single" w:sz="4" w:space="0" w:color="000000"/>
              <w:right w:val="single" w:sz="4" w:space="0" w:color="000000"/>
            </w:tcBorders>
            <w:shd w:val="clear" w:color="auto" w:fill="auto"/>
          </w:tcPr>
          <w:p w14:paraId="00000C7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The system can clone items and cloned item parameters are </w:t>
            </w:r>
            <w:proofErr w:type="spellStart"/>
            <w:r>
              <w:rPr>
                <w:rFonts w:ascii="Arial" w:eastAsia="Arial" w:hAnsi="Arial" w:cs="Arial"/>
                <w:color w:val="000000"/>
                <w:sz w:val="20"/>
                <w:szCs w:val="20"/>
              </w:rPr>
              <w:t>customisable</w:t>
            </w:r>
            <w:proofErr w:type="spellEnd"/>
            <w:r>
              <w:rPr>
                <w:rFonts w:ascii="Arial" w:eastAsia="Arial" w:hAnsi="Arial" w:cs="Arial"/>
                <w:color w:val="000000"/>
                <w:sz w:val="20"/>
                <w:szCs w:val="20"/>
              </w:rPr>
              <w:t xml:space="preserve">. For example, if we want to use an item in another test, we can clone and </w:t>
            </w:r>
            <w:proofErr w:type="spellStart"/>
            <w:r>
              <w:rPr>
                <w:rFonts w:ascii="Arial" w:eastAsia="Arial" w:hAnsi="Arial" w:cs="Arial"/>
                <w:color w:val="000000"/>
                <w:sz w:val="20"/>
                <w:szCs w:val="20"/>
              </w:rPr>
              <w:t>reassosciate</w:t>
            </w:r>
            <w:proofErr w:type="spellEnd"/>
            <w:r>
              <w:rPr>
                <w:rFonts w:ascii="Arial" w:eastAsia="Arial" w:hAnsi="Arial" w:cs="Arial"/>
                <w:color w:val="000000"/>
                <w:sz w:val="20"/>
                <w:szCs w:val="20"/>
              </w:rPr>
              <w:t xml:space="preserve"> it.</w:t>
            </w:r>
          </w:p>
        </w:tc>
        <w:tc>
          <w:tcPr>
            <w:tcW w:w="1050" w:type="dxa"/>
            <w:tcBorders>
              <w:top w:val="nil"/>
              <w:left w:val="nil"/>
              <w:bottom w:val="single" w:sz="4" w:space="0" w:color="000000"/>
              <w:right w:val="single" w:sz="4" w:space="0" w:color="000000"/>
            </w:tcBorders>
            <w:shd w:val="clear" w:color="auto" w:fill="FFFFFF"/>
            <w:vAlign w:val="center"/>
          </w:tcPr>
          <w:p w14:paraId="00000C7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C7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C7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C7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C7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650911F7" w14:textId="77777777">
        <w:trPr>
          <w:trHeight w:val="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C7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1.43</w:t>
            </w:r>
          </w:p>
        </w:tc>
        <w:tc>
          <w:tcPr>
            <w:tcW w:w="910" w:type="dxa"/>
            <w:tcBorders>
              <w:top w:val="nil"/>
              <w:left w:val="nil"/>
              <w:bottom w:val="single" w:sz="4" w:space="0" w:color="000000"/>
              <w:right w:val="single" w:sz="4" w:space="0" w:color="000000"/>
            </w:tcBorders>
            <w:shd w:val="clear" w:color="auto" w:fill="auto"/>
            <w:vAlign w:val="center"/>
          </w:tcPr>
          <w:p w14:paraId="00000C7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C7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Templates and Re-use</w:t>
            </w:r>
          </w:p>
        </w:tc>
        <w:tc>
          <w:tcPr>
            <w:tcW w:w="3119" w:type="dxa"/>
            <w:tcBorders>
              <w:top w:val="nil"/>
              <w:left w:val="nil"/>
              <w:bottom w:val="single" w:sz="4" w:space="0" w:color="000000"/>
              <w:right w:val="single" w:sz="4" w:space="0" w:color="000000"/>
            </w:tcBorders>
            <w:shd w:val="clear" w:color="auto" w:fill="auto"/>
          </w:tcPr>
          <w:p w14:paraId="00000C7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Tests can be cloned to shorten creation time when creating a similar test.</w:t>
            </w:r>
          </w:p>
        </w:tc>
        <w:tc>
          <w:tcPr>
            <w:tcW w:w="1050" w:type="dxa"/>
            <w:tcBorders>
              <w:top w:val="nil"/>
              <w:left w:val="nil"/>
              <w:bottom w:val="single" w:sz="4" w:space="0" w:color="000000"/>
              <w:right w:val="single" w:sz="4" w:space="0" w:color="000000"/>
            </w:tcBorders>
            <w:shd w:val="clear" w:color="auto" w:fill="FFFFFF"/>
            <w:vAlign w:val="center"/>
          </w:tcPr>
          <w:p w14:paraId="00000C8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C8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C8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C8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C8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28030EC4" w14:textId="77777777">
        <w:trPr>
          <w:trHeight w:val="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C8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1.44</w:t>
            </w:r>
          </w:p>
        </w:tc>
        <w:tc>
          <w:tcPr>
            <w:tcW w:w="910" w:type="dxa"/>
            <w:tcBorders>
              <w:top w:val="nil"/>
              <w:left w:val="nil"/>
              <w:bottom w:val="single" w:sz="4" w:space="0" w:color="000000"/>
              <w:right w:val="single" w:sz="4" w:space="0" w:color="000000"/>
            </w:tcBorders>
            <w:shd w:val="clear" w:color="auto" w:fill="auto"/>
            <w:vAlign w:val="center"/>
          </w:tcPr>
          <w:p w14:paraId="00000C8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C8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Technical approach</w:t>
            </w:r>
          </w:p>
        </w:tc>
        <w:tc>
          <w:tcPr>
            <w:tcW w:w="3119" w:type="dxa"/>
            <w:tcBorders>
              <w:top w:val="nil"/>
              <w:left w:val="nil"/>
              <w:bottom w:val="single" w:sz="4" w:space="0" w:color="000000"/>
              <w:right w:val="single" w:sz="4" w:space="0" w:color="000000"/>
            </w:tcBorders>
            <w:shd w:val="clear" w:color="auto" w:fill="auto"/>
          </w:tcPr>
          <w:p w14:paraId="00000C8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Tests must be able to support dichotomous scoring using Classical Test Theory (CTT)</w:t>
            </w:r>
          </w:p>
        </w:tc>
        <w:tc>
          <w:tcPr>
            <w:tcW w:w="1050" w:type="dxa"/>
            <w:tcBorders>
              <w:top w:val="nil"/>
              <w:left w:val="nil"/>
              <w:bottom w:val="single" w:sz="4" w:space="0" w:color="000000"/>
              <w:right w:val="single" w:sz="4" w:space="0" w:color="000000"/>
            </w:tcBorders>
            <w:shd w:val="clear" w:color="auto" w:fill="FFFFFF"/>
            <w:vAlign w:val="center"/>
          </w:tcPr>
          <w:p w14:paraId="00000C8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C8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C8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C8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C8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185A4D79" w14:textId="77777777">
        <w:trPr>
          <w:trHeight w:val="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C8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1.45</w:t>
            </w:r>
          </w:p>
        </w:tc>
        <w:tc>
          <w:tcPr>
            <w:tcW w:w="910" w:type="dxa"/>
            <w:tcBorders>
              <w:top w:val="nil"/>
              <w:left w:val="nil"/>
              <w:bottom w:val="single" w:sz="4" w:space="0" w:color="000000"/>
              <w:right w:val="single" w:sz="4" w:space="0" w:color="000000"/>
            </w:tcBorders>
            <w:shd w:val="clear" w:color="auto" w:fill="auto"/>
            <w:vAlign w:val="center"/>
          </w:tcPr>
          <w:p w14:paraId="00000C8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C9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Technical approach</w:t>
            </w:r>
          </w:p>
        </w:tc>
        <w:tc>
          <w:tcPr>
            <w:tcW w:w="3119" w:type="dxa"/>
            <w:tcBorders>
              <w:top w:val="nil"/>
              <w:left w:val="nil"/>
              <w:bottom w:val="single" w:sz="4" w:space="0" w:color="000000"/>
              <w:right w:val="single" w:sz="4" w:space="0" w:color="000000"/>
            </w:tcBorders>
            <w:shd w:val="clear" w:color="auto" w:fill="auto"/>
          </w:tcPr>
          <w:p w14:paraId="00000C9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Tests must be able to support polytomous scoring using Classical Test Theory (CTT)</w:t>
            </w:r>
          </w:p>
        </w:tc>
        <w:tc>
          <w:tcPr>
            <w:tcW w:w="1050" w:type="dxa"/>
            <w:tcBorders>
              <w:top w:val="nil"/>
              <w:left w:val="nil"/>
              <w:bottom w:val="single" w:sz="4" w:space="0" w:color="000000"/>
              <w:right w:val="single" w:sz="4" w:space="0" w:color="000000"/>
            </w:tcBorders>
            <w:shd w:val="clear" w:color="auto" w:fill="FFFFFF"/>
            <w:vAlign w:val="center"/>
          </w:tcPr>
          <w:p w14:paraId="00000C9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C9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C9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C9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C9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5B5ACD62"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C9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lastRenderedPageBreak/>
              <w:t>1.46</w:t>
            </w:r>
          </w:p>
        </w:tc>
        <w:tc>
          <w:tcPr>
            <w:tcW w:w="910" w:type="dxa"/>
            <w:tcBorders>
              <w:top w:val="nil"/>
              <w:left w:val="nil"/>
              <w:bottom w:val="single" w:sz="4" w:space="0" w:color="000000"/>
              <w:right w:val="single" w:sz="4" w:space="0" w:color="000000"/>
            </w:tcBorders>
            <w:shd w:val="clear" w:color="auto" w:fill="auto"/>
            <w:vAlign w:val="center"/>
          </w:tcPr>
          <w:p w14:paraId="00000C9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C9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Technical approach</w:t>
            </w:r>
          </w:p>
        </w:tc>
        <w:tc>
          <w:tcPr>
            <w:tcW w:w="3119" w:type="dxa"/>
            <w:tcBorders>
              <w:top w:val="nil"/>
              <w:left w:val="nil"/>
              <w:bottom w:val="single" w:sz="4" w:space="0" w:color="000000"/>
              <w:right w:val="single" w:sz="4" w:space="0" w:color="000000"/>
            </w:tcBorders>
            <w:shd w:val="clear" w:color="auto" w:fill="FFFFFF"/>
          </w:tcPr>
          <w:p w14:paraId="00000C9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Computer adaptive tests must be able to use dichotomous scoring using Item Response Theory (IRT), and not simply branching in nature. See Attachment 1 - Technical Definitions</w:t>
            </w:r>
          </w:p>
        </w:tc>
        <w:tc>
          <w:tcPr>
            <w:tcW w:w="1050" w:type="dxa"/>
            <w:tcBorders>
              <w:top w:val="nil"/>
              <w:left w:val="nil"/>
              <w:bottom w:val="single" w:sz="4" w:space="0" w:color="000000"/>
              <w:right w:val="single" w:sz="4" w:space="0" w:color="000000"/>
            </w:tcBorders>
            <w:shd w:val="clear" w:color="auto" w:fill="FFFFFF"/>
            <w:vAlign w:val="center"/>
          </w:tcPr>
          <w:p w14:paraId="00000C9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C9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C9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C9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C9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45860BCE"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CA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1.47</w:t>
            </w:r>
          </w:p>
        </w:tc>
        <w:tc>
          <w:tcPr>
            <w:tcW w:w="910" w:type="dxa"/>
            <w:tcBorders>
              <w:top w:val="nil"/>
              <w:left w:val="nil"/>
              <w:bottom w:val="single" w:sz="4" w:space="0" w:color="000000"/>
              <w:right w:val="single" w:sz="4" w:space="0" w:color="000000"/>
            </w:tcBorders>
            <w:shd w:val="clear" w:color="auto" w:fill="auto"/>
            <w:vAlign w:val="center"/>
          </w:tcPr>
          <w:p w14:paraId="00000CA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CA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Technical approach</w:t>
            </w:r>
          </w:p>
        </w:tc>
        <w:tc>
          <w:tcPr>
            <w:tcW w:w="3119" w:type="dxa"/>
            <w:tcBorders>
              <w:top w:val="nil"/>
              <w:left w:val="nil"/>
              <w:bottom w:val="single" w:sz="4" w:space="0" w:color="000000"/>
              <w:right w:val="single" w:sz="4" w:space="0" w:color="000000"/>
            </w:tcBorders>
            <w:shd w:val="clear" w:color="auto" w:fill="FFFFFF"/>
          </w:tcPr>
          <w:p w14:paraId="00000CA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Computer adaptive tests must be able to use polytomous scoring using Item Response Theory (IRT), and not just branching in nature. See Attachment 1 - Technical Definitions</w:t>
            </w:r>
          </w:p>
        </w:tc>
        <w:tc>
          <w:tcPr>
            <w:tcW w:w="1050" w:type="dxa"/>
            <w:tcBorders>
              <w:top w:val="nil"/>
              <w:left w:val="nil"/>
              <w:bottom w:val="single" w:sz="4" w:space="0" w:color="000000"/>
              <w:right w:val="single" w:sz="4" w:space="0" w:color="000000"/>
            </w:tcBorders>
            <w:shd w:val="clear" w:color="auto" w:fill="FFFFFF"/>
            <w:vAlign w:val="center"/>
          </w:tcPr>
          <w:p w14:paraId="00000CA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CA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nil"/>
              <w:left w:val="nil"/>
              <w:bottom w:val="single" w:sz="4" w:space="0" w:color="000000"/>
              <w:right w:val="single" w:sz="4" w:space="0" w:color="000000"/>
            </w:tcBorders>
            <w:shd w:val="clear" w:color="auto" w:fill="auto"/>
            <w:vAlign w:val="center"/>
          </w:tcPr>
          <w:p w14:paraId="00000CA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CA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418" w:type="dxa"/>
            <w:tcBorders>
              <w:top w:val="nil"/>
              <w:left w:val="nil"/>
              <w:bottom w:val="single" w:sz="4" w:space="0" w:color="000000"/>
              <w:right w:val="single" w:sz="4" w:space="0" w:color="000000"/>
            </w:tcBorders>
            <w:vAlign w:val="center"/>
          </w:tcPr>
          <w:p w14:paraId="00000CA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427FCA8F"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CA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1.48</w:t>
            </w:r>
          </w:p>
        </w:tc>
        <w:tc>
          <w:tcPr>
            <w:tcW w:w="910" w:type="dxa"/>
            <w:tcBorders>
              <w:top w:val="nil"/>
              <w:left w:val="nil"/>
              <w:bottom w:val="single" w:sz="4" w:space="0" w:color="000000"/>
              <w:right w:val="single" w:sz="4" w:space="0" w:color="000000"/>
            </w:tcBorders>
            <w:shd w:val="clear" w:color="auto" w:fill="auto"/>
            <w:vAlign w:val="center"/>
          </w:tcPr>
          <w:p w14:paraId="00000CA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CAB" w14:textId="77777777" w:rsidR="00597048" w:rsidRDefault="0010064E">
            <w:pPr>
              <w:widowControl/>
              <w:ind w:left="0" w:hanging="2"/>
              <w:rPr>
                <w:rFonts w:ascii="Arial" w:eastAsia="Arial" w:hAnsi="Arial" w:cs="Arial"/>
                <w:color w:val="000000"/>
                <w:sz w:val="20"/>
                <w:szCs w:val="20"/>
              </w:rPr>
            </w:pPr>
            <w:proofErr w:type="spellStart"/>
            <w:r>
              <w:rPr>
                <w:rFonts w:ascii="Arial" w:eastAsia="Arial" w:hAnsi="Arial" w:cs="Arial"/>
                <w:color w:val="000000"/>
                <w:sz w:val="20"/>
                <w:szCs w:val="20"/>
              </w:rPr>
              <w:t>Misc</w:t>
            </w:r>
            <w:proofErr w:type="spellEnd"/>
            <w:r>
              <w:rPr>
                <w:rFonts w:ascii="Arial" w:eastAsia="Arial" w:hAnsi="Arial" w:cs="Arial"/>
                <w:color w:val="000000"/>
                <w:sz w:val="20"/>
                <w:szCs w:val="20"/>
              </w:rPr>
              <w:t xml:space="preserve"> requirements</w:t>
            </w:r>
          </w:p>
        </w:tc>
        <w:tc>
          <w:tcPr>
            <w:tcW w:w="3119" w:type="dxa"/>
            <w:tcBorders>
              <w:top w:val="nil"/>
              <w:left w:val="nil"/>
              <w:bottom w:val="single" w:sz="4" w:space="0" w:color="000000"/>
              <w:right w:val="single" w:sz="4" w:space="0" w:color="000000"/>
            </w:tcBorders>
            <w:shd w:val="clear" w:color="auto" w:fill="auto"/>
          </w:tcPr>
          <w:p w14:paraId="00000CA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platform can require test creators to enter certain categories of information, such as content domain, references, and rationale so that the fields are mandatory.</w:t>
            </w:r>
          </w:p>
        </w:tc>
        <w:tc>
          <w:tcPr>
            <w:tcW w:w="1050" w:type="dxa"/>
            <w:tcBorders>
              <w:top w:val="nil"/>
              <w:left w:val="nil"/>
              <w:bottom w:val="single" w:sz="4" w:space="0" w:color="000000"/>
              <w:right w:val="single" w:sz="4" w:space="0" w:color="000000"/>
            </w:tcBorders>
            <w:shd w:val="clear" w:color="auto" w:fill="FFFFFF"/>
            <w:vAlign w:val="center"/>
          </w:tcPr>
          <w:p w14:paraId="00000CA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CA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nil"/>
              <w:left w:val="nil"/>
              <w:bottom w:val="single" w:sz="4" w:space="0" w:color="000000"/>
              <w:right w:val="single" w:sz="4" w:space="0" w:color="000000"/>
            </w:tcBorders>
            <w:shd w:val="clear" w:color="auto" w:fill="auto"/>
            <w:vAlign w:val="center"/>
          </w:tcPr>
          <w:p w14:paraId="00000CA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CB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418" w:type="dxa"/>
            <w:tcBorders>
              <w:top w:val="nil"/>
              <w:left w:val="nil"/>
              <w:bottom w:val="single" w:sz="4" w:space="0" w:color="000000"/>
              <w:right w:val="single" w:sz="4" w:space="0" w:color="000000"/>
            </w:tcBorders>
            <w:vAlign w:val="center"/>
          </w:tcPr>
          <w:p w14:paraId="00000CB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3B8A98EE" w14:textId="77777777">
        <w:trPr>
          <w:trHeight w:val="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CB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1.49</w:t>
            </w:r>
          </w:p>
        </w:tc>
        <w:tc>
          <w:tcPr>
            <w:tcW w:w="910" w:type="dxa"/>
            <w:tcBorders>
              <w:top w:val="nil"/>
              <w:left w:val="nil"/>
              <w:bottom w:val="single" w:sz="4" w:space="0" w:color="000000"/>
              <w:right w:val="single" w:sz="4" w:space="0" w:color="000000"/>
            </w:tcBorders>
            <w:shd w:val="clear" w:color="auto" w:fill="auto"/>
            <w:vAlign w:val="center"/>
          </w:tcPr>
          <w:p w14:paraId="00000CB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CB4" w14:textId="77777777" w:rsidR="00597048" w:rsidRDefault="0010064E">
            <w:pPr>
              <w:widowControl/>
              <w:ind w:left="0" w:hanging="2"/>
              <w:rPr>
                <w:rFonts w:ascii="Arial" w:eastAsia="Arial" w:hAnsi="Arial" w:cs="Arial"/>
                <w:color w:val="000000"/>
                <w:sz w:val="20"/>
                <w:szCs w:val="20"/>
              </w:rPr>
            </w:pPr>
            <w:proofErr w:type="spellStart"/>
            <w:r>
              <w:rPr>
                <w:rFonts w:ascii="Arial" w:eastAsia="Arial" w:hAnsi="Arial" w:cs="Arial"/>
                <w:color w:val="000000"/>
                <w:sz w:val="20"/>
                <w:szCs w:val="20"/>
              </w:rPr>
              <w:t>Misc</w:t>
            </w:r>
            <w:proofErr w:type="spellEnd"/>
            <w:r>
              <w:rPr>
                <w:rFonts w:ascii="Arial" w:eastAsia="Arial" w:hAnsi="Arial" w:cs="Arial"/>
                <w:color w:val="000000"/>
                <w:sz w:val="20"/>
                <w:szCs w:val="20"/>
              </w:rPr>
              <w:t xml:space="preserve"> requirements</w:t>
            </w:r>
          </w:p>
        </w:tc>
        <w:tc>
          <w:tcPr>
            <w:tcW w:w="3119" w:type="dxa"/>
            <w:tcBorders>
              <w:top w:val="nil"/>
              <w:left w:val="nil"/>
              <w:bottom w:val="single" w:sz="4" w:space="0" w:color="000000"/>
              <w:right w:val="single" w:sz="4" w:space="0" w:color="000000"/>
            </w:tcBorders>
            <w:shd w:val="clear" w:color="auto" w:fill="auto"/>
          </w:tcPr>
          <w:p w14:paraId="00000CB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Items can be classified by multiple user defined parameters (e.g. enabling tagging and filtering)</w:t>
            </w:r>
          </w:p>
        </w:tc>
        <w:tc>
          <w:tcPr>
            <w:tcW w:w="1050" w:type="dxa"/>
            <w:tcBorders>
              <w:top w:val="nil"/>
              <w:left w:val="nil"/>
              <w:bottom w:val="single" w:sz="4" w:space="0" w:color="000000"/>
              <w:right w:val="single" w:sz="4" w:space="0" w:color="000000"/>
            </w:tcBorders>
            <w:shd w:val="clear" w:color="auto" w:fill="FFFFFF"/>
            <w:vAlign w:val="center"/>
          </w:tcPr>
          <w:p w14:paraId="00000CB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CB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CB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CB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CB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4F19B927" w14:textId="77777777">
        <w:trPr>
          <w:trHeight w:val="10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CB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1.50</w:t>
            </w:r>
          </w:p>
        </w:tc>
        <w:tc>
          <w:tcPr>
            <w:tcW w:w="910" w:type="dxa"/>
            <w:tcBorders>
              <w:top w:val="nil"/>
              <w:left w:val="nil"/>
              <w:bottom w:val="single" w:sz="4" w:space="0" w:color="000000"/>
              <w:right w:val="single" w:sz="4" w:space="0" w:color="000000"/>
            </w:tcBorders>
            <w:shd w:val="clear" w:color="auto" w:fill="auto"/>
            <w:vAlign w:val="center"/>
          </w:tcPr>
          <w:p w14:paraId="00000CB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CBD" w14:textId="77777777" w:rsidR="00597048" w:rsidRDefault="0010064E">
            <w:pPr>
              <w:widowControl/>
              <w:ind w:left="0" w:hanging="2"/>
              <w:rPr>
                <w:rFonts w:ascii="Arial" w:eastAsia="Arial" w:hAnsi="Arial" w:cs="Arial"/>
                <w:color w:val="000000"/>
                <w:sz w:val="20"/>
                <w:szCs w:val="20"/>
              </w:rPr>
            </w:pPr>
            <w:proofErr w:type="spellStart"/>
            <w:r>
              <w:rPr>
                <w:rFonts w:ascii="Arial" w:eastAsia="Arial" w:hAnsi="Arial" w:cs="Arial"/>
                <w:color w:val="000000"/>
                <w:sz w:val="20"/>
                <w:szCs w:val="20"/>
              </w:rPr>
              <w:t>Misc</w:t>
            </w:r>
            <w:proofErr w:type="spellEnd"/>
            <w:r>
              <w:rPr>
                <w:rFonts w:ascii="Arial" w:eastAsia="Arial" w:hAnsi="Arial" w:cs="Arial"/>
                <w:color w:val="000000"/>
                <w:sz w:val="20"/>
                <w:szCs w:val="20"/>
              </w:rPr>
              <w:t xml:space="preserve"> requirements</w:t>
            </w:r>
          </w:p>
        </w:tc>
        <w:tc>
          <w:tcPr>
            <w:tcW w:w="3119" w:type="dxa"/>
            <w:tcBorders>
              <w:top w:val="nil"/>
              <w:left w:val="nil"/>
              <w:bottom w:val="single" w:sz="4" w:space="0" w:color="000000"/>
              <w:right w:val="single" w:sz="4" w:space="0" w:color="000000"/>
            </w:tcBorders>
            <w:shd w:val="clear" w:color="auto" w:fill="auto"/>
          </w:tcPr>
          <w:p w14:paraId="00000CB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system provides error checking algorithms that provide warnings based on common item writing techniques (e.g., some systems will warn test creators if they write a negatively worded item)</w:t>
            </w:r>
          </w:p>
        </w:tc>
        <w:tc>
          <w:tcPr>
            <w:tcW w:w="1050" w:type="dxa"/>
            <w:tcBorders>
              <w:top w:val="nil"/>
              <w:left w:val="nil"/>
              <w:bottom w:val="single" w:sz="4" w:space="0" w:color="000000"/>
              <w:right w:val="single" w:sz="4" w:space="0" w:color="000000"/>
            </w:tcBorders>
            <w:shd w:val="clear" w:color="auto" w:fill="FFFFFF"/>
            <w:vAlign w:val="center"/>
          </w:tcPr>
          <w:p w14:paraId="00000CB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CC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nil"/>
              <w:left w:val="nil"/>
              <w:bottom w:val="single" w:sz="4" w:space="0" w:color="000000"/>
              <w:right w:val="single" w:sz="4" w:space="0" w:color="000000"/>
            </w:tcBorders>
            <w:shd w:val="clear" w:color="auto" w:fill="auto"/>
            <w:vAlign w:val="center"/>
          </w:tcPr>
          <w:p w14:paraId="00000CC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01" w:type="dxa"/>
            <w:tcBorders>
              <w:top w:val="nil"/>
              <w:left w:val="nil"/>
              <w:bottom w:val="single" w:sz="4" w:space="0" w:color="000000"/>
              <w:right w:val="single" w:sz="4" w:space="0" w:color="000000"/>
            </w:tcBorders>
            <w:shd w:val="clear" w:color="auto" w:fill="auto"/>
            <w:vAlign w:val="center"/>
          </w:tcPr>
          <w:p w14:paraId="00000CC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CC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r>
      <w:tr w:rsidR="00597048" w14:paraId="28E0ED14"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CC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1.51</w:t>
            </w:r>
          </w:p>
        </w:tc>
        <w:tc>
          <w:tcPr>
            <w:tcW w:w="910" w:type="dxa"/>
            <w:tcBorders>
              <w:top w:val="nil"/>
              <w:left w:val="nil"/>
              <w:bottom w:val="single" w:sz="4" w:space="0" w:color="000000"/>
              <w:right w:val="single" w:sz="4" w:space="0" w:color="000000"/>
            </w:tcBorders>
            <w:shd w:val="clear" w:color="auto" w:fill="auto"/>
            <w:vAlign w:val="center"/>
          </w:tcPr>
          <w:p w14:paraId="00000CC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CC6" w14:textId="77777777" w:rsidR="00597048" w:rsidRDefault="0010064E">
            <w:pPr>
              <w:widowControl/>
              <w:ind w:left="0" w:hanging="2"/>
              <w:rPr>
                <w:rFonts w:ascii="Arial" w:eastAsia="Arial" w:hAnsi="Arial" w:cs="Arial"/>
                <w:color w:val="000000"/>
                <w:sz w:val="20"/>
                <w:szCs w:val="20"/>
              </w:rPr>
            </w:pPr>
            <w:proofErr w:type="spellStart"/>
            <w:r>
              <w:rPr>
                <w:rFonts w:ascii="Arial" w:eastAsia="Arial" w:hAnsi="Arial" w:cs="Arial"/>
                <w:color w:val="000000"/>
                <w:sz w:val="20"/>
                <w:szCs w:val="20"/>
              </w:rPr>
              <w:t>Misc</w:t>
            </w:r>
            <w:proofErr w:type="spellEnd"/>
            <w:r>
              <w:rPr>
                <w:rFonts w:ascii="Arial" w:eastAsia="Arial" w:hAnsi="Arial" w:cs="Arial"/>
                <w:color w:val="000000"/>
                <w:sz w:val="20"/>
                <w:szCs w:val="20"/>
              </w:rPr>
              <w:t xml:space="preserve"> requirements</w:t>
            </w:r>
          </w:p>
        </w:tc>
        <w:tc>
          <w:tcPr>
            <w:tcW w:w="3119" w:type="dxa"/>
            <w:tcBorders>
              <w:top w:val="nil"/>
              <w:left w:val="nil"/>
              <w:bottom w:val="single" w:sz="4" w:space="0" w:color="000000"/>
              <w:right w:val="single" w:sz="4" w:space="0" w:color="000000"/>
            </w:tcBorders>
            <w:shd w:val="clear" w:color="auto" w:fill="auto"/>
          </w:tcPr>
          <w:p w14:paraId="00000CC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Spell check is available as a feature and other dictionaries can be pre-programmed into the item authoring and test delivery system (e.g., medical dictionary)</w:t>
            </w:r>
          </w:p>
        </w:tc>
        <w:tc>
          <w:tcPr>
            <w:tcW w:w="1050" w:type="dxa"/>
            <w:tcBorders>
              <w:top w:val="nil"/>
              <w:left w:val="nil"/>
              <w:bottom w:val="single" w:sz="4" w:space="0" w:color="000000"/>
              <w:right w:val="single" w:sz="4" w:space="0" w:color="000000"/>
            </w:tcBorders>
            <w:shd w:val="clear" w:color="auto" w:fill="FFFFFF"/>
            <w:vAlign w:val="center"/>
          </w:tcPr>
          <w:p w14:paraId="00000CC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CC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nil"/>
              <w:left w:val="nil"/>
              <w:bottom w:val="single" w:sz="4" w:space="0" w:color="000000"/>
              <w:right w:val="single" w:sz="4" w:space="0" w:color="000000"/>
            </w:tcBorders>
            <w:shd w:val="clear" w:color="auto" w:fill="auto"/>
            <w:vAlign w:val="center"/>
          </w:tcPr>
          <w:p w14:paraId="00000CC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01" w:type="dxa"/>
            <w:tcBorders>
              <w:top w:val="nil"/>
              <w:left w:val="nil"/>
              <w:bottom w:val="single" w:sz="4" w:space="0" w:color="000000"/>
              <w:right w:val="single" w:sz="4" w:space="0" w:color="000000"/>
            </w:tcBorders>
            <w:shd w:val="clear" w:color="auto" w:fill="auto"/>
            <w:vAlign w:val="center"/>
          </w:tcPr>
          <w:p w14:paraId="00000CC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CC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r>
      <w:tr w:rsidR="00597048" w14:paraId="57F3DEEC" w14:textId="77777777">
        <w:trPr>
          <w:trHeight w:val="2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CC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lastRenderedPageBreak/>
              <w:t>1.52</w:t>
            </w:r>
          </w:p>
        </w:tc>
        <w:tc>
          <w:tcPr>
            <w:tcW w:w="910" w:type="dxa"/>
            <w:tcBorders>
              <w:top w:val="nil"/>
              <w:left w:val="nil"/>
              <w:bottom w:val="single" w:sz="4" w:space="0" w:color="000000"/>
              <w:right w:val="single" w:sz="4" w:space="0" w:color="000000"/>
            </w:tcBorders>
            <w:shd w:val="clear" w:color="auto" w:fill="auto"/>
            <w:vAlign w:val="center"/>
          </w:tcPr>
          <w:p w14:paraId="00000CC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CCF" w14:textId="77777777" w:rsidR="00597048" w:rsidRDefault="0010064E">
            <w:pPr>
              <w:widowControl/>
              <w:ind w:left="0" w:hanging="2"/>
              <w:rPr>
                <w:rFonts w:ascii="Arial" w:eastAsia="Arial" w:hAnsi="Arial" w:cs="Arial"/>
                <w:color w:val="000000"/>
                <w:sz w:val="20"/>
                <w:szCs w:val="20"/>
              </w:rPr>
            </w:pPr>
            <w:proofErr w:type="spellStart"/>
            <w:r>
              <w:rPr>
                <w:rFonts w:ascii="Arial" w:eastAsia="Arial" w:hAnsi="Arial" w:cs="Arial"/>
                <w:color w:val="000000"/>
                <w:sz w:val="20"/>
                <w:szCs w:val="20"/>
              </w:rPr>
              <w:t>Misc</w:t>
            </w:r>
            <w:proofErr w:type="spellEnd"/>
            <w:r>
              <w:rPr>
                <w:rFonts w:ascii="Arial" w:eastAsia="Arial" w:hAnsi="Arial" w:cs="Arial"/>
                <w:color w:val="000000"/>
                <w:sz w:val="20"/>
                <w:szCs w:val="20"/>
              </w:rPr>
              <w:t xml:space="preserve"> requirements</w:t>
            </w:r>
          </w:p>
        </w:tc>
        <w:tc>
          <w:tcPr>
            <w:tcW w:w="3119" w:type="dxa"/>
            <w:tcBorders>
              <w:top w:val="nil"/>
              <w:left w:val="nil"/>
              <w:bottom w:val="single" w:sz="4" w:space="0" w:color="000000"/>
              <w:right w:val="single" w:sz="4" w:space="0" w:color="000000"/>
            </w:tcBorders>
            <w:shd w:val="clear" w:color="auto" w:fill="auto"/>
          </w:tcPr>
          <w:p w14:paraId="00000CD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Custom dictionaries can be created</w:t>
            </w:r>
          </w:p>
        </w:tc>
        <w:tc>
          <w:tcPr>
            <w:tcW w:w="1050" w:type="dxa"/>
            <w:tcBorders>
              <w:top w:val="nil"/>
              <w:left w:val="nil"/>
              <w:bottom w:val="single" w:sz="4" w:space="0" w:color="000000"/>
              <w:right w:val="single" w:sz="4" w:space="0" w:color="000000"/>
            </w:tcBorders>
            <w:shd w:val="clear" w:color="auto" w:fill="FFFFFF"/>
            <w:vAlign w:val="center"/>
          </w:tcPr>
          <w:p w14:paraId="00000CD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CD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nil"/>
              <w:left w:val="nil"/>
              <w:bottom w:val="single" w:sz="4" w:space="0" w:color="000000"/>
              <w:right w:val="single" w:sz="4" w:space="0" w:color="000000"/>
            </w:tcBorders>
            <w:shd w:val="clear" w:color="auto" w:fill="auto"/>
            <w:vAlign w:val="center"/>
          </w:tcPr>
          <w:p w14:paraId="00000CD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01" w:type="dxa"/>
            <w:tcBorders>
              <w:top w:val="nil"/>
              <w:left w:val="nil"/>
              <w:bottom w:val="single" w:sz="4" w:space="0" w:color="000000"/>
              <w:right w:val="single" w:sz="4" w:space="0" w:color="000000"/>
            </w:tcBorders>
            <w:shd w:val="clear" w:color="auto" w:fill="auto"/>
            <w:vAlign w:val="center"/>
          </w:tcPr>
          <w:p w14:paraId="00000CD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CD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r>
      <w:tr w:rsidR="00597048" w14:paraId="41BBE897" w14:textId="77777777">
        <w:trPr>
          <w:trHeight w:val="12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CD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1.53</w:t>
            </w:r>
          </w:p>
        </w:tc>
        <w:tc>
          <w:tcPr>
            <w:tcW w:w="910" w:type="dxa"/>
            <w:tcBorders>
              <w:top w:val="nil"/>
              <w:left w:val="nil"/>
              <w:bottom w:val="single" w:sz="4" w:space="0" w:color="000000"/>
              <w:right w:val="single" w:sz="4" w:space="0" w:color="000000"/>
            </w:tcBorders>
            <w:shd w:val="clear" w:color="auto" w:fill="auto"/>
            <w:vAlign w:val="center"/>
          </w:tcPr>
          <w:p w14:paraId="00000CD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CD8" w14:textId="77777777" w:rsidR="00597048" w:rsidRDefault="0010064E">
            <w:pPr>
              <w:widowControl/>
              <w:ind w:left="0" w:hanging="2"/>
              <w:rPr>
                <w:rFonts w:ascii="Arial" w:eastAsia="Arial" w:hAnsi="Arial" w:cs="Arial"/>
                <w:color w:val="000000"/>
                <w:sz w:val="20"/>
                <w:szCs w:val="20"/>
              </w:rPr>
            </w:pPr>
            <w:proofErr w:type="spellStart"/>
            <w:r>
              <w:rPr>
                <w:rFonts w:ascii="Arial" w:eastAsia="Arial" w:hAnsi="Arial" w:cs="Arial"/>
                <w:color w:val="000000"/>
                <w:sz w:val="20"/>
                <w:szCs w:val="20"/>
              </w:rPr>
              <w:t>Misc</w:t>
            </w:r>
            <w:proofErr w:type="spellEnd"/>
            <w:r>
              <w:rPr>
                <w:rFonts w:ascii="Arial" w:eastAsia="Arial" w:hAnsi="Arial" w:cs="Arial"/>
                <w:color w:val="000000"/>
                <w:sz w:val="20"/>
                <w:szCs w:val="20"/>
              </w:rPr>
              <w:t xml:space="preserve"> requirements</w:t>
            </w:r>
          </w:p>
        </w:tc>
        <w:tc>
          <w:tcPr>
            <w:tcW w:w="3119" w:type="dxa"/>
            <w:tcBorders>
              <w:top w:val="nil"/>
              <w:left w:val="nil"/>
              <w:bottom w:val="single" w:sz="4" w:space="0" w:color="000000"/>
              <w:right w:val="single" w:sz="4" w:space="0" w:color="000000"/>
            </w:tcBorders>
            <w:shd w:val="clear" w:color="auto" w:fill="auto"/>
          </w:tcPr>
          <w:p w14:paraId="00000CD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When assembling tests, the item bank supports multiple languages, users can toggle between languages, the test publishes RTL language content (e.g., traditional Chinese, Arabic), and when a change is made to an English item, the translated version is flagged for attention</w:t>
            </w:r>
          </w:p>
        </w:tc>
        <w:tc>
          <w:tcPr>
            <w:tcW w:w="1050" w:type="dxa"/>
            <w:tcBorders>
              <w:top w:val="nil"/>
              <w:left w:val="nil"/>
              <w:bottom w:val="single" w:sz="4" w:space="0" w:color="000000"/>
              <w:right w:val="single" w:sz="4" w:space="0" w:color="000000"/>
            </w:tcBorders>
            <w:shd w:val="clear" w:color="auto" w:fill="FFFFFF"/>
            <w:vAlign w:val="center"/>
          </w:tcPr>
          <w:p w14:paraId="00000CD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CD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nil"/>
              <w:left w:val="nil"/>
              <w:bottom w:val="single" w:sz="4" w:space="0" w:color="000000"/>
              <w:right w:val="single" w:sz="4" w:space="0" w:color="000000"/>
            </w:tcBorders>
            <w:shd w:val="clear" w:color="auto" w:fill="auto"/>
            <w:vAlign w:val="center"/>
          </w:tcPr>
          <w:p w14:paraId="00000CD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01" w:type="dxa"/>
            <w:tcBorders>
              <w:top w:val="nil"/>
              <w:left w:val="nil"/>
              <w:bottom w:val="single" w:sz="4" w:space="0" w:color="000000"/>
              <w:right w:val="single" w:sz="4" w:space="0" w:color="000000"/>
            </w:tcBorders>
            <w:shd w:val="clear" w:color="auto" w:fill="auto"/>
            <w:vAlign w:val="center"/>
          </w:tcPr>
          <w:p w14:paraId="00000CD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CD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r>
      <w:tr w:rsidR="00597048" w14:paraId="60D6AF10" w14:textId="77777777">
        <w:trPr>
          <w:trHeight w:val="1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CD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1.54</w:t>
            </w:r>
          </w:p>
        </w:tc>
        <w:tc>
          <w:tcPr>
            <w:tcW w:w="910" w:type="dxa"/>
            <w:tcBorders>
              <w:top w:val="nil"/>
              <w:left w:val="nil"/>
              <w:bottom w:val="single" w:sz="4" w:space="0" w:color="000000"/>
              <w:right w:val="single" w:sz="4" w:space="0" w:color="000000"/>
            </w:tcBorders>
            <w:shd w:val="clear" w:color="auto" w:fill="auto"/>
            <w:vAlign w:val="center"/>
          </w:tcPr>
          <w:p w14:paraId="00000CE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CE1" w14:textId="77777777" w:rsidR="00597048" w:rsidRDefault="0010064E">
            <w:pPr>
              <w:widowControl/>
              <w:ind w:left="0" w:hanging="2"/>
              <w:rPr>
                <w:rFonts w:ascii="Arial" w:eastAsia="Arial" w:hAnsi="Arial" w:cs="Arial"/>
                <w:color w:val="000000"/>
                <w:sz w:val="20"/>
                <w:szCs w:val="20"/>
              </w:rPr>
            </w:pPr>
            <w:proofErr w:type="spellStart"/>
            <w:r>
              <w:rPr>
                <w:rFonts w:ascii="Arial" w:eastAsia="Arial" w:hAnsi="Arial" w:cs="Arial"/>
                <w:color w:val="000000"/>
                <w:sz w:val="20"/>
                <w:szCs w:val="20"/>
              </w:rPr>
              <w:t>Misc</w:t>
            </w:r>
            <w:proofErr w:type="spellEnd"/>
            <w:r>
              <w:rPr>
                <w:rFonts w:ascii="Arial" w:eastAsia="Arial" w:hAnsi="Arial" w:cs="Arial"/>
                <w:color w:val="000000"/>
                <w:sz w:val="20"/>
                <w:szCs w:val="20"/>
              </w:rPr>
              <w:t xml:space="preserve"> requirements</w:t>
            </w:r>
          </w:p>
        </w:tc>
        <w:tc>
          <w:tcPr>
            <w:tcW w:w="3119" w:type="dxa"/>
            <w:tcBorders>
              <w:top w:val="nil"/>
              <w:left w:val="nil"/>
              <w:bottom w:val="single" w:sz="4" w:space="0" w:color="000000"/>
              <w:right w:val="single" w:sz="4" w:space="0" w:color="000000"/>
            </w:tcBorders>
            <w:shd w:val="clear" w:color="auto" w:fill="auto"/>
          </w:tcPr>
          <w:p w14:paraId="00000CE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platform are able to serve text including special characters, equations, formulas and other mathematical symbols without needing to embed these as images or other such workarounds, to keep the service accessible. See Attachment X - Technical Definitions for reference to accessibility</w:t>
            </w:r>
          </w:p>
        </w:tc>
        <w:tc>
          <w:tcPr>
            <w:tcW w:w="1050" w:type="dxa"/>
            <w:tcBorders>
              <w:top w:val="nil"/>
              <w:left w:val="nil"/>
              <w:bottom w:val="single" w:sz="4" w:space="0" w:color="000000"/>
              <w:right w:val="single" w:sz="4" w:space="0" w:color="000000"/>
            </w:tcBorders>
            <w:shd w:val="clear" w:color="auto" w:fill="FFFFFF"/>
            <w:vAlign w:val="center"/>
          </w:tcPr>
          <w:p w14:paraId="00000CE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CE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nil"/>
              <w:left w:val="nil"/>
              <w:bottom w:val="single" w:sz="4" w:space="0" w:color="000000"/>
              <w:right w:val="single" w:sz="4" w:space="0" w:color="000000"/>
            </w:tcBorders>
            <w:shd w:val="clear" w:color="auto" w:fill="auto"/>
            <w:vAlign w:val="center"/>
          </w:tcPr>
          <w:p w14:paraId="00000CE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CE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418" w:type="dxa"/>
            <w:tcBorders>
              <w:top w:val="nil"/>
              <w:left w:val="nil"/>
              <w:bottom w:val="single" w:sz="4" w:space="0" w:color="000000"/>
              <w:right w:val="single" w:sz="4" w:space="0" w:color="000000"/>
            </w:tcBorders>
            <w:vAlign w:val="center"/>
          </w:tcPr>
          <w:p w14:paraId="00000CE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2706DA39" w14:textId="77777777">
        <w:trPr>
          <w:trHeight w:val="1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CE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1.55</w:t>
            </w:r>
          </w:p>
        </w:tc>
        <w:tc>
          <w:tcPr>
            <w:tcW w:w="910" w:type="dxa"/>
            <w:tcBorders>
              <w:top w:val="nil"/>
              <w:left w:val="nil"/>
              <w:bottom w:val="single" w:sz="4" w:space="0" w:color="000000"/>
              <w:right w:val="single" w:sz="4" w:space="0" w:color="000000"/>
            </w:tcBorders>
            <w:shd w:val="clear" w:color="auto" w:fill="auto"/>
            <w:vAlign w:val="center"/>
          </w:tcPr>
          <w:p w14:paraId="00000CE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CEA" w14:textId="77777777" w:rsidR="00597048" w:rsidRDefault="0010064E">
            <w:pPr>
              <w:widowControl/>
              <w:ind w:left="0" w:hanging="2"/>
              <w:rPr>
                <w:rFonts w:ascii="Arial" w:eastAsia="Arial" w:hAnsi="Arial" w:cs="Arial"/>
                <w:color w:val="000000"/>
                <w:sz w:val="20"/>
                <w:szCs w:val="20"/>
              </w:rPr>
            </w:pPr>
            <w:proofErr w:type="spellStart"/>
            <w:r>
              <w:rPr>
                <w:rFonts w:ascii="Arial" w:eastAsia="Arial" w:hAnsi="Arial" w:cs="Arial"/>
                <w:color w:val="000000"/>
                <w:sz w:val="20"/>
                <w:szCs w:val="20"/>
              </w:rPr>
              <w:t>Misc</w:t>
            </w:r>
            <w:proofErr w:type="spellEnd"/>
            <w:r>
              <w:rPr>
                <w:rFonts w:ascii="Arial" w:eastAsia="Arial" w:hAnsi="Arial" w:cs="Arial"/>
                <w:color w:val="000000"/>
                <w:sz w:val="20"/>
                <w:szCs w:val="20"/>
              </w:rPr>
              <w:t xml:space="preserve"> requirements</w:t>
            </w:r>
          </w:p>
        </w:tc>
        <w:tc>
          <w:tcPr>
            <w:tcW w:w="3119" w:type="dxa"/>
            <w:tcBorders>
              <w:top w:val="nil"/>
              <w:left w:val="nil"/>
              <w:bottom w:val="single" w:sz="4" w:space="0" w:color="000000"/>
              <w:right w:val="single" w:sz="4" w:space="0" w:color="000000"/>
            </w:tcBorders>
            <w:shd w:val="clear" w:color="auto" w:fill="auto"/>
          </w:tcPr>
          <w:p w14:paraId="00000CE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Test platform is able to support virtual work sample (VWS) or virtual assessment </w:t>
            </w:r>
            <w:proofErr w:type="spellStart"/>
            <w:r>
              <w:rPr>
                <w:rFonts w:ascii="Arial" w:eastAsia="Arial" w:hAnsi="Arial" w:cs="Arial"/>
                <w:color w:val="000000"/>
                <w:sz w:val="20"/>
                <w:szCs w:val="20"/>
              </w:rPr>
              <w:t>centre</w:t>
            </w:r>
            <w:proofErr w:type="spellEnd"/>
            <w:r>
              <w:rPr>
                <w:rFonts w:ascii="Arial" w:eastAsia="Arial" w:hAnsi="Arial" w:cs="Arial"/>
                <w:color w:val="000000"/>
                <w:sz w:val="20"/>
                <w:szCs w:val="20"/>
              </w:rPr>
              <w:t xml:space="preserve"> (VAC) style exercises and the scoring thereof, EG where an applicant is asked to complete common work tasks such as sending emails, scheduling meetings, reviewing or </w:t>
            </w:r>
            <w:proofErr w:type="spellStart"/>
            <w:r>
              <w:rPr>
                <w:rFonts w:ascii="Arial" w:eastAsia="Arial" w:hAnsi="Arial" w:cs="Arial"/>
                <w:color w:val="000000"/>
                <w:sz w:val="20"/>
                <w:szCs w:val="20"/>
              </w:rPr>
              <w:t>crearting</w:t>
            </w:r>
            <w:proofErr w:type="spellEnd"/>
            <w:r>
              <w:rPr>
                <w:rFonts w:ascii="Arial" w:eastAsia="Arial" w:hAnsi="Arial" w:cs="Arial"/>
                <w:color w:val="000000"/>
                <w:sz w:val="20"/>
                <w:szCs w:val="20"/>
              </w:rPr>
              <w:t xml:space="preserve"> documents, </w:t>
            </w:r>
            <w:proofErr w:type="spellStart"/>
            <w:r>
              <w:rPr>
                <w:rFonts w:ascii="Arial" w:eastAsia="Arial" w:hAnsi="Arial" w:cs="Arial"/>
                <w:color w:val="000000"/>
                <w:sz w:val="20"/>
                <w:szCs w:val="20"/>
              </w:rPr>
              <w:t>organising</w:t>
            </w:r>
            <w:proofErr w:type="spellEnd"/>
            <w:r>
              <w:rPr>
                <w:rFonts w:ascii="Arial" w:eastAsia="Arial" w:hAnsi="Arial" w:cs="Arial"/>
                <w:color w:val="000000"/>
                <w:sz w:val="20"/>
                <w:szCs w:val="20"/>
              </w:rPr>
              <w:t xml:space="preserve"> data, etc. Where the platform has </w:t>
            </w:r>
            <w:r>
              <w:rPr>
                <w:rFonts w:ascii="Arial" w:eastAsia="Arial" w:hAnsi="Arial" w:cs="Arial"/>
                <w:color w:val="000000"/>
                <w:sz w:val="20"/>
                <w:szCs w:val="20"/>
              </w:rPr>
              <w:lastRenderedPageBreak/>
              <w:t>templates for such exercises, these can be used</w:t>
            </w:r>
          </w:p>
        </w:tc>
        <w:tc>
          <w:tcPr>
            <w:tcW w:w="1050" w:type="dxa"/>
            <w:tcBorders>
              <w:top w:val="nil"/>
              <w:left w:val="nil"/>
              <w:bottom w:val="single" w:sz="4" w:space="0" w:color="000000"/>
              <w:right w:val="single" w:sz="4" w:space="0" w:color="000000"/>
            </w:tcBorders>
            <w:shd w:val="clear" w:color="auto" w:fill="FFFFFF"/>
            <w:vAlign w:val="center"/>
          </w:tcPr>
          <w:p w14:paraId="00000CE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lastRenderedPageBreak/>
              <w:t>No</w:t>
            </w:r>
          </w:p>
        </w:tc>
        <w:tc>
          <w:tcPr>
            <w:tcW w:w="1584" w:type="dxa"/>
            <w:tcBorders>
              <w:top w:val="nil"/>
              <w:left w:val="nil"/>
              <w:bottom w:val="single" w:sz="4" w:space="0" w:color="000000"/>
              <w:right w:val="single" w:sz="4" w:space="0" w:color="000000"/>
            </w:tcBorders>
            <w:shd w:val="clear" w:color="auto" w:fill="FFFFFF"/>
            <w:vAlign w:val="center"/>
          </w:tcPr>
          <w:p w14:paraId="00000CE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nil"/>
              <w:left w:val="nil"/>
              <w:bottom w:val="single" w:sz="4" w:space="0" w:color="000000"/>
              <w:right w:val="single" w:sz="4" w:space="0" w:color="000000"/>
            </w:tcBorders>
            <w:shd w:val="clear" w:color="auto" w:fill="auto"/>
            <w:vAlign w:val="center"/>
          </w:tcPr>
          <w:p w14:paraId="00000CE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01" w:type="dxa"/>
            <w:tcBorders>
              <w:top w:val="nil"/>
              <w:left w:val="nil"/>
              <w:bottom w:val="single" w:sz="4" w:space="0" w:color="000000"/>
              <w:right w:val="single" w:sz="4" w:space="0" w:color="000000"/>
            </w:tcBorders>
            <w:shd w:val="clear" w:color="auto" w:fill="auto"/>
            <w:vAlign w:val="center"/>
          </w:tcPr>
          <w:p w14:paraId="00000CE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CF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r>
      <w:tr w:rsidR="00597048" w14:paraId="4CEE7547" w14:textId="77777777">
        <w:trPr>
          <w:trHeight w:val="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CF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1.56</w:t>
            </w:r>
          </w:p>
        </w:tc>
        <w:tc>
          <w:tcPr>
            <w:tcW w:w="910" w:type="dxa"/>
            <w:tcBorders>
              <w:top w:val="nil"/>
              <w:left w:val="nil"/>
              <w:bottom w:val="single" w:sz="4" w:space="0" w:color="000000"/>
              <w:right w:val="single" w:sz="4" w:space="0" w:color="000000"/>
            </w:tcBorders>
            <w:shd w:val="clear" w:color="auto" w:fill="auto"/>
            <w:vAlign w:val="center"/>
          </w:tcPr>
          <w:p w14:paraId="00000CF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CF3" w14:textId="77777777" w:rsidR="00597048" w:rsidRDefault="0010064E">
            <w:pPr>
              <w:widowControl/>
              <w:ind w:left="0" w:hanging="2"/>
              <w:rPr>
                <w:rFonts w:ascii="Arial" w:eastAsia="Arial" w:hAnsi="Arial" w:cs="Arial"/>
                <w:color w:val="000000"/>
                <w:sz w:val="20"/>
                <w:szCs w:val="20"/>
              </w:rPr>
            </w:pPr>
            <w:proofErr w:type="spellStart"/>
            <w:r>
              <w:rPr>
                <w:rFonts w:ascii="Arial" w:eastAsia="Arial" w:hAnsi="Arial" w:cs="Arial"/>
                <w:color w:val="000000"/>
                <w:sz w:val="20"/>
                <w:szCs w:val="20"/>
              </w:rPr>
              <w:t>Misc</w:t>
            </w:r>
            <w:proofErr w:type="spellEnd"/>
            <w:r>
              <w:rPr>
                <w:rFonts w:ascii="Arial" w:eastAsia="Arial" w:hAnsi="Arial" w:cs="Arial"/>
                <w:color w:val="000000"/>
                <w:sz w:val="20"/>
                <w:szCs w:val="20"/>
              </w:rPr>
              <w:t xml:space="preserve"> requirements</w:t>
            </w:r>
          </w:p>
        </w:tc>
        <w:tc>
          <w:tcPr>
            <w:tcW w:w="3119" w:type="dxa"/>
            <w:tcBorders>
              <w:top w:val="nil"/>
              <w:left w:val="nil"/>
              <w:bottom w:val="single" w:sz="4" w:space="0" w:color="000000"/>
              <w:right w:val="single" w:sz="4" w:space="0" w:color="000000"/>
            </w:tcBorders>
            <w:shd w:val="clear" w:color="auto" w:fill="auto"/>
          </w:tcPr>
          <w:p w14:paraId="00000CF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creators can receive notifications of changes to a test they have created or edited.</w:t>
            </w:r>
          </w:p>
        </w:tc>
        <w:tc>
          <w:tcPr>
            <w:tcW w:w="1050" w:type="dxa"/>
            <w:tcBorders>
              <w:top w:val="nil"/>
              <w:left w:val="nil"/>
              <w:bottom w:val="single" w:sz="4" w:space="0" w:color="000000"/>
              <w:right w:val="single" w:sz="4" w:space="0" w:color="000000"/>
            </w:tcBorders>
            <w:shd w:val="clear" w:color="auto" w:fill="FFFFFF"/>
            <w:vAlign w:val="center"/>
          </w:tcPr>
          <w:p w14:paraId="00000CF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CF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nil"/>
              <w:left w:val="nil"/>
              <w:bottom w:val="single" w:sz="4" w:space="0" w:color="000000"/>
              <w:right w:val="single" w:sz="4" w:space="0" w:color="000000"/>
            </w:tcBorders>
            <w:shd w:val="clear" w:color="auto" w:fill="auto"/>
            <w:vAlign w:val="center"/>
          </w:tcPr>
          <w:p w14:paraId="00000CF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01" w:type="dxa"/>
            <w:tcBorders>
              <w:top w:val="nil"/>
              <w:left w:val="nil"/>
              <w:bottom w:val="single" w:sz="4" w:space="0" w:color="000000"/>
              <w:right w:val="single" w:sz="4" w:space="0" w:color="000000"/>
            </w:tcBorders>
            <w:shd w:val="clear" w:color="auto" w:fill="auto"/>
            <w:vAlign w:val="center"/>
          </w:tcPr>
          <w:p w14:paraId="00000CF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CF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r>
      <w:tr w:rsidR="00597048" w14:paraId="731603F3" w14:textId="77777777">
        <w:trPr>
          <w:trHeight w:val="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CF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1.57</w:t>
            </w:r>
          </w:p>
        </w:tc>
        <w:tc>
          <w:tcPr>
            <w:tcW w:w="910" w:type="dxa"/>
            <w:tcBorders>
              <w:top w:val="nil"/>
              <w:left w:val="nil"/>
              <w:bottom w:val="single" w:sz="4" w:space="0" w:color="000000"/>
              <w:right w:val="single" w:sz="4" w:space="0" w:color="000000"/>
            </w:tcBorders>
            <w:shd w:val="clear" w:color="auto" w:fill="auto"/>
            <w:vAlign w:val="center"/>
          </w:tcPr>
          <w:p w14:paraId="00000CF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CFC" w14:textId="77777777" w:rsidR="00597048" w:rsidRDefault="0010064E">
            <w:pPr>
              <w:widowControl/>
              <w:ind w:left="0" w:hanging="2"/>
              <w:rPr>
                <w:rFonts w:ascii="Arial" w:eastAsia="Arial" w:hAnsi="Arial" w:cs="Arial"/>
                <w:color w:val="000000"/>
                <w:sz w:val="20"/>
                <w:szCs w:val="20"/>
              </w:rPr>
            </w:pPr>
            <w:proofErr w:type="spellStart"/>
            <w:r>
              <w:rPr>
                <w:rFonts w:ascii="Arial" w:eastAsia="Arial" w:hAnsi="Arial" w:cs="Arial"/>
                <w:color w:val="000000"/>
                <w:sz w:val="20"/>
                <w:szCs w:val="20"/>
              </w:rPr>
              <w:t>Misc</w:t>
            </w:r>
            <w:proofErr w:type="spellEnd"/>
            <w:r>
              <w:rPr>
                <w:rFonts w:ascii="Arial" w:eastAsia="Arial" w:hAnsi="Arial" w:cs="Arial"/>
                <w:color w:val="000000"/>
                <w:sz w:val="20"/>
                <w:szCs w:val="20"/>
              </w:rPr>
              <w:t xml:space="preserve"> requirements</w:t>
            </w:r>
          </w:p>
        </w:tc>
        <w:tc>
          <w:tcPr>
            <w:tcW w:w="3119" w:type="dxa"/>
            <w:tcBorders>
              <w:top w:val="nil"/>
              <w:left w:val="nil"/>
              <w:bottom w:val="single" w:sz="4" w:space="0" w:color="000000"/>
              <w:right w:val="single" w:sz="4" w:space="0" w:color="000000"/>
            </w:tcBorders>
            <w:shd w:val="clear" w:color="auto" w:fill="auto"/>
          </w:tcPr>
          <w:p w14:paraId="00000CF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Designated content reviewers can be auto-notified when new items need to be reviewed (e.g., by email, on a dashboard)</w:t>
            </w:r>
          </w:p>
        </w:tc>
        <w:tc>
          <w:tcPr>
            <w:tcW w:w="1050" w:type="dxa"/>
            <w:tcBorders>
              <w:top w:val="nil"/>
              <w:left w:val="nil"/>
              <w:bottom w:val="single" w:sz="4" w:space="0" w:color="000000"/>
              <w:right w:val="single" w:sz="4" w:space="0" w:color="000000"/>
            </w:tcBorders>
            <w:shd w:val="clear" w:color="auto" w:fill="FFFFFF"/>
            <w:vAlign w:val="center"/>
          </w:tcPr>
          <w:p w14:paraId="00000CF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CF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nil"/>
              <w:left w:val="nil"/>
              <w:bottom w:val="single" w:sz="4" w:space="0" w:color="000000"/>
              <w:right w:val="single" w:sz="4" w:space="0" w:color="000000"/>
            </w:tcBorders>
            <w:shd w:val="clear" w:color="auto" w:fill="auto"/>
            <w:vAlign w:val="center"/>
          </w:tcPr>
          <w:p w14:paraId="00000D0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01" w:type="dxa"/>
            <w:tcBorders>
              <w:top w:val="nil"/>
              <w:left w:val="nil"/>
              <w:bottom w:val="single" w:sz="4" w:space="0" w:color="000000"/>
              <w:right w:val="single" w:sz="4" w:space="0" w:color="000000"/>
            </w:tcBorders>
            <w:shd w:val="clear" w:color="auto" w:fill="auto"/>
            <w:vAlign w:val="center"/>
          </w:tcPr>
          <w:p w14:paraId="00000D0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D0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r>
      <w:tr w:rsidR="00597048" w14:paraId="2EA27558" w14:textId="77777777">
        <w:trPr>
          <w:trHeight w:val="10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D0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1.58</w:t>
            </w:r>
          </w:p>
        </w:tc>
        <w:tc>
          <w:tcPr>
            <w:tcW w:w="910" w:type="dxa"/>
            <w:tcBorders>
              <w:top w:val="nil"/>
              <w:left w:val="nil"/>
              <w:bottom w:val="single" w:sz="4" w:space="0" w:color="000000"/>
              <w:right w:val="single" w:sz="4" w:space="0" w:color="000000"/>
            </w:tcBorders>
            <w:shd w:val="clear" w:color="auto" w:fill="auto"/>
            <w:vAlign w:val="center"/>
          </w:tcPr>
          <w:p w14:paraId="00000D0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D05" w14:textId="77777777" w:rsidR="00597048" w:rsidRDefault="0010064E">
            <w:pPr>
              <w:widowControl/>
              <w:ind w:left="0" w:hanging="2"/>
              <w:rPr>
                <w:rFonts w:ascii="Arial" w:eastAsia="Arial" w:hAnsi="Arial" w:cs="Arial"/>
                <w:color w:val="000000"/>
                <w:sz w:val="20"/>
                <w:szCs w:val="20"/>
              </w:rPr>
            </w:pPr>
            <w:proofErr w:type="spellStart"/>
            <w:r>
              <w:rPr>
                <w:rFonts w:ascii="Arial" w:eastAsia="Arial" w:hAnsi="Arial" w:cs="Arial"/>
                <w:color w:val="000000"/>
                <w:sz w:val="20"/>
                <w:szCs w:val="20"/>
              </w:rPr>
              <w:t>Misc</w:t>
            </w:r>
            <w:proofErr w:type="spellEnd"/>
            <w:r>
              <w:rPr>
                <w:rFonts w:ascii="Arial" w:eastAsia="Arial" w:hAnsi="Arial" w:cs="Arial"/>
                <w:color w:val="000000"/>
                <w:sz w:val="20"/>
                <w:szCs w:val="20"/>
              </w:rPr>
              <w:t xml:space="preserve"> requirements</w:t>
            </w:r>
          </w:p>
        </w:tc>
        <w:tc>
          <w:tcPr>
            <w:tcW w:w="3119" w:type="dxa"/>
            <w:tcBorders>
              <w:top w:val="nil"/>
              <w:left w:val="nil"/>
              <w:bottom w:val="single" w:sz="4" w:space="0" w:color="000000"/>
              <w:right w:val="single" w:sz="4" w:space="0" w:color="000000"/>
            </w:tcBorders>
            <w:shd w:val="clear" w:color="auto" w:fill="auto"/>
          </w:tcPr>
          <w:p w14:paraId="00000D06" w14:textId="77777777" w:rsidR="00597048" w:rsidRDefault="0010064E">
            <w:pPr>
              <w:widowControl/>
              <w:ind w:left="0" w:hanging="2"/>
              <w:rPr>
                <w:rFonts w:ascii="Arial" w:eastAsia="Arial" w:hAnsi="Arial" w:cs="Arial"/>
                <w:color w:val="000000"/>
                <w:sz w:val="20"/>
                <w:szCs w:val="20"/>
              </w:rPr>
            </w:pPr>
            <w:proofErr w:type="gramStart"/>
            <w:r>
              <w:rPr>
                <w:rFonts w:ascii="Arial" w:eastAsia="Arial" w:hAnsi="Arial" w:cs="Arial"/>
                <w:color w:val="000000"/>
                <w:sz w:val="20"/>
                <w:szCs w:val="20"/>
              </w:rPr>
              <w:t>360 degree</w:t>
            </w:r>
            <w:proofErr w:type="gramEnd"/>
            <w:r>
              <w:rPr>
                <w:rFonts w:ascii="Arial" w:eastAsia="Arial" w:hAnsi="Arial" w:cs="Arial"/>
                <w:color w:val="000000"/>
                <w:sz w:val="20"/>
                <w:szCs w:val="20"/>
              </w:rPr>
              <w:t xml:space="preserve"> feedback test templates can be created offering the full standard range of items and workflows that are standard in such instruments, which can be altered, and alterable templates can be provided</w:t>
            </w:r>
          </w:p>
        </w:tc>
        <w:tc>
          <w:tcPr>
            <w:tcW w:w="1050" w:type="dxa"/>
            <w:tcBorders>
              <w:top w:val="nil"/>
              <w:left w:val="nil"/>
              <w:bottom w:val="single" w:sz="4" w:space="0" w:color="000000"/>
              <w:right w:val="single" w:sz="4" w:space="0" w:color="000000"/>
            </w:tcBorders>
            <w:shd w:val="clear" w:color="auto" w:fill="FFFFFF"/>
            <w:vAlign w:val="center"/>
          </w:tcPr>
          <w:p w14:paraId="00000D0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D0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nil"/>
              <w:left w:val="nil"/>
              <w:bottom w:val="single" w:sz="4" w:space="0" w:color="000000"/>
              <w:right w:val="single" w:sz="4" w:space="0" w:color="000000"/>
            </w:tcBorders>
            <w:shd w:val="clear" w:color="auto" w:fill="auto"/>
            <w:vAlign w:val="center"/>
          </w:tcPr>
          <w:p w14:paraId="00000D0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D0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418" w:type="dxa"/>
            <w:tcBorders>
              <w:top w:val="nil"/>
              <w:left w:val="nil"/>
              <w:bottom w:val="single" w:sz="4" w:space="0" w:color="000000"/>
              <w:right w:val="single" w:sz="4" w:space="0" w:color="000000"/>
            </w:tcBorders>
            <w:vAlign w:val="center"/>
          </w:tcPr>
          <w:p w14:paraId="00000D0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297C7262"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D0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1.59</w:t>
            </w:r>
          </w:p>
        </w:tc>
        <w:tc>
          <w:tcPr>
            <w:tcW w:w="910" w:type="dxa"/>
            <w:tcBorders>
              <w:top w:val="nil"/>
              <w:left w:val="nil"/>
              <w:bottom w:val="single" w:sz="4" w:space="0" w:color="000000"/>
              <w:right w:val="single" w:sz="4" w:space="0" w:color="000000"/>
            </w:tcBorders>
            <w:shd w:val="clear" w:color="auto" w:fill="auto"/>
            <w:vAlign w:val="center"/>
          </w:tcPr>
          <w:p w14:paraId="00000D0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D0E" w14:textId="77777777" w:rsidR="00597048" w:rsidRDefault="0010064E">
            <w:pPr>
              <w:widowControl/>
              <w:ind w:left="0" w:hanging="2"/>
              <w:rPr>
                <w:rFonts w:ascii="Arial" w:eastAsia="Arial" w:hAnsi="Arial" w:cs="Arial"/>
                <w:color w:val="000000"/>
                <w:sz w:val="20"/>
                <w:szCs w:val="20"/>
              </w:rPr>
            </w:pPr>
            <w:proofErr w:type="spellStart"/>
            <w:r>
              <w:rPr>
                <w:rFonts w:ascii="Arial" w:eastAsia="Arial" w:hAnsi="Arial" w:cs="Arial"/>
                <w:color w:val="000000"/>
                <w:sz w:val="20"/>
                <w:szCs w:val="20"/>
              </w:rPr>
              <w:t>Misc</w:t>
            </w:r>
            <w:proofErr w:type="spellEnd"/>
            <w:r>
              <w:rPr>
                <w:rFonts w:ascii="Arial" w:eastAsia="Arial" w:hAnsi="Arial" w:cs="Arial"/>
                <w:color w:val="000000"/>
                <w:sz w:val="20"/>
                <w:szCs w:val="20"/>
              </w:rPr>
              <w:t xml:space="preserve"> requirements</w:t>
            </w:r>
          </w:p>
        </w:tc>
        <w:tc>
          <w:tcPr>
            <w:tcW w:w="3119" w:type="dxa"/>
            <w:tcBorders>
              <w:top w:val="nil"/>
              <w:left w:val="nil"/>
              <w:bottom w:val="single" w:sz="4" w:space="0" w:color="000000"/>
              <w:right w:val="single" w:sz="4" w:space="0" w:color="000000"/>
            </w:tcBorders>
            <w:shd w:val="clear" w:color="auto" w:fill="auto"/>
          </w:tcPr>
          <w:p w14:paraId="00000D0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Test platform is able to </w:t>
            </w:r>
            <w:proofErr w:type="spellStart"/>
            <w:r>
              <w:rPr>
                <w:rFonts w:ascii="Arial" w:eastAsia="Arial" w:hAnsi="Arial" w:cs="Arial"/>
                <w:color w:val="000000"/>
                <w:sz w:val="20"/>
                <w:szCs w:val="20"/>
              </w:rPr>
              <w:t>randomise</w:t>
            </w:r>
            <w:proofErr w:type="spellEnd"/>
            <w:r>
              <w:rPr>
                <w:rFonts w:ascii="Arial" w:eastAsia="Arial" w:hAnsi="Arial" w:cs="Arial"/>
                <w:color w:val="000000"/>
                <w:sz w:val="20"/>
                <w:szCs w:val="20"/>
              </w:rPr>
              <w:t xml:space="preserve"> the order in which items, responses and groups of items are shown to test takers, while keeping items with the same stem together.</w:t>
            </w:r>
          </w:p>
        </w:tc>
        <w:tc>
          <w:tcPr>
            <w:tcW w:w="1050" w:type="dxa"/>
            <w:tcBorders>
              <w:top w:val="nil"/>
              <w:left w:val="nil"/>
              <w:bottom w:val="single" w:sz="4" w:space="0" w:color="000000"/>
              <w:right w:val="single" w:sz="4" w:space="0" w:color="000000"/>
            </w:tcBorders>
            <w:shd w:val="clear" w:color="auto" w:fill="FFFFFF"/>
            <w:vAlign w:val="center"/>
          </w:tcPr>
          <w:p w14:paraId="00000D1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584" w:type="dxa"/>
            <w:tcBorders>
              <w:top w:val="nil"/>
              <w:left w:val="nil"/>
              <w:bottom w:val="single" w:sz="4" w:space="0" w:color="000000"/>
              <w:right w:val="single" w:sz="4" w:space="0" w:color="000000"/>
            </w:tcBorders>
            <w:shd w:val="clear" w:color="auto" w:fill="FFFFFF"/>
            <w:vAlign w:val="center"/>
          </w:tcPr>
          <w:p w14:paraId="00000D1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nil"/>
              <w:left w:val="nil"/>
              <w:bottom w:val="single" w:sz="4" w:space="0" w:color="000000"/>
              <w:right w:val="single" w:sz="4" w:space="0" w:color="000000"/>
            </w:tcBorders>
            <w:shd w:val="clear" w:color="auto" w:fill="auto"/>
            <w:vAlign w:val="center"/>
          </w:tcPr>
          <w:p w14:paraId="00000D1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D1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418" w:type="dxa"/>
            <w:tcBorders>
              <w:top w:val="nil"/>
              <w:left w:val="nil"/>
              <w:bottom w:val="single" w:sz="4" w:space="0" w:color="000000"/>
              <w:right w:val="single" w:sz="4" w:space="0" w:color="000000"/>
            </w:tcBorders>
            <w:vAlign w:val="center"/>
          </w:tcPr>
          <w:p w14:paraId="00000D1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263CE308" w14:textId="77777777">
        <w:trPr>
          <w:trHeight w:val="10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D1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1.60</w:t>
            </w:r>
          </w:p>
        </w:tc>
        <w:tc>
          <w:tcPr>
            <w:tcW w:w="910" w:type="dxa"/>
            <w:tcBorders>
              <w:top w:val="nil"/>
              <w:left w:val="nil"/>
              <w:bottom w:val="single" w:sz="4" w:space="0" w:color="000000"/>
              <w:right w:val="single" w:sz="4" w:space="0" w:color="000000"/>
            </w:tcBorders>
            <w:shd w:val="clear" w:color="auto" w:fill="auto"/>
            <w:vAlign w:val="center"/>
          </w:tcPr>
          <w:p w14:paraId="00000D1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D1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QA procedures</w:t>
            </w:r>
          </w:p>
        </w:tc>
        <w:tc>
          <w:tcPr>
            <w:tcW w:w="3119" w:type="dxa"/>
            <w:tcBorders>
              <w:top w:val="nil"/>
              <w:left w:val="nil"/>
              <w:bottom w:val="single" w:sz="4" w:space="0" w:color="000000"/>
              <w:right w:val="single" w:sz="4" w:space="0" w:color="000000"/>
            </w:tcBorders>
            <w:shd w:val="clear" w:color="auto" w:fill="auto"/>
          </w:tcPr>
          <w:p w14:paraId="00000D1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Platform must have a way to automatically QA/check tests before publishing to live, EG dummy responses, workflow logic, different scoring patterns (all correct, all incorrect, all A's, all B's, random, </w:t>
            </w:r>
            <w:proofErr w:type="spellStart"/>
            <w:r>
              <w:rPr>
                <w:rFonts w:ascii="Arial" w:eastAsia="Arial" w:hAnsi="Arial" w:cs="Arial"/>
                <w:color w:val="000000"/>
                <w:sz w:val="20"/>
                <w:szCs w:val="20"/>
              </w:rPr>
              <w:t>etc</w:t>
            </w:r>
            <w:proofErr w:type="spellEnd"/>
            <w:r>
              <w:rPr>
                <w:rFonts w:ascii="Arial" w:eastAsia="Arial" w:hAnsi="Arial" w:cs="Arial"/>
                <w:color w:val="000000"/>
                <w:sz w:val="20"/>
                <w:szCs w:val="20"/>
              </w:rPr>
              <w:t>).</w:t>
            </w:r>
          </w:p>
        </w:tc>
        <w:tc>
          <w:tcPr>
            <w:tcW w:w="1050" w:type="dxa"/>
            <w:tcBorders>
              <w:top w:val="nil"/>
              <w:left w:val="nil"/>
              <w:bottom w:val="single" w:sz="4" w:space="0" w:color="000000"/>
              <w:right w:val="single" w:sz="4" w:space="0" w:color="000000"/>
            </w:tcBorders>
            <w:shd w:val="clear" w:color="auto" w:fill="FFFFFF"/>
            <w:vAlign w:val="center"/>
          </w:tcPr>
          <w:p w14:paraId="00000D1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D1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nil"/>
              <w:left w:val="nil"/>
              <w:bottom w:val="single" w:sz="4" w:space="0" w:color="000000"/>
              <w:right w:val="single" w:sz="4" w:space="0" w:color="000000"/>
            </w:tcBorders>
            <w:shd w:val="clear" w:color="auto" w:fill="auto"/>
            <w:vAlign w:val="center"/>
          </w:tcPr>
          <w:p w14:paraId="00000D1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D1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418" w:type="dxa"/>
            <w:tcBorders>
              <w:top w:val="nil"/>
              <w:left w:val="nil"/>
              <w:bottom w:val="single" w:sz="4" w:space="0" w:color="000000"/>
              <w:right w:val="single" w:sz="4" w:space="0" w:color="000000"/>
            </w:tcBorders>
            <w:vAlign w:val="center"/>
          </w:tcPr>
          <w:p w14:paraId="00000D1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08DE840C" w14:textId="77777777">
        <w:trPr>
          <w:trHeight w:val="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D1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lastRenderedPageBreak/>
              <w:t>1.61</w:t>
            </w:r>
          </w:p>
        </w:tc>
        <w:tc>
          <w:tcPr>
            <w:tcW w:w="910" w:type="dxa"/>
            <w:tcBorders>
              <w:top w:val="nil"/>
              <w:left w:val="nil"/>
              <w:bottom w:val="single" w:sz="4" w:space="0" w:color="000000"/>
              <w:right w:val="single" w:sz="4" w:space="0" w:color="000000"/>
            </w:tcBorders>
            <w:shd w:val="clear" w:color="auto" w:fill="auto"/>
            <w:vAlign w:val="center"/>
          </w:tcPr>
          <w:p w14:paraId="00000D1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D2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QA procedures</w:t>
            </w:r>
          </w:p>
        </w:tc>
        <w:tc>
          <w:tcPr>
            <w:tcW w:w="3119" w:type="dxa"/>
            <w:tcBorders>
              <w:top w:val="nil"/>
              <w:left w:val="nil"/>
              <w:bottom w:val="single" w:sz="4" w:space="0" w:color="000000"/>
              <w:right w:val="single" w:sz="4" w:space="0" w:color="000000"/>
            </w:tcBorders>
            <w:shd w:val="clear" w:color="auto" w:fill="auto"/>
          </w:tcPr>
          <w:p w14:paraId="00000D2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Output from a QA procedure is downloadable in suitable formats</w:t>
            </w:r>
          </w:p>
        </w:tc>
        <w:tc>
          <w:tcPr>
            <w:tcW w:w="1050" w:type="dxa"/>
            <w:tcBorders>
              <w:top w:val="nil"/>
              <w:left w:val="nil"/>
              <w:bottom w:val="single" w:sz="4" w:space="0" w:color="000000"/>
              <w:right w:val="single" w:sz="4" w:space="0" w:color="000000"/>
            </w:tcBorders>
            <w:shd w:val="clear" w:color="auto" w:fill="FFFFFF"/>
            <w:vAlign w:val="center"/>
          </w:tcPr>
          <w:p w14:paraId="00000D2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D2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nil"/>
              <w:left w:val="nil"/>
              <w:bottom w:val="single" w:sz="4" w:space="0" w:color="000000"/>
              <w:right w:val="single" w:sz="4" w:space="0" w:color="000000"/>
            </w:tcBorders>
            <w:shd w:val="clear" w:color="auto" w:fill="auto"/>
            <w:vAlign w:val="center"/>
          </w:tcPr>
          <w:p w14:paraId="00000D2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D2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418" w:type="dxa"/>
            <w:tcBorders>
              <w:top w:val="nil"/>
              <w:left w:val="nil"/>
              <w:bottom w:val="single" w:sz="4" w:space="0" w:color="000000"/>
              <w:right w:val="single" w:sz="4" w:space="0" w:color="000000"/>
            </w:tcBorders>
            <w:vAlign w:val="center"/>
          </w:tcPr>
          <w:p w14:paraId="00000D2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5B7C878A" w14:textId="77777777">
        <w:trPr>
          <w:trHeight w:val="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D2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1.62</w:t>
            </w:r>
          </w:p>
        </w:tc>
        <w:tc>
          <w:tcPr>
            <w:tcW w:w="910" w:type="dxa"/>
            <w:tcBorders>
              <w:top w:val="nil"/>
              <w:left w:val="nil"/>
              <w:bottom w:val="single" w:sz="4" w:space="0" w:color="000000"/>
              <w:right w:val="single" w:sz="4" w:space="0" w:color="000000"/>
            </w:tcBorders>
            <w:shd w:val="clear" w:color="auto" w:fill="auto"/>
            <w:vAlign w:val="center"/>
          </w:tcPr>
          <w:p w14:paraId="00000D2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w:t>
            </w:r>
          </w:p>
        </w:tc>
        <w:tc>
          <w:tcPr>
            <w:tcW w:w="992" w:type="dxa"/>
            <w:tcBorders>
              <w:top w:val="nil"/>
              <w:left w:val="nil"/>
              <w:bottom w:val="single" w:sz="4" w:space="0" w:color="000000"/>
              <w:right w:val="single" w:sz="4" w:space="0" w:color="000000"/>
            </w:tcBorders>
            <w:shd w:val="clear" w:color="auto" w:fill="auto"/>
            <w:vAlign w:val="center"/>
          </w:tcPr>
          <w:p w14:paraId="00000D2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QA procedures</w:t>
            </w:r>
          </w:p>
        </w:tc>
        <w:tc>
          <w:tcPr>
            <w:tcW w:w="3119" w:type="dxa"/>
            <w:tcBorders>
              <w:top w:val="nil"/>
              <w:left w:val="nil"/>
              <w:bottom w:val="single" w:sz="4" w:space="0" w:color="000000"/>
              <w:right w:val="single" w:sz="4" w:space="0" w:color="000000"/>
            </w:tcBorders>
            <w:shd w:val="clear" w:color="auto" w:fill="auto"/>
          </w:tcPr>
          <w:p w14:paraId="00000D2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Ability to log in as a candidate to test exactly what test takers will see</w:t>
            </w:r>
          </w:p>
        </w:tc>
        <w:tc>
          <w:tcPr>
            <w:tcW w:w="1050" w:type="dxa"/>
            <w:tcBorders>
              <w:top w:val="nil"/>
              <w:left w:val="nil"/>
              <w:bottom w:val="single" w:sz="4" w:space="0" w:color="000000"/>
              <w:right w:val="single" w:sz="4" w:space="0" w:color="000000"/>
            </w:tcBorders>
            <w:shd w:val="clear" w:color="auto" w:fill="FFFFFF"/>
            <w:vAlign w:val="center"/>
          </w:tcPr>
          <w:p w14:paraId="00000D2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D2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D2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D2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D2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5368A867" w14:textId="77777777">
        <w:trPr>
          <w:trHeight w:val="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D3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2.01</w:t>
            </w:r>
          </w:p>
        </w:tc>
        <w:tc>
          <w:tcPr>
            <w:tcW w:w="910" w:type="dxa"/>
            <w:tcBorders>
              <w:top w:val="nil"/>
              <w:left w:val="nil"/>
              <w:bottom w:val="single" w:sz="4" w:space="0" w:color="000000"/>
              <w:right w:val="single" w:sz="4" w:space="0" w:color="000000"/>
            </w:tcBorders>
            <w:shd w:val="clear" w:color="auto" w:fill="auto"/>
            <w:vAlign w:val="center"/>
          </w:tcPr>
          <w:p w14:paraId="00000D3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Scoring, Marking and Statistics</w:t>
            </w:r>
          </w:p>
        </w:tc>
        <w:tc>
          <w:tcPr>
            <w:tcW w:w="992" w:type="dxa"/>
            <w:tcBorders>
              <w:top w:val="nil"/>
              <w:left w:val="nil"/>
              <w:bottom w:val="single" w:sz="4" w:space="0" w:color="000000"/>
              <w:right w:val="single" w:sz="4" w:space="0" w:color="000000"/>
            </w:tcBorders>
            <w:shd w:val="clear" w:color="auto" w:fill="auto"/>
            <w:vAlign w:val="center"/>
          </w:tcPr>
          <w:p w14:paraId="00000D3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Scoring and Marking</w:t>
            </w:r>
          </w:p>
        </w:tc>
        <w:tc>
          <w:tcPr>
            <w:tcW w:w="3119" w:type="dxa"/>
            <w:tcBorders>
              <w:top w:val="nil"/>
              <w:left w:val="nil"/>
              <w:bottom w:val="single" w:sz="4" w:space="0" w:color="000000"/>
              <w:right w:val="single" w:sz="4" w:space="0" w:color="000000"/>
            </w:tcBorders>
            <w:shd w:val="clear" w:color="auto" w:fill="auto"/>
          </w:tcPr>
          <w:p w14:paraId="00000D3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taker responses are stored and scores are calculated automatically.</w:t>
            </w:r>
          </w:p>
        </w:tc>
        <w:tc>
          <w:tcPr>
            <w:tcW w:w="1050" w:type="dxa"/>
            <w:tcBorders>
              <w:top w:val="nil"/>
              <w:left w:val="nil"/>
              <w:bottom w:val="single" w:sz="4" w:space="0" w:color="000000"/>
              <w:right w:val="single" w:sz="4" w:space="0" w:color="000000"/>
            </w:tcBorders>
            <w:shd w:val="clear" w:color="auto" w:fill="FFFFFF"/>
            <w:vAlign w:val="center"/>
          </w:tcPr>
          <w:p w14:paraId="00000D3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0D3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D3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D3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D3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71114724" w14:textId="77777777">
        <w:trPr>
          <w:trHeight w:val="10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D3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2.02</w:t>
            </w:r>
          </w:p>
        </w:tc>
        <w:tc>
          <w:tcPr>
            <w:tcW w:w="910" w:type="dxa"/>
            <w:tcBorders>
              <w:top w:val="nil"/>
              <w:left w:val="nil"/>
              <w:bottom w:val="single" w:sz="4" w:space="0" w:color="000000"/>
              <w:right w:val="single" w:sz="4" w:space="0" w:color="000000"/>
            </w:tcBorders>
            <w:shd w:val="clear" w:color="auto" w:fill="auto"/>
            <w:vAlign w:val="center"/>
          </w:tcPr>
          <w:p w14:paraId="00000D3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Scoring, Marking and Statistics</w:t>
            </w:r>
          </w:p>
        </w:tc>
        <w:tc>
          <w:tcPr>
            <w:tcW w:w="992" w:type="dxa"/>
            <w:tcBorders>
              <w:top w:val="nil"/>
              <w:left w:val="nil"/>
              <w:bottom w:val="single" w:sz="4" w:space="0" w:color="000000"/>
              <w:right w:val="single" w:sz="4" w:space="0" w:color="000000"/>
            </w:tcBorders>
            <w:shd w:val="clear" w:color="auto" w:fill="auto"/>
            <w:vAlign w:val="center"/>
          </w:tcPr>
          <w:p w14:paraId="00000D3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Scoring and Marking</w:t>
            </w:r>
          </w:p>
        </w:tc>
        <w:tc>
          <w:tcPr>
            <w:tcW w:w="3119" w:type="dxa"/>
            <w:tcBorders>
              <w:top w:val="nil"/>
              <w:left w:val="nil"/>
              <w:bottom w:val="single" w:sz="4" w:space="0" w:color="000000"/>
              <w:right w:val="single" w:sz="4" w:space="0" w:color="000000"/>
            </w:tcBorders>
            <w:shd w:val="clear" w:color="auto" w:fill="auto"/>
          </w:tcPr>
          <w:p w14:paraId="00000D3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When a test is served to an applicant, the system records and preserves the exact versions of both the test and the exact versions of the items that were served to the applicant during their test for posterity and fault-finding</w:t>
            </w:r>
          </w:p>
        </w:tc>
        <w:tc>
          <w:tcPr>
            <w:tcW w:w="1050" w:type="dxa"/>
            <w:tcBorders>
              <w:top w:val="nil"/>
              <w:left w:val="nil"/>
              <w:bottom w:val="single" w:sz="4" w:space="0" w:color="000000"/>
              <w:right w:val="single" w:sz="4" w:space="0" w:color="000000"/>
            </w:tcBorders>
            <w:shd w:val="clear" w:color="auto" w:fill="FFFFFF"/>
            <w:vAlign w:val="center"/>
          </w:tcPr>
          <w:p w14:paraId="00000D3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D3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D3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D4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D4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3EE3141C"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D4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2.03</w:t>
            </w:r>
          </w:p>
        </w:tc>
        <w:tc>
          <w:tcPr>
            <w:tcW w:w="910" w:type="dxa"/>
            <w:tcBorders>
              <w:top w:val="nil"/>
              <w:left w:val="nil"/>
              <w:bottom w:val="single" w:sz="4" w:space="0" w:color="000000"/>
              <w:right w:val="single" w:sz="4" w:space="0" w:color="000000"/>
            </w:tcBorders>
            <w:shd w:val="clear" w:color="auto" w:fill="auto"/>
            <w:vAlign w:val="center"/>
          </w:tcPr>
          <w:p w14:paraId="00000D4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Scoring, Marking and Statistics</w:t>
            </w:r>
          </w:p>
        </w:tc>
        <w:tc>
          <w:tcPr>
            <w:tcW w:w="992" w:type="dxa"/>
            <w:tcBorders>
              <w:top w:val="nil"/>
              <w:left w:val="nil"/>
              <w:bottom w:val="single" w:sz="4" w:space="0" w:color="000000"/>
              <w:right w:val="single" w:sz="4" w:space="0" w:color="000000"/>
            </w:tcBorders>
            <w:shd w:val="clear" w:color="auto" w:fill="auto"/>
            <w:vAlign w:val="center"/>
          </w:tcPr>
          <w:p w14:paraId="00000D4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Scoring and Marking</w:t>
            </w:r>
          </w:p>
        </w:tc>
        <w:tc>
          <w:tcPr>
            <w:tcW w:w="3119" w:type="dxa"/>
            <w:tcBorders>
              <w:top w:val="nil"/>
              <w:left w:val="nil"/>
              <w:bottom w:val="single" w:sz="4" w:space="0" w:color="000000"/>
              <w:right w:val="single" w:sz="4" w:space="0" w:color="000000"/>
            </w:tcBorders>
            <w:shd w:val="clear" w:color="auto" w:fill="auto"/>
          </w:tcPr>
          <w:p w14:paraId="00000D4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Scores can be flexibly processed by combining, weighting, algorithmically combining and statistically altering to derive user-defined composite scores for further processing.</w:t>
            </w:r>
          </w:p>
        </w:tc>
        <w:tc>
          <w:tcPr>
            <w:tcW w:w="1050" w:type="dxa"/>
            <w:tcBorders>
              <w:top w:val="nil"/>
              <w:left w:val="nil"/>
              <w:bottom w:val="single" w:sz="4" w:space="0" w:color="000000"/>
              <w:right w:val="single" w:sz="4" w:space="0" w:color="000000"/>
            </w:tcBorders>
            <w:shd w:val="clear" w:color="auto" w:fill="FFFFFF"/>
            <w:vAlign w:val="center"/>
          </w:tcPr>
          <w:p w14:paraId="00000D4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D4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D4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D4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D4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28873C88" w14:textId="77777777">
        <w:trPr>
          <w:trHeight w:val="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D4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2.04</w:t>
            </w:r>
          </w:p>
        </w:tc>
        <w:tc>
          <w:tcPr>
            <w:tcW w:w="910" w:type="dxa"/>
            <w:tcBorders>
              <w:top w:val="nil"/>
              <w:left w:val="nil"/>
              <w:bottom w:val="single" w:sz="4" w:space="0" w:color="000000"/>
              <w:right w:val="single" w:sz="4" w:space="0" w:color="000000"/>
            </w:tcBorders>
            <w:shd w:val="clear" w:color="auto" w:fill="auto"/>
            <w:vAlign w:val="center"/>
          </w:tcPr>
          <w:p w14:paraId="00000D4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Scoring, Marking and Statistics</w:t>
            </w:r>
          </w:p>
        </w:tc>
        <w:tc>
          <w:tcPr>
            <w:tcW w:w="992" w:type="dxa"/>
            <w:tcBorders>
              <w:top w:val="nil"/>
              <w:left w:val="nil"/>
              <w:bottom w:val="single" w:sz="4" w:space="0" w:color="000000"/>
              <w:right w:val="single" w:sz="4" w:space="0" w:color="000000"/>
            </w:tcBorders>
            <w:shd w:val="clear" w:color="auto" w:fill="auto"/>
            <w:vAlign w:val="center"/>
          </w:tcPr>
          <w:p w14:paraId="00000D4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Scoring and Marking</w:t>
            </w:r>
          </w:p>
        </w:tc>
        <w:tc>
          <w:tcPr>
            <w:tcW w:w="3119" w:type="dxa"/>
            <w:tcBorders>
              <w:top w:val="nil"/>
              <w:left w:val="nil"/>
              <w:bottom w:val="single" w:sz="4" w:space="0" w:color="000000"/>
              <w:right w:val="single" w:sz="4" w:space="0" w:color="000000"/>
            </w:tcBorders>
            <w:shd w:val="clear" w:color="auto" w:fill="auto"/>
          </w:tcPr>
          <w:p w14:paraId="00000D4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Processed scores can be presented to the user in feedback and returned to the integrated service.</w:t>
            </w:r>
          </w:p>
        </w:tc>
        <w:tc>
          <w:tcPr>
            <w:tcW w:w="1050" w:type="dxa"/>
            <w:tcBorders>
              <w:top w:val="nil"/>
              <w:left w:val="nil"/>
              <w:bottom w:val="single" w:sz="4" w:space="0" w:color="000000"/>
              <w:right w:val="single" w:sz="4" w:space="0" w:color="000000"/>
            </w:tcBorders>
            <w:shd w:val="clear" w:color="auto" w:fill="FFFFFF"/>
            <w:vAlign w:val="center"/>
          </w:tcPr>
          <w:p w14:paraId="00000D4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D5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D5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D5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D5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6729F662"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D5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2.05</w:t>
            </w:r>
          </w:p>
        </w:tc>
        <w:tc>
          <w:tcPr>
            <w:tcW w:w="910" w:type="dxa"/>
            <w:tcBorders>
              <w:top w:val="nil"/>
              <w:left w:val="nil"/>
              <w:bottom w:val="single" w:sz="4" w:space="0" w:color="000000"/>
              <w:right w:val="single" w:sz="4" w:space="0" w:color="000000"/>
            </w:tcBorders>
            <w:shd w:val="clear" w:color="auto" w:fill="auto"/>
            <w:vAlign w:val="center"/>
          </w:tcPr>
          <w:p w14:paraId="00000D5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Scoring, Markin</w:t>
            </w:r>
            <w:r>
              <w:rPr>
                <w:rFonts w:ascii="Arial" w:eastAsia="Arial" w:hAnsi="Arial" w:cs="Arial"/>
                <w:color w:val="000000"/>
                <w:sz w:val="20"/>
                <w:szCs w:val="20"/>
              </w:rPr>
              <w:lastRenderedPageBreak/>
              <w:t>g and Statistics</w:t>
            </w:r>
          </w:p>
        </w:tc>
        <w:tc>
          <w:tcPr>
            <w:tcW w:w="992" w:type="dxa"/>
            <w:tcBorders>
              <w:top w:val="nil"/>
              <w:left w:val="nil"/>
              <w:bottom w:val="single" w:sz="4" w:space="0" w:color="000000"/>
              <w:right w:val="single" w:sz="4" w:space="0" w:color="000000"/>
            </w:tcBorders>
            <w:shd w:val="clear" w:color="auto" w:fill="auto"/>
            <w:vAlign w:val="center"/>
          </w:tcPr>
          <w:p w14:paraId="00000D5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lastRenderedPageBreak/>
              <w:t>Scoring and Marking</w:t>
            </w:r>
          </w:p>
        </w:tc>
        <w:tc>
          <w:tcPr>
            <w:tcW w:w="3119" w:type="dxa"/>
            <w:tcBorders>
              <w:top w:val="nil"/>
              <w:left w:val="nil"/>
              <w:bottom w:val="single" w:sz="4" w:space="0" w:color="000000"/>
              <w:right w:val="single" w:sz="4" w:space="0" w:color="000000"/>
            </w:tcBorders>
            <w:shd w:val="clear" w:color="auto" w:fill="auto"/>
          </w:tcPr>
          <w:p w14:paraId="00000D5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Scores and feedback can be presented to the applicant within </w:t>
            </w:r>
            <w:r>
              <w:rPr>
                <w:rFonts w:ascii="Arial" w:eastAsia="Arial" w:hAnsi="Arial" w:cs="Arial"/>
                <w:color w:val="000000"/>
                <w:sz w:val="20"/>
                <w:szCs w:val="20"/>
              </w:rPr>
              <w:lastRenderedPageBreak/>
              <w:t>the test platform or sent to the recruiter for onward processing</w:t>
            </w:r>
          </w:p>
        </w:tc>
        <w:tc>
          <w:tcPr>
            <w:tcW w:w="1050" w:type="dxa"/>
            <w:tcBorders>
              <w:top w:val="nil"/>
              <w:left w:val="nil"/>
              <w:bottom w:val="single" w:sz="4" w:space="0" w:color="000000"/>
              <w:right w:val="single" w:sz="4" w:space="0" w:color="000000"/>
            </w:tcBorders>
            <w:shd w:val="clear" w:color="auto" w:fill="FFFFFF"/>
            <w:vAlign w:val="center"/>
          </w:tcPr>
          <w:p w14:paraId="00000D5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lastRenderedPageBreak/>
              <w:t>Yes</w:t>
            </w:r>
          </w:p>
        </w:tc>
        <w:tc>
          <w:tcPr>
            <w:tcW w:w="1584" w:type="dxa"/>
            <w:tcBorders>
              <w:top w:val="nil"/>
              <w:left w:val="nil"/>
              <w:bottom w:val="single" w:sz="4" w:space="0" w:color="000000"/>
              <w:right w:val="single" w:sz="4" w:space="0" w:color="000000"/>
            </w:tcBorders>
            <w:shd w:val="clear" w:color="auto" w:fill="FFFFFF"/>
            <w:vAlign w:val="center"/>
          </w:tcPr>
          <w:p w14:paraId="00000D5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D5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D5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D5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4FDE0AA8" w14:textId="77777777">
        <w:trPr>
          <w:trHeight w:val="87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D5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2.06</w:t>
            </w:r>
          </w:p>
        </w:tc>
        <w:tc>
          <w:tcPr>
            <w:tcW w:w="910" w:type="dxa"/>
            <w:tcBorders>
              <w:top w:val="nil"/>
              <w:left w:val="nil"/>
              <w:bottom w:val="single" w:sz="4" w:space="0" w:color="000000"/>
              <w:right w:val="single" w:sz="4" w:space="0" w:color="000000"/>
            </w:tcBorders>
            <w:shd w:val="clear" w:color="auto" w:fill="auto"/>
            <w:vAlign w:val="center"/>
          </w:tcPr>
          <w:p w14:paraId="00000D5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Scoring, Marking and Statistics</w:t>
            </w:r>
          </w:p>
        </w:tc>
        <w:tc>
          <w:tcPr>
            <w:tcW w:w="992" w:type="dxa"/>
            <w:tcBorders>
              <w:top w:val="nil"/>
              <w:left w:val="nil"/>
              <w:bottom w:val="single" w:sz="4" w:space="0" w:color="000000"/>
              <w:right w:val="single" w:sz="4" w:space="0" w:color="000000"/>
            </w:tcBorders>
            <w:shd w:val="clear" w:color="auto" w:fill="auto"/>
            <w:vAlign w:val="center"/>
          </w:tcPr>
          <w:p w14:paraId="00000D5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Scoring and Marking</w:t>
            </w:r>
          </w:p>
        </w:tc>
        <w:tc>
          <w:tcPr>
            <w:tcW w:w="3119" w:type="dxa"/>
            <w:tcBorders>
              <w:top w:val="nil"/>
              <w:left w:val="nil"/>
              <w:bottom w:val="single" w:sz="4" w:space="0" w:color="000000"/>
              <w:right w:val="single" w:sz="4" w:space="0" w:color="000000"/>
            </w:tcBorders>
            <w:shd w:val="clear" w:color="auto" w:fill="auto"/>
          </w:tcPr>
          <w:p w14:paraId="00000D6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platform allows test creators / administrators / assessors to access applicant responses and assign scores and provide narrative comments.</w:t>
            </w:r>
          </w:p>
        </w:tc>
        <w:tc>
          <w:tcPr>
            <w:tcW w:w="1050" w:type="dxa"/>
            <w:tcBorders>
              <w:top w:val="nil"/>
              <w:left w:val="nil"/>
              <w:bottom w:val="single" w:sz="4" w:space="0" w:color="000000"/>
              <w:right w:val="single" w:sz="4" w:space="0" w:color="000000"/>
            </w:tcBorders>
            <w:shd w:val="clear" w:color="auto" w:fill="FFFFFF"/>
            <w:vAlign w:val="center"/>
          </w:tcPr>
          <w:p w14:paraId="00000D6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D6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D6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D6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D6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144BAEF1"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D6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2.07</w:t>
            </w:r>
          </w:p>
        </w:tc>
        <w:tc>
          <w:tcPr>
            <w:tcW w:w="910" w:type="dxa"/>
            <w:tcBorders>
              <w:top w:val="nil"/>
              <w:left w:val="nil"/>
              <w:bottom w:val="single" w:sz="4" w:space="0" w:color="000000"/>
              <w:right w:val="single" w:sz="4" w:space="0" w:color="000000"/>
            </w:tcBorders>
            <w:shd w:val="clear" w:color="auto" w:fill="auto"/>
            <w:vAlign w:val="center"/>
          </w:tcPr>
          <w:p w14:paraId="00000D6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Scoring, Marking and Statistics</w:t>
            </w:r>
          </w:p>
        </w:tc>
        <w:tc>
          <w:tcPr>
            <w:tcW w:w="992" w:type="dxa"/>
            <w:tcBorders>
              <w:top w:val="nil"/>
              <w:left w:val="nil"/>
              <w:bottom w:val="single" w:sz="4" w:space="0" w:color="000000"/>
              <w:right w:val="single" w:sz="4" w:space="0" w:color="000000"/>
            </w:tcBorders>
            <w:shd w:val="clear" w:color="auto" w:fill="auto"/>
            <w:vAlign w:val="center"/>
          </w:tcPr>
          <w:p w14:paraId="00000D6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Analytics</w:t>
            </w:r>
          </w:p>
        </w:tc>
        <w:tc>
          <w:tcPr>
            <w:tcW w:w="3119" w:type="dxa"/>
            <w:tcBorders>
              <w:top w:val="nil"/>
              <w:left w:val="nil"/>
              <w:bottom w:val="single" w:sz="4" w:space="0" w:color="000000"/>
              <w:right w:val="single" w:sz="4" w:space="0" w:color="000000"/>
            </w:tcBorders>
            <w:shd w:val="clear" w:color="auto" w:fill="auto"/>
          </w:tcPr>
          <w:p w14:paraId="00000D6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service provides its own access to web analytics features/tools for monitoring traffic and usage, in addition to supplying raw data to our data warehouse</w:t>
            </w:r>
          </w:p>
        </w:tc>
        <w:tc>
          <w:tcPr>
            <w:tcW w:w="1050" w:type="dxa"/>
            <w:tcBorders>
              <w:top w:val="nil"/>
              <w:left w:val="nil"/>
              <w:bottom w:val="single" w:sz="4" w:space="0" w:color="000000"/>
              <w:right w:val="single" w:sz="4" w:space="0" w:color="000000"/>
            </w:tcBorders>
            <w:shd w:val="clear" w:color="auto" w:fill="FFFFFF"/>
            <w:vAlign w:val="center"/>
          </w:tcPr>
          <w:p w14:paraId="00000D6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D6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nil"/>
              <w:left w:val="nil"/>
              <w:bottom w:val="single" w:sz="4" w:space="0" w:color="000000"/>
              <w:right w:val="single" w:sz="4" w:space="0" w:color="000000"/>
            </w:tcBorders>
            <w:shd w:val="clear" w:color="auto" w:fill="auto"/>
            <w:vAlign w:val="center"/>
          </w:tcPr>
          <w:p w14:paraId="00000D6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D6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418" w:type="dxa"/>
            <w:tcBorders>
              <w:top w:val="nil"/>
              <w:left w:val="nil"/>
              <w:bottom w:val="single" w:sz="4" w:space="0" w:color="000000"/>
              <w:right w:val="single" w:sz="4" w:space="0" w:color="000000"/>
            </w:tcBorders>
            <w:vAlign w:val="center"/>
          </w:tcPr>
          <w:p w14:paraId="00000D6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36831A36" w14:textId="77777777">
        <w:trPr>
          <w:trHeight w:val="10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D6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2.08</w:t>
            </w:r>
          </w:p>
        </w:tc>
        <w:tc>
          <w:tcPr>
            <w:tcW w:w="910" w:type="dxa"/>
            <w:tcBorders>
              <w:top w:val="nil"/>
              <w:left w:val="nil"/>
              <w:bottom w:val="single" w:sz="4" w:space="0" w:color="000000"/>
              <w:right w:val="single" w:sz="4" w:space="0" w:color="000000"/>
            </w:tcBorders>
            <w:shd w:val="clear" w:color="auto" w:fill="auto"/>
            <w:vAlign w:val="center"/>
          </w:tcPr>
          <w:p w14:paraId="00000D7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Scoring, Marking and Statistics</w:t>
            </w:r>
          </w:p>
        </w:tc>
        <w:tc>
          <w:tcPr>
            <w:tcW w:w="992" w:type="dxa"/>
            <w:tcBorders>
              <w:top w:val="nil"/>
              <w:left w:val="nil"/>
              <w:bottom w:val="single" w:sz="4" w:space="0" w:color="000000"/>
              <w:right w:val="single" w:sz="4" w:space="0" w:color="000000"/>
            </w:tcBorders>
            <w:shd w:val="clear" w:color="auto" w:fill="auto"/>
            <w:vAlign w:val="center"/>
          </w:tcPr>
          <w:p w14:paraId="00000D7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Management Information / Business Intelligence</w:t>
            </w:r>
          </w:p>
        </w:tc>
        <w:tc>
          <w:tcPr>
            <w:tcW w:w="3119" w:type="dxa"/>
            <w:tcBorders>
              <w:top w:val="nil"/>
              <w:left w:val="nil"/>
              <w:bottom w:val="single" w:sz="4" w:space="0" w:color="000000"/>
              <w:right w:val="single" w:sz="4" w:space="0" w:color="000000"/>
            </w:tcBorders>
            <w:shd w:val="clear" w:color="auto" w:fill="auto"/>
          </w:tcPr>
          <w:p w14:paraId="00000D7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The supplier produces an </w:t>
            </w:r>
            <w:proofErr w:type="spellStart"/>
            <w:r>
              <w:rPr>
                <w:rFonts w:ascii="Arial" w:eastAsia="Arial" w:hAnsi="Arial" w:cs="Arial"/>
                <w:color w:val="000000"/>
                <w:sz w:val="20"/>
                <w:szCs w:val="20"/>
              </w:rPr>
              <w:t>itemised</w:t>
            </w:r>
            <w:proofErr w:type="spellEnd"/>
            <w:r>
              <w:rPr>
                <w:rFonts w:ascii="Arial" w:eastAsia="Arial" w:hAnsi="Arial" w:cs="Arial"/>
                <w:color w:val="000000"/>
                <w:sz w:val="20"/>
                <w:szCs w:val="20"/>
              </w:rPr>
              <w:t xml:space="preserve"> monthly report on test completions and usage for billing.  </w:t>
            </w:r>
          </w:p>
        </w:tc>
        <w:tc>
          <w:tcPr>
            <w:tcW w:w="1050" w:type="dxa"/>
            <w:tcBorders>
              <w:top w:val="nil"/>
              <w:left w:val="nil"/>
              <w:bottom w:val="single" w:sz="4" w:space="0" w:color="000000"/>
              <w:right w:val="single" w:sz="4" w:space="0" w:color="000000"/>
            </w:tcBorders>
            <w:shd w:val="clear" w:color="auto" w:fill="FFFFFF"/>
            <w:vAlign w:val="center"/>
          </w:tcPr>
          <w:p w14:paraId="00000D7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N/A</w:t>
            </w:r>
          </w:p>
        </w:tc>
        <w:tc>
          <w:tcPr>
            <w:tcW w:w="1584" w:type="dxa"/>
            <w:tcBorders>
              <w:top w:val="single" w:sz="4" w:space="0" w:color="000000"/>
              <w:left w:val="single" w:sz="4" w:space="0" w:color="000000"/>
              <w:bottom w:val="single" w:sz="4" w:space="0" w:color="000000"/>
              <w:right w:val="single" w:sz="4" w:space="0" w:color="000000"/>
            </w:tcBorders>
            <w:shd w:val="clear" w:color="auto" w:fill="6D9EEB"/>
            <w:vAlign w:val="center"/>
          </w:tcPr>
          <w:p w14:paraId="00000D7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D7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D7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D7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5E91481B" w14:textId="77777777">
        <w:trPr>
          <w:trHeight w:val="10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D7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2.09</w:t>
            </w:r>
          </w:p>
        </w:tc>
        <w:tc>
          <w:tcPr>
            <w:tcW w:w="910" w:type="dxa"/>
            <w:tcBorders>
              <w:top w:val="nil"/>
              <w:left w:val="nil"/>
              <w:bottom w:val="single" w:sz="4" w:space="0" w:color="000000"/>
              <w:right w:val="single" w:sz="4" w:space="0" w:color="000000"/>
            </w:tcBorders>
            <w:shd w:val="clear" w:color="auto" w:fill="auto"/>
            <w:vAlign w:val="center"/>
          </w:tcPr>
          <w:p w14:paraId="00000D7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Scoring, Marking and Statistics</w:t>
            </w:r>
          </w:p>
        </w:tc>
        <w:tc>
          <w:tcPr>
            <w:tcW w:w="992" w:type="dxa"/>
            <w:tcBorders>
              <w:top w:val="nil"/>
              <w:left w:val="nil"/>
              <w:bottom w:val="single" w:sz="4" w:space="0" w:color="000000"/>
              <w:right w:val="single" w:sz="4" w:space="0" w:color="000000"/>
            </w:tcBorders>
            <w:shd w:val="clear" w:color="auto" w:fill="auto"/>
            <w:vAlign w:val="center"/>
          </w:tcPr>
          <w:p w14:paraId="00000D7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Management Information / Business Intelligence</w:t>
            </w:r>
          </w:p>
        </w:tc>
        <w:tc>
          <w:tcPr>
            <w:tcW w:w="3119" w:type="dxa"/>
            <w:tcBorders>
              <w:top w:val="nil"/>
              <w:left w:val="nil"/>
              <w:bottom w:val="single" w:sz="4" w:space="0" w:color="000000"/>
              <w:right w:val="single" w:sz="4" w:space="0" w:color="000000"/>
            </w:tcBorders>
            <w:shd w:val="clear" w:color="auto" w:fill="auto"/>
          </w:tcPr>
          <w:p w14:paraId="00000D7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supplier provides data on concurrent usage of the tests.</w:t>
            </w:r>
          </w:p>
        </w:tc>
        <w:tc>
          <w:tcPr>
            <w:tcW w:w="1050" w:type="dxa"/>
            <w:tcBorders>
              <w:top w:val="nil"/>
              <w:left w:val="nil"/>
              <w:bottom w:val="single" w:sz="4" w:space="0" w:color="000000"/>
              <w:right w:val="single" w:sz="4" w:space="0" w:color="000000"/>
            </w:tcBorders>
            <w:shd w:val="clear" w:color="auto" w:fill="FFFFFF"/>
            <w:vAlign w:val="center"/>
          </w:tcPr>
          <w:p w14:paraId="00000D7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N/A</w:t>
            </w:r>
          </w:p>
        </w:tc>
        <w:tc>
          <w:tcPr>
            <w:tcW w:w="1584" w:type="dxa"/>
            <w:tcBorders>
              <w:top w:val="single" w:sz="4" w:space="0" w:color="000000"/>
              <w:left w:val="single" w:sz="4" w:space="0" w:color="000000"/>
              <w:bottom w:val="single" w:sz="4" w:space="0" w:color="000000"/>
              <w:right w:val="single" w:sz="4" w:space="0" w:color="000000"/>
            </w:tcBorders>
            <w:shd w:val="clear" w:color="auto" w:fill="6D9EEB"/>
            <w:vAlign w:val="center"/>
          </w:tcPr>
          <w:p w14:paraId="00000D7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D7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D7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D8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06882062" w14:textId="77777777">
        <w:trPr>
          <w:trHeight w:val="10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D8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2.10</w:t>
            </w:r>
          </w:p>
        </w:tc>
        <w:tc>
          <w:tcPr>
            <w:tcW w:w="910" w:type="dxa"/>
            <w:tcBorders>
              <w:top w:val="nil"/>
              <w:left w:val="nil"/>
              <w:bottom w:val="single" w:sz="4" w:space="0" w:color="000000"/>
              <w:right w:val="single" w:sz="4" w:space="0" w:color="000000"/>
            </w:tcBorders>
            <w:shd w:val="clear" w:color="auto" w:fill="auto"/>
            <w:vAlign w:val="center"/>
          </w:tcPr>
          <w:p w14:paraId="00000D8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Scoring, Marking and </w:t>
            </w:r>
            <w:r>
              <w:rPr>
                <w:rFonts w:ascii="Arial" w:eastAsia="Arial" w:hAnsi="Arial" w:cs="Arial"/>
                <w:color w:val="000000"/>
                <w:sz w:val="20"/>
                <w:szCs w:val="20"/>
              </w:rPr>
              <w:lastRenderedPageBreak/>
              <w:t>Statistics</w:t>
            </w:r>
          </w:p>
        </w:tc>
        <w:tc>
          <w:tcPr>
            <w:tcW w:w="992" w:type="dxa"/>
            <w:tcBorders>
              <w:top w:val="nil"/>
              <w:left w:val="nil"/>
              <w:bottom w:val="single" w:sz="4" w:space="0" w:color="000000"/>
              <w:right w:val="single" w:sz="4" w:space="0" w:color="000000"/>
            </w:tcBorders>
            <w:shd w:val="clear" w:color="auto" w:fill="auto"/>
            <w:vAlign w:val="center"/>
          </w:tcPr>
          <w:p w14:paraId="00000D8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lastRenderedPageBreak/>
              <w:t>Management Information / Busines</w:t>
            </w:r>
            <w:r>
              <w:rPr>
                <w:rFonts w:ascii="Arial" w:eastAsia="Arial" w:hAnsi="Arial" w:cs="Arial"/>
                <w:color w:val="000000"/>
                <w:sz w:val="20"/>
                <w:szCs w:val="20"/>
              </w:rPr>
              <w:lastRenderedPageBreak/>
              <w:t>s Intelligence</w:t>
            </w:r>
          </w:p>
        </w:tc>
        <w:tc>
          <w:tcPr>
            <w:tcW w:w="3119" w:type="dxa"/>
            <w:tcBorders>
              <w:top w:val="nil"/>
              <w:left w:val="nil"/>
              <w:bottom w:val="single" w:sz="4" w:space="0" w:color="000000"/>
              <w:right w:val="single" w:sz="4" w:space="0" w:color="000000"/>
            </w:tcBorders>
            <w:shd w:val="clear" w:color="auto" w:fill="auto"/>
          </w:tcPr>
          <w:p w14:paraId="00000D8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lastRenderedPageBreak/>
              <w:t xml:space="preserve">Reports and manual data exports can be self-configured by the authority based on any variable recorded in the platform, including reports </w:t>
            </w:r>
            <w:r>
              <w:rPr>
                <w:rFonts w:ascii="Arial" w:eastAsia="Arial" w:hAnsi="Arial" w:cs="Arial"/>
                <w:color w:val="000000"/>
                <w:sz w:val="20"/>
                <w:szCs w:val="20"/>
              </w:rPr>
              <w:lastRenderedPageBreak/>
              <w:t>spanning across multiple assessments or products where they share a common variable</w:t>
            </w:r>
          </w:p>
        </w:tc>
        <w:tc>
          <w:tcPr>
            <w:tcW w:w="1050" w:type="dxa"/>
            <w:tcBorders>
              <w:top w:val="nil"/>
              <w:left w:val="nil"/>
              <w:bottom w:val="single" w:sz="4" w:space="0" w:color="000000"/>
              <w:right w:val="single" w:sz="4" w:space="0" w:color="000000"/>
            </w:tcBorders>
            <w:shd w:val="clear" w:color="auto" w:fill="FFFFFF"/>
            <w:vAlign w:val="center"/>
          </w:tcPr>
          <w:p w14:paraId="00000D8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lastRenderedPageBreak/>
              <w:t>Yes</w:t>
            </w:r>
          </w:p>
        </w:tc>
        <w:tc>
          <w:tcPr>
            <w:tcW w:w="1584" w:type="dxa"/>
            <w:tcBorders>
              <w:top w:val="single" w:sz="4" w:space="0" w:color="000000"/>
              <w:left w:val="single" w:sz="4" w:space="0" w:color="000000"/>
              <w:bottom w:val="single" w:sz="4" w:space="0" w:color="000000"/>
              <w:right w:val="single" w:sz="4" w:space="0" w:color="000000"/>
            </w:tcBorders>
            <w:shd w:val="clear" w:color="auto" w:fill="6D9EEB"/>
            <w:vAlign w:val="center"/>
          </w:tcPr>
          <w:p w14:paraId="00000D8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D8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D8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D8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2F4F0AA5" w14:textId="77777777">
        <w:trPr>
          <w:trHeight w:val="10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D8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2.11</w:t>
            </w:r>
          </w:p>
        </w:tc>
        <w:tc>
          <w:tcPr>
            <w:tcW w:w="910" w:type="dxa"/>
            <w:tcBorders>
              <w:top w:val="nil"/>
              <w:left w:val="nil"/>
              <w:bottom w:val="single" w:sz="4" w:space="0" w:color="000000"/>
              <w:right w:val="single" w:sz="4" w:space="0" w:color="000000"/>
            </w:tcBorders>
            <w:shd w:val="clear" w:color="auto" w:fill="auto"/>
            <w:vAlign w:val="center"/>
          </w:tcPr>
          <w:p w14:paraId="00000D8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Scoring, Marking and Statistics</w:t>
            </w:r>
          </w:p>
        </w:tc>
        <w:tc>
          <w:tcPr>
            <w:tcW w:w="992" w:type="dxa"/>
            <w:tcBorders>
              <w:top w:val="nil"/>
              <w:left w:val="nil"/>
              <w:bottom w:val="single" w:sz="4" w:space="0" w:color="000000"/>
              <w:right w:val="single" w:sz="4" w:space="0" w:color="000000"/>
            </w:tcBorders>
            <w:shd w:val="clear" w:color="auto" w:fill="auto"/>
            <w:vAlign w:val="center"/>
          </w:tcPr>
          <w:p w14:paraId="00000D8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Management Information / Business Intelligence</w:t>
            </w:r>
          </w:p>
        </w:tc>
        <w:tc>
          <w:tcPr>
            <w:tcW w:w="3119" w:type="dxa"/>
            <w:tcBorders>
              <w:top w:val="nil"/>
              <w:left w:val="nil"/>
              <w:bottom w:val="single" w:sz="4" w:space="0" w:color="000000"/>
              <w:right w:val="single" w:sz="4" w:space="0" w:color="000000"/>
            </w:tcBorders>
            <w:shd w:val="clear" w:color="auto" w:fill="auto"/>
          </w:tcPr>
          <w:p w14:paraId="00000D8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Service data (including usage) can be accessed for analysis using APIs and/or data exports.</w:t>
            </w:r>
          </w:p>
        </w:tc>
        <w:tc>
          <w:tcPr>
            <w:tcW w:w="1050" w:type="dxa"/>
            <w:tcBorders>
              <w:top w:val="nil"/>
              <w:left w:val="nil"/>
              <w:bottom w:val="single" w:sz="4" w:space="0" w:color="000000"/>
              <w:right w:val="single" w:sz="4" w:space="0" w:color="000000"/>
            </w:tcBorders>
            <w:shd w:val="clear" w:color="auto" w:fill="FFFFFF"/>
            <w:vAlign w:val="center"/>
          </w:tcPr>
          <w:p w14:paraId="00000D8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single" w:sz="4" w:space="0" w:color="000000"/>
              <w:left w:val="single" w:sz="4" w:space="0" w:color="000000"/>
              <w:bottom w:val="single" w:sz="4" w:space="0" w:color="000000"/>
              <w:right w:val="single" w:sz="4" w:space="0" w:color="000000"/>
            </w:tcBorders>
            <w:shd w:val="clear" w:color="auto" w:fill="6D9EEB"/>
            <w:vAlign w:val="center"/>
          </w:tcPr>
          <w:p w14:paraId="00000D8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D9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D9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D9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06583AE1" w14:textId="77777777">
        <w:trPr>
          <w:trHeight w:val="10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D9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2.12</w:t>
            </w:r>
          </w:p>
        </w:tc>
        <w:tc>
          <w:tcPr>
            <w:tcW w:w="910" w:type="dxa"/>
            <w:tcBorders>
              <w:top w:val="nil"/>
              <w:left w:val="nil"/>
              <w:bottom w:val="single" w:sz="4" w:space="0" w:color="000000"/>
              <w:right w:val="single" w:sz="4" w:space="0" w:color="000000"/>
            </w:tcBorders>
            <w:shd w:val="clear" w:color="auto" w:fill="auto"/>
            <w:vAlign w:val="center"/>
          </w:tcPr>
          <w:p w14:paraId="00000D9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Scoring, Marking and Statistics</w:t>
            </w:r>
          </w:p>
        </w:tc>
        <w:tc>
          <w:tcPr>
            <w:tcW w:w="992" w:type="dxa"/>
            <w:tcBorders>
              <w:top w:val="nil"/>
              <w:left w:val="nil"/>
              <w:bottom w:val="single" w:sz="4" w:space="0" w:color="000000"/>
              <w:right w:val="single" w:sz="4" w:space="0" w:color="000000"/>
            </w:tcBorders>
            <w:shd w:val="clear" w:color="auto" w:fill="auto"/>
            <w:vAlign w:val="center"/>
          </w:tcPr>
          <w:p w14:paraId="00000D9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Management Information / Business Intelligence</w:t>
            </w:r>
          </w:p>
        </w:tc>
        <w:tc>
          <w:tcPr>
            <w:tcW w:w="3119" w:type="dxa"/>
            <w:tcBorders>
              <w:top w:val="nil"/>
              <w:left w:val="nil"/>
              <w:bottom w:val="single" w:sz="4" w:space="0" w:color="000000"/>
              <w:right w:val="single" w:sz="4" w:space="0" w:color="000000"/>
            </w:tcBorders>
            <w:shd w:val="clear" w:color="auto" w:fill="auto"/>
          </w:tcPr>
          <w:p w14:paraId="00000D9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All data linked to our tests at all levels (items, sections, tests) will be shared with our data warehouse solution (currently GRID)</w:t>
            </w:r>
          </w:p>
        </w:tc>
        <w:tc>
          <w:tcPr>
            <w:tcW w:w="1050" w:type="dxa"/>
            <w:tcBorders>
              <w:top w:val="nil"/>
              <w:left w:val="nil"/>
              <w:bottom w:val="single" w:sz="4" w:space="0" w:color="000000"/>
              <w:right w:val="single" w:sz="4" w:space="0" w:color="000000"/>
            </w:tcBorders>
            <w:shd w:val="clear" w:color="auto" w:fill="FFFFFF"/>
            <w:vAlign w:val="center"/>
          </w:tcPr>
          <w:p w14:paraId="00000D9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N/A</w:t>
            </w:r>
          </w:p>
        </w:tc>
        <w:tc>
          <w:tcPr>
            <w:tcW w:w="1584" w:type="dxa"/>
            <w:tcBorders>
              <w:top w:val="single" w:sz="4" w:space="0" w:color="000000"/>
              <w:left w:val="single" w:sz="4" w:space="0" w:color="000000"/>
              <w:bottom w:val="single" w:sz="4" w:space="0" w:color="000000"/>
              <w:right w:val="single" w:sz="4" w:space="0" w:color="000000"/>
            </w:tcBorders>
            <w:shd w:val="clear" w:color="auto" w:fill="6D9EEB"/>
            <w:vAlign w:val="center"/>
          </w:tcPr>
          <w:p w14:paraId="00000D9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760" w:type="dxa"/>
            <w:tcBorders>
              <w:top w:val="nil"/>
              <w:left w:val="nil"/>
              <w:bottom w:val="single" w:sz="4" w:space="0" w:color="000000"/>
              <w:right w:val="single" w:sz="4" w:space="0" w:color="000000"/>
            </w:tcBorders>
            <w:shd w:val="clear" w:color="auto" w:fill="auto"/>
            <w:vAlign w:val="center"/>
          </w:tcPr>
          <w:p w14:paraId="00000D9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D9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418" w:type="dxa"/>
            <w:tcBorders>
              <w:top w:val="nil"/>
              <w:left w:val="nil"/>
              <w:bottom w:val="single" w:sz="4" w:space="0" w:color="000000"/>
              <w:right w:val="single" w:sz="4" w:space="0" w:color="000000"/>
            </w:tcBorders>
            <w:vAlign w:val="center"/>
          </w:tcPr>
          <w:p w14:paraId="00000D9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01D7828A" w14:textId="77777777">
        <w:trPr>
          <w:trHeight w:val="10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D9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2.13</w:t>
            </w:r>
          </w:p>
        </w:tc>
        <w:tc>
          <w:tcPr>
            <w:tcW w:w="910" w:type="dxa"/>
            <w:tcBorders>
              <w:top w:val="nil"/>
              <w:left w:val="nil"/>
              <w:bottom w:val="single" w:sz="4" w:space="0" w:color="000000"/>
              <w:right w:val="single" w:sz="4" w:space="0" w:color="000000"/>
            </w:tcBorders>
            <w:shd w:val="clear" w:color="auto" w:fill="auto"/>
            <w:vAlign w:val="center"/>
          </w:tcPr>
          <w:p w14:paraId="00000D9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Scoring, Marking and Statistics</w:t>
            </w:r>
          </w:p>
        </w:tc>
        <w:tc>
          <w:tcPr>
            <w:tcW w:w="992" w:type="dxa"/>
            <w:tcBorders>
              <w:top w:val="nil"/>
              <w:left w:val="nil"/>
              <w:bottom w:val="single" w:sz="4" w:space="0" w:color="000000"/>
              <w:right w:val="single" w:sz="4" w:space="0" w:color="000000"/>
            </w:tcBorders>
            <w:shd w:val="clear" w:color="auto" w:fill="auto"/>
            <w:vAlign w:val="center"/>
          </w:tcPr>
          <w:p w14:paraId="00000D9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Management Information / Business Intelligence</w:t>
            </w:r>
          </w:p>
        </w:tc>
        <w:tc>
          <w:tcPr>
            <w:tcW w:w="3119" w:type="dxa"/>
            <w:tcBorders>
              <w:top w:val="nil"/>
              <w:left w:val="nil"/>
              <w:bottom w:val="single" w:sz="4" w:space="0" w:color="000000"/>
              <w:right w:val="single" w:sz="4" w:space="0" w:color="000000"/>
            </w:tcBorders>
            <w:shd w:val="clear" w:color="auto" w:fill="auto"/>
          </w:tcPr>
          <w:p w14:paraId="00000D9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Ability to filter data extensively such as by campaign, candidate, test, date, score, </w:t>
            </w:r>
            <w:proofErr w:type="spellStart"/>
            <w:r>
              <w:rPr>
                <w:rFonts w:ascii="Arial" w:eastAsia="Arial" w:hAnsi="Arial" w:cs="Arial"/>
                <w:color w:val="000000"/>
                <w:sz w:val="20"/>
                <w:szCs w:val="20"/>
              </w:rPr>
              <w:t>etc</w:t>
            </w:r>
            <w:proofErr w:type="spellEnd"/>
            <w:r>
              <w:rPr>
                <w:rFonts w:ascii="Arial" w:eastAsia="Arial" w:hAnsi="Arial" w:cs="Arial"/>
                <w:color w:val="000000"/>
                <w:sz w:val="20"/>
                <w:szCs w:val="20"/>
              </w:rPr>
              <w:t xml:space="preserve"> </w:t>
            </w:r>
          </w:p>
        </w:tc>
        <w:tc>
          <w:tcPr>
            <w:tcW w:w="1050" w:type="dxa"/>
            <w:tcBorders>
              <w:top w:val="nil"/>
              <w:left w:val="nil"/>
              <w:bottom w:val="single" w:sz="4" w:space="0" w:color="000000"/>
              <w:right w:val="single" w:sz="4" w:space="0" w:color="000000"/>
            </w:tcBorders>
            <w:shd w:val="clear" w:color="auto" w:fill="FFFFFF"/>
            <w:vAlign w:val="center"/>
          </w:tcPr>
          <w:p w14:paraId="00000DA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single" w:sz="4" w:space="0" w:color="000000"/>
              <w:left w:val="single" w:sz="4" w:space="0" w:color="000000"/>
              <w:bottom w:val="single" w:sz="4" w:space="0" w:color="000000"/>
              <w:right w:val="single" w:sz="4" w:space="0" w:color="000000"/>
            </w:tcBorders>
            <w:shd w:val="clear" w:color="auto" w:fill="6D9EEB"/>
            <w:vAlign w:val="center"/>
          </w:tcPr>
          <w:p w14:paraId="00000DA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DA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DA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DA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43B78F78"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DA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2.14</w:t>
            </w:r>
          </w:p>
        </w:tc>
        <w:tc>
          <w:tcPr>
            <w:tcW w:w="910" w:type="dxa"/>
            <w:tcBorders>
              <w:top w:val="nil"/>
              <w:left w:val="nil"/>
              <w:bottom w:val="single" w:sz="4" w:space="0" w:color="000000"/>
              <w:right w:val="single" w:sz="4" w:space="0" w:color="000000"/>
            </w:tcBorders>
            <w:shd w:val="clear" w:color="auto" w:fill="auto"/>
            <w:vAlign w:val="center"/>
          </w:tcPr>
          <w:p w14:paraId="00000DA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Scoring, Marking and Statistics</w:t>
            </w:r>
          </w:p>
        </w:tc>
        <w:tc>
          <w:tcPr>
            <w:tcW w:w="992" w:type="dxa"/>
            <w:tcBorders>
              <w:top w:val="nil"/>
              <w:left w:val="nil"/>
              <w:bottom w:val="single" w:sz="4" w:space="0" w:color="000000"/>
              <w:right w:val="single" w:sz="4" w:space="0" w:color="000000"/>
            </w:tcBorders>
            <w:shd w:val="clear" w:color="auto" w:fill="auto"/>
            <w:vAlign w:val="center"/>
          </w:tcPr>
          <w:p w14:paraId="00000DA7" w14:textId="77777777" w:rsidR="00597048" w:rsidRDefault="0010064E">
            <w:pPr>
              <w:widowControl/>
              <w:ind w:left="0" w:hanging="2"/>
              <w:rPr>
                <w:rFonts w:ascii="Arial" w:eastAsia="Arial" w:hAnsi="Arial" w:cs="Arial"/>
                <w:color w:val="000000"/>
                <w:sz w:val="20"/>
                <w:szCs w:val="20"/>
              </w:rPr>
            </w:pPr>
            <w:proofErr w:type="spellStart"/>
            <w:r>
              <w:rPr>
                <w:rFonts w:ascii="Arial" w:eastAsia="Arial" w:hAnsi="Arial" w:cs="Arial"/>
                <w:color w:val="000000"/>
                <w:sz w:val="20"/>
                <w:szCs w:val="20"/>
              </w:rPr>
              <w:t>Misc</w:t>
            </w:r>
            <w:proofErr w:type="spellEnd"/>
            <w:r>
              <w:rPr>
                <w:rFonts w:ascii="Arial" w:eastAsia="Arial" w:hAnsi="Arial" w:cs="Arial"/>
                <w:color w:val="000000"/>
                <w:sz w:val="20"/>
                <w:szCs w:val="20"/>
              </w:rPr>
              <w:t xml:space="preserve"> requirements</w:t>
            </w:r>
          </w:p>
        </w:tc>
        <w:tc>
          <w:tcPr>
            <w:tcW w:w="3119" w:type="dxa"/>
            <w:tcBorders>
              <w:top w:val="nil"/>
              <w:left w:val="nil"/>
              <w:bottom w:val="single" w:sz="4" w:space="0" w:color="000000"/>
              <w:right w:val="single" w:sz="4" w:space="0" w:color="000000"/>
            </w:tcBorders>
            <w:shd w:val="clear" w:color="auto" w:fill="auto"/>
          </w:tcPr>
          <w:p w14:paraId="00000DA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platform can generate feedback documents in suitable formats which can be presented to the applicant and returned to the integrated applicant tracking system.</w:t>
            </w:r>
          </w:p>
        </w:tc>
        <w:tc>
          <w:tcPr>
            <w:tcW w:w="1050" w:type="dxa"/>
            <w:tcBorders>
              <w:top w:val="nil"/>
              <w:left w:val="nil"/>
              <w:bottom w:val="single" w:sz="4" w:space="0" w:color="000000"/>
              <w:right w:val="single" w:sz="4" w:space="0" w:color="000000"/>
            </w:tcBorders>
            <w:shd w:val="clear" w:color="auto" w:fill="FFFFFF"/>
            <w:vAlign w:val="center"/>
          </w:tcPr>
          <w:p w14:paraId="00000DA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DA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DA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DA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DA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7407D64B" w14:textId="77777777">
        <w:trPr>
          <w:trHeight w:val="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DA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lastRenderedPageBreak/>
              <w:t>2.15</w:t>
            </w:r>
          </w:p>
        </w:tc>
        <w:tc>
          <w:tcPr>
            <w:tcW w:w="910" w:type="dxa"/>
            <w:tcBorders>
              <w:top w:val="nil"/>
              <w:left w:val="nil"/>
              <w:bottom w:val="single" w:sz="4" w:space="0" w:color="000000"/>
              <w:right w:val="single" w:sz="4" w:space="0" w:color="000000"/>
            </w:tcBorders>
            <w:shd w:val="clear" w:color="auto" w:fill="auto"/>
            <w:vAlign w:val="center"/>
          </w:tcPr>
          <w:p w14:paraId="00000DA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Scoring, Marking and Statistics</w:t>
            </w:r>
          </w:p>
        </w:tc>
        <w:tc>
          <w:tcPr>
            <w:tcW w:w="992" w:type="dxa"/>
            <w:tcBorders>
              <w:top w:val="nil"/>
              <w:left w:val="nil"/>
              <w:bottom w:val="single" w:sz="4" w:space="0" w:color="000000"/>
              <w:right w:val="single" w:sz="4" w:space="0" w:color="000000"/>
            </w:tcBorders>
            <w:shd w:val="clear" w:color="auto" w:fill="auto"/>
            <w:vAlign w:val="center"/>
          </w:tcPr>
          <w:p w14:paraId="00000DB0" w14:textId="77777777" w:rsidR="00597048" w:rsidRDefault="0010064E">
            <w:pPr>
              <w:widowControl/>
              <w:ind w:left="0" w:hanging="2"/>
              <w:rPr>
                <w:rFonts w:ascii="Arial" w:eastAsia="Arial" w:hAnsi="Arial" w:cs="Arial"/>
                <w:color w:val="000000"/>
                <w:sz w:val="20"/>
                <w:szCs w:val="20"/>
              </w:rPr>
            </w:pPr>
            <w:proofErr w:type="spellStart"/>
            <w:r>
              <w:rPr>
                <w:rFonts w:ascii="Arial" w:eastAsia="Arial" w:hAnsi="Arial" w:cs="Arial"/>
                <w:color w:val="000000"/>
                <w:sz w:val="20"/>
                <w:szCs w:val="20"/>
              </w:rPr>
              <w:t>Misc</w:t>
            </w:r>
            <w:proofErr w:type="spellEnd"/>
            <w:r>
              <w:rPr>
                <w:rFonts w:ascii="Arial" w:eastAsia="Arial" w:hAnsi="Arial" w:cs="Arial"/>
                <w:color w:val="000000"/>
                <w:sz w:val="20"/>
                <w:szCs w:val="20"/>
              </w:rPr>
              <w:t xml:space="preserve"> requirements</w:t>
            </w:r>
          </w:p>
        </w:tc>
        <w:tc>
          <w:tcPr>
            <w:tcW w:w="3119" w:type="dxa"/>
            <w:tcBorders>
              <w:top w:val="nil"/>
              <w:left w:val="nil"/>
              <w:bottom w:val="single" w:sz="4" w:space="0" w:color="000000"/>
              <w:right w:val="single" w:sz="4" w:space="0" w:color="000000"/>
            </w:tcBorders>
            <w:shd w:val="clear" w:color="auto" w:fill="auto"/>
          </w:tcPr>
          <w:p w14:paraId="00000DB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Facility to request user feedback and transmit that feedback to relevant teams</w:t>
            </w:r>
          </w:p>
        </w:tc>
        <w:tc>
          <w:tcPr>
            <w:tcW w:w="1050" w:type="dxa"/>
            <w:tcBorders>
              <w:top w:val="nil"/>
              <w:left w:val="nil"/>
              <w:bottom w:val="single" w:sz="4" w:space="0" w:color="000000"/>
              <w:right w:val="single" w:sz="4" w:space="0" w:color="000000"/>
            </w:tcBorders>
            <w:shd w:val="clear" w:color="auto" w:fill="FFFFFF"/>
            <w:vAlign w:val="center"/>
          </w:tcPr>
          <w:p w14:paraId="00000DB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DB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DB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DB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DB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6BB4FB12"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DB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2.16</w:t>
            </w:r>
          </w:p>
        </w:tc>
        <w:tc>
          <w:tcPr>
            <w:tcW w:w="910" w:type="dxa"/>
            <w:tcBorders>
              <w:top w:val="nil"/>
              <w:left w:val="nil"/>
              <w:bottom w:val="single" w:sz="4" w:space="0" w:color="000000"/>
              <w:right w:val="single" w:sz="4" w:space="0" w:color="000000"/>
            </w:tcBorders>
            <w:shd w:val="clear" w:color="auto" w:fill="auto"/>
            <w:vAlign w:val="center"/>
          </w:tcPr>
          <w:p w14:paraId="00000DB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Scoring, Marking and Statistics</w:t>
            </w:r>
          </w:p>
        </w:tc>
        <w:tc>
          <w:tcPr>
            <w:tcW w:w="992" w:type="dxa"/>
            <w:tcBorders>
              <w:top w:val="nil"/>
              <w:left w:val="nil"/>
              <w:bottom w:val="single" w:sz="4" w:space="0" w:color="000000"/>
              <w:right w:val="single" w:sz="4" w:space="0" w:color="000000"/>
            </w:tcBorders>
            <w:shd w:val="clear" w:color="auto" w:fill="auto"/>
            <w:vAlign w:val="center"/>
          </w:tcPr>
          <w:p w14:paraId="00000DB9" w14:textId="77777777" w:rsidR="00597048" w:rsidRDefault="0010064E">
            <w:pPr>
              <w:widowControl/>
              <w:ind w:left="0" w:hanging="2"/>
              <w:rPr>
                <w:rFonts w:ascii="Arial" w:eastAsia="Arial" w:hAnsi="Arial" w:cs="Arial"/>
                <w:color w:val="000000"/>
                <w:sz w:val="20"/>
                <w:szCs w:val="20"/>
              </w:rPr>
            </w:pPr>
            <w:proofErr w:type="spellStart"/>
            <w:r>
              <w:rPr>
                <w:rFonts w:ascii="Arial" w:eastAsia="Arial" w:hAnsi="Arial" w:cs="Arial"/>
                <w:color w:val="000000"/>
                <w:sz w:val="20"/>
                <w:szCs w:val="20"/>
              </w:rPr>
              <w:t>Misc</w:t>
            </w:r>
            <w:proofErr w:type="spellEnd"/>
            <w:r>
              <w:rPr>
                <w:rFonts w:ascii="Arial" w:eastAsia="Arial" w:hAnsi="Arial" w:cs="Arial"/>
                <w:color w:val="000000"/>
                <w:sz w:val="20"/>
                <w:szCs w:val="20"/>
              </w:rPr>
              <w:t xml:space="preserve"> requirements</w:t>
            </w:r>
          </w:p>
        </w:tc>
        <w:tc>
          <w:tcPr>
            <w:tcW w:w="3119" w:type="dxa"/>
            <w:tcBorders>
              <w:top w:val="nil"/>
              <w:left w:val="nil"/>
              <w:bottom w:val="single" w:sz="4" w:space="0" w:color="000000"/>
              <w:right w:val="single" w:sz="4" w:space="0" w:color="000000"/>
            </w:tcBorders>
            <w:shd w:val="clear" w:color="auto" w:fill="auto"/>
          </w:tcPr>
          <w:p w14:paraId="00000DB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The system allows user feedback to be requested down to item-level and either stored or transmitted, particularly useful when </w:t>
            </w:r>
            <w:proofErr w:type="spellStart"/>
            <w:r>
              <w:rPr>
                <w:rFonts w:ascii="Arial" w:eastAsia="Arial" w:hAnsi="Arial" w:cs="Arial"/>
                <w:color w:val="000000"/>
                <w:sz w:val="20"/>
                <w:szCs w:val="20"/>
              </w:rPr>
              <w:t>trialling</w:t>
            </w:r>
            <w:proofErr w:type="spellEnd"/>
            <w:r>
              <w:rPr>
                <w:rFonts w:ascii="Arial" w:eastAsia="Arial" w:hAnsi="Arial" w:cs="Arial"/>
                <w:color w:val="000000"/>
                <w:sz w:val="20"/>
                <w:szCs w:val="20"/>
              </w:rPr>
              <w:t xml:space="preserve"> new items</w:t>
            </w:r>
          </w:p>
        </w:tc>
        <w:tc>
          <w:tcPr>
            <w:tcW w:w="1050" w:type="dxa"/>
            <w:tcBorders>
              <w:top w:val="nil"/>
              <w:left w:val="nil"/>
              <w:bottom w:val="single" w:sz="4" w:space="0" w:color="000000"/>
              <w:right w:val="single" w:sz="4" w:space="0" w:color="000000"/>
            </w:tcBorders>
            <w:shd w:val="clear" w:color="auto" w:fill="FFFFFF"/>
            <w:vAlign w:val="center"/>
          </w:tcPr>
          <w:p w14:paraId="00000DB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DB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DB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DB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DB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1910DD40" w14:textId="77777777">
        <w:trPr>
          <w:trHeight w:val="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DC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2.17</w:t>
            </w:r>
          </w:p>
        </w:tc>
        <w:tc>
          <w:tcPr>
            <w:tcW w:w="910" w:type="dxa"/>
            <w:tcBorders>
              <w:top w:val="nil"/>
              <w:left w:val="nil"/>
              <w:bottom w:val="single" w:sz="4" w:space="0" w:color="000000"/>
              <w:right w:val="single" w:sz="4" w:space="0" w:color="000000"/>
            </w:tcBorders>
            <w:shd w:val="clear" w:color="auto" w:fill="auto"/>
            <w:vAlign w:val="center"/>
          </w:tcPr>
          <w:p w14:paraId="00000DC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Scoring, Marking and Statistics</w:t>
            </w:r>
          </w:p>
        </w:tc>
        <w:tc>
          <w:tcPr>
            <w:tcW w:w="992" w:type="dxa"/>
            <w:tcBorders>
              <w:top w:val="nil"/>
              <w:left w:val="nil"/>
              <w:bottom w:val="single" w:sz="4" w:space="0" w:color="000000"/>
              <w:right w:val="single" w:sz="4" w:space="0" w:color="000000"/>
            </w:tcBorders>
            <w:shd w:val="clear" w:color="auto" w:fill="auto"/>
            <w:vAlign w:val="center"/>
          </w:tcPr>
          <w:p w14:paraId="00000DC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Export and Import</w:t>
            </w:r>
          </w:p>
        </w:tc>
        <w:tc>
          <w:tcPr>
            <w:tcW w:w="3119" w:type="dxa"/>
            <w:tcBorders>
              <w:top w:val="nil"/>
              <w:left w:val="nil"/>
              <w:bottom w:val="single" w:sz="4" w:space="0" w:color="000000"/>
              <w:right w:val="single" w:sz="4" w:space="0" w:color="000000"/>
            </w:tcBorders>
            <w:shd w:val="clear" w:color="auto" w:fill="auto"/>
          </w:tcPr>
          <w:p w14:paraId="00000DC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Export item-related data out of the system (e.g., statistics, historical data, custom fields, images)</w:t>
            </w:r>
          </w:p>
        </w:tc>
        <w:tc>
          <w:tcPr>
            <w:tcW w:w="1050" w:type="dxa"/>
            <w:tcBorders>
              <w:top w:val="nil"/>
              <w:left w:val="nil"/>
              <w:bottom w:val="single" w:sz="4" w:space="0" w:color="000000"/>
              <w:right w:val="single" w:sz="4" w:space="0" w:color="000000"/>
            </w:tcBorders>
            <w:shd w:val="clear" w:color="auto" w:fill="FFFFFF"/>
            <w:vAlign w:val="center"/>
          </w:tcPr>
          <w:p w14:paraId="00000DC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DC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DC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DC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DC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37048F88" w14:textId="77777777">
        <w:trPr>
          <w:trHeight w:val="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DC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2.18</w:t>
            </w:r>
          </w:p>
        </w:tc>
        <w:tc>
          <w:tcPr>
            <w:tcW w:w="910" w:type="dxa"/>
            <w:tcBorders>
              <w:top w:val="nil"/>
              <w:left w:val="nil"/>
              <w:bottom w:val="single" w:sz="4" w:space="0" w:color="000000"/>
              <w:right w:val="single" w:sz="4" w:space="0" w:color="000000"/>
            </w:tcBorders>
            <w:shd w:val="clear" w:color="auto" w:fill="auto"/>
            <w:vAlign w:val="center"/>
          </w:tcPr>
          <w:p w14:paraId="00000DC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Scoring, Marking and Statistics</w:t>
            </w:r>
          </w:p>
        </w:tc>
        <w:tc>
          <w:tcPr>
            <w:tcW w:w="992" w:type="dxa"/>
            <w:tcBorders>
              <w:top w:val="nil"/>
              <w:left w:val="nil"/>
              <w:bottom w:val="single" w:sz="4" w:space="0" w:color="000000"/>
              <w:right w:val="single" w:sz="4" w:space="0" w:color="000000"/>
            </w:tcBorders>
            <w:shd w:val="clear" w:color="auto" w:fill="auto"/>
            <w:vAlign w:val="center"/>
          </w:tcPr>
          <w:p w14:paraId="00000DC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Export and Import</w:t>
            </w:r>
          </w:p>
        </w:tc>
        <w:tc>
          <w:tcPr>
            <w:tcW w:w="3119" w:type="dxa"/>
            <w:tcBorders>
              <w:top w:val="nil"/>
              <w:left w:val="nil"/>
              <w:bottom w:val="single" w:sz="4" w:space="0" w:color="000000"/>
              <w:right w:val="single" w:sz="4" w:space="0" w:color="000000"/>
            </w:tcBorders>
            <w:shd w:val="clear" w:color="auto" w:fill="auto"/>
          </w:tcPr>
          <w:p w14:paraId="00000DC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Export item score structures and marking schemes in suitable formats (e.g. csv, rtf, txt, xml, </w:t>
            </w:r>
            <w:proofErr w:type="spellStart"/>
            <w:r>
              <w:rPr>
                <w:rFonts w:ascii="Arial" w:eastAsia="Arial" w:hAnsi="Arial" w:cs="Arial"/>
                <w:color w:val="000000"/>
                <w:sz w:val="20"/>
                <w:szCs w:val="20"/>
              </w:rPr>
              <w:t>xls</w:t>
            </w:r>
            <w:proofErr w:type="spellEnd"/>
            <w:r>
              <w:rPr>
                <w:rFonts w:ascii="Arial" w:eastAsia="Arial" w:hAnsi="Arial" w:cs="Arial"/>
                <w:color w:val="000000"/>
                <w:sz w:val="20"/>
                <w:szCs w:val="20"/>
              </w:rPr>
              <w:t xml:space="preserve"> and JSON)</w:t>
            </w:r>
          </w:p>
        </w:tc>
        <w:tc>
          <w:tcPr>
            <w:tcW w:w="1050" w:type="dxa"/>
            <w:tcBorders>
              <w:top w:val="nil"/>
              <w:left w:val="nil"/>
              <w:bottom w:val="single" w:sz="4" w:space="0" w:color="000000"/>
              <w:right w:val="single" w:sz="4" w:space="0" w:color="000000"/>
            </w:tcBorders>
            <w:shd w:val="clear" w:color="auto" w:fill="FFFFFF"/>
            <w:vAlign w:val="center"/>
          </w:tcPr>
          <w:p w14:paraId="00000DC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DC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DC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DD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DD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45031F7C" w14:textId="77777777">
        <w:trPr>
          <w:trHeight w:val="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DD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2.19</w:t>
            </w:r>
          </w:p>
        </w:tc>
        <w:tc>
          <w:tcPr>
            <w:tcW w:w="910" w:type="dxa"/>
            <w:tcBorders>
              <w:top w:val="nil"/>
              <w:left w:val="nil"/>
              <w:bottom w:val="single" w:sz="4" w:space="0" w:color="000000"/>
              <w:right w:val="single" w:sz="4" w:space="0" w:color="000000"/>
            </w:tcBorders>
            <w:shd w:val="clear" w:color="auto" w:fill="auto"/>
            <w:vAlign w:val="center"/>
          </w:tcPr>
          <w:p w14:paraId="00000DD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Scoring, Marking and Statistics</w:t>
            </w:r>
          </w:p>
        </w:tc>
        <w:tc>
          <w:tcPr>
            <w:tcW w:w="992" w:type="dxa"/>
            <w:tcBorders>
              <w:top w:val="nil"/>
              <w:left w:val="nil"/>
              <w:bottom w:val="single" w:sz="4" w:space="0" w:color="000000"/>
              <w:right w:val="single" w:sz="4" w:space="0" w:color="000000"/>
            </w:tcBorders>
            <w:shd w:val="clear" w:color="auto" w:fill="auto"/>
            <w:vAlign w:val="center"/>
          </w:tcPr>
          <w:p w14:paraId="00000DD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Export and Import</w:t>
            </w:r>
          </w:p>
        </w:tc>
        <w:tc>
          <w:tcPr>
            <w:tcW w:w="3119" w:type="dxa"/>
            <w:tcBorders>
              <w:top w:val="nil"/>
              <w:left w:val="nil"/>
              <w:bottom w:val="single" w:sz="4" w:space="0" w:color="000000"/>
              <w:right w:val="single" w:sz="4" w:space="0" w:color="000000"/>
            </w:tcBorders>
            <w:shd w:val="clear" w:color="auto" w:fill="auto"/>
          </w:tcPr>
          <w:p w14:paraId="00000DD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Externally calculated item statistics/parameters can be imported (particularly for IRT tests)</w:t>
            </w:r>
          </w:p>
        </w:tc>
        <w:tc>
          <w:tcPr>
            <w:tcW w:w="1050" w:type="dxa"/>
            <w:tcBorders>
              <w:top w:val="nil"/>
              <w:left w:val="nil"/>
              <w:bottom w:val="single" w:sz="4" w:space="0" w:color="000000"/>
              <w:right w:val="single" w:sz="4" w:space="0" w:color="000000"/>
            </w:tcBorders>
            <w:shd w:val="clear" w:color="auto" w:fill="FFFFFF"/>
            <w:vAlign w:val="center"/>
          </w:tcPr>
          <w:p w14:paraId="00000DD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DD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DD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DD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DD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23DBB20A" w14:textId="77777777">
        <w:trPr>
          <w:trHeight w:val="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DD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2.20</w:t>
            </w:r>
          </w:p>
        </w:tc>
        <w:tc>
          <w:tcPr>
            <w:tcW w:w="910" w:type="dxa"/>
            <w:tcBorders>
              <w:top w:val="nil"/>
              <w:left w:val="nil"/>
              <w:bottom w:val="single" w:sz="4" w:space="0" w:color="000000"/>
              <w:right w:val="single" w:sz="4" w:space="0" w:color="000000"/>
            </w:tcBorders>
            <w:shd w:val="clear" w:color="auto" w:fill="auto"/>
            <w:vAlign w:val="center"/>
          </w:tcPr>
          <w:p w14:paraId="00000DD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Scoring, Marking and Statistics</w:t>
            </w:r>
          </w:p>
        </w:tc>
        <w:tc>
          <w:tcPr>
            <w:tcW w:w="992" w:type="dxa"/>
            <w:tcBorders>
              <w:top w:val="nil"/>
              <w:left w:val="nil"/>
              <w:bottom w:val="single" w:sz="4" w:space="0" w:color="000000"/>
              <w:right w:val="single" w:sz="4" w:space="0" w:color="000000"/>
            </w:tcBorders>
            <w:shd w:val="clear" w:color="auto" w:fill="auto"/>
            <w:vAlign w:val="center"/>
          </w:tcPr>
          <w:p w14:paraId="00000DD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Item Statistics</w:t>
            </w:r>
          </w:p>
        </w:tc>
        <w:tc>
          <w:tcPr>
            <w:tcW w:w="3119" w:type="dxa"/>
            <w:tcBorders>
              <w:top w:val="nil"/>
              <w:left w:val="nil"/>
              <w:bottom w:val="single" w:sz="4" w:space="0" w:color="000000"/>
              <w:right w:val="single" w:sz="4" w:space="0" w:color="000000"/>
            </w:tcBorders>
            <w:shd w:val="clear" w:color="auto" w:fill="auto"/>
          </w:tcPr>
          <w:p w14:paraId="00000DD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Item-level statistics are recorded, can be manually exported and reviewed by test creators</w:t>
            </w:r>
          </w:p>
        </w:tc>
        <w:tc>
          <w:tcPr>
            <w:tcW w:w="1050" w:type="dxa"/>
            <w:tcBorders>
              <w:top w:val="nil"/>
              <w:left w:val="nil"/>
              <w:bottom w:val="single" w:sz="4" w:space="0" w:color="000000"/>
              <w:right w:val="single" w:sz="4" w:space="0" w:color="000000"/>
            </w:tcBorders>
            <w:shd w:val="clear" w:color="auto" w:fill="FFFFFF"/>
            <w:vAlign w:val="center"/>
          </w:tcPr>
          <w:p w14:paraId="00000DD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DE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DE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DE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DE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3E49E2E1"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DE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lastRenderedPageBreak/>
              <w:t>2.21</w:t>
            </w:r>
          </w:p>
        </w:tc>
        <w:tc>
          <w:tcPr>
            <w:tcW w:w="910" w:type="dxa"/>
            <w:tcBorders>
              <w:top w:val="nil"/>
              <w:left w:val="nil"/>
              <w:bottom w:val="single" w:sz="4" w:space="0" w:color="000000"/>
              <w:right w:val="single" w:sz="4" w:space="0" w:color="000000"/>
            </w:tcBorders>
            <w:shd w:val="clear" w:color="auto" w:fill="auto"/>
            <w:vAlign w:val="center"/>
          </w:tcPr>
          <w:p w14:paraId="00000DE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Scoring, Marking and Statistics</w:t>
            </w:r>
          </w:p>
        </w:tc>
        <w:tc>
          <w:tcPr>
            <w:tcW w:w="992" w:type="dxa"/>
            <w:tcBorders>
              <w:top w:val="nil"/>
              <w:left w:val="nil"/>
              <w:bottom w:val="single" w:sz="4" w:space="0" w:color="000000"/>
              <w:right w:val="single" w:sz="4" w:space="0" w:color="000000"/>
            </w:tcBorders>
            <w:shd w:val="clear" w:color="auto" w:fill="auto"/>
            <w:vAlign w:val="center"/>
          </w:tcPr>
          <w:p w14:paraId="00000DE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Item Statistics</w:t>
            </w:r>
          </w:p>
        </w:tc>
        <w:tc>
          <w:tcPr>
            <w:tcW w:w="3119" w:type="dxa"/>
            <w:tcBorders>
              <w:top w:val="nil"/>
              <w:left w:val="nil"/>
              <w:bottom w:val="single" w:sz="4" w:space="0" w:color="000000"/>
              <w:right w:val="single" w:sz="4" w:space="0" w:color="000000"/>
            </w:tcBorders>
            <w:shd w:val="clear" w:color="auto" w:fill="auto"/>
          </w:tcPr>
          <w:p w14:paraId="00000DE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Item performance data is recorded with test taker identifiers which can be used for demographic analysis by our data warehouse</w:t>
            </w:r>
          </w:p>
        </w:tc>
        <w:tc>
          <w:tcPr>
            <w:tcW w:w="1050" w:type="dxa"/>
            <w:tcBorders>
              <w:top w:val="nil"/>
              <w:left w:val="nil"/>
              <w:bottom w:val="single" w:sz="4" w:space="0" w:color="000000"/>
              <w:right w:val="single" w:sz="4" w:space="0" w:color="000000"/>
            </w:tcBorders>
            <w:shd w:val="clear" w:color="auto" w:fill="FFFFFF"/>
            <w:vAlign w:val="center"/>
          </w:tcPr>
          <w:p w14:paraId="00000DE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0DE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DE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DE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DE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3391A2E3" w14:textId="77777777">
        <w:trPr>
          <w:trHeight w:val="12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DE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2.22</w:t>
            </w:r>
          </w:p>
        </w:tc>
        <w:tc>
          <w:tcPr>
            <w:tcW w:w="910" w:type="dxa"/>
            <w:tcBorders>
              <w:top w:val="nil"/>
              <w:left w:val="nil"/>
              <w:bottom w:val="single" w:sz="4" w:space="0" w:color="000000"/>
              <w:right w:val="single" w:sz="4" w:space="0" w:color="000000"/>
            </w:tcBorders>
            <w:shd w:val="clear" w:color="auto" w:fill="auto"/>
            <w:vAlign w:val="center"/>
          </w:tcPr>
          <w:p w14:paraId="00000DE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Scoring, Marking and Statistics</w:t>
            </w:r>
          </w:p>
        </w:tc>
        <w:tc>
          <w:tcPr>
            <w:tcW w:w="992" w:type="dxa"/>
            <w:tcBorders>
              <w:top w:val="nil"/>
              <w:left w:val="nil"/>
              <w:bottom w:val="single" w:sz="4" w:space="0" w:color="000000"/>
              <w:right w:val="single" w:sz="4" w:space="0" w:color="000000"/>
            </w:tcBorders>
            <w:shd w:val="clear" w:color="auto" w:fill="auto"/>
            <w:vAlign w:val="center"/>
          </w:tcPr>
          <w:p w14:paraId="00000DE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Item Statistics</w:t>
            </w:r>
          </w:p>
        </w:tc>
        <w:tc>
          <w:tcPr>
            <w:tcW w:w="3119" w:type="dxa"/>
            <w:tcBorders>
              <w:top w:val="nil"/>
              <w:left w:val="nil"/>
              <w:bottom w:val="single" w:sz="4" w:space="0" w:color="000000"/>
              <w:right w:val="single" w:sz="4" w:space="0" w:color="000000"/>
            </w:tcBorders>
            <w:shd w:val="clear" w:color="auto" w:fill="auto"/>
          </w:tcPr>
          <w:p w14:paraId="00000DF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Response-level statistics are recorded, covering each response, not just the correct ones. EG where </w:t>
            </w:r>
            <w:proofErr w:type="gramStart"/>
            <w:r>
              <w:rPr>
                <w:rFonts w:ascii="Arial" w:eastAsia="Arial" w:hAnsi="Arial" w:cs="Arial"/>
                <w:color w:val="000000"/>
                <w:sz w:val="20"/>
                <w:szCs w:val="20"/>
              </w:rPr>
              <w:t>there</w:t>
            </w:r>
            <w:proofErr w:type="gram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 re</w:t>
            </w:r>
            <w:proofErr w:type="spellEnd"/>
            <w:r>
              <w:rPr>
                <w:rFonts w:ascii="Arial" w:eastAsia="Arial" w:hAnsi="Arial" w:cs="Arial"/>
                <w:color w:val="000000"/>
                <w:sz w:val="20"/>
                <w:szCs w:val="20"/>
              </w:rPr>
              <w:t xml:space="preserve"> four options (ABCD) we would like </w:t>
            </w:r>
            <w:proofErr w:type="spellStart"/>
            <w:r>
              <w:rPr>
                <w:rFonts w:ascii="Arial" w:eastAsia="Arial" w:hAnsi="Arial" w:cs="Arial"/>
                <w:color w:val="000000"/>
                <w:sz w:val="20"/>
                <w:szCs w:val="20"/>
              </w:rPr>
              <w:t>ot</w:t>
            </w:r>
            <w:proofErr w:type="spellEnd"/>
            <w:r>
              <w:rPr>
                <w:rFonts w:ascii="Arial" w:eastAsia="Arial" w:hAnsi="Arial" w:cs="Arial"/>
                <w:color w:val="000000"/>
                <w:sz w:val="20"/>
                <w:szCs w:val="20"/>
              </w:rPr>
              <w:t xml:space="preserve"> see percentages of applicants choosing each of the four, not just the percentage choosing the correct one</w:t>
            </w:r>
          </w:p>
        </w:tc>
        <w:tc>
          <w:tcPr>
            <w:tcW w:w="1050" w:type="dxa"/>
            <w:tcBorders>
              <w:top w:val="nil"/>
              <w:left w:val="nil"/>
              <w:bottom w:val="single" w:sz="4" w:space="0" w:color="000000"/>
              <w:right w:val="single" w:sz="4" w:space="0" w:color="000000"/>
            </w:tcBorders>
            <w:shd w:val="clear" w:color="auto" w:fill="FFFFFF"/>
            <w:vAlign w:val="center"/>
          </w:tcPr>
          <w:p w14:paraId="00000DF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DF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DF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DF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DF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7522AD70"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DF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2.23</w:t>
            </w:r>
          </w:p>
        </w:tc>
        <w:tc>
          <w:tcPr>
            <w:tcW w:w="910" w:type="dxa"/>
            <w:tcBorders>
              <w:top w:val="nil"/>
              <w:left w:val="nil"/>
              <w:bottom w:val="single" w:sz="4" w:space="0" w:color="000000"/>
              <w:right w:val="single" w:sz="4" w:space="0" w:color="000000"/>
            </w:tcBorders>
            <w:shd w:val="clear" w:color="auto" w:fill="auto"/>
            <w:vAlign w:val="center"/>
          </w:tcPr>
          <w:p w14:paraId="00000DF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Scoring, Marking and Statistics</w:t>
            </w:r>
          </w:p>
        </w:tc>
        <w:tc>
          <w:tcPr>
            <w:tcW w:w="992" w:type="dxa"/>
            <w:tcBorders>
              <w:top w:val="nil"/>
              <w:left w:val="nil"/>
              <w:bottom w:val="single" w:sz="4" w:space="0" w:color="000000"/>
              <w:right w:val="single" w:sz="4" w:space="0" w:color="000000"/>
            </w:tcBorders>
            <w:shd w:val="clear" w:color="auto" w:fill="auto"/>
            <w:vAlign w:val="center"/>
          </w:tcPr>
          <w:p w14:paraId="00000DF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Item Statistics</w:t>
            </w:r>
          </w:p>
        </w:tc>
        <w:tc>
          <w:tcPr>
            <w:tcW w:w="3119" w:type="dxa"/>
            <w:tcBorders>
              <w:top w:val="nil"/>
              <w:left w:val="nil"/>
              <w:bottom w:val="single" w:sz="4" w:space="0" w:color="000000"/>
              <w:right w:val="single" w:sz="4" w:space="0" w:color="000000"/>
            </w:tcBorders>
            <w:shd w:val="clear" w:color="auto" w:fill="auto"/>
          </w:tcPr>
          <w:p w14:paraId="00000DF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Item relationships can be calculated and applied (i.e. inclusive, exclusive, friends and enemies) we need to be able to define these and see this information 'at a glance'</w:t>
            </w:r>
          </w:p>
        </w:tc>
        <w:tc>
          <w:tcPr>
            <w:tcW w:w="1050" w:type="dxa"/>
            <w:tcBorders>
              <w:top w:val="nil"/>
              <w:left w:val="nil"/>
              <w:bottom w:val="single" w:sz="4" w:space="0" w:color="000000"/>
              <w:right w:val="single" w:sz="4" w:space="0" w:color="000000"/>
            </w:tcBorders>
            <w:shd w:val="clear" w:color="auto" w:fill="FFFFFF"/>
            <w:vAlign w:val="center"/>
          </w:tcPr>
          <w:p w14:paraId="00000DF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DF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DF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DF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DF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4E648CC2"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DF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2.24</w:t>
            </w:r>
          </w:p>
        </w:tc>
        <w:tc>
          <w:tcPr>
            <w:tcW w:w="910" w:type="dxa"/>
            <w:tcBorders>
              <w:top w:val="nil"/>
              <w:left w:val="nil"/>
              <w:bottom w:val="single" w:sz="4" w:space="0" w:color="000000"/>
              <w:right w:val="single" w:sz="4" w:space="0" w:color="000000"/>
            </w:tcBorders>
            <w:shd w:val="clear" w:color="auto" w:fill="auto"/>
            <w:vAlign w:val="center"/>
          </w:tcPr>
          <w:p w14:paraId="00000E0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Scoring, Marking and Statistics</w:t>
            </w:r>
          </w:p>
        </w:tc>
        <w:tc>
          <w:tcPr>
            <w:tcW w:w="992" w:type="dxa"/>
            <w:tcBorders>
              <w:top w:val="nil"/>
              <w:left w:val="nil"/>
              <w:bottom w:val="single" w:sz="4" w:space="0" w:color="000000"/>
              <w:right w:val="single" w:sz="4" w:space="0" w:color="000000"/>
            </w:tcBorders>
            <w:shd w:val="clear" w:color="auto" w:fill="auto"/>
            <w:vAlign w:val="center"/>
          </w:tcPr>
          <w:p w14:paraId="00000E0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Norms</w:t>
            </w:r>
          </w:p>
        </w:tc>
        <w:tc>
          <w:tcPr>
            <w:tcW w:w="3119" w:type="dxa"/>
            <w:tcBorders>
              <w:top w:val="nil"/>
              <w:left w:val="nil"/>
              <w:bottom w:val="single" w:sz="4" w:space="0" w:color="000000"/>
              <w:right w:val="single" w:sz="4" w:space="0" w:color="000000"/>
            </w:tcBorders>
            <w:shd w:val="clear" w:color="auto" w:fill="auto"/>
          </w:tcPr>
          <w:p w14:paraId="00000E0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Raw scores can be converted automatically using pre-defined criteria or look up tables (such as </w:t>
            </w:r>
            <w:proofErr w:type="spellStart"/>
            <w:r>
              <w:rPr>
                <w:rFonts w:ascii="Arial" w:eastAsia="Arial" w:hAnsi="Arial" w:cs="Arial"/>
                <w:color w:val="000000"/>
                <w:sz w:val="20"/>
                <w:szCs w:val="20"/>
              </w:rPr>
              <w:t>standardised</w:t>
            </w:r>
            <w:proofErr w:type="spellEnd"/>
            <w:r>
              <w:rPr>
                <w:rFonts w:ascii="Arial" w:eastAsia="Arial" w:hAnsi="Arial" w:cs="Arial"/>
                <w:color w:val="000000"/>
                <w:sz w:val="20"/>
                <w:szCs w:val="20"/>
              </w:rPr>
              <w:t xml:space="preserve"> norms).</w:t>
            </w:r>
          </w:p>
        </w:tc>
        <w:tc>
          <w:tcPr>
            <w:tcW w:w="1050" w:type="dxa"/>
            <w:tcBorders>
              <w:top w:val="nil"/>
              <w:left w:val="nil"/>
              <w:bottom w:val="single" w:sz="4" w:space="0" w:color="000000"/>
              <w:right w:val="single" w:sz="4" w:space="0" w:color="000000"/>
            </w:tcBorders>
            <w:shd w:val="clear" w:color="auto" w:fill="FFFFFF"/>
            <w:vAlign w:val="center"/>
          </w:tcPr>
          <w:p w14:paraId="00000E0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E0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E0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E0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E0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0278DE0D"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E0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2.25</w:t>
            </w:r>
          </w:p>
        </w:tc>
        <w:tc>
          <w:tcPr>
            <w:tcW w:w="910" w:type="dxa"/>
            <w:tcBorders>
              <w:top w:val="nil"/>
              <w:left w:val="nil"/>
              <w:bottom w:val="single" w:sz="4" w:space="0" w:color="000000"/>
              <w:right w:val="single" w:sz="4" w:space="0" w:color="000000"/>
            </w:tcBorders>
            <w:shd w:val="clear" w:color="auto" w:fill="auto"/>
            <w:vAlign w:val="center"/>
          </w:tcPr>
          <w:p w14:paraId="00000E0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Scoring, Marking and Statistics</w:t>
            </w:r>
          </w:p>
        </w:tc>
        <w:tc>
          <w:tcPr>
            <w:tcW w:w="992" w:type="dxa"/>
            <w:tcBorders>
              <w:top w:val="nil"/>
              <w:left w:val="nil"/>
              <w:bottom w:val="single" w:sz="4" w:space="0" w:color="000000"/>
              <w:right w:val="single" w:sz="4" w:space="0" w:color="000000"/>
            </w:tcBorders>
            <w:shd w:val="clear" w:color="auto" w:fill="auto"/>
            <w:vAlign w:val="center"/>
          </w:tcPr>
          <w:p w14:paraId="00000E0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Norms</w:t>
            </w:r>
          </w:p>
        </w:tc>
        <w:tc>
          <w:tcPr>
            <w:tcW w:w="3119" w:type="dxa"/>
            <w:tcBorders>
              <w:top w:val="nil"/>
              <w:left w:val="nil"/>
              <w:bottom w:val="single" w:sz="4" w:space="0" w:color="000000"/>
              <w:right w:val="single" w:sz="4" w:space="0" w:color="000000"/>
            </w:tcBorders>
            <w:shd w:val="clear" w:color="auto" w:fill="auto"/>
          </w:tcPr>
          <w:p w14:paraId="00000E0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Individual test versions can have different norm samples associated EG version A uses norm sample A, version B uses norm sample B, </w:t>
            </w:r>
            <w:proofErr w:type="spellStart"/>
            <w:r>
              <w:rPr>
                <w:rFonts w:ascii="Arial" w:eastAsia="Arial" w:hAnsi="Arial" w:cs="Arial"/>
                <w:color w:val="000000"/>
                <w:sz w:val="20"/>
                <w:szCs w:val="20"/>
              </w:rPr>
              <w:t>etc</w:t>
            </w:r>
            <w:proofErr w:type="spellEnd"/>
          </w:p>
        </w:tc>
        <w:tc>
          <w:tcPr>
            <w:tcW w:w="1050" w:type="dxa"/>
            <w:tcBorders>
              <w:top w:val="nil"/>
              <w:left w:val="nil"/>
              <w:bottom w:val="single" w:sz="4" w:space="0" w:color="000000"/>
              <w:right w:val="single" w:sz="4" w:space="0" w:color="000000"/>
            </w:tcBorders>
            <w:shd w:val="clear" w:color="auto" w:fill="FFFFFF"/>
            <w:vAlign w:val="center"/>
          </w:tcPr>
          <w:p w14:paraId="00000E0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E0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E0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E0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E1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71EB3797"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E1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2.26</w:t>
            </w:r>
          </w:p>
        </w:tc>
        <w:tc>
          <w:tcPr>
            <w:tcW w:w="910" w:type="dxa"/>
            <w:tcBorders>
              <w:top w:val="nil"/>
              <w:left w:val="nil"/>
              <w:bottom w:val="single" w:sz="4" w:space="0" w:color="000000"/>
              <w:right w:val="single" w:sz="4" w:space="0" w:color="000000"/>
            </w:tcBorders>
            <w:shd w:val="clear" w:color="auto" w:fill="auto"/>
            <w:vAlign w:val="center"/>
          </w:tcPr>
          <w:p w14:paraId="00000E1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Scoring, Markin</w:t>
            </w:r>
            <w:r>
              <w:rPr>
                <w:rFonts w:ascii="Arial" w:eastAsia="Arial" w:hAnsi="Arial" w:cs="Arial"/>
                <w:color w:val="000000"/>
                <w:sz w:val="20"/>
                <w:szCs w:val="20"/>
              </w:rPr>
              <w:lastRenderedPageBreak/>
              <w:t>g and Statistics</w:t>
            </w:r>
          </w:p>
        </w:tc>
        <w:tc>
          <w:tcPr>
            <w:tcW w:w="992" w:type="dxa"/>
            <w:tcBorders>
              <w:top w:val="nil"/>
              <w:left w:val="nil"/>
              <w:bottom w:val="single" w:sz="4" w:space="0" w:color="000000"/>
              <w:right w:val="single" w:sz="4" w:space="0" w:color="000000"/>
            </w:tcBorders>
            <w:shd w:val="clear" w:color="auto" w:fill="auto"/>
            <w:vAlign w:val="center"/>
          </w:tcPr>
          <w:p w14:paraId="00000E1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lastRenderedPageBreak/>
              <w:t>Norms</w:t>
            </w:r>
          </w:p>
        </w:tc>
        <w:tc>
          <w:tcPr>
            <w:tcW w:w="3119" w:type="dxa"/>
            <w:tcBorders>
              <w:top w:val="nil"/>
              <w:left w:val="nil"/>
              <w:bottom w:val="single" w:sz="4" w:space="0" w:color="000000"/>
              <w:right w:val="single" w:sz="4" w:space="0" w:color="000000"/>
            </w:tcBorders>
            <w:shd w:val="clear" w:color="auto" w:fill="auto"/>
          </w:tcPr>
          <w:p w14:paraId="00000E1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Individual tests (or versions) can have multiple norm samples associated, EG relating to </w:t>
            </w:r>
            <w:r>
              <w:rPr>
                <w:rFonts w:ascii="Arial" w:eastAsia="Arial" w:hAnsi="Arial" w:cs="Arial"/>
                <w:color w:val="000000"/>
                <w:sz w:val="20"/>
                <w:szCs w:val="20"/>
              </w:rPr>
              <w:lastRenderedPageBreak/>
              <w:t>different levels at which the test must be completed</w:t>
            </w:r>
          </w:p>
        </w:tc>
        <w:tc>
          <w:tcPr>
            <w:tcW w:w="1050" w:type="dxa"/>
            <w:tcBorders>
              <w:top w:val="nil"/>
              <w:left w:val="nil"/>
              <w:bottom w:val="single" w:sz="4" w:space="0" w:color="000000"/>
              <w:right w:val="single" w:sz="4" w:space="0" w:color="000000"/>
            </w:tcBorders>
            <w:shd w:val="clear" w:color="auto" w:fill="FFFFFF"/>
            <w:vAlign w:val="center"/>
          </w:tcPr>
          <w:p w14:paraId="00000E1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lastRenderedPageBreak/>
              <w:t>Yes</w:t>
            </w:r>
          </w:p>
        </w:tc>
        <w:tc>
          <w:tcPr>
            <w:tcW w:w="1584" w:type="dxa"/>
            <w:tcBorders>
              <w:top w:val="nil"/>
              <w:left w:val="nil"/>
              <w:bottom w:val="single" w:sz="4" w:space="0" w:color="000000"/>
              <w:right w:val="single" w:sz="4" w:space="0" w:color="000000"/>
            </w:tcBorders>
            <w:shd w:val="clear" w:color="auto" w:fill="FFFFFF"/>
            <w:vAlign w:val="center"/>
          </w:tcPr>
          <w:p w14:paraId="00000E1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E1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E1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E1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67C095C4" w14:textId="77777777">
        <w:trPr>
          <w:trHeight w:val="10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E1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2.27</w:t>
            </w:r>
          </w:p>
        </w:tc>
        <w:tc>
          <w:tcPr>
            <w:tcW w:w="910" w:type="dxa"/>
            <w:tcBorders>
              <w:top w:val="nil"/>
              <w:left w:val="nil"/>
              <w:bottom w:val="single" w:sz="4" w:space="0" w:color="000000"/>
              <w:right w:val="single" w:sz="4" w:space="0" w:color="000000"/>
            </w:tcBorders>
            <w:shd w:val="clear" w:color="auto" w:fill="auto"/>
            <w:vAlign w:val="center"/>
          </w:tcPr>
          <w:p w14:paraId="00000E1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Scoring, Marking and Statistics</w:t>
            </w:r>
          </w:p>
        </w:tc>
        <w:tc>
          <w:tcPr>
            <w:tcW w:w="992" w:type="dxa"/>
            <w:tcBorders>
              <w:top w:val="nil"/>
              <w:left w:val="nil"/>
              <w:bottom w:val="single" w:sz="4" w:space="0" w:color="000000"/>
              <w:right w:val="single" w:sz="4" w:space="0" w:color="000000"/>
            </w:tcBorders>
            <w:shd w:val="clear" w:color="auto" w:fill="auto"/>
            <w:vAlign w:val="center"/>
          </w:tcPr>
          <w:p w14:paraId="00000E1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Assessment reporting</w:t>
            </w:r>
          </w:p>
        </w:tc>
        <w:tc>
          <w:tcPr>
            <w:tcW w:w="3119" w:type="dxa"/>
            <w:tcBorders>
              <w:top w:val="nil"/>
              <w:left w:val="nil"/>
              <w:bottom w:val="single" w:sz="4" w:space="0" w:color="000000"/>
              <w:right w:val="single" w:sz="4" w:space="0" w:color="000000"/>
            </w:tcBorders>
            <w:shd w:val="clear" w:color="auto" w:fill="auto"/>
          </w:tcPr>
          <w:p w14:paraId="00000E1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Fully </w:t>
            </w:r>
            <w:proofErr w:type="spellStart"/>
            <w:r>
              <w:rPr>
                <w:rFonts w:ascii="Arial" w:eastAsia="Arial" w:hAnsi="Arial" w:cs="Arial"/>
                <w:color w:val="000000"/>
                <w:sz w:val="20"/>
                <w:szCs w:val="20"/>
              </w:rPr>
              <w:t>customisable</w:t>
            </w:r>
            <w:proofErr w:type="spellEnd"/>
            <w:r>
              <w:rPr>
                <w:rFonts w:ascii="Arial" w:eastAsia="Arial" w:hAnsi="Arial" w:cs="Arial"/>
                <w:color w:val="000000"/>
                <w:sz w:val="20"/>
                <w:szCs w:val="20"/>
              </w:rPr>
              <w:t xml:space="preserve"> assessment report templates can be constructed, presented and exported through an integration, which can use any scoring or marking variables recorded in the platform for a specified user or group of users</w:t>
            </w:r>
          </w:p>
        </w:tc>
        <w:tc>
          <w:tcPr>
            <w:tcW w:w="1050" w:type="dxa"/>
            <w:tcBorders>
              <w:top w:val="nil"/>
              <w:left w:val="nil"/>
              <w:bottom w:val="single" w:sz="4" w:space="0" w:color="000000"/>
              <w:right w:val="single" w:sz="4" w:space="0" w:color="000000"/>
            </w:tcBorders>
            <w:shd w:val="clear" w:color="auto" w:fill="FFFFFF"/>
            <w:vAlign w:val="center"/>
          </w:tcPr>
          <w:p w14:paraId="00000E1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E1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nil"/>
              <w:left w:val="nil"/>
              <w:bottom w:val="single" w:sz="4" w:space="0" w:color="000000"/>
              <w:right w:val="single" w:sz="4" w:space="0" w:color="000000"/>
            </w:tcBorders>
            <w:shd w:val="clear" w:color="auto" w:fill="auto"/>
            <w:vAlign w:val="center"/>
          </w:tcPr>
          <w:p w14:paraId="00000E2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E2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418" w:type="dxa"/>
            <w:tcBorders>
              <w:top w:val="nil"/>
              <w:left w:val="nil"/>
              <w:bottom w:val="single" w:sz="4" w:space="0" w:color="000000"/>
              <w:right w:val="single" w:sz="4" w:space="0" w:color="000000"/>
            </w:tcBorders>
            <w:vAlign w:val="center"/>
          </w:tcPr>
          <w:p w14:paraId="00000E2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623E5EFC"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E2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2.28</w:t>
            </w:r>
          </w:p>
        </w:tc>
        <w:tc>
          <w:tcPr>
            <w:tcW w:w="910" w:type="dxa"/>
            <w:tcBorders>
              <w:top w:val="nil"/>
              <w:left w:val="nil"/>
              <w:bottom w:val="single" w:sz="4" w:space="0" w:color="000000"/>
              <w:right w:val="single" w:sz="4" w:space="0" w:color="000000"/>
            </w:tcBorders>
            <w:shd w:val="clear" w:color="auto" w:fill="auto"/>
            <w:vAlign w:val="center"/>
          </w:tcPr>
          <w:p w14:paraId="00000E2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Scoring, Marking and Statistics</w:t>
            </w:r>
          </w:p>
        </w:tc>
        <w:tc>
          <w:tcPr>
            <w:tcW w:w="992" w:type="dxa"/>
            <w:tcBorders>
              <w:top w:val="nil"/>
              <w:left w:val="nil"/>
              <w:bottom w:val="single" w:sz="4" w:space="0" w:color="000000"/>
              <w:right w:val="single" w:sz="4" w:space="0" w:color="000000"/>
            </w:tcBorders>
            <w:shd w:val="clear" w:color="auto" w:fill="auto"/>
            <w:vAlign w:val="center"/>
          </w:tcPr>
          <w:p w14:paraId="00000E2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Norms</w:t>
            </w:r>
          </w:p>
        </w:tc>
        <w:tc>
          <w:tcPr>
            <w:tcW w:w="3119" w:type="dxa"/>
            <w:tcBorders>
              <w:top w:val="nil"/>
              <w:left w:val="nil"/>
              <w:bottom w:val="single" w:sz="4" w:space="0" w:color="000000"/>
              <w:right w:val="single" w:sz="4" w:space="0" w:color="000000"/>
            </w:tcBorders>
            <w:shd w:val="clear" w:color="auto" w:fill="auto"/>
          </w:tcPr>
          <w:p w14:paraId="00000E26" w14:textId="77777777" w:rsidR="00597048" w:rsidRDefault="0010064E">
            <w:pPr>
              <w:widowControl/>
              <w:ind w:left="0" w:hanging="2"/>
              <w:rPr>
                <w:rFonts w:ascii="Arial" w:eastAsia="Arial" w:hAnsi="Arial" w:cs="Arial"/>
                <w:color w:val="000000"/>
                <w:sz w:val="20"/>
                <w:szCs w:val="20"/>
              </w:rPr>
            </w:pPr>
            <w:proofErr w:type="spellStart"/>
            <w:r>
              <w:rPr>
                <w:rFonts w:ascii="Arial" w:eastAsia="Arial" w:hAnsi="Arial" w:cs="Arial"/>
                <w:color w:val="000000"/>
                <w:sz w:val="20"/>
                <w:szCs w:val="20"/>
              </w:rPr>
              <w:t>Standardised</w:t>
            </w:r>
            <w:proofErr w:type="spellEnd"/>
            <w:r>
              <w:rPr>
                <w:rFonts w:ascii="Arial" w:eastAsia="Arial" w:hAnsi="Arial" w:cs="Arial"/>
                <w:color w:val="000000"/>
                <w:sz w:val="20"/>
                <w:szCs w:val="20"/>
              </w:rPr>
              <w:t xml:space="preserve"> norms can be updated, edited and revised manually by users acting on offline data, not contained within the system</w:t>
            </w:r>
          </w:p>
        </w:tc>
        <w:tc>
          <w:tcPr>
            <w:tcW w:w="1050" w:type="dxa"/>
            <w:tcBorders>
              <w:top w:val="nil"/>
              <w:left w:val="nil"/>
              <w:bottom w:val="single" w:sz="4" w:space="0" w:color="000000"/>
              <w:right w:val="single" w:sz="4" w:space="0" w:color="000000"/>
            </w:tcBorders>
            <w:shd w:val="clear" w:color="auto" w:fill="FFFFFF"/>
            <w:vAlign w:val="center"/>
          </w:tcPr>
          <w:p w14:paraId="00000E2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E2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E2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E2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E2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0DCEE123" w14:textId="77777777">
        <w:trPr>
          <w:trHeight w:val="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E2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2.29</w:t>
            </w:r>
          </w:p>
        </w:tc>
        <w:tc>
          <w:tcPr>
            <w:tcW w:w="910" w:type="dxa"/>
            <w:tcBorders>
              <w:top w:val="nil"/>
              <w:left w:val="nil"/>
              <w:bottom w:val="single" w:sz="4" w:space="0" w:color="000000"/>
              <w:right w:val="single" w:sz="4" w:space="0" w:color="000000"/>
            </w:tcBorders>
            <w:shd w:val="clear" w:color="auto" w:fill="auto"/>
            <w:vAlign w:val="center"/>
          </w:tcPr>
          <w:p w14:paraId="00000E2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Scoring, Marking and Statistics</w:t>
            </w:r>
          </w:p>
        </w:tc>
        <w:tc>
          <w:tcPr>
            <w:tcW w:w="992" w:type="dxa"/>
            <w:tcBorders>
              <w:top w:val="nil"/>
              <w:left w:val="nil"/>
              <w:bottom w:val="single" w:sz="4" w:space="0" w:color="000000"/>
              <w:right w:val="single" w:sz="4" w:space="0" w:color="000000"/>
            </w:tcBorders>
            <w:shd w:val="clear" w:color="auto" w:fill="auto"/>
            <w:vAlign w:val="center"/>
          </w:tcPr>
          <w:p w14:paraId="00000E2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Norms</w:t>
            </w:r>
          </w:p>
        </w:tc>
        <w:tc>
          <w:tcPr>
            <w:tcW w:w="3119" w:type="dxa"/>
            <w:tcBorders>
              <w:top w:val="nil"/>
              <w:left w:val="nil"/>
              <w:bottom w:val="single" w:sz="4" w:space="0" w:color="000000"/>
              <w:right w:val="single" w:sz="4" w:space="0" w:color="000000"/>
            </w:tcBorders>
            <w:shd w:val="clear" w:color="auto" w:fill="auto"/>
          </w:tcPr>
          <w:p w14:paraId="00000E2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For QA purposes, test results can be viewed and compared against multiple norm samples</w:t>
            </w:r>
          </w:p>
        </w:tc>
        <w:tc>
          <w:tcPr>
            <w:tcW w:w="1050" w:type="dxa"/>
            <w:tcBorders>
              <w:top w:val="nil"/>
              <w:left w:val="nil"/>
              <w:bottom w:val="single" w:sz="4" w:space="0" w:color="000000"/>
              <w:right w:val="single" w:sz="4" w:space="0" w:color="000000"/>
            </w:tcBorders>
            <w:shd w:val="clear" w:color="auto" w:fill="FFFFFF"/>
            <w:vAlign w:val="center"/>
          </w:tcPr>
          <w:p w14:paraId="00000E3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E3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nil"/>
              <w:left w:val="nil"/>
              <w:bottom w:val="single" w:sz="4" w:space="0" w:color="000000"/>
              <w:right w:val="single" w:sz="4" w:space="0" w:color="000000"/>
            </w:tcBorders>
            <w:shd w:val="clear" w:color="auto" w:fill="auto"/>
            <w:vAlign w:val="center"/>
          </w:tcPr>
          <w:p w14:paraId="00000E3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01" w:type="dxa"/>
            <w:tcBorders>
              <w:top w:val="nil"/>
              <w:left w:val="nil"/>
              <w:bottom w:val="single" w:sz="4" w:space="0" w:color="000000"/>
              <w:right w:val="single" w:sz="4" w:space="0" w:color="000000"/>
            </w:tcBorders>
            <w:shd w:val="clear" w:color="auto" w:fill="auto"/>
            <w:vAlign w:val="center"/>
          </w:tcPr>
          <w:p w14:paraId="00000E3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E3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r>
      <w:tr w:rsidR="00597048" w14:paraId="549FAB4B"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E3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2.30</w:t>
            </w:r>
          </w:p>
        </w:tc>
        <w:tc>
          <w:tcPr>
            <w:tcW w:w="910" w:type="dxa"/>
            <w:tcBorders>
              <w:top w:val="nil"/>
              <w:left w:val="nil"/>
              <w:bottom w:val="single" w:sz="4" w:space="0" w:color="000000"/>
              <w:right w:val="single" w:sz="4" w:space="0" w:color="000000"/>
            </w:tcBorders>
            <w:shd w:val="clear" w:color="auto" w:fill="auto"/>
            <w:vAlign w:val="center"/>
          </w:tcPr>
          <w:p w14:paraId="00000E3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Scoring, Marking and Statistics</w:t>
            </w:r>
          </w:p>
        </w:tc>
        <w:tc>
          <w:tcPr>
            <w:tcW w:w="992" w:type="dxa"/>
            <w:tcBorders>
              <w:top w:val="nil"/>
              <w:left w:val="nil"/>
              <w:bottom w:val="single" w:sz="4" w:space="0" w:color="000000"/>
              <w:right w:val="single" w:sz="4" w:space="0" w:color="000000"/>
            </w:tcBorders>
            <w:shd w:val="clear" w:color="auto" w:fill="auto"/>
            <w:vAlign w:val="center"/>
          </w:tcPr>
          <w:p w14:paraId="00000E3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Score banking</w:t>
            </w:r>
          </w:p>
        </w:tc>
        <w:tc>
          <w:tcPr>
            <w:tcW w:w="3119" w:type="dxa"/>
            <w:tcBorders>
              <w:top w:val="nil"/>
              <w:left w:val="nil"/>
              <w:bottom w:val="single" w:sz="4" w:space="0" w:color="000000"/>
              <w:right w:val="single" w:sz="4" w:space="0" w:color="000000"/>
            </w:tcBorders>
            <w:shd w:val="clear" w:color="auto" w:fill="auto"/>
          </w:tcPr>
          <w:p w14:paraId="00000E3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platform has the capacity to record and "bank" scores for users based on unique identifier, test taken, time taken, test level and version.</w:t>
            </w:r>
          </w:p>
        </w:tc>
        <w:tc>
          <w:tcPr>
            <w:tcW w:w="1050" w:type="dxa"/>
            <w:tcBorders>
              <w:top w:val="nil"/>
              <w:left w:val="nil"/>
              <w:bottom w:val="single" w:sz="4" w:space="0" w:color="000000"/>
              <w:right w:val="single" w:sz="4" w:space="0" w:color="000000"/>
            </w:tcBorders>
            <w:shd w:val="clear" w:color="auto" w:fill="FFFFFF"/>
            <w:vAlign w:val="center"/>
          </w:tcPr>
          <w:p w14:paraId="00000E3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E3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nil"/>
              <w:left w:val="nil"/>
              <w:bottom w:val="single" w:sz="4" w:space="0" w:color="000000"/>
              <w:right w:val="single" w:sz="4" w:space="0" w:color="000000"/>
            </w:tcBorders>
            <w:shd w:val="clear" w:color="auto" w:fill="auto"/>
            <w:vAlign w:val="center"/>
          </w:tcPr>
          <w:p w14:paraId="00000E3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E3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418" w:type="dxa"/>
            <w:tcBorders>
              <w:top w:val="nil"/>
              <w:left w:val="nil"/>
              <w:bottom w:val="single" w:sz="4" w:space="0" w:color="000000"/>
              <w:right w:val="single" w:sz="4" w:space="0" w:color="000000"/>
            </w:tcBorders>
            <w:vAlign w:val="center"/>
          </w:tcPr>
          <w:p w14:paraId="00000E3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0C7B4333"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E3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2.31</w:t>
            </w:r>
          </w:p>
        </w:tc>
        <w:tc>
          <w:tcPr>
            <w:tcW w:w="910" w:type="dxa"/>
            <w:tcBorders>
              <w:top w:val="nil"/>
              <w:left w:val="nil"/>
              <w:bottom w:val="single" w:sz="4" w:space="0" w:color="000000"/>
              <w:right w:val="single" w:sz="4" w:space="0" w:color="000000"/>
            </w:tcBorders>
            <w:shd w:val="clear" w:color="auto" w:fill="auto"/>
            <w:vAlign w:val="center"/>
          </w:tcPr>
          <w:p w14:paraId="00000E3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Scoring, Marking and Statistics</w:t>
            </w:r>
          </w:p>
        </w:tc>
        <w:tc>
          <w:tcPr>
            <w:tcW w:w="992" w:type="dxa"/>
            <w:tcBorders>
              <w:top w:val="nil"/>
              <w:left w:val="nil"/>
              <w:bottom w:val="single" w:sz="4" w:space="0" w:color="000000"/>
              <w:right w:val="single" w:sz="4" w:space="0" w:color="000000"/>
            </w:tcBorders>
            <w:shd w:val="clear" w:color="auto" w:fill="auto"/>
            <w:vAlign w:val="center"/>
          </w:tcPr>
          <w:p w14:paraId="00000E4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Score banking</w:t>
            </w:r>
          </w:p>
        </w:tc>
        <w:tc>
          <w:tcPr>
            <w:tcW w:w="3119" w:type="dxa"/>
            <w:tcBorders>
              <w:top w:val="nil"/>
              <w:left w:val="nil"/>
              <w:bottom w:val="single" w:sz="4" w:space="0" w:color="000000"/>
              <w:right w:val="single" w:sz="4" w:space="0" w:color="000000"/>
            </w:tcBorders>
            <w:shd w:val="clear" w:color="auto" w:fill="auto"/>
          </w:tcPr>
          <w:p w14:paraId="00000E4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Platform can automatically notify of progression based on a banked score, both directly to candidates and via ATS integration</w:t>
            </w:r>
          </w:p>
        </w:tc>
        <w:tc>
          <w:tcPr>
            <w:tcW w:w="1050" w:type="dxa"/>
            <w:tcBorders>
              <w:top w:val="nil"/>
              <w:left w:val="nil"/>
              <w:bottom w:val="single" w:sz="4" w:space="0" w:color="000000"/>
              <w:right w:val="single" w:sz="4" w:space="0" w:color="000000"/>
            </w:tcBorders>
            <w:shd w:val="clear" w:color="auto" w:fill="FFFFFF"/>
            <w:vAlign w:val="center"/>
          </w:tcPr>
          <w:p w14:paraId="00000E4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0E4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nil"/>
              <w:left w:val="nil"/>
              <w:bottom w:val="single" w:sz="4" w:space="0" w:color="000000"/>
              <w:right w:val="single" w:sz="4" w:space="0" w:color="000000"/>
            </w:tcBorders>
            <w:shd w:val="clear" w:color="auto" w:fill="auto"/>
            <w:vAlign w:val="center"/>
          </w:tcPr>
          <w:p w14:paraId="00000E4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E4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418" w:type="dxa"/>
            <w:tcBorders>
              <w:top w:val="nil"/>
              <w:left w:val="nil"/>
              <w:bottom w:val="single" w:sz="4" w:space="0" w:color="000000"/>
              <w:right w:val="single" w:sz="4" w:space="0" w:color="000000"/>
            </w:tcBorders>
            <w:vAlign w:val="center"/>
          </w:tcPr>
          <w:p w14:paraId="00000E4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6FCDC508"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E4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lastRenderedPageBreak/>
              <w:t>2.32</w:t>
            </w:r>
          </w:p>
        </w:tc>
        <w:tc>
          <w:tcPr>
            <w:tcW w:w="910" w:type="dxa"/>
            <w:tcBorders>
              <w:top w:val="nil"/>
              <w:left w:val="nil"/>
              <w:bottom w:val="single" w:sz="4" w:space="0" w:color="000000"/>
              <w:right w:val="single" w:sz="4" w:space="0" w:color="000000"/>
            </w:tcBorders>
            <w:shd w:val="clear" w:color="auto" w:fill="auto"/>
            <w:vAlign w:val="center"/>
          </w:tcPr>
          <w:p w14:paraId="00000E4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Scoring, Marking and Statistics</w:t>
            </w:r>
          </w:p>
        </w:tc>
        <w:tc>
          <w:tcPr>
            <w:tcW w:w="992" w:type="dxa"/>
            <w:tcBorders>
              <w:top w:val="nil"/>
              <w:left w:val="nil"/>
              <w:bottom w:val="single" w:sz="4" w:space="0" w:color="000000"/>
              <w:right w:val="single" w:sz="4" w:space="0" w:color="000000"/>
            </w:tcBorders>
            <w:shd w:val="clear" w:color="auto" w:fill="auto"/>
            <w:vAlign w:val="center"/>
          </w:tcPr>
          <w:p w14:paraId="00000E4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Score banking</w:t>
            </w:r>
          </w:p>
        </w:tc>
        <w:tc>
          <w:tcPr>
            <w:tcW w:w="3119" w:type="dxa"/>
            <w:tcBorders>
              <w:top w:val="nil"/>
              <w:left w:val="nil"/>
              <w:bottom w:val="single" w:sz="4" w:space="0" w:color="000000"/>
              <w:right w:val="single" w:sz="4" w:space="0" w:color="000000"/>
            </w:tcBorders>
            <w:shd w:val="clear" w:color="auto" w:fill="auto"/>
          </w:tcPr>
          <w:p w14:paraId="00000E4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Platform is able to follow rules applying to a banking process and progress test takers accordingly - either to retake a test or use the "banked" score instead</w:t>
            </w:r>
          </w:p>
        </w:tc>
        <w:tc>
          <w:tcPr>
            <w:tcW w:w="1050" w:type="dxa"/>
            <w:tcBorders>
              <w:top w:val="nil"/>
              <w:left w:val="nil"/>
              <w:bottom w:val="single" w:sz="4" w:space="0" w:color="000000"/>
              <w:right w:val="single" w:sz="4" w:space="0" w:color="000000"/>
            </w:tcBorders>
            <w:shd w:val="clear" w:color="auto" w:fill="FFFFFF"/>
            <w:vAlign w:val="center"/>
          </w:tcPr>
          <w:p w14:paraId="00000E4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E4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nil"/>
              <w:left w:val="nil"/>
              <w:bottom w:val="single" w:sz="4" w:space="0" w:color="000000"/>
              <w:right w:val="single" w:sz="4" w:space="0" w:color="000000"/>
            </w:tcBorders>
            <w:shd w:val="clear" w:color="auto" w:fill="auto"/>
            <w:vAlign w:val="center"/>
          </w:tcPr>
          <w:p w14:paraId="00000E4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E4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418" w:type="dxa"/>
            <w:tcBorders>
              <w:top w:val="nil"/>
              <w:left w:val="nil"/>
              <w:bottom w:val="single" w:sz="4" w:space="0" w:color="000000"/>
              <w:right w:val="single" w:sz="4" w:space="0" w:color="000000"/>
            </w:tcBorders>
            <w:vAlign w:val="center"/>
          </w:tcPr>
          <w:p w14:paraId="00000E4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440CA503"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E5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2.33</w:t>
            </w:r>
          </w:p>
        </w:tc>
        <w:tc>
          <w:tcPr>
            <w:tcW w:w="910" w:type="dxa"/>
            <w:tcBorders>
              <w:top w:val="nil"/>
              <w:left w:val="nil"/>
              <w:bottom w:val="single" w:sz="4" w:space="0" w:color="000000"/>
              <w:right w:val="single" w:sz="4" w:space="0" w:color="000000"/>
            </w:tcBorders>
            <w:shd w:val="clear" w:color="auto" w:fill="auto"/>
            <w:vAlign w:val="center"/>
          </w:tcPr>
          <w:p w14:paraId="00000E5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Scoring, Marking and Statistics</w:t>
            </w:r>
          </w:p>
        </w:tc>
        <w:tc>
          <w:tcPr>
            <w:tcW w:w="992" w:type="dxa"/>
            <w:tcBorders>
              <w:top w:val="nil"/>
              <w:left w:val="nil"/>
              <w:bottom w:val="single" w:sz="4" w:space="0" w:color="000000"/>
              <w:right w:val="single" w:sz="4" w:space="0" w:color="000000"/>
            </w:tcBorders>
            <w:shd w:val="clear" w:color="auto" w:fill="auto"/>
            <w:vAlign w:val="center"/>
          </w:tcPr>
          <w:p w14:paraId="00000E5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Pathway 2 data</w:t>
            </w:r>
          </w:p>
        </w:tc>
        <w:tc>
          <w:tcPr>
            <w:tcW w:w="3119" w:type="dxa"/>
            <w:tcBorders>
              <w:top w:val="nil"/>
              <w:left w:val="nil"/>
              <w:bottom w:val="single" w:sz="4" w:space="0" w:color="000000"/>
              <w:right w:val="single" w:sz="4" w:space="0" w:color="000000"/>
            </w:tcBorders>
            <w:shd w:val="clear" w:color="auto" w:fill="auto"/>
          </w:tcPr>
          <w:p w14:paraId="00000E5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Ability to generate, view and download individual and batch reports showing all raw score data for candidates, with applicable filters (campaign, test types, date ranges, </w:t>
            </w:r>
            <w:proofErr w:type="spellStart"/>
            <w:r>
              <w:rPr>
                <w:rFonts w:ascii="Arial" w:eastAsia="Arial" w:hAnsi="Arial" w:cs="Arial"/>
                <w:color w:val="000000"/>
                <w:sz w:val="20"/>
                <w:szCs w:val="20"/>
              </w:rPr>
              <w:t>etc</w:t>
            </w:r>
            <w:proofErr w:type="spellEnd"/>
            <w:r>
              <w:rPr>
                <w:rFonts w:ascii="Arial" w:eastAsia="Arial" w:hAnsi="Arial" w:cs="Arial"/>
                <w:color w:val="000000"/>
                <w:sz w:val="20"/>
                <w:szCs w:val="20"/>
              </w:rPr>
              <w:t>)</w:t>
            </w:r>
          </w:p>
        </w:tc>
        <w:tc>
          <w:tcPr>
            <w:tcW w:w="1050" w:type="dxa"/>
            <w:tcBorders>
              <w:top w:val="nil"/>
              <w:left w:val="nil"/>
              <w:bottom w:val="single" w:sz="4" w:space="0" w:color="000000"/>
              <w:right w:val="single" w:sz="4" w:space="0" w:color="000000"/>
            </w:tcBorders>
            <w:shd w:val="clear" w:color="auto" w:fill="FFFFFF"/>
            <w:vAlign w:val="center"/>
          </w:tcPr>
          <w:p w14:paraId="00000E5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E5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E5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E5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E5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34234D84"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E5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2.34</w:t>
            </w:r>
          </w:p>
        </w:tc>
        <w:tc>
          <w:tcPr>
            <w:tcW w:w="910" w:type="dxa"/>
            <w:tcBorders>
              <w:top w:val="nil"/>
              <w:left w:val="nil"/>
              <w:bottom w:val="single" w:sz="4" w:space="0" w:color="000000"/>
              <w:right w:val="single" w:sz="4" w:space="0" w:color="000000"/>
            </w:tcBorders>
            <w:shd w:val="clear" w:color="auto" w:fill="auto"/>
            <w:vAlign w:val="center"/>
          </w:tcPr>
          <w:p w14:paraId="00000E5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Scoring, Marking and Statistics</w:t>
            </w:r>
          </w:p>
        </w:tc>
        <w:tc>
          <w:tcPr>
            <w:tcW w:w="992" w:type="dxa"/>
            <w:tcBorders>
              <w:top w:val="nil"/>
              <w:left w:val="nil"/>
              <w:bottom w:val="single" w:sz="4" w:space="0" w:color="000000"/>
              <w:right w:val="single" w:sz="4" w:space="0" w:color="000000"/>
            </w:tcBorders>
            <w:shd w:val="clear" w:color="auto" w:fill="auto"/>
            <w:vAlign w:val="center"/>
          </w:tcPr>
          <w:p w14:paraId="00000E5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Pathway 2 data</w:t>
            </w:r>
          </w:p>
        </w:tc>
        <w:tc>
          <w:tcPr>
            <w:tcW w:w="3119" w:type="dxa"/>
            <w:tcBorders>
              <w:top w:val="nil"/>
              <w:left w:val="nil"/>
              <w:bottom w:val="single" w:sz="4" w:space="0" w:color="000000"/>
              <w:right w:val="single" w:sz="4" w:space="0" w:color="000000"/>
            </w:tcBorders>
            <w:shd w:val="clear" w:color="auto" w:fill="auto"/>
          </w:tcPr>
          <w:p w14:paraId="00000E5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Ability to generate, view and download aggregate test usage reports with applicable filters (campaign, test types, date ranges, </w:t>
            </w:r>
            <w:proofErr w:type="spellStart"/>
            <w:r>
              <w:rPr>
                <w:rFonts w:ascii="Arial" w:eastAsia="Arial" w:hAnsi="Arial" w:cs="Arial"/>
                <w:color w:val="000000"/>
                <w:sz w:val="20"/>
                <w:szCs w:val="20"/>
              </w:rPr>
              <w:t>etc</w:t>
            </w:r>
            <w:proofErr w:type="spellEnd"/>
            <w:r>
              <w:rPr>
                <w:rFonts w:ascii="Arial" w:eastAsia="Arial" w:hAnsi="Arial" w:cs="Arial"/>
                <w:color w:val="000000"/>
                <w:sz w:val="20"/>
                <w:szCs w:val="20"/>
              </w:rPr>
              <w:t>) to facilitate billing of internal civil service clients</w:t>
            </w:r>
          </w:p>
        </w:tc>
        <w:tc>
          <w:tcPr>
            <w:tcW w:w="1050" w:type="dxa"/>
            <w:tcBorders>
              <w:top w:val="nil"/>
              <w:left w:val="nil"/>
              <w:bottom w:val="single" w:sz="4" w:space="0" w:color="000000"/>
              <w:right w:val="single" w:sz="4" w:space="0" w:color="000000"/>
            </w:tcBorders>
            <w:shd w:val="clear" w:color="auto" w:fill="FFFFFF"/>
            <w:vAlign w:val="center"/>
          </w:tcPr>
          <w:p w14:paraId="00000E5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E5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E5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E6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E6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49618A3C"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E6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2.35</w:t>
            </w:r>
          </w:p>
        </w:tc>
        <w:tc>
          <w:tcPr>
            <w:tcW w:w="910" w:type="dxa"/>
            <w:tcBorders>
              <w:top w:val="nil"/>
              <w:left w:val="nil"/>
              <w:bottom w:val="single" w:sz="4" w:space="0" w:color="000000"/>
              <w:right w:val="single" w:sz="4" w:space="0" w:color="000000"/>
            </w:tcBorders>
            <w:shd w:val="clear" w:color="auto" w:fill="auto"/>
            <w:vAlign w:val="center"/>
          </w:tcPr>
          <w:p w14:paraId="00000E6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Scoring, Marking and Statistics</w:t>
            </w:r>
          </w:p>
        </w:tc>
        <w:tc>
          <w:tcPr>
            <w:tcW w:w="992" w:type="dxa"/>
            <w:tcBorders>
              <w:top w:val="nil"/>
              <w:left w:val="nil"/>
              <w:bottom w:val="single" w:sz="4" w:space="0" w:color="000000"/>
              <w:right w:val="single" w:sz="4" w:space="0" w:color="000000"/>
            </w:tcBorders>
            <w:shd w:val="clear" w:color="auto" w:fill="auto"/>
            <w:vAlign w:val="center"/>
          </w:tcPr>
          <w:p w14:paraId="00000E6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Pathway 2 data</w:t>
            </w:r>
          </w:p>
        </w:tc>
        <w:tc>
          <w:tcPr>
            <w:tcW w:w="3119" w:type="dxa"/>
            <w:tcBorders>
              <w:top w:val="nil"/>
              <w:left w:val="nil"/>
              <w:bottom w:val="single" w:sz="4" w:space="0" w:color="000000"/>
              <w:right w:val="single" w:sz="4" w:space="0" w:color="000000"/>
            </w:tcBorders>
            <w:shd w:val="clear" w:color="auto" w:fill="auto"/>
          </w:tcPr>
          <w:p w14:paraId="00000E6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Ability to generate, view and download detailed candidate responses (item choices and scores, section scores, </w:t>
            </w:r>
            <w:proofErr w:type="spellStart"/>
            <w:r>
              <w:rPr>
                <w:rFonts w:ascii="Arial" w:eastAsia="Arial" w:hAnsi="Arial" w:cs="Arial"/>
                <w:color w:val="000000"/>
                <w:sz w:val="20"/>
                <w:szCs w:val="20"/>
              </w:rPr>
              <w:t>etc</w:t>
            </w:r>
            <w:proofErr w:type="spellEnd"/>
            <w:r>
              <w:rPr>
                <w:rFonts w:ascii="Arial" w:eastAsia="Arial" w:hAnsi="Arial" w:cs="Arial"/>
                <w:color w:val="000000"/>
                <w:sz w:val="20"/>
                <w:szCs w:val="20"/>
              </w:rPr>
              <w:t>) to facilitate fault-finding and investigation</w:t>
            </w:r>
          </w:p>
        </w:tc>
        <w:tc>
          <w:tcPr>
            <w:tcW w:w="1050" w:type="dxa"/>
            <w:tcBorders>
              <w:top w:val="nil"/>
              <w:left w:val="nil"/>
              <w:bottom w:val="single" w:sz="4" w:space="0" w:color="000000"/>
              <w:right w:val="single" w:sz="4" w:space="0" w:color="000000"/>
            </w:tcBorders>
            <w:shd w:val="clear" w:color="auto" w:fill="FFFFFF"/>
            <w:vAlign w:val="center"/>
          </w:tcPr>
          <w:p w14:paraId="00000E6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E6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E6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E6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E6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3E00EC00"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E6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3.01</w:t>
            </w:r>
          </w:p>
        </w:tc>
        <w:tc>
          <w:tcPr>
            <w:tcW w:w="910" w:type="dxa"/>
            <w:tcBorders>
              <w:top w:val="nil"/>
              <w:left w:val="nil"/>
              <w:bottom w:val="single" w:sz="4" w:space="0" w:color="000000"/>
              <w:right w:val="single" w:sz="4" w:space="0" w:color="000000"/>
            </w:tcBorders>
            <w:shd w:val="clear" w:color="auto" w:fill="auto"/>
            <w:vAlign w:val="center"/>
          </w:tcPr>
          <w:p w14:paraId="00000E6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Usability, compatibility and accessibility</w:t>
            </w:r>
          </w:p>
        </w:tc>
        <w:tc>
          <w:tcPr>
            <w:tcW w:w="992" w:type="dxa"/>
            <w:tcBorders>
              <w:top w:val="nil"/>
              <w:left w:val="nil"/>
              <w:bottom w:val="single" w:sz="4" w:space="0" w:color="000000"/>
              <w:right w:val="single" w:sz="4" w:space="0" w:color="000000"/>
            </w:tcBorders>
            <w:shd w:val="clear" w:color="auto" w:fill="auto"/>
            <w:vAlign w:val="center"/>
          </w:tcPr>
          <w:p w14:paraId="00000E6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Design and usability</w:t>
            </w:r>
          </w:p>
        </w:tc>
        <w:tc>
          <w:tcPr>
            <w:tcW w:w="3119" w:type="dxa"/>
            <w:tcBorders>
              <w:top w:val="nil"/>
              <w:left w:val="nil"/>
              <w:bottom w:val="single" w:sz="4" w:space="0" w:color="000000"/>
              <w:right w:val="single" w:sz="4" w:space="0" w:color="000000"/>
            </w:tcBorders>
            <w:shd w:val="clear" w:color="auto" w:fill="auto"/>
          </w:tcPr>
          <w:p w14:paraId="00000E6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Platform based test taker interface options are intuitive and designed to enable excellent user experience.</w:t>
            </w:r>
          </w:p>
        </w:tc>
        <w:tc>
          <w:tcPr>
            <w:tcW w:w="1050" w:type="dxa"/>
            <w:tcBorders>
              <w:top w:val="nil"/>
              <w:left w:val="nil"/>
              <w:bottom w:val="single" w:sz="4" w:space="0" w:color="000000"/>
              <w:right w:val="single" w:sz="4" w:space="0" w:color="000000"/>
            </w:tcBorders>
            <w:shd w:val="clear" w:color="auto" w:fill="FFFFFF"/>
            <w:vAlign w:val="center"/>
          </w:tcPr>
          <w:p w14:paraId="00000E6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0E7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E7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E7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E7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446A8B6D" w14:textId="77777777">
        <w:trPr>
          <w:trHeight w:val="10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E7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3.02</w:t>
            </w:r>
          </w:p>
        </w:tc>
        <w:tc>
          <w:tcPr>
            <w:tcW w:w="910" w:type="dxa"/>
            <w:tcBorders>
              <w:top w:val="nil"/>
              <w:left w:val="nil"/>
              <w:bottom w:val="single" w:sz="4" w:space="0" w:color="000000"/>
              <w:right w:val="single" w:sz="4" w:space="0" w:color="000000"/>
            </w:tcBorders>
            <w:shd w:val="clear" w:color="auto" w:fill="auto"/>
            <w:vAlign w:val="center"/>
          </w:tcPr>
          <w:p w14:paraId="00000E7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Usability, compatibility and </w:t>
            </w:r>
            <w:r>
              <w:rPr>
                <w:rFonts w:ascii="Arial" w:eastAsia="Arial" w:hAnsi="Arial" w:cs="Arial"/>
                <w:color w:val="000000"/>
                <w:sz w:val="20"/>
                <w:szCs w:val="20"/>
              </w:rPr>
              <w:lastRenderedPageBreak/>
              <w:t>accessibility</w:t>
            </w:r>
          </w:p>
        </w:tc>
        <w:tc>
          <w:tcPr>
            <w:tcW w:w="992" w:type="dxa"/>
            <w:tcBorders>
              <w:top w:val="nil"/>
              <w:left w:val="nil"/>
              <w:bottom w:val="single" w:sz="4" w:space="0" w:color="000000"/>
              <w:right w:val="single" w:sz="4" w:space="0" w:color="000000"/>
            </w:tcBorders>
            <w:shd w:val="clear" w:color="auto" w:fill="auto"/>
            <w:vAlign w:val="center"/>
          </w:tcPr>
          <w:p w14:paraId="00000E7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lastRenderedPageBreak/>
              <w:t>Design and usability</w:t>
            </w:r>
          </w:p>
        </w:tc>
        <w:tc>
          <w:tcPr>
            <w:tcW w:w="3119" w:type="dxa"/>
            <w:tcBorders>
              <w:top w:val="nil"/>
              <w:left w:val="nil"/>
              <w:bottom w:val="single" w:sz="4" w:space="0" w:color="000000"/>
              <w:right w:val="single" w:sz="4" w:space="0" w:color="000000"/>
            </w:tcBorders>
            <w:shd w:val="clear" w:color="auto" w:fill="auto"/>
          </w:tcPr>
          <w:p w14:paraId="00000E7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Responsive web design / mobile-first designs can be applied that ensure the test renders appropriately for any reasonable device and </w:t>
            </w:r>
            <w:r>
              <w:rPr>
                <w:rFonts w:ascii="Arial" w:eastAsia="Arial" w:hAnsi="Arial" w:cs="Arial"/>
                <w:color w:val="000000"/>
                <w:sz w:val="20"/>
                <w:szCs w:val="20"/>
              </w:rPr>
              <w:lastRenderedPageBreak/>
              <w:t>resolution (incl. Mobile, tablet, desktops). See Attachment X - Technical Definitions for reference to devices</w:t>
            </w:r>
          </w:p>
        </w:tc>
        <w:tc>
          <w:tcPr>
            <w:tcW w:w="1050" w:type="dxa"/>
            <w:tcBorders>
              <w:top w:val="nil"/>
              <w:left w:val="nil"/>
              <w:bottom w:val="single" w:sz="4" w:space="0" w:color="000000"/>
              <w:right w:val="single" w:sz="4" w:space="0" w:color="000000"/>
            </w:tcBorders>
            <w:shd w:val="clear" w:color="auto" w:fill="FFFFFF"/>
            <w:vAlign w:val="center"/>
          </w:tcPr>
          <w:p w14:paraId="00000E7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lastRenderedPageBreak/>
              <w:t>N/A</w:t>
            </w:r>
          </w:p>
        </w:tc>
        <w:tc>
          <w:tcPr>
            <w:tcW w:w="1584" w:type="dxa"/>
            <w:tcBorders>
              <w:top w:val="nil"/>
              <w:left w:val="nil"/>
              <w:bottom w:val="single" w:sz="4" w:space="0" w:color="000000"/>
              <w:right w:val="single" w:sz="4" w:space="0" w:color="000000"/>
            </w:tcBorders>
            <w:shd w:val="clear" w:color="auto" w:fill="FFFFFF"/>
            <w:vAlign w:val="center"/>
          </w:tcPr>
          <w:p w14:paraId="00000E7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E7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E7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E7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46739CC1"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E7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3.03</w:t>
            </w:r>
          </w:p>
        </w:tc>
        <w:tc>
          <w:tcPr>
            <w:tcW w:w="910" w:type="dxa"/>
            <w:tcBorders>
              <w:top w:val="nil"/>
              <w:left w:val="nil"/>
              <w:bottom w:val="single" w:sz="4" w:space="0" w:color="000000"/>
              <w:right w:val="single" w:sz="4" w:space="0" w:color="000000"/>
            </w:tcBorders>
            <w:shd w:val="clear" w:color="auto" w:fill="auto"/>
            <w:vAlign w:val="center"/>
          </w:tcPr>
          <w:p w14:paraId="00000E7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Usability, compatibility and accessibility</w:t>
            </w:r>
          </w:p>
        </w:tc>
        <w:tc>
          <w:tcPr>
            <w:tcW w:w="992" w:type="dxa"/>
            <w:tcBorders>
              <w:top w:val="nil"/>
              <w:left w:val="nil"/>
              <w:bottom w:val="single" w:sz="4" w:space="0" w:color="000000"/>
              <w:right w:val="single" w:sz="4" w:space="0" w:color="000000"/>
            </w:tcBorders>
            <w:shd w:val="clear" w:color="auto" w:fill="auto"/>
            <w:vAlign w:val="center"/>
          </w:tcPr>
          <w:p w14:paraId="00000E7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Design and usability</w:t>
            </w:r>
          </w:p>
        </w:tc>
        <w:tc>
          <w:tcPr>
            <w:tcW w:w="3119" w:type="dxa"/>
            <w:tcBorders>
              <w:top w:val="nil"/>
              <w:left w:val="nil"/>
              <w:bottom w:val="single" w:sz="4" w:space="0" w:color="000000"/>
              <w:right w:val="single" w:sz="4" w:space="0" w:color="000000"/>
            </w:tcBorders>
            <w:shd w:val="clear" w:color="auto" w:fill="auto"/>
          </w:tcPr>
          <w:p w14:paraId="00000E8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creation interfaces are designed so that a test creator with reasonable training and/or guidance can use the platform effectively without issue.</w:t>
            </w:r>
          </w:p>
        </w:tc>
        <w:tc>
          <w:tcPr>
            <w:tcW w:w="1050" w:type="dxa"/>
            <w:tcBorders>
              <w:top w:val="nil"/>
              <w:left w:val="nil"/>
              <w:bottom w:val="single" w:sz="4" w:space="0" w:color="000000"/>
              <w:right w:val="single" w:sz="4" w:space="0" w:color="000000"/>
            </w:tcBorders>
            <w:shd w:val="clear" w:color="auto" w:fill="FFFFFF"/>
            <w:vAlign w:val="center"/>
          </w:tcPr>
          <w:p w14:paraId="00000E8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E8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E8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E8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E8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5C516EE1"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E8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3.04</w:t>
            </w:r>
          </w:p>
        </w:tc>
        <w:tc>
          <w:tcPr>
            <w:tcW w:w="910" w:type="dxa"/>
            <w:tcBorders>
              <w:top w:val="nil"/>
              <w:left w:val="nil"/>
              <w:bottom w:val="single" w:sz="4" w:space="0" w:color="000000"/>
              <w:right w:val="single" w:sz="4" w:space="0" w:color="000000"/>
            </w:tcBorders>
            <w:shd w:val="clear" w:color="auto" w:fill="auto"/>
            <w:vAlign w:val="center"/>
          </w:tcPr>
          <w:p w14:paraId="00000E8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Usability, compatibility and accessibility</w:t>
            </w:r>
          </w:p>
        </w:tc>
        <w:tc>
          <w:tcPr>
            <w:tcW w:w="992" w:type="dxa"/>
            <w:tcBorders>
              <w:top w:val="nil"/>
              <w:left w:val="nil"/>
              <w:bottom w:val="single" w:sz="4" w:space="0" w:color="000000"/>
              <w:right w:val="single" w:sz="4" w:space="0" w:color="000000"/>
            </w:tcBorders>
            <w:shd w:val="clear" w:color="auto" w:fill="auto"/>
            <w:vAlign w:val="center"/>
          </w:tcPr>
          <w:p w14:paraId="00000E8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Design and usability</w:t>
            </w:r>
          </w:p>
        </w:tc>
        <w:tc>
          <w:tcPr>
            <w:tcW w:w="3119" w:type="dxa"/>
            <w:tcBorders>
              <w:top w:val="nil"/>
              <w:left w:val="nil"/>
              <w:bottom w:val="single" w:sz="4" w:space="0" w:color="000000"/>
              <w:right w:val="single" w:sz="4" w:space="0" w:color="000000"/>
            </w:tcBorders>
            <w:shd w:val="clear" w:color="auto" w:fill="auto"/>
          </w:tcPr>
          <w:p w14:paraId="00000E8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Item creation interfaces are designed so that a test creator with reasonable training and/or guidance can use the platform effectively without issue.</w:t>
            </w:r>
          </w:p>
        </w:tc>
        <w:tc>
          <w:tcPr>
            <w:tcW w:w="1050" w:type="dxa"/>
            <w:tcBorders>
              <w:top w:val="nil"/>
              <w:left w:val="nil"/>
              <w:bottom w:val="single" w:sz="4" w:space="0" w:color="000000"/>
              <w:right w:val="single" w:sz="4" w:space="0" w:color="000000"/>
            </w:tcBorders>
            <w:shd w:val="clear" w:color="auto" w:fill="FFFFFF"/>
            <w:vAlign w:val="center"/>
          </w:tcPr>
          <w:p w14:paraId="00000E8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E8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E8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E8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E8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3B17949E" w14:textId="77777777">
        <w:trPr>
          <w:trHeight w:val="22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E8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3.05</w:t>
            </w:r>
          </w:p>
        </w:tc>
        <w:tc>
          <w:tcPr>
            <w:tcW w:w="910" w:type="dxa"/>
            <w:tcBorders>
              <w:top w:val="nil"/>
              <w:left w:val="nil"/>
              <w:bottom w:val="single" w:sz="4" w:space="0" w:color="000000"/>
              <w:right w:val="single" w:sz="4" w:space="0" w:color="000000"/>
            </w:tcBorders>
            <w:shd w:val="clear" w:color="auto" w:fill="auto"/>
            <w:vAlign w:val="center"/>
          </w:tcPr>
          <w:p w14:paraId="00000E9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Usability, compatibility and accessibility</w:t>
            </w:r>
          </w:p>
        </w:tc>
        <w:tc>
          <w:tcPr>
            <w:tcW w:w="992" w:type="dxa"/>
            <w:tcBorders>
              <w:top w:val="nil"/>
              <w:left w:val="nil"/>
              <w:bottom w:val="single" w:sz="4" w:space="0" w:color="000000"/>
              <w:right w:val="single" w:sz="4" w:space="0" w:color="000000"/>
            </w:tcBorders>
            <w:shd w:val="clear" w:color="auto" w:fill="auto"/>
            <w:vAlign w:val="center"/>
          </w:tcPr>
          <w:p w14:paraId="00000E91" w14:textId="77777777" w:rsidR="00597048" w:rsidRDefault="0010064E">
            <w:pPr>
              <w:widowControl/>
              <w:ind w:left="0" w:hanging="2"/>
              <w:rPr>
                <w:rFonts w:ascii="Arial" w:eastAsia="Arial" w:hAnsi="Arial" w:cs="Arial"/>
                <w:color w:val="000000"/>
                <w:sz w:val="20"/>
                <w:szCs w:val="20"/>
              </w:rPr>
            </w:pPr>
            <w:proofErr w:type="spellStart"/>
            <w:r>
              <w:rPr>
                <w:rFonts w:ascii="Arial" w:eastAsia="Arial" w:hAnsi="Arial" w:cs="Arial"/>
                <w:color w:val="000000"/>
                <w:sz w:val="20"/>
                <w:szCs w:val="20"/>
              </w:rPr>
              <w:t>Customisation</w:t>
            </w:r>
            <w:proofErr w:type="spellEnd"/>
          </w:p>
        </w:tc>
        <w:tc>
          <w:tcPr>
            <w:tcW w:w="3119" w:type="dxa"/>
            <w:tcBorders>
              <w:top w:val="nil"/>
              <w:left w:val="nil"/>
              <w:bottom w:val="single" w:sz="4" w:space="0" w:color="000000"/>
              <w:right w:val="single" w:sz="4" w:space="0" w:color="000000"/>
            </w:tcBorders>
            <w:shd w:val="clear" w:color="auto" w:fill="auto"/>
          </w:tcPr>
          <w:p w14:paraId="00000E9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The tests must adopt the GOV.UK styles to be consistent with the user recruitment journey. The jobs portal and application pages adopt these styles. Refer to: https://design-system.service.gov.uk/ (The Authority team will support the supplier in adopting GOV.UK styles. The patterns can be adapted and Authority </w:t>
            </w:r>
            <w:proofErr w:type="spellStart"/>
            <w:r>
              <w:rPr>
                <w:rFonts w:ascii="Arial" w:eastAsia="Arial" w:hAnsi="Arial" w:cs="Arial"/>
                <w:color w:val="000000"/>
                <w:sz w:val="20"/>
                <w:szCs w:val="20"/>
              </w:rPr>
              <w:t>recognises</w:t>
            </w:r>
            <w:proofErr w:type="spellEnd"/>
            <w:r>
              <w:rPr>
                <w:rFonts w:ascii="Arial" w:eastAsia="Arial" w:hAnsi="Arial" w:cs="Arial"/>
                <w:color w:val="000000"/>
                <w:sz w:val="20"/>
                <w:szCs w:val="20"/>
              </w:rPr>
              <w:t xml:space="preserve"> that there will be reasonable limitations to what can be adopted in some platforms without negatively impacting the overall user experience.)</w:t>
            </w:r>
          </w:p>
        </w:tc>
        <w:tc>
          <w:tcPr>
            <w:tcW w:w="1050" w:type="dxa"/>
            <w:tcBorders>
              <w:top w:val="nil"/>
              <w:left w:val="nil"/>
              <w:bottom w:val="single" w:sz="4" w:space="0" w:color="000000"/>
              <w:right w:val="single" w:sz="4" w:space="0" w:color="000000"/>
            </w:tcBorders>
            <w:shd w:val="clear" w:color="auto" w:fill="FFFFFF"/>
            <w:vAlign w:val="center"/>
          </w:tcPr>
          <w:p w14:paraId="00000E9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N/A</w:t>
            </w:r>
          </w:p>
        </w:tc>
        <w:tc>
          <w:tcPr>
            <w:tcW w:w="1584" w:type="dxa"/>
            <w:tcBorders>
              <w:top w:val="single" w:sz="4" w:space="0" w:color="000000"/>
              <w:left w:val="single" w:sz="4" w:space="0" w:color="000000"/>
              <w:bottom w:val="single" w:sz="4" w:space="0" w:color="000000"/>
              <w:right w:val="single" w:sz="4" w:space="0" w:color="000000"/>
            </w:tcBorders>
            <w:shd w:val="clear" w:color="auto" w:fill="6D9EEB"/>
            <w:vAlign w:val="center"/>
          </w:tcPr>
          <w:p w14:paraId="00000E9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E9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E9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E9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12AD33F0" w14:textId="77777777">
        <w:trPr>
          <w:trHeight w:val="1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E9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lastRenderedPageBreak/>
              <w:t>3.06</w:t>
            </w:r>
          </w:p>
        </w:tc>
        <w:tc>
          <w:tcPr>
            <w:tcW w:w="910" w:type="dxa"/>
            <w:tcBorders>
              <w:top w:val="nil"/>
              <w:left w:val="nil"/>
              <w:bottom w:val="single" w:sz="4" w:space="0" w:color="000000"/>
              <w:right w:val="single" w:sz="4" w:space="0" w:color="000000"/>
            </w:tcBorders>
            <w:shd w:val="clear" w:color="auto" w:fill="auto"/>
            <w:vAlign w:val="center"/>
          </w:tcPr>
          <w:p w14:paraId="00000E9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Usability, compatibility and accessibility</w:t>
            </w:r>
          </w:p>
        </w:tc>
        <w:tc>
          <w:tcPr>
            <w:tcW w:w="992" w:type="dxa"/>
            <w:tcBorders>
              <w:top w:val="nil"/>
              <w:left w:val="nil"/>
              <w:bottom w:val="single" w:sz="4" w:space="0" w:color="000000"/>
              <w:right w:val="single" w:sz="4" w:space="0" w:color="000000"/>
            </w:tcBorders>
            <w:shd w:val="clear" w:color="auto" w:fill="auto"/>
            <w:vAlign w:val="center"/>
          </w:tcPr>
          <w:p w14:paraId="00000E9A" w14:textId="77777777" w:rsidR="00597048" w:rsidRDefault="0010064E">
            <w:pPr>
              <w:widowControl/>
              <w:ind w:left="0" w:hanging="2"/>
              <w:rPr>
                <w:rFonts w:ascii="Arial" w:eastAsia="Arial" w:hAnsi="Arial" w:cs="Arial"/>
                <w:color w:val="000000"/>
                <w:sz w:val="20"/>
                <w:szCs w:val="20"/>
              </w:rPr>
            </w:pPr>
            <w:proofErr w:type="spellStart"/>
            <w:r>
              <w:rPr>
                <w:rFonts w:ascii="Arial" w:eastAsia="Arial" w:hAnsi="Arial" w:cs="Arial"/>
                <w:color w:val="000000"/>
                <w:sz w:val="20"/>
                <w:szCs w:val="20"/>
              </w:rPr>
              <w:t>Customisation</w:t>
            </w:r>
            <w:proofErr w:type="spellEnd"/>
          </w:p>
        </w:tc>
        <w:tc>
          <w:tcPr>
            <w:tcW w:w="3119" w:type="dxa"/>
            <w:tcBorders>
              <w:top w:val="nil"/>
              <w:left w:val="nil"/>
              <w:bottom w:val="single" w:sz="4" w:space="0" w:color="000000"/>
              <w:right w:val="single" w:sz="4" w:space="0" w:color="000000"/>
            </w:tcBorders>
            <w:shd w:val="clear" w:color="auto" w:fill="auto"/>
          </w:tcPr>
          <w:p w14:paraId="00000E9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Designs of individual tests can be </w:t>
            </w:r>
            <w:proofErr w:type="spellStart"/>
            <w:r>
              <w:rPr>
                <w:rFonts w:ascii="Arial" w:eastAsia="Arial" w:hAnsi="Arial" w:cs="Arial"/>
                <w:color w:val="000000"/>
                <w:sz w:val="20"/>
                <w:szCs w:val="20"/>
              </w:rPr>
              <w:t>customised</w:t>
            </w:r>
            <w:proofErr w:type="spellEnd"/>
            <w:r>
              <w:rPr>
                <w:rFonts w:ascii="Arial" w:eastAsia="Arial" w:hAnsi="Arial" w:cs="Arial"/>
                <w:color w:val="000000"/>
                <w:sz w:val="20"/>
                <w:szCs w:val="20"/>
              </w:rPr>
              <w:t xml:space="preserve"> independently of each other, and of the global style, EG test elements may use the global style or deviate from it such as a paragraph being </w:t>
            </w:r>
            <w:proofErr w:type="spellStart"/>
            <w:r>
              <w:rPr>
                <w:rFonts w:ascii="Arial" w:eastAsia="Arial" w:hAnsi="Arial" w:cs="Arial"/>
                <w:color w:val="000000"/>
                <w:sz w:val="20"/>
                <w:szCs w:val="20"/>
              </w:rPr>
              <w:t>italicised</w:t>
            </w:r>
            <w:proofErr w:type="spellEnd"/>
            <w:r>
              <w:rPr>
                <w:rFonts w:ascii="Arial" w:eastAsia="Arial" w:hAnsi="Arial" w:cs="Arial"/>
                <w:color w:val="000000"/>
                <w:sz w:val="20"/>
                <w:szCs w:val="20"/>
              </w:rPr>
              <w:t xml:space="preserve"> while still using the global font, and if changes were made to the global font these would be reflected without breaking the </w:t>
            </w:r>
            <w:proofErr w:type="spellStart"/>
            <w:r>
              <w:rPr>
                <w:rFonts w:ascii="Arial" w:eastAsia="Arial" w:hAnsi="Arial" w:cs="Arial"/>
                <w:color w:val="000000"/>
                <w:sz w:val="20"/>
                <w:szCs w:val="20"/>
              </w:rPr>
              <w:t>italicisation</w:t>
            </w:r>
            <w:proofErr w:type="spellEnd"/>
          </w:p>
        </w:tc>
        <w:tc>
          <w:tcPr>
            <w:tcW w:w="1050" w:type="dxa"/>
            <w:tcBorders>
              <w:top w:val="nil"/>
              <w:left w:val="nil"/>
              <w:bottom w:val="single" w:sz="4" w:space="0" w:color="000000"/>
              <w:right w:val="single" w:sz="4" w:space="0" w:color="000000"/>
            </w:tcBorders>
            <w:shd w:val="clear" w:color="auto" w:fill="FFFFFF"/>
            <w:vAlign w:val="center"/>
          </w:tcPr>
          <w:p w14:paraId="00000E9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E9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nil"/>
              <w:left w:val="nil"/>
              <w:bottom w:val="single" w:sz="4" w:space="0" w:color="000000"/>
              <w:right w:val="single" w:sz="4" w:space="0" w:color="000000"/>
            </w:tcBorders>
            <w:shd w:val="clear" w:color="auto" w:fill="auto"/>
            <w:vAlign w:val="center"/>
          </w:tcPr>
          <w:p w14:paraId="00000E9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E9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418" w:type="dxa"/>
            <w:tcBorders>
              <w:top w:val="nil"/>
              <w:left w:val="nil"/>
              <w:bottom w:val="single" w:sz="4" w:space="0" w:color="000000"/>
              <w:right w:val="single" w:sz="4" w:space="0" w:color="000000"/>
            </w:tcBorders>
            <w:vAlign w:val="center"/>
          </w:tcPr>
          <w:p w14:paraId="00000EA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19AE3D0E" w14:textId="77777777">
        <w:trPr>
          <w:trHeight w:val="12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EA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3.07</w:t>
            </w:r>
          </w:p>
        </w:tc>
        <w:tc>
          <w:tcPr>
            <w:tcW w:w="910" w:type="dxa"/>
            <w:tcBorders>
              <w:top w:val="nil"/>
              <w:left w:val="nil"/>
              <w:bottom w:val="single" w:sz="4" w:space="0" w:color="000000"/>
              <w:right w:val="single" w:sz="4" w:space="0" w:color="000000"/>
            </w:tcBorders>
            <w:shd w:val="clear" w:color="auto" w:fill="auto"/>
            <w:vAlign w:val="center"/>
          </w:tcPr>
          <w:p w14:paraId="00000EA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Usability, compatibility and accessibility</w:t>
            </w:r>
          </w:p>
        </w:tc>
        <w:tc>
          <w:tcPr>
            <w:tcW w:w="992" w:type="dxa"/>
            <w:tcBorders>
              <w:top w:val="nil"/>
              <w:left w:val="nil"/>
              <w:bottom w:val="single" w:sz="4" w:space="0" w:color="000000"/>
              <w:right w:val="single" w:sz="4" w:space="0" w:color="000000"/>
            </w:tcBorders>
            <w:shd w:val="clear" w:color="auto" w:fill="auto"/>
            <w:vAlign w:val="center"/>
          </w:tcPr>
          <w:p w14:paraId="00000EA3" w14:textId="77777777" w:rsidR="00597048" w:rsidRDefault="0010064E">
            <w:pPr>
              <w:widowControl/>
              <w:ind w:left="0" w:hanging="2"/>
              <w:rPr>
                <w:rFonts w:ascii="Arial" w:eastAsia="Arial" w:hAnsi="Arial" w:cs="Arial"/>
                <w:color w:val="000000"/>
                <w:sz w:val="20"/>
                <w:szCs w:val="20"/>
              </w:rPr>
            </w:pPr>
            <w:proofErr w:type="spellStart"/>
            <w:r>
              <w:rPr>
                <w:rFonts w:ascii="Arial" w:eastAsia="Arial" w:hAnsi="Arial" w:cs="Arial"/>
                <w:color w:val="000000"/>
                <w:sz w:val="20"/>
                <w:szCs w:val="20"/>
              </w:rPr>
              <w:t>Customisation</w:t>
            </w:r>
            <w:proofErr w:type="spellEnd"/>
          </w:p>
        </w:tc>
        <w:tc>
          <w:tcPr>
            <w:tcW w:w="3119" w:type="dxa"/>
            <w:tcBorders>
              <w:top w:val="nil"/>
              <w:left w:val="nil"/>
              <w:bottom w:val="single" w:sz="4" w:space="0" w:color="000000"/>
              <w:right w:val="single" w:sz="4" w:space="0" w:color="000000"/>
            </w:tcBorders>
            <w:shd w:val="clear" w:color="auto" w:fill="auto"/>
          </w:tcPr>
          <w:p w14:paraId="00000EA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Test platform is able to support CSS or other ways of easily </w:t>
            </w:r>
            <w:proofErr w:type="spellStart"/>
            <w:r>
              <w:rPr>
                <w:rFonts w:ascii="Arial" w:eastAsia="Arial" w:hAnsi="Arial" w:cs="Arial"/>
                <w:color w:val="000000"/>
                <w:sz w:val="20"/>
                <w:szCs w:val="20"/>
              </w:rPr>
              <w:t>customising</w:t>
            </w:r>
            <w:proofErr w:type="spellEnd"/>
            <w:r>
              <w:rPr>
                <w:rFonts w:ascii="Arial" w:eastAsia="Arial" w:hAnsi="Arial" w:cs="Arial"/>
                <w:color w:val="000000"/>
                <w:sz w:val="20"/>
                <w:szCs w:val="20"/>
              </w:rPr>
              <w:t xml:space="preserve"> the look and feel to fit in with government digital standards. If Supplier effort is needed to implement style changes this can be done within one calendar month of changes being </w:t>
            </w:r>
            <w:proofErr w:type="spellStart"/>
            <w:r>
              <w:rPr>
                <w:rFonts w:ascii="Arial" w:eastAsia="Arial" w:hAnsi="Arial" w:cs="Arial"/>
                <w:color w:val="000000"/>
                <w:sz w:val="20"/>
                <w:szCs w:val="20"/>
              </w:rPr>
              <w:t>finalised</w:t>
            </w:r>
            <w:proofErr w:type="spellEnd"/>
          </w:p>
        </w:tc>
        <w:tc>
          <w:tcPr>
            <w:tcW w:w="1050" w:type="dxa"/>
            <w:tcBorders>
              <w:top w:val="nil"/>
              <w:left w:val="nil"/>
              <w:bottom w:val="single" w:sz="4" w:space="0" w:color="000000"/>
              <w:right w:val="single" w:sz="4" w:space="0" w:color="000000"/>
            </w:tcBorders>
            <w:shd w:val="clear" w:color="auto" w:fill="FFFFFF"/>
            <w:vAlign w:val="center"/>
          </w:tcPr>
          <w:p w14:paraId="00000EA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EA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EA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EA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EA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4C6904C6"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EA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3.08</w:t>
            </w:r>
          </w:p>
        </w:tc>
        <w:tc>
          <w:tcPr>
            <w:tcW w:w="910" w:type="dxa"/>
            <w:tcBorders>
              <w:top w:val="nil"/>
              <w:left w:val="nil"/>
              <w:bottom w:val="single" w:sz="4" w:space="0" w:color="000000"/>
              <w:right w:val="single" w:sz="4" w:space="0" w:color="000000"/>
            </w:tcBorders>
            <w:shd w:val="clear" w:color="auto" w:fill="auto"/>
            <w:vAlign w:val="center"/>
          </w:tcPr>
          <w:p w14:paraId="00000EA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Usability, compatibility and accessibility</w:t>
            </w:r>
          </w:p>
        </w:tc>
        <w:tc>
          <w:tcPr>
            <w:tcW w:w="992" w:type="dxa"/>
            <w:tcBorders>
              <w:top w:val="nil"/>
              <w:left w:val="nil"/>
              <w:bottom w:val="single" w:sz="4" w:space="0" w:color="000000"/>
              <w:right w:val="single" w:sz="4" w:space="0" w:color="000000"/>
            </w:tcBorders>
            <w:shd w:val="clear" w:color="auto" w:fill="auto"/>
            <w:vAlign w:val="center"/>
          </w:tcPr>
          <w:p w14:paraId="00000EAC" w14:textId="77777777" w:rsidR="00597048" w:rsidRDefault="0010064E">
            <w:pPr>
              <w:widowControl/>
              <w:ind w:left="0" w:hanging="2"/>
              <w:rPr>
                <w:rFonts w:ascii="Arial" w:eastAsia="Arial" w:hAnsi="Arial" w:cs="Arial"/>
                <w:color w:val="000000"/>
                <w:sz w:val="20"/>
                <w:szCs w:val="20"/>
              </w:rPr>
            </w:pPr>
            <w:proofErr w:type="spellStart"/>
            <w:r>
              <w:rPr>
                <w:rFonts w:ascii="Arial" w:eastAsia="Arial" w:hAnsi="Arial" w:cs="Arial"/>
                <w:color w:val="000000"/>
                <w:sz w:val="20"/>
                <w:szCs w:val="20"/>
              </w:rPr>
              <w:t>Customisation</w:t>
            </w:r>
            <w:proofErr w:type="spellEnd"/>
          </w:p>
        </w:tc>
        <w:tc>
          <w:tcPr>
            <w:tcW w:w="3119" w:type="dxa"/>
            <w:tcBorders>
              <w:top w:val="nil"/>
              <w:left w:val="nil"/>
              <w:bottom w:val="single" w:sz="4" w:space="0" w:color="000000"/>
              <w:right w:val="single" w:sz="4" w:space="0" w:color="000000"/>
            </w:tcBorders>
            <w:shd w:val="clear" w:color="auto" w:fill="auto"/>
          </w:tcPr>
          <w:p w14:paraId="00000EA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Test platform supports easy global changes to look and feel across all (or selected) products/tests, EG if a user wanted to change the font (or </w:t>
            </w:r>
            <w:proofErr w:type="spellStart"/>
            <w:r>
              <w:rPr>
                <w:rFonts w:ascii="Arial" w:eastAsia="Arial" w:hAnsi="Arial" w:cs="Arial"/>
                <w:color w:val="000000"/>
                <w:sz w:val="20"/>
                <w:szCs w:val="20"/>
              </w:rPr>
              <w:t>colour</w:t>
            </w:r>
            <w:proofErr w:type="spellEnd"/>
            <w:r>
              <w:rPr>
                <w:rFonts w:ascii="Arial" w:eastAsia="Arial" w:hAnsi="Arial" w:cs="Arial"/>
                <w:color w:val="000000"/>
                <w:sz w:val="20"/>
                <w:szCs w:val="20"/>
              </w:rPr>
              <w:t>, size) across all live tests.</w:t>
            </w:r>
          </w:p>
        </w:tc>
        <w:tc>
          <w:tcPr>
            <w:tcW w:w="1050" w:type="dxa"/>
            <w:tcBorders>
              <w:top w:val="nil"/>
              <w:left w:val="nil"/>
              <w:bottom w:val="single" w:sz="4" w:space="0" w:color="000000"/>
              <w:right w:val="single" w:sz="4" w:space="0" w:color="000000"/>
            </w:tcBorders>
            <w:shd w:val="clear" w:color="auto" w:fill="FFFFFF"/>
            <w:vAlign w:val="center"/>
          </w:tcPr>
          <w:p w14:paraId="00000EA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EA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nil"/>
              <w:left w:val="nil"/>
              <w:bottom w:val="single" w:sz="4" w:space="0" w:color="000000"/>
              <w:right w:val="single" w:sz="4" w:space="0" w:color="000000"/>
            </w:tcBorders>
            <w:shd w:val="clear" w:color="auto" w:fill="auto"/>
            <w:vAlign w:val="center"/>
          </w:tcPr>
          <w:p w14:paraId="00000EB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EB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418" w:type="dxa"/>
            <w:tcBorders>
              <w:top w:val="nil"/>
              <w:left w:val="nil"/>
              <w:bottom w:val="single" w:sz="4" w:space="0" w:color="000000"/>
              <w:right w:val="single" w:sz="4" w:space="0" w:color="000000"/>
            </w:tcBorders>
            <w:vAlign w:val="center"/>
          </w:tcPr>
          <w:p w14:paraId="00000EB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73E8ECBA"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EB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3.09</w:t>
            </w:r>
          </w:p>
        </w:tc>
        <w:tc>
          <w:tcPr>
            <w:tcW w:w="910" w:type="dxa"/>
            <w:tcBorders>
              <w:top w:val="nil"/>
              <w:left w:val="nil"/>
              <w:bottom w:val="single" w:sz="4" w:space="0" w:color="000000"/>
              <w:right w:val="single" w:sz="4" w:space="0" w:color="000000"/>
            </w:tcBorders>
            <w:shd w:val="clear" w:color="auto" w:fill="auto"/>
            <w:vAlign w:val="center"/>
          </w:tcPr>
          <w:p w14:paraId="00000EB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Usability, compatibility and accessibility</w:t>
            </w:r>
          </w:p>
        </w:tc>
        <w:tc>
          <w:tcPr>
            <w:tcW w:w="992" w:type="dxa"/>
            <w:tcBorders>
              <w:top w:val="nil"/>
              <w:left w:val="nil"/>
              <w:bottom w:val="single" w:sz="4" w:space="0" w:color="000000"/>
              <w:right w:val="single" w:sz="4" w:space="0" w:color="000000"/>
            </w:tcBorders>
            <w:shd w:val="clear" w:color="auto" w:fill="auto"/>
            <w:vAlign w:val="center"/>
          </w:tcPr>
          <w:p w14:paraId="00000EB5" w14:textId="77777777" w:rsidR="00597048" w:rsidRDefault="0010064E">
            <w:pPr>
              <w:widowControl/>
              <w:ind w:left="0" w:hanging="2"/>
              <w:rPr>
                <w:rFonts w:ascii="Arial" w:eastAsia="Arial" w:hAnsi="Arial" w:cs="Arial"/>
                <w:color w:val="000000"/>
                <w:sz w:val="20"/>
                <w:szCs w:val="20"/>
              </w:rPr>
            </w:pPr>
            <w:proofErr w:type="spellStart"/>
            <w:r>
              <w:rPr>
                <w:rFonts w:ascii="Arial" w:eastAsia="Arial" w:hAnsi="Arial" w:cs="Arial"/>
                <w:color w:val="000000"/>
                <w:sz w:val="20"/>
                <w:szCs w:val="20"/>
              </w:rPr>
              <w:t>Customisation</w:t>
            </w:r>
            <w:proofErr w:type="spellEnd"/>
          </w:p>
        </w:tc>
        <w:tc>
          <w:tcPr>
            <w:tcW w:w="3119" w:type="dxa"/>
            <w:tcBorders>
              <w:top w:val="nil"/>
              <w:left w:val="nil"/>
              <w:bottom w:val="single" w:sz="4" w:space="0" w:color="000000"/>
              <w:right w:val="single" w:sz="4" w:space="0" w:color="000000"/>
            </w:tcBorders>
            <w:shd w:val="clear" w:color="auto" w:fill="auto"/>
          </w:tcPr>
          <w:p w14:paraId="00000EB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platform has a way of previewing any changes to look and feel or visual style of content prior to publishing into a live environment</w:t>
            </w:r>
          </w:p>
        </w:tc>
        <w:tc>
          <w:tcPr>
            <w:tcW w:w="1050" w:type="dxa"/>
            <w:tcBorders>
              <w:top w:val="nil"/>
              <w:left w:val="nil"/>
              <w:bottom w:val="single" w:sz="4" w:space="0" w:color="000000"/>
              <w:right w:val="single" w:sz="4" w:space="0" w:color="000000"/>
            </w:tcBorders>
            <w:shd w:val="clear" w:color="auto" w:fill="FFFFFF"/>
            <w:vAlign w:val="center"/>
          </w:tcPr>
          <w:p w14:paraId="00000EB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EB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EB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EB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EB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49CEA2BE" w14:textId="77777777">
        <w:trPr>
          <w:trHeight w:val="10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EB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lastRenderedPageBreak/>
              <w:t>3.10</w:t>
            </w:r>
          </w:p>
        </w:tc>
        <w:tc>
          <w:tcPr>
            <w:tcW w:w="910" w:type="dxa"/>
            <w:tcBorders>
              <w:top w:val="nil"/>
              <w:left w:val="nil"/>
              <w:bottom w:val="single" w:sz="4" w:space="0" w:color="000000"/>
              <w:right w:val="single" w:sz="4" w:space="0" w:color="000000"/>
            </w:tcBorders>
            <w:shd w:val="clear" w:color="auto" w:fill="auto"/>
            <w:vAlign w:val="center"/>
          </w:tcPr>
          <w:p w14:paraId="00000EB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Usability, compatibility and accessibility</w:t>
            </w:r>
          </w:p>
        </w:tc>
        <w:tc>
          <w:tcPr>
            <w:tcW w:w="992" w:type="dxa"/>
            <w:tcBorders>
              <w:top w:val="nil"/>
              <w:left w:val="nil"/>
              <w:bottom w:val="single" w:sz="4" w:space="0" w:color="000000"/>
              <w:right w:val="single" w:sz="4" w:space="0" w:color="000000"/>
            </w:tcBorders>
            <w:shd w:val="clear" w:color="auto" w:fill="auto"/>
            <w:vAlign w:val="center"/>
          </w:tcPr>
          <w:p w14:paraId="00000EB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Compatibility</w:t>
            </w:r>
          </w:p>
        </w:tc>
        <w:tc>
          <w:tcPr>
            <w:tcW w:w="3119" w:type="dxa"/>
            <w:tcBorders>
              <w:top w:val="nil"/>
              <w:left w:val="nil"/>
              <w:bottom w:val="single" w:sz="4" w:space="0" w:color="000000"/>
              <w:right w:val="single" w:sz="4" w:space="0" w:color="000000"/>
            </w:tcBorders>
            <w:shd w:val="clear" w:color="auto" w:fill="FFFFFF"/>
          </w:tcPr>
          <w:p w14:paraId="00000EB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Tests can be completed on a range of devices including mobiles, tablets and desktops. The service will need to be accessible without any need to download software. See Attachment 1 - Technical Definitions</w:t>
            </w:r>
          </w:p>
        </w:tc>
        <w:tc>
          <w:tcPr>
            <w:tcW w:w="1050" w:type="dxa"/>
            <w:tcBorders>
              <w:top w:val="nil"/>
              <w:left w:val="nil"/>
              <w:bottom w:val="single" w:sz="4" w:space="0" w:color="000000"/>
              <w:right w:val="single" w:sz="4" w:space="0" w:color="000000"/>
            </w:tcBorders>
            <w:shd w:val="clear" w:color="auto" w:fill="FFFFFF"/>
            <w:vAlign w:val="center"/>
          </w:tcPr>
          <w:p w14:paraId="00000EC0"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0EC1"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EC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EC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EC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17462094"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EC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3.11</w:t>
            </w:r>
          </w:p>
        </w:tc>
        <w:tc>
          <w:tcPr>
            <w:tcW w:w="910" w:type="dxa"/>
            <w:tcBorders>
              <w:top w:val="nil"/>
              <w:left w:val="nil"/>
              <w:bottom w:val="single" w:sz="4" w:space="0" w:color="000000"/>
              <w:right w:val="single" w:sz="4" w:space="0" w:color="000000"/>
            </w:tcBorders>
            <w:shd w:val="clear" w:color="auto" w:fill="auto"/>
            <w:vAlign w:val="center"/>
          </w:tcPr>
          <w:p w14:paraId="00000EC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Usability, compatibility and accessibility</w:t>
            </w:r>
          </w:p>
        </w:tc>
        <w:tc>
          <w:tcPr>
            <w:tcW w:w="992" w:type="dxa"/>
            <w:tcBorders>
              <w:top w:val="nil"/>
              <w:left w:val="nil"/>
              <w:bottom w:val="single" w:sz="4" w:space="0" w:color="000000"/>
              <w:right w:val="single" w:sz="4" w:space="0" w:color="000000"/>
            </w:tcBorders>
            <w:shd w:val="clear" w:color="auto" w:fill="auto"/>
            <w:vAlign w:val="center"/>
          </w:tcPr>
          <w:p w14:paraId="00000EC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Compatibility</w:t>
            </w:r>
          </w:p>
        </w:tc>
        <w:tc>
          <w:tcPr>
            <w:tcW w:w="3119" w:type="dxa"/>
            <w:tcBorders>
              <w:top w:val="nil"/>
              <w:left w:val="nil"/>
              <w:bottom w:val="single" w:sz="4" w:space="0" w:color="000000"/>
              <w:right w:val="single" w:sz="4" w:space="0" w:color="000000"/>
            </w:tcBorders>
            <w:shd w:val="clear" w:color="auto" w:fill="auto"/>
          </w:tcPr>
          <w:p w14:paraId="00000EC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platform provides compatibility checking functionality to detect incompatible devices, browsers, settings.</w:t>
            </w:r>
          </w:p>
        </w:tc>
        <w:tc>
          <w:tcPr>
            <w:tcW w:w="1050" w:type="dxa"/>
            <w:tcBorders>
              <w:top w:val="nil"/>
              <w:left w:val="nil"/>
              <w:bottom w:val="single" w:sz="4" w:space="0" w:color="000000"/>
              <w:right w:val="single" w:sz="4" w:space="0" w:color="000000"/>
            </w:tcBorders>
            <w:shd w:val="clear" w:color="auto" w:fill="FFFFFF"/>
            <w:vAlign w:val="center"/>
          </w:tcPr>
          <w:p w14:paraId="00000EC9"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0ECA"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EC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EC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EC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785C812A"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EC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3.12</w:t>
            </w:r>
          </w:p>
        </w:tc>
        <w:tc>
          <w:tcPr>
            <w:tcW w:w="910" w:type="dxa"/>
            <w:tcBorders>
              <w:top w:val="nil"/>
              <w:left w:val="nil"/>
              <w:bottom w:val="single" w:sz="4" w:space="0" w:color="000000"/>
              <w:right w:val="single" w:sz="4" w:space="0" w:color="000000"/>
            </w:tcBorders>
            <w:shd w:val="clear" w:color="auto" w:fill="auto"/>
            <w:vAlign w:val="center"/>
          </w:tcPr>
          <w:p w14:paraId="00000EC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Usability, compatibility and accessibility</w:t>
            </w:r>
          </w:p>
        </w:tc>
        <w:tc>
          <w:tcPr>
            <w:tcW w:w="992" w:type="dxa"/>
            <w:tcBorders>
              <w:top w:val="nil"/>
              <w:left w:val="nil"/>
              <w:bottom w:val="single" w:sz="4" w:space="0" w:color="000000"/>
              <w:right w:val="single" w:sz="4" w:space="0" w:color="000000"/>
            </w:tcBorders>
            <w:shd w:val="clear" w:color="auto" w:fill="auto"/>
            <w:vAlign w:val="center"/>
          </w:tcPr>
          <w:p w14:paraId="00000ED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Compatibility</w:t>
            </w:r>
          </w:p>
        </w:tc>
        <w:tc>
          <w:tcPr>
            <w:tcW w:w="3119" w:type="dxa"/>
            <w:tcBorders>
              <w:top w:val="nil"/>
              <w:left w:val="nil"/>
              <w:bottom w:val="single" w:sz="4" w:space="0" w:color="000000"/>
              <w:right w:val="single" w:sz="4" w:space="0" w:color="000000"/>
            </w:tcBorders>
            <w:shd w:val="clear" w:color="auto" w:fill="auto"/>
          </w:tcPr>
          <w:p w14:paraId="00000ED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Users can check settings for test content e.g. audio enabled for video content</w:t>
            </w:r>
          </w:p>
        </w:tc>
        <w:tc>
          <w:tcPr>
            <w:tcW w:w="1050" w:type="dxa"/>
            <w:tcBorders>
              <w:top w:val="nil"/>
              <w:left w:val="nil"/>
              <w:bottom w:val="single" w:sz="4" w:space="0" w:color="000000"/>
              <w:right w:val="single" w:sz="4" w:space="0" w:color="000000"/>
            </w:tcBorders>
            <w:shd w:val="clear" w:color="auto" w:fill="FFFFFF"/>
            <w:vAlign w:val="center"/>
          </w:tcPr>
          <w:p w14:paraId="00000ED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ED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ED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ED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ED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0FD41954" w14:textId="77777777">
        <w:trPr>
          <w:trHeight w:val="1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ED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3.13</w:t>
            </w:r>
          </w:p>
        </w:tc>
        <w:tc>
          <w:tcPr>
            <w:tcW w:w="910" w:type="dxa"/>
            <w:tcBorders>
              <w:top w:val="nil"/>
              <w:left w:val="nil"/>
              <w:bottom w:val="single" w:sz="4" w:space="0" w:color="000000"/>
              <w:right w:val="single" w:sz="4" w:space="0" w:color="000000"/>
            </w:tcBorders>
            <w:shd w:val="clear" w:color="auto" w:fill="auto"/>
            <w:vAlign w:val="center"/>
          </w:tcPr>
          <w:p w14:paraId="00000ED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Usability, compatibility and accessibility</w:t>
            </w:r>
          </w:p>
        </w:tc>
        <w:tc>
          <w:tcPr>
            <w:tcW w:w="992" w:type="dxa"/>
            <w:tcBorders>
              <w:top w:val="nil"/>
              <w:left w:val="nil"/>
              <w:bottom w:val="single" w:sz="4" w:space="0" w:color="000000"/>
              <w:right w:val="single" w:sz="4" w:space="0" w:color="000000"/>
            </w:tcBorders>
            <w:shd w:val="clear" w:color="auto" w:fill="auto"/>
            <w:vAlign w:val="center"/>
          </w:tcPr>
          <w:p w14:paraId="00000ED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Accessibility</w:t>
            </w:r>
          </w:p>
        </w:tc>
        <w:tc>
          <w:tcPr>
            <w:tcW w:w="3119" w:type="dxa"/>
            <w:tcBorders>
              <w:top w:val="nil"/>
              <w:left w:val="nil"/>
              <w:bottom w:val="single" w:sz="4" w:space="0" w:color="000000"/>
              <w:right w:val="single" w:sz="4" w:space="0" w:color="000000"/>
            </w:tcBorders>
            <w:shd w:val="clear" w:color="auto" w:fill="FFFFFF"/>
          </w:tcPr>
          <w:p w14:paraId="00000ED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br/>
              <w:t>Meet the government’s accessibility standards by enabling people with visual, hearing, motor and/or cognitive accessibility needs to use your service. Need to think about how these users will access and interact with your service before designing or building anything and during development and improvement. See Attachment 1 - Technical Definitions</w:t>
            </w:r>
          </w:p>
        </w:tc>
        <w:tc>
          <w:tcPr>
            <w:tcW w:w="1050" w:type="dxa"/>
            <w:tcBorders>
              <w:top w:val="nil"/>
              <w:left w:val="nil"/>
              <w:bottom w:val="single" w:sz="4" w:space="0" w:color="000000"/>
              <w:right w:val="single" w:sz="4" w:space="0" w:color="000000"/>
            </w:tcBorders>
            <w:shd w:val="clear" w:color="auto" w:fill="FFFFFF"/>
            <w:vAlign w:val="center"/>
          </w:tcPr>
          <w:p w14:paraId="00000EDB"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0EDC"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ED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ED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ED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56DC62BD"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EE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lastRenderedPageBreak/>
              <w:t>3.14</w:t>
            </w:r>
          </w:p>
        </w:tc>
        <w:tc>
          <w:tcPr>
            <w:tcW w:w="910" w:type="dxa"/>
            <w:tcBorders>
              <w:top w:val="nil"/>
              <w:left w:val="nil"/>
              <w:bottom w:val="single" w:sz="4" w:space="0" w:color="000000"/>
              <w:right w:val="single" w:sz="4" w:space="0" w:color="000000"/>
            </w:tcBorders>
            <w:shd w:val="clear" w:color="auto" w:fill="auto"/>
            <w:vAlign w:val="center"/>
          </w:tcPr>
          <w:p w14:paraId="00000EE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Usability, compatibility and accessibility</w:t>
            </w:r>
          </w:p>
        </w:tc>
        <w:tc>
          <w:tcPr>
            <w:tcW w:w="992" w:type="dxa"/>
            <w:tcBorders>
              <w:top w:val="nil"/>
              <w:left w:val="nil"/>
              <w:bottom w:val="single" w:sz="4" w:space="0" w:color="000000"/>
              <w:right w:val="single" w:sz="4" w:space="0" w:color="000000"/>
            </w:tcBorders>
            <w:shd w:val="clear" w:color="auto" w:fill="auto"/>
            <w:vAlign w:val="center"/>
          </w:tcPr>
          <w:p w14:paraId="00000EE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Accessibility</w:t>
            </w:r>
          </w:p>
        </w:tc>
        <w:tc>
          <w:tcPr>
            <w:tcW w:w="3119" w:type="dxa"/>
            <w:tcBorders>
              <w:top w:val="nil"/>
              <w:left w:val="nil"/>
              <w:bottom w:val="single" w:sz="4" w:space="0" w:color="000000"/>
              <w:right w:val="single" w:sz="4" w:space="0" w:color="000000"/>
            </w:tcBorders>
            <w:shd w:val="clear" w:color="auto" w:fill="FFFFFF"/>
          </w:tcPr>
          <w:p w14:paraId="00000EE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tests/assessments self-authored by the Authority will need to be able to meet level AA on the current WCAG standards. See Attachment 1 - Technical Definitions</w:t>
            </w:r>
          </w:p>
        </w:tc>
        <w:tc>
          <w:tcPr>
            <w:tcW w:w="1050" w:type="dxa"/>
            <w:tcBorders>
              <w:top w:val="nil"/>
              <w:left w:val="nil"/>
              <w:bottom w:val="single" w:sz="4" w:space="0" w:color="000000"/>
              <w:right w:val="single" w:sz="4" w:space="0" w:color="000000"/>
            </w:tcBorders>
            <w:shd w:val="clear" w:color="auto" w:fill="FFFFFF"/>
            <w:vAlign w:val="center"/>
          </w:tcPr>
          <w:p w14:paraId="00000EE4"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0EE5"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EE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EE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EE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5FC4C17A" w14:textId="77777777">
        <w:trPr>
          <w:trHeight w:val="10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EE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3.15</w:t>
            </w:r>
          </w:p>
        </w:tc>
        <w:tc>
          <w:tcPr>
            <w:tcW w:w="910" w:type="dxa"/>
            <w:tcBorders>
              <w:top w:val="nil"/>
              <w:left w:val="nil"/>
              <w:bottom w:val="single" w:sz="4" w:space="0" w:color="000000"/>
              <w:right w:val="single" w:sz="4" w:space="0" w:color="000000"/>
            </w:tcBorders>
            <w:shd w:val="clear" w:color="auto" w:fill="auto"/>
            <w:vAlign w:val="center"/>
          </w:tcPr>
          <w:p w14:paraId="00000EE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Usability, compatibility and accessibility</w:t>
            </w:r>
          </w:p>
        </w:tc>
        <w:tc>
          <w:tcPr>
            <w:tcW w:w="992" w:type="dxa"/>
            <w:tcBorders>
              <w:top w:val="nil"/>
              <w:left w:val="nil"/>
              <w:bottom w:val="single" w:sz="4" w:space="0" w:color="000000"/>
              <w:right w:val="single" w:sz="4" w:space="0" w:color="000000"/>
            </w:tcBorders>
            <w:shd w:val="clear" w:color="auto" w:fill="auto"/>
            <w:vAlign w:val="center"/>
          </w:tcPr>
          <w:p w14:paraId="00000EE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Accessibility</w:t>
            </w:r>
          </w:p>
        </w:tc>
        <w:tc>
          <w:tcPr>
            <w:tcW w:w="3119" w:type="dxa"/>
            <w:tcBorders>
              <w:top w:val="nil"/>
              <w:left w:val="nil"/>
              <w:bottom w:val="single" w:sz="4" w:space="0" w:color="000000"/>
              <w:right w:val="single" w:sz="4" w:space="0" w:color="000000"/>
            </w:tcBorders>
            <w:shd w:val="clear" w:color="auto" w:fill="FFFFFF"/>
          </w:tcPr>
          <w:p w14:paraId="00000EE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tests/assessments self-authored by the Authority are able to meet accessibility standards and user needs (e.g. user testing, automated accessibility tests, accessibility audits). See Attachment 1 - Technical Definitions</w:t>
            </w:r>
          </w:p>
        </w:tc>
        <w:tc>
          <w:tcPr>
            <w:tcW w:w="1050" w:type="dxa"/>
            <w:tcBorders>
              <w:top w:val="nil"/>
              <w:left w:val="nil"/>
              <w:bottom w:val="single" w:sz="4" w:space="0" w:color="000000"/>
              <w:right w:val="single" w:sz="4" w:space="0" w:color="000000"/>
            </w:tcBorders>
            <w:shd w:val="clear" w:color="auto" w:fill="FFFFFF"/>
            <w:vAlign w:val="center"/>
          </w:tcPr>
          <w:p w14:paraId="00000EED"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0EEE"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EE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EF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EF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1A3F56D7"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EF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3.16</w:t>
            </w:r>
          </w:p>
        </w:tc>
        <w:tc>
          <w:tcPr>
            <w:tcW w:w="910" w:type="dxa"/>
            <w:tcBorders>
              <w:top w:val="nil"/>
              <w:left w:val="nil"/>
              <w:bottom w:val="single" w:sz="4" w:space="0" w:color="000000"/>
              <w:right w:val="single" w:sz="4" w:space="0" w:color="000000"/>
            </w:tcBorders>
            <w:shd w:val="clear" w:color="auto" w:fill="auto"/>
            <w:vAlign w:val="center"/>
          </w:tcPr>
          <w:p w14:paraId="00000EF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Usability, compatibility and accessibility</w:t>
            </w:r>
          </w:p>
        </w:tc>
        <w:tc>
          <w:tcPr>
            <w:tcW w:w="992" w:type="dxa"/>
            <w:tcBorders>
              <w:top w:val="nil"/>
              <w:left w:val="nil"/>
              <w:bottom w:val="single" w:sz="4" w:space="0" w:color="000000"/>
              <w:right w:val="single" w:sz="4" w:space="0" w:color="000000"/>
            </w:tcBorders>
            <w:shd w:val="clear" w:color="auto" w:fill="auto"/>
            <w:vAlign w:val="center"/>
          </w:tcPr>
          <w:p w14:paraId="00000EF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Accessibility</w:t>
            </w:r>
          </w:p>
        </w:tc>
        <w:tc>
          <w:tcPr>
            <w:tcW w:w="3119" w:type="dxa"/>
            <w:tcBorders>
              <w:top w:val="nil"/>
              <w:left w:val="nil"/>
              <w:bottom w:val="single" w:sz="4" w:space="0" w:color="000000"/>
              <w:right w:val="single" w:sz="4" w:space="0" w:color="000000"/>
            </w:tcBorders>
            <w:shd w:val="clear" w:color="auto" w:fill="FFFFFF"/>
          </w:tcPr>
          <w:p w14:paraId="00000EF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Authority will arrange accessibility audits of the tests it creates. Where issues are identified the supplier shall work to resolve these. See Attachment 1 - Technical Definitions</w:t>
            </w:r>
          </w:p>
        </w:tc>
        <w:tc>
          <w:tcPr>
            <w:tcW w:w="1050" w:type="dxa"/>
            <w:tcBorders>
              <w:top w:val="nil"/>
              <w:left w:val="nil"/>
              <w:bottom w:val="single" w:sz="4" w:space="0" w:color="000000"/>
              <w:right w:val="single" w:sz="4" w:space="0" w:color="000000"/>
            </w:tcBorders>
            <w:shd w:val="clear" w:color="auto" w:fill="FFFFFF"/>
            <w:vAlign w:val="center"/>
          </w:tcPr>
          <w:p w14:paraId="00000EF6"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0EF7"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EF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EF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EF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0AF330B4" w14:textId="77777777">
        <w:trPr>
          <w:trHeight w:val="1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EF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3.17</w:t>
            </w:r>
          </w:p>
        </w:tc>
        <w:tc>
          <w:tcPr>
            <w:tcW w:w="910" w:type="dxa"/>
            <w:tcBorders>
              <w:top w:val="nil"/>
              <w:left w:val="nil"/>
              <w:bottom w:val="single" w:sz="4" w:space="0" w:color="000000"/>
              <w:right w:val="single" w:sz="4" w:space="0" w:color="000000"/>
            </w:tcBorders>
            <w:shd w:val="clear" w:color="auto" w:fill="auto"/>
            <w:vAlign w:val="center"/>
          </w:tcPr>
          <w:p w14:paraId="00000EF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Usability, compatibility and accessibility</w:t>
            </w:r>
          </w:p>
        </w:tc>
        <w:tc>
          <w:tcPr>
            <w:tcW w:w="992" w:type="dxa"/>
            <w:tcBorders>
              <w:top w:val="nil"/>
              <w:left w:val="nil"/>
              <w:bottom w:val="single" w:sz="4" w:space="0" w:color="000000"/>
              <w:right w:val="single" w:sz="4" w:space="0" w:color="000000"/>
            </w:tcBorders>
            <w:shd w:val="clear" w:color="auto" w:fill="auto"/>
            <w:vAlign w:val="center"/>
          </w:tcPr>
          <w:p w14:paraId="00000EF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Accessibility</w:t>
            </w:r>
          </w:p>
        </w:tc>
        <w:tc>
          <w:tcPr>
            <w:tcW w:w="3119" w:type="dxa"/>
            <w:tcBorders>
              <w:top w:val="nil"/>
              <w:left w:val="nil"/>
              <w:bottom w:val="single" w:sz="4" w:space="0" w:color="000000"/>
              <w:right w:val="single" w:sz="4" w:space="0" w:color="000000"/>
            </w:tcBorders>
            <w:shd w:val="clear" w:color="auto" w:fill="auto"/>
          </w:tcPr>
          <w:p w14:paraId="00000EF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The platform enables both mandatory and optional user actions, and when a mandatory action is not taken by the user, the system is able to produce a </w:t>
            </w:r>
            <w:proofErr w:type="spellStart"/>
            <w:r>
              <w:rPr>
                <w:rFonts w:ascii="Arial" w:eastAsia="Arial" w:hAnsi="Arial" w:cs="Arial"/>
                <w:color w:val="000000"/>
                <w:sz w:val="20"/>
                <w:szCs w:val="20"/>
              </w:rPr>
              <w:t>customisable</w:t>
            </w:r>
            <w:proofErr w:type="spellEnd"/>
            <w:r>
              <w:rPr>
                <w:rFonts w:ascii="Arial" w:eastAsia="Arial" w:hAnsi="Arial" w:cs="Arial"/>
                <w:color w:val="000000"/>
                <w:sz w:val="20"/>
                <w:szCs w:val="20"/>
              </w:rPr>
              <w:t xml:space="preserve"> error notification to the user - EG if a test taker does not answer a question the system prevents them from moving on and flags the area of the page where they can answer.</w:t>
            </w:r>
          </w:p>
        </w:tc>
        <w:tc>
          <w:tcPr>
            <w:tcW w:w="1050" w:type="dxa"/>
            <w:tcBorders>
              <w:top w:val="nil"/>
              <w:left w:val="nil"/>
              <w:bottom w:val="single" w:sz="4" w:space="0" w:color="000000"/>
              <w:right w:val="single" w:sz="4" w:space="0" w:color="000000"/>
            </w:tcBorders>
            <w:shd w:val="clear" w:color="auto" w:fill="FFFFFF"/>
            <w:vAlign w:val="center"/>
          </w:tcPr>
          <w:p w14:paraId="00000EFF"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F00"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F0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F0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F0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2EA01E84"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F0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lastRenderedPageBreak/>
              <w:t>3.18</w:t>
            </w:r>
          </w:p>
        </w:tc>
        <w:tc>
          <w:tcPr>
            <w:tcW w:w="910" w:type="dxa"/>
            <w:tcBorders>
              <w:top w:val="nil"/>
              <w:left w:val="nil"/>
              <w:bottom w:val="single" w:sz="4" w:space="0" w:color="000000"/>
              <w:right w:val="single" w:sz="4" w:space="0" w:color="000000"/>
            </w:tcBorders>
            <w:shd w:val="clear" w:color="auto" w:fill="auto"/>
            <w:vAlign w:val="center"/>
          </w:tcPr>
          <w:p w14:paraId="00000F0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Usability, compatibility and accessibility</w:t>
            </w:r>
          </w:p>
        </w:tc>
        <w:tc>
          <w:tcPr>
            <w:tcW w:w="992" w:type="dxa"/>
            <w:tcBorders>
              <w:top w:val="nil"/>
              <w:left w:val="nil"/>
              <w:bottom w:val="single" w:sz="4" w:space="0" w:color="000000"/>
              <w:right w:val="single" w:sz="4" w:space="0" w:color="000000"/>
            </w:tcBorders>
            <w:shd w:val="clear" w:color="auto" w:fill="auto"/>
            <w:vAlign w:val="center"/>
          </w:tcPr>
          <w:p w14:paraId="00000F0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Accessibility</w:t>
            </w:r>
          </w:p>
        </w:tc>
        <w:tc>
          <w:tcPr>
            <w:tcW w:w="3119" w:type="dxa"/>
            <w:tcBorders>
              <w:top w:val="nil"/>
              <w:left w:val="nil"/>
              <w:bottom w:val="single" w:sz="4" w:space="0" w:color="000000"/>
              <w:right w:val="single" w:sz="4" w:space="0" w:color="000000"/>
            </w:tcBorders>
            <w:shd w:val="clear" w:color="auto" w:fill="auto"/>
          </w:tcPr>
          <w:p w14:paraId="00000F0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Embedded video or animation is able to be played, paused and scrubbed (fast forwarded and rewound on the timeline) by the user</w:t>
            </w:r>
          </w:p>
        </w:tc>
        <w:tc>
          <w:tcPr>
            <w:tcW w:w="1050" w:type="dxa"/>
            <w:tcBorders>
              <w:top w:val="nil"/>
              <w:left w:val="nil"/>
              <w:bottom w:val="single" w:sz="4" w:space="0" w:color="000000"/>
              <w:right w:val="single" w:sz="4" w:space="0" w:color="000000"/>
            </w:tcBorders>
            <w:shd w:val="clear" w:color="auto" w:fill="FFFFFF"/>
            <w:vAlign w:val="center"/>
          </w:tcPr>
          <w:p w14:paraId="00000F08"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F09"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nil"/>
              <w:left w:val="nil"/>
              <w:bottom w:val="single" w:sz="4" w:space="0" w:color="000000"/>
              <w:right w:val="single" w:sz="4" w:space="0" w:color="000000"/>
            </w:tcBorders>
            <w:shd w:val="clear" w:color="auto" w:fill="auto"/>
            <w:vAlign w:val="center"/>
          </w:tcPr>
          <w:p w14:paraId="00000F0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F0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418" w:type="dxa"/>
            <w:tcBorders>
              <w:top w:val="nil"/>
              <w:left w:val="nil"/>
              <w:bottom w:val="single" w:sz="4" w:space="0" w:color="000000"/>
              <w:right w:val="single" w:sz="4" w:space="0" w:color="000000"/>
            </w:tcBorders>
            <w:vAlign w:val="center"/>
          </w:tcPr>
          <w:p w14:paraId="00000F0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4FBF7F79"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F0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3.19</w:t>
            </w:r>
          </w:p>
        </w:tc>
        <w:tc>
          <w:tcPr>
            <w:tcW w:w="910" w:type="dxa"/>
            <w:tcBorders>
              <w:top w:val="nil"/>
              <w:left w:val="nil"/>
              <w:bottom w:val="single" w:sz="4" w:space="0" w:color="000000"/>
              <w:right w:val="single" w:sz="4" w:space="0" w:color="000000"/>
            </w:tcBorders>
            <w:shd w:val="clear" w:color="auto" w:fill="auto"/>
            <w:vAlign w:val="center"/>
          </w:tcPr>
          <w:p w14:paraId="00000F0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Usability, compatibility and accessibility</w:t>
            </w:r>
          </w:p>
        </w:tc>
        <w:tc>
          <w:tcPr>
            <w:tcW w:w="992" w:type="dxa"/>
            <w:tcBorders>
              <w:top w:val="nil"/>
              <w:left w:val="nil"/>
              <w:bottom w:val="single" w:sz="4" w:space="0" w:color="000000"/>
              <w:right w:val="single" w:sz="4" w:space="0" w:color="000000"/>
            </w:tcBorders>
            <w:shd w:val="clear" w:color="auto" w:fill="auto"/>
            <w:vAlign w:val="center"/>
          </w:tcPr>
          <w:p w14:paraId="00000F0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Accessibility</w:t>
            </w:r>
          </w:p>
        </w:tc>
        <w:tc>
          <w:tcPr>
            <w:tcW w:w="3119" w:type="dxa"/>
            <w:tcBorders>
              <w:top w:val="nil"/>
              <w:left w:val="nil"/>
              <w:bottom w:val="single" w:sz="4" w:space="0" w:color="000000"/>
              <w:right w:val="single" w:sz="4" w:space="0" w:color="000000"/>
            </w:tcBorders>
            <w:shd w:val="clear" w:color="auto" w:fill="auto"/>
          </w:tcPr>
          <w:p w14:paraId="00000F1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Embedded media can </w:t>
            </w:r>
            <w:proofErr w:type="gramStart"/>
            <w:r>
              <w:rPr>
                <w:rFonts w:ascii="Arial" w:eastAsia="Arial" w:hAnsi="Arial" w:cs="Arial"/>
                <w:color w:val="000000"/>
                <w:sz w:val="20"/>
                <w:szCs w:val="20"/>
              </w:rPr>
              <w:t>contained</w:t>
            </w:r>
            <w:proofErr w:type="gramEnd"/>
            <w:r>
              <w:rPr>
                <w:rFonts w:ascii="Arial" w:eastAsia="Arial" w:hAnsi="Arial" w:cs="Arial"/>
                <w:color w:val="000000"/>
                <w:sz w:val="20"/>
                <w:szCs w:val="20"/>
              </w:rPr>
              <w:t xml:space="preserve"> closed captions / subtitles which can be toggled on or off by the user</w:t>
            </w:r>
          </w:p>
        </w:tc>
        <w:tc>
          <w:tcPr>
            <w:tcW w:w="1050" w:type="dxa"/>
            <w:tcBorders>
              <w:top w:val="nil"/>
              <w:left w:val="nil"/>
              <w:bottom w:val="single" w:sz="4" w:space="0" w:color="000000"/>
              <w:right w:val="single" w:sz="4" w:space="0" w:color="000000"/>
            </w:tcBorders>
            <w:shd w:val="clear" w:color="auto" w:fill="FFFFFF"/>
            <w:vAlign w:val="center"/>
          </w:tcPr>
          <w:p w14:paraId="00000F11"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584" w:type="dxa"/>
            <w:tcBorders>
              <w:top w:val="nil"/>
              <w:left w:val="nil"/>
              <w:bottom w:val="single" w:sz="4" w:space="0" w:color="000000"/>
              <w:right w:val="single" w:sz="4" w:space="0" w:color="000000"/>
            </w:tcBorders>
            <w:shd w:val="clear" w:color="auto" w:fill="FFFFFF"/>
            <w:vAlign w:val="center"/>
          </w:tcPr>
          <w:p w14:paraId="00000F12"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nil"/>
              <w:left w:val="nil"/>
              <w:bottom w:val="single" w:sz="4" w:space="0" w:color="000000"/>
              <w:right w:val="single" w:sz="4" w:space="0" w:color="000000"/>
            </w:tcBorders>
            <w:shd w:val="clear" w:color="auto" w:fill="auto"/>
            <w:vAlign w:val="center"/>
          </w:tcPr>
          <w:p w14:paraId="00000F1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F1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418" w:type="dxa"/>
            <w:tcBorders>
              <w:top w:val="nil"/>
              <w:left w:val="nil"/>
              <w:bottom w:val="single" w:sz="4" w:space="0" w:color="000000"/>
              <w:right w:val="single" w:sz="4" w:space="0" w:color="000000"/>
            </w:tcBorders>
            <w:vAlign w:val="center"/>
          </w:tcPr>
          <w:p w14:paraId="00000F1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008A36C7" w14:textId="77777777">
        <w:trPr>
          <w:trHeight w:val="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F1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4.01</w:t>
            </w:r>
          </w:p>
        </w:tc>
        <w:tc>
          <w:tcPr>
            <w:tcW w:w="910" w:type="dxa"/>
            <w:tcBorders>
              <w:top w:val="nil"/>
              <w:left w:val="nil"/>
              <w:bottom w:val="single" w:sz="4" w:space="0" w:color="000000"/>
              <w:right w:val="single" w:sz="4" w:space="0" w:color="000000"/>
            </w:tcBorders>
            <w:shd w:val="clear" w:color="auto" w:fill="auto"/>
            <w:vAlign w:val="center"/>
          </w:tcPr>
          <w:p w14:paraId="00000F1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delivery and integration</w:t>
            </w:r>
          </w:p>
        </w:tc>
        <w:tc>
          <w:tcPr>
            <w:tcW w:w="992" w:type="dxa"/>
            <w:tcBorders>
              <w:top w:val="nil"/>
              <w:left w:val="nil"/>
              <w:bottom w:val="single" w:sz="4" w:space="0" w:color="000000"/>
              <w:right w:val="single" w:sz="4" w:space="0" w:color="000000"/>
            </w:tcBorders>
            <w:shd w:val="clear" w:color="auto" w:fill="auto"/>
            <w:vAlign w:val="center"/>
          </w:tcPr>
          <w:p w14:paraId="00000F1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Administering tests</w:t>
            </w:r>
          </w:p>
        </w:tc>
        <w:tc>
          <w:tcPr>
            <w:tcW w:w="3119" w:type="dxa"/>
            <w:tcBorders>
              <w:top w:val="nil"/>
              <w:left w:val="nil"/>
              <w:bottom w:val="single" w:sz="4" w:space="0" w:color="000000"/>
              <w:right w:val="single" w:sz="4" w:space="0" w:color="000000"/>
            </w:tcBorders>
            <w:shd w:val="clear" w:color="auto" w:fill="auto"/>
          </w:tcPr>
          <w:p w14:paraId="00000F1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Facility to schedule test delivery in advance for individual or groups of candidates.</w:t>
            </w:r>
          </w:p>
        </w:tc>
        <w:tc>
          <w:tcPr>
            <w:tcW w:w="1050" w:type="dxa"/>
            <w:tcBorders>
              <w:top w:val="nil"/>
              <w:left w:val="nil"/>
              <w:bottom w:val="single" w:sz="4" w:space="0" w:color="000000"/>
              <w:right w:val="single" w:sz="4" w:space="0" w:color="000000"/>
            </w:tcBorders>
            <w:shd w:val="clear" w:color="auto" w:fill="FFFFFF"/>
            <w:vAlign w:val="center"/>
          </w:tcPr>
          <w:p w14:paraId="00000F1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F1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F1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F1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F1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51642065" w14:textId="77777777">
        <w:trPr>
          <w:trHeight w:val="10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F1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4.02</w:t>
            </w:r>
          </w:p>
        </w:tc>
        <w:tc>
          <w:tcPr>
            <w:tcW w:w="910" w:type="dxa"/>
            <w:tcBorders>
              <w:top w:val="nil"/>
              <w:left w:val="nil"/>
              <w:bottom w:val="single" w:sz="4" w:space="0" w:color="000000"/>
              <w:right w:val="single" w:sz="4" w:space="0" w:color="000000"/>
            </w:tcBorders>
            <w:shd w:val="clear" w:color="auto" w:fill="auto"/>
            <w:vAlign w:val="center"/>
          </w:tcPr>
          <w:p w14:paraId="00000F2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delivery and integration</w:t>
            </w:r>
          </w:p>
        </w:tc>
        <w:tc>
          <w:tcPr>
            <w:tcW w:w="992" w:type="dxa"/>
            <w:tcBorders>
              <w:top w:val="nil"/>
              <w:left w:val="nil"/>
              <w:bottom w:val="single" w:sz="4" w:space="0" w:color="000000"/>
              <w:right w:val="single" w:sz="4" w:space="0" w:color="000000"/>
            </w:tcBorders>
            <w:shd w:val="clear" w:color="auto" w:fill="auto"/>
            <w:vAlign w:val="center"/>
          </w:tcPr>
          <w:p w14:paraId="00000F2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Administering tests</w:t>
            </w:r>
          </w:p>
        </w:tc>
        <w:tc>
          <w:tcPr>
            <w:tcW w:w="3119" w:type="dxa"/>
            <w:tcBorders>
              <w:top w:val="nil"/>
              <w:left w:val="nil"/>
              <w:bottom w:val="single" w:sz="4" w:space="0" w:color="000000"/>
              <w:right w:val="single" w:sz="4" w:space="0" w:color="000000"/>
            </w:tcBorders>
            <w:shd w:val="clear" w:color="auto" w:fill="auto"/>
          </w:tcPr>
          <w:p w14:paraId="00000F2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Set timing constraints for test availability, duration of tests, and maximum attempts. These can be configured to meet reasonable adjustments for specific candidates, such as allowing extra, or unlimited time to specified users.</w:t>
            </w:r>
          </w:p>
        </w:tc>
        <w:tc>
          <w:tcPr>
            <w:tcW w:w="1050" w:type="dxa"/>
            <w:tcBorders>
              <w:top w:val="nil"/>
              <w:left w:val="nil"/>
              <w:bottom w:val="single" w:sz="4" w:space="0" w:color="000000"/>
              <w:right w:val="single" w:sz="4" w:space="0" w:color="000000"/>
            </w:tcBorders>
            <w:shd w:val="clear" w:color="auto" w:fill="FFFFFF"/>
            <w:vAlign w:val="center"/>
          </w:tcPr>
          <w:p w14:paraId="00000F2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F2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F2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F2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F2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093BB410"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F2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4.03</w:t>
            </w:r>
          </w:p>
        </w:tc>
        <w:tc>
          <w:tcPr>
            <w:tcW w:w="910" w:type="dxa"/>
            <w:tcBorders>
              <w:top w:val="nil"/>
              <w:left w:val="nil"/>
              <w:bottom w:val="single" w:sz="4" w:space="0" w:color="000000"/>
              <w:right w:val="single" w:sz="4" w:space="0" w:color="000000"/>
            </w:tcBorders>
            <w:shd w:val="clear" w:color="auto" w:fill="auto"/>
            <w:vAlign w:val="center"/>
          </w:tcPr>
          <w:p w14:paraId="00000F2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delivery and integration</w:t>
            </w:r>
          </w:p>
        </w:tc>
        <w:tc>
          <w:tcPr>
            <w:tcW w:w="992" w:type="dxa"/>
            <w:tcBorders>
              <w:top w:val="nil"/>
              <w:left w:val="nil"/>
              <w:bottom w:val="single" w:sz="4" w:space="0" w:color="000000"/>
              <w:right w:val="single" w:sz="4" w:space="0" w:color="000000"/>
            </w:tcBorders>
            <w:shd w:val="clear" w:color="auto" w:fill="auto"/>
            <w:vAlign w:val="center"/>
          </w:tcPr>
          <w:p w14:paraId="00000F2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Administering tests</w:t>
            </w:r>
          </w:p>
        </w:tc>
        <w:tc>
          <w:tcPr>
            <w:tcW w:w="3119" w:type="dxa"/>
            <w:tcBorders>
              <w:top w:val="nil"/>
              <w:left w:val="nil"/>
              <w:bottom w:val="single" w:sz="4" w:space="0" w:color="000000"/>
              <w:right w:val="single" w:sz="4" w:space="0" w:color="000000"/>
            </w:tcBorders>
            <w:shd w:val="clear" w:color="auto" w:fill="auto"/>
          </w:tcPr>
          <w:p w14:paraId="00000F2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Untimed tests can be created and delivered. These have been used successfully in the past to reduce applicant anxiety and reduce reasonable adjustment requests.</w:t>
            </w:r>
          </w:p>
        </w:tc>
        <w:tc>
          <w:tcPr>
            <w:tcW w:w="1050" w:type="dxa"/>
            <w:tcBorders>
              <w:top w:val="nil"/>
              <w:left w:val="nil"/>
              <w:bottom w:val="single" w:sz="4" w:space="0" w:color="000000"/>
              <w:right w:val="single" w:sz="4" w:space="0" w:color="000000"/>
            </w:tcBorders>
            <w:shd w:val="clear" w:color="auto" w:fill="FFFFFF"/>
            <w:vAlign w:val="center"/>
          </w:tcPr>
          <w:p w14:paraId="00000F2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F2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F2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F2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F3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527781EF" w14:textId="77777777">
        <w:trPr>
          <w:trHeight w:val="12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F3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lastRenderedPageBreak/>
              <w:t>4.04</w:t>
            </w:r>
          </w:p>
        </w:tc>
        <w:tc>
          <w:tcPr>
            <w:tcW w:w="910" w:type="dxa"/>
            <w:tcBorders>
              <w:top w:val="nil"/>
              <w:left w:val="nil"/>
              <w:bottom w:val="single" w:sz="4" w:space="0" w:color="000000"/>
              <w:right w:val="single" w:sz="4" w:space="0" w:color="000000"/>
            </w:tcBorders>
            <w:shd w:val="clear" w:color="auto" w:fill="auto"/>
            <w:vAlign w:val="center"/>
          </w:tcPr>
          <w:p w14:paraId="00000F3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delivery and integration</w:t>
            </w:r>
          </w:p>
        </w:tc>
        <w:tc>
          <w:tcPr>
            <w:tcW w:w="992" w:type="dxa"/>
            <w:tcBorders>
              <w:top w:val="nil"/>
              <w:left w:val="nil"/>
              <w:bottom w:val="single" w:sz="4" w:space="0" w:color="000000"/>
              <w:right w:val="single" w:sz="4" w:space="0" w:color="000000"/>
            </w:tcBorders>
            <w:shd w:val="clear" w:color="auto" w:fill="auto"/>
            <w:vAlign w:val="center"/>
          </w:tcPr>
          <w:p w14:paraId="00000F3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Administering tests</w:t>
            </w:r>
          </w:p>
        </w:tc>
        <w:tc>
          <w:tcPr>
            <w:tcW w:w="3119" w:type="dxa"/>
            <w:tcBorders>
              <w:top w:val="nil"/>
              <w:left w:val="nil"/>
              <w:bottom w:val="single" w:sz="4" w:space="0" w:color="000000"/>
              <w:right w:val="single" w:sz="4" w:space="0" w:color="000000"/>
            </w:tcBorders>
            <w:shd w:val="clear" w:color="auto" w:fill="auto"/>
          </w:tcPr>
          <w:p w14:paraId="00000F3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Tests can be scheduled and administered using the platform directly and not just through an API integration by users on the applicant tracking system. Unique (time constrained) hyperlinks can be generated for tests or invites can be issued directly from within the platform.</w:t>
            </w:r>
          </w:p>
        </w:tc>
        <w:tc>
          <w:tcPr>
            <w:tcW w:w="1050" w:type="dxa"/>
            <w:tcBorders>
              <w:top w:val="nil"/>
              <w:left w:val="nil"/>
              <w:bottom w:val="single" w:sz="4" w:space="0" w:color="000000"/>
              <w:right w:val="single" w:sz="4" w:space="0" w:color="000000"/>
            </w:tcBorders>
            <w:shd w:val="clear" w:color="auto" w:fill="FFFFFF"/>
            <w:vAlign w:val="center"/>
          </w:tcPr>
          <w:p w14:paraId="00000F3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F3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F3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F3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F3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4DC08989" w14:textId="77777777">
        <w:trPr>
          <w:trHeight w:val="12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F3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4.05</w:t>
            </w:r>
          </w:p>
        </w:tc>
        <w:tc>
          <w:tcPr>
            <w:tcW w:w="910" w:type="dxa"/>
            <w:tcBorders>
              <w:top w:val="nil"/>
              <w:left w:val="nil"/>
              <w:bottom w:val="single" w:sz="4" w:space="0" w:color="000000"/>
              <w:right w:val="single" w:sz="4" w:space="0" w:color="000000"/>
            </w:tcBorders>
            <w:shd w:val="clear" w:color="auto" w:fill="auto"/>
            <w:vAlign w:val="center"/>
          </w:tcPr>
          <w:p w14:paraId="00000F3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delivery and integration</w:t>
            </w:r>
          </w:p>
        </w:tc>
        <w:tc>
          <w:tcPr>
            <w:tcW w:w="992" w:type="dxa"/>
            <w:tcBorders>
              <w:top w:val="nil"/>
              <w:left w:val="nil"/>
              <w:bottom w:val="single" w:sz="4" w:space="0" w:color="000000"/>
              <w:right w:val="single" w:sz="4" w:space="0" w:color="000000"/>
            </w:tcBorders>
            <w:shd w:val="clear" w:color="auto" w:fill="auto"/>
            <w:vAlign w:val="center"/>
          </w:tcPr>
          <w:p w14:paraId="00000F3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Administering tests</w:t>
            </w:r>
          </w:p>
        </w:tc>
        <w:tc>
          <w:tcPr>
            <w:tcW w:w="3119" w:type="dxa"/>
            <w:tcBorders>
              <w:top w:val="nil"/>
              <w:left w:val="nil"/>
              <w:bottom w:val="single" w:sz="4" w:space="0" w:color="000000"/>
              <w:right w:val="single" w:sz="4" w:space="0" w:color="000000"/>
            </w:tcBorders>
            <w:shd w:val="clear" w:color="auto" w:fill="auto"/>
          </w:tcPr>
          <w:p w14:paraId="00000F3D" w14:textId="77777777" w:rsidR="00597048" w:rsidRDefault="0010064E">
            <w:pPr>
              <w:widowControl/>
              <w:ind w:left="0" w:hanging="2"/>
              <w:rPr>
                <w:rFonts w:ascii="Arial" w:eastAsia="Arial" w:hAnsi="Arial" w:cs="Arial"/>
                <w:color w:val="000000"/>
                <w:sz w:val="20"/>
                <w:szCs w:val="20"/>
              </w:rPr>
            </w:pPr>
            <w:proofErr w:type="spellStart"/>
            <w:r>
              <w:rPr>
                <w:rFonts w:ascii="Arial" w:eastAsia="Arial" w:hAnsi="Arial" w:cs="Arial"/>
                <w:color w:val="000000"/>
                <w:sz w:val="20"/>
                <w:szCs w:val="20"/>
              </w:rPr>
              <w:t>Authorisation</w:t>
            </w:r>
            <w:proofErr w:type="spellEnd"/>
            <w:r>
              <w:rPr>
                <w:rFonts w:ascii="Arial" w:eastAsia="Arial" w:hAnsi="Arial" w:cs="Arial"/>
                <w:color w:val="000000"/>
                <w:sz w:val="20"/>
                <w:szCs w:val="20"/>
              </w:rPr>
              <w:t xml:space="preserve"> controls will be in place where tests are delivered directly (not via an API integration), to stop inappropriate access to test data relating to other clients. For example, an admin user in the Ministry of Justice will have no access to Welsh Government campaigns.</w:t>
            </w:r>
          </w:p>
        </w:tc>
        <w:tc>
          <w:tcPr>
            <w:tcW w:w="1050" w:type="dxa"/>
            <w:tcBorders>
              <w:top w:val="nil"/>
              <w:left w:val="nil"/>
              <w:bottom w:val="single" w:sz="4" w:space="0" w:color="000000"/>
              <w:right w:val="single" w:sz="4" w:space="0" w:color="000000"/>
            </w:tcBorders>
            <w:shd w:val="clear" w:color="auto" w:fill="FFFFFF"/>
            <w:vAlign w:val="center"/>
          </w:tcPr>
          <w:p w14:paraId="00000F3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F3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F4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F4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F4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6E693332" w14:textId="77777777">
        <w:trPr>
          <w:trHeight w:val="10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F4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4.06</w:t>
            </w:r>
          </w:p>
        </w:tc>
        <w:tc>
          <w:tcPr>
            <w:tcW w:w="910" w:type="dxa"/>
            <w:tcBorders>
              <w:top w:val="nil"/>
              <w:left w:val="nil"/>
              <w:bottom w:val="single" w:sz="4" w:space="0" w:color="000000"/>
              <w:right w:val="single" w:sz="4" w:space="0" w:color="000000"/>
            </w:tcBorders>
            <w:shd w:val="clear" w:color="auto" w:fill="auto"/>
            <w:vAlign w:val="center"/>
          </w:tcPr>
          <w:p w14:paraId="00000F4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delivery and integration</w:t>
            </w:r>
          </w:p>
        </w:tc>
        <w:tc>
          <w:tcPr>
            <w:tcW w:w="992" w:type="dxa"/>
            <w:tcBorders>
              <w:top w:val="nil"/>
              <w:left w:val="nil"/>
              <w:bottom w:val="single" w:sz="4" w:space="0" w:color="000000"/>
              <w:right w:val="single" w:sz="4" w:space="0" w:color="000000"/>
            </w:tcBorders>
            <w:shd w:val="clear" w:color="auto" w:fill="auto"/>
            <w:vAlign w:val="center"/>
          </w:tcPr>
          <w:p w14:paraId="00000F4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Administering tests</w:t>
            </w:r>
          </w:p>
        </w:tc>
        <w:tc>
          <w:tcPr>
            <w:tcW w:w="3119" w:type="dxa"/>
            <w:tcBorders>
              <w:top w:val="nil"/>
              <w:left w:val="nil"/>
              <w:bottom w:val="single" w:sz="4" w:space="0" w:color="000000"/>
              <w:right w:val="single" w:sz="4" w:space="0" w:color="000000"/>
            </w:tcBorders>
            <w:shd w:val="clear" w:color="auto" w:fill="auto"/>
          </w:tcPr>
          <w:p w14:paraId="00000F4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Where tests are delivered directly (not via an API integration), it will be possible to set-up workflow, to enable the delivery of multiple online tests in either a pre-defined order or based upon user preference.</w:t>
            </w:r>
          </w:p>
        </w:tc>
        <w:tc>
          <w:tcPr>
            <w:tcW w:w="1050" w:type="dxa"/>
            <w:tcBorders>
              <w:top w:val="nil"/>
              <w:left w:val="nil"/>
              <w:bottom w:val="single" w:sz="4" w:space="0" w:color="000000"/>
              <w:right w:val="single" w:sz="4" w:space="0" w:color="000000"/>
            </w:tcBorders>
            <w:shd w:val="clear" w:color="auto" w:fill="FFFFFF"/>
            <w:vAlign w:val="center"/>
          </w:tcPr>
          <w:p w14:paraId="00000F4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F4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F4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F4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F4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54DDEA9E" w14:textId="77777777">
        <w:trPr>
          <w:trHeight w:val="10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F4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4.07</w:t>
            </w:r>
          </w:p>
        </w:tc>
        <w:tc>
          <w:tcPr>
            <w:tcW w:w="910" w:type="dxa"/>
            <w:tcBorders>
              <w:top w:val="nil"/>
              <w:left w:val="nil"/>
              <w:bottom w:val="single" w:sz="4" w:space="0" w:color="000000"/>
              <w:right w:val="single" w:sz="4" w:space="0" w:color="000000"/>
            </w:tcBorders>
            <w:shd w:val="clear" w:color="auto" w:fill="auto"/>
            <w:vAlign w:val="center"/>
          </w:tcPr>
          <w:p w14:paraId="00000F4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delivery and integration</w:t>
            </w:r>
          </w:p>
        </w:tc>
        <w:tc>
          <w:tcPr>
            <w:tcW w:w="992" w:type="dxa"/>
            <w:tcBorders>
              <w:top w:val="nil"/>
              <w:left w:val="nil"/>
              <w:bottom w:val="single" w:sz="4" w:space="0" w:color="000000"/>
              <w:right w:val="single" w:sz="4" w:space="0" w:color="000000"/>
            </w:tcBorders>
            <w:shd w:val="clear" w:color="auto" w:fill="auto"/>
            <w:vAlign w:val="center"/>
          </w:tcPr>
          <w:p w14:paraId="00000F4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delivery</w:t>
            </w:r>
          </w:p>
        </w:tc>
        <w:tc>
          <w:tcPr>
            <w:tcW w:w="3119" w:type="dxa"/>
            <w:tcBorders>
              <w:top w:val="nil"/>
              <w:left w:val="nil"/>
              <w:bottom w:val="single" w:sz="4" w:space="0" w:color="000000"/>
              <w:right w:val="single" w:sz="4" w:space="0" w:color="000000"/>
            </w:tcBorders>
            <w:shd w:val="clear" w:color="auto" w:fill="auto"/>
          </w:tcPr>
          <w:p w14:paraId="00000F4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sessions can be automatically recovered if disrupted. For example, if a user is part way through a test and loses connection, they can return to the test where they left off and continue.</w:t>
            </w:r>
          </w:p>
        </w:tc>
        <w:tc>
          <w:tcPr>
            <w:tcW w:w="1050" w:type="dxa"/>
            <w:tcBorders>
              <w:top w:val="nil"/>
              <w:left w:val="nil"/>
              <w:bottom w:val="single" w:sz="4" w:space="0" w:color="000000"/>
              <w:right w:val="single" w:sz="4" w:space="0" w:color="000000"/>
            </w:tcBorders>
            <w:shd w:val="clear" w:color="auto" w:fill="FFFFFF"/>
            <w:vAlign w:val="center"/>
          </w:tcPr>
          <w:p w14:paraId="00000F50"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0F51"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F5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F5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F5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607E8723"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F5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4.08</w:t>
            </w:r>
          </w:p>
        </w:tc>
        <w:tc>
          <w:tcPr>
            <w:tcW w:w="910" w:type="dxa"/>
            <w:tcBorders>
              <w:top w:val="nil"/>
              <w:left w:val="nil"/>
              <w:bottom w:val="single" w:sz="4" w:space="0" w:color="000000"/>
              <w:right w:val="single" w:sz="4" w:space="0" w:color="000000"/>
            </w:tcBorders>
            <w:shd w:val="clear" w:color="auto" w:fill="auto"/>
            <w:vAlign w:val="center"/>
          </w:tcPr>
          <w:p w14:paraId="00000F5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Test delivery and </w:t>
            </w:r>
            <w:r>
              <w:rPr>
                <w:rFonts w:ascii="Arial" w:eastAsia="Arial" w:hAnsi="Arial" w:cs="Arial"/>
                <w:color w:val="000000"/>
                <w:sz w:val="20"/>
                <w:szCs w:val="20"/>
              </w:rPr>
              <w:lastRenderedPageBreak/>
              <w:t>integration</w:t>
            </w:r>
          </w:p>
        </w:tc>
        <w:tc>
          <w:tcPr>
            <w:tcW w:w="992" w:type="dxa"/>
            <w:tcBorders>
              <w:top w:val="nil"/>
              <w:left w:val="nil"/>
              <w:bottom w:val="single" w:sz="4" w:space="0" w:color="000000"/>
              <w:right w:val="single" w:sz="4" w:space="0" w:color="000000"/>
            </w:tcBorders>
            <w:shd w:val="clear" w:color="auto" w:fill="auto"/>
            <w:vAlign w:val="center"/>
          </w:tcPr>
          <w:p w14:paraId="00000F5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lastRenderedPageBreak/>
              <w:t>Test delivery</w:t>
            </w:r>
          </w:p>
        </w:tc>
        <w:tc>
          <w:tcPr>
            <w:tcW w:w="3119" w:type="dxa"/>
            <w:tcBorders>
              <w:top w:val="nil"/>
              <w:left w:val="nil"/>
              <w:bottom w:val="single" w:sz="4" w:space="0" w:color="000000"/>
              <w:right w:val="single" w:sz="4" w:space="0" w:color="000000"/>
            </w:tcBorders>
            <w:shd w:val="clear" w:color="auto" w:fill="auto"/>
          </w:tcPr>
          <w:p w14:paraId="00000F5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The number of times the above can be done shall be configurable, and where not </w:t>
            </w:r>
            <w:r>
              <w:rPr>
                <w:rFonts w:ascii="Arial" w:eastAsia="Arial" w:hAnsi="Arial" w:cs="Arial"/>
                <w:color w:val="000000"/>
                <w:sz w:val="20"/>
                <w:szCs w:val="20"/>
              </w:rPr>
              <w:lastRenderedPageBreak/>
              <w:t>configured a global default (also configurable) shall be used.</w:t>
            </w:r>
          </w:p>
        </w:tc>
        <w:tc>
          <w:tcPr>
            <w:tcW w:w="1050" w:type="dxa"/>
            <w:tcBorders>
              <w:top w:val="nil"/>
              <w:left w:val="nil"/>
              <w:bottom w:val="single" w:sz="4" w:space="0" w:color="000000"/>
              <w:right w:val="single" w:sz="4" w:space="0" w:color="000000"/>
            </w:tcBorders>
            <w:shd w:val="clear" w:color="auto" w:fill="FFFFFF"/>
            <w:vAlign w:val="center"/>
          </w:tcPr>
          <w:p w14:paraId="00000F5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lastRenderedPageBreak/>
              <w:t>Yes</w:t>
            </w:r>
          </w:p>
        </w:tc>
        <w:tc>
          <w:tcPr>
            <w:tcW w:w="1584" w:type="dxa"/>
            <w:tcBorders>
              <w:top w:val="nil"/>
              <w:left w:val="nil"/>
              <w:bottom w:val="single" w:sz="4" w:space="0" w:color="000000"/>
              <w:right w:val="single" w:sz="4" w:space="0" w:color="000000"/>
            </w:tcBorders>
            <w:shd w:val="clear" w:color="auto" w:fill="FFFFFF"/>
            <w:vAlign w:val="center"/>
          </w:tcPr>
          <w:p w14:paraId="00000F5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F5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F5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F5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71133E73"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F5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4.09</w:t>
            </w:r>
          </w:p>
        </w:tc>
        <w:tc>
          <w:tcPr>
            <w:tcW w:w="910" w:type="dxa"/>
            <w:tcBorders>
              <w:top w:val="nil"/>
              <w:left w:val="nil"/>
              <w:bottom w:val="single" w:sz="4" w:space="0" w:color="000000"/>
              <w:right w:val="single" w:sz="4" w:space="0" w:color="000000"/>
            </w:tcBorders>
            <w:shd w:val="clear" w:color="auto" w:fill="auto"/>
            <w:vAlign w:val="center"/>
          </w:tcPr>
          <w:p w14:paraId="00000F5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delivery and integration</w:t>
            </w:r>
          </w:p>
        </w:tc>
        <w:tc>
          <w:tcPr>
            <w:tcW w:w="992" w:type="dxa"/>
            <w:tcBorders>
              <w:top w:val="nil"/>
              <w:left w:val="nil"/>
              <w:bottom w:val="single" w:sz="4" w:space="0" w:color="000000"/>
              <w:right w:val="single" w:sz="4" w:space="0" w:color="000000"/>
            </w:tcBorders>
            <w:shd w:val="clear" w:color="auto" w:fill="auto"/>
            <w:vAlign w:val="center"/>
          </w:tcPr>
          <w:p w14:paraId="00000F6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delivery</w:t>
            </w:r>
          </w:p>
        </w:tc>
        <w:tc>
          <w:tcPr>
            <w:tcW w:w="3119" w:type="dxa"/>
            <w:tcBorders>
              <w:top w:val="nil"/>
              <w:left w:val="nil"/>
              <w:bottom w:val="single" w:sz="4" w:space="0" w:color="000000"/>
              <w:right w:val="single" w:sz="4" w:space="0" w:color="000000"/>
            </w:tcBorders>
            <w:shd w:val="clear" w:color="auto" w:fill="auto"/>
          </w:tcPr>
          <w:p w14:paraId="00000F6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Users of the system who are test administrators but not necessarily test creators will be able to reset any login attempt limits for test takers themselves</w:t>
            </w:r>
          </w:p>
        </w:tc>
        <w:tc>
          <w:tcPr>
            <w:tcW w:w="1050" w:type="dxa"/>
            <w:tcBorders>
              <w:top w:val="nil"/>
              <w:left w:val="nil"/>
              <w:bottom w:val="single" w:sz="4" w:space="0" w:color="000000"/>
              <w:right w:val="single" w:sz="4" w:space="0" w:color="000000"/>
            </w:tcBorders>
            <w:shd w:val="clear" w:color="auto" w:fill="FFFFFF"/>
            <w:vAlign w:val="center"/>
          </w:tcPr>
          <w:p w14:paraId="00000F6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F6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nil"/>
              <w:left w:val="nil"/>
              <w:bottom w:val="single" w:sz="4" w:space="0" w:color="000000"/>
              <w:right w:val="single" w:sz="4" w:space="0" w:color="000000"/>
            </w:tcBorders>
            <w:shd w:val="clear" w:color="auto" w:fill="auto"/>
            <w:vAlign w:val="center"/>
          </w:tcPr>
          <w:p w14:paraId="00000F6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F6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418" w:type="dxa"/>
            <w:tcBorders>
              <w:top w:val="nil"/>
              <w:left w:val="nil"/>
              <w:bottom w:val="single" w:sz="4" w:space="0" w:color="000000"/>
              <w:right w:val="single" w:sz="4" w:space="0" w:color="000000"/>
            </w:tcBorders>
            <w:vAlign w:val="center"/>
          </w:tcPr>
          <w:p w14:paraId="00000F6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0A4FC1D5"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F6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4.10</w:t>
            </w:r>
          </w:p>
        </w:tc>
        <w:tc>
          <w:tcPr>
            <w:tcW w:w="910" w:type="dxa"/>
            <w:tcBorders>
              <w:top w:val="nil"/>
              <w:left w:val="nil"/>
              <w:bottom w:val="single" w:sz="4" w:space="0" w:color="000000"/>
              <w:right w:val="single" w:sz="4" w:space="0" w:color="000000"/>
            </w:tcBorders>
            <w:shd w:val="clear" w:color="auto" w:fill="auto"/>
            <w:vAlign w:val="center"/>
          </w:tcPr>
          <w:p w14:paraId="00000F6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delivery and integration</w:t>
            </w:r>
          </w:p>
        </w:tc>
        <w:tc>
          <w:tcPr>
            <w:tcW w:w="992" w:type="dxa"/>
            <w:tcBorders>
              <w:top w:val="nil"/>
              <w:left w:val="nil"/>
              <w:bottom w:val="single" w:sz="4" w:space="0" w:color="000000"/>
              <w:right w:val="single" w:sz="4" w:space="0" w:color="000000"/>
            </w:tcBorders>
            <w:shd w:val="clear" w:color="auto" w:fill="auto"/>
            <w:vAlign w:val="center"/>
          </w:tcPr>
          <w:p w14:paraId="00000F6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delivery</w:t>
            </w:r>
          </w:p>
        </w:tc>
        <w:tc>
          <w:tcPr>
            <w:tcW w:w="3119" w:type="dxa"/>
            <w:tcBorders>
              <w:top w:val="nil"/>
              <w:left w:val="nil"/>
              <w:bottom w:val="single" w:sz="4" w:space="0" w:color="000000"/>
              <w:right w:val="single" w:sz="4" w:space="0" w:color="000000"/>
            </w:tcBorders>
            <w:shd w:val="clear" w:color="auto" w:fill="auto"/>
          </w:tcPr>
          <w:p w14:paraId="00000F6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system can allocate pass/fail outcomes to the test taker responses and pass these outcomes to an external system, including pre-defined messages</w:t>
            </w:r>
          </w:p>
        </w:tc>
        <w:tc>
          <w:tcPr>
            <w:tcW w:w="1050" w:type="dxa"/>
            <w:tcBorders>
              <w:top w:val="nil"/>
              <w:left w:val="nil"/>
              <w:bottom w:val="single" w:sz="4" w:space="0" w:color="000000"/>
              <w:right w:val="single" w:sz="4" w:space="0" w:color="000000"/>
            </w:tcBorders>
            <w:shd w:val="clear" w:color="auto" w:fill="FFFFFF"/>
            <w:vAlign w:val="center"/>
          </w:tcPr>
          <w:p w14:paraId="00000F6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F6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F6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F6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F6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30CBCC31"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F7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4.11</w:t>
            </w:r>
          </w:p>
        </w:tc>
        <w:tc>
          <w:tcPr>
            <w:tcW w:w="910" w:type="dxa"/>
            <w:tcBorders>
              <w:top w:val="nil"/>
              <w:left w:val="nil"/>
              <w:bottom w:val="single" w:sz="4" w:space="0" w:color="000000"/>
              <w:right w:val="single" w:sz="4" w:space="0" w:color="000000"/>
            </w:tcBorders>
            <w:shd w:val="clear" w:color="auto" w:fill="auto"/>
            <w:vAlign w:val="center"/>
          </w:tcPr>
          <w:p w14:paraId="00000F7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delivery and integration</w:t>
            </w:r>
          </w:p>
        </w:tc>
        <w:tc>
          <w:tcPr>
            <w:tcW w:w="992" w:type="dxa"/>
            <w:tcBorders>
              <w:top w:val="nil"/>
              <w:left w:val="nil"/>
              <w:bottom w:val="single" w:sz="4" w:space="0" w:color="000000"/>
              <w:right w:val="single" w:sz="4" w:space="0" w:color="000000"/>
            </w:tcBorders>
            <w:shd w:val="clear" w:color="auto" w:fill="auto"/>
            <w:vAlign w:val="center"/>
          </w:tcPr>
          <w:p w14:paraId="00000F7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delivery</w:t>
            </w:r>
          </w:p>
        </w:tc>
        <w:tc>
          <w:tcPr>
            <w:tcW w:w="3119" w:type="dxa"/>
            <w:tcBorders>
              <w:top w:val="nil"/>
              <w:left w:val="nil"/>
              <w:bottom w:val="single" w:sz="4" w:space="0" w:color="000000"/>
              <w:right w:val="single" w:sz="4" w:space="0" w:color="000000"/>
            </w:tcBorders>
            <w:shd w:val="clear" w:color="auto" w:fill="auto"/>
          </w:tcPr>
          <w:p w14:paraId="00000F7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Ability for platform to </w:t>
            </w:r>
            <w:proofErr w:type="spellStart"/>
            <w:r>
              <w:rPr>
                <w:rFonts w:ascii="Arial" w:eastAsia="Arial" w:hAnsi="Arial" w:cs="Arial"/>
                <w:color w:val="000000"/>
                <w:sz w:val="20"/>
                <w:szCs w:val="20"/>
              </w:rPr>
              <w:t>recognise</w:t>
            </w:r>
            <w:proofErr w:type="spellEnd"/>
            <w:r>
              <w:rPr>
                <w:rFonts w:ascii="Arial" w:eastAsia="Arial" w:hAnsi="Arial" w:cs="Arial"/>
                <w:color w:val="000000"/>
                <w:sz w:val="20"/>
                <w:szCs w:val="20"/>
              </w:rPr>
              <w:t xml:space="preserve"> when a test taker has previously been exposed to items, forms or tests and serve up alternative items, forms or tests instead</w:t>
            </w:r>
          </w:p>
        </w:tc>
        <w:tc>
          <w:tcPr>
            <w:tcW w:w="1050" w:type="dxa"/>
            <w:tcBorders>
              <w:top w:val="nil"/>
              <w:left w:val="nil"/>
              <w:bottom w:val="single" w:sz="4" w:space="0" w:color="000000"/>
              <w:right w:val="single" w:sz="4" w:space="0" w:color="000000"/>
            </w:tcBorders>
            <w:shd w:val="clear" w:color="auto" w:fill="FFFFFF"/>
            <w:vAlign w:val="center"/>
          </w:tcPr>
          <w:p w14:paraId="00000F7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F7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F7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F7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F7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1565360A"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F7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4.12</w:t>
            </w:r>
          </w:p>
        </w:tc>
        <w:tc>
          <w:tcPr>
            <w:tcW w:w="910" w:type="dxa"/>
            <w:tcBorders>
              <w:top w:val="nil"/>
              <w:left w:val="nil"/>
              <w:bottom w:val="single" w:sz="4" w:space="0" w:color="000000"/>
              <w:right w:val="single" w:sz="4" w:space="0" w:color="000000"/>
            </w:tcBorders>
            <w:shd w:val="clear" w:color="auto" w:fill="auto"/>
            <w:vAlign w:val="center"/>
          </w:tcPr>
          <w:p w14:paraId="00000F7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delivery and integration</w:t>
            </w:r>
          </w:p>
        </w:tc>
        <w:tc>
          <w:tcPr>
            <w:tcW w:w="992" w:type="dxa"/>
            <w:tcBorders>
              <w:top w:val="nil"/>
              <w:left w:val="nil"/>
              <w:bottom w:val="single" w:sz="4" w:space="0" w:color="000000"/>
              <w:right w:val="single" w:sz="4" w:space="0" w:color="000000"/>
            </w:tcBorders>
            <w:shd w:val="clear" w:color="auto" w:fill="auto"/>
            <w:vAlign w:val="center"/>
          </w:tcPr>
          <w:p w14:paraId="00000F7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Alternative delivery</w:t>
            </w:r>
          </w:p>
        </w:tc>
        <w:tc>
          <w:tcPr>
            <w:tcW w:w="3119" w:type="dxa"/>
            <w:tcBorders>
              <w:top w:val="nil"/>
              <w:left w:val="nil"/>
              <w:bottom w:val="single" w:sz="4" w:space="0" w:color="000000"/>
              <w:right w:val="single" w:sz="4" w:space="0" w:color="000000"/>
            </w:tcBorders>
            <w:shd w:val="clear" w:color="auto" w:fill="auto"/>
          </w:tcPr>
          <w:p w14:paraId="00000F7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Exporting a test to complete offline - “pencil and paper” - for users unable to complete the tests online. This would be administered by recruiters.</w:t>
            </w:r>
          </w:p>
        </w:tc>
        <w:tc>
          <w:tcPr>
            <w:tcW w:w="1050" w:type="dxa"/>
            <w:tcBorders>
              <w:top w:val="nil"/>
              <w:left w:val="nil"/>
              <w:bottom w:val="single" w:sz="4" w:space="0" w:color="000000"/>
              <w:right w:val="single" w:sz="4" w:space="0" w:color="000000"/>
            </w:tcBorders>
            <w:shd w:val="clear" w:color="auto" w:fill="FFFFFF"/>
            <w:vAlign w:val="center"/>
          </w:tcPr>
          <w:p w14:paraId="00000F7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F7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F7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F8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F8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66D6E6FC" w14:textId="77777777">
        <w:trPr>
          <w:trHeight w:val="12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F8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4.13</w:t>
            </w:r>
          </w:p>
        </w:tc>
        <w:tc>
          <w:tcPr>
            <w:tcW w:w="910" w:type="dxa"/>
            <w:tcBorders>
              <w:top w:val="nil"/>
              <w:left w:val="nil"/>
              <w:bottom w:val="single" w:sz="4" w:space="0" w:color="000000"/>
              <w:right w:val="single" w:sz="4" w:space="0" w:color="000000"/>
            </w:tcBorders>
            <w:shd w:val="clear" w:color="auto" w:fill="auto"/>
            <w:vAlign w:val="center"/>
          </w:tcPr>
          <w:p w14:paraId="00000F8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delivery and integration</w:t>
            </w:r>
          </w:p>
        </w:tc>
        <w:tc>
          <w:tcPr>
            <w:tcW w:w="992" w:type="dxa"/>
            <w:tcBorders>
              <w:top w:val="nil"/>
              <w:left w:val="nil"/>
              <w:bottom w:val="single" w:sz="4" w:space="0" w:color="000000"/>
              <w:right w:val="single" w:sz="4" w:space="0" w:color="000000"/>
            </w:tcBorders>
            <w:shd w:val="clear" w:color="auto" w:fill="auto"/>
            <w:vAlign w:val="center"/>
          </w:tcPr>
          <w:p w14:paraId="00000F8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Alternative delivery</w:t>
            </w:r>
          </w:p>
        </w:tc>
        <w:tc>
          <w:tcPr>
            <w:tcW w:w="3119" w:type="dxa"/>
            <w:tcBorders>
              <w:top w:val="nil"/>
              <w:left w:val="nil"/>
              <w:bottom w:val="single" w:sz="4" w:space="0" w:color="000000"/>
              <w:right w:val="single" w:sz="4" w:space="0" w:color="000000"/>
            </w:tcBorders>
            <w:shd w:val="clear" w:color="auto" w:fill="auto"/>
          </w:tcPr>
          <w:p w14:paraId="00000F8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Enabling tests in a proctored test environment, where the test instance can be set up by an administrator and made ready for accessing by a test taker. The supplier is not expected to provide the proctored environment suite or moderation.</w:t>
            </w:r>
          </w:p>
        </w:tc>
        <w:tc>
          <w:tcPr>
            <w:tcW w:w="1050" w:type="dxa"/>
            <w:tcBorders>
              <w:top w:val="nil"/>
              <w:left w:val="nil"/>
              <w:bottom w:val="single" w:sz="4" w:space="0" w:color="000000"/>
              <w:right w:val="single" w:sz="4" w:space="0" w:color="000000"/>
            </w:tcBorders>
            <w:shd w:val="clear" w:color="auto" w:fill="FFFFFF"/>
            <w:vAlign w:val="center"/>
          </w:tcPr>
          <w:p w14:paraId="00000F8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F8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F8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F8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F8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5D684B14" w14:textId="77777777">
        <w:trPr>
          <w:trHeight w:val="1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F8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lastRenderedPageBreak/>
              <w:t>4.14</w:t>
            </w:r>
          </w:p>
        </w:tc>
        <w:tc>
          <w:tcPr>
            <w:tcW w:w="910" w:type="dxa"/>
            <w:tcBorders>
              <w:top w:val="nil"/>
              <w:left w:val="nil"/>
              <w:bottom w:val="single" w:sz="4" w:space="0" w:color="000000"/>
              <w:right w:val="single" w:sz="4" w:space="0" w:color="000000"/>
            </w:tcBorders>
            <w:shd w:val="clear" w:color="auto" w:fill="auto"/>
            <w:vAlign w:val="center"/>
          </w:tcPr>
          <w:p w14:paraId="00000F8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delivery and integration</w:t>
            </w:r>
          </w:p>
        </w:tc>
        <w:tc>
          <w:tcPr>
            <w:tcW w:w="992" w:type="dxa"/>
            <w:tcBorders>
              <w:top w:val="nil"/>
              <w:left w:val="nil"/>
              <w:bottom w:val="single" w:sz="4" w:space="0" w:color="000000"/>
              <w:right w:val="single" w:sz="4" w:space="0" w:color="000000"/>
            </w:tcBorders>
            <w:shd w:val="clear" w:color="auto" w:fill="auto"/>
            <w:vAlign w:val="center"/>
          </w:tcPr>
          <w:p w14:paraId="00000F8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Integration with CS Jobs</w:t>
            </w:r>
          </w:p>
        </w:tc>
        <w:tc>
          <w:tcPr>
            <w:tcW w:w="3119" w:type="dxa"/>
            <w:tcBorders>
              <w:top w:val="nil"/>
              <w:left w:val="nil"/>
              <w:bottom w:val="single" w:sz="4" w:space="0" w:color="000000"/>
              <w:right w:val="single" w:sz="4" w:space="0" w:color="000000"/>
            </w:tcBorders>
            <w:shd w:val="clear" w:color="auto" w:fill="auto"/>
          </w:tcPr>
          <w:p w14:paraId="00000F8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The Authority provides an applicant tracking service used by departments across the Civil Service. This is currently delivered using the </w:t>
            </w:r>
            <w:proofErr w:type="spellStart"/>
            <w:r>
              <w:rPr>
                <w:rFonts w:ascii="Arial" w:eastAsia="Arial" w:hAnsi="Arial" w:cs="Arial"/>
                <w:color w:val="000000"/>
                <w:sz w:val="20"/>
                <w:szCs w:val="20"/>
              </w:rPr>
              <w:t>Oleeo</w:t>
            </w:r>
            <w:proofErr w:type="spellEnd"/>
            <w:r>
              <w:rPr>
                <w:rFonts w:ascii="Arial" w:eastAsia="Arial" w:hAnsi="Arial" w:cs="Arial"/>
                <w:color w:val="000000"/>
                <w:sz w:val="20"/>
                <w:szCs w:val="20"/>
              </w:rPr>
              <w:t xml:space="preserve"> (formerly WCN) </w:t>
            </w:r>
            <w:proofErr w:type="spellStart"/>
            <w:r>
              <w:rPr>
                <w:rFonts w:ascii="Arial" w:eastAsia="Arial" w:hAnsi="Arial" w:cs="Arial"/>
                <w:color w:val="000000"/>
                <w:sz w:val="20"/>
                <w:szCs w:val="20"/>
              </w:rPr>
              <w:t>vX</w:t>
            </w:r>
            <w:proofErr w:type="spellEnd"/>
            <w:r>
              <w:rPr>
                <w:rFonts w:ascii="Arial" w:eastAsia="Arial" w:hAnsi="Arial" w:cs="Arial"/>
                <w:color w:val="000000"/>
                <w:sz w:val="20"/>
                <w:szCs w:val="20"/>
              </w:rPr>
              <w:t xml:space="preserve"> applicant tracking system (ATS). The platform can be integrated with this applicant tracking system using APIs, which is currently using </w:t>
            </w:r>
            <w:proofErr w:type="spellStart"/>
            <w:r>
              <w:rPr>
                <w:rFonts w:ascii="Arial" w:eastAsia="Arial" w:hAnsi="Arial" w:cs="Arial"/>
                <w:color w:val="000000"/>
                <w:sz w:val="20"/>
                <w:szCs w:val="20"/>
              </w:rPr>
              <w:t>Oleeo's</w:t>
            </w:r>
            <w:proofErr w:type="spellEnd"/>
            <w:r>
              <w:rPr>
                <w:rFonts w:ascii="Arial" w:eastAsia="Arial" w:hAnsi="Arial" w:cs="Arial"/>
                <w:color w:val="000000"/>
                <w:sz w:val="20"/>
                <w:szCs w:val="20"/>
              </w:rPr>
              <w:t xml:space="preserve"> API.</w:t>
            </w:r>
          </w:p>
        </w:tc>
        <w:tc>
          <w:tcPr>
            <w:tcW w:w="1050" w:type="dxa"/>
            <w:tcBorders>
              <w:top w:val="nil"/>
              <w:left w:val="nil"/>
              <w:bottom w:val="single" w:sz="4" w:space="0" w:color="000000"/>
              <w:right w:val="single" w:sz="4" w:space="0" w:color="000000"/>
            </w:tcBorders>
            <w:shd w:val="clear" w:color="auto" w:fill="FFFFFF"/>
            <w:vAlign w:val="center"/>
          </w:tcPr>
          <w:p w14:paraId="00000F8F"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single" w:sz="4" w:space="0" w:color="000000"/>
              <w:left w:val="single" w:sz="4" w:space="0" w:color="000000"/>
              <w:bottom w:val="single" w:sz="4" w:space="0" w:color="000000"/>
              <w:right w:val="single" w:sz="4" w:space="0" w:color="000000"/>
            </w:tcBorders>
            <w:shd w:val="clear" w:color="auto" w:fill="6D9EEB"/>
            <w:vAlign w:val="center"/>
          </w:tcPr>
          <w:p w14:paraId="00000F90"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Yes</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F9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F9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F9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05152FF0" w14:textId="77777777">
        <w:trPr>
          <w:trHeight w:val="10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F9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4.15</w:t>
            </w:r>
          </w:p>
        </w:tc>
        <w:tc>
          <w:tcPr>
            <w:tcW w:w="910" w:type="dxa"/>
            <w:tcBorders>
              <w:top w:val="nil"/>
              <w:left w:val="nil"/>
              <w:bottom w:val="single" w:sz="4" w:space="0" w:color="000000"/>
              <w:right w:val="single" w:sz="4" w:space="0" w:color="000000"/>
            </w:tcBorders>
            <w:shd w:val="clear" w:color="auto" w:fill="auto"/>
            <w:vAlign w:val="center"/>
          </w:tcPr>
          <w:p w14:paraId="00000F9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delivery and integration</w:t>
            </w:r>
          </w:p>
        </w:tc>
        <w:tc>
          <w:tcPr>
            <w:tcW w:w="992" w:type="dxa"/>
            <w:tcBorders>
              <w:top w:val="nil"/>
              <w:left w:val="nil"/>
              <w:bottom w:val="single" w:sz="4" w:space="0" w:color="000000"/>
              <w:right w:val="single" w:sz="4" w:space="0" w:color="000000"/>
            </w:tcBorders>
            <w:shd w:val="clear" w:color="auto" w:fill="auto"/>
            <w:vAlign w:val="center"/>
          </w:tcPr>
          <w:p w14:paraId="00000F9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Integration with CS Jobs</w:t>
            </w:r>
          </w:p>
        </w:tc>
        <w:tc>
          <w:tcPr>
            <w:tcW w:w="3119" w:type="dxa"/>
            <w:tcBorders>
              <w:top w:val="nil"/>
              <w:left w:val="nil"/>
              <w:bottom w:val="single" w:sz="4" w:space="0" w:color="000000"/>
              <w:right w:val="single" w:sz="4" w:space="0" w:color="000000"/>
            </w:tcBorders>
            <w:shd w:val="clear" w:color="auto" w:fill="auto"/>
          </w:tcPr>
          <w:p w14:paraId="00000F9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The integration can allow a seamless user journey from the ATS across to the test platform and back again, with tests being served based on relevant requests from the ATS and test data (scores </w:t>
            </w:r>
            <w:proofErr w:type="spellStart"/>
            <w:r>
              <w:rPr>
                <w:rFonts w:ascii="Arial" w:eastAsia="Arial" w:hAnsi="Arial" w:cs="Arial"/>
                <w:color w:val="000000"/>
                <w:sz w:val="20"/>
                <w:szCs w:val="20"/>
              </w:rPr>
              <w:t>etc</w:t>
            </w:r>
            <w:proofErr w:type="spellEnd"/>
            <w:r>
              <w:rPr>
                <w:rFonts w:ascii="Arial" w:eastAsia="Arial" w:hAnsi="Arial" w:cs="Arial"/>
                <w:color w:val="000000"/>
                <w:sz w:val="20"/>
                <w:szCs w:val="20"/>
              </w:rPr>
              <w:t>) being returned back to the ATS.</w:t>
            </w:r>
          </w:p>
        </w:tc>
        <w:tc>
          <w:tcPr>
            <w:tcW w:w="1050" w:type="dxa"/>
            <w:tcBorders>
              <w:top w:val="nil"/>
              <w:left w:val="nil"/>
              <w:bottom w:val="single" w:sz="4" w:space="0" w:color="000000"/>
              <w:right w:val="single" w:sz="4" w:space="0" w:color="000000"/>
            </w:tcBorders>
            <w:shd w:val="clear" w:color="auto" w:fill="FFFFFF"/>
            <w:vAlign w:val="center"/>
          </w:tcPr>
          <w:p w14:paraId="00000F98"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single" w:sz="4" w:space="0" w:color="000000"/>
              <w:left w:val="single" w:sz="4" w:space="0" w:color="000000"/>
              <w:bottom w:val="single" w:sz="4" w:space="0" w:color="000000"/>
              <w:right w:val="single" w:sz="4" w:space="0" w:color="000000"/>
            </w:tcBorders>
            <w:shd w:val="clear" w:color="auto" w:fill="6D9EEB"/>
            <w:vAlign w:val="center"/>
          </w:tcPr>
          <w:p w14:paraId="00000F99"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Yes</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F9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F9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F9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18DCAC5C" w14:textId="77777777">
        <w:trPr>
          <w:trHeight w:val="12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F9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4.16</w:t>
            </w:r>
          </w:p>
        </w:tc>
        <w:tc>
          <w:tcPr>
            <w:tcW w:w="910" w:type="dxa"/>
            <w:tcBorders>
              <w:top w:val="nil"/>
              <w:left w:val="nil"/>
              <w:bottom w:val="single" w:sz="4" w:space="0" w:color="000000"/>
              <w:right w:val="single" w:sz="4" w:space="0" w:color="000000"/>
            </w:tcBorders>
            <w:shd w:val="clear" w:color="auto" w:fill="auto"/>
            <w:vAlign w:val="center"/>
          </w:tcPr>
          <w:p w14:paraId="00000F9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delivery and integration</w:t>
            </w:r>
          </w:p>
        </w:tc>
        <w:tc>
          <w:tcPr>
            <w:tcW w:w="992" w:type="dxa"/>
            <w:tcBorders>
              <w:top w:val="nil"/>
              <w:left w:val="nil"/>
              <w:bottom w:val="single" w:sz="4" w:space="0" w:color="000000"/>
              <w:right w:val="single" w:sz="4" w:space="0" w:color="000000"/>
            </w:tcBorders>
            <w:shd w:val="clear" w:color="auto" w:fill="auto"/>
            <w:vAlign w:val="center"/>
          </w:tcPr>
          <w:p w14:paraId="00000F9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Integration with the Civil Service Fast Stream &amp; Early Talent Platform</w:t>
            </w:r>
          </w:p>
        </w:tc>
        <w:tc>
          <w:tcPr>
            <w:tcW w:w="3119" w:type="dxa"/>
            <w:tcBorders>
              <w:top w:val="nil"/>
              <w:left w:val="nil"/>
              <w:bottom w:val="single" w:sz="4" w:space="0" w:color="000000"/>
              <w:right w:val="single" w:sz="4" w:space="0" w:color="000000"/>
            </w:tcBorders>
            <w:shd w:val="clear" w:color="auto" w:fill="auto"/>
          </w:tcPr>
          <w:p w14:paraId="00000FA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supplier shall provide documentation and support to aid the Fast Stream digital team to integrate their ATS into the platform via APIs.</w:t>
            </w:r>
          </w:p>
        </w:tc>
        <w:tc>
          <w:tcPr>
            <w:tcW w:w="1050" w:type="dxa"/>
            <w:tcBorders>
              <w:top w:val="nil"/>
              <w:left w:val="nil"/>
              <w:bottom w:val="single" w:sz="4" w:space="0" w:color="000000"/>
              <w:right w:val="single" w:sz="4" w:space="0" w:color="000000"/>
            </w:tcBorders>
            <w:shd w:val="clear" w:color="auto" w:fill="FFFFFF"/>
            <w:vAlign w:val="center"/>
          </w:tcPr>
          <w:p w14:paraId="00000FA1"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single" w:sz="4" w:space="0" w:color="000000"/>
              <w:left w:val="single" w:sz="4" w:space="0" w:color="000000"/>
              <w:bottom w:val="single" w:sz="4" w:space="0" w:color="000000"/>
              <w:right w:val="single" w:sz="4" w:space="0" w:color="000000"/>
            </w:tcBorders>
            <w:shd w:val="clear" w:color="auto" w:fill="6D9EEB"/>
            <w:vAlign w:val="center"/>
          </w:tcPr>
          <w:p w14:paraId="00000FA2"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Yes</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FA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FA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FA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64CCF24D" w14:textId="77777777">
        <w:trPr>
          <w:trHeight w:val="12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FA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4.17</w:t>
            </w:r>
          </w:p>
        </w:tc>
        <w:tc>
          <w:tcPr>
            <w:tcW w:w="910" w:type="dxa"/>
            <w:tcBorders>
              <w:top w:val="nil"/>
              <w:left w:val="nil"/>
              <w:bottom w:val="single" w:sz="4" w:space="0" w:color="000000"/>
              <w:right w:val="single" w:sz="4" w:space="0" w:color="000000"/>
            </w:tcBorders>
            <w:shd w:val="clear" w:color="auto" w:fill="auto"/>
            <w:vAlign w:val="center"/>
          </w:tcPr>
          <w:p w14:paraId="00000FA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delivery and integration</w:t>
            </w:r>
          </w:p>
        </w:tc>
        <w:tc>
          <w:tcPr>
            <w:tcW w:w="992" w:type="dxa"/>
            <w:tcBorders>
              <w:top w:val="nil"/>
              <w:left w:val="nil"/>
              <w:bottom w:val="single" w:sz="4" w:space="0" w:color="000000"/>
              <w:right w:val="single" w:sz="4" w:space="0" w:color="000000"/>
            </w:tcBorders>
            <w:shd w:val="clear" w:color="auto" w:fill="auto"/>
            <w:vAlign w:val="center"/>
          </w:tcPr>
          <w:p w14:paraId="00000FA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Integration with the Civil Service Fast Stream &amp; Early </w:t>
            </w:r>
            <w:r>
              <w:rPr>
                <w:rFonts w:ascii="Arial" w:eastAsia="Arial" w:hAnsi="Arial" w:cs="Arial"/>
                <w:color w:val="000000"/>
                <w:sz w:val="20"/>
                <w:szCs w:val="20"/>
              </w:rPr>
              <w:lastRenderedPageBreak/>
              <w:t>Talent Platform</w:t>
            </w:r>
          </w:p>
        </w:tc>
        <w:tc>
          <w:tcPr>
            <w:tcW w:w="3119" w:type="dxa"/>
            <w:tcBorders>
              <w:top w:val="nil"/>
              <w:left w:val="nil"/>
              <w:bottom w:val="single" w:sz="4" w:space="0" w:color="000000"/>
              <w:right w:val="single" w:sz="4" w:space="0" w:color="000000"/>
            </w:tcBorders>
            <w:shd w:val="clear" w:color="auto" w:fill="auto"/>
          </w:tcPr>
          <w:p w14:paraId="00000FA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lastRenderedPageBreak/>
              <w:t>The integration can allow applicants to be invited to tests from the ATS and their scores (and feedback) returned.</w:t>
            </w:r>
          </w:p>
        </w:tc>
        <w:tc>
          <w:tcPr>
            <w:tcW w:w="1050" w:type="dxa"/>
            <w:tcBorders>
              <w:top w:val="nil"/>
              <w:left w:val="nil"/>
              <w:bottom w:val="single" w:sz="4" w:space="0" w:color="000000"/>
              <w:right w:val="single" w:sz="4" w:space="0" w:color="000000"/>
            </w:tcBorders>
            <w:shd w:val="clear" w:color="auto" w:fill="FFFFFF"/>
            <w:vAlign w:val="center"/>
          </w:tcPr>
          <w:p w14:paraId="00000FAA"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single" w:sz="4" w:space="0" w:color="000000"/>
              <w:left w:val="single" w:sz="4" w:space="0" w:color="000000"/>
              <w:bottom w:val="single" w:sz="4" w:space="0" w:color="000000"/>
              <w:right w:val="single" w:sz="4" w:space="0" w:color="000000"/>
            </w:tcBorders>
            <w:shd w:val="clear" w:color="auto" w:fill="6D9EEB"/>
            <w:vAlign w:val="center"/>
          </w:tcPr>
          <w:p w14:paraId="00000FAB"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Yes</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FA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FA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FA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25786C9C" w14:textId="77777777">
        <w:trPr>
          <w:trHeight w:val="50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FA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4.18</w:t>
            </w:r>
          </w:p>
        </w:tc>
        <w:tc>
          <w:tcPr>
            <w:tcW w:w="910" w:type="dxa"/>
            <w:tcBorders>
              <w:top w:val="nil"/>
              <w:left w:val="nil"/>
              <w:bottom w:val="single" w:sz="4" w:space="0" w:color="000000"/>
              <w:right w:val="single" w:sz="4" w:space="0" w:color="000000"/>
            </w:tcBorders>
            <w:shd w:val="clear" w:color="auto" w:fill="auto"/>
            <w:vAlign w:val="center"/>
          </w:tcPr>
          <w:p w14:paraId="00000FB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delivery and integration</w:t>
            </w:r>
          </w:p>
        </w:tc>
        <w:tc>
          <w:tcPr>
            <w:tcW w:w="992" w:type="dxa"/>
            <w:tcBorders>
              <w:top w:val="nil"/>
              <w:left w:val="nil"/>
              <w:bottom w:val="single" w:sz="4" w:space="0" w:color="000000"/>
              <w:right w:val="single" w:sz="4" w:space="0" w:color="000000"/>
            </w:tcBorders>
            <w:shd w:val="clear" w:color="auto" w:fill="auto"/>
            <w:vAlign w:val="center"/>
          </w:tcPr>
          <w:p w14:paraId="00000FB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Modular tests</w:t>
            </w:r>
          </w:p>
        </w:tc>
        <w:tc>
          <w:tcPr>
            <w:tcW w:w="3119" w:type="dxa"/>
            <w:tcBorders>
              <w:top w:val="nil"/>
              <w:left w:val="nil"/>
              <w:bottom w:val="single" w:sz="4" w:space="0" w:color="000000"/>
              <w:right w:val="single" w:sz="4" w:space="0" w:color="000000"/>
            </w:tcBorders>
            <w:shd w:val="clear" w:color="auto" w:fill="auto"/>
          </w:tcPr>
          <w:p w14:paraId="00000FB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The platform must be able to serve a test made up of individual </w:t>
            </w:r>
            <w:proofErr w:type="spellStart"/>
            <w:r>
              <w:rPr>
                <w:rFonts w:ascii="Arial" w:eastAsia="Arial" w:hAnsi="Arial" w:cs="Arial"/>
                <w:color w:val="000000"/>
                <w:sz w:val="20"/>
                <w:szCs w:val="20"/>
              </w:rPr>
              <w:t>testlets</w:t>
            </w:r>
            <w:proofErr w:type="spellEnd"/>
            <w:r>
              <w:rPr>
                <w:rFonts w:ascii="Arial" w:eastAsia="Arial" w:hAnsi="Arial" w:cs="Arial"/>
                <w:color w:val="000000"/>
                <w:sz w:val="20"/>
                <w:szCs w:val="20"/>
              </w:rPr>
              <w:t xml:space="preserve"> based on choices made within the ATS - which allows for continuity of service for our Civil Service Judgement Test product. EG a recruiter may choose 3-6 </w:t>
            </w:r>
            <w:proofErr w:type="spellStart"/>
            <w:r>
              <w:rPr>
                <w:rFonts w:ascii="Arial" w:eastAsia="Arial" w:hAnsi="Arial" w:cs="Arial"/>
                <w:color w:val="000000"/>
                <w:sz w:val="20"/>
                <w:szCs w:val="20"/>
              </w:rPr>
              <w:t>behaviours</w:t>
            </w:r>
            <w:proofErr w:type="spellEnd"/>
            <w:r>
              <w:rPr>
                <w:rFonts w:ascii="Arial" w:eastAsia="Arial" w:hAnsi="Arial" w:cs="Arial"/>
                <w:color w:val="000000"/>
                <w:sz w:val="20"/>
                <w:szCs w:val="20"/>
              </w:rPr>
              <w:t xml:space="preserve"> or skills they would like to test, this information is passed from the ATS to the test platform via API and then the test platform serves 3-6 (as selected) tests or </w:t>
            </w:r>
            <w:proofErr w:type="spellStart"/>
            <w:r>
              <w:rPr>
                <w:rFonts w:ascii="Arial" w:eastAsia="Arial" w:hAnsi="Arial" w:cs="Arial"/>
                <w:color w:val="000000"/>
                <w:sz w:val="20"/>
                <w:szCs w:val="20"/>
              </w:rPr>
              <w:t>testlets</w:t>
            </w:r>
            <w:proofErr w:type="spellEnd"/>
            <w:r>
              <w:rPr>
                <w:rFonts w:ascii="Arial" w:eastAsia="Arial" w:hAnsi="Arial" w:cs="Arial"/>
                <w:color w:val="000000"/>
                <w:sz w:val="20"/>
                <w:szCs w:val="20"/>
              </w:rPr>
              <w:t xml:space="preserve"> in series to the applicant, keeping them informed of progress across all selected tests/</w:t>
            </w:r>
            <w:proofErr w:type="spellStart"/>
            <w:r>
              <w:rPr>
                <w:rFonts w:ascii="Arial" w:eastAsia="Arial" w:hAnsi="Arial" w:cs="Arial"/>
                <w:color w:val="000000"/>
                <w:sz w:val="20"/>
                <w:szCs w:val="20"/>
              </w:rPr>
              <w:t>testlets</w:t>
            </w:r>
            <w:proofErr w:type="spellEnd"/>
            <w:r>
              <w:rPr>
                <w:rFonts w:ascii="Arial" w:eastAsia="Arial" w:hAnsi="Arial" w:cs="Arial"/>
                <w:color w:val="000000"/>
                <w:sz w:val="20"/>
                <w:szCs w:val="20"/>
              </w:rPr>
              <w:br/>
              <w:t xml:space="preserve">As illustrated in the Civil Service Judgement Test which assesses applications against the </w:t>
            </w:r>
            <w:proofErr w:type="spellStart"/>
            <w:r>
              <w:rPr>
                <w:rFonts w:ascii="Arial" w:eastAsia="Arial" w:hAnsi="Arial" w:cs="Arial"/>
                <w:color w:val="000000"/>
                <w:sz w:val="20"/>
                <w:szCs w:val="20"/>
              </w:rPr>
              <w:t>Behaviours</w:t>
            </w:r>
            <w:proofErr w:type="spellEnd"/>
            <w:r>
              <w:rPr>
                <w:rFonts w:ascii="Arial" w:eastAsia="Arial" w:hAnsi="Arial" w:cs="Arial"/>
                <w:color w:val="000000"/>
                <w:sz w:val="20"/>
                <w:szCs w:val="20"/>
              </w:rPr>
              <w:t xml:space="preserve"> framework set out in CS Success Profiles. When vacancy holders advertise a </w:t>
            </w:r>
            <w:proofErr w:type="gramStart"/>
            <w:r>
              <w:rPr>
                <w:rFonts w:ascii="Arial" w:eastAsia="Arial" w:hAnsi="Arial" w:cs="Arial"/>
                <w:color w:val="000000"/>
                <w:sz w:val="20"/>
                <w:szCs w:val="20"/>
              </w:rPr>
              <w:t>role</w:t>
            </w:r>
            <w:proofErr w:type="gramEnd"/>
            <w:r>
              <w:rPr>
                <w:rFonts w:ascii="Arial" w:eastAsia="Arial" w:hAnsi="Arial" w:cs="Arial"/>
                <w:color w:val="000000"/>
                <w:sz w:val="20"/>
                <w:szCs w:val="20"/>
              </w:rPr>
              <w:t xml:space="preserve"> they must select which </w:t>
            </w:r>
            <w:proofErr w:type="spellStart"/>
            <w:r>
              <w:rPr>
                <w:rFonts w:ascii="Arial" w:eastAsia="Arial" w:hAnsi="Arial" w:cs="Arial"/>
                <w:color w:val="000000"/>
                <w:sz w:val="20"/>
                <w:szCs w:val="20"/>
              </w:rPr>
              <w:t>behaviours</w:t>
            </w:r>
            <w:proofErr w:type="spellEnd"/>
            <w:r>
              <w:rPr>
                <w:rFonts w:ascii="Arial" w:eastAsia="Arial" w:hAnsi="Arial" w:cs="Arial"/>
                <w:color w:val="000000"/>
                <w:sz w:val="20"/>
                <w:szCs w:val="20"/>
              </w:rPr>
              <w:t xml:space="preserve"> apply to the role in the applicant tracking system (</w:t>
            </w:r>
            <w:proofErr w:type="spellStart"/>
            <w:r>
              <w:rPr>
                <w:rFonts w:ascii="Arial" w:eastAsia="Arial" w:hAnsi="Arial" w:cs="Arial"/>
                <w:color w:val="000000"/>
                <w:sz w:val="20"/>
                <w:szCs w:val="20"/>
              </w:rPr>
              <w:t>Oleeo</w:t>
            </w:r>
            <w:proofErr w:type="spellEnd"/>
            <w:r>
              <w:rPr>
                <w:rFonts w:ascii="Arial" w:eastAsia="Arial" w:hAnsi="Arial" w:cs="Arial"/>
                <w:color w:val="000000"/>
                <w:sz w:val="20"/>
                <w:szCs w:val="20"/>
              </w:rPr>
              <w:t>).</w:t>
            </w:r>
            <w:r>
              <w:rPr>
                <w:rFonts w:ascii="Arial" w:eastAsia="Arial" w:hAnsi="Arial" w:cs="Arial"/>
                <w:color w:val="000000"/>
                <w:sz w:val="20"/>
                <w:szCs w:val="20"/>
              </w:rPr>
              <w:br/>
              <w:t xml:space="preserve">The Judgement Test only assesses the selected </w:t>
            </w:r>
            <w:proofErr w:type="spellStart"/>
            <w:r>
              <w:rPr>
                <w:rFonts w:ascii="Arial" w:eastAsia="Arial" w:hAnsi="Arial" w:cs="Arial"/>
                <w:color w:val="000000"/>
                <w:sz w:val="20"/>
                <w:szCs w:val="20"/>
              </w:rPr>
              <w:t>behaviours</w:t>
            </w:r>
            <w:proofErr w:type="spellEnd"/>
            <w:r>
              <w:rPr>
                <w:rFonts w:ascii="Arial" w:eastAsia="Arial" w:hAnsi="Arial" w:cs="Arial"/>
                <w:color w:val="000000"/>
                <w:sz w:val="20"/>
                <w:szCs w:val="20"/>
              </w:rPr>
              <w:t xml:space="preserve"> (rather than a fixed/default set) if 3-6 </w:t>
            </w:r>
            <w:proofErr w:type="spellStart"/>
            <w:r>
              <w:rPr>
                <w:rFonts w:ascii="Arial" w:eastAsia="Arial" w:hAnsi="Arial" w:cs="Arial"/>
                <w:color w:val="000000"/>
                <w:sz w:val="20"/>
                <w:szCs w:val="20"/>
              </w:rPr>
              <w:lastRenderedPageBreak/>
              <w:t>behaviours</w:t>
            </w:r>
            <w:proofErr w:type="spellEnd"/>
            <w:r>
              <w:rPr>
                <w:rFonts w:ascii="Arial" w:eastAsia="Arial" w:hAnsi="Arial" w:cs="Arial"/>
                <w:color w:val="000000"/>
                <w:sz w:val="20"/>
                <w:szCs w:val="20"/>
              </w:rPr>
              <w:t xml:space="preserve"> are selected. Where this functionality must be developed, it may be acceptable to provide an interim solution with equivalent functionality for an additional 6 months while development takes place on the main platform.</w:t>
            </w:r>
          </w:p>
        </w:tc>
        <w:tc>
          <w:tcPr>
            <w:tcW w:w="1050" w:type="dxa"/>
            <w:tcBorders>
              <w:top w:val="nil"/>
              <w:left w:val="nil"/>
              <w:bottom w:val="single" w:sz="4" w:space="0" w:color="000000"/>
              <w:right w:val="single" w:sz="4" w:space="0" w:color="000000"/>
            </w:tcBorders>
            <w:shd w:val="clear" w:color="auto" w:fill="FFFFFF"/>
            <w:vAlign w:val="center"/>
          </w:tcPr>
          <w:p w14:paraId="00000FB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lastRenderedPageBreak/>
              <w:t>Yes</w:t>
            </w:r>
          </w:p>
        </w:tc>
        <w:tc>
          <w:tcPr>
            <w:tcW w:w="1584" w:type="dxa"/>
            <w:tcBorders>
              <w:top w:val="nil"/>
              <w:left w:val="nil"/>
              <w:bottom w:val="single" w:sz="4" w:space="0" w:color="000000"/>
              <w:right w:val="single" w:sz="4" w:space="0" w:color="000000"/>
            </w:tcBorders>
            <w:shd w:val="clear" w:color="auto" w:fill="FFFFFF"/>
            <w:vAlign w:val="center"/>
          </w:tcPr>
          <w:p w14:paraId="00000FB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nil"/>
              <w:left w:val="nil"/>
              <w:bottom w:val="single" w:sz="4" w:space="0" w:color="000000"/>
              <w:right w:val="single" w:sz="4" w:space="0" w:color="000000"/>
            </w:tcBorders>
            <w:shd w:val="clear" w:color="auto" w:fill="auto"/>
            <w:vAlign w:val="center"/>
          </w:tcPr>
          <w:p w14:paraId="00000FB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FB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418" w:type="dxa"/>
            <w:tcBorders>
              <w:top w:val="nil"/>
              <w:left w:val="nil"/>
              <w:bottom w:val="single" w:sz="4" w:space="0" w:color="000000"/>
              <w:right w:val="single" w:sz="4" w:space="0" w:color="000000"/>
            </w:tcBorders>
            <w:vAlign w:val="center"/>
          </w:tcPr>
          <w:p w14:paraId="00000FB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17EB6116" w14:textId="77777777">
        <w:trPr>
          <w:trHeight w:val="10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FB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4.19</w:t>
            </w:r>
          </w:p>
        </w:tc>
        <w:tc>
          <w:tcPr>
            <w:tcW w:w="910" w:type="dxa"/>
            <w:tcBorders>
              <w:top w:val="nil"/>
              <w:left w:val="nil"/>
              <w:bottom w:val="single" w:sz="4" w:space="0" w:color="000000"/>
              <w:right w:val="single" w:sz="4" w:space="0" w:color="000000"/>
            </w:tcBorders>
            <w:shd w:val="clear" w:color="auto" w:fill="auto"/>
            <w:vAlign w:val="center"/>
          </w:tcPr>
          <w:p w14:paraId="00000FB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delivery and integration</w:t>
            </w:r>
          </w:p>
        </w:tc>
        <w:tc>
          <w:tcPr>
            <w:tcW w:w="992" w:type="dxa"/>
            <w:tcBorders>
              <w:top w:val="nil"/>
              <w:left w:val="nil"/>
              <w:bottom w:val="single" w:sz="4" w:space="0" w:color="000000"/>
              <w:right w:val="single" w:sz="4" w:space="0" w:color="000000"/>
            </w:tcBorders>
            <w:shd w:val="clear" w:color="auto" w:fill="auto"/>
            <w:vAlign w:val="center"/>
          </w:tcPr>
          <w:p w14:paraId="00000FBA" w14:textId="77777777" w:rsidR="00597048" w:rsidRDefault="0010064E">
            <w:pPr>
              <w:widowControl/>
              <w:ind w:left="0" w:hanging="2"/>
              <w:rPr>
                <w:rFonts w:ascii="Arial" w:eastAsia="Arial" w:hAnsi="Arial" w:cs="Arial"/>
                <w:color w:val="000000"/>
                <w:sz w:val="20"/>
                <w:szCs w:val="20"/>
              </w:rPr>
            </w:pPr>
            <w:proofErr w:type="spellStart"/>
            <w:r>
              <w:rPr>
                <w:rFonts w:ascii="Arial" w:eastAsia="Arial" w:hAnsi="Arial" w:cs="Arial"/>
                <w:color w:val="000000"/>
                <w:sz w:val="20"/>
                <w:szCs w:val="20"/>
              </w:rPr>
              <w:t>Misc</w:t>
            </w:r>
            <w:proofErr w:type="spellEnd"/>
            <w:r>
              <w:rPr>
                <w:rFonts w:ascii="Arial" w:eastAsia="Arial" w:hAnsi="Arial" w:cs="Arial"/>
                <w:color w:val="000000"/>
                <w:sz w:val="20"/>
                <w:szCs w:val="20"/>
              </w:rPr>
              <w:t xml:space="preserve"> requirements</w:t>
            </w:r>
          </w:p>
        </w:tc>
        <w:tc>
          <w:tcPr>
            <w:tcW w:w="3119" w:type="dxa"/>
            <w:tcBorders>
              <w:top w:val="nil"/>
              <w:left w:val="nil"/>
              <w:bottom w:val="single" w:sz="4" w:space="0" w:color="000000"/>
              <w:right w:val="single" w:sz="4" w:space="0" w:color="000000"/>
            </w:tcBorders>
            <w:shd w:val="clear" w:color="auto" w:fill="auto"/>
          </w:tcPr>
          <w:p w14:paraId="00000FB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Remote proctoring workflows of tests can be incorporated into administrations, for individual, group test instances and automated by specific criteria (such as random, type of device and availability of a camera, </w:t>
            </w:r>
            <w:proofErr w:type="spellStart"/>
            <w:r>
              <w:rPr>
                <w:rFonts w:ascii="Arial" w:eastAsia="Arial" w:hAnsi="Arial" w:cs="Arial"/>
                <w:color w:val="000000"/>
                <w:sz w:val="20"/>
                <w:szCs w:val="20"/>
              </w:rPr>
              <w:t>etc</w:t>
            </w:r>
            <w:proofErr w:type="spellEnd"/>
            <w:r>
              <w:rPr>
                <w:rFonts w:ascii="Arial" w:eastAsia="Arial" w:hAnsi="Arial" w:cs="Arial"/>
                <w:color w:val="000000"/>
                <w:sz w:val="20"/>
                <w:szCs w:val="20"/>
              </w:rPr>
              <w:t>)</w:t>
            </w:r>
          </w:p>
        </w:tc>
        <w:tc>
          <w:tcPr>
            <w:tcW w:w="1050" w:type="dxa"/>
            <w:tcBorders>
              <w:top w:val="nil"/>
              <w:left w:val="nil"/>
              <w:bottom w:val="single" w:sz="4" w:space="0" w:color="000000"/>
              <w:right w:val="single" w:sz="4" w:space="0" w:color="000000"/>
            </w:tcBorders>
            <w:shd w:val="clear" w:color="auto" w:fill="FFFFFF"/>
            <w:vAlign w:val="center"/>
          </w:tcPr>
          <w:p w14:paraId="00000FB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FB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nil"/>
              <w:left w:val="nil"/>
              <w:bottom w:val="single" w:sz="4" w:space="0" w:color="000000"/>
              <w:right w:val="single" w:sz="4" w:space="0" w:color="000000"/>
            </w:tcBorders>
            <w:shd w:val="clear" w:color="auto" w:fill="auto"/>
            <w:vAlign w:val="center"/>
          </w:tcPr>
          <w:p w14:paraId="00000FB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FB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418" w:type="dxa"/>
            <w:tcBorders>
              <w:top w:val="nil"/>
              <w:left w:val="nil"/>
              <w:bottom w:val="single" w:sz="4" w:space="0" w:color="000000"/>
              <w:right w:val="single" w:sz="4" w:space="0" w:color="000000"/>
            </w:tcBorders>
            <w:vAlign w:val="center"/>
          </w:tcPr>
          <w:p w14:paraId="00000FC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3BF83640" w14:textId="77777777">
        <w:trPr>
          <w:trHeight w:val="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FC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4.20</w:t>
            </w:r>
          </w:p>
        </w:tc>
        <w:tc>
          <w:tcPr>
            <w:tcW w:w="910" w:type="dxa"/>
            <w:tcBorders>
              <w:top w:val="nil"/>
              <w:left w:val="nil"/>
              <w:bottom w:val="single" w:sz="4" w:space="0" w:color="000000"/>
              <w:right w:val="single" w:sz="4" w:space="0" w:color="000000"/>
            </w:tcBorders>
            <w:shd w:val="clear" w:color="auto" w:fill="auto"/>
            <w:vAlign w:val="center"/>
          </w:tcPr>
          <w:p w14:paraId="00000FC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delivery and integration</w:t>
            </w:r>
          </w:p>
        </w:tc>
        <w:tc>
          <w:tcPr>
            <w:tcW w:w="992" w:type="dxa"/>
            <w:tcBorders>
              <w:top w:val="nil"/>
              <w:left w:val="nil"/>
              <w:bottom w:val="single" w:sz="4" w:space="0" w:color="000000"/>
              <w:right w:val="single" w:sz="4" w:space="0" w:color="000000"/>
            </w:tcBorders>
            <w:shd w:val="clear" w:color="auto" w:fill="auto"/>
            <w:vAlign w:val="center"/>
          </w:tcPr>
          <w:p w14:paraId="00000FC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Future integrations</w:t>
            </w:r>
          </w:p>
        </w:tc>
        <w:tc>
          <w:tcPr>
            <w:tcW w:w="3119" w:type="dxa"/>
            <w:tcBorders>
              <w:top w:val="nil"/>
              <w:left w:val="nil"/>
              <w:bottom w:val="single" w:sz="4" w:space="0" w:color="000000"/>
              <w:right w:val="single" w:sz="4" w:space="0" w:color="000000"/>
            </w:tcBorders>
            <w:shd w:val="clear" w:color="auto" w:fill="auto"/>
          </w:tcPr>
          <w:p w14:paraId="00000FC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Platform must be expandable and able to integrate with future clients and systems</w:t>
            </w:r>
          </w:p>
        </w:tc>
        <w:tc>
          <w:tcPr>
            <w:tcW w:w="1050" w:type="dxa"/>
            <w:tcBorders>
              <w:top w:val="nil"/>
              <w:left w:val="nil"/>
              <w:bottom w:val="single" w:sz="4" w:space="0" w:color="000000"/>
              <w:right w:val="single" w:sz="4" w:space="0" w:color="000000"/>
            </w:tcBorders>
            <w:shd w:val="clear" w:color="auto" w:fill="FFFFFF"/>
            <w:vAlign w:val="center"/>
          </w:tcPr>
          <w:p w14:paraId="00000FC5"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0FC6"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FC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FC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FC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3C460400" w14:textId="77777777">
        <w:trPr>
          <w:trHeight w:val="10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FC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lastRenderedPageBreak/>
              <w:t>4.21</w:t>
            </w:r>
          </w:p>
        </w:tc>
        <w:tc>
          <w:tcPr>
            <w:tcW w:w="910" w:type="dxa"/>
            <w:tcBorders>
              <w:top w:val="nil"/>
              <w:left w:val="nil"/>
              <w:bottom w:val="single" w:sz="4" w:space="0" w:color="000000"/>
              <w:right w:val="single" w:sz="4" w:space="0" w:color="000000"/>
            </w:tcBorders>
            <w:shd w:val="clear" w:color="auto" w:fill="auto"/>
            <w:vAlign w:val="center"/>
          </w:tcPr>
          <w:p w14:paraId="00000FC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delivery and integration</w:t>
            </w:r>
          </w:p>
        </w:tc>
        <w:tc>
          <w:tcPr>
            <w:tcW w:w="992" w:type="dxa"/>
            <w:tcBorders>
              <w:top w:val="nil"/>
              <w:left w:val="nil"/>
              <w:bottom w:val="single" w:sz="4" w:space="0" w:color="000000"/>
              <w:right w:val="single" w:sz="4" w:space="0" w:color="000000"/>
            </w:tcBorders>
            <w:shd w:val="clear" w:color="auto" w:fill="auto"/>
            <w:vAlign w:val="center"/>
          </w:tcPr>
          <w:p w14:paraId="00000FC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Future integrations</w:t>
            </w:r>
          </w:p>
        </w:tc>
        <w:tc>
          <w:tcPr>
            <w:tcW w:w="3119" w:type="dxa"/>
            <w:tcBorders>
              <w:top w:val="nil"/>
              <w:left w:val="nil"/>
              <w:bottom w:val="single" w:sz="4" w:space="0" w:color="000000"/>
              <w:right w:val="single" w:sz="4" w:space="0" w:color="000000"/>
            </w:tcBorders>
            <w:shd w:val="clear" w:color="auto" w:fill="auto"/>
          </w:tcPr>
          <w:p w14:paraId="00000FC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Platform is able to separate by client, where future business may need to be segregated from current operations, i.e. other public sector </w:t>
            </w:r>
            <w:proofErr w:type="spellStart"/>
            <w:r>
              <w:rPr>
                <w:rFonts w:ascii="Arial" w:eastAsia="Arial" w:hAnsi="Arial" w:cs="Arial"/>
                <w:color w:val="000000"/>
                <w:sz w:val="20"/>
                <w:szCs w:val="20"/>
              </w:rPr>
              <w:t>organisations</w:t>
            </w:r>
            <w:proofErr w:type="spellEnd"/>
            <w:r>
              <w:rPr>
                <w:rFonts w:ascii="Arial" w:eastAsia="Arial" w:hAnsi="Arial" w:cs="Arial"/>
                <w:color w:val="000000"/>
                <w:sz w:val="20"/>
                <w:szCs w:val="20"/>
              </w:rPr>
              <w:t xml:space="preserve"> might all need to be segregated within the platform</w:t>
            </w:r>
          </w:p>
        </w:tc>
        <w:tc>
          <w:tcPr>
            <w:tcW w:w="1050" w:type="dxa"/>
            <w:tcBorders>
              <w:top w:val="nil"/>
              <w:left w:val="nil"/>
              <w:bottom w:val="single" w:sz="4" w:space="0" w:color="000000"/>
              <w:right w:val="single" w:sz="4" w:space="0" w:color="000000"/>
            </w:tcBorders>
            <w:shd w:val="clear" w:color="auto" w:fill="FFFFFF"/>
            <w:vAlign w:val="center"/>
          </w:tcPr>
          <w:p w14:paraId="00000FC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FC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FD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FD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FD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65144A2A" w14:textId="77777777">
        <w:trPr>
          <w:trHeight w:val="10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FD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4.22</w:t>
            </w:r>
          </w:p>
        </w:tc>
        <w:tc>
          <w:tcPr>
            <w:tcW w:w="910" w:type="dxa"/>
            <w:tcBorders>
              <w:top w:val="nil"/>
              <w:left w:val="nil"/>
              <w:bottom w:val="single" w:sz="4" w:space="0" w:color="000000"/>
              <w:right w:val="single" w:sz="4" w:space="0" w:color="000000"/>
            </w:tcBorders>
            <w:shd w:val="clear" w:color="auto" w:fill="auto"/>
            <w:vAlign w:val="center"/>
          </w:tcPr>
          <w:p w14:paraId="00000FD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delivery and integration</w:t>
            </w:r>
          </w:p>
        </w:tc>
        <w:tc>
          <w:tcPr>
            <w:tcW w:w="992" w:type="dxa"/>
            <w:tcBorders>
              <w:top w:val="nil"/>
              <w:left w:val="nil"/>
              <w:bottom w:val="single" w:sz="4" w:space="0" w:color="000000"/>
              <w:right w:val="single" w:sz="4" w:space="0" w:color="000000"/>
            </w:tcBorders>
            <w:shd w:val="clear" w:color="auto" w:fill="auto"/>
            <w:vAlign w:val="center"/>
          </w:tcPr>
          <w:p w14:paraId="00000FD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Pathway 2 requirements</w:t>
            </w:r>
          </w:p>
        </w:tc>
        <w:tc>
          <w:tcPr>
            <w:tcW w:w="3119" w:type="dxa"/>
            <w:tcBorders>
              <w:top w:val="nil"/>
              <w:left w:val="nil"/>
              <w:bottom w:val="single" w:sz="4" w:space="0" w:color="000000"/>
              <w:right w:val="single" w:sz="4" w:space="0" w:color="000000"/>
            </w:tcBorders>
            <w:shd w:val="clear" w:color="auto" w:fill="auto"/>
          </w:tcPr>
          <w:p w14:paraId="00000FD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Ability to automatically generate large numbers of URLs/links/invitations to tests when manually uploading or entering candidate email addresses, EG from a spreadsheet or CSV with hundreds of emails</w:t>
            </w:r>
          </w:p>
        </w:tc>
        <w:tc>
          <w:tcPr>
            <w:tcW w:w="1050" w:type="dxa"/>
            <w:tcBorders>
              <w:top w:val="nil"/>
              <w:left w:val="nil"/>
              <w:bottom w:val="single" w:sz="4" w:space="0" w:color="000000"/>
              <w:right w:val="single" w:sz="4" w:space="0" w:color="000000"/>
            </w:tcBorders>
            <w:shd w:val="clear" w:color="auto" w:fill="FFFFFF"/>
            <w:vAlign w:val="center"/>
          </w:tcPr>
          <w:p w14:paraId="00000FD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FD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FD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FD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FD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566E291D" w14:textId="77777777">
        <w:trPr>
          <w:trHeight w:val="10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FD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4.23</w:t>
            </w:r>
          </w:p>
        </w:tc>
        <w:tc>
          <w:tcPr>
            <w:tcW w:w="910" w:type="dxa"/>
            <w:tcBorders>
              <w:top w:val="nil"/>
              <w:left w:val="nil"/>
              <w:bottom w:val="single" w:sz="4" w:space="0" w:color="000000"/>
              <w:right w:val="single" w:sz="4" w:space="0" w:color="000000"/>
            </w:tcBorders>
            <w:shd w:val="clear" w:color="auto" w:fill="auto"/>
            <w:vAlign w:val="center"/>
          </w:tcPr>
          <w:p w14:paraId="00000FD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delivery and integration</w:t>
            </w:r>
          </w:p>
        </w:tc>
        <w:tc>
          <w:tcPr>
            <w:tcW w:w="992" w:type="dxa"/>
            <w:tcBorders>
              <w:top w:val="nil"/>
              <w:left w:val="nil"/>
              <w:bottom w:val="single" w:sz="4" w:space="0" w:color="000000"/>
              <w:right w:val="single" w:sz="4" w:space="0" w:color="000000"/>
            </w:tcBorders>
            <w:shd w:val="clear" w:color="auto" w:fill="auto"/>
            <w:vAlign w:val="center"/>
          </w:tcPr>
          <w:p w14:paraId="00000FD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Pathway 2 requirements</w:t>
            </w:r>
          </w:p>
        </w:tc>
        <w:tc>
          <w:tcPr>
            <w:tcW w:w="3119" w:type="dxa"/>
            <w:tcBorders>
              <w:top w:val="nil"/>
              <w:left w:val="nil"/>
              <w:bottom w:val="single" w:sz="4" w:space="0" w:color="000000"/>
              <w:right w:val="single" w:sz="4" w:space="0" w:color="000000"/>
            </w:tcBorders>
            <w:shd w:val="clear" w:color="auto" w:fill="auto"/>
          </w:tcPr>
          <w:p w14:paraId="00000FD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Ability to automatically generate large numbers of URLs/links/invitations to tests when manually uploading or entering candidate unique identifiers, EG from a spreadsheet or CSV with hundreds of UIDs</w:t>
            </w:r>
          </w:p>
        </w:tc>
        <w:tc>
          <w:tcPr>
            <w:tcW w:w="1050" w:type="dxa"/>
            <w:tcBorders>
              <w:top w:val="nil"/>
              <w:left w:val="nil"/>
              <w:bottom w:val="single" w:sz="4" w:space="0" w:color="000000"/>
              <w:right w:val="single" w:sz="4" w:space="0" w:color="000000"/>
            </w:tcBorders>
            <w:shd w:val="clear" w:color="auto" w:fill="FFFFFF"/>
            <w:vAlign w:val="center"/>
          </w:tcPr>
          <w:p w14:paraId="00000FE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FE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FE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FE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FE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5B2C210A" w14:textId="77777777">
        <w:trPr>
          <w:trHeight w:val="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FE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4.24</w:t>
            </w:r>
          </w:p>
        </w:tc>
        <w:tc>
          <w:tcPr>
            <w:tcW w:w="910" w:type="dxa"/>
            <w:tcBorders>
              <w:top w:val="nil"/>
              <w:left w:val="nil"/>
              <w:bottom w:val="single" w:sz="4" w:space="0" w:color="000000"/>
              <w:right w:val="single" w:sz="4" w:space="0" w:color="000000"/>
            </w:tcBorders>
            <w:shd w:val="clear" w:color="auto" w:fill="auto"/>
            <w:vAlign w:val="center"/>
          </w:tcPr>
          <w:p w14:paraId="00000FE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delivery and integration</w:t>
            </w:r>
          </w:p>
        </w:tc>
        <w:tc>
          <w:tcPr>
            <w:tcW w:w="992" w:type="dxa"/>
            <w:tcBorders>
              <w:top w:val="nil"/>
              <w:left w:val="nil"/>
              <w:bottom w:val="single" w:sz="4" w:space="0" w:color="000000"/>
              <w:right w:val="single" w:sz="4" w:space="0" w:color="000000"/>
            </w:tcBorders>
            <w:shd w:val="clear" w:color="auto" w:fill="auto"/>
            <w:vAlign w:val="center"/>
          </w:tcPr>
          <w:p w14:paraId="00000FE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Pathway 2 requirements</w:t>
            </w:r>
          </w:p>
        </w:tc>
        <w:tc>
          <w:tcPr>
            <w:tcW w:w="3119" w:type="dxa"/>
            <w:tcBorders>
              <w:top w:val="nil"/>
              <w:left w:val="nil"/>
              <w:bottom w:val="single" w:sz="4" w:space="0" w:color="000000"/>
              <w:right w:val="single" w:sz="4" w:space="0" w:color="000000"/>
            </w:tcBorders>
            <w:shd w:val="clear" w:color="auto" w:fill="auto"/>
          </w:tcPr>
          <w:p w14:paraId="00000FE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Ability to export the lists of URLs/test invitations to suitable formats, EG spreadsheet, CSV</w:t>
            </w:r>
          </w:p>
        </w:tc>
        <w:tc>
          <w:tcPr>
            <w:tcW w:w="1050" w:type="dxa"/>
            <w:tcBorders>
              <w:top w:val="nil"/>
              <w:left w:val="nil"/>
              <w:bottom w:val="single" w:sz="4" w:space="0" w:color="000000"/>
              <w:right w:val="single" w:sz="4" w:space="0" w:color="000000"/>
            </w:tcBorders>
            <w:shd w:val="clear" w:color="auto" w:fill="FFFFFF"/>
            <w:vAlign w:val="center"/>
          </w:tcPr>
          <w:p w14:paraId="00000FE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FE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nil"/>
              <w:left w:val="nil"/>
              <w:bottom w:val="single" w:sz="4" w:space="0" w:color="000000"/>
              <w:right w:val="single" w:sz="4" w:space="0" w:color="000000"/>
            </w:tcBorders>
            <w:shd w:val="clear" w:color="auto" w:fill="auto"/>
            <w:vAlign w:val="center"/>
          </w:tcPr>
          <w:p w14:paraId="00000FE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FE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418" w:type="dxa"/>
            <w:tcBorders>
              <w:top w:val="nil"/>
              <w:left w:val="nil"/>
              <w:bottom w:val="single" w:sz="4" w:space="0" w:color="000000"/>
              <w:right w:val="single" w:sz="4" w:space="0" w:color="000000"/>
            </w:tcBorders>
            <w:vAlign w:val="center"/>
          </w:tcPr>
          <w:p w14:paraId="00000FE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46FC5EDD" w14:textId="77777777">
        <w:trPr>
          <w:trHeight w:val="10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FE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4.25</w:t>
            </w:r>
          </w:p>
        </w:tc>
        <w:tc>
          <w:tcPr>
            <w:tcW w:w="910" w:type="dxa"/>
            <w:tcBorders>
              <w:top w:val="nil"/>
              <w:left w:val="nil"/>
              <w:bottom w:val="single" w:sz="4" w:space="0" w:color="000000"/>
              <w:right w:val="single" w:sz="4" w:space="0" w:color="000000"/>
            </w:tcBorders>
            <w:shd w:val="clear" w:color="auto" w:fill="auto"/>
            <w:vAlign w:val="center"/>
          </w:tcPr>
          <w:p w14:paraId="00000FE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delivery and integration</w:t>
            </w:r>
          </w:p>
        </w:tc>
        <w:tc>
          <w:tcPr>
            <w:tcW w:w="992" w:type="dxa"/>
            <w:tcBorders>
              <w:top w:val="nil"/>
              <w:left w:val="nil"/>
              <w:bottom w:val="single" w:sz="4" w:space="0" w:color="000000"/>
              <w:right w:val="single" w:sz="4" w:space="0" w:color="000000"/>
            </w:tcBorders>
            <w:shd w:val="clear" w:color="auto" w:fill="auto"/>
            <w:vAlign w:val="center"/>
          </w:tcPr>
          <w:p w14:paraId="00000FF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Pathway 2 requirements</w:t>
            </w:r>
          </w:p>
        </w:tc>
        <w:tc>
          <w:tcPr>
            <w:tcW w:w="3119" w:type="dxa"/>
            <w:tcBorders>
              <w:top w:val="nil"/>
              <w:left w:val="nil"/>
              <w:bottom w:val="single" w:sz="4" w:space="0" w:color="000000"/>
              <w:right w:val="single" w:sz="4" w:space="0" w:color="000000"/>
            </w:tcBorders>
            <w:shd w:val="clear" w:color="auto" w:fill="auto"/>
          </w:tcPr>
          <w:p w14:paraId="00000FF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Platform maintains user-visible logs of any and all emails automatically sent out from the platform for auditing and review, EG emails sent to candidates and test takers, emails sent to admins, etc.</w:t>
            </w:r>
          </w:p>
        </w:tc>
        <w:tc>
          <w:tcPr>
            <w:tcW w:w="1050" w:type="dxa"/>
            <w:tcBorders>
              <w:top w:val="nil"/>
              <w:left w:val="nil"/>
              <w:bottom w:val="single" w:sz="4" w:space="0" w:color="000000"/>
              <w:right w:val="single" w:sz="4" w:space="0" w:color="000000"/>
            </w:tcBorders>
            <w:shd w:val="clear" w:color="auto" w:fill="FFFFFF"/>
            <w:vAlign w:val="center"/>
          </w:tcPr>
          <w:p w14:paraId="00000FF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FF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FF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FF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FF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5AD02325"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0FF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lastRenderedPageBreak/>
              <w:t>4.26</w:t>
            </w:r>
          </w:p>
        </w:tc>
        <w:tc>
          <w:tcPr>
            <w:tcW w:w="910" w:type="dxa"/>
            <w:tcBorders>
              <w:top w:val="nil"/>
              <w:left w:val="nil"/>
              <w:bottom w:val="single" w:sz="4" w:space="0" w:color="000000"/>
              <w:right w:val="single" w:sz="4" w:space="0" w:color="000000"/>
            </w:tcBorders>
            <w:shd w:val="clear" w:color="auto" w:fill="auto"/>
            <w:vAlign w:val="center"/>
          </w:tcPr>
          <w:p w14:paraId="00000FF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delivery and integration</w:t>
            </w:r>
          </w:p>
        </w:tc>
        <w:tc>
          <w:tcPr>
            <w:tcW w:w="992" w:type="dxa"/>
            <w:tcBorders>
              <w:top w:val="nil"/>
              <w:left w:val="nil"/>
              <w:bottom w:val="single" w:sz="4" w:space="0" w:color="000000"/>
              <w:right w:val="single" w:sz="4" w:space="0" w:color="000000"/>
            </w:tcBorders>
            <w:shd w:val="clear" w:color="auto" w:fill="auto"/>
            <w:vAlign w:val="center"/>
          </w:tcPr>
          <w:p w14:paraId="00000FF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Pathway 2 requirements</w:t>
            </w:r>
          </w:p>
        </w:tc>
        <w:tc>
          <w:tcPr>
            <w:tcW w:w="3119" w:type="dxa"/>
            <w:tcBorders>
              <w:top w:val="nil"/>
              <w:left w:val="nil"/>
              <w:bottom w:val="single" w:sz="4" w:space="0" w:color="000000"/>
              <w:right w:val="single" w:sz="4" w:space="0" w:color="000000"/>
            </w:tcBorders>
            <w:shd w:val="clear" w:color="auto" w:fill="auto"/>
          </w:tcPr>
          <w:p w14:paraId="00000FF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Ability to generate unique, one-time usage URLs for a test that relate to a particular instance / applicant so that the test taker does not need to enter further login details</w:t>
            </w:r>
          </w:p>
        </w:tc>
        <w:tc>
          <w:tcPr>
            <w:tcW w:w="1050" w:type="dxa"/>
            <w:tcBorders>
              <w:top w:val="nil"/>
              <w:left w:val="nil"/>
              <w:bottom w:val="single" w:sz="4" w:space="0" w:color="000000"/>
              <w:right w:val="single" w:sz="4" w:space="0" w:color="000000"/>
            </w:tcBorders>
            <w:shd w:val="clear" w:color="auto" w:fill="FFFFFF"/>
            <w:vAlign w:val="center"/>
          </w:tcPr>
          <w:p w14:paraId="00000FF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0FF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0FF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0FF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0FF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7DE11AA1"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00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4.27</w:t>
            </w:r>
          </w:p>
        </w:tc>
        <w:tc>
          <w:tcPr>
            <w:tcW w:w="910" w:type="dxa"/>
            <w:tcBorders>
              <w:top w:val="nil"/>
              <w:left w:val="nil"/>
              <w:bottom w:val="single" w:sz="4" w:space="0" w:color="000000"/>
              <w:right w:val="single" w:sz="4" w:space="0" w:color="000000"/>
            </w:tcBorders>
            <w:shd w:val="clear" w:color="auto" w:fill="auto"/>
            <w:vAlign w:val="center"/>
          </w:tcPr>
          <w:p w14:paraId="0000100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Test delivery and integration</w:t>
            </w:r>
          </w:p>
        </w:tc>
        <w:tc>
          <w:tcPr>
            <w:tcW w:w="992" w:type="dxa"/>
            <w:tcBorders>
              <w:top w:val="nil"/>
              <w:left w:val="nil"/>
              <w:bottom w:val="single" w:sz="4" w:space="0" w:color="000000"/>
              <w:right w:val="single" w:sz="4" w:space="0" w:color="000000"/>
            </w:tcBorders>
            <w:shd w:val="clear" w:color="auto" w:fill="auto"/>
            <w:vAlign w:val="center"/>
          </w:tcPr>
          <w:p w14:paraId="0000100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Pathway 2 requirements</w:t>
            </w:r>
          </w:p>
        </w:tc>
        <w:tc>
          <w:tcPr>
            <w:tcW w:w="3119" w:type="dxa"/>
            <w:tcBorders>
              <w:top w:val="nil"/>
              <w:left w:val="nil"/>
              <w:bottom w:val="single" w:sz="4" w:space="0" w:color="000000"/>
              <w:right w:val="single" w:sz="4" w:space="0" w:color="000000"/>
            </w:tcBorders>
            <w:shd w:val="clear" w:color="auto" w:fill="auto"/>
          </w:tcPr>
          <w:p w14:paraId="0000100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Ability to generate multi-use URLs for a test that can be given out and used by anyone. The platform will capture details about each user (EG forename, surname)</w:t>
            </w:r>
          </w:p>
        </w:tc>
        <w:tc>
          <w:tcPr>
            <w:tcW w:w="1050" w:type="dxa"/>
            <w:tcBorders>
              <w:top w:val="nil"/>
              <w:left w:val="nil"/>
              <w:bottom w:val="single" w:sz="4" w:space="0" w:color="000000"/>
              <w:right w:val="single" w:sz="4" w:space="0" w:color="000000"/>
            </w:tcBorders>
            <w:shd w:val="clear" w:color="auto" w:fill="FFFFFF"/>
            <w:vAlign w:val="center"/>
          </w:tcPr>
          <w:p w14:paraId="0000100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100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00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00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00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3FC78AAC" w14:textId="77777777">
        <w:trPr>
          <w:trHeight w:val="10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00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5.01</w:t>
            </w:r>
          </w:p>
        </w:tc>
        <w:tc>
          <w:tcPr>
            <w:tcW w:w="910" w:type="dxa"/>
            <w:tcBorders>
              <w:top w:val="nil"/>
              <w:left w:val="nil"/>
              <w:bottom w:val="single" w:sz="4" w:space="0" w:color="000000"/>
              <w:right w:val="single" w:sz="4" w:space="0" w:color="000000"/>
            </w:tcBorders>
            <w:shd w:val="clear" w:color="auto" w:fill="auto"/>
            <w:vAlign w:val="center"/>
          </w:tcPr>
          <w:p w14:paraId="0000100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Technology, hosting and Scalability</w:t>
            </w:r>
          </w:p>
        </w:tc>
        <w:tc>
          <w:tcPr>
            <w:tcW w:w="992" w:type="dxa"/>
            <w:tcBorders>
              <w:top w:val="nil"/>
              <w:left w:val="nil"/>
              <w:bottom w:val="single" w:sz="4" w:space="0" w:color="000000"/>
              <w:right w:val="single" w:sz="4" w:space="0" w:color="000000"/>
            </w:tcBorders>
            <w:shd w:val="clear" w:color="auto" w:fill="auto"/>
            <w:vAlign w:val="center"/>
          </w:tcPr>
          <w:p w14:paraId="0000100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Technology Standards</w:t>
            </w:r>
          </w:p>
        </w:tc>
        <w:tc>
          <w:tcPr>
            <w:tcW w:w="3119" w:type="dxa"/>
            <w:tcBorders>
              <w:top w:val="nil"/>
              <w:left w:val="nil"/>
              <w:bottom w:val="single" w:sz="4" w:space="0" w:color="000000"/>
              <w:right w:val="single" w:sz="4" w:space="0" w:color="000000"/>
            </w:tcBorders>
            <w:shd w:val="clear" w:color="auto" w:fill="auto"/>
          </w:tcPr>
          <w:p w14:paraId="0000100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service can and shall align with the Government Technology Code of Practice with divergence discussed and agreed with the Customer: https://www.gov.uk/government/publications/technology-code-of-practice/technology-code-of-practice</w:t>
            </w:r>
          </w:p>
        </w:tc>
        <w:tc>
          <w:tcPr>
            <w:tcW w:w="1050" w:type="dxa"/>
            <w:tcBorders>
              <w:top w:val="nil"/>
              <w:left w:val="nil"/>
              <w:bottom w:val="single" w:sz="4" w:space="0" w:color="000000"/>
              <w:right w:val="single" w:sz="4" w:space="0" w:color="000000"/>
            </w:tcBorders>
            <w:shd w:val="clear" w:color="auto" w:fill="FFFFFF"/>
            <w:vAlign w:val="center"/>
          </w:tcPr>
          <w:p w14:paraId="0000100D"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100E"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00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01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01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651FCFCF"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01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5.02</w:t>
            </w:r>
          </w:p>
        </w:tc>
        <w:tc>
          <w:tcPr>
            <w:tcW w:w="910" w:type="dxa"/>
            <w:tcBorders>
              <w:top w:val="nil"/>
              <w:left w:val="nil"/>
              <w:bottom w:val="single" w:sz="4" w:space="0" w:color="000000"/>
              <w:right w:val="single" w:sz="4" w:space="0" w:color="000000"/>
            </w:tcBorders>
            <w:shd w:val="clear" w:color="auto" w:fill="auto"/>
            <w:vAlign w:val="center"/>
          </w:tcPr>
          <w:p w14:paraId="0000101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Technology, hosting and Scalability</w:t>
            </w:r>
          </w:p>
        </w:tc>
        <w:tc>
          <w:tcPr>
            <w:tcW w:w="992" w:type="dxa"/>
            <w:tcBorders>
              <w:top w:val="nil"/>
              <w:left w:val="nil"/>
              <w:bottom w:val="single" w:sz="4" w:space="0" w:color="000000"/>
              <w:right w:val="single" w:sz="4" w:space="0" w:color="000000"/>
            </w:tcBorders>
            <w:shd w:val="clear" w:color="auto" w:fill="auto"/>
            <w:vAlign w:val="center"/>
          </w:tcPr>
          <w:p w14:paraId="0000101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Technology Standards</w:t>
            </w:r>
          </w:p>
        </w:tc>
        <w:tc>
          <w:tcPr>
            <w:tcW w:w="3119" w:type="dxa"/>
            <w:tcBorders>
              <w:top w:val="nil"/>
              <w:left w:val="nil"/>
              <w:bottom w:val="single" w:sz="4" w:space="0" w:color="000000"/>
              <w:right w:val="single" w:sz="4" w:space="0" w:color="000000"/>
            </w:tcBorders>
            <w:shd w:val="clear" w:color="auto" w:fill="auto"/>
          </w:tcPr>
          <w:p w14:paraId="0000101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service can and shall align with the Digital Service Standard https://www.gov.uk/service-manual/service-standard working collaboratively with the CSHR Digital team.</w:t>
            </w:r>
          </w:p>
        </w:tc>
        <w:tc>
          <w:tcPr>
            <w:tcW w:w="1050" w:type="dxa"/>
            <w:tcBorders>
              <w:top w:val="nil"/>
              <w:left w:val="nil"/>
              <w:bottom w:val="single" w:sz="4" w:space="0" w:color="000000"/>
              <w:right w:val="single" w:sz="4" w:space="0" w:color="000000"/>
            </w:tcBorders>
            <w:shd w:val="clear" w:color="auto" w:fill="FFFFFF"/>
            <w:vAlign w:val="center"/>
          </w:tcPr>
          <w:p w14:paraId="00001016"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1017"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01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01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01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1074248C"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01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5.03</w:t>
            </w:r>
          </w:p>
        </w:tc>
        <w:tc>
          <w:tcPr>
            <w:tcW w:w="910" w:type="dxa"/>
            <w:tcBorders>
              <w:top w:val="nil"/>
              <w:left w:val="nil"/>
              <w:bottom w:val="single" w:sz="4" w:space="0" w:color="000000"/>
              <w:right w:val="single" w:sz="4" w:space="0" w:color="000000"/>
            </w:tcBorders>
            <w:shd w:val="clear" w:color="auto" w:fill="auto"/>
            <w:vAlign w:val="center"/>
          </w:tcPr>
          <w:p w14:paraId="0000101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Technology, hosting and Scalability</w:t>
            </w:r>
          </w:p>
        </w:tc>
        <w:tc>
          <w:tcPr>
            <w:tcW w:w="992" w:type="dxa"/>
            <w:tcBorders>
              <w:top w:val="nil"/>
              <w:left w:val="nil"/>
              <w:bottom w:val="single" w:sz="4" w:space="0" w:color="000000"/>
              <w:right w:val="single" w:sz="4" w:space="0" w:color="000000"/>
            </w:tcBorders>
            <w:shd w:val="clear" w:color="auto" w:fill="auto"/>
            <w:vAlign w:val="center"/>
          </w:tcPr>
          <w:p w14:paraId="0000101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Technology Standards</w:t>
            </w:r>
          </w:p>
        </w:tc>
        <w:tc>
          <w:tcPr>
            <w:tcW w:w="3119" w:type="dxa"/>
            <w:tcBorders>
              <w:top w:val="nil"/>
              <w:left w:val="nil"/>
              <w:bottom w:val="single" w:sz="4" w:space="0" w:color="000000"/>
              <w:right w:val="single" w:sz="4" w:space="0" w:color="000000"/>
            </w:tcBorders>
            <w:shd w:val="clear" w:color="auto" w:fill="auto"/>
          </w:tcPr>
          <w:p w14:paraId="0000101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CDN and/or Caching capabilities for better performance</w:t>
            </w:r>
          </w:p>
        </w:tc>
        <w:tc>
          <w:tcPr>
            <w:tcW w:w="1050" w:type="dxa"/>
            <w:tcBorders>
              <w:top w:val="nil"/>
              <w:left w:val="nil"/>
              <w:bottom w:val="single" w:sz="4" w:space="0" w:color="000000"/>
              <w:right w:val="single" w:sz="4" w:space="0" w:color="000000"/>
            </w:tcBorders>
            <w:shd w:val="clear" w:color="auto" w:fill="FFFFFF"/>
            <w:vAlign w:val="center"/>
          </w:tcPr>
          <w:p w14:paraId="0000101F"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1020"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02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02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02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52AADB5C"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02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5.04</w:t>
            </w:r>
          </w:p>
        </w:tc>
        <w:tc>
          <w:tcPr>
            <w:tcW w:w="910" w:type="dxa"/>
            <w:tcBorders>
              <w:top w:val="nil"/>
              <w:left w:val="nil"/>
              <w:bottom w:val="single" w:sz="4" w:space="0" w:color="000000"/>
              <w:right w:val="single" w:sz="4" w:space="0" w:color="000000"/>
            </w:tcBorders>
            <w:shd w:val="clear" w:color="auto" w:fill="auto"/>
            <w:vAlign w:val="center"/>
          </w:tcPr>
          <w:p w14:paraId="0000102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Technology, hosting </w:t>
            </w:r>
            <w:r>
              <w:rPr>
                <w:rFonts w:ascii="Arial" w:eastAsia="Arial" w:hAnsi="Arial" w:cs="Arial"/>
                <w:color w:val="000000"/>
                <w:sz w:val="20"/>
                <w:szCs w:val="20"/>
              </w:rPr>
              <w:lastRenderedPageBreak/>
              <w:t>and Scalability</w:t>
            </w:r>
          </w:p>
        </w:tc>
        <w:tc>
          <w:tcPr>
            <w:tcW w:w="992" w:type="dxa"/>
            <w:tcBorders>
              <w:top w:val="nil"/>
              <w:left w:val="nil"/>
              <w:bottom w:val="single" w:sz="4" w:space="0" w:color="000000"/>
              <w:right w:val="single" w:sz="4" w:space="0" w:color="000000"/>
            </w:tcBorders>
            <w:shd w:val="clear" w:color="auto" w:fill="auto"/>
            <w:vAlign w:val="center"/>
          </w:tcPr>
          <w:p w14:paraId="0000102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lastRenderedPageBreak/>
              <w:t xml:space="preserve">Automation and </w:t>
            </w:r>
            <w:r>
              <w:rPr>
                <w:rFonts w:ascii="Arial" w:eastAsia="Arial" w:hAnsi="Arial" w:cs="Arial"/>
                <w:color w:val="000000"/>
                <w:sz w:val="20"/>
                <w:szCs w:val="20"/>
              </w:rPr>
              <w:lastRenderedPageBreak/>
              <w:t>interoperability</w:t>
            </w:r>
          </w:p>
        </w:tc>
        <w:tc>
          <w:tcPr>
            <w:tcW w:w="3119" w:type="dxa"/>
            <w:tcBorders>
              <w:top w:val="nil"/>
              <w:left w:val="nil"/>
              <w:bottom w:val="single" w:sz="4" w:space="0" w:color="000000"/>
              <w:right w:val="single" w:sz="4" w:space="0" w:color="000000"/>
            </w:tcBorders>
            <w:shd w:val="clear" w:color="auto" w:fill="auto"/>
          </w:tcPr>
          <w:p w14:paraId="0000102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lastRenderedPageBreak/>
              <w:t>Single Sign-on - where a test taker user is coming from another government service (</w:t>
            </w:r>
            <w:proofErr w:type="spellStart"/>
            <w:r>
              <w:rPr>
                <w:rFonts w:ascii="Arial" w:eastAsia="Arial" w:hAnsi="Arial" w:cs="Arial"/>
                <w:color w:val="000000"/>
                <w:sz w:val="20"/>
                <w:szCs w:val="20"/>
              </w:rPr>
              <w:t>eg</w:t>
            </w:r>
            <w:proofErr w:type="spellEnd"/>
            <w:r>
              <w:rPr>
                <w:rFonts w:ascii="Arial" w:eastAsia="Arial" w:hAnsi="Arial" w:cs="Arial"/>
                <w:color w:val="000000"/>
                <w:sz w:val="20"/>
                <w:szCs w:val="20"/>
              </w:rPr>
              <w:t xml:space="preserve"> </w:t>
            </w:r>
            <w:r>
              <w:rPr>
                <w:rFonts w:ascii="Arial" w:eastAsia="Arial" w:hAnsi="Arial" w:cs="Arial"/>
                <w:color w:val="000000"/>
                <w:sz w:val="20"/>
                <w:szCs w:val="20"/>
              </w:rPr>
              <w:lastRenderedPageBreak/>
              <w:t>Civil Service Jobs) where their identity is known, there will be no need to re-authenticate/logon.</w:t>
            </w:r>
          </w:p>
        </w:tc>
        <w:tc>
          <w:tcPr>
            <w:tcW w:w="1050" w:type="dxa"/>
            <w:tcBorders>
              <w:top w:val="nil"/>
              <w:left w:val="nil"/>
              <w:bottom w:val="single" w:sz="4" w:space="0" w:color="000000"/>
              <w:right w:val="single" w:sz="4" w:space="0" w:color="000000"/>
            </w:tcBorders>
            <w:shd w:val="clear" w:color="auto" w:fill="FFFFFF"/>
            <w:vAlign w:val="center"/>
          </w:tcPr>
          <w:p w14:paraId="00001028"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lastRenderedPageBreak/>
              <w:t>N/A</w:t>
            </w:r>
          </w:p>
        </w:tc>
        <w:tc>
          <w:tcPr>
            <w:tcW w:w="1584" w:type="dxa"/>
            <w:tcBorders>
              <w:top w:val="nil"/>
              <w:left w:val="nil"/>
              <w:bottom w:val="single" w:sz="4" w:space="0" w:color="000000"/>
              <w:right w:val="single" w:sz="4" w:space="0" w:color="000000"/>
            </w:tcBorders>
            <w:shd w:val="clear" w:color="auto" w:fill="FFFFFF"/>
            <w:vAlign w:val="center"/>
          </w:tcPr>
          <w:p w14:paraId="00001029"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02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02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02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7FAE43B7"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02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5.05</w:t>
            </w:r>
          </w:p>
        </w:tc>
        <w:tc>
          <w:tcPr>
            <w:tcW w:w="910" w:type="dxa"/>
            <w:tcBorders>
              <w:top w:val="nil"/>
              <w:left w:val="nil"/>
              <w:bottom w:val="single" w:sz="4" w:space="0" w:color="000000"/>
              <w:right w:val="single" w:sz="4" w:space="0" w:color="000000"/>
            </w:tcBorders>
            <w:shd w:val="clear" w:color="auto" w:fill="auto"/>
            <w:vAlign w:val="center"/>
          </w:tcPr>
          <w:p w14:paraId="0000102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Technology, hosting and Scalability</w:t>
            </w:r>
          </w:p>
        </w:tc>
        <w:tc>
          <w:tcPr>
            <w:tcW w:w="992" w:type="dxa"/>
            <w:tcBorders>
              <w:top w:val="nil"/>
              <w:left w:val="nil"/>
              <w:bottom w:val="single" w:sz="4" w:space="0" w:color="000000"/>
              <w:right w:val="single" w:sz="4" w:space="0" w:color="000000"/>
            </w:tcBorders>
            <w:shd w:val="clear" w:color="auto" w:fill="auto"/>
            <w:vAlign w:val="center"/>
          </w:tcPr>
          <w:p w14:paraId="0000102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Automation and interoperability</w:t>
            </w:r>
          </w:p>
        </w:tc>
        <w:tc>
          <w:tcPr>
            <w:tcW w:w="3119" w:type="dxa"/>
            <w:tcBorders>
              <w:top w:val="nil"/>
              <w:left w:val="nil"/>
              <w:bottom w:val="single" w:sz="4" w:space="0" w:color="000000"/>
              <w:right w:val="single" w:sz="4" w:space="0" w:color="000000"/>
            </w:tcBorders>
            <w:shd w:val="clear" w:color="auto" w:fill="auto"/>
          </w:tcPr>
          <w:p w14:paraId="0000103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Users being redirected from another integrated government system (</w:t>
            </w:r>
            <w:proofErr w:type="spellStart"/>
            <w:r>
              <w:rPr>
                <w:rFonts w:ascii="Arial" w:eastAsia="Arial" w:hAnsi="Arial" w:cs="Arial"/>
                <w:color w:val="000000"/>
                <w:sz w:val="20"/>
                <w:szCs w:val="20"/>
              </w:rPr>
              <w:t>eg</w:t>
            </w:r>
            <w:proofErr w:type="spellEnd"/>
            <w:r>
              <w:rPr>
                <w:rFonts w:ascii="Arial" w:eastAsia="Arial" w:hAnsi="Arial" w:cs="Arial"/>
                <w:color w:val="000000"/>
                <w:sz w:val="20"/>
                <w:szCs w:val="20"/>
              </w:rPr>
              <w:t xml:space="preserve"> Civil Service Jobs), will not be required to enter duplicate information (</w:t>
            </w:r>
            <w:proofErr w:type="spellStart"/>
            <w:r>
              <w:rPr>
                <w:rFonts w:ascii="Arial" w:eastAsia="Arial" w:hAnsi="Arial" w:cs="Arial"/>
                <w:color w:val="000000"/>
                <w:sz w:val="20"/>
                <w:szCs w:val="20"/>
              </w:rPr>
              <w:t>ie</w:t>
            </w:r>
            <w:proofErr w:type="spellEnd"/>
            <w:r>
              <w:rPr>
                <w:rFonts w:ascii="Arial" w:eastAsia="Arial" w:hAnsi="Arial" w:cs="Arial"/>
                <w:color w:val="000000"/>
                <w:sz w:val="20"/>
                <w:szCs w:val="20"/>
              </w:rPr>
              <w:t xml:space="preserve"> information already captured).</w:t>
            </w:r>
          </w:p>
        </w:tc>
        <w:tc>
          <w:tcPr>
            <w:tcW w:w="1050" w:type="dxa"/>
            <w:tcBorders>
              <w:top w:val="nil"/>
              <w:left w:val="nil"/>
              <w:bottom w:val="single" w:sz="4" w:space="0" w:color="000000"/>
              <w:right w:val="single" w:sz="4" w:space="0" w:color="000000"/>
            </w:tcBorders>
            <w:shd w:val="clear" w:color="auto" w:fill="FFFFFF"/>
            <w:vAlign w:val="center"/>
          </w:tcPr>
          <w:p w14:paraId="00001031"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1032"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03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03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03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5B68C7E1" w14:textId="77777777">
        <w:trPr>
          <w:trHeight w:val="10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03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5.06</w:t>
            </w:r>
          </w:p>
        </w:tc>
        <w:tc>
          <w:tcPr>
            <w:tcW w:w="910" w:type="dxa"/>
            <w:tcBorders>
              <w:top w:val="nil"/>
              <w:left w:val="nil"/>
              <w:bottom w:val="single" w:sz="4" w:space="0" w:color="000000"/>
              <w:right w:val="single" w:sz="4" w:space="0" w:color="000000"/>
            </w:tcBorders>
            <w:shd w:val="clear" w:color="auto" w:fill="auto"/>
            <w:vAlign w:val="center"/>
          </w:tcPr>
          <w:p w14:paraId="0000103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Technology, hosting and Scalability</w:t>
            </w:r>
          </w:p>
        </w:tc>
        <w:tc>
          <w:tcPr>
            <w:tcW w:w="992" w:type="dxa"/>
            <w:tcBorders>
              <w:top w:val="nil"/>
              <w:left w:val="nil"/>
              <w:bottom w:val="single" w:sz="4" w:space="0" w:color="000000"/>
              <w:right w:val="single" w:sz="4" w:space="0" w:color="000000"/>
            </w:tcBorders>
            <w:shd w:val="clear" w:color="auto" w:fill="auto"/>
            <w:vAlign w:val="center"/>
          </w:tcPr>
          <w:p w14:paraId="0000103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Automation and interoperability</w:t>
            </w:r>
          </w:p>
        </w:tc>
        <w:tc>
          <w:tcPr>
            <w:tcW w:w="3119" w:type="dxa"/>
            <w:tcBorders>
              <w:top w:val="nil"/>
              <w:left w:val="nil"/>
              <w:bottom w:val="single" w:sz="4" w:space="0" w:color="000000"/>
              <w:right w:val="single" w:sz="4" w:space="0" w:color="000000"/>
            </w:tcBorders>
            <w:shd w:val="clear" w:color="auto" w:fill="auto"/>
          </w:tcPr>
          <w:p w14:paraId="0000103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We aim to implement an 'API Gateway' into our enterprise architecture and data warehouse. The supplier will be expected to integrate with this type of solution so that we can more easily and independently orchestrate the setup of new integrations with clients.</w:t>
            </w:r>
          </w:p>
        </w:tc>
        <w:tc>
          <w:tcPr>
            <w:tcW w:w="1050" w:type="dxa"/>
            <w:tcBorders>
              <w:top w:val="nil"/>
              <w:left w:val="nil"/>
              <w:bottom w:val="single" w:sz="4" w:space="0" w:color="000000"/>
              <w:right w:val="single" w:sz="4" w:space="0" w:color="000000"/>
            </w:tcBorders>
            <w:shd w:val="clear" w:color="auto" w:fill="FFFFFF"/>
            <w:vAlign w:val="center"/>
          </w:tcPr>
          <w:p w14:paraId="0000103A"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103B"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nil"/>
              <w:left w:val="nil"/>
              <w:bottom w:val="single" w:sz="4" w:space="0" w:color="000000"/>
              <w:right w:val="single" w:sz="4" w:space="0" w:color="000000"/>
            </w:tcBorders>
            <w:shd w:val="clear" w:color="auto" w:fill="auto"/>
            <w:vAlign w:val="center"/>
          </w:tcPr>
          <w:p w14:paraId="0000103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03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418" w:type="dxa"/>
            <w:tcBorders>
              <w:top w:val="nil"/>
              <w:left w:val="nil"/>
              <w:bottom w:val="single" w:sz="4" w:space="0" w:color="000000"/>
              <w:right w:val="single" w:sz="4" w:space="0" w:color="000000"/>
            </w:tcBorders>
            <w:vAlign w:val="center"/>
          </w:tcPr>
          <w:p w14:paraId="0000103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5DC8DB14" w14:textId="77777777">
        <w:trPr>
          <w:trHeight w:val="10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03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5.07</w:t>
            </w:r>
          </w:p>
        </w:tc>
        <w:tc>
          <w:tcPr>
            <w:tcW w:w="910" w:type="dxa"/>
            <w:tcBorders>
              <w:top w:val="nil"/>
              <w:left w:val="nil"/>
              <w:bottom w:val="single" w:sz="4" w:space="0" w:color="000000"/>
              <w:right w:val="single" w:sz="4" w:space="0" w:color="000000"/>
            </w:tcBorders>
            <w:shd w:val="clear" w:color="auto" w:fill="auto"/>
            <w:vAlign w:val="center"/>
          </w:tcPr>
          <w:p w14:paraId="0000104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Technology, hosting and Scalability</w:t>
            </w:r>
          </w:p>
        </w:tc>
        <w:tc>
          <w:tcPr>
            <w:tcW w:w="992" w:type="dxa"/>
            <w:tcBorders>
              <w:top w:val="nil"/>
              <w:left w:val="nil"/>
              <w:bottom w:val="single" w:sz="4" w:space="0" w:color="000000"/>
              <w:right w:val="single" w:sz="4" w:space="0" w:color="000000"/>
            </w:tcBorders>
            <w:shd w:val="clear" w:color="auto" w:fill="auto"/>
            <w:vAlign w:val="center"/>
          </w:tcPr>
          <w:p w14:paraId="0000104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Hosting and monitoring</w:t>
            </w:r>
          </w:p>
        </w:tc>
        <w:tc>
          <w:tcPr>
            <w:tcW w:w="3119" w:type="dxa"/>
            <w:tcBorders>
              <w:top w:val="nil"/>
              <w:left w:val="nil"/>
              <w:bottom w:val="single" w:sz="4" w:space="0" w:color="000000"/>
              <w:right w:val="single" w:sz="4" w:space="0" w:color="000000"/>
            </w:tcBorders>
            <w:shd w:val="clear" w:color="auto" w:fill="auto"/>
          </w:tcPr>
          <w:p w14:paraId="0000104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There </w:t>
            </w:r>
            <w:proofErr w:type="gramStart"/>
            <w:r>
              <w:rPr>
                <w:rFonts w:ascii="Arial" w:eastAsia="Arial" w:hAnsi="Arial" w:cs="Arial"/>
                <w:color w:val="000000"/>
                <w:sz w:val="20"/>
                <w:szCs w:val="20"/>
              </w:rPr>
              <w:t>are</w:t>
            </w:r>
            <w:proofErr w:type="gramEnd"/>
            <w:r>
              <w:rPr>
                <w:rFonts w:ascii="Arial" w:eastAsia="Arial" w:hAnsi="Arial" w:cs="Arial"/>
                <w:color w:val="000000"/>
                <w:sz w:val="20"/>
                <w:szCs w:val="20"/>
              </w:rPr>
              <w:t xml:space="preserve"> separate sandbox (aka testing) and live environments available. The testing environment must enable us to conduct user acceptance testing on tests and integration prior to 'going-live' with a test/integration in production.</w:t>
            </w:r>
          </w:p>
        </w:tc>
        <w:tc>
          <w:tcPr>
            <w:tcW w:w="1050" w:type="dxa"/>
            <w:tcBorders>
              <w:top w:val="nil"/>
              <w:left w:val="nil"/>
              <w:bottom w:val="single" w:sz="4" w:space="0" w:color="000000"/>
              <w:right w:val="single" w:sz="4" w:space="0" w:color="000000"/>
            </w:tcBorders>
            <w:shd w:val="clear" w:color="auto" w:fill="FFFFFF"/>
            <w:vAlign w:val="center"/>
          </w:tcPr>
          <w:p w14:paraId="0000104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104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04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04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04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7D896E05"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04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5.08</w:t>
            </w:r>
          </w:p>
        </w:tc>
        <w:tc>
          <w:tcPr>
            <w:tcW w:w="910" w:type="dxa"/>
            <w:tcBorders>
              <w:top w:val="nil"/>
              <w:left w:val="nil"/>
              <w:bottom w:val="single" w:sz="4" w:space="0" w:color="000000"/>
              <w:right w:val="single" w:sz="4" w:space="0" w:color="000000"/>
            </w:tcBorders>
            <w:shd w:val="clear" w:color="auto" w:fill="auto"/>
            <w:vAlign w:val="center"/>
          </w:tcPr>
          <w:p w14:paraId="0000104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Technology, hosting and Scalability</w:t>
            </w:r>
          </w:p>
        </w:tc>
        <w:tc>
          <w:tcPr>
            <w:tcW w:w="992" w:type="dxa"/>
            <w:tcBorders>
              <w:top w:val="nil"/>
              <w:left w:val="nil"/>
              <w:bottom w:val="single" w:sz="4" w:space="0" w:color="000000"/>
              <w:right w:val="single" w:sz="4" w:space="0" w:color="000000"/>
            </w:tcBorders>
            <w:shd w:val="clear" w:color="auto" w:fill="auto"/>
            <w:vAlign w:val="center"/>
          </w:tcPr>
          <w:p w14:paraId="0000104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Hosting and monitoring</w:t>
            </w:r>
          </w:p>
        </w:tc>
        <w:tc>
          <w:tcPr>
            <w:tcW w:w="3119" w:type="dxa"/>
            <w:tcBorders>
              <w:top w:val="nil"/>
              <w:left w:val="nil"/>
              <w:bottom w:val="single" w:sz="4" w:space="0" w:color="000000"/>
              <w:right w:val="single" w:sz="4" w:space="0" w:color="000000"/>
            </w:tcBorders>
            <w:shd w:val="clear" w:color="auto" w:fill="auto"/>
          </w:tcPr>
          <w:p w14:paraId="0000104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All environments (live, staging, testing, </w:t>
            </w:r>
            <w:proofErr w:type="spellStart"/>
            <w:r>
              <w:rPr>
                <w:rFonts w:ascii="Arial" w:eastAsia="Arial" w:hAnsi="Arial" w:cs="Arial"/>
                <w:color w:val="000000"/>
                <w:sz w:val="20"/>
                <w:szCs w:val="20"/>
              </w:rPr>
              <w:t>etc</w:t>
            </w:r>
            <w:proofErr w:type="spellEnd"/>
            <w:r>
              <w:rPr>
                <w:rFonts w:ascii="Arial" w:eastAsia="Arial" w:hAnsi="Arial" w:cs="Arial"/>
                <w:color w:val="000000"/>
                <w:sz w:val="20"/>
                <w:szCs w:val="20"/>
              </w:rPr>
              <w:t>) must be available online 24/7, subject to agreed or unplanned outages within SLAs</w:t>
            </w:r>
          </w:p>
        </w:tc>
        <w:tc>
          <w:tcPr>
            <w:tcW w:w="1050" w:type="dxa"/>
            <w:tcBorders>
              <w:top w:val="nil"/>
              <w:left w:val="nil"/>
              <w:bottom w:val="single" w:sz="4" w:space="0" w:color="000000"/>
              <w:right w:val="single" w:sz="4" w:space="0" w:color="000000"/>
            </w:tcBorders>
            <w:shd w:val="clear" w:color="auto" w:fill="FFFFFF"/>
            <w:vAlign w:val="center"/>
          </w:tcPr>
          <w:p w14:paraId="0000104C"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104D"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04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04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05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1C4EBB44"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05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5.09</w:t>
            </w:r>
          </w:p>
        </w:tc>
        <w:tc>
          <w:tcPr>
            <w:tcW w:w="910" w:type="dxa"/>
            <w:tcBorders>
              <w:top w:val="nil"/>
              <w:left w:val="nil"/>
              <w:bottom w:val="single" w:sz="4" w:space="0" w:color="000000"/>
              <w:right w:val="single" w:sz="4" w:space="0" w:color="000000"/>
            </w:tcBorders>
            <w:shd w:val="clear" w:color="auto" w:fill="auto"/>
            <w:vAlign w:val="center"/>
          </w:tcPr>
          <w:p w14:paraId="0000105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Technology, hosting </w:t>
            </w:r>
            <w:r>
              <w:rPr>
                <w:rFonts w:ascii="Arial" w:eastAsia="Arial" w:hAnsi="Arial" w:cs="Arial"/>
                <w:color w:val="000000"/>
                <w:sz w:val="20"/>
                <w:szCs w:val="20"/>
              </w:rPr>
              <w:lastRenderedPageBreak/>
              <w:t>and Scalability</w:t>
            </w:r>
          </w:p>
        </w:tc>
        <w:tc>
          <w:tcPr>
            <w:tcW w:w="992" w:type="dxa"/>
            <w:tcBorders>
              <w:top w:val="nil"/>
              <w:left w:val="nil"/>
              <w:bottom w:val="single" w:sz="4" w:space="0" w:color="000000"/>
              <w:right w:val="single" w:sz="4" w:space="0" w:color="000000"/>
            </w:tcBorders>
            <w:shd w:val="clear" w:color="auto" w:fill="auto"/>
            <w:vAlign w:val="center"/>
          </w:tcPr>
          <w:p w14:paraId="0000105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lastRenderedPageBreak/>
              <w:t xml:space="preserve">Hosting and </w:t>
            </w:r>
            <w:r>
              <w:rPr>
                <w:rFonts w:ascii="Arial" w:eastAsia="Arial" w:hAnsi="Arial" w:cs="Arial"/>
                <w:color w:val="000000"/>
                <w:sz w:val="20"/>
                <w:szCs w:val="20"/>
              </w:rPr>
              <w:lastRenderedPageBreak/>
              <w:t>monitoring</w:t>
            </w:r>
          </w:p>
        </w:tc>
        <w:tc>
          <w:tcPr>
            <w:tcW w:w="3119" w:type="dxa"/>
            <w:tcBorders>
              <w:top w:val="nil"/>
              <w:left w:val="nil"/>
              <w:bottom w:val="single" w:sz="4" w:space="0" w:color="000000"/>
              <w:right w:val="single" w:sz="4" w:space="0" w:color="000000"/>
            </w:tcBorders>
            <w:shd w:val="clear" w:color="auto" w:fill="auto"/>
          </w:tcPr>
          <w:p w14:paraId="0000105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lastRenderedPageBreak/>
              <w:t xml:space="preserve">The supplier is able to monitor resource usage to detect, </w:t>
            </w:r>
            <w:r>
              <w:rPr>
                <w:rFonts w:ascii="Arial" w:eastAsia="Arial" w:hAnsi="Arial" w:cs="Arial"/>
                <w:color w:val="000000"/>
                <w:sz w:val="20"/>
                <w:szCs w:val="20"/>
              </w:rPr>
              <w:lastRenderedPageBreak/>
              <w:t>prevent and resolve service performance deterioration.</w:t>
            </w:r>
          </w:p>
        </w:tc>
        <w:tc>
          <w:tcPr>
            <w:tcW w:w="1050" w:type="dxa"/>
            <w:tcBorders>
              <w:top w:val="nil"/>
              <w:left w:val="nil"/>
              <w:bottom w:val="single" w:sz="4" w:space="0" w:color="000000"/>
              <w:right w:val="single" w:sz="4" w:space="0" w:color="000000"/>
            </w:tcBorders>
            <w:shd w:val="clear" w:color="auto" w:fill="FFFFFF"/>
            <w:vAlign w:val="center"/>
          </w:tcPr>
          <w:p w14:paraId="00001055"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lastRenderedPageBreak/>
              <w:t>N/A</w:t>
            </w:r>
          </w:p>
        </w:tc>
        <w:tc>
          <w:tcPr>
            <w:tcW w:w="1584" w:type="dxa"/>
            <w:tcBorders>
              <w:top w:val="nil"/>
              <w:left w:val="nil"/>
              <w:bottom w:val="single" w:sz="4" w:space="0" w:color="000000"/>
              <w:right w:val="single" w:sz="4" w:space="0" w:color="000000"/>
            </w:tcBorders>
            <w:shd w:val="clear" w:color="auto" w:fill="FFFFFF"/>
            <w:vAlign w:val="center"/>
          </w:tcPr>
          <w:p w14:paraId="00001056"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05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05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05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1372E683"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05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5.10</w:t>
            </w:r>
          </w:p>
        </w:tc>
        <w:tc>
          <w:tcPr>
            <w:tcW w:w="910" w:type="dxa"/>
            <w:tcBorders>
              <w:top w:val="nil"/>
              <w:left w:val="nil"/>
              <w:bottom w:val="single" w:sz="4" w:space="0" w:color="000000"/>
              <w:right w:val="single" w:sz="4" w:space="0" w:color="000000"/>
            </w:tcBorders>
            <w:shd w:val="clear" w:color="auto" w:fill="auto"/>
            <w:vAlign w:val="center"/>
          </w:tcPr>
          <w:p w14:paraId="0000105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Technology, hosting and Scalability</w:t>
            </w:r>
          </w:p>
        </w:tc>
        <w:tc>
          <w:tcPr>
            <w:tcW w:w="992" w:type="dxa"/>
            <w:tcBorders>
              <w:top w:val="nil"/>
              <w:left w:val="nil"/>
              <w:bottom w:val="single" w:sz="4" w:space="0" w:color="000000"/>
              <w:right w:val="single" w:sz="4" w:space="0" w:color="000000"/>
            </w:tcBorders>
            <w:shd w:val="clear" w:color="auto" w:fill="auto"/>
            <w:vAlign w:val="center"/>
          </w:tcPr>
          <w:p w14:paraId="0000105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Hosting and monitoring</w:t>
            </w:r>
          </w:p>
        </w:tc>
        <w:tc>
          <w:tcPr>
            <w:tcW w:w="3119" w:type="dxa"/>
            <w:tcBorders>
              <w:top w:val="nil"/>
              <w:left w:val="nil"/>
              <w:bottom w:val="single" w:sz="4" w:space="0" w:color="000000"/>
              <w:right w:val="single" w:sz="4" w:space="0" w:color="000000"/>
            </w:tcBorders>
            <w:shd w:val="clear" w:color="auto" w:fill="auto"/>
          </w:tcPr>
          <w:p w14:paraId="0000105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There is a resilient and scalable underlying database structure.</w:t>
            </w:r>
          </w:p>
        </w:tc>
        <w:tc>
          <w:tcPr>
            <w:tcW w:w="1050" w:type="dxa"/>
            <w:tcBorders>
              <w:top w:val="nil"/>
              <w:left w:val="nil"/>
              <w:bottom w:val="single" w:sz="4" w:space="0" w:color="000000"/>
              <w:right w:val="single" w:sz="4" w:space="0" w:color="000000"/>
            </w:tcBorders>
            <w:shd w:val="clear" w:color="auto" w:fill="FFFFFF"/>
            <w:vAlign w:val="center"/>
          </w:tcPr>
          <w:p w14:paraId="0000105E"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105F"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06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06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06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3A01FC04"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06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5.11</w:t>
            </w:r>
          </w:p>
        </w:tc>
        <w:tc>
          <w:tcPr>
            <w:tcW w:w="910" w:type="dxa"/>
            <w:tcBorders>
              <w:top w:val="nil"/>
              <w:left w:val="nil"/>
              <w:bottom w:val="single" w:sz="4" w:space="0" w:color="000000"/>
              <w:right w:val="single" w:sz="4" w:space="0" w:color="000000"/>
            </w:tcBorders>
            <w:shd w:val="clear" w:color="auto" w:fill="auto"/>
            <w:vAlign w:val="center"/>
          </w:tcPr>
          <w:p w14:paraId="0000106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Technology, hosting and Scalability</w:t>
            </w:r>
          </w:p>
        </w:tc>
        <w:tc>
          <w:tcPr>
            <w:tcW w:w="992" w:type="dxa"/>
            <w:tcBorders>
              <w:top w:val="nil"/>
              <w:left w:val="nil"/>
              <w:bottom w:val="single" w:sz="4" w:space="0" w:color="000000"/>
              <w:right w:val="single" w:sz="4" w:space="0" w:color="000000"/>
            </w:tcBorders>
            <w:shd w:val="clear" w:color="auto" w:fill="auto"/>
            <w:vAlign w:val="center"/>
          </w:tcPr>
          <w:p w14:paraId="0000106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Hosting and monitoring</w:t>
            </w:r>
          </w:p>
        </w:tc>
        <w:tc>
          <w:tcPr>
            <w:tcW w:w="3119" w:type="dxa"/>
            <w:tcBorders>
              <w:top w:val="nil"/>
              <w:left w:val="nil"/>
              <w:bottom w:val="single" w:sz="4" w:space="0" w:color="000000"/>
              <w:right w:val="single" w:sz="4" w:space="0" w:color="000000"/>
            </w:tcBorders>
            <w:shd w:val="clear" w:color="auto" w:fill="auto"/>
          </w:tcPr>
          <w:p w14:paraId="0000106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platform must be available 24/7</w:t>
            </w:r>
          </w:p>
        </w:tc>
        <w:tc>
          <w:tcPr>
            <w:tcW w:w="1050" w:type="dxa"/>
            <w:tcBorders>
              <w:top w:val="nil"/>
              <w:left w:val="nil"/>
              <w:bottom w:val="single" w:sz="4" w:space="0" w:color="000000"/>
              <w:right w:val="single" w:sz="4" w:space="0" w:color="000000"/>
            </w:tcBorders>
            <w:shd w:val="clear" w:color="auto" w:fill="FFFFFF"/>
            <w:vAlign w:val="center"/>
          </w:tcPr>
          <w:p w14:paraId="00001067"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1068"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06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06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06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792E09C7"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06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5.12</w:t>
            </w:r>
          </w:p>
        </w:tc>
        <w:tc>
          <w:tcPr>
            <w:tcW w:w="910" w:type="dxa"/>
            <w:tcBorders>
              <w:top w:val="nil"/>
              <w:left w:val="nil"/>
              <w:bottom w:val="single" w:sz="4" w:space="0" w:color="000000"/>
              <w:right w:val="single" w:sz="4" w:space="0" w:color="000000"/>
            </w:tcBorders>
            <w:shd w:val="clear" w:color="auto" w:fill="auto"/>
            <w:vAlign w:val="center"/>
          </w:tcPr>
          <w:p w14:paraId="0000106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Technology, hosting and Scalability</w:t>
            </w:r>
          </w:p>
        </w:tc>
        <w:tc>
          <w:tcPr>
            <w:tcW w:w="992" w:type="dxa"/>
            <w:tcBorders>
              <w:top w:val="nil"/>
              <w:left w:val="nil"/>
              <w:bottom w:val="single" w:sz="4" w:space="0" w:color="000000"/>
              <w:right w:val="single" w:sz="4" w:space="0" w:color="000000"/>
            </w:tcBorders>
            <w:shd w:val="clear" w:color="auto" w:fill="auto"/>
            <w:vAlign w:val="center"/>
          </w:tcPr>
          <w:p w14:paraId="0000106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Scalability</w:t>
            </w:r>
          </w:p>
        </w:tc>
        <w:tc>
          <w:tcPr>
            <w:tcW w:w="3119" w:type="dxa"/>
            <w:tcBorders>
              <w:top w:val="nil"/>
              <w:left w:val="nil"/>
              <w:bottom w:val="single" w:sz="4" w:space="0" w:color="000000"/>
              <w:right w:val="single" w:sz="4" w:space="0" w:color="000000"/>
            </w:tcBorders>
            <w:shd w:val="clear" w:color="auto" w:fill="auto"/>
          </w:tcPr>
          <w:p w14:paraId="0000106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service shall be designed for scalability so it can meet growth in demand for tests.</w:t>
            </w:r>
          </w:p>
        </w:tc>
        <w:tc>
          <w:tcPr>
            <w:tcW w:w="1050" w:type="dxa"/>
            <w:tcBorders>
              <w:top w:val="nil"/>
              <w:left w:val="nil"/>
              <w:bottom w:val="single" w:sz="4" w:space="0" w:color="000000"/>
              <w:right w:val="single" w:sz="4" w:space="0" w:color="000000"/>
            </w:tcBorders>
            <w:shd w:val="clear" w:color="auto" w:fill="FFFFFF"/>
            <w:vAlign w:val="center"/>
          </w:tcPr>
          <w:p w14:paraId="00001070"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1071"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07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07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07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763A1FCF"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07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5.13</w:t>
            </w:r>
          </w:p>
        </w:tc>
        <w:tc>
          <w:tcPr>
            <w:tcW w:w="910" w:type="dxa"/>
            <w:tcBorders>
              <w:top w:val="nil"/>
              <w:left w:val="nil"/>
              <w:bottom w:val="single" w:sz="4" w:space="0" w:color="000000"/>
              <w:right w:val="single" w:sz="4" w:space="0" w:color="000000"/>
            </w:tcBorders>
            <w:shd w:val="clear" w:color="auto" w:fill="auto"/>
            <w:vAlign w:val="center"/>
          </w:tcPr>
          <w:p w14:paraId="0000107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Technology, hosting and Scalability</w:t>
            </w:r>
          </w:p>
        </w:tc>
        <w:tc>
          <w:tcPr>
            <w:tcW w:w="992" w:type="dxa"/>
            <w:tcBorders>
              <w:top w:val="nil"/>
              <w:left w:val="nil"/>
              <w:bottom w:val="single" w:sz="4" w:space="0" w:color="000000"/>
              <w:right w:val="single" w:sz="4" w:space="0" w:color="000000"/>
            </w:tcBorders>
            <w:shd w:val="clear" w:color="auto" w:fill="auto"/>
            <w:vAlign w:val="center"/>
          </w:tcPr>
          <w:p w14:paraId="0000107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Scalability</w:t>
            </w:r>
          </w:p>
        </w:tc>
        <w:tc>
          <w:tcPr>
            <w:tcW w:w="3119" w:type="dxa"/>
            <w:tcBorders>
              <w:top w:val="nil"/>
              <w:left w:val="nil"/>
              <w:bottom w:val="single" w:sz="4" w:space="0" w:color="000000"/>
              <w:right w:val="single" w:sz="4" w:space="0" w:color="000000"/>
            </w:tcBorders>
            <w:shd w:val="clear" w:color="auto" w:fill="auto"/>
          </w:tcPr>
          <w:p w14:paraId="0000107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service shall be designed for scalability so it can meet growth in terms of additional customers without impacting existing operations</w:t>
            </w:r>
          </w:p>
        </w:tc>
        <w:tc>
          <w:tcPr>
            <w:tcW w:w="1050" w:type="dxa"/>
            <w:tcBorders>
              <w:top w:val="nil"/>
              <w:left w:val="nil"/>
              <w:bottom w:val="single" w:sz="4" w:space="0" w:color="000000"/>
              <w:right w:val="single" w:sz="4" w:space="0" w:color="000000"/>
            </w:tcBorders>
            <w:shd w:val="clear" w:color="auto" w:fill="FFFFFF"/>
            <w:vAlign w:val="center"/>
          </w:tcPr>
          <w:p w14:paraId="00001079"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107A"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07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07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07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2EE3469B"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07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5.14</w:t>
            </w:r>
          </w:p>
        </w:tc>
        <w:tc>
          <w:tcPr>
            <w:tcW w:w="910" w:type="dxa"/>
            <w:tcBorders>
              <w:top w:val="nil"/>
              <w:left w:val="nil"/>
              <w:bottom w:val="single" w:sz="4" w:space="0" w:color="000000"/>
              <w:right w:val="single" w:sz="4" w:space="0" w:color="000000"/>
            </w:tcBorders>
            <w:shd w:val="clear" w:color="auto" w:fill="auto"/>
            <w:vAlign w:val="center"/>
          </w:tcPr>
          <w:p w14:paraId="0000107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Technology, hosting and Scalability</w:t>
            </w:r>
          </w:p>
        </w:tc>
        <w:tc>
          <w:tcPr>
            <w:tcW w:w="992" w:type="dxa"/>
            <w:tcBorders>
              <w:top w:val="nil"/>
              <w:left w:val="nil"/>
              <w:bottom w:val="single" w:sz="4" w:space="0" w:color="000000"/>
              <w:right w:val="single" w:sz="4" w:space="0" w:color="000000"/>
            </w:tcBorders>
            <w:shd w:val="clear" w:color="auto" w:fill="auto"/>
            <w:vAlign w:val="center"/>
          </w:tcPr>
          <w:p w14:paraId="0000108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Scalability</w:t>
            </w:r>
          </w:p>
        </w:tc>
        <w:tc>
          <w:tcPr>
            <w:tcW w:w="3119" w:type="dxa"/>
            <w:tcBorders>
              <w:top w:val="nil"/>
              <w:left w:val="nil"/>
              <w:bottom w:val="single" w:sz="4" w:space="0" w:color="000000"/>
              <w:right w:val="single" w:sz="4" w:space="0" w:color="000000"/>
            </w:tcBorders>
            <w:shd w:val="clear" w:color="auto" w:fill="auto"/>
          </w:tcPr>
          <w:p w14:paraId="0000108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Provision of a scalable data storage model.</w:t>
            </w:r>
          </w:p>
        </w:tc>
        <w:tc>
          <w:tcPr>
            <w:tcW w:w="1050" w:type="dxa"/>
            <w:tcBorders>
              <w:top w:val="nil"/>
              <w:left w:val="nil"/>
              <w:bottom w:val="single" w:sz="4" w:space="0" w:color="000000"/>
              <w:right w:val="single" w:sz="4" w:space="0" w:color="000000"/>
            </w:tcBorders>
            <w:shd w:val="clear" w:color="auto" w:fill="FFFFFF"/>
            <w:vAlign w:val="center"/>
          </w:tcPr>
          <w:p w14:paraId="00001082"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1083"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08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08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08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60186C44"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08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lastRenderedPageBreak/>
              <w:t>5.15</w:t>
            </w:r>
          </w:p>
        </w:tc>
        <w:tc>
          <w:tcPr>
            <w:tcW w:w="910" w:type="dxa"/>
            <w:tcBorders>
              <w:top w:val="nil"/>
              <w:left w:val="nil"/>
              <w:bottom w:val="single" w:sz="4" w:space="0" w:color="000000"/>
              <w:right w:val="single" w:sz="4" w:space="0" w:color="000000"/>
            </w:tcBorders>
            <w:shd w:val="clear" w:color="auto" w:fill="auto"/>
            <w:vAlign w:val="center"/>
          </w:tcPr>
          <w:p w14:paraId="0000108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Technology, hosting and Scalability</w:t>
            </w:r>
          </w:p>
        </w:tc>
        <w:tc>
          <w:tcPr>
            <w:tcW w:w="992" w:type="dxa"/>
            <w:tcBorders>
              <w:top w:val="nil"/>
              <w:left w:val="nil"/>
              <w:bottom w:val="single" w:sz="4" w:space="0" w:color="000000"/>
              <w:right w:val="single" w:sz="4" w:space="0" w:color="000000"/>
            </w:tcBorders>
            <w:shd w:val="clear" w:color="auto" w:fill="auto"/>
            <w:vAlign w:val="center"/>
          </w:tcPr>
          <w:p w14:paraId="0000108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Scalability</w:t>
            </w:r>
          </w:p>
        </w:tc>
        <w:tc>
          <w:tcPr>
            <w:tcW w:w="3119" w:type="dxa"/>
            <w:tcBorders>
              <w:top w:val="nil"/>
              <w:left w:val="nil"/>
              <w:bottom w:val="single" w:sz="4" w:space="0" w:color="000000"/>
              <w:right w:val="single" w:sz="4" w:space="0" w:color="000000"/>
            </w:tcBorders>
            <w:shd w:val="clear" w:color="auto" w:fill="auto"/>
          </w:tcPr>
          <w:p w14:paraId="0000108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service can be scaled without degrading performance.</w:t>
            </w:r>
          </w:p>
        </w:tc>
        <w:tc>
          <w:tcPr>
            <w:tcW w:w="1050" w:type="dxa"/>
            <w:tcBorders>
              <w:top w:val="nil"/>
              <w:left w:val="nil"/>
              <w:bottom w:val="single" w:sz="4" w:space="0" w:color="000000"/>
              <w:right w:val="single" w:sz="4" w:space="0" w:color="000000"/>
            </w:tcBorders>
            <w:shd w:val="clear" w:color="auto" w:fill="FFFFFF"/>
            <w:vAlign w:val="center"/>
          </w:tcPr>
          <w:p w14:paraId="0000108B"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108C"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08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08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08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23FE633E"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09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5.16</w:t>
            </w:r>
          </w:p>
        </w:tc>
        <w:tc>
          <w:tcPr>
            <w:tcW w:w="910" w:type="dxa"/>
            <w:tcBorders>
              <w:top w:val="nil"/>
              <w:left w:val="nil"/>
              <w:bottom w:val="single" w:sz="4" w:space="0" w:color="000000"/>
              <w:right w:val="single" w:sz="4" w:space="0" w:color="000000"/>
            </w:tcBorders>
            <w:shd w:val="clear" w:color="auto" w:fill="auto"/>
            <w:vAlign w:val="center"/>
          </w:tcPr>
          <w:p w14:paraId="0000109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Technology, hosting and Scalability</w:t>
            </w:r>
          </w:p>
        </w:tc>
        <w:tc>
          <w:tcPr>
            <w:tcW w:w="992" w:type="dxa"/>
            <w:tcBorders>
              <w:top w:val="nil"/>
              <w:left w:val="nil"/>
              <w:bottom w:val="single" w:sz="4" w:space="0" w:color="000000"/>
              <w:right w:val="single" w:sz="4" w:space="0" w:color="000000"/>
            </w:tcBorders>
            <w:shd w:val="clear" w:color="auto" w:fill="auto"/>
            <w:vAlign w:val="center"/>
          </w:tcPr>
          <w:p w14:paraId="0000109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Scalability</w:t>
            </w:r>
          </w:p>
        </w:tc>
        <w:tc>
          <w:tcPr>
            <w:tcW w:w="3119" w:type="dxa"/>
            <w:tcBorders>
              <w:top w:val="nil"/>
              <w:left w:val="nil"/>
              <w:bottom w:val="single" w:sz="4" w:space="0" w:color="000000"/>
              <w:right w:val="single" w:sz="4" w:space="0" w:color="000000"/>
            </w:tcBorders>
            <w:shd w:val="clear" w:color="auto" w:fill="auto"/>
          </w:tcPr>
          <w:p w14:paraId="0000109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service can meet the base and forecasted usage volumes as set out in the pricing template.</w:t>
            </w:r>
          </w:p>
        </w:tc>
        <w:tc>
          <w:tcPr>
            <w:tcW w:w="1050" w:type="dxa"/>
            <w:tcBorders>
              <w:top w:val="nil"/>
              <w:left w:val="nil"/>
              <w:bottom w:val="single" w:sz="4" w:space="0" w:color="000000"/>
              <w:right w:val="single" w:sz="4" w:space="0" w:color="000000"/>
            </w:tcBorders>
            <w:shd w:val="clear" w:color="auto" w:fill="FFFFFF"/>
            <w:vAlign w:val="center"/>
          </w:tcPr>
          <w:p w14:paraId="00001094"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1095"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09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09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09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713202A2"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09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5.17</w:t>
            </w:r>
          </w:p>
        </w:tc>
        <w:tc>
          <w:tcPr>
            <w:tcW w:w="910" w:type="dxa"/>
            <w:tcBorders>
              <w:top w:val="nil"/>
              <w:left w:val="nil"/>
              <w:bottom w:val="single" w:sz="4" w:space="0" w:color="000000"/>
              <w:right w:val="single" w:sz="4" w:space="0" w:color="000000"/>
            </w:tcBorders>
            <w:shd w:val="clear" w:color="auto" w:fill="auto"/>
            <w:vAlign w:val="center"/>
          </w:tcPr>
          <w:p w14:paraId="0000109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Technology, hosting and Scalability</w:t>
            </w:r>
          </w:p>
        </w:tc>
        <w:tc>
          <w:tcPr>
            <w:tcW w:w="992" w:type="dxa"/>
            <w:tcBorders>
              <w:top w:val="nil"/>
              <w:left w:val="nil"/>
              <w:bottom w:val="single" w:sz="4" w:space="0" w:color="000000"/>
              <w:right w:val="single" w:sz="4" w:space="0" w:color="000000"/>
            </w:tcBorders>
            <w:shd w:val="clear" w:color="auto" w:fill="auto"/>
            <w:vAlign w:val="center"/>
          </w:tcPr>
          <w:p w14:paraId="0000109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Scalability</w:t>
            </w:r>
          </w:p>
        </w:tc>
        <w:tc>
          <w:tcPr>
            <w:tcW w:w="3119" w:type="dxa"/>
            <w:tcBorders>
              <w:top w:val="nil"/>
              <w:left w:val="nil"/>
              <w:bottom w:val="single" w:sz="4" w:space="0" w:color="000000"/>
              <w:right w:val="single" w:sz="4" w:space="0" w:color="000000"/>
            </w:tcBorders>
            <w:shd w:val="clear" w:color="auto" w:fill="auto"/>
          </w:tcPr>
          <w:p w14:paraId="0000109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service shall be able to handle reasonable usage spikes and growth. CSHR will notify the supplier of expected significant spikes of usage.</w:t>
            </w:r>
          </w:p>
        </w:tc>
        <w:tc>
          <w:tcPr>
            <w:tcW w:w="1050" w:type="dxa"/>
            <w:tcBorders>
              <w:top w:val="nil"/>
              <w:left w:val="nil"/>
              <w:bottom w:val="single" w:sz="4" w:space="0" w:color="000000"/>
              <w:right w:val="single" w:sz="4" w:space="0" w:color="000000"/>
            </w:tcBorders>
            <w:shd w:val="clear" w:color="auto" w:fill="FFFFFF"/>
            <w:vAlign w:val="center"/>
          </w:tcPr>
          <w:p w14:paraId="0000109D"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109E"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09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0A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0A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269BFB23"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0A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5.18</w:t>
            </w:r>
          </w:p>
        </w:tc>
        <w:tc>
          <w:tcPr>
            <w:tcW w:w="910" w:type="dxa"/>
            <w:tcBorders>
              <w:top w:val="nil"/>
              <w:left w:val="nil"/>
              <w:bottom w:val="single" w:sz="4" w:space="0" w:color="000000"/>
              <w:right w:val="single" w:sz="4" w:space="0" w:color="000000"/>
            </w:tcBorders>
            <w:shd w:val="clear" w:color="auto" w:fill="auto"/>
            <w:vAlign w:val="center"/>
          </w:tcPr>
          <w:p w14:paraId="000010A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Technology, hosting and Scalability</w:t>
            </w:r>
          </w:p>
        </w:tc>
        <w:tc>
          <w:tcPr>
            <w:tcW w:w="992" w:type="dxa"/>
            <w:tcBorders>
              <w:top w:val="nil"/>
              <w:left w:val="nil"/>
              <w:bottom w:val="single" w:sz="4" w:space="0" w:color="000000"/>
              <w:right w:val="single" w:sz="4" w:space="0" w:color="000000"/>
            </w:tcBorders>
            <w:shd w:val="clear" w:color="auto" w:fill="auto"/>
            <w:vAlign w:val="center"/>
          </w:tcPr>
          <w:p w14:paraId="000010A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Scalability</w:t>
            </w:r>
          </w:p>
        </w:tc>
        <w:tc>
          <w:tcPr>
            <w:tcW w:w="3119" w:type="dxa"/>
            <w:tcBorders>
              <w:top w:val="nil"/>
              <w:left w:val="nil"/>
              <w:bottom w:val="single" w:sz="4" w:space="0" w:color="000000"/>
              <w:right w:val="single" w:sz="4" w:space="0" w:color="000000"/>
            </w:tcBorders>
            <w:shd w:val="clear" w:color="auto" w:fill="auto"/>
          </w:tcPr>
          <w:p w14:paraId="000010A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service can be auto-scaled to adapt to reasonable changes in usage volumes.</w:t>
            </w:r>
          </w:p>
        </w:tc>
        <w:tc>
          <w:tcPr>
            <w:tcW w:w="1050" w:type="dxa"/>
            <w:tcBorders>
              <w:top w:val="nil"/>
              <w:left w:val="nil"/>
              <w:bottom w:val="single" w:sz="4" w:space="0" w:color="000000"/>
              <w:right w:val="single" w:sz="4" w:space="0" w:color="000000"/>
            </w:tcBorders>
            <w:shd w:val="clear" w:color="auto" w:fill="FFFFFF"/>
            <w:vAlign w:val="center"/>
          </w:tcPr>
          <w:p w14:paraId="000010A6"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10A7"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0A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0A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0A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48FE31F9"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0A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5.19</w:t>
            </w:r>
          </w:p>
        </w:tc>
        <w:tc>
          <w:tcPr>
            <w:tcW w:w="910" w:type="dxa"/>
            <w:tcBorders>
              <w:top w:val="nil"/>
              <w:left w:val="nil"/>
              <w:bottom w:val="single" w:sz="4" w:space="0" w:color="000000"/>
              <w:right w:val="single" w:sz="4" w:space="0" w:color="000000"/>
            </w:tcBorders>
            <w:shd w:val="clear" w:color="auto" w:fill="auto"/>
            <w:vAlign w:val="center"/>
          </w:tcPr>
          <w:p w14:paraId="000010A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Technology, hosting and Scalability</w:t>
            </w:r>
          </w:p>
        </w:tc>
        <w:tc>
          <w:tcPr>
            <w:tcW w:w="992" w:type="dxa"/>
            <w:tcBorders>
              <w:top w:val="nil"/>
              <w:left w:val="nil"/>
              <w:bottom w:val="single" w:sz="4" w:space="0" w:color="000000"/>
              <w:right w:val="single" w:sz="4" w:space="0" w:color="000000"/>
            </w:tcBorders>
            <w:shd w:val="clear" w:color="auto" w:fill="auto"/>
            <w:vAlign w:val="center"/>
          </w:tcPr>
          <w:p w14:paraId="000010A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Disaster Recovery and Resilience</w:t>
            </w:r>
          </w:p>
        </w:tc>
        <w:tc>
          <w:tcPr>
            <w:tcW w:w="3119" w:type="dxa"/>
            <w:tcBorders>
              <w:top w:val="nil"/>
              <w:left w:val="nil"/>
              <w:bottom w:val="single" w:sz="4" w:space="0" w:color="000000"/>
              <w:right w:val="single" w:sz="4" w:space="0" w:color="000000"/>
            </w:tcBorders>
            <w:shd w:val="clear" w:color="auto" w:fill="auto"/>
          </w:tcPr>
          <w:p w14:paraId="000010A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supplier can and shall provide clear disaster recovery and business continuity plans and documentation.</w:t>
            </w:r>
          </w:p>
        </w:tc>
        <w:tc>
          <w:tcPr>
            <w:tcW w:w="1050" w:type="dxa"/>
            <w:tcBorders>
              <w:top w:val="nil"/>
              <w:left w:val="nil"/>
              <w:bottom w:val="single" w:sz="4" w:space="0" w:color="000000"/>
              <w:right w:val="single" w:sz="4" w:space="0" w:color="000000"/>
            </w:tcBorders>
            <w:shd w:val="clear" w:color="auto" w:fill="FFFFFF"/>
            <w:vAlign w:val="center"/>
          </w:tcPr>
          <w:p w14:paraId="000010AF"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single" w:sz="4" w:space="0" w:color="000000"/>
              <w:left w:val="single" w:sz="4" w:space="0" w:color="000000"/>
              <w:bottom w:val="single" w:sz="4" w:space="0" w:color="000000"/>
              <w:right w:val="single" w:sz="4" w:space="0" w:color="000000"/>
            </w:tcBorders>
            <w:shd w:val="clear" w:color="auto" w:fill="6D9EEB"/>
            <w:vAlign w:val="center"/>
          </w:tcPr>
          <w:p w14:paraId="000010B0"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Yes</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0B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0B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0B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5AD00981"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0B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5.20</w:t>
            </w:r>
          </w:p>
        </w:tc>
        <w:tc>
          <w:tcPr>
            <w:tcW w:w="910" w:type="dxa"/>
            <w:tcBorders>
              <w:top w:val="nil"/>
              <w:left w:val="nil"/>
              <w:bottom w:val="single" w:sz="4" w:space="0" w:color="000000"/>
              <w:right w:val="single" w:sz="4" w:space="0" w:color="000000"/>
            </w:tcBorders>
            <w:shd w:val="clear" w:color="auto" w:fill="auto"/>
            <w:vAlign w:val="center"/>
          </w:tcPr>
          <w:p w14:paraId="000010B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Technology, hosting and Scalability</w:t>
            </w:r>
          </w:p>
        </w:tc>
        <w:tc>
          <w:tcPr>
            <w:tcW w:w="992" w:type="dxa"/>
            <w:tcBorders>
              <w:top w:val="nil"/>
              <w:left w:val="nil"/>
              <w:bottom w:val="single" w:sz="4" w:space="0" w:color="000000"/>
              <w:right w:val="single" w:sz="4" w:space="0" w:color="000000"/>
            </w:tcBorders>
            <w:shd w:val="clear" w:color="auto" w:fill="auto"/>
            <w:vAlign w:val="center"/>
          </w:tcPr>
          <w:p w14:paraId="000010B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Disaster Recovery and Resilience</w:t>
            </w:r>
          </w:p>
        </w:tc>
        <w:tc>
          <w:tcPr>
            <w:tcW w:w="3119" w:type="dxa"/>
            <w:tcBorders>
              <w:top w:val="nil"/>
              <w:left w:val="nil"/>
              <w:bottom w:val="single" w:sz="4" w:space="0" w:color="000000"/>
              <w:right w:val="single" w:sz="4" w:space="0" w:color="000000"/>
            </w:tcBorders>
            <w:shd w:val="clear" w:color="auto" w:fill="auto"/>
          </w:tcPr>
          <w:p w14:paraId="000010B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disaster recovery plan and process shall have been tested to ensure its effectiveness. The supplier has plans for assuring this at reasonable intervals.</w:t>
            </w:r>
          </w:p>
        </w:tc>
        <w:tc>
          <w:tcPr>
            <w:tcW w:w="1050" w:type="dxa"/>
            <w:tcBorders>
              <w:top w:val="nil"/>
              <w:left w:val="nil"/>
              <w:bottom w:val="single" w:sz="4" w:space="0" w:color="000000"/>
              <w:right w:val="single" w:sz="4" w:space="0" w:color="000000"/>
            </w:tcBorders>
            <w:shd w:val="clear" w:color="auto" w:fill="FFFFFF"/>
            <w:vAlign w:val="center"/>
          </w:tcPr>
          <w:p w14:paraId="000010B8"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single" w:sz="4" w:space="0" w:color="000000"/>
              <w:left w:val="single" w:sz="4" w:space="0" w:color="000000"/>
              <w:bottom w:val="single" w:sz="4" w:space="0" w:color="000000"/>
              <w:right w:val="single" w:sz="4" w:space="0" w:color="000000"/>
            </w:tcBorders>
            <w:shd w:val="clear" w:color="auto" w:fill="6D9EEB"/>
            <w:vAlign w:val="center"/>
          </w:tcPr>
          <w:p w14:paraId="000010B9"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Yes</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0B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0B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0B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7A0970DA"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0B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lastRenderedPageBreak/>
              <w:t>5.21</w:t>
            </w:r>
          </w:p>
        </w:tc>
        <w:tc>
          <w:tcPr>
            <w:tcW w:w="910" w:type="dxa"/>
            <w:tcBorders>
              <w:top w:val="nil"/>
              <w:left w:val="nil"/>
              <w:bottom w:val="single" w:sz="4" w:space="0" w:color="000000"/>
              <w:right w:val="single" w:sz="4" w:space="0" w:color="000000"/>
            </w:tcBorders>
            <w:shd w:val="clear" w:color="auto" w:fill="auto"/>
            <w:vAlign w:val="center"/>
          </w:tcPr>
          <w:p w14:paraId="000010B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Technology, hosting and Scalability</w:t>
            </w:r>
          </w:p>
        </w:tc>
        <w:tc>
          <w:tcPr>
            <w:tcW w:w="992" w:type="dxa"/>
            <w:tcBorders>
              <w:top w:val="nil"/>
              <w:left w:val="nil"/>
              <w:bottom w:val="single" w:sz="4" w:space="0" w:color="000000"/>
              <w:right w:val="single" w:sz="4" w:space="0" w:color="000000"/>
            </w:tcBorders>
            <w:shd w:val="clear" w:color="auto" w:fill="auto"/>
            <w:vAlign w:val="center"/>
          </w:tcPr>
          <w:p w14:paraId="000010B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Disaster Recovery and Resilience</w:t>
            </w:r>
          </w:p>
        </w:tc>
        <w:tc>
          <w:tcPr>
            <w:tcW w:w="3119" w:type="dxa"/>
            <w:tcBorders>
              <w:top w:val="nil"/>
              <w:left w:val="nil"/>
              <w:bottom w:val="single" w:sz="4" w:space="0" w:color="000000"/>
              <w:right w:val="single" w:sz="4" w:space="0" w:color="000000"/>
            </w:tcBorders>
            <w:shd w:val="clear" w:color="auto" w:fill="auto"/>
          </w:tcPr>
          <w:p w14:paraId="000010C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supplier must be able to meet a Recovery Time Objective (RTO) of 48 hours</w:t>
            </w:r>
          </w:p>
        </w:tc>
        <w:tc>
          <w:tcPr>
            <w:tcW w:w="1050" w:type="dxa"/>
            <w:tcBorders>
              <w:top w:val="nil"/>
              <w:left w:val="nil"/>
              <w:bottom w:val="single" w:sz="4" w:space="0" w:color="000000"/>
              <w:right w:val="single" w:sz="4" w:space="0" w:color="000000"/>
            </w:tcBorders>
            <w:shd w:val="clear" w:color="auto" w:fill="FFFFFF"/>
            <w:vAlign w:val="center"/>
          </w:tcPr>
          <w:p w14:paraId="000010C1"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10C2"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0C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0C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0C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573B56FA"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0C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5.22</w:t>
            </w:r>
          </w:p>
        </w:tc>
        <w:tc>
          <w:tcPr>
            <w:tcW w:w="910" w:type="dxa"/>
            <w:tcBorders>
              <w:top w:val="nil"/>
              <w:left w:val="nil"/>
              <w:bottom w:val="single" w:sz="4" w:space="0" w:color="000000"/>
              <w:right w:val="single" w:sz="4" w:space="0" w:color="000000"/>
            </w:tcBorders>
            <w:shd w:val="clear" w:color="auto" w:fill="auto"/>
            <w:vAlign w:val="center"/>
          </w:tcPr>
          <w:p w14:paraId="000010C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Technology, hosting and Scalability</w:t>
            </w:r>
          </w:p>
        </w:tc>
        <w:tc>
          <w:tcPr>
            <w:tcW w:w="992" w:type="dxa"/>
            <w:tcBorders>
              <w:top w:val="nil"/>
              <w:left w:val="nil"/>
              <w:bottom w:val="single" w:sz="4" w:space="0" w:color="000000"/>
              <w:right w:val="single" w:sz="4" w:space="0" w:color="000000"/>
            </w:tcBorders>
            <w:shd w:val="clear" w:color="auto" w:fill="auto"/>
            <w:vAlign w:val="center"/>
          </w:tcPr>
          <w:p w14:paraId="000010C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Disaster Recovery and Resilience</w:t>
            </w:r>
          </w:p>
        </w:tc>
        <w:tc>
          <w:tcPr>
            <w:tcW w:w="3119" w:type="dxa"/>
            <w:tcBorders>
              <w:top w:val="nil"/>
              <w:left w:val="nil"/>
              <w:bottom w:val="single" w:sz="4" w:space="0" w:color="000000"/>
              <w:right w:val="single" w:sz="4" w:space="0" w:color="000000"/>
            </w:tcBorders>
            <w:shd w:val="clear" w:color="auto" w:fill="auto"/>
          </w:tcPr>
          <w:p w14:paraId="000010C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supplier provides back-up plans and schedules and maintains these.</w:t>
            </w:r>
          </w:p>
        </w:tc>
        <w:tc>
          <w:tcPr>
            <w:tcW w:w="1050" w:type="dxa"/>
            <w:tcBorders>
              <w:top w:val="nil"/>
              <w:left w:val="nil"/>
              <w:bottom w:val="single" w:sz="4" w:space="0" w:color="000000"/>
              <w:right w:val="single" w:sz="4" w:space="0" w:color="000000"/>
            </w:tcBorders>
            <w:shd w:val="clear" w:color="auto" w:fill="FFFFFF"/>
            <w:vAlign w:val="center"/>
          </w:tcPr>
          <w:p w14:paraId="000010CA"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single" w:sz="4" w:space="0" w:color="000000"/>
              <w:left w:val="single" w:sz="4" w:space="0" w:color="000000"/>
              <w:bottom w:val="single" w:sz="4" w:space="0" w:color="000000"/>
              <w:right w:val="single" w:sz="4" w:space="0" w:color="000000"/>
            </w:tcBorders>
            <w:shd w:val="clear" w:color="auto" w:fill="6D9EEB"/>
            <w:vAlign w:val="center"/>
          </w:tcPr>
          <w:p w14:paraId="000010CB"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Yes</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0C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0C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0C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1A84915C"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0C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5.23</w:t>
            </w:r>
          </w:p>
        </w:tc>
        <w:tc>
          <w:tcPr>
            <w:tcW w:w="910" w:type="dxa"/>
            <w:tcBorders>
              <w:top w:val="nil"/>
              <w:left w:val="nil"/>
              <w:bottom w:val="single" w:sz="4" w:space="0" w:color="000000"/>
              <w:right w:val="single" w:sz="4" w:space="0" w:color="000000"/>
            </w:tcBorders>
            <w:shd w:val="clear" w:color="auto" w:fill="auto"/>
            <w:vAlign w:val="center"/>
          </w:tcPr>
          <w:p w14:paraId="000010D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Technology, hosting and Scalability</w:t>
            </w:r>
          </w:p>
        </w:tc>
        <w:tc>
          <w:tcPr>
            <w:tcW w:w="992" w:type="dxa"/>
            <w:tcBorders>
              <w:top w:val="nil"/>
              <w:left w:val="nil"/>
              <w:bottom w:val="single" w:sz="4" w:space="0" w:color="000000"/>
              <w:right w:val="single" w:sz="4" w:space="0" w:color="000000"/>
            </w:tcBorders>
            <w:shd w:val="clear" w:color="auto" w:fill="auto"/>
            <w:vAlign w:val="center"/>
          </w:tcPr>
          <w:p w14:paraId="000010D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Disaster Recovery and Resilience</w:t>
            </w:r>
          </w:p>
        </w:tc>
        <w:tc>
          <w:tcPr>
            <w:tcW w:w="3119" w:type="dxa"/>
            <w:tcBorders>
              <w:top w:val="nil"/>
              <w:left w:val="nil"/>
              <w:bottom w:val="single" w:sz="4" w:space="0" w:color="000000"/>
              <w:right w:val="single" w:sz="4" w:space="0" w:color="000000"/>
            </w:tcBorders>
            <w:shd w:val="clear" w:color="auto" w:fill="auto"/>
          </w:tcPr>
          <w:p w14:paraId="000010D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There is an established process for communicating and managing recovery activities</w:t>
            </w:r>
          </w:p>
        </w:tc>
        <w:tc>
          <w:tcPr>
            <w:tcW w:w="1050" w:type="dxa"/>
            <w:tcBorders>
              <w:top w:val="nil"/>
              <w:left w:val="nil"/>
              <w:bottom w:val="single" w:sz="4" w:space="0" w:color="000000"/>
              <w:right w:val="single" w:sz="4" w:space="0" w:color="000000"/>
            </w:tcBorders>
            <w:shd w:val="clear" w:color="auto" w:fill="FFFFFF"/>
            <w:vAlign w:val="center"/>
          </w:tcPr>
          <w:p w14:paraId="000010D3"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single" w:sz="4" w:space="0" w:color="000000"/>
              <w:left w:val="single" w:sz="4" w:space="0" w:color="000000"/>
              <w:bottom w:val="single" w:sz="4" w:space="0" w:color="000000"/>
              <w:right w:val="single" w:sz="4" w:space="0" w:color="000000"/>
            </w:tcBorders>
            <w:shd w:val="clear" w:color="auto" w:fill="6D9EEB"/>
            <w:vAlign w:val="center"/>
          </w:tcPr>
          <w:p w14:paraId="000010D4"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Yes</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0D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0D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0D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6AC93669"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0D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5.24</w:t>
            </w:r>
          </w:p>
        </w:tc>
        <w:tc>
          <w:tcPr>
            <w:tcW w:w="910" w:type="dxa"/>
            <w:tcBorders>
              <w:top w:val="nil"/>
              <w:left w:val="nil"/>
              <w:bottom w:val="single" w:sz="4" w:space="0" w:color="000000"/>
              <w:right w:val="single" w:sz="4" w:space="0" w:color="000000"/>
            </w:tcBorders>
            <w:shd w:val="clear" w:color="auto" w:fill="auto"/>
            <w:vAlign w:val="center"/>
          </w:tcPr>
          <w:p w14:paraId="000010D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Technology, hosting and Scalability</w:t>
            </w:r>
          </w:p>
        </w:tc>
        <w:tc>
          <w:tcPr>
            <w:tcW w:w="992" w:type="dxa"/>
            <w:tcBorders>
              <w:top w:val="nil"/>
              <w:left w:val="nil"/>
              <w:bottom w:val="single" w:sz="4" w:space="0" w:color="000000"/>
              <w:right w:val="single" w:sz="4" w:space="0" w:color="000000"/>
            </w:tcBorders>
            <w:shd w:val="clear" w:color="auto" w:fill="auto"/>
            <w:vAlign w:val="center"/>
          </w:tcPr>
          <w:p w14:paraId="000010D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Change requests</w:t>
            </w:r>
          </w:p>
        </w:tc>
        <w:tc>
          <w:tcPr>
            <w:tcW w:w="3119" w:type="dxa"/>
            <w:tcBorders>
              <w:top w:val="nil"/>
              <w:left w:val="nil"/>
              <w:bottom w:val="single" w:sz="4" w:space="0" w:color="000000"/>
              <w:right w:val="single" w:sz="4" w:space="0" w:color="000000"/>
            </w:tcBorders>
            <w:shd w:val="clear" w:color="auto" w:fill="auto"/>
          </w:tcPr>
          <w:p w14:paraId="000010D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Supplier shall have a defined and documented process for reviewing, estimating and planning changes required to the service (such as configuration or feature changes).</w:t>
            </w:r>
          </w:p>
        </w:tc>
        <w:tc>
          <w:tcPr>
            <w:tcW w:w="1050" w:type="dxa"/>
            <w:tcBorders>
              <w:top w:val="nil"/>
              <w:left w:val="nil"/>
              <w:bottom w:val="single" w:sz="4" w:space="0" w:color="000000"/>
              <w:right w:val="single" w:sz="4" w:space="0" w:color="000000"/>
            </w:tcBorders>
            <w:shd w:val="clear" w:color="auto" w:fill="FFFFFF"/>
            <w:vAlign w:val="center"/>
          </w:tcPr>
          <w:p w14:paraId="000010DC"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single" w:sz="4" w:space="0" w:color="000000"/>
              <w:left w:val="single" w:sz="4" w:space="0" w:color="000000"/>
              <w:bottom w:val="single" w:sz="4" w:space="0" w:color="000000"/>
              <w:right w:val="single" w:sz="4" w:space="0" w:color="000000"/>
            </w:tcBorders>
            <w:shd w:val="clear" w:color="auto" w:fill="6D9EEB"/>
            <w:vAlign w:val="center"/>
          </w:tcPr>
          <w:p w14:paraId="000010DD"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Yes</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0D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0D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0E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443938A1"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0E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5.25</w:t>
            </w:r>
          </w:p>
        </w:tc>
        <w:tc>
          <w:tcPr>
            <w:tcW w:w="910" w:type="dxa"/>
            <w:tcBorders>
              <w:top w:val="nil"/>
              <w:left w:val="nil"/>
              <w:bottom w:val="single" w:sz="4" w:space="0" w:color="000000"/>
              <w:right w:val="single" w:sz="4" w:space="0" w:color="000000"/>
            </w:tcBorders>
            <w:shd w:val="clear" w:color="auto" w:fill="auto"/>
            <w:vAlign w:val="center"/>
          </w:tcPr>
          <w:p w14:paraId="000010E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Technology, hosting and Scalability</w:t>
            </w:r>
          </w:p>
        </w:tc>
        <w:tc>
          <w:tcPr>
            <w:tcW w:w="992" w:type="dxa"/>
            <w:tcBorders>
              <w:top w:val="nil"/>
              <w:left w:val="nil"/>
              <w:bottom w:val="single" w:sz="4" w:space="0" w:color="000000"/>
              <w:right w:val="single" w:sz="4" w:space="0" w:color="000000"/>
            </w:tcBorders>
            <w:shd w:val="clear" w:color="auto" w:fill="auto"/>
            <w:vAlign w:val="center"/>
          </w:tcPr>
          <w:p w14:paraId="000010E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Change requests</w:t>
            </w:r>
          </w:p>
        </w:tc>
        <w:tc>
          <w:tcPr>
            <w:tcW w:w="3119" w:type="dxa"/>
            <w:tcBorders>
              <w:top w:val="nil"/>
              <w:left w:val="nil"/>
              <w:bottom w:val="single" w:sz="4" w:space="0" w:color="000000"/>
              <w:right w:val="single" w:sz="4" w:space="0" w:color="000000"/>
            </w:tcBorders>
            <w:shd w:val="clear" w:color="auto" w:fill="auto"/>
          </w:tcPr>
          <w:p w14:paraId="000010E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Supplier has a clear process for assessing and reviewing the quality of the service changes/improvements and processes to show that they are better meeting the Authority’s needs.</w:t>
            </w:r>
          </w:p>
        </w:tc>
        <w:tc>
          <w:tcPr>
            <w:tcW w:w="1050" w:type="dxa"/>
            <w:tcBorders>
              <w:top w:val="nil"/>
              <w:left w:val="nil"/>
              <w:bottom w:val="single" w:sz="4" w:space="0" w:color="000000"/>
              <w:right w:val="single" w:sz="4" w:space="0" w:color="000000"/>
            </w:tcBorders>
            <w:shd w:val="clear" w:color="auto" w:fill="FFFFFF"/>
            <w:vAlign w:val="center"/>
          </w:tcPr>
          <w:p w14:paraId="000010E5"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single" w:sz="4" w:space="0" w:color="000000"/>
              <w:left w:val="single" w:sz="4" w:space="0" w:color="000000"/>
              <w:bottom w:val="single" w:sz="4" w:space="0" w:color="000000"/>
              <w:right w:val="single" w:sz="4" w:space="0" w:color="000000"/>
            </w:tcBorders>
            <w:shd w:val="clear" w:color="auto" w:fill="6D9EEB"/>
            <w:vAlign w:val="center"/>
          </w:tcPr>
          <w:p w14:paraId="000010E6"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Yes</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0E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0E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0E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623E5446"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0E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5.26</w:t>
            </w:r>
          </w:p>
        </w:tc>
        <w:tc>
          <w:tcPr>
            <w:tcW w:w="910" w:type="dxa"/>
            <w:tcBorders>
              <w:top w:val="nil"/>
              <w:left w:val="nil"/>
              <w:bottom w:val="single" w:sz="4" w:space="0" w:color="000000"/>
              <w:right w:val="single" w:sz="4" w:space="0" w:color="000000"/>
            </w:tcBorders>
            <w:shd w:val="clear" w:color="auto" w:fill="auto"/>
            <w:vAlign w:val="center"/>
          </w:tcPr>
          <w:p w14:paraId="000010E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Technology, hosting and </w:t>
            </w:r>
            <w:r>
              <w:rPr>
                <w:rFonts w:ascii="Arial" w:eastAsia="Arial" w:hAnsi="Arial" w:cs="Arial"/>
                <w:color w:val="000000"/>
                <w:sz w:val="20"/>
                <w:szCs w:val="20"/>
              </w:rPr>
              <w:lastRenderedPageBreak/>
              <w:t>Scalability</w:t>
            </w:r>
          </w:p>
        </w:tc>
        <w:tc>
          <w:tcPr>
            <w:tcW w:w="992" w:type="dxa"/>
            <w:tcBorders>
              <w:top w:val="nil"/>
              <w:left w:val="nil"/>
              <w:bottom w:val="single" w:sz="4" w:space="0" w:color="000000"/>
              <w:right w:val="single" w:sz="4" w:space="0" w:color="000000"/>
            </w:tcBorders>
            <w:shd w:val="clear" w:color="auto" w:fill="auto"/>
            <w:vAlign w:val="center"/>
          </w:tcPr>
          <w:p w14:paraId="000010E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lastRenderedPageBreak/>
              <w:t>Change requests</w:t>
            </w:r>
          </w:p>
        </w:tc>
        <w:tc>
          <w:tcPr>
            <w:tcW w:w="3119" w:type="dxa"/>
            <w:tcBorders>
              <w:top w:val="nil"/>
              <w:left w:val="nil"/>
              <w:bottom w:val="single" w:sz="4" w:space="0" w:color="000000"/>
              <w:right w:val="single" w:sz="4" w:space="0" w:color="000000"/>
            </w:tcBorders>
            <w:shd w:val="clear" w:color="auto" w:fill="auto"/>
          </w:tcPr>
          <w:p w14:paraId="000010E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The Supplier shall have a robust pipeline for introducing new features and improvements </w:t>
            </w:r>
            <w:r>
              <w:rPr>
                <w:rFonts w:ascii="Arial" w:eastAsia="Arial" w:hAnsi="Arial" w:cs="Arial"/>
                <w:color w:val="000000"/>
                <w:sz w:val="20"/>
                <w:szCs w:val="20"/>
              </w:rPr>
              <w:lastRenderedPageBreak/>
              <w:t>without disrupting the live service.</w:t>
            </w:r>
          </w:p>
        </w:tc>
        <w:tc>
          <w:tcPr>
            <w:tcW w:w="1050" w:type="dxa"/>
            <w:tcBorders>
              <w:top w:val="nil"/>
              <w:left w:val="nil"/>
              <w:bottom w:val="single" w:sz="4" w:space="0" w:color="000000"/>
              <w:right w:val="single" w:sz="4" w:space="0" w:color="000000"/>
            </w:tcBorders>
            <w:shd w:val="clear" w:color="auto" w:fill="FFFFFF"/>
            <w:vAlign w:val="center"/>
          </w:tcPr>
          <w:p w14:paraId="000010EE"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lastRenderedPageBreak/>
              <w:t>N/A</w:t>
            </w:r>
          </w:p>
        </w:tc>
        <w:tc>
          <w:tcPr>
            <w:tcW w:w="1584" w:type="dxa"/>
            <w:tcBorders>
              <w:top w:val="nil"/>
              <w:left w:val="nil"/>
              <w:bottom w:val="single" w:sz="4" w:space="0" w:color="000000"/>
              <w:right w:val="single" w:sz="4" w:space="0" w:color="000000"/>
            </w:tcBorders>
            <w:shd w:val="clear" w:color="auto" w:fill="FFFFFF"/>
            <w:vAlign w:val="center"/>
          </w:tcPr>
          <w:p w14:paraId="000010EF"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0F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0F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0F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0C33EED4"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0F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5.27</w:t>
            </w:r>
          </w:p>
        </w:tc>
        <w:tc>
          <w:tcPr>
            <w:tcW w:w="910" w:type="dxa"/>
            <w:tcBorders>
              <w:top w:val="nil"/>
              <w:left w:val="nil"/>
              <w:bottom w:val="single" w:sz="4" w:space="0" w:color="000000"/>
              <w:right w:val="single" w:sz="4" w:space="0" w:color="000000"/>
            </w:tcBorders>
            <w:shd w:val="clear" w:color="auto" w:fill="auto"/>
            <w:vAlign w:val="center"/>
          </w:tcPr>
          <w:p w14:paraId="000010F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Technology, hosting and Scalability</w:t>
            </w:r>
          </w:p>
        </w:tc>
        <w:tc>
          <w:tcPr>
            <w:tcW w:w="992" w:type="dxa"/>
            <w:tcBorders>
              <w:top w:val="nil"/>
              <w:left w:val="nil"/>
              <w:bottom w:val="single" w:sz="4" w:space="0" w:color="000000"/>
              <w:right w:val="single" w:sz="4" w:space="0" w:color="000000"/>
            </w:tcBorders>
            <w:shd w:val="clear" w:color="auto" w:fill="auto"/>
            <w:vAlign w:val="center"/>
          </w:tcPr>
          <w:p w14:paraId="000010F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Change requests</w:t>
            </w:r>
          </w:p>
        </w:tc>
        <w:tc>
          <w:tcPr>
            <w:tcW w:w="3119" w:type="dxa"/>
            <w:tcBorders>
              <w:top w:val="nil"/>
              <w:left w:val="nil"/>
              <w:bottom w:val="single" w:sz="4" w:space="0" w:color="000000"/>
              <w:right w:val="single" w:sz="4" w:space="0" w:color="000000"/>
            </w:tcBorders>
            <w:shd w:val="clear" w:color="auto" w:fill="auto"/>
          </w:tcPr>
          <w:p w14:paraId="000010F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Ability to schedule downtime per-test with a holding page with configurable text</w:t>
            </w:r>
          </w:p>
        </w:tc>
        <w:tc>
          <w:tcPr>
            <w:tcW w:w="1050" w:type="dxa"/>
            <w:tcBorders>
              <w:top w:val="nil"/>
              <w:left w:val="nil"/>
              <w:bottom w:val="single" w:sz="4" w:space="0" w:color="000000"/>
              <w:right w:val="single" w:sz="4" w:space="0" w:color="000000"/>
            </w:tcBorders>
            <w:shd w:val="clear" w:color="auto" w:fill="FFFFFF"/>
            <w:vAlign w:val="center"/>
          </w:tcPr>
          <w:p w14:paraId="000010F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10F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nil"/>
              <w:left w:val="nil"/>
              <w:bottom w:val="single" w:sz="4" w:space="0" w:color="000000"/>
              <w:right w:val="single" w:sz="4" w:space="0" w:color="000000"/>
            </w:tcBorders>
            <w:shd w:val="clear" w:color="auto" w:fill="auto"/>
            <w:vAlign w:val="center"/>
          </w:tcPr>
          <w:p w14:paraId="000010F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0F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418" w:type="dxa"/>
            <w:tcBorders>
              <w:top w:val="nil"/>
              <w:left w:val="nil"/>
              <w:bottom w:val="single" w:sz="4" w:space="0" w:color="000000"/>
              <w:right w:val="single" w:sz="4" w:space="0" w:color="000000"/>
            </w:tcBorders>
            <w:vAlign w:val="center"/>
          </w:tcPr>
          <w:p w14:paraId="000010F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3F5DF5FC" w14:textId="77777777">
        <w:trPr>
          <w:trHeight w:val="10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0F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6.01</w:t>
            </w:r>
          </w:p>
        </w:tc>
        <w:tc>
          <w:tcPr>
            <w:tcW w:w="910" w:type="dxa"/>
            <w:tcBorders>
              <w:top w:val="nil"/>
              <w:left w:val="nil"/>
              <w:bottom w:val="single" w:sz="4" w:space="0" w:color="000000"/>
              <w:right w:val="single" w:sz="4" w:space="0" w:color="000000"/>
            </w:tcBorders>
            <w:shd w:val="clear" w:color="auto" w:fill="auto"/>
            <w:vAlign w:val="center"/>
          </w:tcPr>
          <w:p w14:paraId="000010F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Security</w:t>
            </w:r>
          </w:p>
        </w:tc>
        <w:tc>
          <w:tcPr>
            <w:tcW w:w="992" w:type="dxa"/>
            <w:tcBorders>
              <w:top w:val="nil"/>
              <w:left w:val="nil"/>
              <w:bottom w:val="single" w:sz="4" w:space="0" w:color="000000"/>
              <w:right w:val="single" w:sz="4" w:space="0" w:color="000000"/>
            </w:tcBorders>
            <w:shd w:val="clear" w:color="auto" w:fill="auto"/>
            <w:vAlign w:val="center"/>
          </w:tcPr>
          <w:p w14:paraId="000010F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Security functionality</w:t>
            </w:r>
          </w:p>
        </w:tc>
        <w:tc>
          <w:tcPr>
            <w:tcW w:w="3119" w:type="dxa"/>
            <w:tcBorders>
              <w:top w:val="nil"/>
              <w:left w:val="nil"/>
              <w:bottom w:val="single" w:sz="4" w:space="0" w:color="000000"/>
              <w:right w:val="single" w:sz="4" w:space="0" w:color="000000"/>
            </w:tcBorders>
            <w:shd w:val="clear" w:color="auto" w:fill="auto"/>
          </w:tcPr>
          <w:p w14:paraId="000010F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User profiles can be defined based on roles and responsibilities, with one user being able to fulfil multiple role types. Audit ability must log which users had which levels of access and when access level changes were made.</w:t>
            </w:r>
          </w:p>
        </w:tc>
        <w:tc>
          <w:tcPr>
            <w:tcW w:w="1050" w:type="dxa"/>
            <w:tcBorders>
              <w:top w:val="nil"/>
              <w:left w:val="nil"/>
              <w:bottom w:val="single" w:sz="4" w:space="0" w:color="000000"/>
              <w:right w:val="single" w:sz="4" w:space="0" w:color="000000"/>
            </w:tcBorders>
            <w:shd w:val="clear" w:color="auto" w:fill="FFFFFF"/>
            <w:vAlign w:val="center"/>
          </w:tcPr>
          <w:p w14:paraId="0000110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110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10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10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10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12B29C84" w14:textId="77777777">
        <w:trPr>
          <w:trHeight w:val="10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10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6.02</w:t>
            </w:r>
          </w:p>
        </w:tc>
        <w:tc>
          <w:tcPr>
            <w:tcW w:w="910" w:type="dxa"/>
            <w:tcBorders>
              <w:top w:val="nil"/>
              <w:left w:val="nil"/>
              <w:bottom w:val="single" w:sz="4" w:space="0" w:color="000000"/>
              <w:right w:val="single" w:sz="4" w:space="0" w:color="000000"/>
            </w:tcBorders>
            <w:shd w:val="clear" w:color="auto" w:fill="auto"/>
            <w:vAlign w:val="center"/>
          </w:tcPr>
          <w:p w14:paraId="0000110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Security</w:t>
            </w:r>
          </w:p>
        </w:tc>
        <w:tc>
          <w:tcPr>
            <w:tcW w:w="992" w:type="dxa"/>
            <w:tcBorders>
              <w:top w:val="nil"/>
              <w:left w:val="nil"/>
              <w:bottom w:val="single" w:sz="4" w:space="0" w:color="000000"/>
              <w:right w:val="single" w:sz="4" w:space="0" w:color="000000"/>
            </w:tcBorders>
            <w:shd w:val="clear" w:color="auto" w:fill="auto"/>
            <w:vAlign w:val="center"/>
          </w:tcPr>
          <w:p w14:paraId="0000110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Security functionality</w:t>
            </w:r>
          </w:p>
        </w:tc>
        <w:tc>
          <w:tcPr>
            <w:tcW w:w="3119" w:type="dxa"/>
            <w:tcBorders>
              <w:top w:val="nil"/>
              <w:left w:val="nil"/>
              <w:bottom w:val="single" w:sz="4" w:space="0" w:color="000000"/>
              <w:right w:val="single" w:sz="4" w:space="0" w:color="000000"/>
            </w:tcBorders>
            <w:shd w:val="clear" w:color="auto" w:fill="auto"/>
          </w:tcPr>
          <w:p w14:paraId="0000110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Users and user groups can have access restricted in multiple ways, EG to prevent visibility or editing of certain items, tests, data, </w:t>
            </w:r>
            <w:proofErr w:type="spellStart"/>
            <w:r>
              <w:rPr>
                <w:rFonts w:ascii="Arial" w:eastAsia="Arial" w:hAnsi="Arial" w:cs="Arial"/>
                <w:color w:val="000000"/>
                <w:sz w:val="20"/>
                <w:szCs w:val="20"/>
              </w:rPr>
              <w:t>etc</w:t>
            </w:r>
            <w:proofErr w:type="spellEnd"/>
            <w:r>
              <w:rPr>
                <w:rFonts w:ascii="Arial" w:eastAsia="Arial" w:hAnsi="Arial" w:cs="Arial"/>
                <w:color w:val="000000"/>
                <w:sz w:val="20"/>
                <w:szCs w:val="20"/>
              </w:rPr>
              <w:t xml:space="preserve"> This will be detailed in the security management plan, and agreed with the Buyer.</w:t>
            </w:r>
          </w:p>
        </w:tc>
        <w:tc>
          <w:tcPr>
            <w:tcW w:w="1050" w:type="dxa"/>
            <w:tcBorders>
              <w:top w:val="nil"/>
              <w:left w:val="nil"/>
              <w:bottom w:val="single" w:sz="4" w:space="0" w:color="000000"/>
              <w:right w:val="single" w:sz="4" w:space="0" w:color="000000"/>
            </w:tcBorders>
            <w:shd w:val="clear" w:color="auto" w:fill="FFFFFF"/>
            <w:vAlign w:val="center"/>
          </w:tcPr>
          <w:p w14:paraId="0000110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110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10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10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10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692B30DE" w14:textId="77777777">
        <w:trPr>
          <w:trHeight w:val="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10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6.03</w:t>
            </w:r>
          </w:p>
        </w:tc>
        <w:tc>
          <w:tcPr>
            <w:tcW w:w="910" w:type="dxa"/>
            <w:tcBorders>
              <w:top w:val="nil"/>
              <w:left w:val="nil"/>
              <w:bottom w:val="single" w:sz="4" w:space="0" w:color="000000"/>
              <w:right w:val="single" w:sz="4" w:space="0" w:color="000000"/>
            </w:tcBorders>
            <w:shd w:val="clear" w:color="auto" w:fill="auto"/>
            <w:vAlign w:val="center"/>
          </w:tcPr>
          <w:p w14:paraId="0000110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Security</w:t>
            </w:r>
          </w:p>
        </w:tc>
        <w:tc>
          <w:tcPr>
            <w:tcW w:w="992" w:type="dxa"/>
            <w:tcBorders>
              <w:top w:val="nil"/>
              <w:left w:val="nil"/>
              <w:bottom w:val="single" w:sz="4" w:space="0" w:color="000000"/>
              <w:right w:val="single" w:sz="4" w:space="0" w:color="000000"/>
            </w:tcBorders>
            <w:shd w:val="clear" w:color="auto" w:fill="auto"/>
            <w:vAlign w:val="center"/>
          </w:tcPr>
          <w:p w14:paraId="0000111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Security functionality</w:t>
            </w:r>
          </w:p>
        </w:tc>
        <w:tc>
          <w:tcPr>
            <w:tcW w:w="3119" w:type="dxa"/>
            <w:tcBorders>
              <w:top w:val="nil"/>
              <w:left w:val="nil"/>
              <w:bottom w:val="single" w:sz="4" w:space="0" w:color="000000"/>
              <w:right w:val="single" w:sz="4" w:space="0" w:color="000000"/>
            </w:tcBorders>
            <w:shd w:val="clear" w:color="auto" w:fill="auto"/>
          </w:tcPr>
          <w:p w14:paraId="0000111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Security monitoring can be carried out to log users access and activity.</w:t>
            </w:r>
          </w:p>
        </w:tc>
        <w:tc>
          <w:tcPr>
            <w:tcW w:w="1050" w:type="dxa"/>
            <w:tcBorders>
              <w:top w:val="nil"/>
              <w:left w:val="nil"/>
              <w:bottom w:val="single" w:sz="4" w:space="0" w:color="000000"/>
              <w:right w:val="single" w:sz="4" w:space="0" w:color="000000"/>
            </w:tcBorders>
            <w:shd w:val="clear" w:color="auto" w:fill="FFFFFF"/>
            <w:vAlign w:val="center"/>
          </w:tcPr>
          <w:p w14:paraId="0000111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111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11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11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11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38FEA857"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11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6.04</w:t>
            </w:r>
          </w:p>
        </w:tc>
        <w:tc>
          <w:tcPr>
            <w:tcW w:w="910" w:type="dxa"/>
            <w:tcBorders>
              <w:top w:val="nil"/>
              <w:left w:val="nil"/>
              <w:bottom w:val="single" w:sz="4" w:space="0" w:color="000000"/>
              <w:right w:val="single" w:sz="4" w:space="0" w:color="000000"/>
            </w:tcBorders>
            <w:shd w:val="clear" w:color="auto" w:fill="auto"/>
            <w:vAlign w:val="center"/>
          </w:tcPr>
          <w:p w14:paraId="0000111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Security</w:t>
            </w:r>
          </w:p>
        </w:tc>
        <w:tc>
          <w:tcPr>
            <w:tcW w:w="992" w:type="dxa"/>
            <w:tcBorders>
              <w:top w:val="nil"/>
              <w:left w:val="nil"/>
              <w:bottom w:val="single" w:sz="4" w:space="0" w:color="000000"/>
              <w:right w:val="single" w:sz="4" w:space="0" w:color="000000"/>
            </w:tcBorders>
            <w:shd w:val="clear" w:color="auto" w:fill="auto"/>
            <w:vAlign w:val="center"/>
          </w:tcPr>
          <w:p w14:paraId="0000111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Security functionality</w:t>
            </w:r>
          </w:p>
        </w:tc>
        <w:tc>
          <w:tcPr>
            <w:tcW w:w="3119" w:type="dxa"/>
            <w:tcBorders>
              <w:top w:val="nil"/>
              <w:left w:val="nil"/>
              <w:bottom w:val="single" w:sz="4" w:space="0" w:color="000000"/>
              <w:right w:val="single" w:sz="4" w:space="0" w:color="000000"/>
            </w:tcBorders>
            <w:shd w:val="clear" w:color="auto" w:fill="auto"/>
          </w:tcPr>
          <w:p w14:paraId="0000111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system must have audit capability so that we can determine what user (and certainly what admins) are and have done in the system.</w:t>
            </w:r>
          </w:p>
        </w:tc>
        <w:tc>
          <w:tcPr>
            <w:tcW w:w="1050" w:type="dxa"/>
            <w:tcBorders>
              <w:top w:val="nil"/>
              <w:left w:val="nil"/>
              <w:bottom w:val="single" w:sz="4" w:space="0" w:color="000000"/>
              <w:right w:val="single" w:sz="4" w:space="0" w:color="000000"/>
            </w:tcBorders>
            <w:shd w:val="clear" w:color="auto" w:fill="FFFFFF"/>
            <w:vAlign w:val="center"/>
          </w:tcPr>
          <w:p w14:paraId="0000111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Yes</w:t>
            </w:r>
          </w:p>
        </w:tc>
        <w:tc>
          <w:tcPr>
            <w:tcW w:w="1584" w:type="dxa"/>
            <w:tcBorders>
              <w:top w:val="nil"/>
              <w:left w:val="nil"/>
              <w:bottom w:val="single" w:sz="4" w:space="0" w:color="000000"/>
              <w:right w:val="single" w:sz="4" w:space="0" w:color="000000"/>
            </w:tcBorders>
            <w:shd w:val="clear" w:color="auto" w:fill="FFFFFF"/>
            <w:vAlign w:val="center"/>
          </w:tcPr>
          <w:p w14:paraId="0000111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11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11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11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1C8CD678" w14:textId="77777777">
        <w:trPr>
          <w:trHeight w:val="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12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6.05</w:t>
            </w:r>
          </w:p>
        </w:tc>
        <w:tc>
          <w:tcPr>
            <w:tcW w:w="910" w:type="dxa"/>
            <w:tcBorders>
              <w:top w:val="nil"/>
              <w:left w:val="nil"/>
              <w:bottom w:val="single" w:sz="4" w:space="0" w:color="000000"/>
              <w:right w:val="single" w:sz="4" w:space="0" w:color="000000"/>
            </w:tcBorders>
            <w:shd w:val="clear" w:color="auto" w:fill="auto"/>
            <w:vAlign w:val="center"/>
          </w:tcPr>
          <w:p w14:paraId="0000112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Security</w:t>
            </w:r>
          </w:p>
        </w:tc>
        <w:tc>
          <w:tcPr>
            <w:tcW w:w="992" w:type="dxa"/>
            <w:tcBorders>
              <w:top w:val="nil"/>
              <w:left w:val="nil"/>
              <w:bottom w:val="single" w:sz="4" w:space="0" w:color="000000"/>
              <w:right w:val="single" w:sz="4" w:space="0" w:color="000000"/>
            </w:tcBorders>
            <w:shd w:val="clear" w:color="auto" w:fill="auto"/>
            <w:vAlign w:val="center"/>
          </w:tcPr>
          <w:p w14:paraId="0000112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Security functionality</w:t>
            </w:r>
          </w:p>
        </w:tc>
        <w:tc>
          <w:tcPr>
            <w:tcW w:w="3119" w:type="dxa"/>
            <w:tcBorders>
              <w:top w:val="nil"/>
              <w:left w:val="nil"/>
              <w:bottom w:val="single" w:sz="4" w:space="0" w:color="000000"/>
              <w:right w:val="single" w:sz="4" w:space="0" w:color="000000"/>
            </w:tcBorders>
            <w:shd w:val="clear" w:color="auto" w:fill="auto"/>
          </w:tcPr>
          <w:p w14:paraId="0000112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The system must offer MFA (multi-factor authentication) or a similar method for increased </w:t>
            </w:r>
            <w:r>
              <w:rPr>
                <w:rFonts w:ascii="Arial" w:eastAsia="Arial" w:hAnsi="Arial" w:cs="Arial"/>
                <w:color w:val="000000"/>
                <w:sz w:val="20"/>
                <w:szCs w:val="20"/>
              </w:rPr>
              <w:lastRenderedPageBreak/>
              <w:t>security on accounts (EG admins)</w:t>
            </w:r>
          </w:p>
        </w:tc>
        <w:tc>
          <w:tcPr>
            <w:tcW w:w="1050" w:type="dxa"/>
            <w:tcBorders>
              <w:top w:val="nil"/>
              <w:left w:val="nil"/>
              <w:bottom w:val="single" w:sz="4" w:space="0" w:color="000000"/>
              <w:right w:val="single" w:sz="4" w:space="0" w:color="000000"/>
            </w:tcBorders>
            <w:shd w:val="clear" w:color="auto" w:fill="FFFFFF"/>
            <w:vAlign w:val="center"/>
          </w:tcPr>
          <w:p w14:paraId="00001124"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lastRenderedPageBreak/>
              <w:t>N/A</w:t>
            </w:r>
          </w:p>
        </w:tc>
        <w:tc>
          <w:tcPr>
            <w:tcW w:w="1584" w:type="dxa"/>
            <w:tcBorders>
              <w:top w:val="nil"/>
              <w:left w:val="nil"/>
              <w:bottom w:val="single" w:sz="4" w:space="0" w:color="000000"/>
              <w:right w:val="single" w:sz="4" w:space="0" w:color="000000"/>
            </w:tcBorders>
            <w:shd w:val="clear" w:color="auto" w:fill="FFFFFF"/>
            <w:vAlign w:val="center"/>
          </w:tcPr>
          <w:p w14:paraId="00001125"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12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12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12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620C6A4C" w14:textId="77777777">
        <w:trPr>
          <w:trHeight w:val="10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12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6.06</w:t>
            </w:r>
          </w:p>
        </w:tc>
        <w:tc>
          <w:tcPr>
            <w:tcW w:w="910" w:type="dxa"/>
            <w:tcBorders>
              <w:top w:val="nil"/>
              <w:left w:val="nil"/>
              <w:bottom w:val="single" w:sz="4" w:space="0" w:color="000000"/>
              <w:right w:val="single" w:sz="4" w:space="0" w:color="000000"/>
            </w:tcBorders>
            <w:shd w:val="clear" w:color="auto" w:fill="auto"/>
            <w:vAlign w:val="center"/>
          </w:tcPr>
          <w:p w14:paraId="0000112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Security</w:t>
            </w:r>
          </w:p>
        </w:tc>
        <w:tc>
          <w:tcPr>
            <w:tcW w:w="992" w:type="dxa"/>
            <w:tcBorders>
              <w:top w:val="nil"/>
              <w:left w:val="nil"/>
              <w:bottom w:val="single" w:sz="4" w:space="0" w:color="000000"/>
              <w:right w:val="single" w:sz="4" w:space="0" w:color="000000"/>
            </w:tcBorders>
            <w:shd w:val="clear" w:color="auto" w:fill="auto"/>
            <w:vAlign w:val="center"/>
          </w:tcPr>
          <w:p w14:paraId="0000112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Security functionality</w:t>
            </w:r>
          </w:p>
        </w:tc>
        <w:tc>
          <w:tcPr>
            <w:tcW w:w="3119" w:type="dxa"/>
            <w:tcBorders>
              <w:top w:val="nil"/>
              <w:left w:val="nil"/>
              <w:bottom w:val="single" w:sz="4" w:space="0" w:color="000000"/>
              <w:right w:val="single" w:sz="4" w:space="0" w:color="000000"/>
            </w:tcBorders>
            <w:shd w:val="clear" w:color="auto" w:fill="auto"/>
          </w:tcPr>
          <w:p w14:paraId="0000112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There is a documented and defined patching policy, software/hardware upgrade policy and a process. At-least </w:t>
            </w:r>
            <w:proofErr w:type="gramStart"/>
            <w:r>
              <w:rPr>
                <w:rFonts w:ascii="Arial" w:eastAsia="Arial" w:hAnsi="Arial" w:cs="Arial"/>
                <w:color w:val="000000"/>
                <w:sz w:val="20"/>
                <w:szCs w:val="20"/>
              </w:rPr>
              <w:t>3 month</w:t>
            </w:r>
            <w:proofErr w:type="gramEnd"/>
            <w:r>
              <w:rPr>
                <w:rFonts w:ascii="Arial" w:eastAsia="Arial" w:hAnsi="Arial" w:cs="Arial"/>
                <w:color w:val="000000"/>
                <w:sz w:val="20"/>
                <w:szCs w:val="20"/>
              </w:rPr>
              <w:t xml:space="preserve"> patching is required, with ad-hoc patching to handle urgent issues/vulnerabilities.</w:t>
            </w:r>
          </w:p>
        </w:tc>
        <w:tc>
          <w:tcPr>
            <w:tcW w:w="1050" w:type="dxa"/>
            <w:tcBorders>
              <w:top w:val="nil"/>
              <w:left w:val="nil"/>
              <w:bottom w:val="single" w:sz="4" w:space="0" w:color="000000"/>
              <w:right w:val="single" w:sz="4" w:space="0" w:color="000000"/>
            </w:tcBorders>
            <w:shd w:val="clear" w:color="auto" w:fill="FFFFFF"/>
            <w:vAlign w:val="center"/>
          </w:tcPr>
          <w:p w14:paraId="0000112D"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112E"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12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13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13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1156C200" w14:textId="77777777">
        <w:trPr>
          <w:trHeight w:val="2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13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6.07</w:t>
            </w:r>
          </w:p>
        </w:tc>
        <w:tc>
          <w:tcPr>
            <w:tcW w:w="910" w:type="dxa"/>
            <w:tcBorders>
              <w:top w:val="nil"/>
              <w:left w:val="nil"/>
              <w:bottom w:val="single" w:sz="4" w:space="0" w:color="000000"/>
              <w:right w:val="single" w:sz="4" w:space="0" w:color="000000"/>
            </w:tcBorders>
            <w:shd w:val="clear" w:color="auto" w:fill="auto"/>
            <w:vAlign w:val="center"/>
          </w:tcPr>
          <w:p w14:paraId="0000113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Security</w:t>
            </w:r>
          </w:p>
        </w:tc>
        <w:tc>
          <w:tcPr>
            <w:tcW w:w="992" w:type="dxa"/>
            <w:tcBorders>
              <w:top w:val="nil"/>
              <w:left w:val="nil"/>
              <w:bottom w:val="single" w:sz="4" w:space="0" w:color="000000"/>
              <w:right w:val="single" w:sz="4" w:space="0" w:color="000000"/>
            </w:tcBorders>
            <w:shd w:val="clear" w:color="auto" w:fill="auto"/>
            <w:vAlign w:val="center"/>
          </w:tcPr>
          <w:p w14:paraId="0000113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Physical hosting</w:t>
            </w:r>
          </w:p>
        </w:tc>
        <w:tc>
          <w:tcPr>
            <w:tcW w:w="3119" w:type="dxa"/>
            <w:tcBorders>
              <w:top w:val="nil"/>
              <w:left w:val="nil"/>
              <w:bottom w:val="single" w:sz="4" w:space="0" w:color="000000"/>
              <w:right w:val="single" w:sz="4" w:space="0" w:color="000000"/>
            </w:tcBorders>
            <w:shd w:val="clear" w:color="auto" w:fill="auto"/>
          </w:tcPr>
          <w:p w14:paraId="0000113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service and data shall be hosted located in the UK or EEA.</w:t>
            </w:r>
          </w:p>
        </w:tc>
        <w:tc>
          <w:tcPr>
            <w:tcW w:w="1050" w:type="dxa"/>
            <w:tcBorders>
              <w:top w:val="nil"/>
              <w:left w:val="nil"/>
              <w:bottom w:val="single" w:sz="4" w:space="0" w:color="000000"/>
              <w:right w:val="single" w:sz="4" w:space="0" w:color="000000"/>
            </w:tcBorders>
            <w:shd w:val="clear" w:color="auto" w:fill="FFFFFF"/>
            <w:vAlign w:val="center"/>
          </w:tcPr>
          <w:p w14:paraId="00001136"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1137"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13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13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13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485D2C0D"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13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6.08</w:t>
            </w:r>
          </w:p>
        </w:tc>
        <w:tc>
          <w:tcPr>
            <w:tcW w:w="910" w:type="dxa"/>
            <w:tcBorders>
              <w:top w:val="nil"/>
              <w:left w:val="nil"/>
              <w:bottom w:val="single" w:sz="4" w:space="0" w:color="000000"/>
              <w:right w:val="single" w:sz="4" w:space="0" w:color="000000"/>
            </w:tcBorders>
            <w:shd w:val="clear" w:color="auto" w:fill="auto"/>
            <w:vAlign w:val="center"/>
          </w:tcPr>
          <w:p w14:paraId="0000113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Security</w:t>
            </w:r>
          </w:p>
        </w:tc>
        <w:tc>
          <w:tcPr>
            <w:tcW w:w="992" w:type="dxa"/>
            <w:tcBorders>
              <w:top w:val="nil"/>
              <w:left w:val="nil"/>
              <w:bottom w:val="single" w:sz="4" w:space="0" w:color="000000"/>
              <w:right w:val="single" w:sz="4" w:space="0" w:color="000000"/>
            </w:tcBorders>
            <w:shd w:val="clear" w:color="auto" w:fill="auto"/>
            <w:vAlign w:val="center"/>
          </w:tcPr>
          <w:p w14:paraId="0000113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Standards</w:t>
            </w:r>
          </w:p>
        </w:tc>
        <w:tc>
          <w:tcPr>
            <w:tcW w:w="3119" w:type="dxa"/>
            <w:tcBorders>
              <w:top w:val="nil"/>
              <w:left w:val="nil"/>
              <w:bottom w:val="single" w:sz="4" w:space="0" w:color="000000"/>
              <w:right w:val="single" w:sz="4" w:space="0" w:color="000000"/>
            </w:tcBorders>
            <w:shd w:val="clear" w:color="auto" w:fill="auto"/>
          </w:tcPr>
          <w:p w14:paraId="0000113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Supplier shall ensure that information held by the Supplier shall be protected regardless of location as detailed in the Contract Agreement.</w:t>
            </w:r>
          </w:p>
        </w:tc>
        <w:tc>
          <w:tcPr>
            <w:tcW w:w="1050" w:type="dxa"/>
            <w:tcBorders>
              <w:top w:val="nil"/>
              <w:left w:val="nil"/>
              <w:bottom w:val="single" w:sz="4" w:space="0" w:color="000000"/>
              <w:right w:val="single" w:sz="4" w:space="0" w:color="000000"/>
            </w:tcBorders>
            <w:shd w:val="clear" w:color="auto" w:fill="FFFFFF"/>
            <w:vAlign w:val="center"/>
          </w:tcPr>
          <w:p w14:paraId="0000113F"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single" w:sz="4" w:space="0" w:color="000000"/>
              <w:left w:val="single" w:sz="4" w:space="0" w:color="000000"/>
              <w:bottom w:val="single" w:sz="4" w:space="0" w:color="000000"/>
              <w:right w:val="single" w:sz="4" w:space="0" w:color="000000"/>
            </w:tcBorders>
            <w:shd w:val="clear" w:color="auto" w:fill="6D9EEB"/>
            <w:vAlign w:val="center"/>
          </w:tcPr>
          <w:p w14:paraId="00001140"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Yes</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14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14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14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396FD573"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14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6.09</w:t>
            </w:r>
          </w:p>
        </w:tc>
        <w:tc>
          <w:tcPr>
            <w:tcW w:w="910" w:type="dxa"/>
            <w:tcBorders>
              <w:top w:val="nil"/>
              <w:left w:val="nil"/>
              <w:bottom w:val="single" w:sz="4" w:space="0" w:color="000000"/>
              <w:right w:val="single" w:sz="4" w:space="0" w:color="000000"/>
            </w:tcBorders>
            <w:shd w:val="clear" w:color="auto" w:fill="auto"/>
            <w:vAlign w:val="center"/>
          </w:tcPr>
          <w:p w14:paraId="0000114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Security</w:t>
            </w:r>
          </w:p>
        </w:tc>
        <w:tc>
          <w:tcPr>
            <w:tcW w:w="992" w:type="dxa"/>
            <w:tcBorders>
              <w:top w:val="nil"/>
              <w:left w:val="nil"/>
              <w:bottom w:val="single" w:sz="4" w:space="0" w:color="000000"/>
              <w:right w:val="single" w:sz="4" w:space="0" w:color="000000"/>
            </w:tcBorders>
            <w:shd w:val="clear" w:color="auto" w:fill="auto"/>
            <w:vAlign w:val="center"/>
          </w:tcPr>
          <w:p w14:paraId="0000114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Standards</w:t>
            </w:r>
          </w:p>
        </w:tc>
        <w:tc>
          <w:tcPr>
            <w:tcW w:w="3119" w:type="dxa"/>
            <w:tcBorders>
              <w:top w:val="nil"/>
              <w:left w:val="nil"/>
              <w:bottom w:val="single" w:sz="4" w:space="0" w:color="000000"/>
              <w:right w:val="single" w:sz="4" w:space="0" w:color="000000"/>
            </w:tcBorders>
            <w:shd w:val="clear" w:color="auto" w:fill="auto"/>
          </w:tcPr>
          <w:p w14:paraId="0000114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Provide full ISO 27001 certification (or equivalent) to cover all systems that will handle customer data. This will include all supplier (third-party) systems.</w:t>
            </w:r>
          </w:p>
        </w:tc>
        <w:tc>
          <w:tcPr>
            <w:tcW w:w="1050" w:type="dxa"/>
            <w:tcBorders>
              <w:top w:val="nil"/>
              <w:left w:val="nil"/>
              <w:bottom w:val="single" w:sz="4" w:space="0" w:color="000000"/>
              <w:right w:val="single" w:sz="4" w:space="0" w:color="000000"/>
            </w:tcBorders>
            <w:shd w:val="clear" w:color="auto" w:fill="FFFFFF"/>
            <w:vAlign w:val="center"/>
          </w:tcPr>
          <w:p w14:paraId="00001148"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1149"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14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14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14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125C77BE" w14:textId="77777777">
        <w:trPr>
          <w:trHeight w:val="10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14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6.10</w:t>
            </w:r>
          </w:p>
        </w:tc>
        <w:tc>
          <w:tcPr>
            <w:tcW w:w="910" w:type="dxa"/>
            <w:tcBorders>
              <w:top w:val="nil"/>
              <w:left w:val="nil"/>
              <w:bottom w:val="single" w:sz="4" w:space="0" w:color="000000"/>
              <w:right w:val="single" w:sz="4" w:space="0" w:color="000000"/>
            </w:tcBorders>
            <w:shd w:val="clear" w:color="auto" w:fill="auto"/>
            <w:vAlign w:val="center"/>
          </w:tcPr>
          <w:p w14:paraId="0000114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Security</w:t>
            </w:r>
          </w:p>
        </w:tc>
        <w:tc>
          <w:tcPr>
            <w:tcW w:w="992" w:type="dxa"/>
            <w:tcBorders>
              <w:top w:val="nil"/>
              <w:left w:val="nil"/>
              <w:bottom w:val="single" w:sz="4" w:space="0" w:color="000000"/>
              <w:right w:val="single" w:sz="4" w:space="0" w:color="000000"/>
            </w:tcBorders>
            <w:shd w:val="clear" w:color="auto" w:fill="auto"/>
            <w:vAlign w:val="center"/>
          </w:tcPr>
          <w:p w14:paraId="0000114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Standards</w:t>
            </w:r>
          </w:p>
        </w:tc>
        <w:tc>
          <w:tcPr>
            <w:tcW w:w="3119" w:type="dxa"/>
            <w:tcBorders>
              <w:top w:val="nil"/>
              <w:left w:val="nil"/>
              <w:bottom w:val="single" w:sz="4" w:space="0" w:color="000000"/>
              <w:right w:val="single" w:sz="4" w:space="0" w:color="000000"/>
            </w:tcBorders>
            <w:shd w:val="clear" w:color="auto" w:fill="auto"/>
          </w:tcPr>
          <w:p w14:paraId="0000115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service will be subject to assurance and audit by Government Digital Service (GDS) and/or Cabinet Office to ensure it meets security requirements and standards. This will be carried out at the Supplier's expense.</w:t>
            </w:r>
          </w:p>
        </w:tc>
        <w:tc>
          <w:tcPr>
            <w:tcW w:w="1050" w:type="dxa"/>
            <w:tcBorders>
              <w:top w:val="nil"/>
              <w:left w:val="nil"/>
              <w:bottom w:val="single" w:sz="4" w:space="0" w:color="000000"/>
              <w:right w:val="single" w:sz="4" w:space="0" w:color="000000"/>
            </w:tcBorders>
            <w:shd w:val="clear" w:color="auto" w:fill="FFFFFF"/>
            <w:vAlign w:val="center"/>
          </w:tcPr>
          <w:p w14:paraId="00001151"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single" w:sz="4" w:space="0" w:color="000000"/>
              <w:left w:val="single" w:sz="4" w:space="0" w:color="000000"/>
              <w:bottom w:val="single" w:sz="4" w:space="0" w:color="000000"/>
              <w:right w:val="single" w:sz="4" w:space="0" w:color="000000"/>
            </w:tcBorders>
            <w:shd w:val="clear" w:color="auto" w:fill="6D9EEB"/>
            <w:vAlign w:val="center"/>
          </w:tcPr>
          <w:p w14:paraId="00001152"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Yes</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15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15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15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006A7B22" w14:textId="77777777">
        <w:trPr>
          <w:trHeight w:val="2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15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6.11</w:t>
            </w:r>
          </w:p>
        </w:tc>
        <w:tc>
          <w:tcPr>
            <w:tcW w:w="910" w:type="dxa"/>
            <w:tcBorders>
              <w:top w:val="nil"/>
              <w:left w:val="nil"/>
              <w:bottom w:val="single" w:sz="4" w:space="0" w:color="000000"/>
              <w:right w:val="single" w:sz="4" w:space="0" w:color="000000"/>
            </w:tcBorders>
            <w:shd w:val="clear" w:color="auto" w:fill="auto"/>
            <w:vAlign w:val="center"/>
          </w:tcPr>
          <w:p w14:paraId="0000115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Security</w:t>
            </w:r>
          </w:p>
        </w:tc>
        <w:tc>
          <w:tcPr>
            <w:tcW w:w="992" w:type="dxa"/>
            <w:tcBorders>
              <w:top w:val="nil"/>
              <w:left w:val="nil"/>
              <w:bottom w:val="single" w:sz="4" w:space="0" w:color="000000"/>
              <w:right w:val="single" w:sz="4" w:space="0" w:color="000000"/>
            </w:tcBorders>
            <w:shd w:val="clear" w:color="auto" w:fill="auto"/>
            <w:vAlign w:val="center"/>
          </w:tcPr>
          <w:p w14:paraId="0000115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Standards</w:t>
            </w:r>
          </w:p>
        </w:tc>
        <w:tc>
          <w:tcPr>
            <w:tcW w:w="3119" w:type="dxa"/>
            <w:tcBorders>
              <w:top w:val="nil"/>
              <w:left w:val="nil"/>
              <w:bottom w:val="single" w:sz="4" w:space="0" w:color="000000"/>
              <w:right w:val="single" w:sz="4" w:space="0" w:color="000000"/>
            </w:tcBorders>
            <w:shd w:val="clear" w:color="auto" w:fill="auto"/>
          </w:tcPr>
          <w:p w14:paraId="0000115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platform must comply with GDPR legislative requirements.</w:t>
            </w:r>
          </w:p>
        </w:tc>
        <w:tc>
          <w:tcPr>
            <w:tcW w:w="1050" w:type="dxa"/>
            <w:tcBorders>
              <w:top w:val="nil"/>
              <w:left w:val="nil"/>
              <w:bottom w:val="single" w:sz="4" w:space="0" w:color="000000"/>
              <w:right w:val="single" w:sz="4" w:space="0" w:color="000000"/>
            </w:tcBorders>
            <w:shd w:val="clear" w:color="auto" w:fill="FFFFFF"/>
            <w:vAlign w:val="center"/>
          </w:tcPr>
          <w:p w14:paraId="0000115A"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115B"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15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15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15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1002894B" w14:textId="77777777">
        <w:trPr>
          <w:trHeight w:val="10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15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lastRenderedPageBreak/>
              <w:t>6.12</w:t>
            </w:r>
          </w:p>
        </w:tc>
        <w:tc>
          <w:tcPr>
            <w:tcW w:w="910" w:type="dxa"/>
            <w:tcBorders>
              <w:top w:val="nil"/>
              <w:left w:val="nil"/>
              <w:bottom w:val="single" w:sz="4" w:space="0" w:color="000000"/>
              <w:right w:val="single" w:sz="4" w:space="0" w:color="000000"/>
            </w:tcBorders>
            <w:shd w:val="clear" w:color="auto" w:fill="auto"/>
            <w:vAlign w:val="center"/>
          </w:tcPr>
          <w:p w14:paraId="0000116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Security</w:t>
            </w:r>
          </w:p>
        </w:tc>
        <w:tc>
          <w:tcPr>
            <w:tcW w:w="992" w:type="dxa"/>
            <w:tcBorders>
              <w:top w:val="nil"/>
              <w:left w:val="nil"/>
              <w:bottom w:val="single" w:sz="4" w:space="0" w:color="000000"/>
              <w:right w:val="single" w:sz="4" w:space="0" w:color="000000"/>
            </w:tcBorders>
            <w:shd w:val="clear" w:color="auto" w:fill="auto"/>
            <w:vAlign w:val="center"/>
          </w:tcPr>
          <w:p w14:paraId="0000116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Assurance</w:t>
            </w:r>
          </w:p>
        </w:tc>
        <w:tc>
          <w:tcPr>
            <w:tcW w:w="3119" w:type="dxa"/>
            <w:tcBorders>
              <w:top w:val="nil"/>
              <w:left w:val="nil"/>
              <w:bottom w:val="single" w:sz="4" w:space="0" w:color="000000"/>
              <w:right w:val="single" w:sz="4" w:space="0" w:color="000000"/>
            </w:tcBorders>
            <w:shd w:val="clear" w:color="auto" w:fill="auto"/>
          </w:tcPr>
          <w:p w14:paraId="0000116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supplier will complete Cabinet Office assurance processes where required with reasonable support from the customer. For information purposes, the risk management plan and security schedule will be provided, see annexes for examples.</w:t>
            </w:r>
          </w:p>
        </w:tc>
        <w:tc>
          <w:tcPr>
            <w:tcW w:w="1050" w:type="dxa"/>
            <w:tcBorders>
              <w:top w:val="nil"/>
              <w:left w:val="nil"/>
              <w:bottom w:val="single" w:sz="4" w:space="0" w:color="000000"/>
              <w:right w:val="single" w:sz="4" w:space="0" w:color="000000"/>
            </w:tcBorders>
            <w:shd w:val="clear" w:color="auto" w:fill="FFFFFF"/>
            <w:vAlign w:val="center"/>
          </w:tcPr>
          <w:p w14:paraId="00001163"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single" w:sz="4" w:space="0" w:color="000000"/>
              <w:left w:val="single" w:sz="4" w:space="0" w:color="000000"/>
              <w:bottom w:val="single" w:sz="4" w:space="0" w:color="000000"/>
              <w:right w:val="single" w:sz="4" w:space="0" w:color="000000"/>
            </w:tcBorders>
            <w:shd w:val="clear" w:color="auto" w:fill="6D9EEB"/>
            <w:vAlign w:val="center"/>
          </w:tcPr>
          <w:p w14:paraId="00001164"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Yes</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16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16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16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4C59AFBA" w14:textId="77777777">
        <w:trPr>
          <w:trHeight w:val="10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16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6.13</w:t>
            </w:r>
          </w:p>
        </w:tc>
        <w:tc>
          <w:tcPr>
            <w:tcW w:w="910" w:type="dxa"/>
            <w:tcBorders>
              <w:top w:val="nil"/>
              <w:left w:val="nil"/>
              <w:bottom w:val="single" w:sz="4" w:space="0" w:color="000000"/>
              <w:right w:val="single" w:sz="4" w:space="0" w:color="000000"/>
            </w:tcBorders>
            <w:shd w:val="clear" w:color="auto" w:fill="auto"/>
            <w:vAlign w:val="center"/>
          </w:tcPr>
          <w:p w14:paraId="0000116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Security</w:t>
            </w:r>
          </w:p>
        </w:tc>
        <w:tc>
          <w:tcPr>
            <w:tcW w:w="992" w:type="dxa"/>
            <w:tcBorders>
              <w:top w:val="nil"/>
              <w:left w:val="nil"/>
              <w:bottom w:val="single" w:sz="4" w:space="0" w:color="000000"/>
              <w:right w:val="single" w:sz="4" w:space="0" w:color="000000"/>
            </w:tcBorders>
            <w:shd w:val="clear" w:color="auto" w:fill="auto"/>
            <w:vAlign w:val="center"/>
          </w:tcPr>
          <w:p w14:paraId="0000116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Assurance</w:t>
            </w:r>
          </w:p>
        </w:tc>
        <w:tc>
          <w:tcPr>
            <w:tcW w:w="3119" w:type="dxa"/>
            <w:tcBorders>
              <w:top w:val="nil"/>
              <w:left w:val="nil"/>
              <w:bottom w:val="single" w:sz="4" w:space="0" w:color="000000"/>
              <w:right w:val="single" w:sz="4" w:space="0" w:color="000000"/>
            </w:tcBorders>
            <w:shd w:val="clear" w:color="auto" w:fill="auto"/>
          </w:tcPr>
          <w:p w14:paraId="0000116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Supplier must adopt the data retention/</w:t>
            </w:r>
            <w:proofErr w:type="spellStart"/>
            <w:r>
              <w:rPr>
                <w:rFonts w:ascii="Arial" w:eastAsia="Arial" w:hAnsi="Arial" w:cs="Arial"/>
                <w:color w:val="000000"/>
                <w:sz w:val="20"/>
                <w:szCs w:val="20"/>
              </w:rPr>
              <w:t>anonymisation</w:t>
            </w:r>
            <w:proofErr w:type="spellEnd"/>
            <w:r>
              <w:rPr>
                <w:rFonts w:ascii="Arial" w:eastAsia="Arial" w:hAnsi="Arial" w:cs="Arial"/>
                <w:color w:val="000000"/>
                <w:sz w:val="20"/>
                <w:szCs w:val="20"/>
              </w:rPr>
              <w:t xml:space="preserve"> policies required by The Authority for all Authority data, and this may vary across products and services offered by The Authority, resulting in multiple data retention/</w:t>
            </w:r>
            <w:proofErr w:type="spellStart"/>
            <w:r>
              <w:rPr>
                <w:rFonts w:ascii="Arial" w:eastAsia="Arial" w:hAnsi="Arial" w:cs="Arial"/>
                <w:color w:val="000000"/>
                <w:sz w:val="20"/>
                <w:szCs w:val="20"/>
              </w:rPr>
              <w:t>anonymisation</w:t>
            </w:r>
            <w:proofErr w:type="spellEnd"/>
            <w:r>
              <w:rPr>
                <w:rFonts w:ascii="Arial" w:eastAsia="Arial" w:hAnsi="Arial" w:cs="Arial"/>
                <w:color w:val="000000"/>
                <w:sz w:val="20"/>
                <w:szCs w:val="20"/>
              </w:rPr>
              <w:t xml:space="preserve"> policies.</w:t>
            </w:r>
          </w:p>
        </w:tc>
        <w:tc>
          <w:tcPr>
            <w:tcW w:w="1050" w:type="dxa"/>
            <w:tcBorders>
              <w:top w:val="nil"/>
              <w:left w:val="nil"/>
              <w:bottom w:val="single" w:sz="4" w:space="0" w:color="000000"/>
              <w:right w:val="single" w:sz="4" w:space="0" w:color="000000"/>
            </w:tcBorders>
            <w:shd w:val="clear" w:color="auto" w:fill="FFFFFF"/>
            <w:vAlign w:val="center"/>
          </w:tcPr>
          <w:p w14:paraId="0000116C"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single" w:sz="4" w:space="0" w:color="000000"/>
              <w:left w:val="single" w:sz="4" w:space="0" w:color="000000"/>
              <w:bottom w:val="single" w:sz="4" w:space="0" w:color="000000"/>
              <w:right w:val="single" w:sz="4" w:space="0" w:color="000000"/>
            </w:tcBorders>
            <w:shd w:val="clear" w:color="auto" w:fill="6D9EEB"/>
            <w:vAlign w:val="center"/>
          </w:tcPr>
          <w:p w14:paraId="0000116D"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Yes</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16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16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17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27B761BA" w14:textId="77777777">
        <w:trPr>
          <w:trHeight w:val="1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17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6.14</w:t>
            </w:r>
          </w:p>
        </w:tc>
        <w:tc>
          <w:tcPr>
            <w:tcW w:w="910" w:type="dxa"/>
            <w:tcBorders>
              <w:top w:val="nil"/>
              <w:left w:val="nil"/>
              <w:bottom w:val="single" w:sz="4" w:space="0" w:color="000000"/>
              <w:right w:val="single" w:sz="4" w:space="0" w:color="000000"/>
            </w:tcBorders>
            <w:shd w:val="clear" w:color="auto" w:fill="auto"/>
            <w:vAlign w:val="center"/>
          </w:tcPr>
          <w:p w14:paraId="0000117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Security</w:t>
            </w:r>
          </w:p>
        </w:tc>
        <w:tc>
          <w:tcPr>
            <w:tcW w:w="992" w:type="dxa"/>
            <w:tcBorders>
              <w:top w:val="nil"/>
              <w:left w:val="nil"/>
              <w:bottom w:val="single" w:sz="4" w:space="0" w:color="000000"/>
              <w:right w:val="single" w:sz="4" w:space="0" w:color="000000"/>
            </w:tcBorders>
            <w:shd w:val="clear" w:color="auto" w:fill="auto"/>
            <w:vAlign w:val="center"/>
          </w:tcPr>
          <w:p w14:paraId="0000117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Assurance</w:t>
            </w:r>
          </w:p>
        </w:tc>
        <w:tc>
          <w:tcPr>
            <w:tcW w:w="3119" w:type="dxa"/>
            <w:tcBorders>
              <w:top w:val="nil"/>
              <w:left w:val="nil"/>
              <w:bottom w:val="single" w:sz="4" w:space="0" w:color="000000"/>
              <w:right w:val="single" w:sz="4" w:space="0" w:color="000000"/>
            </w:tcBorders>
            <w:shd w:val="clear" w:color="auto" w:fill="auto"/>
          </w:tcPr>
          <w:p w14:paraId="0000117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Supplier accommodates Customer audit in relation to Assurance, Governance and Compliance during Implementation and throughout the lifecycle of the Contract Agreement. This may include but is not limited to Physical Security, Personnel Security and Documentary Security (Policies, Procedures, International Standards and Legislative requirements). Annual auditing is budgeted for (with reasonable notice) by the provider, further frequency would be discussed between both parties</w:t>
            </w:r>
          </w:p>
        </w:tc>
        <w:tc>
          <w:tcPr>
            <w:tcW w:w="1050" w:type="dxa"/>
            <w:tcBorders>
              <w:top w:val="nil"/>
              <w:left w:val="nil"/>
              <w:bottom w:val="single" w:sz="4" w:space="0" w:color="000000"/>
              <w:right w:val="single" w:sz="4" w:space="0" w:color="000000"/>
            </w:tcBorders>
            <w:shd w:val="clear" w:color="auto" w:fill="FFFFFF"/>
            <w:vAlign w:val="center"/>
          </w:tcPr>
          <w:p w14:paraId="00001175"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single" w:sz="4" w:space="0" w:color="000000"/>
              <w:left w:val="single" w:sz="4" w:space="0" w:color="000000"/>
              <w:bottom w:val="single" w:sz="4" w:space="0" w:color="000000"/>
              <w:right w:val="single" w:sz="4" w:space="0" w:color="000000"/>
            </w:tcBorders>
            <w:shd w:val="clear" w:color="auto" w:fill="6D9EEB"/>
            <w:vAlign w:val="center"/>
          </w:tcPr>
          <w:p w14:paraId="00001176"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Yes</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17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17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17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412CF4FC" w14:textId="77777777">
        <w:trPr>
          <w:trHeight w:val="10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17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lastRenderedPageBreak/>
              <w:t>6.15</w:t>
            </w:r>
          </w:p>
        </w:tc>
        <w:tc>
          <w:tcPr>
            <w:tcW w:w="910" w:type="dxa"/>
            <w:tcBorders>
              <w:top w:val="nil"/>
              <w:left w:val="nil"/>
              <w:bottom w:val="single" w:sz="4" w:space="0" w:color="000000"/>
              <w:right w:val="single" w:sz="4" w:space="0" w:color="000000"/>
            </w:tcBorders>
            <w:shd w:val="clear" w:color="auto" w:fill="auto"/>
            <w:vAlign w:val="center"/>
          </w:tcPr>
          <w:p w14:paraId="0000117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Security</w:t>
            </w:r>
          </w:p>
        </w:tc>
        <w:tc>
          <w:tcPr>
            <w:tcW w:w="992" w:type="dxa"/>
            <w:tcBorders>
              <w:top w:val="nil"/>
              <w:left w:val="nil"/>
              <w:bottom w:val="single" w:sz="4" w:space="0" w:color="000000"/>
              <w:right w:val="single" w:sz="4" w:space="0" w:color="000000"/>
            </w:tcBorders>
            <w:shd w:val="clear" w:color="auto" w:fill="auto"/>
            <w:vAlign w:val="center"/>
          </w:tcPr>
          <w:p w14:paraId="0000117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Assurance</w:t>
            </w:r>
          </w:p>
        </w:tc>
        <w:tc>
          <w:tcPr>
            <w:tcW w:w="3119" w:type="dxa"/>
            <w:tcBorders>
              <w:top w:val="nil"/>
              <w:left w:val="nil"/>
              <w:bottom w:val="single" w:sz="4" w:space="0" w:color="000000"/>
              <w:right w:val="single" w:sz="4" w:space="0" w:color="000000"/>
            </w:tcBorders>
            <w:shd w:val="clear" w:color="auto" w:fill="auto"/>
          </w:tcPr>
          <w:p w14:paraId="0000117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Supplier shall ensure that the service to be offered has been penetration tested prior to the service going live, with all issues identified above medium having been resolved. Annual re-testing will be required and any new issues above medium to be resolved.</w:t>
            </w:r>
          </w:p>
        </w:tc>
        <w:tc>
          <w:tcPr>
            <w:tcW w:w="1050" w:type="dxa"/>
            <w:tcBorders>
              <w:top w:val="nil"/>
              <w:left w:val="nil"/>
              <w:bottom w:val="single" w:sz="4" w:space="0" w:color="000000"/>
              <w:right w:val="single" w:sz="4" w:space="0" w:color="000000"/>
            </w:tcBorders>
            <w:shd w:val="clear" w:color="auto" w:fill="FFFFFF"/>
            <w:vAlign w:val="center"/>
          </w:tcPr>
          <w:p w14:paraId="0000117E"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single" w:sz="4" w:space="0" w:color="000000"/>
              <w:left w:val="single" w:sz="4" w:space="0" w:color="000000"/>
              <w:bottom w:val="single" w:sz="4" w:space="0" w:color="000000"/>
              <w:right w:val="single" w:sz="4" w:space="0" w:color="000000"/>
            </w:tcBorders>
            <w:shd w:val="clear" w:color="auto" w:fill="6D9EEB"/>
            <w:vAlign w:val="center"/>
          </w:tcPr>
          <w:p w14:paraId="0000117F"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Yes</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18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18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18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74BF4E45" w14:textId="77777777">
        <w:trPr>
          <w:trHeight w:val="1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18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6.16</w:t>
            </w:r>
          </w:p>
        </w:tc>
        <w:tc>
          <w:tcPr>
            <w:tcW w:w="910" w:type="dxa"/>
            <w:tcBorders>
              <w:top w:val="nil"/>
              <w:left w:val="nil"/>
              <w:bottom w:val="single" w:sz="4" w:space="0" w:color="000000"/>
              <w:right w:val="single" w:sz="4" w:space="0" w:color="000000"/>
            </w:tcBorders>
            <w:shd w:val="clear" w:color="auto" w:fill="auto"/>
            <w:vAlign w:val="center"/>
          </w:tcPr>
          <w:p w14:paraId="0000118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Security</w:t>
            </w:r>
          </w:p>
        </w:tc>
        <w:tc>
          <w:tcPr>
            <w:tcW w:w="992" w:type="dxa"/>
            <w:tcBorders>
              <w:top w:val="nil"/>
              <w:left w:val="nil"/>
              <w:bottom w:val="single" w:sz="4" w:space="0" w:color="000000"/>
              <w:right w:val="single" w:sz="4" w:space="0" w:color="000000"/>
            </w:tcBorders>
            <w:shd w:val="clear" w:color="auto" w:fill="auto"/>
            <w:vAlign w:val="center"/>
          </w:tcPr>
          <w:p w14:paraId="0000118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Assurance</w:t>
            </w:r>
          </w:p>
        </w:tc>
        <w:tc>
          <w:tcPr>
            <w:tcW w:w="3119" w:type="dxa"/>
            <w:tcBorders>
              <w:top w:val="nil"/>
              <w:left w:val="nil"/>
              <w:bottom w:val="single" w:sz="4" w:space="0" w:color="000000"/>
              <w:right w:val="single" w:sz="4" w:space="0" w:color="000000"/>
            </w:tcBorders>
            <w:shd w:val="clear" w:color="auto" w:fill="auto"/>
          </w:tcPr>
          <w:p w14:paraId="0000118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There must be regular IT Health Checks, at least annually, by a 'CHECK scheme' supplier. Details of all issues, alongside mitigation plans, must be shared with the authority along with regular progress updates. Issues raised during pen tests must be rectified in the following timescales: Critical issues will be resolved within a week of being discovered, Highs within a month, Mediums within 3 months, and Lows and Informational issues being treated as BAU.</w:t>
            </w:r>
          </w:p>
        </w:tc>
        <w:tc>
          <w:tcPr>
            <w:tcW w:w="1050" w:type="dxa"/>
            <w:tcBorders>
              <w:top w:val="nil"/>
              <w:left w:val="nil"/>
              <w:bottom w:val="single" w:sz="4" w:space="0" w:color="000000"/>
              <w:right w:val="single" w:sz="4" w:space="0" w:color="000000"/>
            </w:tcBorders>
            <w:shd w:val="clear" w:color="auto" w:fill="FFFFFF"/>
            <w:vAlign w:val="center"/>
          </w:tcPr>
          <w:p w14:paraId="00001187"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single" w:sz="4" w:space="0" w:color="000000"/>
              <w:left w:val="single" w:sz="4" w:space="0" w:color="000000"/>
              <w:bottom w:val="single" w:sz="4" w:space="0" w:color="000000"/>
              <w:right w:val="single" w:sz="4" w:space="0" w:color="000000"/>
            </w:tcBorders>
            <w:shd w:val="clear" w:color="auto" w:fill="6D9EEB"/>
            <w:vAlign w:val="center"/>
          </w:tcPr>
          <w:p w14:paraId="00001188"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Yes</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18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18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18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6A2AAE64"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18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6.17</w:t>
            </w:r>
          </w:p>
        </w:tc>
        <w:tc>
          <w:tcPr>
            <w:tcW w:w="910" w:type="dxa"/>
            <w:tcBorders>
              <w:top w:val="nil"/>
              <w:left w:val="nil"/>
              <w:bottom w:val="single" w:sz="4" w:space="0" w:color="000000"/>
              <w:right w:val="single" w:sz="4" w:space="0" w:color="000000"/>
            </w:tcBorders>
            <w:shd w:val="clear" w:color="auto" w:fill="auto"/>
            <w:vAlign w:val="center"/>
          </w:tcPr>
          <w:p w14:paraId="0000118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Security</w:t>
            </w:r>
          </w:p>
        </w:tc>
        <w:tc>
          <w:tcPr>
            <w:tcW w:w="992" w:type="dxa"/>
            <w:tcBorders>
              <w:top w:val="nil"/>
              <w:left w:val="nil"/>
              <w:bottom w:val="single" w:sz="4" w:space="0" w:color="000000"/>
              <w:right w:val="single" w:sz="4" w:space="0" w:color="000000"/>
            </w:tcBorders>
            <w:shd w:val="clear" w:color="auto" w:fill="auto"/>
            <w:vAlign w:val="center"/>
          </w:tcPr>
          <w:p w14:paraId="0000118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Incident Management</w:t>
            </w:r>
          </w:p>
        </w:tc>
        <w:tc>
          <w:tcPr>
            <w:tcW w:w="3119" w:type="dxa"/>
            <w:tcBorders>
              <w:top w:val="nil"/>
              <w:left w:val="nil"/>
              <w:bottom w:val="single" w:sz="4" w:space="0" w:color="000000"/>
              <w:right w:val="single" w:sz="4" w:space="0" w:color="000000"/>
            </w:tcBorders>
            <w:shd w:val="clear" w:color="auto" w:fill="auto"/>
          </w:tcPr>
          <w:p w14:paraId="0000118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There must be clearly documented and defined plans and processes in place to manage security incidents, to be included in risk management/security plan mentioned above</w:t>
            </w:r>
          </w:p>
        </w:tc>
        <w:tc>
          <w:tcPr>
            <w:tcW w:w="1050" w:type="dxa"/>
            <w:tcBorders>
              <w:top w:val="nil"/>
              <w:left w:val="nil"/>
              <w:bottom w:val="single" w:sz="4" w:space="0" w:color="000000"/>
              <w:right w:val="single" w:sz="4" w:space="0" w:color="000000"/>
            </w:tcBorders>
            <w:shd w:val="clear" w:color="auto" w:fill="FFFFFF"/>
            <w:vAlign w:val="center"/>
          </w:tcPr>
          <w:p w14:paraId="00001190"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single" w:sz="4" w:space="0" w:color="000000"/>
              <w:left w:val="single" w:sz="4" w:space="0" w:color="000000"/>
              <w:bottom w:val="single" w:sz="4" w:space="0" w:color="000000"/>
              <w:right w:val="single" w:sz="4" w:space="0" w:color="000000"/>
            </w:tcBorders>
            <w:shd w:val="clear" w:color="auto" w:fill="6D9EEB"/>
            <w:vAlign w:val="center"/>
          </w:tcPr>
          <w:p w14:paraId="00001191"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Yes</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19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19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19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02711FF4" w14:textId="77777777">
        <w:trPr>
          <w:trHeight w:val="22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19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lastRenderedPageBreak/>
              <w:t>6.18</w:t>
            </w:r>
          </w:p>
        </w:tc>
        <w:tc>
          <w:tcPr>
            <w:tcW w:w="910" w:type="dxa"/>
            <w:tcBorders>
              <w:top w:val="nil"/>
              <w:left w:val="nil"/>
              <w:bottom w:val="single" w:sz="4" w:space="0" w:color="000000"/>
              <w:right w:val="single" w:sz="4" w:space="0" w:color="000000"/>
            </w:tcBorders>
            <w:shd w:val="clear" w:color="auto" w:fill="auto"/>
            <w:vAlign w:val="center"/>
          </w:tcPr>
          <w:p w14:paraId="0000119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Security</w:t>
            </w:r>
          </w:p>
        </w:tc>
        <w:tc>
          <w:tcPr>
            <w:tcW w:w="992" w:type="dxa"/>
            <w:tcBorders>
              <w:top w:val="nil"/>
              <w:left w:val="nil"/>
              <w:bottom w:val="single" w:sz="4" w:space="0" w:color="000000"/>
              <w:right w:val="single" w:sz="4" w:space="0" w:color="000000"/>
            </w:tcBorders>
            <w:shd w:val="clear" w:color="auto" w:fill="auto"/>
            <w:vAlign w:val="center"/>
          </w:tcPr>
          <w:p w14:paraId="0000119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Incident Management</w:t>
            </w:r>
          </w:p>
        </w:tc>
        <w:tc>
          <w:tcPr>
            <w:tcW w:w="3119" w:type="dxa"/>
            <w:tcBorders>
              <w:top w:val="nil"/>
              <w:left w:val="nil"/>
              <w:bottom w:val="single" w:sz="4" w:space="0" w:color="000000"/>
              <w:right w:val="single" w:sz="4" w:space="0" w:color="000000"/>
            </w:tcBorders>
            <w:shd w:val="clear" w:color="auto" w:fill="auto"/>
          </w:tcPr>
          <w:p w14:paraId="0000119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Supplier must report any security incidents or breaches directly to the Authority and the Customer. The Customer will decide the reporting chain of any security incidents or breaches. The Supplier must not report incidents or breaches to the Information Commissioner's Office (ICO) directly in accordance with the Contract Agreement. The supplier will report breaches in a reasonable timeframe to the buyer, in accordance with their obligations under law, and no longer than 48 hours after becoming aware of them.</w:t>
            </w:r>
          </w:p>
        </w:tc>
        <w:tc>
          <w:tcPr>
            <w:tcW w:w="1050" w:type="dxa"/>
            <w:tcBorders>
              <w:top w:val="nil"/>
              <w:left w:val="nil"/>
              <w:bottom w:val="single" w:sz="4" w:space="0" w:color="000000"/>
              <w:right w:val="single" w:sz="4" w:space="0" w:color="000000"/>
            </w:tcBorders>
            <w:shd w:val="clear" w:color="auto" w:fill="FFFFFF"/>
            <w:vAlign w:val="center"/>
          </w:tcPr>
          <w:p w14:paraId="00001199"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119A"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19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19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19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48E37D27" w14:textId="77777777">
        <w:trPr>
          <w:trHeight w:val="12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19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6.19</w:t>
            </w:r>
          </w:p>
        </w:tc>
        <w:tc>
          <w:tcPr>
            <w:tcW w:w="910" w:type="dxa"/>
            <w:tcBorders>
              <w:top w:val="nil"/>
              <w:left w:val="nil"/>
              <w:bottom w:val="single" w:sz="4" w:space="0" w:color="000000"/>
              <w:right w:val="single" w:sz="4" w:space="0" w:color="000000"/>
            </w:tcBorders>
            <w:shd w:val="clear" w:color="auto" w:fill="auto"/>
            <w:vAlign w:val="center"/>
          </w:tcPr>
          <w:p w14:paraId="0000119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Security</w:t>
            </w:r>
          </w:p>
        </w:tc>
        <w:tc>
          <w:tcPr>
            <w:tcW w:w="992" w:type="dxa"/>
            <w:tcBorders>
              <w:top w:val="nil"/>
              <w:left w:val="nil"/>
              <w:bottom w:val="single" w:sz="4" w:space="0" w:color="000000"/>
              <w:right w:val="single" w:sz="4" w:space="0" w:color="000000"/>
            </w:tcBorders>
            <w:shd w:val="clear" w:color="auto" w:fill="auto"/>
            <w:vAlign w:val="center"/>
          </w:tcPr>
          <w:p w14:paraId="000011A0" w14:textId="77777777" w:rsidR="00597048" w:rsidRDefault="0010064E">
            <w:pPr>
              <w:widowControl/>
              <w:ind w:left="0" w:hanging="2"/>
              <w:rPr>
                <w:rFonts w:ascii="Arial" w:eastAsia="Arial" w:hAnsi="Arial" w:cs="Arial"/>
                <w:color w:val="000000"/>
                <w:sz w:val="20"/>
                <w:szCs w:val="20"/>
              </w:rPr>
            </w:pPr>
            <w:proofErr w:type="spellStart"/>
            <w:r>
              <w:rPr>
                <w:rFonts w:ascii="Arial" w:eastAsia="Arial" w:hAnsi="Arial" w:cs="Arial"/>
                <w:color w:val="000000"/>
                <w:sz w:val="20"/>
                <w:szCs w:val="20"/>
              </w:rPr>
              <w:t>Misc</w:t>
            </w:r>
            <w:proofErr w:type="spellEnd"/>
            <w:r>
              <w:rPr>
                <w:rFonts w:ascii="Arial" w:eastAsia="Arial" w:hAnsi="Arial" w:cs="Arial"/>
                <w:color w:val="000000"/>
                <w:sz w:val="20"/>
                <w:szCs w:val="20"/>
              </w:rPr>
              <w:t xml:space="preserve"> requirements</w:t>
            </w:r>
          </w:p>
        </w:tc>
        <w:tc>
          <w:tcPr>
            <w:tcW w:w="3119" w:type="dxa"/>
            <w:tcBorders>
              <w:top w:val="nil"/>
              <w:left w:val="nil"/>
              <w:bottom w:val="single" w:sz="4" w:space="0" w:color="000000"/>
              <w:right w:val="single" w:sz="4" w:space="0" w:color="000000"/>
            </w:tcBorders>
            <w:shd w:val="clear" w:color="auto" w:fill="auto"/>
          </w:tcPr>
          <w:p w14:paraId="000011A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Protective monitoring is in place to identify system misuse or attack. The supplier must define and document the protective monitoring they have in place that will allow them to be aware of real-time attacks on the system, as well as being able to </w:t>
            </w:r>
            <w:proofErr w:type="spellStart"/>
            <w:r>
              <w:rPr>
                <w:rFonts w:ascii="Arial" w:eastAsia="Arial" w:hAnsi="Arial" w:cs="Arial"/>
                <w:color w:val="000000"/>
                <w:sz w:val="20"/>
                <w:szCs w:val="20"/>
              </w:rPr>
              <w:t>forensicaly</w:t>
            </w:r>
            <w:proofErr w:type="spellEnd"/>
            <w:r>
              <w:rPr>
                <w:rFonts w:ascii="Arial" w:eastAsia="Arial" w:hAnsi="Arial" w:cs="Arial"/>
                <w:color w:val="000000"/>
                <w:sz w:val="20"/>
                <w:szCs w:val="20"/>
              </w:rPr>
              <w:t xml:space="preserve"> investigate historic attacks.</w:t>
            </w:r>
          </w:p>
        </w:tc>
        <w:tc>
          <w:tcPr>
            <w:tcW w:w="1050" w:type="dxa"/>
            <w:tcBorders>
              <w:top w:val="nil"/>
              <w:left w:val="nil"/>
              <w:bottom w:val="single" w:sz="4" w:space="0" w:color="000000"/>
              <w:right w:val="single" w:sz="4" w:space="0" w:color="000000"/>
            </w:tcBorders>
            <w:shd w:val="clear" w:color="auto" w:fill="FFFFFF"/>
            <w:vAlign w:val="center"/>
          </w:tcPr>
          <w:p w14:paraId="000011A2"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11A3"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1A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1A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1A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5A450CC6" w14:textId="77777777">
        <w:trPr>
          <w:trHeight w:val="10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1A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7.01</w:t>
            </w:r>
          </w:p>
        </w:tc>
        <w:tc>
          <w:tcPr>
            <w:tcW w:w="910" w:type="dxa"/>
            <w:tcBorders>
              <w:top w:val="nil"/>
              <w:left w:val="nil"/>
              <w:bottom w:val="single" w:sz="4" w:space="0" w:color="000000"/>
              <w:right w:val="single" w:sz="4" w:space="0" w:color="000000"/>
            </w:tcBorders>
            <w:shd w:val="clear" w:color="auto" w:fill="auto"/>
            <w:vAlign w:val="center"/>
          </w:tcPr>
          <w:p w14:paraId="000011A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Support and Maintenance</w:t>
            </w:r>
          </w:p>
        </w:tc>
        <w:tc>
          <w:tcPr>
            <w:tcW w:w="992" w:type="dxa"/>
            <w:tcBorders>
              <w:top w:val="nil"/>
              <w:left w:val="nil"/>
              <w:bottom w:val="single" w:sz="4" w:space="0" w:color="000000"/>
              <w:right w:val="single" w:sz="4" w:space="0" w:color="000000"/>
            </w:tcBorders>
            <w:shd w:val="clear" w:color="auto" w:fill="auto"/>
            <w:vAlign w:val="center"/>
          </w:tcPr>
          <w:p w14:paraId="000011A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Incident Management</w:t>
            </w:r>
          </w:p>
        </w:tc>
        <w:tc>
          <w:tcPr>
            <w:tcW w:w="3119" w:type="dxa"/>
            <w:tcBorders>
              <w:top w:val="nil"/>
              <w:left w:val="nil"/>
              <w:bottom w:val="single" w:sz="4" w:space="0" w:color="000000"/>
              <w:right w:val="single" w:sz="4" w:space="0" w:color="000000"/>
            </w:tcBorders>
            <w:shd w:val="clear" w:color="auto" w:fill="auto"/>
          </w:tcPr>
          <w:p w14:paraId="000011A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The supplier shall provide live support to manage and resolve service disruption incidents and problems, with clearly </w:t>
            </w:r>
            <w:proofErr w:type="spellStart"/>
            <w:r>
              <w:rPr>
                <w:rFonts w:ascii="Arial" w:eastAsia="Arial" w:hAnsi="Arial" w:cs="Arial"/>
                <w:color w:val="000000"/>
                <w:sz w:val="20"/>
                <w:szCs w:val="20"/>
              </w:rPr>
              <w:t>definied</w:t>
            </w:r>
            <w:proofErr w:type="spellEnd"/>
            <w:r>
              <w:rPr>
                <w:rFonts w:ascii="Arial" w:eastAsia="Arial" w:hAnsi="Arial" w:cs="Arial"/>
                <w:color w:val="000000"/>
                <w:sz w:val="20"/>
                <w:szCs w:val="20"/>
              </w:rPr>
              <w:t xml:space="preserve"> and documented processes and escalation paths, agreed with the customer</w:t>
            </w:r>
          </w:p>
        </w:tc>
        <w:tc>
          <w:tcPr>
            <w:tcW w:w="1050" w:type="dxa"/>
            <w:tcBorders>
              <w:top w:val="nil"/>
              <w:left w:val="nil"/>
              <w:bottom w:val="single" w:sz="4" w:space="0" w:color="000000"/>
              <w:right w:val="single" w:sz="4" w:space="0" w:color="000000"/>
            </w:tcBorders>
            <w:shd w:val="clear" w:color="auto" w:fill="FFFFFF"/>
            <w:vAlign w:val="center"/>
          </w:tcPr>
          <w:p w14:paraId="000011AB"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11AC"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1A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1A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1A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2607DCFA" w14:textId="77777777">
        <w:trPr>
          <w:trHeight w:val="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1B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lastRenderedPageBreak/>
              <w:t>7.02</w:t>
            </w:r>
          </w:p>
        </w:tc>
        <w:tc>
          <w:tcPr>
            <w:tcW w:w="910" w:type="dxa"/>
            <w:tcBorders>
              <w:top w:val="nil"/>
              <w:left w:val="nil"/>
              <w:bottom w:val="single" w:sz="4" w:space="0" w:color="000000"/>
              <w:right w:val="single" w:sz="4" w:space="0" w:color="000000"/>
            </w:tcBorders>
            <w:shd w:val="clear" w:color="auto" w:fill="auto"/>
            <w:vAlign w:val="center"/>
          </w:tcPr>
          <w:p w14:paraId="000011B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Support and Maintenance</w:t>
            </w:r>
          </w:p>
        </w:tc>
        <w:tc>
          <w:tcPr>
            <w:tcW w:w="992" w:type="dxa"/>
            <w:tcBorders>
              <w:top w:val="nil"/>
              <w:left w:val="nil"/>
              <w:bottom w:val="single" w:sz="4" w:space="0" w:color="000000"/>
              <w:right w:val="single" w:sz="4" w:space="0" w:color="000000"/>
            </w:tcBorders>
            <w:shd w:val="clear" w:color="auto" w:fill="auto"/>
            <w:vAlign w:val="center"/>
          </w:tcPr>
          <w:p w14:paraId="000011B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Incident Management</w:t>
            </w:r>
          </w:p>
        </w:tc>
        <w:tc>
          <w:tcPr>
            <w:tcW w:w="3119" w:type="dxa"/>
            <w:tcBorders>
              <w:top w:val="nil"/>
              <w:left w:val="nil"/>
              <w:bottom w:val="single" w:sz="4" w:space="0" w:color="000000"/>
              <w:right w:val="single" w:sz="4" w:space="0" w:color="000000"/>
            </w:tcBorders>
            <w:shd w:val="clear" w:color="auto" w:fill="auto"/>
          </w:tcPr>
          <w:p w14:paraId="000011B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Incidents shall be triaged to ensure high priority tickets are dealt with swiftly</w:t>
            </w:r>
          </w:p>
        </w:tc>
        <w:tc>
          <w:tcPr>
            <w:tcW w:w="1050" w:type="dxa"/>
            <w:tcBorders>
              <w:top w:val="nil"/>
              <w:left w:val="nil"/>
              <w:bottom w:val="single" w:sz="4" w:space="0" w:color="000000"/>
              <w:right w:val="single" w:sz="4" w:space="0" w:color="000000"/>
            </w:tcBorders>
            <w:shd w:val="clear" w:color="auto" w:fill="FFFFFF"/>
            <w:vAlign w:val="center"/>
          </w:tcPr>
          <w:p w14:paraId="000011B4"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11B5"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1B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1B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1B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16B51C85" w14:textId="77777777">
        <w:trPr>
          <w:trHeight w:val="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1B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7.03</w:t>
            </w:r>
          </w:p>
        </w:tc>
        <w:tc>
          <w:tcPr>
            <w:tcW w:w="910" w:type="dxa"/>
            <w:tcBorders>
              <w:top w:val="nil"/>
              <w:left w:val="nil"/>
              <w:bottom w:val="single" w:sz="4" w:space="0" w:color="000000"/>
              <w:right w:val="single" w:sz="4" w:space="0" w:color="000000"/>
            </w:tcBorders>
            <w:shd w:val="clear" w:color="auto" w:fill="auto"/>
            <w:vAlign w:val="center"/>
          </w:tcPr>
          <w:p w14:paraId="000011B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Support and Maintenance</w:t>
            </w:r>
          </w:p>
        </w:tc>
        <w:tc>
          <w:tcPr>
            <w:tcW w:w="992" w:type="dxa"/>
            <w:tcBorders>
              <w:top w:val="nil"/>
              <w:left w:val="nil"/>
              <w:bottom w:val="single" w:sz="4" w:space="0" w:color="000000"/>
              <w:right w:val="single" w:sz="4" w:space="0" w:color="000000"/>
            </w:tcBorders>
            <w:shd w:val="clear" w:color="auto" w:fill="auto"/>
            <w:vAlign w:val="center"/>
          </w:tcPr>
          <w:p w14:paraId="000011B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Incident Management</w:t>
            </w:r>
          </w:p>
        </w:tc>
        <w:tc>
          <w:tcPr>
            <w:tcW w:w="3119" w:type="dxa"/>
            <w:tcBorders>
              <w:top w:val="nil"/>
              <w:left w:val="nil"/>
              <w:bottom w:val="single" w:sz="4" w:space="0" w:color="000000"/>
              <w:right w:val="single" w:sz="4" w:space="0" w:color="000000"/>
            </w:tcBorders>
            <w:shd w:val="clear" w:color="auto" w:fill="auto"/>
          </w:tcPr>
          <w:p w14:paraId="000011B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Live support shall be available during core business hours (9am-5pm BST, Mon-Fri), typical volumes 10 queries per week</w:t>
            </w:r>
          </w:p>
        </w:tc>
        <w:tc>
          <w:tcPr>
            <w:tcW w:w="1050" w:type="dxa"/>
            <w:tcBorders>
              <w:top w:val="nil"/>
              <w:left w:val="nil"/>
              <w:bottom w:val="single" w:sz="4" w:space="0" w:color="000000"/>
              <w:right w:val="single" w:sz="4" w:space="0" w:color="000000"/>
            </w:tcBorders>
            <w:shd w:val="clear" w:color="auto" w:fill="FFFFFF"/>
            <w:vAlign w:val="center"/>
          </w:tcPr>
          <w:p w14:paraId="000011BD"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11BE"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1B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1C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1C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3D13C88C" w14:textId="77777777">
        <w:trPr>
          <w:trHeight w:val="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1C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7.04</w:t>
            </w:r>
          </w:p>
        </w:tc>
        <w:tc>
          <w:tcPr>
            <w:tcW w:w="910" w:type="dxa"/>
            <w:tcBorders>
              <w:top w:val="nil"/>
              <w:left w:val="nil"/>
              <w:bottom w:val="single" w:sz="4" w:space="0" w:color="000000"/>
              <w:right w:val="single" w:sz="4" w:space="0" w:color="000000"/>
            </w:tcBorders>
            <w:shd w:val="clear" w:color="auto" w:fill="auto"/>
            <w:vAlign w:val="center"/>
          </w:tcPr>
          <w:p w14:paraId="000011C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Support and Maintenance</w:t>
            </w:r>
          </w:p>
        </w:tc>
        <w:tc>
          <w:tcPr>
            <w:tcW w:w="992" w:type="dxa"/>
            <w:tcBorders>
              <w:top w:val="nil"/>
              <w:left w:val="nil"/>
              <w:bottom w:val="single" w:sz="4" w:space="0" w:color="000000"/>
              <w:right w:val="single" w:sz="4" w:space="0" w:color="000000"/>
            </w:tcBorders>
            <w:shd w:val="clear" w:color="auto" w:fill="auto"/>
            <w:vAlign w:val="center"/>
          </w:tcPr>
          <w:p w14:paraId="000011C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Incident Management</w:t>
            </w:r>
          </w:p>
        </w:tc>
        <w:tc>
          <w:tcPr>
            <w:tcW w:w="3119" w:type="dxa"/>
            <w:tcBorders>
              <w:top w:val="nil"/>
              <w:left w:val="nil"/>
              <w:bottom w:val="single" w:sz="4" w:space="0" w:color="000000"/>
              <w:right w:val="single" w:sz="4" w:space="0" w:color="000000"/>
            </w:tcBorders>
            <w:shd w:val="clear" w:color="auto" w:fill="auto"/>
          </w:tcPr>
          <w:p w14:paraId="000011C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There shall be clearly defined and agreed SLAs (Service Level Agreements) for resolving incidents and monitoring KPIs</w:t>
            </w:r>
          </w:p>
        </w:tc>
        <w:tc>
          <w:tcPr>
            <w:tcW w:w="1050" w:type="dxa"/>
            <w:tcBorders>
              <w:top w:val="nil"/>
              <w:left w:val="nil"/>
              <w:bottom w:val="single" w:sz="4" w:space="0" w:color="000000"/>
              <w:right w:val="single" w:sz="4" w:space="0" w:color="000000"/>
            </w:tcBorders>
            <w:shd w:val="clear" w:color="auto" w:fill="FFFFFF"/>
            <w:vAlign w:val="center"/>
          </w:tcPr>
          <w:p w14:paraId="000011C6"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11C7"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1C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1C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1C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3B017F79"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1C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7.05</w:t>
            </w:r>
          </w:p>
        </w:tc>
        <w:tc>
          <w:tcPr>
            <w:tcW w:w="910" w:type="dxa"/>
            <w:tcBorders>
              <w:top w:val="nil"/>
              <w:left w:val="nil"/>
              <w:bottom w:val="single" w:sz="4" w:space="0" w:color="000000"/>
              <w:right w:val="single" w:sz="4" w:space="0" w:color="000000"/>
            </w:tcBorders>
            <w:shd w:val="clear" w:color="auto" w:fill="auto"/>
            <w:vAlign w:val="center"/>
          </w:tcPr>
          <w:p w14:paraId="000011C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Support and Maintenance</w:t>
            </w:r>
          </w:p>
        </w:tc>
        <w:tc>
          <w:tcPr>
            <w:tcW w:w="992" w:type="dxa"/>
            <w:tcBorders>
              <w:top w:val="nil"/>
              <w:left w:val="nil"/>
              <w:bottom w:val="single" w:sz="4" w:space="0" w:color="000000"/>
              <w:right w:val="single" w:sz="4" w:space="0" w:color="000000"/>
            </w:tcBorders>
            <w:shd w:val="clear" w:color="auto" w:fill="auto"/>
            <w:vAlign w:val="center"/>
          </w:tcPr>
          <w:p w14:paraId="000011C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Incident Management</w:t>
            </w:r>
          </w:p>
        </w:tc>
        <w:tc>
          <w:tcPr>
            <w:tcW w:w="3119" w:type="dxa"/>
            <w:tcBorders>
              <w:top w:val="nil"/>
              <w:left w:val="nil"/>
              <w:bottom w:val="single" w:sz="4" w:space="0" w:color="000000"/>
              <w:right w:val="single" w:sz="4" w:space="0" w:color="000000"/>
            </w:tcBorders>
            <w:shd w:val="clear" w:color="auto" w:fill="auto"/>
          </w:tcPr>
          <w:p w14:paraId="000011C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supplier provides adequate resources, with sufficient knowledge and expertise, to meet the agreed SLAs and resolve incidents efficiently.</w:t>
            </w:r>
          </w:p>
        </w:tc>
        <w:tc>
          <w:tcPr>
            <w:tcW w:w="1050" w:type="dxa"/>
            <w:tcBorders>
              <w:top w:val="nil"/>
              <w:left w:val="nil"/>
              <w:bottom w:val="single" w:sz="4" w:space="0" w:color="000000"/>
              <w:right w:val="single" w:sz="4" w:space="0" w:color="000000"/>
            </w:tcBorders>
            <w:shd w:val="clear" w:color="auto" w:fill="FFFFFF"/>
            <w:vAlign w:val="center"/>
          </w:tcPr>
          <w:p w14:paraId="000011CF"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11D0"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1D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1D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1D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43840BEA"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1D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7.06</w:t>
            </w:r>
          </w:p>
        </w:tc>
        <w:tc>
          <w:tcPr>
            <w:tcW w:w="910" w:type="dxa"/>
            <w:tcBorders>
              <w:top w:val="nil"/>
              <w:left w:val="nil"/>
              <w:bottom w:val="single" w:sz="4" w:space="0" w:color="000000"/>
              <w:right w:val="single" w:sz="4" w:space="0" w:color="000000"/>
            </w:tcBorders>
            <w:shd w:val="clear" w:color="auto" w:fill="auto"/>
            <w:vAlign w:val="center"/>
          </w:tcPr>
          <w:p w14:paraId="000011D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Support and Maintenance</w:t>
            </w:r>
          </w:p>
        </w:tc>
        <w:tc>
          <w:tcPr>
            <w:tcW w:w="992" w:type="dxa"/>
            <w:tcBorders>
              <w:top w:val="nil"/>
              <w:left w:val="nil"/>
              <w:bottom w:val="single" w:sz="4" w:space="0" w:color="000000"/>
              <w:right w:val="single" w:sz="4" w:space="0" w:color="000000"/>
            </w:tcBorders>
            <w:shd w:val="clear" w:color="auto" w:fill="auto"/>
            <w:vAlign w:val="center"/>
          </w:tcPr>
          <w:p w14:paraId="000011D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Maintenance</w:t>
            </w:r>
          </w:p>
        </w:tc>
        <w:tc>
          <w:tcPr>
            <w:tcW w:w="3119" w:type="dxa"/>
            <w:tcBorders>
              <w:top w:val="nil"/>
              <w:left w:val="nil"/>
              <w:bottom w:val="single" w:sz="4" w:space="0" w:color="000000"/>
              <w:right w:val="single" w:sz="4" w:space="0" w:color="000000"/>
            </w:tcBorders>
            <w:shd w:val="clear" w:color="auto" w:fill="auto"/>
          </w:tcPr>
          <w:p w14:paraId="000011D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supplier shall ensure effective plans and processes to maintain the service are documented, shared with the customer and reviewed regularly</w:t>
            </w:r>
          </w:p>
        </w:tc>
        <w:tc>
          <w:tcPr>
            <w:tcW w:w="1050" w:type="dxa"/>
            <w:tcBorders>
              <w:top w:val="nil"/>
              <w:left w:val="nil"/>
              <w:bottom w:val="single" w:sz="4" w:space="0" w:color="000000"/>
              <w:right w:val="single" w:sz="4" w:space="0" w:color="000000"/>
            </w:tcBorders>
            <w:shd w:val="clear" w:color="auto" w:fill="FFFFFF"/>
            <w:vAlign w:val="center"/>
          </w:tcPr>
          <w:p w14:paraId="000011D8"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single" w:sz="4" w:space="0" w:color="000000"/>
              <w:left w:val="single" w:sz="4" w:space="0" w:color="000000"/>
              <w:bottom w:val="single" w:sz="4" w:space="0" w:color="000000"/>
              <w:right w:val="single" w:sz="4" w:space="0" w:color="000000"/>
            </w:tcBorders>
            <w:shd w:val="clear" w:color="auto" w:fill="6D9EEB"/>
            <w:vAlign w:val="center"/>
          </w:tcPr>
          <w:p w14:paraId="000011D9"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Yes</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1D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1D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1D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3BC9EA5F" w14:textId="77777777">
        <w:trPr>
          <w:trHeight w:val="12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1D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7.07</w:t>
            </w:r>
          </w:p>
        </w:tc>
        <w:tc>
          <w:tcPr>
            <w:tcW w:w="910" w:type="dxa"/>
            <w:tcBorders>
              <w:top w:val="nil"/>
              <w:left w:val="nil"/>
              <w:bottom w:val="single" w:sz="4" w:space="0" w:color="000000"/>
              <w:right w:val="single" w:sz="4" w:space="0" w:color="000000"/>
            </w:tcBorders>
            <w:shd w:val="clear" w:color="auto" w:fill="auto"/>
            <w:vAlign w:val="center"/>
          </w:tcPr>
          <w:p w14:paraId="000011D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Support and Maintenance</w:t>
            </w:r>
          </w:p>
        </w:tc>
        <w:tc>
          <w:tcPr>
            <w:tcW w:w="992" w:type="dxa"/>
            <w:tcBorders>
              <w:top w:val="nil"/>
              <w:left w:val="nil"/>
              <w:bottom w:val="single" w:sz="4" w:space="0" w:color="000000"/>
              <w:right w:val="single" w:sz="4" w:space="0" w:color="000000"/>
            </w:tcBorders>
            <w:shd w:val="clear" w:color="auto" w:fill="auto"/>
            <w:vAlign w:val="center"/>
          </w:tcPr>
          <w:p w14:paraId="000011D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Maintenance</w:t>
            </w:r>
          </w:p>
        </w:tc>
        <w:tc>
          <w:tcPr>
            <w:tcW w:w="3119" w:type="dxa"/>
            <w:tcBorders>
              <w:top w:val="nil"/>
              <w:left w:val="nil"/>
              <w:bottom w:val="single" w:sz="4" w:space="0" w:color="000000"/>
              <w:right w:val="single" w:sz="4" w:space="0" w:color="000000"/>
            </w:tcBorders>
            <w:shd w:val="clear" w:color="auto" w:fill="auto"/>
          </w:tcPr>
          <w:p w14:paraId="000011E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The Authority is to be notified of planned downtime at least two weeks in advance. For urgent maintenance (such as security patching) requiring downtime, the Authority requires a minimum of 24 </w:t>
            </w:r>
            <w:proofErr w:type="spellStart"/>
            <w:r>
              <w:rPr>
                <w:rFonts w:ascii="Arial" w:eastAsia="Arial" w:hAnsi="Arial" w:cs="Arial"/>
                <w:color w:val="000000"/>
                <w:sz w:val="20"/>
                <w:szCs w:val="20"/>
              </w:rPr>
              <w:t>hours notice</w:t>
            </w:r>
            <w:proofErr w:type="spellEnd"/>
            <w:r>
              <w:rPr>
                <w:rFonts w:ascii="Arial" w:eastAsia="Arial" w:hAnsi="Arial" w:cs="Arial"/>
                <w:color w:val="000000"/>
                <w:sz w:val="20"/>
                <w:szCs w:val="20"/>
              </w:rPr>
              <w:t xml:space="preserve"> unless otherwise agreed. The supplier shall give the Authority the maximum possible notice to prepare for disruptions.</w:t>
            </w:r>
          </w:p>
        </w:tc>
        <w:tc>
          <w:tcPr>
            <w:tcW w:w="1050" w:type="dxa"/>
            <w:tcBorders>
              <w:top w:val="nil"/>
              <w:left w:val="nil"/>
              <w:bottom w:val="single" w:sz="4" w:space="0" w:color="000000"/>
              <w:right w:val="single" w:sz="4" w:space="0" w:color="000000"/>
            </w:tcBorders>
            <w:shd w:val="clear" w:color="auto" w:fill="FFFFFF"/>
            <w:vAlign w:val="center"/>
          </w:tcPr>
          <w:p w14:paraId="000011E1"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single" w:sz="4" w:space="0" w:color="000000"/>
              <w:left w:val="single" w:sz="4" w:space="0" w:color="000000"/>
              <w:bottom w:val="single" w:sz="4" w:space="0" w:color="000000"/>
              <w:right w:val="single" w:sz="4" w:space="0" w:color="000000"/>
            </w:tcBorders>
            <w:shd w:val="clear" w:color="auto" w:fill="6D9EEB"/>
            <w:vAlign w:val="center"/>
          </w:tcPr>
          <w:p w14:paraId="000011E2"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Yes</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1E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1E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1E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4C311A99"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1E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7.08</w:t>
            </w:r>
          </w:p>
        </w:tc>
        <w:tc>
          <w:tcPr>
            <w:tcW w:w="910" w:type="dxa"/>
            <w:tcBorders>
              <w:top w:val="nil"/>
              <w:left w:val="nil"/>
              <w:bottom w:val="single" w:sz="4" w:space="0" w:color="000000"/>
              <w:right w:val="single" w:sz="4" w:space="0" w:color="000000"/>
            </w:tcBorders>
            <w:shd w:val="clear" w:color="auto" w:fill="auto"/>
            <w:vAlign w:val="center"/>
          </w:tcPr>
          <w:p w14:paraId="000011E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Support and </w:t>
            </w:r>
            <w:r>
              <w:rPr>
                <w:rFonts w:ascii="Arial" w:eastAsia="Arial" w:hAnsi="Arial" w:cs="Arial"/>
                <w:color w:val="000000"/>
                <w:sz w:val="20"/>
                <w:szCs w:val="20"/>
              </w:rPr>
              <w:lastRenderedPageBreak/>
              <w:t>Maintenance</w:t>
            </w:r>
          </w:p>
        </w:tc>
        <w:tc>
          <w:tcPr>
            <w:tcW w:w="992" w:type="dxa"/>
            <w:tcBorders>
              <w:top w:val="nil"/>
              <w:left w:val="nil"/>
              <w:bottom w:val="single" w:sz="4" w:space="0" w:color="000000"/>
              <w:right w:val="single" w:sz="4" w:space="0" w:color="000000"/>
            </w:tcBorders>
            <w:shd w:val="clear" w:color="auto" w:fill="auto"/>
            <w:vAlign w:val="center"/>
          </w:tcPr>
          <w:p w14:paraId="000011E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lastRenderedPageBreak/>
              <w:t>Maintenance</w:t>
            </w:r>
          </w:p>
        </w:tc>
        <w:tc>
          <w:tcPr>
            <w:tcW w:w="3119" w:type="dxa"/>
            <w:tcBorders>
              <w:top w:val="nil"/>
              <w:left w:val="nil"/>
              <w:bottom w:val="single" w:sz="4" w:space="0" w:color="000000"/>
              <w:right w:val="single" w:sz="4" w:space="0" w:color="000000"/>
            </w:tcBorders>
            <w:shd w:val="clear" w:color="auto" w:fill="auto"/>
          </w:tcPr>
          <w:p w14:paraId="000011E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Planned service disruption (e.g. downtime) shall be scheduled outside of peak usage hours </w:t>
            </w:r>
            <w:r>
              <w:rPr>
                <w:rFonts w:ascii="Arial" w:eastAsia="Arial" w:hAnsi="Arial" w:cs="Arial"/>
                <w:color w:val="000000"/>
                <w:sz w:val="20"/>
                <w:szCs w:val="20"/>
              </w:rPr>
              <w:lastRenderedPageBreak/>
              <w:t xml:space="preserve">whenever possible to </w:t>
            </w:r>
            <w:proofErr w:type="spellStart"/>
            <w:r>
              <w:rPr>
                <w:rFonts w:ascii="Arial" w:eastAsia="Arial" w:hAnsi="Arial" w:cs="Arial"/>
                <w:color w:val="000000"/>
                <w:sz w:val="20"/>
                <w:szCs w:val="20"/>
              </w:rPr>
              <w:t>minimise</w:t>
            </w:r>
            <w:proofErr w:type="spellEnd"/>
            <w:r>
              <w:rPr>
                <w:rFonts w:ascii="Arial" w:eastAsia="Arial" w:hAnsi="Arial" w:cs="Arial"/>
                <w:color w:val="000000"/>
                <w:sz w:val="20"/>
                <w:szCs w:val="20"/>
              </w:rPr>
              <w:t xml:space="preserve"> impact to users.</w:t>
            </w:r>
          </w:p>
        </w:tc>
        <w:tc>
          <w:tcPr>
            <w:tcW w:w="1050" w:type="dxa"/>
            <w:tcBorders>
              <w:top w:val="nil"/>
              <w:left w:val="nil"/>
              <w:bottom w:val="single" w:sz="4" w:space="0" w:color="000000"/>
              <w:right w:val="single" w:sz="4" w:space="0" w:color="000000"/>
            </w:tcBorders>
            <w:shd w:val="clear" w:color="auto" w:fill="FFFFFF"/>
            <w:vAlign w:val="center"/>
          </w:tcPr>
          <w:p w14:paraId="000011EA"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lastRenderedPageBreak/>
              <w:t>N/A</w:t>
            </w:r>
          </w:p>
        </w:tc>
        <w:tc>
          <w:tcPr>
            <w:tcW w:w="1584" w:type="dxa"/>
            <w:tcBorders>
              <w:top w:val="nil"/>
              <w:left w:val="nil"/>
              <w:bottom w:val="single" w:sz="4" w:space="0" w:color="000000"/>
              <w:right w:val="single" w:sz="4" w:space="0" w:color="000000"/>
            </w:tcBorders>
            <w:shd w:val="clear" w:color="auto" w:fill="FFFFFF"/>
            <w:vAlign w:val="center"/>
          </w:tcPr>
          <w:p w14:paraId="000011EB"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1E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1E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1E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12D6427E" w14:textId="77777777">
        <w:trPr>
          <w:trHeight w:val="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1E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7.09</w:t>
            </w:r>
          </w:p>
        </w:tc>
        <w:tc>
          <w:tcPr>
            <w:tcW w:w="910" w:type="dxa"/>
            <w:tcBorders>
              <w:top w:val="nil"/>
              <w:left w:val="nil"/>
              <w:bottom w:val="single" w:sz="4" w:space="0" w:color="000000"/>
              <w:right w:val="single" w:sz="4" w:space="0" w:color="000000"/>
            </w:tcBorders>
            <w:shd w:val="clear" w:color="auto" w:fill="auto"/>
            <w:vAlign w:val="center"/>
          </w:tcPr>
          <w:p w14:paraId="000011F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Support and Maintenance</w:t>
            </w:r>
          </w:p>
        </w:tc>
        <w:tc>
          <w:tcPr>
            <w:tcW w:w="992" w:type="dxa"/>
            <w:tcBorders>
              <w:top w:val="nil"/>
              <w:left w:val="nil"/>
              <w:bottom w:val="single" w:sz="4" w:space="0" w:color="000000"/>
              <w:right w:val="single" w:sz="4" w:space="0" w:color="000000"/>
            </w:tcBorders>
            <w:shd w:val="clear" w:color="auto" w:fill="auto"/>
            <w:vAlign w:val="center"/>
          </w:tcPr>
          <w:p w14:paraId="000011F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Account Management</w:t>
            </w:r>
          </w:p>
        </w:tc>
        <w:tc>
          <w:tcPr>
            <w:tcW w:w="3119" w:type="dxa"/>
            <w:tcBorders>
              <w:top w:val="nil"/>
              <w:left w:val="nil"/>
              <w:bottom w:val="single" w:sz="4" w:space="0" w:color="000000"/>
              <w:right w:val="single" w:sz="4" w:space="0" w:color="000000"/>
            </w:tcBorders>
            <w:shd w:val="clear" w:color="auto" w:fill="auto"/>
          </w:tcPr>
          <w:p w14:paraId="000011F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An Account Manager (acting as a single point of contact) will be provided throughout the course of the contract</w:t>
            </w:r>
          </w:p>
        </w:tc>
        <w:tc>
          <w:tcPr>
            <w:tcW w:w="1050" w:type="dxa"/>
            <w:tcBorders>
              <w:top w:val="nil"/>
              <w:left w:val="nil"/>
              <w:bottom w:val="single" w:sz="4" w:space="0" w:color="000000"/>
              <w:right w:val="single" w:sz="4" w:space="0" w:color="000000"/>
            </w:tcBorders>
            <w:shd w:val="clear" w:color="auto" w:fill="FFFFFF"/>
            <w:vAlign w:val="center"/>
          </w:tcPr>
          <w:p w14:paraId="000011F3"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single" w:sz="4" w:space="0" w:color="000000"/>
              <w:left w:val="single" w:sz="4" w:space="0" w:color="000000"/>
              <w:bottom w:val="single" w:sz="4" w:space="0" w:color="000000"/>
              <w:right w:val="single" w:sz="4" w:space="0" w:color="000000"/>
            </w:tcBorders>
            <w:shd w:val="clear" w:color="auto" w:fill="6D9EEB"/>
            <w:vAlign w:val="center"/>
          </w:tcPr>
          <w:p w14:paraId="000011F4"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Yes</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1F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1F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1F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40C18642"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1F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7.10</w:t>
            </w:r>
          </w:p>
        </w:tc>
        <w:tc>
          <w:tcPr>
            <w:tcW w:w="910" w:type="dxa"/>
            <w:tcBorders>
              <w:top w:val="nil"/>
              <w:left w:val="nil"/>
              <w:bottom w:val="single" w:sz="4" w:space="0" w:color="000000"/>
              <w:right w:val="single" w:sz="4" w:space="0" w:color="000000"/>
            </w:tcBorders>
            <w:shd w:val="clear" w:color="auto" w:fill="auto"/>
            <w:vAlign w:val="center"/>
          </w:tcPr>
          <w:p w14:paraId="000011F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Support and Maintenance</w:t>
            </w:r>
          </w:p>
        </w:tc>
        <w:tc>
          <w:tcPr>
            <w:tcW w:w="992" w:type="dxa"/>
            <w:tcBorders>
              <w:top w:val="nil"/>
              <w:left w:val="nil"/>
              <w:bottom w:val="single" w:sz="4" w:space="0" w:color="000000"/>
              <w:right w:val="single" w:sz="4" w:space="0" w:color="000000"/>
            </w:tcBorders>
            <w:shd w:val="clear" w:color="auto" w:fill="auto"/>
            <w:vAlign w:val="center"/>
          </w:tcPr>
          <w:p w14:paraId="000011F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Account Management</w:t>
            </w:r>
          </w:p>
        </w:tc>
        <w:tc>
          <w:tcPr>
            <w:tcW w:w="3119" w:type="dxa"/>
            <w:tcBorders>
              <w:top w:val="nil"/>
              <w:left w:val="nil"/>
              <w:bottom w:val="single" w:sz="4" w:space="0" w:color="000000"/>
              <w:right w:val="single" w:sz="4" w:space="0" w:color="000000"/>
            </w:tcBorders>
            <w:shd w:val="clear" w:color="auto" w:fill="auto"/>
          </w:tcPr>
          <w:p w14:paraId="000011F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Account Manager shall be accountable for all aspects of Service delivery and fulfilment of the terms and conditions of this Specification and the Contract Agreement.</w:t>
            </w:r>
          </w:p>
        </w:tc>
        <w:tc>
          <w:tcPr>
            <w:tcW w:w="1050" w:type="dxa"/>
            <w:tcBorders>
              <w:top w:val="nil"/>
              <w:left w:val="nil"/>
              <w:bottom w:val="single" w:sz="4" w:space="0" w:color="000000"/>
              <w:right w:val="single" w:sz="4" w:space="0" w:color="000000"/>
            </w:tcBorders>
            <w:shd w:val="clear" w:color="auto" w:fill="FFFFFF"/>
            <w:vAlign w:val="center"/>
          </w:tcPr>
          <w:p w14:paraId="000011FC"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11FD"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1F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1F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20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5B486B71" w14:textId="77777777">
        <w:trPr>
          <w:trHeight w:val="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20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7.11</w:t>
            </w:r>
          </w:p>
        </w:tc>
        <w:tc>
          <w:tcPr>
            <w:tcW w:w="910" w:type="dxa"/>
            <w:tcBorders>
              <w:top w:val="nil"/>
              <w:left w:val="nil"/>
              <w:bottom w:val="single" w:sz="4" w:space="0" w:color="000000"/>
              <w:right w:val="single" w:sz="4" w:space="0" w:color="000000"/>
            </w:tcBorders>
            <w:shd w:val="clear" w:color="auto" w:fill="auto"/>
            <w:vAlign w:val="center"/>
          </w:tcPr>
          <w:p w14:paraId="0000120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Support and Maintenance</w:t>
            </w:r>
          </w:p>
        </w:tc>
        <w:tc>
          <w:tcPr>
            <w:tcW w:w="992" w:type="dxa"/>
            <w:tcBorders>
              <w:top w:val="nil"/>
              <w:left w:val="nil"/>
              <w:bottom w:val="single" w:sz="4" w:space="0" w:color="000000"/>
              <w:right w:val="single" w:sz="4" w:space="0" w:color="000000"/>
            </w:tcBorders>
            <w:shd w:val="clear" w:color="auto" w:fill="auto"/>
            <w:vAlign w:val="center"/>
          </w:tcPr>
          <w:p w14:paraId="0000120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Account Management</w:t>
            </w:r>
          </w:p>
        </w:tc>
        <w:tc>
          <w:tcPr>
            <w:tcW w:w="3119" w:type="dxa"/>
            <w:tcBorders>
              <w:top w:val="nil"/>
              <w:left w:val="nil"/>
              <w:bottom w:val="single" w:sz="4" w:space="0" w:color="000000"/>
              <w:right w:val="single" w:sz="4" w:space="0" w:color="000000"/>
            </w:tcBorders>
            <w:shd w:val="clear" w:color="auto" w:fill="auto"/>
          </w:tcPr>
          <w:p w14:paraId="0000120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Supplier shall provide a Deputy Account Manager to cover the Account Manager’s periods of holiday, unavailability and absence.</w:t>
            </w:r>
          </w:p>
        </w:tc>
        <w:tc>
          <w:tcPr>
            <w:tcW w:w="1050" w:type="dxa"/>
            <w:tcBorders>
              <w:top w:val="nil"/>
              <w:left w:val="nil"/>
              <w:bottom w:val="single" w:sz="4" w:space="0" w:color="000000"/>
              <w:right w:val="single" w:sz="4" w:space="0" w:color="000000"/>
            </w:tcBorders>
            <w:shd w:val="clear" w:color="auto" w:fill="FFFFFF"/>
            <w:vAlign w:val="center"/>
          </w:tcPr>
          <w:p w14:paraId="00001205"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single" w:sz="4" w:space="0" w:color="000000"/>
              <w:left w:val="single" w:sz="4" w:space="0" w:color="000000"/>
              <w:bottom w:val="single" w:sz="4" w:space="0" w:color="000000"/>
              <w:right w:val="single" w:sz="4" w:space="0" w:color="000000"/>
            </w:tcBorders>
            <w:shd w:val="clear" w:color="auto" w:fill="6D9EEB"/>
            <w:vAlign w:val="center"/>
          </w:tcPr>
          <w:p w14:paraId="00001206"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Yes</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20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20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20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044EA340" w14:textId="77777777">
        <w:trPr>
          <w:trHeight w:val="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20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7.12</w:t>
            </w:r>
          </w:p>
        </w:tc>
        <w:tc>
          <w:tcPr>
            <w:tcW w:w="910" w:type="dxa"/>
            <w:tcBorders>
              <w:top w:val="nil"/>
              <w:left w:val="nil"/>
              <w:bottom w:val="single" w:sz="4" w:space="0" w:color="000000"/>
              <w:right w:val="single" w:sz="4" w:space="0" w:color="000000"/>
            </w:tcBorders>
            <w:shd w:val="clear" w:color="auto" w:fill="auto"/>
            <w:vAlign w:val="center"/>
          </w:tcPr>
          <w:p w14:paraId="0000120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Support and Maintenance</w:t>
            </w:r>
          </w:p>
        </w:tc>
        <w:tc>
          <w:tcPr>
            <w:tcW w:w="992" w:type="dxa"/>
            <w:tcBorders>
              <w:top w:val="nil"/>
              <w:left w:val="nil"/>
              <w:bottom w:val="single" w:sz="4" w:space="0" w:color="000000"/>
              <w:right w:val="single" w:sz="4" w:space="0" w:color="000000"/>
            </w:tcBorders>
            <w:shd w:val="clear" w:color="auto" w:fill="auto"/>
            <w:vAlign w:val="center"/>
          </w:tcPr>
          <w:p w14:paraId="0000120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Account Management</w:t>
            </w:r>
          </w:p>
        </w:tc>
        <w:tc>
          <w:tcPr>
            <w:tcW w:w="3119" w:type="dxa"/>
            <w:tcBorders>
              <w:top w:val="nil"/>
              <w:left w:val="nil"/>
              <w:bottom w:val="single" w:sz="4" w:space="0" w:color="000000"/>
              <w:right w:val="single" w:sz="4" w:space="0" w:color="000000"/>
            </w:tcBorders>
            <w:shd w:val="clear" w:color="auto" w:fill="auto"/>
          </w:tcPr>
          <w:p w14:paraId="0000120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Account Manager shall hold quarterly strategic review meetings with the Authority.</w:t>
            </w:r>
          </w:p>
        </w:tc>
        <w:tc>
          <w:tcPr>
            <w:tcW w:w="1050" w:type="dxa"/>
            <w:tcBorders>
              <w:top w:val="nil"/>
              <w:left w:val="nil"/>
              <w:bottom w:val="single" w:sz="4" w:space="0" w:color="000000"/>
              <w:right w:val="single" w:sz="4" w:space="0" w:color="000000"/>
            </w:tcBorders>
            <w:shd w:val="clear" w:color="auto" w:fill="FFFFFF"/>
            <w:vAlign w:val="center"/>
          </w:tcPr>
          <w:p w14:paraId="0000120E"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120F"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21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21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21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57D96F84" w14:textId="77777777">
        <w:trPr>
          <w:trHeight w:val="12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21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7.13</w:t>
            </w:r>
          </w:p>
        </w:tc>
        <w:tc>
          <w:tcPr>
            <w:tcW w:w="910" w:type="dxa"/>
            <w:tcBorders>
              <w:top w:val="nil"/>
              <w:left w:val="nil"/>
              <w:bottom w:val="single" w:sz="4" w:space="0" w:color="000000"/>
              <w:right w:val="single" w:sz="4" w:space="0" w:color="000000"/>
            </w:tcBorders>
            <w:shd w:val="clear" w:color="auto" w:fill="auto"/>
            <w:vAlign w:val="center"/>
          </w:tcPr>
          <w:p w14:paraId="0000121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Support and Maintenance</w:t>
            </w:r>
          </w:p>
        </w:tc>
        <w:tc>
          <w:tcPr>
            <w:tcW w:w="992" w:type="dxa"/>
            <w:tcBorders>
              <w:top w:val="nil"/>
              <w:left w:val="nil"/>
              <w:bottom w:val="single" w:sz="4" w:space="0" w:color="000000"/>
              <w:right w:val="single" w:sz="4" w:space="0" w:color="000000"/>
            </w:tcBorders>
            <w:shd w:val="clear" w:color="auto" w:fill="auto"/>
            <w:vAlign w:val="center"/>
          </w:tcPr>
          <w:p w14:paraId="0000121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Account Management</w:t>
            </w:r>
          </w:p>
        </w:tc>
        <w:tc>
          <w:tcPr>
            <w:tcW w:w="3119" w:type="dxa"/>
            <w:tcBorders>
              <w:top w:val="nil"/>
              <w:left w:val="nil"/>
              <w:bottom w:val="single" w:sz="4" w:space="0" w:color="000000"/>
              <w:right w:val="single" w:sz="4" w:space="0" w:color="000000"/>
            </w:tcBorders>
            <w:shd w:val="clear" w:color="auto" w:fill="auto"/>
          </w:tcPr>
          <w:p w14:paraId="0000121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Account Manager shall actively facilitate sharing of good practices across Customer(s) to provide solutions that generate commercial benefits, added value, and deliver new customer spend through the Authority’s Contract Agreement and deliver compliance to government policy.</w:t>
            </w:r>
          </w:p>
        </w:tc>
        <w:tc>
          <w:tcPr>
            <w:tcW w:w="1050" w:type="dxa"/>
            <w:tcBorders>
              <w:top w:val="nil"/>
              <w:left w:val="nil"/>
              <w:bottom w:val="single" w:sz="4" w:space="0" w:color="000000"/>
              <w:right w:val="single" w:sz="4" w:space="0" w:color="000000"/>
            </w:tcBorders>
            <w:shd w:val="clear" w:color="auto" w:fill="FFFFFF"/>
            <w:vAlign w:val="center"/>
          </w:tcPr>
          <w:p w14:paraId="00001217"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1218"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21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21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21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4B980DAB"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21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7.14</w:t>
            </w:r>
          </w:p>
        </w:tc>
        <w:tc>
          <w:tcPr>
            <w:tcW w:w="910" w:type="dxa"/>
            <w:tcBorders>
              <w:top w:val="nil"/>
              <w:left w:val="nil"/>
              <w:bottom w:val="single" w:sz="4" w:space="0" w:color="000000"/>
              <w:right w:val="single" w:sz="4" w:space="0" w:color="000000"/>
            </w:tcBorders>
            <w:shd w:val="clear" w:color="auto" w:fill="auto"/>
            <w:vAlign w:val="center"/>
          </w:tcPr>
          <w:p w14:paraId="0000121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Support and Maintenance</w:t>
            </w:r>
          </w:p>
        </w:tc>
        <w:tc>
          <w:tcPr>
            <w:tcW w:w="992" w:type="dxa"/>
            <w:tcBorders>
              <w:top w:val="nil"/>
              <w:left w:val="nil"/>
              <w:bottom w:val="single" w:sz="4" w:space="0" w:color="000000"/>
              <w:right w:val="single" w:sz="4" w:space="0" w:color="000000"/>
            </w:tcBorders>
            <w:shd w:val="clear" w:color="auto" w:fill="auto"/>
            <w:vAlign w:val="center"/>
          </w:tcPr>
          <w:p w14:paraId="0000121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Account Management</w:t>
            </w:r>
          </w:p>
        </w:tc>
        <w:tc>
          <w:tcPr>
            <w:tcW w:w="3119" w:type="dxa"/>
            <w:tcBorders>
              <w:top w:val="nil"/>
              <w:left w:val="nil"/>
              <w:bottom w:val="single" w:sz="4" w:space="0" w:color="000000"/>
              <w:right w:val="single" w:sz="4" w:space="0" w:color="000000"/>
            </w:tcBorders>
            <w:shd w:val="clear" w:color="auto" w:fill="auto"/>
          </w:tcPr>
          <w:p w14:paraId="0000121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The Account Manager shall promote, deliver and communicate transparency of pricing, savings, Commissions </w:t>
            </w:r>
            <w:r>
              <w:rPr>
                <w:rFonts w:ascii="Arial" w:eastAsia="Arial" w:hAnsi="Arial" w:cs="Arial"/>
                <w:color w:val="000000"/>
                <w:sz w:val="20"/>
                <w:szCs w:val="20"/>
              </w:rPr>
              <w:lastRenderedPageBreak/>
              <w:t>to the Authority and the Customer(s) respectively.</w:t>
            </w:r>
          </w:p>
        </w:tc>
        <w:tc>
          <w:tcPr>
            <w:tcW w:w="1050" w:type="dxa"/>
            <w:tcBorders>
              <w:top w:val="nil"/>
              <w:left w:val="nil"/>
              <w:bottom w:val="single" w:sz="4" w:space="0" w:color="000000"/>
              <w:right w:val="single" w:sz="4" w:space="0" w:color="000000"/>
            </w:tcBorders>
            <w:shd w:val="clear" w:color="auto" w:fill="FFFFFF"/>
            <w:vAlign w:val="center"/>
          </w:tcPr>
          <w:p w14:paraId="00001220"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lastRenderedPageBreak/>
              <w:t>N/A</w:t>
            </w:r>
          </w:p>
        </w:tc>
        <w:tc>
          <w:tcPr>
            <w:tcW w:w="1584" w:type="dxa"/>
            <w:tcBorders>
              <w:top w:val="nil"/>
              <w:left w:val="nil"/>
              <w:bottom w:val="single" w:sz="4" w:space="0" w:color="000000"/>
              <w:right w:val="single" w:sz="4" w:space="0" w:color="000000"/>
            </w:tcBorders>
            <w:shd w:val="clear" w:color="auto" w:fill="FFFFFF"/>
            <w:vAlign w:val="center"/>
          </w:tcPr>
          <w:p w14:paraId="00001221"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22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22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22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2351367C" w14:textId="77777777">
        <w:trPr>
          <w:trHeight w:val="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22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7.15</w:t>
            </w:r>
          </w:p>
        </w:tc>
        <w:tc>
          <w:tcPr>
            <w:tcW w:w="910" w:type="dxa"/>
            <w:tcBorders>
              <w:top w:val="nil"/>
              <w:left w:val="nil"/>
              <w:bottom w:val="single" w:sz="4" w:space="0" w:color="000000"/>
              <w:right w:val="single" w:sz="4" w:space="0" w:color="000000"/>
            </w:tcBorders>
            <w:shd w:val="clear" w:color="auto" w:fill="auto"/>
            <w:vAlign w:val="center"/>
          </w:tcPr>
          <w:p w14:paraId="0000122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Support and Maintenance</w:t>
            </w:r>
          </w:p>
        </w:tc>
        <w:tc>
          <w:tcPr>
            <w:tcW w:w="992" w:type="dxa"/>
            <w:tcBorders>
              <w:top w:val="nil"/>
              <w:left w:val="nil"/>
              <w:bottom w:val="single" w:sz="4" w:space="0" w:color="000000"/>
              <w:right w:val="single" w:sz="4" w:space="0" w:color="000000"/>
            </w:tcBorders>
            <w:shd w:val="clear" w:color="auto" w:fill="auto"/>
            <w:vAlign w:val="center"/>
          </w:tcPr>
          <w:p w14:paraId="0000122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Account Management</w:t>
            </w:r>
          </w:p>
        </w:tc>
        <w:tc>
          <w:tcPr>
            <w:tcW w:w="3119" w:type="dxa"/>
            <w:tcBorders>
              <w:top w:val="nil"/>
              <w:left w:val="nil"/>
              <w:bottom w:val="single" w:sz="4" w:space="0" w:color="000000"/>
              <w:right w:val="single" w:sz="4" w:space="0" w:color="000000"/>
            </w:tcBorders>
            <w:shd w:val="clear" w:color="auto" w:fill="auto"/>
          </w:tcPr>
          <w:p w14:paraId="0000122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Authority require that all communications to the Supplier be acknowledged by the Supplier within 4 Core Working Hours.</w:t>
            </w:r>
          </w:p>
        </w:tc>
        <w:tc>
          <w:tcPr>
            <w:tcW w:w="1050" w:type="dxa"/>
            <w:tcBorders>
              <w:top w:val="nil"/>
              <w:left w:val="nil"/>
              <w:bottom w:val="single" w:sz="4" w:space="0" w:color="000000"/>
              <w:right w:val="single" w:sz="4" w:space="0" w:color="000000"/>
            </w:tcBorders>
            <w:shd w:val="clear" w:color="auto" w:fill="FFFFFF"/>
            <w:vAlign w:val="center"/>
          </w:tcPr>
          <w:p w14:paraId="00001229"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122A"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22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22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22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7DA3F2F5"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22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7.16</w:t>
            </w:r>
          </w:p>
        </w:tc>
        <w:tc>
          <w:tcPr>
            <w:tcW w:w="910" w:type="dxa"/>
            <w:tcBorders>
              <w:top w:val="nil"/>
              <w:left w:val="nil"/>
              <w:bottom w:val="single" w:sz="4" w:space="0" w:color="000000"/>
              <w:right w:val="single" w:sz="4" w:space="0" w:color="000000"/>
            </w:tcBorders>
            <w:shd w:val="clear" w:color="auto" w:fill="auto"/>
            <w:vAlign w:val="center"/>
          </w:tcPr>
          <w:p w14:paraId="0000122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Support and Maintenance</w:t>
            </w:r>
          </w:p>
        </w:tc>
        <w:tc>
          <w:tcPr>
            <w:tcW w:w="992" w:type="dxa"/>
            <w:tcBorders>
              <w:top w:val="nil"/>
              <w:left w:val="nil"/>
              <w:bottom w:val="single" w:sz="4" w:space="0" w:color="000000"/>
              <w:right w:val="single" w:sz="4" w:space="0" w:color="000000"/>
            </w:tcBorders>
            <w:shd w:val="clear" w:color="auto" w:fill="auto"/>
            <w:vAlign w:val="center"/>
          </w:tcPr>
          <w:p w14:paraId="0000123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Account Management</w:t>
            </w:r>
          </w:p>
        </w:tc>
        <w:tc>
          <w:tcPr>
            <w:tcW w:w="3119" w:type="dxa"/>
            <w:tcBorders>
              <w:top w:val="nil"/>
              <w:left w:val="nil"/>
              <w:bottom w:val="single" w:sz="4" w:space="0" w:color="000000"/>
              <w:right w:val="single" w:sz="4" w:space="0" w:color="000000"/>
            </w:tcBorders>
            <w:shd w:val="clear" w:color="auto" w:fill="auto"/>
          </w:tcPr>
          <w:p w14:paraId="0000123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Supplier must have the skills and expertise available to support and maintain the service to the agreed service levels and requirements.</w:t>
            </w:r>
          </w:p>
        </w:tc>
        <w:tc>
          <w:tcPr>
            <w:tcW w:w="1050" w:type="dxa"/>
            <w:tcBorders>
              <w:top w:val="nil"/>
              <w:left w:val="nil"/>
              <w:bottom w:val="single" w:sz="4" w:space="0" w:color="000000"/>
              <w:right w:val="single" w:sz="4" w:space="0" w:color="000000"/>
            </w:tcBorders>
            <w:shd w:val="clear" w:color="auto" w:fill="FFFFFF"/>
            <w:vAlign w:val="center"/>
          </w:tcPr>
          <w:p w14:paraId="00001232"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1233"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23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23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23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15AC9EE3" w14:textId="77777777">
        <w:trPr>
          <w:trHeight w:val="20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23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7.17</w:t>
            </w:r>
          </w:p>
        </w:tc>
        <w:tc>
          <w:tcPr>
            <w:tcW w:w="910" w:type="dxa"/>
            <w:tcBorders>
              <w:top w:val="nil"/>
              <w:left w:val="nil"/>
              <w:bottom w:val="single" w:sz="4" w:space="0" w:color="000000"/>
              <w:right w:val="single" w:sz="4" w:space="0" w:color="000000"/>
            </w:tcBorders>
            <w:shd w:val="clear" w:color="auto" w:fill="auto"/>
            <w:vAlign w:val="center"/>
          </w:tcPr>
          <w:p w14:paraId="0000123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Support and Maintenance</w:t>
            </w:r>
          </w:p>
        </w:tc>
        <w:tc>
          <w:tcPr>
            <w:tcW w:w="992" w:type="dxa"/>
            <w:tcBorders>
              <w:top w:val="nil"/>
              <w:left w:val="nil"/>
              <w:bottom w:val="single" w:sz="4" w:space="0" w:color="000000"/>
              <w:right w:val="single" w:sz="4" w:space="0" w:color="000000"/>
            </w:tcBorders>
            <w:shd w:val="clear" w:color="auto" w:fill="auto"/>
            <w:vAlign w:val="center"/>
          </w:tcPr>
          <w:p w14:paraId="0000123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Exit plan</w:t>
            </w:r>
          </w:p>
        </w:tc>
        <w:tc>
          <w:tcPr>
            <w:tcW w:w="3119" w:type="dxa"/>
            <w:tcBorders>
              <w:top w:val="nil"/>
              <w:left w:val="nil"/>
              <w:bottom w:val="single" w:sz="4" w:space="0" w:color="000000"/>
              <w:right w:val="single" w:sz="4" w:space="0" w:color="000000"/>
            </w:tcBorders>
            <w:shd w:val="clear" w:color="auto" w:fill="auto"/>
          </w:tcPr>
          <w:p w14:paraId="0000123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At the start of the Contract Period, the Authority shall require the Supplier to provide details of a proposed exit strategy and plan for all tests. The exit strategy and plan shall be agreed in writing with the Authority prior to any transitioning. In implementing the exit strategy and plan the Supplier shall ensure that a smooth transition is </w:t>
            </w:r>
            <w:proofErr w:type="gramStart"/>
            <w:r>
              <w:rPr>
                <w:rFonts w:ascii="Arial" w:eastAsia="Arial" w:hAnsi="Arial" w:cs="Arial"/>
                <w:color w:val="000000"/>
                <w:sz w:val="20"/>
                <w:szCs w:val="20"/>
              </w:rPr>
              <w:t>effected</w:t>
            </w:r>
            <w:proofErr w:type="gramEnd"/>
            <w:r>
              <w:rPr>
                <w:rFonts w:ascii="Arial" w:eastAsia="Arial" w:hAnsi="Arial" w:cs="Arial"/>
                <w:color w:val="000000"/>
                <w:sz w:val="20"/>
                <w:szCs w:val="20"/>
              </w:rPr>
              <w:t xml:space="preserve"> from their current Contract with the supplier across to new Contract under any new supplier, and that the Supplier shall work collaboratively with any new supplier appointed.</w:t>
            </w:r>
          </w:p>
        </w:tc>
        <w:tc>
          <w:tcPr>
            <w:tcW w:w="1050" w:type="dxa"/>
            <w:tcBorders>
              <w:top w:val="nil"/>
              <w:left w:val="nil"/>
              <w:bottom w:val="single" w:sz="4" w:space="0" w:color="000000"/>
              <w:right w:val="single" w:sz="4" w:space="0" w:color="000000"/>
            </w:tcBorders>
            <w:shd w:val="clear" w:color="auto" w:fill="FFFFFF"/>
            <w:vAlign w:val="center"/>
          </w:tcPr>
          <w:p w14:paraId="0000123B"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single" w:sz="4" w:space="0" w:color="000000"/>
              <w:left w:val="single" w:sz="4" w:space="0" w:color="000000"/>
              <w:bottom w:val="single" w:sz="4" w:space="0" w:color="000000"/>
              <w:right w:val="single" w:sz="4" w:space="0" w:color="000000"/>
            </w:tcBorders>
            <w:shd w:val="clear" w:color="auto" w:fill="6D9EEB"/>
            <w:vAlign w:val="center"/>
          </w:tcPr>
          <w:p w14:paraId="0000123C"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Yes</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23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23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23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1A5823F0" w14:textId="77777777">
        <w:trPr>
          <w:trHeight w:val="1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24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lastRenderedPageBreak/>
              <w:t>7.18</w:t>
            </w:r>
          </w:p>
        </w:tc>
        <w:tc>
          <w:tcPr>
            <w:tcW w:w="910" w:type="dxa"/>
            <w:tcBorders>
              <w:top w:val="nil"/>
              <w:left w:val="nil"/>
              <w:bottom w:val="single" w:sz="4" w:space="0" w:color="000000"/>
              <w:right w:val="single" w:sz="4" w:space="0" w:color="000000"/>
            </w:tcBorders>
            <w:shd w:val="clear" w:color="auto" w:fill="auto"/>
            <w:vAlign w:val="center"/>
          </w:tcPr>
          <w:p w14:paraId="0000124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Support and Maintenance</w:t>
            </w:r>
          </w:p>
        </w:tc>
        <w:tc>
          <w:tcPr>
            <w:tcW w:w="992" w:type="dxa"/>
            <w:tcBorders>
              <w:top w:val="nil"/>
              <w:left w:val="nil"/>
              <w:bottom w:val="single" w:sz="4" w:space="0" w:color="000000"/>
              <w:right w:val="single" w:sz="4" w:space="0" w:color="000000"/>
            </w:tcBorders>
            <w:shd w:val="clear" w:color="auto" w:fill="auto"/>
            <w:vAlign w:val="center"/>
          </w:tcPr>
          <w:p w14:paraId="0000124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Exit plan</w:t>
            </w:r>
          </w:p>
        </w:tc>
        <w:tc>
          <w:tcPr>
            <w:tcW w:w="3119" w:type="dxa"/>
            <w:tcBorders>
              <w:top w:val="nil"/>
              <w:left w:val="nil"/>
              <w:bottom w:val="single" w:sz="4" w:space="0" w:color="000000"/>
              <w:right w:val="single" w:sz="4" w:space="0" w:color="000000"/>
            </w:tcBorders>
            <w:shd w:val="clear" w:color="auto" w:fill="auto"/>
          </w:tcPr>
          <w:p w14:paraId="0000124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After the end of the term of the Contract, on a date agreed with the Authority, the Authority shall require all current and historic data and all tests to be permanently deleted in accordance with Schedule 10 (Exit Management) of the Contract at no extra cost to the Authority. The Supplier shall confirm in writing when all data has been destroyed.</w:t>
            </w:r>
          </w:p>
        </w:tc>
        <w:tc>
          <w:tcPr>
            <w:tcW w:w="1050" w:type="dxa"/>
            <w:tcBorders>
              <w:top w:val="nil"/>
              <w:left w:val="nil"/>
              <w:bottom w:val="single" w:sz="4" w:space="0" w:color="000000"/>
              <w:right w:val="single" w:sz="4" w:space="0" w:color="000000"/>
            </w:tcBorders>
            <w:shd w:val="clear" w:color="auto" w:fill="FFFFFF"/>
            <w:vAlign w:val="center"/>
          </w:tcPr>
          <w:p w14:paraId="00001244"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1245"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24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24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24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42676DE0" w14:textId="77777777">
        <w:trPr>
          <w:trHeight w:val="1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24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8.01</w:t>
            </w:r>
          </w:p>
        </w:tc>
        <w:tc>
          <w:tcPr>
            <w:tcW w:w="910" w:type="dxa"/>
            <w:tcBorders>
              <w:top w:val="nil"/>
              <w:left w:val="nil"/>
              <w:bottom w:val="single" w:sz="4" w:space="0" w:color="000000"/>
              <w:right w:val="single" w:sz="4" w:space="0" w:color="000000"/>
            </w:tcBorders>
            <w:shd w:val="clear" w:color="auto" w:fill="auto"/>
            <w:vAlign w:val="center"/>
          </w:tcPr>
          <w:p w14:paraId="0000124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Continuous Improvement and Innovation</w:t>
            </w:r>
          </w:p>
        </w:tc>
        <w:tc>
          <w:tcPr>
            <w:tcW w:w="992" w:type="dxa"/>
            <w:tcBorders>
              <w:top w:val="nil"/>
              <w:left w:val="nil"/>
              <w:bottom w:val="single" w:sz="4" w:space="0" w:color="000000"/>
              <w:right w:val="single" w:sz="4" w:space="0" w:color="000000"/>
            </w:tcBorders>
            <w:shd w:val="clear" w:color="auto" w:fill="auto"/>
            <w:vAlign w:val="center"/>
          </w:tcPr>
          <w:p w14:paraId="0000124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Continuous Improvement and Innovation</w:t>
            </w:r>
          </w:p>
        </w:tc>
        <w:tc>
          <w:tcPr>
            <w:tcW w:w="3119" w:type="dxa"/>
            <w:tcBorders>
              <w:top w:val="nil"/>
              <w:left w:val="nil"/>
              <w:bottom w:val="single" w:sz="4" w:space="0" w:color="000000"/>
              <w:right w:val="single" w:sz="4" w:space="0" w:color="000000"/>
            </w:tcBorders>
            <w:shd w:val="clear" w:color="auto" w:fill="FFFFFF"/>
          </w:tcPr>
          <w:p w14:paraId="0000124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The Supplier will be expected to continually innovate, improving the way in which the required Services are to be delivered throughout the Contract duration, specifically working with the customer's continuous improvement function on a regular basis to review, discuss and improve the service - including contributing to active research </w:t>
            </w:r>
            <w:proofErr w:type="spellStart"/>
            <w:r>
              <w:rPr>
                <w:rFonts w:ascii="Arial" w:eastAsia="Arial" w:hAnsi="Arial" w:cs="Arial"/>
                <w:color w:val="000000"/>
                <w:sz w:val="20"/>
                <w:szCs w:val="20"/>
              </w:rPr>
              <w:t>programmes</w:t>
            </w:r>
            <w:proofErr w:type="spellEnd"/>
            <w:r>
              <w:rPr>
                <w:rFonts w:ascii="Arial" w:eastAsia="Arial" w:hAnsi="Arial" w:cs="Arial"/>
                <w:color w:val="000000"/>
                <w:sz w:val="20"/>
                <w:szCs w:val="20"/>
              </w:rPr>
              <w:t xml:space="preserve"> to improve the item and test types and testing methods</w:t>
            </w:r>
          </w:p>
        </w:tc>
        <w:tc>
          <w:tcPr>
            <w:tcW w:w="1050" w:type="dxa"/>
            <w:tcBorders>
              <w:top w:val="nil"/>
              <w:left w:val="nil"/>
              <w:bottom w:val="single" w:sz="4" w:space="0" w:color="000000"/>
              <w:right w:val="single" w:sz="4" w:space="0" w:color="000000"/>
            </w:tcBorders>
            <w:shd w:val="clear" w:color="auto" w:fill="FFFFFF"/>
            <w:vAlign w:val="center"/>
          </w:tcPr>
          <w:p w14:paraId="0000124D"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124E"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24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25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25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14EF135A"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25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8.02</w:t>
            </w:r>
          </w:p>
        </w:tc>
        <w:tc>
          <w:tcPr>
            <w:tcW w:w="910" w:type="dxa"/>
            <w:tcBorders>
              <w:top w:val="nil"/>
              <w:left w:val="nil"/>
              <w:bottom w:val="single" w:sz="4" w:space="0" w:color="000000"/>
              <w:right w:val="single" w:sz="4" w:space="0" w:color="000000"/>
            </w:tcBorders>
            <w:shd w:val="clear" w:color="auto" w:fill="auto"/>
            <w:vAlign w:val="center"/>
          </w:tcPr>
          <w:p w14:paraId="0000125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Continuous Improvement and Innovation</w:t>
            </w:r>
          </w:p>
        </w:tc>
        <w:tc>
          <w:tcPr>
            <w:tcW w:w="992" w:type="dxa"/>
            <w:tcBorders>
              <w:top w:val="nil"/>
              <w:left w:val="nil"/>
              <w:bottom w:val="single" w:sz="4" w:space="0" w:color="000000"/>
              <w:right w:val="single" w:sz="4" w:space="0" w:color="000000"/>
            </w:tcBorders>
            <w:shd w:val="clear" w:color="auto" w:fill="auto"/>
            <w:vAlign w:val="center"/>
          </w:tcPr>
          <w:p w14:paraId="0000125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Continuous Improvement and Innovation</w:t>
            </w:r>
          </w:p>
        </w:tc>
        <w:tc>
          <w:tcPr>
            <w:tcW w:w="3119" w:type="dxa"/>
            <w:tcBorders>
              <w:top w:val="nil"/>
              <w:left w:val="nil"/>
              <w:bottom w:val="single" w:sz="4" w:space="0" w:color="000000"/>
              <w:right w:val="single" w:sz="4" w:space="0" w:color="000000"/>
            </w:tcBorders>
            <w:shd w:val="clear" w:color="auto" w:fill="FFFFFF"/>
          </w:tcPr>
          <w:p w14:paraId="0000125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Changes to the way in which the Services are to be delivered must be brought to the Authority’s attention and agreed prior to any changes being implemented.</w:t>
            </w:r>
          </w:p>
        </w:tc>
        <w:tc>
          <w:tcPr>
            <w:tcW w:w="1050" w:type="dxa"/>
            <w:tcBorders>
              <w:top w:val="nil"/>
              <w:left w:val="nil"/>
              <w:bottom w:val="single" w:sz="4" w:space="0" w:color="000000"/>
              <w:right w:val="single" w:sz="4" w:space="0" w:color="000000"/>
            </w:tcBorders>
            <w:shd w:val="clear" w:color="auto" w:fill="FFFFFF"/>
            <w:vAlign w:val="center"/>
          </w:tcPr>
          <w:p w14:paraId="00001256"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1257"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25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25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25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32C62988"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25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8.03</w:t>
            </w:r>
          </w:p>
        </w:tc>
        <w:tc>
          <w:tcPr>
            <w:tcW w:w="910" w:type="dxa"/>
            <w:tcBorders>
              <w:top w:val="nil"/>
              <w:left w:val="nil"/>
              <w:bottom w:val="single" w:sz="4" w:space="0" w:color="000000"/>
              <w:right w:val="single" w:sz="4" w:space="0" w:color="000000"/>
            </w:tcBorders>
            <w:shd w:val="clear" w:color="auto" w:fill="auto"/>
            <w:vAlign w:val="center"/>
          </w:tcPr>
          <w:p w14:paraId="0000125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Continuous Improv</w:t>
            </w:r>
            <w:r>
              <w:rPr>
                <w:rFonts w:ascii="Arial" w:eastAsia="Arial" w:hAnsi="Arial" w:cs="Arial"/>
                <w:color w:val="000000"/>
                <w:sz w:val="20"/>
                <w:szCs w:val="20"/>
              </w:rPr>
              <w:lastRenderedPageBreak/>
              <w:t>ement and Innovation</w:t>
            </w:r>
          </w:p>
        </w:tc>
        <w:tc>
          <w:tcPr>
            <w:tcW w:w="992" w:type="dxa"/>
            <w:tcBorders>
              <w:top w:val="nil"/>
              <w:left w:val="nil"/>
              <w:bottom w:val="single" w:sz="4" w:space="0" w:color="000000"/>
              <w:right w:val="single" w:sz="4" w:space="0" w:color="000000"/>
            </w:tcBorders>
            <w:shd w:val="clear" w:color="auto" w:fill="auto"/>
            <w:vAlign w:val="center"/>
          </w:tcPr>
          <w:p w14:paraId="0000125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lastRenderedPageBreak/>
              <w:t>Continuous Improve</w:t>
            </w:r>
            <w:r>
              <w:rPr>
                <w:rFonts w:ascii="Arial" w:eastAsia="Arial" w:hAnsi="Arial" w:cs="Arial"/>
                <w:color w:val="000000"/>
                <w:sz w:val="20"/>
                <w:szCs w:val="20"/>
              </w:rPr>
              <w:lastRenderedPageBreak/>
              <w:t>ment and Innovation</w:t>
            </w:r>
          </w:p>
        </w:tc>
        <w:tc>
          <w:tcPr>
            <w:tcW w:w="3119" w:type="dxa"/>
            <w:tcBorders>
              <w:top w:val="nil"/>
              <w:left w:val="nil"/>
              <w:bottom w:val="single" w:sz="4" w:space="0" w:color="000000"/>
              <w:right w:val="single" w:sz="4" w:space="0" w:color="000000"/>
            </w:tcBorders>
            <w:shd w:val="clear" w:color="auto" w:fill="FFFFFF"/>
          </w:tcPr>
          <w:p w14:paraId="0000125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lastRenderedPageBreak/>
              <w:t xml:space="preserve">The supplier provides a clear roadmap for improving their service during the service </w:t>
            </w:r>
            <w:r>
              <w:rPr>
                <w:rFonts w:ascii="Arial" w:eastAsia="Arial" w:hAnsi="Arial" w:cs="Arial"/>
                <w:color w:val="000000"/>
                <w:sz w:val="20"/>
                <w:szCs w:val="20"/>
              </w:rPr>
              <w:lastRenderedPageBreak/>
              <w:t>lifetime, and is expected to embrace future technologies and developments.</w:t>
            </w:r>
          </w:p>
        </w:tc>
        <w:tc>
          <w:tcPr>
            <w:tcW w:w="1050" w:type="dxa"/>
            <w:tcBorders>
              <w:top w:val="nil"/>
              <w:left w:val="nil"/>
              <w:bottom w:val="single" w:sz="4" w:space="0" w:color="000000"/>
              <w:right w:val="single" w:sz="4" w:space="0" w:color="000000"/>
            </w:tcBorders>
            <w:shd w:val="clear" w:color="auto" w:fill="FFFFFF"/>
            <w:vAlign w:val="center"/>
          </w:tcPr>
          <w:p w14:paraId="0000125F"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lastRenderedPageBreak/>
              <w:t>N/A</w:t>
            </w:r>
          </w:p>
        </w:tc>
        <w:tc>
          <w:tcPr>
            <w:tcW w:w="1584" w:type="dxa"/>
            <w:tcBorders>
              <w:top w:val="nil"/>
              <w:left w:val="nil"/>
              <w:bottom w:val="single" w:sz="4" w:space="0" w:color="000000"/>
              <w:right w:val="single" w:sz="4" w:space="0" w:color="000000"/>
            </w:tcBorders>
            <w:shd w:val="clear" w:color="auto" w:fill="FFFFFF"/>
            <w:vAlign w:val="center"/>
          </w:tcPr>
          <w:p w14:paraId="00001260"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261"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26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26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773404F8"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26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8.04</w:t>
            </w:r>
          </w:p>
        </w:tc>
        <w:tc>
          <w:tcPr>
            <w:tcW w:w="910" w:type="dxa"/>
            <w:tcBorders>
              <w:top w:val="nil"/>
              <w:left w:val="nil"/>
              <w:bottom w:val="single" w:sz="4" w:space="0" w:color="000000"/>
              <w:right w:val="single" w:sz="4" w:space="0" w:color="000000"/>
            </w:tcBorders>
            <w:shd w:val="clear" w:color="auto" w:fill="auto"/>
            <w:vAlign w:val="center"/>
          </w:tcPr>
          <w:p w14:paraId="0000126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Continuous Improvement and Innovation</w:t>
            </w:r>
          </w:p>
        </w:tc>
        <w:tc>
          <w:tcPr>
            <w:tcW w:w="992" w:type="dxa"/>
            <w:tcBorders>
              <w:top w:val="nil"/>
              <w:left w:val="nil"/>
              <w:bottom w:val="single" w:sz="4" w:space="0" w:color="000000"/>
              <w:right w:val="single" w:sz="4" w:space="0" w:color="000000"/>
            </w:tcBorders>
            <w:shd w:val="clear" w:color="auto" w:fill="auto"/>
            <w:vAlign w:val="center"/>
          </w:tcPr>
          <w:p w14:paraId="0000126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Continuous Improvement and Innovation</w:t>
            </w:r>
          </w:p>
        </w:tc>
        <w:tc>
          <w:tcPr>
            <w:tcW w:w="3119" w:type="dxa"/>
            <w:tcBorders>
              <w:top w:val="nil"/>
              <w:left w:val="nil"/>
              <w:bottom w:val="single" w:sz="4" w:space="0" w:color="000000"/>
              <w:right w:val="single" w:sz="4" w:space="0" w:color="000000"/>
            </w:tcBorders>
            <w:shd w:val="clear" w:color="auto" w:fill="FFFFFF"/>
          </w:tcPr>
          <w:p w14:paraId="0000126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There will be an established channel for the customer to provide suggestions to improve the service which form part of the supplier roadmap.</w:t>
            </w:r>
          </w:p>
        </w:tc>
        <w:tc>
          <w:tcPr>
            <w:tcW w:w="1050" w:type="dxa"/>
            <w:tcBorders>
              <w:top w:val="nil"/>
              <w:left w:val="nil"/>
              <w:bottom w:val="single" w:sz="4" w:space="0" w:color="000000"/>
              <w:right w:val="single" w:sz="4" w:space="0" w:color="000000"/>
            </w:tcBorders>
            <w:shd w:val="clear" w:color="auto" w:fill="FFFFFF"/>
            <w:vAlign w:val="center"/>
          </w:tcPr>
          <w:p w14:paraId="00001268"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1269"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26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26B"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26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21AF91A3" w14:textId="77777777">
        <w:trPr>
          <w:trHeight w:val="5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26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9.01</w:t>
            </w:r>
          </w:p>
        </w:tc>
        <w:tc>
          <w:tcPr>
            <w:tcW w:w="910" w:type="dxa"/>
            <w:tcBorders>
              <w:top w:val="nil"/>
              <w:left w:val="nil"/>
              <w:bottom w:val="single" w:sz="4" w:space="0" w:color="000000"/>
              <w:right w:val="single" w:sz="4" w:space="0" w:color="000000"/>
            </w:tcBorders>
            <w:shd w:val="clear" w:color="auto" w:fill="auto"/>
            <w:vAlign w:val="center"/>
          </w:tcPr>
          <w:p w14:paraId="0000126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Implementation</w:t>
            </w:r>
          </w:p>
        </w:tc>
        <w:tc>
          <w:tcPr>
            <w:tcW w:w="992" w:type="dxa"/>
            <w:tcBorders>
              <w:top w:val="nil"/>
              <w:left w:val="nil"/>
              <w:bottom w:val="single" w:sz="4" w:space="0" w:color="000000"/>
              <w:right w:val="single" w:sz="4" w:space="0" w:color="000000"/>
            </w:tcBorders>
            <w:shd w:val="clear" w:color="auto" w:fill="auto"/>
            <w:vAlign w:val="center"/>
          </w:tcPr>
          <w:p w14:paraId="0000126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Implementation</w:t>
            </w:r>
          </w:p>
        </w:tc>
        <w:tc>
          <w:tcPr>
            <w:tcW w:w="3119" w:type="dxa"/>
            <w:tcBorders>
              <w:top w:val="nil"/>
              <w:left w:val="nil"/>
              <w:bottom w:val="single" w:sz="4" w:space="0" w:color="000000"/>
              <w:right w:val="single" w:sz="4" w:space="0" w:color="000000"/>
            </w:tcBorders>
            <w:shd w:val="clear" w:color="auto" w:fill="auto"/>
          </w:tcPr>
          <w:p w14:paraId="0000127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Supplier shall provide a clear implementation plan and roadmap with milestones and dates to be agreed with the Authority.</w:t>
            </w:r>
          </w:p>
        </w:tc>
        <w:tc>
          <w:tcPr>
            <w:tcW w:w="1050" w:type="dxa"/>
            <w:tcBorders>
              <w:top w:val="nil"/>
              <w:left w:val="nil"/>
              <w:bottom w:val="single" w:sz="4" w:space="0" w:color="000000"/>
              <w:right w:val="single" w:sz="4" w:space="0" w:color="000000"/>
            </w:tcBorders>
            <w:shd w:val="clear" w:color="auto" w:fill="FFFFFF"/>
            <w:vAlign w:val="center"/>
          </w:tcPr>
          <w:p w14:paraId="00001271"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single" w:sz="4" w:space="0" w:color="000000"/>
              <w:left w:val="single" w:sz="4" w:space="0" w:color="000000"/>
              <w:bottom w:val="single" w:sz="4" w:space="0" w:color="000000"/>
              <w:right w:val="single" w:sz="4" w:space="0" w:color="000000"/>
            </w:tcBorders>
            <w:shd w:val="clear" w:color="auto" w:fill="6D9EEB"/>
            <w:vAlign w:val="center"/>
          </w:tcPr>
          <w:p w14:paraId="00001272"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Yes</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273"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27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27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6772D149" w14:textId="77777777">
        <w:trPr>
          <w:trHeight w:val="10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27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9.02</w:t>
            </w:r>
          </w:p>
        </w:tc>
        <w:tc>
          <w:tcPr>
            <w:tcW w:w="910" w:type="dxa"/>
            <w:tcBorders>
              <w:top w:val="nil"/>
              <w:left w:val="nil"/>
              <w:bottom w:val="single" w:sz="4" w:space="0" w:color="000000"/>
              <w:right w:val="single" w:sz="4" w:space="0" w:color="000000"/>
            </w:tcBorders>
            <w:shd w:val="clear" w:color="auto" w:fill="auto"/>
            <w:vAlign w:val="center"/>
          </w:tcPr>
          <w:p w14:paraId="0000127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Implementation</w:t>
            </w:r>
          </w:p>
        </w:tc>
        <w:tc>
          <w:tcPr>
            <w:tcW w:w="992" w:type="dxa"/>
            <w:tcBorders>
              <w:top w:val="nil"/>
              <w:left w:val="nil"/>
              <w:bottom w:val="single" w:sz="4" w:space="0" w:color="000000"/>
              <w:right w:val="single" w:sz="4" w:space="0" w:color="000000"/>
            </w:tcBorders>
            <w:shd w:val="clear" w:color="auto" w:fill="auto"/>
            <w:vAlign w:val="center"/>
          </w:tcPr>
          <w:p w14:paraId="0000127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Authority’s responsibilities</w:t>
            </w:r>
          </w:p>
        </w:tc>
        <w:tc>
          <w:tcPr>
            <w:tcW w:w="3119" w:type="dxa"/>
            <w:tcBorders>
              <w:top w:val="nil"/>
              <w:left w:val="nil"/>
              <w:bottom w:val="single" w:sz="4" w:space="0" w:color="000000"/>
              <w:right w:val="single" w:sz="4" w:space="0" w:color="000000"/>
            </w:tcBorders>
            <w:shd w:val="clear" w:color="auto" w:fill="auto"/>
          </w:tcPr>
          <w:p w14:paraId="0000127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Authority shall be responsible for developing, trialing and assembling test content on the platform. The supplier (through training, documentation and contact) shall support the Authority in doing so effectively.</w:t>
            </w:r>
          </w:p>
        </w:tc>
        <w:tc>
          <w:tcPr>
            <w:tcW w:w="1050" w:type="dxa"/>
            <w:tcBorders>
              <w:top w:val="nil"/>
              <w:left w:val="nil"/>
              <w:bottom w:val="single" w:sz="4" w:space="0" w:color="000000"/>
              <w:right w:val="single" w:sz="4" w:space="0" w:color="000000"/>
            </w:tcBorders>
            <w:shd w:val="clear" w:color="auto" w:fill="FFFFFF"/>
            <w:vAlign w:val="center"/>
          </w:tcPr>
          <w:p w14:paraId="0000127A"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127B"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27C"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27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27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3AD3CAC4" w14:textId="77777777">
        <w:trPr>
          <w:trHeight w:val="12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27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9.03</w:t>
            </w:r>
          </w:p>
        </w:tc>
        <w:tc>
          <w:tcPr>
            <w:tcW w:w="910" w:type="dxa"/>
            <w:tcBorders>
              <w:top w:val="nil"/>
              <w:left w:val="nil"/>
              <w:bottom w:val="single" w:sz="4" w:space="0" w:color="000000"/>
              <w:right w:val="single" w:sz="4" w:space="0" w:color="000000"/>
            </w:tcBorders>
            <w:shd w:val="clear" w:color="auto" w:fill="auto"/>
            <w:vAlign w:val="center"/>
          </w:tcPr>
          <w:p w14:paraId="0000128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Implementation</w:t>
            </w:r>
          </w:p>
        </w:tc>
        <w:tc>
          <w:tcPr>
            <w:tcW w:w="992" w:type="dxa"/>
            <w:tcBorders>
              <w:top w:val="nil"/>
              <w:left w:val="nil"/>
              <w:bottom w:val="single" w:sz="4" w:space="0" w:color="000000"/>
              <w:right w:val="single" w:sz="4" w:space="0" w:color="000000"/>
            </w:tcBorders>
            <w:shd w:val="clear" w:color="auto" w:fill="auto"/>
            <w:vAlign w:val="center"/>
          </w:tcPr>
          <w:p w14:paraId="0000128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Authority’s responsibilities</w:t>
            </w:r>
          </w:p>
        </w:tc>
        <w:tc>
          <w:tcPr>
            <w:tcW w:w="3119" w:type="dxa"/>
            <w:tcBorders>
              <w:top w:val="nil"/>
              <w:left w:val="nil"/>
              <w:bottom w:val="single" w:sz="4" w:space="0" w:color="000000"/>
              <w:right w:val="single" w:sz="4" w:space="0" w:color="000000"/>
            </w:tcBorders>
            <w:shd w:val="clear" w:color="auto" w:fill="auto"/>
          </w:tcPr>
          <w:p w14:paraId="0000128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The Authority shall maintain a service team responsible for the managing of the service from the Authority side. They will also provide subject matter expertise, such as knowledge of end-users, user research, understanding of government digital standards and patterns.</w:t>
            </w:r>
          </w:p>
        </w:tc>
        <w:tc>
          <w:tcPr>
            <w:tcW w:w="1050" w:type="dxa"/>
            <w:tcBorders>
              <w:top w:val="nil"/>
              <w:left w:val="nil"/>
              <w:bottom w:val="single" w:sz="4" w:space="0" w:color="000000"/>
              <w:right w:val="single" w:sz="4" w:space="0" w:color="000000"/>
            </w:tcBorders>
            <w:shd w:val="clear" w:color="auto" w:fill="FFFFFF"/>
            <w:vAlign w:val="center"/>
          </w:tcPr>
          <w:p w14:paraId="00001283"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1284"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28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28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28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6A169499"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28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9.04</w:t>
            </w:r>
          </w:p>
        </w:tc>
        <w:tc>
          <w:tcPr>
            <w:tcW w:w="910" w:type="dxa"/>
            <w:tcBorders>
              <w:top w:val="nil"/>
              <w:left w:val="nil"/>
              <w:bottom w:val="single" w:sz="4" w:space="0" w:color="000000"/>
              <w:right w:val="single" w:sz="4" w:space="0" w:color="000000"/>
            </w:tcBorders>
            <w:shd w:val="clear" w:color="auto" w:fill="auto"/>
            <w:vAlign w:val="center"/>
          </w:tcPr>
          <w:p w14:paraId="00001289"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Implementation</w:t>
            </w:r>
          </w:p>
        </w:tc>
        <w:tc>
          <w:tcPr>
            <w:tcW w:w="992" w:type="dxa"/>
            <w:tcBorders>
              <w:top w:val="nil"/>
              <w:left w:val="nil"/>
              <w:bottom w:val="single" w:sz="4" w:space="0" w:color="000000"/>
              <w:right w:val="single" w:sz="4" w:space="0" w:color="000000"/>
            </w:tcBorders>
            <w:shd w:val="clear" w:color="auto" w:fill="auto"/>
            <w:vAlign w:val="center"/>
          </w:tcPr>
          <w:p w14:paraId="0000128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Staff and </w:t>
            </w:r>
            <w:r>
              <w:rPr>
                <w:rFonts w:ascii="Arial" w:eastAsia="Arial" w:hAnsi="Arial" w:cs="Arial"/>
                <w:color w:val="000000"/>
                <w:sz w:val="20"/>
                <w:szCs w:val="20"/>
              </w:rPr>
              <w:lastRenderedPageBreak/>
              <w:t>customer service</w:t>
            </w:r>
          </w:p>
        </w:tc>
        <w:tc>
          <w:tcPr>
            <w:tcW w:w="3119" w:type="dxa"/>
            <w:tcBorders>
              <w:top w:val="nil"/>
              <w:left w:val="nil"/>
              <w:bottom w:val="single" w:sz="4" w:space="0" w:color="000000"/>
              <w:right w:val="single" w:sz="4" w:space="0" w:color="000000"/>
            </w:tcBorders>
            <w:shd w:val="clear" w:color="auto" w:fill="auto"/>
          </w:tcPr>
          <w:p w14:paraId="0000128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lastRenderedPageBreak/>
              <w:t xml:space="preserve">The Supplier staff assigned to the Contract shall have the relevant qualifications, skills, </w:t>
            </w:r>
            <w:r>
              <w:rPr>
                <w:rFonts w:ascii="Arial" w:eastAsia="Arial" w:hAnsi="Arial" w:cs="Arial"/>
                <w:color w:val="000000"/>
                <w:sz w:val="20"/>
                <w:szCs w:val="20"/>
              </w:rPr>
              <w:lastRenderedPageBreak/>
              <w:t>experience and security clearance needed for their roles</w:t>
            </w:r>
          </w:p>
        </w:tc>
        <w:tc>
          <w:tcPr>
            <w:tcW w:w="1050" w:type="dxa"/>
            <w:tcBorders>
              <w:top w:val="nil"/>
              <w:left w:val="nil"/>
              <w:bottom w:val="single" w:sz="4" w:space="0" w:color="000000"/>
              <w:right w:val="single" w:sz="4" w:space="0" w:color="000000"/>
            </w:tcBorders>
            <w:shd w:val="clear" w:color="auto" w:fill="FFFFFF"/>
            <w:vAlign w:val="center"/>
          </w:tcPr>
          <w:p w14:paraId="0000128C"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lastRenderedPageBreak/>
              <w:t>N/A</w:t>
            </w:r>
          </w:p>
        </w:tc>
        <w:tc>
          <w:tcPr>
            <w:tcW w:w="1584" w:type="dxa"/>
            <w:tcBorders>
              <w:top w:val="nil"/>
              <w:left w:val="nil"/>
              <w:bottom w:val="single" w:sz="4" w:space="0" w:color="000000"/>
              <w:right w:val="single" w:sz="4" w:space="0" w:color="000000"/>
            </w:tcBorders>
            <w:shd w:val="clear" w:color="auto" w:fill="FFFFFF"/>
            <w:vAlign w:val="center"/>
          </w:tcPr>
          <w:p w14:paraId="0000128D"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28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28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29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597048" w14:paraId="7F4F91C9" w14:textId="77777777">
        <w:trPr>
          <w:trHeight w:val="75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00129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9.05</w:t>
            </w:r>
          </w:p>
        </w:tc>
        <w:tc>
          <w:tcPr>
            <w:tcW w:w="910" w:type="dxa"/>
            <w:tcBorders>
              <w:top w:val="nil"/>
              <w:left w:val="nil"/>
              <w:bottom w:val="single" w:sz="4" w:space="0" w:color="000000"/>
              <w:right w:val="single" w:sz="4" w:space="0" w:color="000000"/>
            </w:tcBorders>
            <w:shd w:val="clear" w:color="auto" w:fill="auto"/>
            <w:vAlign w:val="center"/>
          </w:tcPr>
          <w:p w14:paraId="00001292"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Implementation</w:t>
            </w:r>
          </w:p>
        </w:tc>
        <w:tc>
          <w:tcPr>
            <w:tcW w:w="992" w:type="dxa"/>
            <w:tcBorders>
              <w:top w:val="nil"/>
              <w:left w:val="nil"/>
              <w:bottom w:val="single" w:sz="4" w:space="0" w:color="000000"/>
              <w:right w:val="single" w:sz="4" w:space="0" w:color="000000"/>
            </w:tcBorders>
            <w:shd w:val="clear" w:color="auto" w:fill="auto"/>
            <w:vAlign w:val="center"/>
          </w:tcPr>
          <w:p w14:paraId="0000129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Intellectual Property Rights (IPR)</w:t>
            </w:r>
          </w:p>
        </w:tc>
        <w:tc>
          <w:tcPr>
            <w:tcW w:w="3119" w:type="dxa"/>
            <w:tcBorders>
              <w:top w:val="nil"/>
              <w:left w:val="nil"/>
              <w:bottom w:val="single" w:sz="4" w:space="0" w:color="000000"/>
              <w:right w:val="single" w:sz="4" w:space="0" w:color="000000"/>
            </w:tcBorders>
            <w:shd w:val="clear" w:color="auto" w:fill="auto"/>
          </w:tcPr>
          <w:p w14:paraId="0000129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xml:space="preserve">The Authority retains intellectual property rights for the items and tests created by it on the online </w:t>
            </w:r>
            <w:proofErr w:type="gramStart"/>
            <w:r>
              <w:rPr>
                <w:rFonts w:ascii="Arial" w:eastAsia="Arial" w:hAnsi="Arial" w:cs="Arial"/>
                <w:color w:val="000000"/>
                <w:sz w:val="20"/>
                <w:szCs w:val="20"/>
              </w:rPr>
              <w:t>tests</w:t>
            </w:r>
            <w:proofErr w:type="gramEnd"/>
            <w:r>
              <w:rPr>
                <w:rFonts w:ascii="Arial" w:eastAsia="Arial" w:hAnsi="Arial" w:cs="Arial"/>
                <w:color w:val="000000"/>
                <w:sz w:val="20"/>
                <w:szCs w:val="20"/>
              </w:rPr>
              <w:t xml:space="preserve"> platform. This also includes items and user data.</w:t>
            </w:r>
          </w:p>
        </w:tc>
        <w:tc>
          <w:tcPr>
            <w:tcW w:w="1050" w:type="dxa"/>
            <w:tcBorders>
              <w:top w:val="nil"/>
              <w:left w:val="nil"/>
              <w:bottom w:val="single" w:sz="4" w:space="0" w:color="000000"/>
              <w:right w:val="single" w:sz="4" w:space="0" w:color="000000"/>
            </w:tcBorders>
            <w:shd w:val="clear" w:color="auto" w:fill="FFFFFF"/>
            <w:vAlign w:val="center"/>
          </w:tcPr>
          <w:p w14:paraId="00001295"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N/A</w:t>
            </w:r>
          </w:p>
        </w:tc>
        <w:tc>
          <w:tcPr>
            <w:tcW w:w="1584" w:type="dxa"/>
            <w:tcBorders>
              <w:top w:val="nil"/>
              <w:left w:val="nil"/>
              <w:bottom w:val="single" w:sz="4" w:space="0" w:color="000000"/>
              <w:right w:val="single" w:sz="4" w:space="0" w:color="000000"/>
            </w:tcBorders>
            <w:shd w:val="clear" w:color="auto" w:fill="FFFFFF"/>
            <w:vAlign w:val="center"/>
          </w:tcPr>
          <w:p w14:paraId="00001296" w14:textId="77777777" w:rsidR="00597048" w:rsidRDefault="0010064E">
            <w:pPr>
              <w:widowControl/>
              <w:ind w:left="0" w:hanging="2"/>
              <w:jc w:val="center"/>
              <w:rPr>
                <w:rFonts w:ascii="Roboto" w:eastAsia="Roboto" w:hAnsi="Roboto" w:cs="Roboto"/>
                <w:color w:val="000000"/>
                <w:sz w:val="20"/>
                <w:szCs w:val="20"/>
              </w:rPr>
            </w:pPr>
            <w:r>
              <w:rPr>
                <w:rFonts w:ascii="Roboto" w:eastAsia="Roboto" w:hAnsi="Roboto" w:cs="Roboto"/>
                <w:color w:val="000000"/>
                <w:sz w:val="20"/>
                <w:szCs w:val="20"/>
              </w:rPr>
              <w:t> </w:t>
            </w:r>
          </w:p>
        </w:tc>
        <w:tc>
          <w:tcPr>
            <w:tcW w:w="1760"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000129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x</w:t>
            </w:r>
          </w:p>
        </w:tc>
        <w:tc>
          <w:tcPr>
            <w:tcW w:w="1701" w:type="dxa"/>
            <w:tcBorders>
              <w:top w:val="nil"/>
              <w:left w:val="nil"/>
              <w:bottom w:val="single" w:sz="4" w:space="0" w:color="000000"/>
              <w:right w:val="single" w:sz="4" w:space="0" w:color="000000"/>
            </w:tcBorders>
            <w:vAlign w:val="center"/>
          </w:tcPr>
          <w:p w14:paraId="00001298"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4" w:space="0" w:color="000000"/>
              <w:right w:val="single" w:sz="4" w:space="0" w:color="000000"/>
            </w:tcBorders>
            <w:vAlign w:val="center"/>
          </w:tcPr>
          <w:p w14:paraId="0000129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bl>
    <w:p w14:paraId="0000129A" w14:textId="77777777" w:rsidR="00597048" w:rsidRDefault="00597048">
      <w:pPr>
        <w:ind w:left="0" w:hanging="2"/>
        <w:rPr>
          <w:rFonts w:ascii="Arial" w:eastAsia="Arial" w:hAnsi="Arial" w:cs="Arial"/>
          <w:sz w:val="20"/>
          <w:szCs w:val="20"/>
        </w:rPr>
      </w:pPr>
    </w:p>
    <w:p w14:paraId="0000129B" w14:textId="77777777" w:rsidR="00597048" w:rsidRDefault="00597048">
      <w:pPr>
        <w:ind w:left="0" w:hanging="2"/>
        <w:rPr>
          <w:rFonts w:ascii="Arial" w:eastAsia="Arial" w:hAnsi="Arial" w:cs="Arial"/>
          <w:sz w:val="20"/>
          <w:szCs w:val="20"/>
        </w:rPr>
      </w:pPr>
    </w:p>
    <w:p w14:paraId="0000129C" w14:textId="77777777" w:rsidR="00597048" w:rsidRDefault="00597048">
      <w:pPr>
        <w:ind w:left="0" w:hanging="2"/>
        <w:rPr>
          <w:rFonts w:ascii="Arial" w:eastAsia="Arial" w:hAnsi="Arial" w:cs="Arial"/>
          <w:sz w:val="20"/>
          <w:szCs w:val="20"/>
        </w:rPr>
      </w:pPr>
    </w:p>
    <w:p w14:paraId="0000129D" w14:textId="77777777" w:rsidR="00597048" w:rsidRDefault="00597048">
      <w:pPr>
        <w:ind w:left="0" w:hanging="2"/>
        <w:rPr>
          <w:rFonts w:ascii="Arial" w:eastAsia="Arial" w:hAnsi="Arial" w:cs="Arial"/>
          <w:sz w:val="20"/>
          <w:szCs w:val="20"/>
        </w:rPr>
      </w:pPr>
    </w:p>
    <w:p w14:paraId="0000129E" w14:textId="77777777" w:rsidR="00597048" w:rsidRDefault="00597048">
      <w:pPr>
        <w:ind w:left="0" w:hanging="2"/>
        <w:rPr>
          <w:rFonts w:ascii="Arial" w:eastAsia="Arial" w:hAnsi="Arial" w:cs="Arial"/>
          <w:sz w:val="20"/>
          <w:szCs w:val="20"/>
        </w:rPr>
        <w:sectPr w:rsidR="00597048">
          <w:pgSz w:w="16840" w:h="11910" w:orient="landscape"/>
          <w:pgMar w:top="1680" w:right="1480" w:bottom="1680" w:left="1160" w:header="0" w:footer="965" w:gutter="0"/>
          <w:cols w:space="720"/>
        </w:sectPr>
      </w:pPr>
    </w:p>
    <w:p w14:paraId="0000129F" w14:textId="77777777" w:rsidR="00597048" w:rsidRDefault="0010064E">
      <w:pPr>
        <w:pBdr>
          <w:top w:val="nil"/>
          <w:left w:val="nil"/>
          <w:bottom w:val="nil"/>
          <w:right w:val="nil"/>
          <w:between w:val="nil"/>
        </w:pBdr>
        <w:spacing w:before="57" w:line="240" w:lineRule="auto"/>
        <w:ind w:left="0" w:right="2895" w:hanging="2"/>
        <w:jc w:val="center"/>
        <w:rPr>
          <w:rFonts w:ascii="Arial" w:eastAsia="Arial" w:hAnsi="Arial" w:cs="Arial"/>
          <w:color w:val="000000"/>
        </w:rPr>
      </w:pPr>
      <w:bookmarkStart w:id="296" w:name="_heading=h.1tdr5v4" w:colFirst="0" w:colLast="0"/>
      <w:bookmarkEnd w:id="296"/>
      <w:r>
        <w:rPr>
          <w:rFonts w:ascii="Arial" w:eastAsia="Arial" w:hAnsi="Arial" w:cs="Arial"/>
          <w:b/>
          <w:color w:val="000000"/>
        </w:rPr>
        <w:lastRenderedPageBreak/>
        <w:t>ANNEX 2: THE GOODS (NOT USED)</w:t>
      </w:r>
    </w:p>
    <w:p w14:paraId="000012A0" w14:textId="77777777" w:rsidR="00597048" w:rsidRDefault="00597048">
      <w:pPr>
        <w:ind w:left="0" w:hanging="2"/>
        <w:rPr>
          <w:rFonts w:ascii="Arial" w:eastAsia="Arial" w:hAnsi="Arial" w:cs="Arial"/>
          <w:sz w:val="20"/>
          <w:szCs w:val="20"/>
        </w:rPr>
      </w:pPr>
    </w:p>
    <w:p w14:paraId="000012A1" w14:textId="77777777" w:rsidR="00597048" w:rsidRDefault="00597048">
      <w:pPr>
        <w:ind w:left="0" w:hanging="2"/>
        <w:rPr>
          <w:rFonts w:ascii="Arial" w:eastAsia="Arial" w:hAnsi="Arial" w:cs="Arial"/>
          <w:sz w:val="20"/>
          <w:szCs w:val="20"/>
        </w:rPr>
      </w:pPr>
    </w:p>
    <w:p w14:paraId="000012A2" w14:textId="77777777" w:rsidR="00597048" w:rsidRDefault="00597048">
      <w:pPr>
        <w:ind w:left="0" w:hanging="2"/>
        <w:rPr>
          <w:rFonts w:ascii="Arial" w:eastAsia="Arial" w:hAnsi="Arial" w:cs="Arial"/>
          <w:sz w:val="20"/>
          <w:szCs w:val="20"/>
        </w:rPr>
      </w:pPr>
    </w:p>
    <w:p w14:paraId="000012A3" w14:textId="77777777" w:rsidR="00597048" w:rsidRDefault="00597048">
      <w:pPr>
        <w:ind w:left="0" w:hanging="2"/>
        <w:rPr>
          <w:rFonts w:ascii="Arial" w:eastAsia="Arial" w:hAnsi="Arial" w:cs="Arial"/>
          <w:sz w:val="20"/>
          <w:szCs w:val="20"/>
        </w:rPr>
      </w:pPr>
    </w:p>
    <w:p w14:paraId="000012A4" w14:textId="77777777" w:rsidR="00597048" w:rsidRDefault="00597048">
      <w:pPr>
        <w:ind w:left="0" w:hanging="2"/>
        <w:rPr>
          <w:rFonts w:ascii="Arial" w:eastAsia="Arial" w:hAnsi="Arial" w:cs="Arial"/>
          <w:sz w:val="20"/>
          <w:szCs w:val="20"/>
        </w:rPr>
      </w:pPr>
    </w:p>
    <w:p w14:paraId="000012A5" w14:textId="77777777" w:rsidR="00597048" w:rsidRDefault="00597048">
      <w:pPr>
        <w:ind w:left="0" w:hanging="2"/>
        <w:rPr>
          <w:rFonts w:ascii="Arial" w:eastAsia="Arial" w:hAnsi="Arial" w:cs="Arial"/>
          <w:sz w:val="20"/>
          <w:szCs w:val="20"/>
        </w:rPr>
      </w:pPr>
    </w:p>
    <w:p w14:paraId="000012A6" w14:textId="77777777" w:rsidR="00597048" w:rsidRDefault="00597048">
      <w:pPr>
        <w:ind w:left="0" w:hanging="2"/>
        <w:rPr>
          <w:rFonts w:ascii="Arial" w:eastAsia="Arial" w:hAnsi="Arial" w:cs="Arial"/>
          <w:sz w:val="20"/>
          <w:szCs w:val="20"/>
        </w:rPr>
      </w:pPr>
    </w:p>
    <w:p w14:paraId="000012A7" w14:textId="77777777" w:rsidR="00597048" w:rsidRDefault="00597048">
      <w:pPr>
        <w:ind w:left="0" w:hanging="2"/>
        <w:rPr>
          <w:rFonts w:ascii="Arial" w:eastAsia="Arial" w:hAnsi="Arial" w:cs="Arial"/>
          <w:sz w:val="20"/>
          <w:szCs w:val="20"/>
        </w:rPr>
      </w:pPr>
    </w:p>
    <w:p w14:paraId="000012A8" w14:textId="77777777" w:rsidR="00597048" w:rsidRDefault="00597048">
      <w:pPr>
        <w:ind w:left="0" w:hanging="2"/>
        <w:rPr>
          <w:rFonts w:ascii="Arial" w:eastAsia="Arial" w:hAnsi="Arial" w:cs="Arial"/>
          <w:sz w:val="20"/>
          <w:szCs w:val="20"/>
        </w:rPr>
      </w:pPr>
    </w:p>
    <w:p w14:paraId="000012A9" w14:textId="77777777" w:rsidR="00597048" w:rsidRDefault="00597048">
      <w:pPr>
        <w:ind w:left="0" w:hanging="2"/>
        <w:rPr>
          <w:rFonts w:ascii="Arial" w:eastAsia="Arial" w:hAnsi="Arial" w:cs="Arial"/>
          <w:sz w:val="20"/>
          <w:szCs w:val="20"/>
        </w:rPr>
      </w:pPr>
    </w:p>
    <w:p w14:paraId="000012AA" w14:textId="77777777" w:rsidR="00597048" w:rsidRDefault="00597048">
      <w:pPr>
        <w:ind w:left="0" w:hanging="2"/>
        <w:rPr>
          <w:rFonts w:ascii="Arial" w:eastAsia="Arial" w:hAnsi="Arial" w:cs="Arial"/>
          <w:sz w:val="20"/>
          <w:szCs w:val="20"/>
        </w:rPr>
        <w:sectPr w:rsidR="00597048">
          <w:pgSz w:w="11910" w:h="16840"/>
          <w:pgMar w:top="1480" w:right="1680" w:bottom="1160" w:left="1680" w:header="0" w:footer="965" w:gutter="0"/>
          <w:cols w:space="720"/>
        </w:sectPr>
      </w:pPr>
    </w:p>
    <w:p w14:paraId="000012AB" w14:textId="77777777" w:rsidR="00597048" w:rsidRDefault="0010064E">
      <w:pPr>
        <w:pBdr>
          <w:top w:val="nil"/>
          <w:left w:val="nil"/>
          <w:bottom w:val="nil"/>
          <w:right w:val="nil"/>
          <w:between w:val="nil"/>
        </w:pBdr>
        <w:spacing w:before="57" w:line="240" w:lineRule="auto"/>
        <w:ind w:left="0" w:hanging="2"/>
        <w:rPr>
          <w:rFonts w:ascii="Arial" w:eastAsia="Arial" w:hAnsi="Arial" w:cs="Arial"/>
          <w:color w:val="000000"/>
        </w:rPr>
      </w:pPr>
      <w:bookmarkStart w:id="297" w:name="_heading=h.4ddeoix" w:colFirst="0" w:colLast="0"/>
      <w:bookmarkEnd w:id="297"/>
      <w:r>
        <w:rPr>
          <w:rFonts w:ascii="Arial" w:eastAsia="Arial" w:hAnsi="Arial" w:cs="Arial"/>
          <w:b/>
          <w:color w:val="000000"/>
        </w:rPr>
        <w:lastRenderedPageBreak/>
        <w:t>CONTRACT SCHEDULE 3: CONTRACT CHARGES, PAYMENT AND INVOICING</w:t>
      </w:r>
    </w:p>
    <w:p w14:paraId="000012AC" w14:textId="77777777" w:rsidR="00597048" w:rsidRDefault="00597048">
      <w:pPr>
        <w:spacing w:before="9"/>
        <w:ind w:left="0" w:hanging="2"/>
        <w:rPr>
          <w:rFonts w:ascii="Arial" w:eastAsia="Arial" w:hAnsi="Arial" w:cs="Arial"/>
          <w:sz w:val="20"/>
          <w:szCs w:val="20"/>
        </w:rPr>
      </w:pPr>
    </w:p>
    <w:p w14:paraId="000012AD" w14:textId="77777777" w:rsidR="00597048" w:rsidRDefault="0010064E">
      <w:pPr>
        <w:numPr>
          <w:ilvl w:val="0"/>
          <w:numId w:val="43"/>
        </w:numPr>
        <w:tabs>
          <w:tab w:val="left" w:pos="953"/>
        </w:tabs>
        <w:ind w:left="0" w:hanging="2"/>
        <w:rPr>
          <w:rFonts w:ascii="Arial" w:eastAsia="Arial" w:hAnsi="Arial" w:cs="Arial"/>
        </w:rPr>
      </w:pPr>
      <w:r>
        <w:rPr>
          <w:rFonts w:ascii="Arial" w:eastAsia="Arial" w:hAnsi="Arial" w:cs="Arial"/>
          <w:b/>
        </w:rPr>
        <w:t>DEFINITIONS</w:t>
      </w:r>
    </w:p>
    <w:p w14:paraId="000012AE" w14:textId="77777777" w:rsidR="00597048" w:rsidRDefault="00597048">
      <w:pPr>
        <w:spacing w:before="2"/>
        <w:ind w:left="0" w:hanging="2"/>
        <w:rPr>
          <w:rFonts w:ascii="Arial" w:eastAsia="Arial" w:hAnsi="Arial" w:cs="Arial"/>
          <w:sz w:val="21"/>
          <w:szCs w:val="21"/>
        </w:rPr>
      </w:pPr>
    </w:p>
    <w:p w14:paraId="000012AF" w14:textId="77777777" w:rsidR="00597048" w:rsidRDefault="0010064E">
      <w:pPr>
        <w:numPr>
          <w:ilvl w:val="1"/>
          <w:numId w:val="43"/>
        </w:numPr>
        <w:pBdr>
          <w:top w:val="nil"/>
          <w:left w:val="nil"/>
          <w:bottom w:val="nil"/>
          <w:right w:val="nil"/>
          <w:between w:val="nil"/>
        </w:pBdr>
        <w:tabs>
          <w:tab w:val="left" w:pos="1802"/>
        </w:tabs>
        <w:ind w:left="0" w:right="336" w:hanging="2"/>
      </w:pPr>
      <w:r>
        <w:rPr>
          <w:rFonts w:ascii="Arial" w:eastAsia="Arial" w:hAnsi="Arial" w:cs="Arial"/>
          <w:color w:val="000000"/>
        </w:rPr>
        <w:t>The following terms used in this Contract Schedule 3 shall have the following meaning:</w:t>
      </w:r>
    </w:p>
    <w:p w14:paraId="000012B0" w14:textId="77777777" w:rsidR="00597048" w:rsidRDefault="00597048">
      <w:pPr>
        <w:spacing w:before="6"/>
        <w:rPr>
          <w:rFonts w:ascii="Arial" w:eastAsia="Arial" w:hAnsi="Arial" w:cs="Arial"/>
          <w:sz w:val="7"/>
          <w:szCs w:val="7"/>
        </w:rPr>
      </w:pPr>
    </w:p>
    <w:tbl>
      <w:tblPr>
        <w:tblStyle w:val="affe"/>
        <w:tblW w:w="8807" w:type="dxa"/>
        <w:tblInd w:w="470" w:type="dxa"/>
        <w:tblLayout w:type="fixed"/>
        <w:tblLook w:val="0000" w:firstRow="0" w:lastRow="0" w:firstColumn="0" w:lastColumn="0" w:noHBand="0" w:noVBand="0"/>
      </w:tblPr>
      <w:tblGrid>
        <w:gridCol w:w="3081"/>
        <w:gridCol w:w="5726"/>
      </w:tblGrid>
      <w:tr w:rsidR="00597048" w14:paraId="2A98D4EA" w14:textId="77777777">
        <w:trPr>
          <w:trHeight w:val="863"/>
        </w:trPr>
        <w:tc>
          <w:tcPr>
            <w:tcW w:w="3081" w:type="dxa"/>
            <w:tcBorders>
              <w:top w:val="nil"/>
              <w:left w:val="nil"/>
              <w:bottom w:val="nil"/>
              <w:right w:val="nil"/>
            </w:tcBorders>
          </w:tcPr>
          <w:p w14:paraId="000012B1" w14:textId="77777777" w:rsidR="00597048" w:rsidRDefault="0010064E">
            <w:pPr>
              <w:pBdr>
                <w:top w:val="nil"/>
                <w:left w:val="nil"/>
                <w:bottom w:val="nil"/>
                <w:right w:val="nil"/>
                <w:between w:val="nil"/>
              </w:pBdr>
              <w:spacing w:before="32"/>
              <w:ind w:left="0" w:hanging="2"/>
              <w:rPr>
                <w:rFonts w:ascii="Arial" w:eastAsia="Arial" w:hAnsi="Arial" w:cs="Arial"/>
                <w:color w:val="000000"/>
              </w:rPr>
            </w:pPr>
            <w:r>
              <w:rPr>
                <w:rFonts w:ascii="Arial" w:eastAsia="Arial" w:hAnsi="Arial" w:cs="Arial"/>
                <w:color w:val="000000"/>
              </w:rPr>
              <w:t>"Indexation"</w:t>
            </w:r>
          </w:p>
        </w:tc>
        <w:tc>
          <w:tcPr>
            <w:tcW w:w="5726" w:type="dxa"/>
            <w:tcBorders>
              <w:top w:val="nil"/>
              <w:left w:val="nil"/>
              <w:bottom w:val="nil"/>
              <w:right w:val="nil"/>
            </w:tcBorders>
          </w:tcPr>
          <w:p w14:paraId="000012B2" w14:textId="77777777" w:rsidR="00597048" w:rsidRDefault="0010064E">
            <w:pPr>
              <w:pBdr>
                <w:top w:val="nil"/>
                <w:left w:val="nil"/>
                <w:bottom w:val="nil"/>
                <w:right w:val="nil"/>
                <w:between w:val="nil"/>
              </w:pBdr>
              <w:spacing w:before="35"/>
              <w:ind w:left="0" w:right="228" w:hanging="2"/>
              <w:rPr>
                <w:rFonts w:ascii="Arial" w:eastAsia="Arial" w:hAnsi="Arial" w:cs="Arial"/>
                <w:color w:val="000000"/>
              </w:rPr>
            </w:pPr>
            <w:r>
              <w:rPr>
                <w:rFonts w:ascii="Arial" w:eastAsia="Arial" w:hAnsi="Arial" w:cs="Arial"/>
                <w:color w:val="000000"/>
              </w:rPr>
              <w:t xml:space="preserve">means the adjustment of an amount or sum in accordance with paragraph </w:t>
            </w:r>
            <w:hyperlink w:anchor="_heading=h.4a7cimu">
              <w:r>
                <w:rPr>
                  <w:rFonts w:ascii="Arial" w:eastAsia="Arial" w:hAnsi="Arial" w:cs="Arial"/>
                  <w:color w:val="000000"/>
                </w:rPr>
                <w:t>11</w:t>
              </w:r>
            </w:hyperlink>
            <w:r>
              <w:rPr>
                <w:rFonts w:ascii="Arial" w:eastAsia="Arial" w:hAnsi="Arial" w:cs="Arial"/>
                <w:color w:val="000000"/>
              </w:rPr>
              <w:t xml:space="preserve"> of this Contract Schedule 3;</w:t>
            </w:r>
          </w:p>
        </w:tc>
      </w:tr>
      <w:tr w:rsidR="00597048" w14:paraId="442CE974" w14:textId="77777777">
        <w:trPr>
          <w:trHeight w:val="626"/>
        </w:trPr>
        <w:tc>
          <w:tcPr>
            <w:tcW w:w="3081" w:type="dxa"/>
            <w:tcBorders>
              <w:top w:val="nil"/>
              <w:left w:val="nil"/>
              <w:bottom w:val="nil"/>
              <w:right w:val="nil"/>
            </w:tcBorders>
          </w:tcPr>
          <w:p w14:paraId="000012B3" w14:textId="77777777" w:rsidR="00597048" w:rsidRDefault="0010064E">
            <w:pPr>
              <w:pBdr>
                <w:top w:val="nil"/>
                <w:left w:val="nil"/>
                <w:bottom w:val="nil"/>
                <w:right w:val="nil"/>
                <w:between w:val="nil"/>
              </w:pBdr>
              <w:spacing w:before="48"/>
              <w:ind w:left="0" w:right="995" w:hanging="2"/>
              <w:rPr>
                <w:rFonts w:ascii="Arial" w:eastAsia="Arial" w:hAnsi="Arial" w:cs="Arial"/>
                <w:color w:val="000000"/>
              </w:rPr>
            </w:pPr>
            <w:r>
              <w:rPr>
                <w:rFonts w:ascii="Arial" w:eastAsia="Arial" w:hAnsi="Arial" w:cs="Arial"/>
                <w:color w:val="000000"/>
              </w:rPr>
              <w:t>"Indexation Adjustment Date"</w:t>
            </w:r>
          </w:p>
        </w:tc>
        <w:tc>
          <w:tcPr>
            <w:tcW w:w="5726" w:type="dxa"/>
            <w:tcBorders>
              <w:top w:val="nil"/>
              <w:left w:val="nil"/>
              <w:bottom w:val="nil"/>
              <w:right w:val="nil"/>
            </w:tcBorders>
          </w:tcPr>
          <w:p w14:paraId="000012B4" w14:textId="77777777" w:rsidR="00597048" w:rsidRDefault="0010064E">
            <w:pPr>
              <w:pBdr>
                <w:top w:val="nil"/>
                <w:left w:val="nil"/>
                <w:bottom w:val="nil"/>
                <w:right w:val="nil"/>
                <w:between w:val="nil"/>
              </w:pBdr>
              <w:spacing w:before="50"/>
              <w:ind w:left="0" w:right="232" w:hanging="2"/>
              <w:rPr>
                <w:rFonts w:ascii="Arial" w:eastAsia="Arial" w:hAnsi="Arial" w:cs="Arial"/>
                <w:color w:val="000000"/>
              </w:rPr>
            </w:pPr>
            <w:r>
              <w:rPr>
                <w:rFonts w:ascii="Arial" w:eastAsia="Arial" w:hAnsi="Arial" w:cs="Arial"/>
                <w:color w:val="000000"/>
              </w:rPr>
              <w:t>has the meaning given to it in paragraph</w:t>
            </w:r>
            <w:hyperlink w:anchor="_heading=h.2pcmsun">
              <w:r>
                <w:rPr>
                  <w:rFonts w:ascii="Arial" w:eastAsia="Arial" w:hAnsi="Arial" w:cs="Arial"/>
                  <w:color w:val="000000"/>
                </w:rPr>
                <w:t xml:space="preserve"> 11.1.1(a)</w:t>
              </w:r>
            </w:hyperlink>
            <w:r>
              <w:rPr>
                <w:rFonts w:ascii="Arial" w:eastAsia="Arial" w:hAnsi="Arial" w:cs="Arial"/>
                <w:color w:val="000000"/>
              </w:rPr>
              <w:t xml:space="preserve"> of this Contract Schedule 3;</w:t>
            </w:r>
          </w:p>
        </w:tc>
      </w:tr>
      <w:tr w:rsidR="00597048" w14:paraId="0A04D5D2" w14:textId="77777777">
        <w:trPr>
          <w:trHeight w:val="5420"/>
        </w:trPr>
        <w:tc>
          <w:tcPr>
            <w:tcW w:w="3081" w:type="dxa"/>
            <w:tcBorders>
              <w:top w:val="nil"/>
              <w:left w:val="nil"/>
              <w:bottom w:val="nil"/>
              <w:right w:val="nil"/>
            </w:tcBorders>
          </w:tcPr>
          <w:p w14:paraId="000012B5" w14:textId="77777777" w:rsidR="00597048" w:rsidRDefault="0010064E">
            <w:pPr>
              <w:pBdr>
                <w:top w:val="nil"/>
                <w:left w:val="nil"/>
                <w:bottom w:val="nil"/>
                <w:right w:val="nil"/>
                <w:between w:val="nil"/>
              </w:pBdr>
              <w:spacing w:before="48"/>
              <w:ind w:left="0" w:right="1286" w:hanging="2"/>
              <w:rPr>
                <w:rFonts w:ascii="Arial" w:eastAsia="Arial" w:hAnsi="Arial" w:cs="Arial"/>
                <w:color w:val="000000"/>
              </w:rPr>
            </w:pPr>
            <w:r>
              <w:rPr>
                <w:rFonts w:ascii="Arial" w:eastAsia="Arial" w:hAnsi="Arial" w:cs="Arial"/>
                <w:color w:val="000000"/>
              </w:rPr>
              <w:t>"Reimbursable Expenses”</w:t>
            </w:r>
          </w:p>
        </w:tc>
        <w:tc>
          <w:tcPr>
            <w:tcW w:w="5726" w:type="dxa"/>
            <w:tcBorders>
              <w:top w:val="nil"/>
              <w:left w:val="nil"/>
              <w:bottom w:val="nil"/>
              <w:right w:val="nil"/>
            </w:tcBorders>
          </w:tcPr>
          <w:p w14:paraId="000012B6" w14:textId="77777777" w:rsidR="00597048" w:rsidRDefault="0010064E">
            <w:pPr>
              <w:pBdr>
                <w:top w:val="nil"/>
                <w:left w:val="nil"/>
                <w:bottom w:val="nil"/>
                <w:right w:val="nil"/>
                <w:between w:val="nil"/>
              </w:pBdr>
              <w:spacing w:before="50"/>
              <w:ind w:left="0" w:right="228" w:hanging="2"/>
              <w:rPr>
                <w:rFonts w:ascii="Arial" w:eastAsia="Arial" w:hAnsi="Arial" w:cs="Arial"/>
                <w:color w:val="000000"/>
              </w:rPr>
            </w:pPr>
            <w:r>
              <w:rPr>
                <w:rFonts w:ascii="Arial" w:eastAsia="Arial" w:hAnsi="Arial" w:cs="Arial"/>
                <w:color w:val="000000"/>
              </w:rPr>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000012B7" w14:textId="77777777" w:rsidR="00597048" w:rsidRDefault="0010064E">
            <w:pPr>
              <w:numPr>
                <w:ilvl w:val="0"/>
                <w:numId w:val="41"/>
              </w:numPr>
              <w:pBdr>
                <w:top w:val="nil"/>
                <w:left w:val="nil"/>
                <w:bottom w:val="nil"/>
                <w:right w:val="nil"/>
                <w:between w:val="nil"/>
              </w:pBdr>
              <w:tabs>
                <w:tab w:val="left" w:pos="1547"/>
              </w:tabs>
              <w:spacing w:before="121"/>
              <w:ind w:left="0" w:right="228" w:hanging="2"/>
              <w:jc w:val="both"/>
              <w:rPr>
                <w:rFonts w:ascii="Arial" w:eastAsia="Arial" w:hAnsi="Arial" w:cs="Arial"/>
                <w:color w:val="000000"/>
              </w:rPr>
            </w:pPr>
            <w:r>
              <w:rPr>
                <w:rFonts w:ascii="Arial" w:eastAsia="Arial" w:hAnsi="Arial" w:cs="Arial"/>
                <w:color w:val="000000"/>
              </w:rPr>
              <w:t>travel expenses incurred as a result of Supplier Personnel travelling to and from their usual place of work, or to and from the premises at which the Services are principally to be performed, unless the Customer otherwise agrees in advance in writing; and</w:t>
            </w:r>
          </w:p>
          <w:p w14:paraId="000012B8" w14:textId="77777777" w:rsidR="00597048" w:rsidRDefault="0010064E">
            <w:pPr>
              <w:numPr>
                <w:ilvl w:val="0"/>
                <w:numId w:val="41"/>
              </w:numPr>
              <w:pBdr>
                <w:top w:val="nil"/>
                <w:left w:val="nil"/>
                <w:bottom w:val="nil"/>
                <w:right w:val="nil"/>
                <w:between w:val="nil"/>
              </w:pBdr>
              <w:tabs>
                <w:tab w:val="left" w:pos="1547"/>
              </w:tabs>
              <w:spacing w:before="119"/>
              <w:ind w:left="0" w:right="230" w:hanging="2"/>
              <w:jc w:val="both"/>
              <w:rPr>
                <w:rFonts w:ascii="Arial" w:eastAsia="Arial" w:hAnsi="Arial" w:cs="Arial"/>
                <w:color w:val="000000"/>
              </w:rPr>
            </w:pPr>
            <w:r>
              <w:rPr>
                <w:rFonts w:ascii="Arial" w:eastAsia="Arial" w:hAnsi="Arial" w:cs="Arial"/>
                <w:color w:val="000000"/>
              </w:rPr>
              <w:t>subsistence expenses incurred by Supplier Personnel whilst performing the Services at their usual place of work, or to and from the premises at which the Services are principally to be performed;</w:t>
            </w:r>
          </w:p>
        </w:tc>
      </w:tr>
      <w:tr w:rsidR="00597048" w14:paraId="768B821F" w14:textId="77777777">
        <w:trPr>
          <w:trHeight w:val="626"/>
        </w:trPr>
        <w:tc>
          <w:tcPr>
            <w:tcW w:w="3081" w:type="dxa"/>
            <w:tcBorders>
              <w:top w:val="nil"/>
              <w:left w:val="nil"/>
              <w:bottom w:val="nil"/>
              <w:right w:val="nil"/>
            </w:tcBorders>
          </w:tcPr>
          <w:p w14:paraId="000012B9" w14:textId="77777777" w:rsidR="00597048" w:rsidRDefault="0010064E">
            <w:pPr>
              <w:pBdr>
                <w:top w:val="nil"/>
                <w:left w:val="nil"/>
                <w:bottom w:val="nil"/>
                <w:right w:val="nil"/>
                <w:between w:val="nil"/>
              </w:pBdr>
              <w:spacing w:before="48"/>
              <w:ind w:left="0" w:right="995" w:hanging="2"/>
              <w:rPr>
                <w:rFonts w:ascii="Arial" w:eastAsia="Arial" w:hAnsi="Arial" w:cs="Arial"/>
                <w:color w:val="000000"/>
              </w:rPr>
            </w:pPr>
            <w:r>
              <w:rPr>
                <w:rFonts w:ascii="Arial" w:eastAsia="Arial" w:hAnsi="Arial" w:cs="Arial"/>
                <w:color w:val="000000"/>
              </w:rPr>
              <w:t>"Review Adjustment Date"</w:t>
            </w:r>
          </w:p>
        </w:tc>
        <w:tc>
          <w:tcPr>
            <w:tcW w:w="5726" w:type="dxa"/>
            <w:tcBorders>
              <w:top w:val="nil"/>
              <w:left w:val="nil"/>
              <w:bottom w:val="nil"/>
              <w:right w:val="nil"/>
            </w:tcBorders>
          </w:tcPr>
          <w:p w14:paraId="000012BA" w14:textId="77777777" w:rsidR="00597048" w:rsidRDefault="0010064E">
            <w:pPr>
              <w:pBdr>
                <w:top w:val="nil"/>
                <w:left w:val="nil"/>
                <w:bottom w:val="nil"/>
                <w:right w:val="nil"/>
                <w:between w:val="nil"/>
              </w:pBdr>
              <w:spacing w:before="50" w:line="252" w:lineRule="auto"/>
              <w:ind w:left="0" w:hanging="2"/>
              <w:rPr>
                <w:rFonts w:ascii="Arial" w:eastAsia="Arial" w:hAnsi="Arial" w:cs="Arial"/>
                <w:color w:val="000000"/>
              </w:rPr>
            </w:pPr>
            <w:r>
              <w:rPr>
                <w:rFonts w:ascii="Arial" w:eastAsia="Arial" w:hAnsi="Arial" w:cs="Arial"/>
                <w:color w:val="000000"/>
              </w:rPr>
              <w:t xml:space="preserve">has the meaning given to it in </w:t>
            </w:r>
            <w:proofErr w:type="gramStart"/>
            <w:r>
              <w:rPr>
                <w:rFonts w:ascii="Arial" w:eastAsia="Arial" w:hAnsi="Arial" w:cs="Arial"/>
                <w:color w:val="000000"/>
              </w:rPr>
              <w:t>paragraph</w:t>
            </w:r>
            <w:proofErr w:type="gramEnd"/>
          </w:p>
          <w:p w14:paraId="000012BB" w14:textId="77777777" w:rsidR="00597048" w:rsidRDefault="00D10432">
            <w:pPr>
              <w:pBdr>
                <w:top w:val="nil"/>
                <w:left w:val="nil"/>
                <w:bottom w:val="nil"/>
                <w:right w:val="nil"/>
                <w:between w:val="nil"/>
              </w:pBdr>
              <w:spacing w:line="252" w:lineRule="auto"/>
              <w:ind w:left="0" w:hanging="2"/>
              <w:rPr>
                <w:rFonts w:ascii="Arial" w:eastAsia="Arial" w:hAnsi="Arial" w:cs="Arial"/>
                <w:color w:val="000000"/>
              </w:rPr>
            </w:pPr>
            <w:hyperlink w:anchor="_heading=h.3b2epr8">
              <w:r w:rsidR="0010064E">
                <w:rPr>
                  <w:rFonts w:ascii="Arial" w:eastAsia="Arial" w:hAnsi="Arial" w:cs="Arial"/>
                  <w:color w:val="000000"/>
                </w:rPr>
                <w:t>10.1.2</w:t>
              </w:r>
            </w:hyperlink>
            <w:r w:rsidR="0010064E">
              <w:rPr>
                <w:rFonts w:ascii="Arial" w:eastAsia="Arial" w:hAnsi="Arial" w:cs="Arial"/>
                <w:color w:val="000000"/>
              </w:rPr>
              <w:t xml:space="preserve"> of this Contract Schedule 3;</w:t>
            </w:r>
          </w:p>
        </w:tc>
      </w:tr>
      <w:tr w:rsidR="00597048" w14:paraId="610BDF3D" w14:textId="77777777">
        <w:trPr>
          <w:trHeight w:val="1132"/>
        </w:trPr>
        <w:tc>
          <w:tcPr>
            <w:tcW w:w="3081" w:type="dxa"/>
            <w:tcBorders>
              <w:top w:val="nil"/>
              <w:left w:val="nil"/>
              <w:bottom w:val="nil"/>
              <w:right w:val="nil"/>
            </w:tcBorders>
          </w:tcPr>
          <w:p w14:paraId="000012BC"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"CPI"</w:t>
            </w:r>
          </w:p>
        </w:tc>
        <w:tc>
          <w:tcPr>
            <w:tcW w:w="5726" w:type="dxa"/>
            <w:tcBorders>
              <w:top w:val="nil"/>
              <w:left w:val="nil"/>
              <w:bottom w:val="nil"/>
              <w:right w:val="nil"/>
            </w:tcBorders>
          </w:tcPr>
          <w:p w14:paraId="000012BD" w14:textId="77777777" w:rsidR="00597048" w:rsidRDefault="0010064E">
            <w:pPr>
              <w:pBdr>
                <w:top w:val="nil"/>
                <w:left w:val="nil"/>
                <w:bottom w:val="nil"/>
                <w:right w:val="nil"/>
                <w:between w:val="nil"/>
              </w:pBdr>
              <w:spacing w:before="48"/>
              <w:ind w:left="0" w:right="228" w:hanging="2"/>
              <w:rPr>
                <w:rFonts w:ascii="Arial" w:eastAsia="Arial" w:hAnsi="Arial" w:cs="Arial"/>
                <w:color w:val="000000"/>
              </w:rPr>
            </w:pPr>
            <w:r>
              <w:rPr>
                <w:rFonts w:ascii="Arial" w:eastAsia="Arial" w:hAnsi="Arial" w:cs="Arial"/>
                <w:color w:val="000000"/>
              </w:rPr>
              <w:t>means the Consumer Prices Index as published by the Office of National Statistics (</w:t>
            </w:r>
            <w:hyperlink r:id="rId36">
              <w:r>
                <w:rPr>
                  <w:rFonts w:ascii="Arial" w:eastAsia="Arial" w:hAnsi="Arial" w:cs="Arial"/>
                  <w:color w:val="0000FF"/>
                  <w:u w:val="single"/>
                </w:rPr>
                <w:t xml:space="preserve"> http://www.statistics.gov.uk/instantfigures.asp</w:t>
              </w:r>
            </w:hyperlink>
          </w:p>
          <w:p w14:paraId="000012BE" w14:textId="77777777" w:rsidR="00597048" w:rsidRDefault="00D10432">
            <w:pPr>
              <w:pBdr>
                <w:top w:val="nil"/>
                <w:left w:val="nil"/>
                <w:bottom w:val="nil"/>
                <w:right w:val="nil"/>
                <w:between w:val="nil"/>
              </w:pBdr>
              <w:spacing w:before="1"/>
              <w:ind w:left="0" w:hanging="2"/>
              <w:rPr>
                <w:rFonts w:ascii="Arial" w:eastAsia="Arial" w:hAnsi="Arial" w:cs="Arial"/>
                <w:color w:val="000000"/>
              </w:rPr>
            </w:pPr>
            <w:hyperlink r:id="rId37">
              <w:r w:rsidR="0010064E">
                <w:rPr>
                  <w:rFonts w:ascii="Arial" w:eastAsia="Arial" w:hAnsi="Arial" w:cs="Arial"/>
                  <w:color w:val="000000"/>
                </w:rPr>
                <w:t>)</w:t>
              </w:r>
            </w:hyperlink>
            <w:r w:rsidR="0010064E">
              <w:rPr>
                <w:rFonts w:ascii="Arial" w:eastAsia="Arial" w:hAnsi="Arial" w:cs="Arial"/>
                <w:color w:val="000000"/>
              </w:rPr>
              <w:t>; and</w:t>
            </w:r>
          </w:p>
        </w:tc>
      </w:tr>
      <w:tr w:rsidR="00597048" w14:paraId="1F800A4B" w14:textId="77777777">
        <w:trPr>
          <w:trHeight w:val="1623"/>
        </w:trPr>
        <w:tc>
          <w:tcPr>
            <w:tcW w:w="3081" w:type="dxa"/>
            <w:tcBorders>
              <w:top w:val="nil"/>
              <w:left w:val="nil"/>
              <w:bottom w:val="nil"/>
              <w:right w:val="nil"/>
            </w:tcBorders>
          </w:tcPr>
          <w:p w14:paraId="000012BF" w14:textId="77777777" w:rsidR="00597048" w:rsidRDefault="0010064E">
            <w:pPr>
              <w:pBdr>
                <w:top w:val="nil"/>
                <w:left w:val="nil"/>
                <w:bottom w:val="nil"/>
                <w:right w:val="nil"/>
                <w:between w:val="nil"/>
              </w:pBdr>
              <w:spacing w:before="47"/>
              <w:ind w:left="0" w:right="1141" w:hanging="2"/>
              <w:rPr>
                <w:rFonts w:ascii="Arial" w:eastAsia="Arial" w:hAnsi="Arial" w:cs="Arial"/>
                <w:color w:val="000000"/>
              </w:rPr>
            </w:pPr>
            <w:r>
              <w:rPr>
                <w:rFonts w:ascii="Arial" w:eastAsia="Arial" w:hAnsi="Arial" w:cs="Arial"/>
                <w:color w:val="000000"/>
              </w:rPr>
              <w:t>"Supporting Documentation"</w:t>
            </w:r>
          </w:p>
        </w:tc>
        <w:tc>
          <w:tcPr>
            <w:tcW w:w="5726" w:type="dxa"/>
            <w:tcBorders>
              <w:top w:val="nil"/>
              <w:left w:val="nil"/>
              <w:bottom w:val="nil"/>
              <w:right w:val="nil"/>
            </w:tcBorders>
          </w:tcPr>
          <w:p w14:paraId="000012C0" w14:textId="77777777" w:rsidR="00597048" w:rsidRDefault="0010064E">
            <w:pPr>
              <w:pBdr>
                <w:top w:val="nil"/>
                <w:left w:val="nil"/>
                <w:bottom w:val="nil"/>
                <w:right w:val="nil"/>
                <w:between w:val="nil"/>
              </w:pBdr>
              <w:spacing w:before="49"/>
              <w:ind w:left="0" w:right="229" w:hanging="2"/>
              <w:rPr>
                <w:rFonts w:ascii="Arial" w:eastAsia="Arial" w:hAnsi="Arial" w:cs="Arial"/>
                <w:color w:val="000000"/>
              </w:rPr>
            </w:pPr>
            <w:r>
              <w:rPr>
                <w:rFonts w:ascii="Arial" w:eastAsia="Arial" w:hAnsi="Arial" w:cs="Arial"/>
                <w:color w:val="000000"/>
              </w:rPr>
              <w:t>means sufficient information in writing to enable the Customer to reasonably assess whether the Contract Charges, Reimbursable Expenses and other sums due from the Customer under this Contract detailed in the information are properly payable.</w:t>
            </w:r>
          </w:p>
        </w:tc>
      </w:tr>
    </w:tbl>
    <w:p w14:paraId="000012C1" w14:textId="77777777" w:rsidR="00597048" w:rsidRDefault="00597048">
      <w:pPr>
        <w:spacing w:before="1"/>
        <w:ind w:left="0" w:hanging="2"/>
        <w:rPr>
          <w:rFonts w:ascii="Arial" w:eastAsia="Arial" w:hAnsi="Arial" w:cs="Arial"/>
          <w:sz w:val="20"/>
          <w:szCs w:val="20"/>
        </w:rPr>
      </w:pPr>
      <w:bookmarkStart w:id="298" w:name="_heading=h.2sioyqq" w:colFirst="0" w:colLast="0"/>
      <w:bookmarkEnd w:id="298"/>
    </w:p>
    <w:p w14:paraId="000012C2" w14:textId="77777777" w:rsidR="00597048" w:rsidRDefault="0010064E">
      <w:pPr>
        <w:numPr>
          <w:ilvl w:val="0"/>
          <w:numId w:val="43"/>
        </w:numPr>
        <w:pBdr>
          <w:top w:val="nil"/>
          <w:left w:val="nil"/>
          <w:bottom w:val="nil"/>
          <w:right w:val="nil"/>
          <w:between w:val="nil"/>
        </w:pBdr>
        <w:tabs>
          <w:tab w:val="left" w:pos="953"/>
        </w:tabs>
        <w:spacing w:before="72" w:line="240" w:lineRule="auto"/>
        <w:ind w:left="0" w:hanging="2"/>
        <w:rPr>
          <w:rFonts w:ascii="Arial" w:eastAsia="Arial" w:hAnsi="Arial" w:cs="Arial"/>
          <w:color w:val="000000"/>
        </w:rPr>
      </w:pPr>
      <w:r>
        <w:rPr>
          <w:rFonts w:ascii="Arial" w:eastAsia="Arial" w:hAnsi="Arial" w:cs="Arial"/>
          <w:b/>
          <w:color w:val="000000"/>
        </w:rPr>
        <w:t>GENERAL PROVISIONS</w:t>
      </w:r>
    </w:p>
    <w:p w14:paraId="000012C3" w14:textId="77777777" w:rsidR="00597048" w:rsidRDefault="00597048">
      <w:pPr>
        <w:spacing w:before="11"/>
        <w:ind w:left="0" w:hanging="2"/>
        <w:rPr>
          <w:rFonts w:ascii="Arial" w:eastAsia="Arial" w:hAnsi="Arial" w:cs="Arial"/>
          <w:sz w:val="20"/>
          <w:szCs w:val="20"/>
        </w:rPr>
      </w:pPr>
    </w:p>
    <w:p w14:paraId="000012C4" w14:textId="77777777" w:rsidR="00597048" w:rsidRDefault="0010064E">
      <w:pPr>
        <w:numPr>
          <w:ilvl w:val="1"/>
          <w:numId w:val="43"/>
        </w:numPr>
        <w:pBdr>
          <w:top w:val="nil"/>
          <w:left w:val="nil"/>
          <w:bottom w:val="nil"/>
          <w:right w:val="nil"/>
          <w:between w:val="nil"/>
        </w:pBdr>
        <w:tabs>
          <w:tab w:val="left" w:pos="1802"/>
        </w:tabs>
        <w:ind w:left="0" w:hanging="2"/>
      </w:pPr>
      <w:r>
        <w:rPr>
          <w:rFonts w:ascii="Arial" w:eastAsia="Arial" w:hAnsi="Arial" w:cs="Arial"/>
          <w:color w:val="000000"/>
        </w:rPr>
        <w:t>This Contract Schedule 3 details:</w:t>
      </w:r>
    </w:p>
    <w:p w14:paraId="000012C5" w14:textId="77777777" w:rsidR="00597048" w:rsidRDefault="0010064E">
      <w:pPr>
        <w:numPr>
          <w:ilvl w:val="2"/>
          <w:numId w:val="43"/>
        </w:numPr>
        <w:pBdr>
          <w:top w:val="nil"/>
          <w:left w:val="nil"/>
          <w:bottom w:val="nil"/>
          <w:right w:val="nil"/>
          <w:between w:val="nil"/>
        </w:pBdr>
        <w:tabs>
          <w:tab w:val="left" w:pos="2653"/>
        </w:tabs>
        <w:spacing w:before="121"/>
        <w:ind w:left="0" w:right="336" w:hanging="2"/>
        <w:sectPr w:rsidR="00597048">
          <w:pgSz w:w="11910" w:h="16840"/>
          <w:pgMar w:top="1480" w:right="1080" w:bottom="1160" w:left="1340" w:header="0" w:footer="965" w:gutter="0"/>
          <w:cols w:space="720"/>
        </w:sectPr>
      </w:pPr>
      <w:r>
        <w:rPr>
          <w:rFonts w:ascii="Arial" w:eastAsia="Arial" w:hAnsi="Arial" w:cs="Arial"/>
          <w:color w:val="000000"/>
        </w:rPr>
        <w:t>the Contract Charges for the Goods and/or the Services under this Contract; and</w:t>
      </w:r>
    </w:p>
    <w:p w14:paraId="000012C6" w14:textId="77777777" w:rsidR="00597048" w:rsidRDefault="0010064E">
      <w:pPr>
        <w:numPr>
          <w:ilvl w:val="2"/>
          <w:numId w:val="43"/>
        </w:numPr>
        <w:pBdr>
          <w:top w:val="nil"/>
          <w:left w:val="nil"/>
          <w:bottom w:val="nil"/>
          <w:right w:val="nil"/>
          <w:between w:val="nil"/>
        </w:pBdr>
        <w:tabs>
          <w:tab w:val="left" w:pos="2653"/>
        </w:tabs>
        <w:spacing w:before="59"/>
        <w:ind w:left="0" w:hanging="2"/>
      </w:pPr>
      <w:r>
        <w:rPr>
          <w:rFonts w:ascii="Arial" w:eastAsia="Arial" w:hAnsi="Arial" w:cs="Arial"/>
          <w:color w:val="000000"/>
        </w:rPr>
        <w:lastRenderedPageBreak/>
        <w:t>the payment terms/profile for the Contract Charges;</w:t>
      </w:r>
    </w:p>
    <w:p w14:paraId="000012C7" w14:textId="77777777" w:rsidR="00597048" w:rsidRDefault="0010064E">
      <w:pPr>
        <w:numPr>
          <w:ilvl w:val="2"/>
          <w:numId w:val="43"/>
        </w:numPr>
        <w:pBdr>
          <w:top w:val="nil"/>
          <w:left w:val="nil"/>
          <w:bottom w:val="nil"/>
          <w:right w:val="nil"/>
          <w:between w:val="nil"/>
        </w:pBdr>
        <w:tabs>
          <w:tab w:val="left" w:pos="2653"/>
        </w:tabs>
        <w:spacing w:before="119"/>
        <w:ind w:left="0" w:hanging="2"/>
      </w:pPr>
      <w:r>
        <w:rPr>
          <w:rFonts w:ascii="Arial" w:eastAsia="Arial" w:hAnsi="Arial" w:cs="Arial"/>
          <w:color w:val="000000"/>
        </w:rPr>
        <w:t>the invoicing procedure; and</w:t>
      </w:r>
    </w:p>
    <w:p w14:paraId="000012C8" w14:textId="77777777" w:rsidR="00597048" w:rsidRDefault="0010064E">
      <w:pPr>
        <w:numPr>
          <w:ilvl w:val="2"/>
          <w:numId w:val="43"/>
        </w:numPr>
        <w:pBdr>
          <w:top w:val="nil"/>
          <w:left w:val="nil"/>
          <w:bottom w:val="nil"/>
          <w:right w:val="nil"/>
          <w:between w:val="nil"/>
        </w:pBdr>
        <w:tabs>
          <w:tab w:val="left" w:pos="2653"/>
        </w:tabs>
        <w:spacing w:before="121"/>
        <w:ind w:left="0" w:right="110" w:hanging="2"/>
        <w:jc w:val="both"/>
      </w:pPr>
      <w:r>
        <w:rPr>
          <w:rFonts w:ascii="Arial" w:eastAsia="Arial" w:hAnsi="Arial" w:cs="Arial"/>
          <w:color w:val="000000"/>
        </w:rPr>
        <w:t>the procedure applicable to any adjustments of the Contract Charges.</w:t>
      </w:r>
    </w:p>
    <w:p w14:paraId="000012C9" w14:textId="77777777" w:rsidR="00597048" w:rsidRDefault="00597048">
      <w:pPr>
        <w:spacing w:before="9"/>
        <w:ind w:left="0" w:hanging="2"/>
        <w:rPr>
          <w:rFonts w:ascii="Arial" w:eastAsia="Arial" w:hAnsi="Arial" w:cs="Arial"/>
          <w:sz w:val="20"/>
          <w:szCs w:val="20"/>
        </w:rPr>
      </w:pPr>
    </w:p>
    <w:p w14:paraId="000012CA" w14:textId="77777777" w:rsidR="00597048" w:rsidRDefault="0010064E">
      <w:pPr>
        <w:numPr>
          <w:ilvl w:val="0"/>
          <w:numId w:val="43"/>
        </w:numPr>
        <w:pBdr>
          <w:top w:val="nil"/>
          <w:left w:val="nil"/>
          <w:bottom w:val="nil"/>
          <w:right w:val="nil"/>
          <w:between w:val="nil"/>
        </w:pBdr>
        <w:tabs>
          <w:tab w:val="left" w:pos="953"/>
        </w:tabs>
        <w:spacing w:line="240" w:lineRule="auto"/>
        <w:ind w:left="0" w:hanging="2"/>
        <w:rPr>
          <w:rFonts w:ascii="Arial" w:eastAsia="Arial" w:hAnsi="Arial" w:cs="Arial"/>
          <w:color w:val="000000"/>
        </w:rPr>
      </w:pPr>
      <w:r>
        <w:rPr>
          <w:rFonts w:ascii="Arial" w:eastAsia="Arial" w:hAnsi="Arial" w:cs="Arial"/>
          <w:b/>
          <w:color w:val="000000"/>
        </w:rPr>
        <w:t>CONTRACT CHARGES</w:t>
      </w:r>
    </w:p>
    <w:p w14:paraId="000012CB" w14:textId="77777777" w:rsidR="00597048" w:rsidRDefault="00597048">
      <w:pPr>
        <w:spacing w:before="11"/>
        <w:ind w:left="0" w:hanging="2"/>
        <w:rPr>
          <w:rFonts w:ascii="Arial" w:eastAsia="Arial" w:hAnsi="Arial" w:cs="Arial"/>
          <w:sz w:val="20"/>
          <w:szCs w:val="20"/>
        </w:rPr>
      </w:pPr>
    </w:p>
    <w:p w14:paraId="000012CC" w14:textId="77777777" w:rsidR="00597048" w:rsidRDefault="0010064E">
      <w:pPr>
        <w:numPr>
          <w:ilvl w:val="1"/>
          <w:numId w:val="43"/>
        </w:numPr>
        <w:pBdr>
          <w:top w:val="nil"/>
          <w:left w:val="nil"/>
          <w:bottom w:val="nil"/>
          <w:right w:val="nil"/>
          <w:between w:val="nil"/>
        </w:pBdr>
        <w:tabs>
          <w:tab w:val="left" w:pos="1802"/>
        </w:tabs>
        <w:ind w:left="0" w:right="112" w:hanging="2"/>
        <w:jc w:val="both"/>
      </w:pPr>
      <w:bookmarkStart w:id="299" w:name="_heading=h.17nz8yj" w:colFirst="0" w:colLast="0"/>
      <w:bookmarkEnd w:id="299"/>
      <w:r>
        <w:rPr>
          <w:rFonts w:ascii="Arial" w:eastAsia="Arial" w:hAnsi="Arial" w:cs="Arial"/>
          <w:color w:val="000000"/>
        </w:rPr>
        <w:t>The Contract Charges which are applicable to this Contract are set out in Annex 1 of this Contract Schedule 3.</w:t>
      </w:r>
    </w:p>
    <w:p w14:paraId="000012CD" w14:textId="77777777" w:rsidR="00597048" w:rsidRDefault="0010064E">
      <w:pPr>
        <w:numPr>
          <w:ilvl w:val="1"/>
          <w:numId w:val="43"/>
        </w:numPr>
        <w:pBdr>
          <w:top w:val="nil"/>
          <w:left w:val="nil"/>
          <w:bottom w:val="nil"/>
          <w:right w:val="nil"/>
          <w:between w:val="nil"/>
        </w:pBdr>
        <w:tabs>
          <w:tab w:val="left" w:pos="1802"/>
        </w:tabs>
        <w:spacing w:before="121"/>
        <w:ind w:left="0" w:hanging="2"/>
      </w:pPr>
      <w:r>
        <w:rPr>
          <w:rFonts w:ascii="Arial" w:eastAsia="Arial" w:hAnsi="Arial" w:cs="Arial"/>
          <w:color w:val="000000"/>
        </w:rPr>
        <w:t>The Supplier acknowledges and agrees that:</w:t>
      </w:r>
    </w:p>
    <w:p w14:paraId="000012CE" w14:textId="77777777" w:rsidR="00597048" w:rsidRDefault="0010064E">
      <w:pPr>
        <w:numPr>
          <w:ilvl w:val="2"/>
          <w:numId w:val="43"/>
        </w:numPr>
        <w:pBdr>
          <w:top w:val="nil"/>
          <w:left w:val="nil"/>
          <w:bottom w:val="nil"/>
          <w:right w:val="nil"/>
          <w:between w:val="nil"/>
        </w:pBdr>
        <w:tabs>
          <w:tab w:val="left" w:pos="2653"/>
        </w:tabs>
        <w:spacing w:before="119"/>
        <w:ind w:left="0" w:right="111" w:hanging="2"/>
        <w:jc w:val="both"/>
      </w:pPr>
      <w:r>
        <w:rPr>
          <w:rFonts w:ascii="Arial" w:eastAsia="Arial" w:hAnsi="Arial" w:cs="Arial"/>
          <w:color w:val="000000"/>
        </w:rPr>
        <w:t xml:space="preserve">in accordance with paragraph </w:t>
      </w:r>
      <w:hyperlink w:anchor="_heading=h.2sioyqq">
        <w:r>
          <w:rPr>
            <w:rFonts w:ascii="Arial" w:eastAsia="Arial" w:hAnsi="Arial" w:cs="Arial"/>
            <w:color w:val="000000"/>
          </w:rPr>
          <w:t>2</w:t>
        </w:r>
      </w:hyperlink>
      <w:r>
        <w:rPr>
          <w:rFonts w:ascii="Arial" w:eastAsia="Arial" w:hAnsi="Arial" w:cs="Arial"/>
          <w:color w:val="000000"/>
        </w:rPr>
        <w:t xml:space="preserve"> (General Provisions) of Contract Schedule 3 (Contract Charges Payment and Invoicing), the Contract Charges can in no event exceed the Contract Prices set out in Annex 1 to Contract Schedule 3 (Contract Charges Payment and Invoicing); and</w:t>
      </w:r>
    </w:p>
    <w:p w14:paraId="000012CF" w14:textId="77777777" w:rsidR="00597048" w:rsidRDefault="0010064E">
      <w:pPr>
        <w:numPr>
          <w:ilvl w:val="2"/>
          <w:numId w:val="43"/>
        </w:numPr>
        <w:pBdr>
          <w:top w:val="nil"/>
          <w:left w:val="nil"/>
          <w:bottom w:val="nil"/>
          <w:right w:val="nil"/>
          <w:between w:val="nil"/>
        </w:pBdr>
        <w:tabs>
          <w:tab w:val="left" w:pos="2653"/>
        </w:tabs>
        <w:spacing w:before="118"/>
        <w:ind w:left="0" w:right="109" w:hanging="2"/>
        <w:jc w:val="both"/>
      </w:pPr>
      <w:r>
        <w:rPr>
          <w:rFonts w:ascii="Arial" w:eastAsia="Arial" w:hAnsi="Arial" w:cs="Arial"/>
          <w:color w:val="000000"/>
        </w:rPr>
        <w:t xml:space="preserve">subject to paragraph </w:t>
      </w:r>
      <w:hyperlink w:anchor="_heading=h.1l354xk">
        <w:r>
          <w:rPr>
            <w:rFonts w:ascii="Arial" w:eastAsia="Arial" w:hAnsi="Arial" w:cs="Arial"/>
            <w:color w:val="000000"/>
          </w:rPr>
          <w:t>8</w:t>
        </w:r>
      </w:hyperlink>
      <w:r>
        <w:rPr>
          <w:rFonts w:ascii="Arial" w:eastAsia="Arial" w:hAnsi="Arial" w:cs="Arial"/>
          <w:color w:val="000000"/>
        </w:rPr>
        <w:t xml:space="preserve"> of this Contract Schedule 3 (Adjustment of Contract Charges), the Contract Charges cannot be increased during the Contract Period.</w:t>
      </w:r>
    </w:p>
    <w:p w14:paraId="000012D0" w14:textId="77777777" w:rsidR="00597048" w:rsidRDefault="00597048">
      <w:pPr>
        <w:spacing w:before="9"/>
        <w:ind w:left="0" w:hanging="2"/>
        <w:rPr>
          <w:rFonts w:ascii="Arial" w:eastAsia="Arial" w:hAnsi="Arial" w:cs="Arial"/>
          <w:sz w:val="20"/>
          <w:szCs w:val="20"/>
        </w:rPr>
      </w:pPr>
      <w:bookmarkStart w:id="300" w:name="_heading=h.3rnmrmc" w:colFirst="0" w:colLast="0"/>
      <w:bookmarkEnd w:id="300"/>
    </w:p>
    <w:p w14:paraId="000012D1" w14:textId="77777777" w:rsidR="00597048" w:rsidRDefault="0010064E">
      <w:pPr>
        <w:numPr>
          <w:ilvl w:val="0"/>
          <w:numId w:val="43"/>
        </w:numPr>
        <w:pBdr>
          <w:top w:val="nil"/>
          <w:left w:val="nil"/>
          <w:bottom w:val="nil"/>
          <w:right w:val="nil"/>
          <w:between w:val="nil"/>
        </w:pBdr>
        <w:tabs>
          <w:tab w:val="left" w:pos="953"/>
        </w:tabs>
        <w:spacing w:line="240" w:lineRule="auto"/>
        <w:ind w:left="0" w:hanging="2"/>
        <w:rPr>
          <w:rFonts w:ascii="Arial" w:eastAsia="Arial" w:hAnsi="Arial" w:cs="Arial"/>
          <w:color w:val="000000"/>
        </w:rPr>
      </w:pPr>
      <w:r>
        <w:rPr>
          <w:rFonts w:ascii="Arial" w:eastAsia="Arial" w:hAnsi="Arial" w:cs="Arial"/>
          <w:b/>
          <w:color w:val="000000"/>
        </w:rPr>
        <w:t>COSTS AND EXPENSES</w:t>
      </w:r>
    </w:p>
    <w:p w14:paraId="000012D2" w14:textId="77777777" w:rsidR="00597048" w:rsidRDefault="00597048">
      <w:pPr>
        <w:spacing w:before="11"/>
        <w:ind w:left="0" w:hanging="2"/>
        <w:rPr>
          <w:rFonts w:ascii="Arial" w:eastAsia="Arial" w:hAnsi="Arial" w:cs="Arial"/>
          <w:sz w:val="20"/>
          <w:szCs w:val="20"/>
        </w:rPr>
      </w:pPr>
    </w:p>
    <w:p w14:paraId="000012D3" w14:textId="77777777" w:rsidR="00597048" w:rsidRDefault="0010064E">
      <w:pPr>
        <w:numPr>
          <w:ilvl w:val="1"/>
          <w:numId w:val="43"/>
        </w:numPr>
        <w:pBdr>
          <w:top w:val="nil"/>
          <w:left w:val="nil"/>
          <w:bottom w:val="nil"/>
          <w:right w:val="nil"/>
          <w:between w:val="nil"/>
        </w:pBdr>
        <w:tabs>
          <w:tab w:val="left" w:pos="1802"/>
        </w:tabs>
        <w:ind w:left="0" w:right="110" w:hanging="2"/>
        <w:jc w:val="both"/>
      </w:pPr>
      <w:r>
        <w:rPr>
          <w:rFonts w:ascii="Arial" w:eastAsia="Arial" w:hAnsi="Arial" w:cs="Arial"/>
          <w:color w:val="000000"/>
        </w:rPr>
        <w:t xml:space="preserve">Except as expressly set out in paragraph </w:t>
      </w:r>
      <w:hyperlink w:anchor="_heading=h.26sx1u5">
        <w:r>
          <w:rPr>
            <w:rFonts w:ascii="Arial" w:eastAsia="Arial" w:hAnsi="Arial" w:cs="Arial"/>
            <w:color w:val="000000"/>
          </w:rPr>
          <w:t>5</w:t>
        </w:r>
      </w:hyperlink>
      <w:r>
        <w:rPr>
          <w:rFonts w:ascii="Arial" w:eastAsia="Arial" w:hAnsi="Arial" w:cs="Arial"/>
          <w:color w:val="000000"/>
        </w:rPr>
        <w:t xml:space="preserve"> of this Contract Schedule 3 (Reimbursable Expenses),] the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w:t>
      </w:r>
    </w:p>
    <w:p w14:paraId="000012D4" w14:textId="77777777" w:rsidR="00597048" w:rsidRDefault="0010064E">
      <w:pPr>
        <w:numPr>
          <w:ilvl w:val="2"/>
          <w:numId w:val="43"/>
        </w:numPr>
        <w:pBdr>
          <w:top w:val="nil"/>
          <w:left w:val="nil"/>
          <w:bottom w:val="nil"/>
          <w:right w:val="nil"/>
          <w:between w:val="nil"/>
        </w:pBdr>
        <w:tabs>
          <w:tab w:val="left" w:pos="2653"/>
        </w:tabs>
        <w:spacing w:before="119"/>
        <w:ind w:left="0" w:right="113" w:hanging="2"/>
        <w:jc w:val="both"/>
      </w:pPr>
      <w:r>
        <w:rPr>
          <w:rFonts w:ascii="Arial" w:eastAsia="Arial" w:hAnsi="Arial" w:cs="Arial"/>
          <w:color w:val="000000"/>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000012D5" w14:textId="77777777" w:rsidR="00597048" w:rsidRDefault="0010064E">
      <w:pPr>
        <w:numPr>
          <w:ilvl w:val="2"/>
          <w:numId w:val="43"/>
        </w:numPr>
        <w:pBdr>
          <w:top w:val="nil"/>
          <w:left w:val="nil"/>
          <w:bottom w:val="nil"/>
          <w:right w:val="nil"/>
          <w:between w:val="nil"/>
        </w:pBdr>
        <w:tabs>
          <w:tab w:val="left" w:pos="2653"/>
        </w:tabs>
        <w:spacing w:before="119"/>
        <w:ind w:left="0" w:right="113" w:hanging="2"/>
        <w:jc w:val="both"/>
      </w:pPr>
      <w:r>
        <w:rPr>
          <w:rFonts w:ascii="Arial" w:eastAsia="Arial" w:hAnsi="Arial" w:cs="Arial"/>
          <w:color w:val="000000"/>
        </w:rPr>
        <w:t>any amount for any services provided or costs incurred by the Supplier prior to the Contract Commencement Date.</w:t>
      </w:r>
    </w:p>
    <w:p w14:paraId="000012D6" w14:textId="77777777" w:rsidR="00597048" w:rsidRDefault="00597048">
      <w:pPr>
        <w:spacing w:before="7"/>
        <w:ind w:left="0" w:hanging="2"/>
        <w:rPr>
          <w:rFonts w:ascii="Arial" w:eastAsia="Arial" w:hAnsi="Arial" w:cs="Arial"/>
          <w:sz w:val="20"/>
          <w:szCs w:val="20"/>
        </w:rPr>
      </w:pPr>
      <w:bookmarkStart w:id="301" w:name="_heading=h.26sx1u5" w:colFirst="0" w:colLast="0"/>
      <w:bookmarkEnd w:id="301"/>
    </w:p>
    <w:p w14:paraId="000012D7" w14:textId="77777777" w:rsidR="00597048" w:rsidRDefault="0010064E">
      <w:pPr>
        <w:numPr>
          <w:ilvl w:val="0"/>
          <w:numId w:val="43"/>
        </w:numPr>
        <w:pBdr>
          <w:top w:val="nil"/>
          <w:left w:val="nil"/>
          <w:bottom w:val="nil"/>
          <w:right w:val="nil"/>
          <w:between w:val="nil"/>
        </w:pBdr>
        <w:tabs>
          <w:tab w:val="left" w:pos="953"/>
        </w:tabs>
        <w:spacing w:line="240" w:lineRule="auto"/>
        <w:ind w:left="0" w:hanging="2"/>
        <w:rPr>
          <w:rFonts w:ascii="Arial" w:eastAsia="Arial" w:hAnsi="Arial" w:cs="Arial"/>
          <w:color w:val="000000"/>
        </w:rPr>
      </w:pPr>
      <w:r>
        <w:rPr>
          <w:rFonts w:ascii="Arial" w:eastAsia="Arial" w:hAnsi="Arial" w:cs="Arial"/>
          <w:b/>
          <w:color w:val="000000"/>
        </w:rPr>
        <w:t>REIMBURSEABLE EXPENSES</w:t>
      </w:r>
    </w:p>
    <w:p w14:paraId="000012D8" w14:textId="77777777" w:rsidR="00597048" w:rsidRDefault="00597048">
      <w:pPr>
        <w:spacing w:before="2"/>
        <w:ind w:left="0" w:hanging="2"/>
        <w:rPr>
          <w:rFonts w:ascii="Arial" w:eastAsia="Arial" w:hAnsi="Arial" w:cs="Arial"/>
          <w:sz w:val="21"/>
          <w:szCs w:val="21"/>
        </w:rPr>
      </w:pPr>
    </w:p>
    <w:p w14:paraId="000012D9" w14:textId="77777777" w:rsidR="00597048" w:rsidRDefault="0010064E">
      <w:pPr>
        <w:numPr>
          <w:ilvl w:val="1"/>
          <w:numId w:val="43"/>
        </w:numPr>
        <w:pBdr>
          <w:top w:val="nil"/>
          <w:left w:val="nil"/>
          <w:bottom w:val="nil"/>
          <w:right w:val="nil"/>
          <w:between w:val="nil"/>
        </w:pBdr>
        <w:tabs>
          <w:tab w:val="left" w:pos="1802"/>
        </w:tabs>
        <w:ind w:left="0" w:right="110" w:hanging="2"/>
        <w:jc w:val="both"/>
      </w:pPr>
      <w:r>
        <w:rPr>
          <w:rFonts w:ascii="Arial" w:eastAsia="Arial" w:hAnsi="Arial" w:cs="Arial"/>
          <w:color w:val="000000"/>
        </w:rPr>
        <w:t>If the Customer has so specified in the Contract Order Form, the Supplier shall be entitled to be reimbursed by the Customer for Reimbursable Expenses (in addition to being paid the relevant Contract Charges under this Contract), provided that such Reimbursable Expenses are supported by Supporting Documentation. The Customer shall provide a copy of their current expenses policy to the Supplier upon request.</w:t>
      </w:r>
    </w:p>
    <w:p w14:paraId="000012DA" w14:textId="77777777" w:rsidR="00597048" w:rsidRDefault="00597048">
      <w:pPr>
        <w:spacing w:before="7"/>
        <w:ind w:left="0" w:hanging="2"/>
        <w:rPr>
          <w:rFonts w:ascii="Arial" w:eastAsia="Arial" w:hAnsi="Arial" w:cs="Arial"/>
          <w:sz w:val="20"/>
          <w:szCs w:val="20"/>
        </w:rPr>
      </w:pPr>
    </w:p>
    <w:p w14:paraId="000012DB" w14:textId="77777777" w:rsidR="00597048" w:rsidRDefault="0010064E">
      <w:pPr>
        <w:numPr>
          <w:ilvl w:val="0"/>
          <w:numId w:val="43"/>
        </w:numPr>
        <w:pBdr>
          <w:top w:val="nil"/>
          <w:left w:val="nil"/>
          <w:bottom w:val="nil"/>
          <w:right w:val="nil"/>
          <w:between w:val="nil"/>
        </w:pBdr>
        <w:tabs>
          <w:tab w:val="left" w:pos="953"/>
        </w:tabs>
        <w:spacing w:line="240" w:lineRule="auto"/>
        <w:ind w:left="0" w:hanging="2"/>
        <w:rPr>
          <w:rFonts w:ascii="Arial" w:eastAsia="Arial" w:hAnsi="Arial" w:cs="Arial"/>
          <w:color w:val="000000"/>
        </w:rPr>
      </w:pPr>
      <w:r>
        <w:rPr>
          <w:rFonts w:ascii="Arial" w:eastAsia="Arial" w:hAnsi="Arial" w:cs="Arial"/>
          <w:b/>
          <w:color w:val="000000"/>
        </w:rPr>
        <w:t>PAYMENT TERMS/PAYMENT PROFILE</w:t>
      </w:r>
    </w:p>
    <w:p w14:paraId="000012DC" w14:textId="77777777" w:rsidR="00597048" w:rsidRDefault="00597048">
      <w:pPr>
        <w:spacing w:before="11"/>
        <w:ind w:left="0" w:hanging="2"/>
        <w:rPr>
          <w:rFonts w:ascii="Arial" w:eastAsia="Arial" w:hAnsi="Arial" w:cs="Arial"/>
          <w:sz w:val="20"/>
          <w:szCs w:val="20"/>
        </w:rPr>
      </w:pPr>
    </w:p>
    <w:p w14:paraId="000012DD" w14:textId="77777777" w:rsidR="00597048" w:rsidRDefault="0010064E">
      <w:pPr>
        <w:numPr>
          <w:ilvl w:val="1"/>
          <w:numId w:val="43"/>
        </w:numPr>
        <w:pBdr>
          <w:top w:val="nil"/>
          <w:left w:val="nil"/>
          <w:bottom w:val="nil"/>
          <w:right w:val="nil"/>
          <w:between w:val="nil"/>
        </w:pBdr>
        <w:tabs>
          <w:tab w:val="left" w:pos="1802"/>
        </w:tabs>
        <w:ind w:left="0" w:right="110" w:hanging="2"/>
        <w:jc w:val="both"/>
      </w:pPr>
      <w:r>
        <w:rPr>
          <w:rFonts w:ascii="Arial" w:eastAsia="Arial" w:hAnsi="Arial" w:cs="Arial"/>
          <w:color w:val="000000"/>
        </w:rPr>
        <w:t>The payment terms/profile which are applicable to this Contract are set out in Annex 2 of this Contract Schedule 3.</w:t>
      </w:r>
    </w:p>
    <w:p w14:paraId="000012DE" w14:textId="77777777" w:rsidR="00597048" w:rsidRDefault="00597048">
      <w:pPr>
        <w:spacing w:before="7"/>
        <w:ind w:left="0" w:hanging="2"/>
        <w:rPr>
          <w:rFonts w:ascii="Arial" w:eastAsia="Arial" w:hAnsi="Arial" w:cs="Arial"/>
          <w:sz w:val="20"/>
          <w:szCs w:val="20"/>
        </w:rPr>
      </w:pPr>
      <w:bookmarkStart w:id="302" w:name="_heading=h.ly7c1y" w:colFirst="0" w:colLast="0"/>
      <w:bookmarkEnd w:id="302"/>
    </w:p>
    <w:p w14:paraId="000012DF" w14:textId="77777777" w:rsidR="00597048" w:rsidRDefault="0010064E">
      <w:pPr>
        <w:numPr>
          <w:ilvl w:val="0"/>
          <w:numId w:val="43"/>
        </w:numPr>
        <w:pBdr>
          <w:top w:val="nil"/>
          <w:left w:val="nil"/>
          <w:bottom w:val="nil"/>
          <w:right w:val="nil"/>
          <w:between w:val="nil"/>
        </w:pBdr>
        <w:tabs>
          <w:tab w:val="left" w:pos="953"/>
        </w:tabs>
        <w:spacing w:line="240" w:lineRule="auto"/>
        <w:ind w:left="0" w:hanging="2"/>
        <w:rPr>
          <w:rFonts w:ascii="Arial" w:eastAsia="Arial" w:hAnsi="Arial" w:cs="Arial"/>
          <w:color w:val="000000"/>
        </w:rPr>
        <w:sectPr w:rsidR="00597048">
          <w:pgSz w:w="11910" w:h="16840"/>
          <w:pgMar w:top="1480" w:right="1300" w:bottom="1160" w:left="1340" w:header="0" w:footer="965" w:gutter="0"/>
          <w:cols w:space="720"/>
        </w:sectPr>
      </w:pPr>
      <w:r>
        <w:rPr>
          <w:rFonts w:ascii="Arial" w:eastAsia="Arial" w:hAnsi="Arial" w:cs="Arial"/>
          <w:b/>
          <w:color w:val="000000"/>
        </w:rPr>
        <w:t>INVOICING PROCEDURE</w:t>
      </w:r>
    </w:p>
    <w:p w14:paraId="000012E0" w14:textId="77777777" w:rsidR="00597048" w:rsidRDefault="0010064E">
      <w:pPr>
        <w:numPr>
          <w:ilvl w:val="1"/>
          <w:numId w:val="43"/>
        </w:numPr>
        <w:pBdr>
          <w:top w:val="nil"/>
          <w:left w:val="nil"/>
          <w:bottom w:val="nil"/>
          <w:right w:val="nil"/>
          <w:between w:val="nil"/>
        </w:pBdr>
        <w:tabs>
          <w:tab w:val="left" w:pos="1462"/>
        </w:tabs>
        <w:spacing w:before="59"/>
        <w:ind w:left="0" w:right="112" w:hanging="2"/>
        <w:jc w:val="both"/>
      </w:pPr>
      <w:r>
        <w:rPr>
          <w:rFonts w:ascii="Arial" w:eastAsia="Arial" w:hAnsi="Arial" w:cs="Arial"/>
          <w:color w:val="000000"/>
        </w:rPr>
        <w:lastRenderedPageBreak/>
        <w:t xml:space="preserve">The Customer shall pay all sums properly due and payable to the Supplier in cleared funds within thirty (30) days of receipt of a Valid Invoice, submitted to the address specified by the Customer in paragraph </w:t>
      </w:r>
      <w:hyperlink w:anchor="_heading=h.35xuupr">
        <w:r>
          <w:rPr>
            <w:rFonts w:ascii="Arial" w:eastAsia="Arial" w:hAnsi="Arial" w:cs="Arial"/>
            <w:color w:val="000000"/>
          </w:rPr>
          <w:t>7.6</w:t>
        </w:r>
      </w:hyperlink>
      <w:r>
        <w:rPr>
          <w:rFonts w:ascii="Arial" w:eastAsia="Arial" w:hAnsi="Arial" w:cs="Arial"/>
          <w:color w:val="000000"/>
        </w:rPr>
        <w:t xml:space="preserve"> of this Contract Schedule 3 and in accordance with the provisions of this Contract.</w:t>
      </w:r>
    </w:p>
    <w:p w14:paraId="000012E1" w14:textId="77777777" w:rsidR="00597048" w:rsidRDefault="0010064E">
      <w:pPr>
        <w:numPr>
          <w:ilvl w:val="1"/>
          <w:numId w:val="43"/>
        </w:numPr>
        <w:pBdr>
          <w:top w:val="nil"/>
          <w:left w:val="nil"/>
          <w:bottom w:val="nil"/>
          <w:right w:val="nil"/>
          <w:between w:val="nil"/>
        </w:pBdr>
        <w:tabs>
          <w:tab w:val="left" w:pos="1462"/>
        </w:tabs>
        <w:spacing w:before="121"/>
        <w:ind w:left="0" w:right="112" w:hanging="2"/>
        <w:jc w:val="both"/>
      </w:pPr>
      <w:r>
        <w:rPr>
          <w:rFonts w:ascii="Arial" w:eastAsia="Arial" w:hAnsi="Arial" w:cs="Arial"/>
          <w:color w:val="000000"/>
        </w:rPr>
        <w:t>The Supplier shall ensure that each invoice (whether submitted electronically through a purchase-to-pay (P2P) automated system (or similar) or in a paper form, as the Customer may specify (but, in respect of paper form, subject to paragraph 7.3 below)):</w:t>
      </w:r>
    </w:p>
    <w:p w14:paraId="000012E2" w14:textId="77777777" w:rsidR="00597048" w:rsidRDefault="0010064E">
      <w:pPr>
        <w:numPr>
          <w:ilvl w:val="2"/>
          <w:numId w:val="43"/>
        </w:numPr>
        <w:pBdr>
          <w:top w:val="nil"/>
          <w:left w:val="nil"/>
          <w:bottom w:val="nil"/>
          <w:right w:val="nil"/>
          <w:between w:val="nil"/>
        </w:pBdr>
        <w:tabs>
          <w:tab w:val="left" w:pos="2313"/>
        </w:tabs>
        <w:spacing w:before="119"/>
        <w:ind w:left="0" w:hanging="2"/>
      </w:pPr>
      <w:r>
        <w:rPr>
          <w:rFonts w:ascii="Arial" w:eastAsia="Arial" w:hAnsi="Arial" w:cs="Arial"/>
          <w:color w:val="000000"/>
        </w:rPr>
        <w:t>contains:</w:t>
      </w:r>
    </w:p>
    <w:p w14:paraId="000012E3" w14:textId="77777777" w:rsidR="00597048" w:rsidRDefault="0010064E">
      <w:pPr>
        <w:numPr>
          <w:ilvl w:val="3"/>
          <w:numId w:val="43"/>
        </w:numPr>
        <w:pBdr>
          <w:top w:val="nil"/>
          <w:left w:val="nil"/>
          <w:bottom w:val="nil"/>
          <w:right w:val="nil"/>
          <w:between w:val="nil"/>
        </w:pBdr>
        <w:tabs>
          <w:tab w:val="left" w:pos="3165"/>
        </w:tabs>
        <w:spacing w:before="128" w:line="252" w:lineRule="auto"/>
        <w:ind w:left="0" w:right="110" w:hanging="2"/>
        <w:jc w:val="both"/>
      </w:pPr>
      <w:r>
        <w:rPr>
          <w:rFonts w:ascii="Arial" w:eastAsia="Arial" w:hAnsi="Arial" w:cs="Arial"/>
          <w:color w:val="000000"/>
        </w:rPr>
        <w:t>all appropriate references, including the unique order reference number set out in the Contract Order Form; and</w:t>
      </w:r>
    </w:p>
    <w:p w14:paraId="000012E4" w14:textId="77777777" w:rsidR="00597048" w:rsidRDefault="0010064E">
      <w:pPr>
        <w:numPr>
          <w:ilvl w:val="3"/>
          <w:numId w:val="43"/>
        </w:numPr>
        <w:pBdr>
          <w:top w:val="nil"/>
          <w:left w:val="nil"/>
          <w:bottom w:val="nil"/>
          <w:right w:val="nil"/>
          <w:between w:val="nil"/>
        </w:pBdr>
        <w:tabs>
          <w:tab w:val="left" w:pos="3165"/>
        </w:tabs>
        <w:spacing w:before="119" w:line="237" w:lineRule="auto"/>
        <w:ind w:left="0" w:right="110" w:hanging="2"/>
        <w:jc w:val="both"/>
      </w:pPr>
      <w:r>
        <w:rPr>
          <w:rFonts w:ascii="Arial" w:eastAsia="Arial" w:hAnsi="Arial" w:cs="Arial"/>
          <w:color w:val="000000"/>
        </w:rPr>
        <w:t>a detailed breakdown of the Delivered Goods and/or Services, including the Milestone(s) (if any) and Deliverable(s) within this Contract to which the Delivered Goods and/or Services relate, against the applicable due and payable Contract Charges; and</w:t>
      </w:r>
    </w:p>
    <w:p w14:paraId="000012E5" w14:textId="77777777" w:rsidR="00597048" w:rsidRDefault="0010064E">
      <w:pPr>
        <w:numPr>
          <w:ilvl w:val="2"/>
          <w:numId w:val="43"/>
        </w:numPr>
        <w:pBdr>
          <w:top w:val="nil"/>
          <w:left w:val="nil"/>
          <w:bottom w:val="nil"/>
          <w:right w:val="nil"/>
          <w:between w:val="nil"/>
        </w:pBdr>
        <w:tabs>
          <w:tab w:val="left" w:pos="2313"/>
        </w:tabs>
        <w:spacing w:before="119"/>
        <w:ind w:left="0" w:hanging="2"/>
      </w:pPr>
      <w:r>
        <w:rPr>
          <w:rFonts w:ascii="Arial" w:eastAsia="Arial" w:hAnsi="Arial" w:cs="Arial"/>
          <w:color w:val="000000"/>
        </w:rPr>
        <w:t>shows separately:</w:t>
      </w:r>
    </w:p>
    <w:p w14:paraId="000012E6" w14:textId="77777777" w:rsidR="00597048" w:rsidRDefault="0010064E">
      <w:pPr>
        <w:numPr>
          <w:ilvl w:val="3"/>
          <w:numId w:val="43"/>
        </w:numPr>
        <w:pBdr>
          <w:top w:val="nil"/>
          <w:left w:val="nil"/>
          <w:bottom w:val="nil"/>
          <w:right w:val="nil"/>
          <w:between w:val="nil"/>
        </w:pBdr>
        <w:tabs>
          <w:tab w:val="left" w:pos="3165"/>
        </w:tabs>
        <w:spacing w:before="120"/>
        <w:ind w:left="0" w:hanging="2"/>
      </w:pPr>
      <w:r>
        <w:rPr>
          <w:rFonts w:ascii="Arial" w:eastAsia="Arial" w:hAnsi="Arial" w:cs="Arial"/>
          <w:color w:val="000000"/>
        </w:rPr>
        <w:t>any Service Credits due to the Customer; and</w:t>
      </w:r>
    </w:p>
    <w:p w14:paraId="000012E7" w14:textId="77777777" w:rsidR="00597048" w:rsidRDefault="0010064E">
      <w:pPr>
        <w:numPr>
          <w:ilvl w:val="3"/>
          <w:numId w:val="43"/>
        </w:numPr>
        <w:pBdr>
          <w:top w:val="nil"/>
          <w:left w:val="nil"/>
          <w:bottom w:val="nil"/>
          <w:right w:val="nil"/>
          <w:between w:val="nil"/>
        </w:pBdr>
        <w:tabs>
          <w:tab w:val="left" w:pos="3165"/>
        </w:tabs>
        <w:spacing w:before="108" w:line="236" w:lineRule="auto"/>
        <w:ind w:left="0" w:right="110" w:hanging="2"/>
        <w:jc w:val="both"/>
      </w:pPr>
      <w:r>
        <w:rPr>
          <w:rFonts w:ascii="Arial" w:eastAsia="Arial" w:hAnsi="Arial" w:cs="Arial"/>
          <w:color w:val="000000"/>
        </w:rPr>
        <w:t xml:space="preserve">the VAT added to the due and payable Contract Charges in accordance with Clause </w:t>
      </w:r>
      <w:hyperlink w:anchor="_heading=h.pkwqa1">
        <w:r>
          <w:rPr>
            <w:rFonts w:ascii="Arial" w:eastAsia="Arial" w:hAnsi="Arial" w:cs="Arial"/>
            <w:color w:val="000000"/>
          </w:rPr>
          <w:t>23.2.1</w:t>
        </w:r>
      </w:hyperlink>
      <w:r>
        <w:rPr>
          <w:rFonts w:ascii="Arial" w:eastAsia="Arial" w:hAnsi="Arial" w:cs="Arial"/>
          <w:color w:val="000000"/>
        </w:rPr>
        <w:t xml:space="preserve"> of this Contract (VAT) and the tax point date relating to the rate of VAT shown; and</w:t>
      </w:r>
    </w:p>
    <w:p w14:paraId="000012E8" w14:textId="77777777" w:rsidR="00597048" w:rsidRDefault="0010064E">
      <w:pPr>
        <w:numPr>
          <w:ilvl w:val="2"/>
          <w:numId w:val="43"/>
        </w:numPr>
        <w:pBdr>
          <w:top w:val="nil"/>
          <w:left w:val="nil"/>
          <w:bottom w:val="nil"/>
          <w:right w:val="nil"/>
          <w:between w:val="nil"/>
        </w:pBdr>
        <w:tabs>
          <w:tab w:val="left" w:pos="2313"/>
        </w:tabs>
        <w:spacing w:before="119"/>
        <w:ind w:left="0" w:right="117" w:hanging="2"/>
        <w:jc w:val="both"/>
      </w:pPr>
      <w:r>
        <w:rPr>
          <w:rFonts w:ascii="Arial" w:eastAsia="Arial" w:hAnsi="Arial" w:cs="Arial"/>
          <w:color w:val="000000"/>
        </w:rPr>
        <w:t>is exclusive of any Management Levy (and the Supplier shall not attempt to increase the Contract Charges or otherwise recover from the Customer as a surcharge the Management Levy levied on it by the Authority); and</w:t>
      </w:r>
    </w:p>
    <w:p w14:paraId="000012E9" w14:textId="77777777" w:rsidR="00597048" w:rsidRDefault="0010064E">
      <w:pPr>
        <w:numPr>
          <w:ilvl w:val="2"/>
          <w:numId w:val="43"/>
        </w:numPr>
        <w:pBdr>
          <w:top w:val="nil"/>
          <w:left w:val="nil"/>
          <w:bottom w:val="nil"/>
          <w:right w:val="nil"/>
          <w:between w:val="nil"/>
        </w:pBdr>
        <w:tabs>
          <w:tab w:val="left" w:pos="2313"/>
        </w:tabs>
        <w:spacing w:before="122"/>
        <w:ind w:left="0" w:right="116" w:hanging="2"/>
        <w:jc w:val="both"/>
      </w:pPr>
      <w:r>
        <w:rPr>
          <w:rFonts w:ascii="Arial" w:eastAsia="Arial" w:hAnsi="Arial" w:cs="Arial"/>
          <w:color w:val="000000"/>
        </w:rPr>
        <w:t>it is supported by any other documentation reasonably required by the Customer to substantiate that the invoice is a Valid Invoice.</w:t>
      </w:r>
    </w:p>
    <w:p w14:paraId="000012EA" w14:textId="77777777" w:rsidR="00597048" w:rsidRDefault="0010064E">
      <w:pPr>
        <w:numPr>
          <w:ilvl w:val="1"/>
          <w:numId w:val="43"/>
        </w:numPr>
        <w:tabs>
          <w:tab w:val="left" w:pos="1462"/>
        </w:tabs>
        <w:spacing w:before="121"/>
        <w:ind w:left="0" w:right="109" w:hanging="2"/>
        <w:jc w:val="both"/>
        <w:rPr>
          <w:rFonts w:ascii="Arial" w:eastAsia="Arial" w:hAnsi="Arial" w:cs="Arial"/>
        </w:rPr>
      </w:pPr>
      <w:r>
        <w:rPr>
          <w:rFonts w:ascii="Arial" w:eastAsia="Arial" w:hAnsi="Arial" w:cs="Arial"/>
        </w:rPr>
        <w:t xml:space="preserve">If the Customer is a Central Government Body, the Customer’s right to request paper form invoicing shall be subject to procurement policy note 11/15 (available at </w:t>
      </w:r>
      <w:hyperlink r:id="rId38">
        <w:r>
          <w:rPr>
            <w:rFonts w:ascii="Arial" w:eastAsia="Arial" w:hAnsi="Arial" w:cs="Arial"/>
            <w:b/>
            <w:color w:val="1154CC"/>
          </w:rPr>
          <w:t>Procurement policy note 11/15: unstructured</w:t>
        </w:r>
      </w:hyperlink>
      <w:r>
        <w:rPr>
          <w:rFonts w:ascii="Arial" w:eastAsia="Arial" w:hAnsi="Arial" w:cs="Arial"/>
          <w:b/>
          <w:color w:val="1154CC"/>
        </w:rPr>
        <w:t xml:space="preserve"> </w:t>
      </w:r>
      <w:hyperlink r:id="rId39">
        <w:r>
          <w:rPr>
            <w:rFonts w:ascii="Arial" w:eastAsia="Arial" w:hAnsi="Arial" w:cs="Arial"/>
            <w:b/>
            <w:color w:val="1154CC"/>
          </w:rPr>
          <w:t>electronic invoices - Publications - GOV.UK</w:t>
        </w:r>
      </w:hyperlink>
      <w:r>
        <w:rPr>
          <w:rFonts w:ascii="Arial" w:eastAsia="Arial" w:hAnsi="Arial" w:cs="Arial"/>
          <w:b/>
          <w:color w:val="1154CC"/>
        </w:rPr>
        <w:t xml:space="preserve"> </w:t>
      </w:r>
      <w:r>
        <w:rPr>
          <w:rFonts w:ascii="Arial" w:eastAsia="Arial" w:hAnsi="Arial" w:cs="Arial"/>
        </w:rPr>
        <w:t>which sets out the policy in respect of unstructured electronic invoices submitted by the Supplier to the Customer (as may be amended from time to time).</w:t>
      </w:r>
    </w:p>
    <w:p w14:paraId="000012EB" w14:textId="77777777" w:rsidR="00597048" w:rsidRDefault="0010064E">
      <w:pPr>
        <w:numPr>
          <w:ilvl w:val="1"/>
          <w:numId w:val="43"/>
        </w:numPr>
        <w:pBdr>
          <w:top w:val="nil"/>
          <w:left w:val="nil"/>
          <w:bottom w:val="nil"/>
          <w:right w:val="nil"/>
          <w:between w:val="nil"/>
        </w:pBdr>
        <w:tabs>
          <w:tab w:val="left" w:pos="1462"/>
        </w:tabs>
        <w:spacing w:before="119"/>
        <w:ind w:left="0" w:right="112" w:hanging="2"/>
        <w:jc w:val="both"/>
      </w:pPr>
      <w:r>
        <w:rPr>
          <w:rFonts w:ascii="Arial" w:eastAsia="Arial" w:hAnsi="Arial" w:cs="Arial"/>
          <w:color w:val="000000"/>
        </w:rPr>
        <w:t>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000012EC" w14:textId="77777777" w:rsidR="00597048" w:rsidRDefault="0010064E">
      <w:pPr>
        <w:numPr>
          <w:ilvl w:val="1"/>
          <w:numId w:val="43"/>
        </w:numPr>
        <w:pBdr>
          <w:top w:val="nil"/>
          <w:left w:val="nil"/>
          <w:bottom w:val="nil"/>
          <w:right w:val="nil"/>
          <w:between w:val="nil"/>
        </w:pBdr>
        <w:tabs>
          <w:tab w:val="left" w:pos="1462"/>
        </w:tabs>
        <w:spacing w:before="122"/>
        <w:ind w:left="0" w:right="112" w:hanging="2"/>
        <w:jc w:val="both"/>
      </w:pPr>
      <w:bookmarkStart w:id="303" w:name="_heading=h.35xuupr" w:colFirst="0" w:colLast="0"/>
      <w:bookmarkEnd w:id="303"/>
      <w:r>
        <w:rPr>
          <w:rFonts w:ascii="Arial" w:eastAsia="Arial" w:hAnsi="Arial" w:cs="Arial"/>
          <w:color w:val="000000"/>
        </w:rPr>
        <w:t>All payments due by one Party to the other shall be made within thirty (30) days of receipt of a Valid Invoice unless otherwise specified in this Contract, in cleared funds, to such bank or building society account as the recipient Party may from time to time direct.</w:t>
      </w:r>
    </w:p>
    <w:p w14:paraId="000012ED" w14:textId="77777777" w:rsidR="00597048" w:rsidRDefault="0010064E">
      <w:pPr>
        <w:numPr>
          <w:ilvl w:val="1"/>
          <w:numId w:val="43"/>
        </w:numPr>
        <w:pBdr>
          <w:top w:val="nil"/>
          <w:left w:val="nil"/>
          <w:bottom w:val="nil"/>
          <w:right w:val="nil"/>
          <w:between w:val="nil"/>
        </w:pBdr>
        <w:tabs>
          <w:tab w:val="left" w:pos="1462"/>
        </w:tabs>
        <w:spacing w:before="119"/>
        <w:ind w:left="0" w:right="112" w:hanging="2"/>
        <w:jc w:val="both"/>
        <w:sectPr w:rsidR="00597048">
          <w:pgSz w:w="11910" w:h="16840"/>
          <w:pgMar w:top="1480" w:right="1300" w:bottom="1160" w:left="1680" w:header="0" w:footer="965" w:gutter="0"/>
          <w:cols w:space="720"/>
        </w:sectPr>
      </w:pPr>
      <w:bookmarkStart w:id="304" w:name="_heading=h.1l354xk" w:colFirst="0" w:colLast="0"/>
      <w:bookmarkEnd w:id="304"/>
      <w:r>
        <w:rPr>
          <w:rFonts w:ascii="Arial" w:eastAsia="Arial" w:hAnsi="Arial" w:cs="Arial"/>
          <w:color w:val="000000"/>
        </w:rPr>
        <w:t>The Supplier shall submit invoices directly to the Customer’s billing address set out in the Contract Order Form.</w:t>
      </w:r>
    </w:p>
    <w:p w14:paraId="000012EE" w14:textId="77777777" w:rsidR="00597048" w:rsidRDefault="0010064E">
      <w:pPr>
        <w:numPr>
          <w:ilvl w:val="0"/>
          <w:numId w:val="43"/>
        </w:numPr>
        <w:pBdr>
          <w:top w:val="nil"/>
          <w:left w:val="nil"/>
          <w:bottom w:val="nil"/>
          <w:right w:val="nil"/>
          <w:between w:val="nil"/>
        </w:pBdr>
        <w:tabs>
          <w:tab w:val="left" w:pos="953"/>
        </w:tabs>
        <w:spacing w:before="57" w:line="240" w:lineRule="auto"/>
        <w:ind w:left="0" w:hanging="2"/>
        <w:rPr>
          <w:rFonts w:ascii="Arial" w:eastAsia="Arial" w:hAnsi="Arial" w:cs="Arial"/>
          <w:color w:val="000000"/>
        </w:rPr>
      </w:pPr>
      <w:r>
        <w:rPr>
          <w:rFonts w:ascii="Arial" w:eastAsia="Arial" w:hAnsi="Arial" w:cs="Arial"/>
          <w:b/>
          <w:color w:val="000000"/>
        </w:rPr>
        <w:lastRenderedPageBreak/>
        <w:t>ADJUSTMENT OF CONTRACT CHARGES</w:t>
      </w:r>
    </w:p>
    <w:p w14:paraId="000012EF" w14:textId="77777777" w:rsidR="00597048" w:rsidRDefault="00597048">
      <w:pPr>
        <w:ind w:left="0" w:hanging="2"/>
        <w:rPr>
          <w:rFonts w:ascii="Arial" w:eastAsia="Arial" w:hAnsi="Arial" w:cs="Arial"/>
          <w:sz w:val="21"/>
          <w:szCs w:val="21"/>
        </w:rPr>
      </w:pPr>
    </w:p>
    <w:p w14:paraId="000012F0" w14:textId="77777777" w:rsidR="00597048" w:rsidRDefault="0010064E">
      <w:pPr>
        <w:numPr>
          <w:ilvl w:val="1"/>
          <w:numId w:val="43"/>
        </w:numPr>
        <w:pBdr>
          <w:top w:val="nil"/>
          <w:left w:val="nil"/>
          <w:bottom w:val="nil"/>
          <w:right w:val="nil"/>
          <w:between w:val="nil"/>
        </w:pBdr>
        <w:tabs>
          <w:tab w:val="left" w:pos="1802"/>
        </w:tabs>
        <w:ind w:left="0" w:hanging="2"/>
      </w:pPr>
      <w:bookmarkStart w:id="305" w:name="_heading=h.452snld" w:colFirst="0" w:colLast="0"/>
      <w:bookmarkEnd w:id="305"/>
      <w:r>
        <w:rPr>
          <w:rFonts w:ascii="Arial" w:eastAsia="Arial" w:hAnsi="Arial" w:cs="Arial"/>
          <w:color w:val="000000"/>
        </w:rPr>
        <w:t>The Contract Charges shall only be varied:</w:t>
      </w:r>
    </w:p>
    <w:p w14:paraId="000012F1" w14:textId="77777777" w:rsidR="00597048" w:rsidRDefault="0010064E">
      <w:pPr>
        <w:numPr>
          <w:ilvl w:val="2"/>
          <w:numId w:val="43"/>
        </w:numPr>
        <w:pBdr>
          <w:top w:val="nil"/>
          <w:left w:val="nil"/>
          <w:bottom w:val="nil"/>
          <w:right w:val="nil"/>
          <w:between w:val="nil"/>
        </w:pBdr>
        <w:tabs>
          <w:tab w:val="left" w:pos="2653"/>
        </w:tabs>
        <w:spacing w:before="121"/>
        <w:ind w:left="0" w:right="110" w:hanging="2"/>
        <w:jc w:val="both"/>
      </w:pPr>
      <w:bookmarkStart w:id="306" w:name="_heading=h.2k82xt6" w:colFirst="0" w:colLast="0"/>
      <w:bookmarkEnd w:id="306"/>
      <w:r>
        <w:rPr>
          <w:rFonts w:ascii="Arial" w:eastAsia="Arial" w:hAnsi="Arial" w:cs="Arial"/>
          <w:color w:val="000000"/>
        </w:rPr>
        <w:t xml:space="preserve">due to a Specific Change in Law in relation to which the Parties agree that a change is required to all or part of the Contract Charges in accordance with Clause </w:t>
      </w:r>
      <w:hyperlink w:anchor="_heading=h.4h042r0">
        <w:r>
          <w:rPr>
            <w:rFonts w:ascii="Arial" w:eastAsia="Arial" w:hAnsi="Arial" w:cs="Arial"/>
            <w:color w:val="000000"/>
          </w:rPr>
          <w:t>22.2</w:t>
        </w:r>
      </w:hyperlink>
      <w:r>
        <w:rPr>
          <w:rFonts w:ascii="Arial" w:eastAsia="Arial" w:hAnsi="Arial" w:cs="Arial"/>
          <w:color w:val="000000"/>
        </w:rPr>
        <w:t xml:space="preserve"> of this Contract (Legislative Change);</w:t>
      </w:r>
    </w:p>
    <w:p w14:paraId="000012F2" w14:textId="77777777" w:rsidR="00597048" w:rsidRDefault="0010064E">
      <w:pPr>
        <w:numPr>
          <w:ilvl w:val="2"/>
          <w:numId w:val="43"/>
        </w:numPr>
        <w:pBdr>
          <w:top w:val="nil"/>
          <w:left w:val="nil"/>
          <w:bottom w:val="nil"/>
          <w:right w:val="nil"/>
          <w:between w:val="nil"/>
        </w:pBdr>
        <w:tabs>
          <w:tab w:val="left" w:pos="2653"/>
        </w:tabs>
        <w:spacing w:before="119"/>
        <w:ind w:left="0" w:hanging="2"/>
      </w:pPr>
      <w:bookmarkStart w:id="307" w:name="_heading=h.zdd80z" w:colFirst="0" w:colLast="0"/>
      <w:bookmarkEnd w:id="307"/>
      <w:r>
        <w:rPr>
          <w:rFonts w:ascii="Arial" w:eastAsia="Arial" w:hAnsi="Arial" w:cs="Arial"/>
          <w:color w:val="000000"/>
        </w:rPr>
        <w:t>NOT USED</w:t>
      </w:r>
    </w:p>
    <w:p w14:paraId="000012F3" w14:textId="77777777" w:rsidR="00597048" w:rsidRDefault="0010064E">
      <w:pPr>
        <w:numPr>
          <w:ilvl w:val="2"/>
          <w:numId w:val="43"/>
        </w:numPr>
        <w:pBdr>
          <w:top w:val="nil"/>
          <w:left w:val="nil"/>
          <w:bottom w:val="nil"/>
          <w:right w:val="nil"/>
          <w:between w:val="nil"/>
        </w:pBdr>
        <w:tabs>
          <w:tab w:val="left" w:pos="2653"/>
        </w:tabs>
        <w:spacing w:before="121"/>
        <w:ind w:left="0" w:right="113" w:hanging="2"/>
        <w:jc w:val="both"/>
      </w:pPr>
      <w:bookmarkStart w:id="308" w:name="_heading=h.3jd0qos" w:colFirst="0" w:colLast="0"/>
      <w:bookmarkEnd w:id="308"/>
      <w:r>
        <w:rPr>
          <w:rFonts w:ascii="Arial" w:eastAsia="Arial" w:hAnsi="Arial" w:cs="Arial"/>
          <w:color w:val="000000"/>
        </w:rPr>
        <w:t xml:space="preserve">where all or part of the Contract Charges are reduced as a result of a review of the Contract Charges in accordance with Clause </w:t>
      </w:r>
      <w:hyperlink w:anchor="_heading=h.1664s55">
        <w:r>
          <w:rPr>
            <w:rFonts w:ascii="Arial" w:eastAsia="Arial" w:hAnsi="Arial" w:cs="Arial"/>
            <w:color w:val="000000"/>
          </w:rPr>
          <w:t>18</w:t>
        </w:r>
      </w:hyperlink>
      <w:r>
        <w:rPr>
          <w:rFonts w:ascii="Arial" w:eastAsia="Arial" w:hAnsi="Arial" w:cs="Arial"/>
          <w:color w:val="000000"/>
        </w:rPr>
        <w:t xml:space="preserve"> of this Contract (Continuous Improvement);</w:t>
      </w:r>
    </w:p>
    <w:p w14:paraId="000012F4" w14:textId="77777777" w:rsidR="00597048" w:rsidRDefault="0010064E">
      <w:pPr>
        <w:numPr>
          <w:ilvl w:val="2"/>
          <w:numId w:val="43"/>
        </w:numPr>
        <w:pBdr>
          <w:top w:val="nil"/>
          <w:left w:val="nil"/>
          <w:bottom w:val="nil"/>
          <w:right w:val="nil"/>
          <w:between w:val="nil"/>
        </w:pBdr>
        <w:tabs>
          <w:tab w:val="left" w:pos="2653"/>
        </w:tabs>
        <w:spacing w:before="119"/>
        <w:ind w:left="0" w:right="112" w:hanging="2"/>
        <w:jc w:val="both"/>
      </w:pPr>
      <w:bookmarkStart w:id="309" w:name="_heading=h.1yib0wl" w:colFirst="0" w:colLast="0"/>
      <w:bookmarkEnd w:id="309"/>
      <w:r>
        <w:rPr>
          <w:rFonts w:ascii="Arial" w:eastAsia="Arial" w:hAnsi="Arial" w:cs="Arial"/>
          <w:color w:val="000000"/>
        </w:rPr>
        <w:t xml:space="preserve">where all or part of the Contract Charges are reduced as a result of a review of Contract Charges in accordance with Clause </w:t>
      </w:r>
      <w:hyperlink w:anchor="_heading=h.2250f4o">
        <w:r>
          <w:rPr>
            <w:rFonts w:ascii="Arial" w:eastAsia="Arial" w:hAnsi="Arial" w:cs="Arial"/>
            <w:color w:val="000000"/>
          </w:rPr>
          <w:t>25</w:t>
        </w:r>
      </w:hyperlink>
      <w:r>
        <w:rPr>
          <w:rFonts w:ascii="Arial" w:eastAsia="Arial" w:hAnsi="Arial" w:cs="Arial"/>
          <w:color w:val="000000"/>
        </w:rPr>
        <w:t xml:space="preserve"> of this Contract (Benchmarking);</w:t>
      </w:r>
    </w:p>
    <w:p w14:paraId="000012F5" w14:textId="77777777" w:rsidR="00597048" w:rsidRDefault="0010064E">
      <w:pPr>
        <w:numPr>
          <w:ilvl w:val="2"/>
          <w:numId w:val="43"/>
        </w:numPr>
        <w:pBdr>
          <w:top w:val="nil"/>
          <w:left w:val="nil"/>
          <w:bottom w:val="nil"/>
          <w:right w:val="nil"/>
          <w:between w:val="nil"/>
        </w:pBdr>
        <w:tabs>
          <w:tab w:val="left" w:pos="2653"/>
        </w:tabs>
        <w:spacing w:before="119"/>
        <w:ind w:left="0" w:right="113" w:hanging="2"/>
        <w:jc w:val="both"/>
      </w:pPr>
      <w:bookmarkStart w:id="310" w:name="_heading=h.4ihyjke" w:colFirst="0" w:colLast="0"/>
      <w:bookmarkEnd w:id="310"/>
      <w:r>
        <w:rPr>
          <w:rFonts w:ascii="Arial" w:eastAsia="Arial" w:hAnsi="Arial" w:cs="Arial"/>
          <w:color w:val="000000"/>
        </w:rPr>
        <w:t xml:space="preserve">where all or part of the Contract Charges are reviewed and reduced in accordance with paragraph </w:t>
      </w:r>
      <w:hyperlink w:anchor="_heading=h.3ws6mnt">
        <w:r>
          <w:rPr>
            <w:rFonts w:ascii="Arial" w:eastAsia="Arial" w:hAnsi="Arial" w:cs="Arial"/>
            <w:color w:val="000000"/>
          </w:rPr>
          <w:t>9</w:t>
        </w:r>
      </w:hyperlink>
      <w:r>
        <w:rPr>
          <w:rFonts w:ascii="Arial" w:eastAsia="Arial" w:hAnsi="Arial" w:cs="Arial"/>
          <w:color w:val="000000"/>
        </w:rPr>
        <w:t xml:space="preserve"> of this Contract Schedule 3;</w:t>
      </w:r>
    </w:p>
    <w:p w14:paraId="000012F6" w14:textId="77777777" w:rsidR="00597048" w:rsidRDefault="0010064E">
      <w:pPr>
        <w:numPr>
          <w:ilvl w:val="2"/>
          <w:numId w:val="43"/>
        </w:numPr>
        <w:pBdr>
          <w:top w:val="nil"/>
          <w:left w:val="nil"/>
          <w:bottom w:val="nil"/>
          <w:right w:val="nil"/>
          <w:between w:val="nil"/>
        </w:pBdr>
        <w:tabs>
          <w:tab w:val="left" w:pos="2653"/>
        </w:tabs>
        <w:spacing w:before="121"/>
        <w:ind w:left="0" w:right="113" w:hanging="2"/>
        <w:jc w:val="both"/>
      </w:pPr>
      <w:bookmarkStart w:id="311" w:name="_heading=h.2xn8ts7" w:colFirst="0" w:colLast="0"/>
      <w:bookmarkEnd w:id="311"/>
      <w:r>
        <w:rPr>
          <w:rFonts w:ascii="Arial" w:eastAsia="Arial" w:hAnsi="Arial" w:cs="Arial"/>
          <w:color w:val="000000"/>
        </w:rPr>
        <w:t xml:space="preserve">where a review and increase of Contract Charges is requested by the Supplier and Approved, in accordance with the provisions of paragraph </w:t>
      </w:r>
      <w:hyperlink w:anchor="_heading=h.r2r73f">
        <w:r>
          <w:rPr>
            <w:rFonts w:ascii="Arial" w:eastAsia="Arial" w:hAnsi="Arial" w:cs="Arial"/>
            <w:color w:val="000000"/>
          </w:rPr>
          <w:t>10</w:t>
        </w:r>
      </w:hyperlink>
      <w:r>
        <w:rPr>
          <w:rFonts w:ascii="Arial" w:eastAsia="Arial" w:hAnsi="Arial" w:cs="Arial"/>
          <w:color w:val="000000"/>
        </w:rPr>
        <w:t xml:space="preserve"> of this Contract Schedule 3; or</w:t>
      </w:r>
    </w:p>
    <w:p w14:paraId="000012F7" w14:textId="77777777" w:rsidR="00597048" w:rsidRDefault="0010064E">
      <w:pPr>
        <w:numPr>
          <w:ilvl w:val="2"/>
          <w:numId w:val="43"/>
        </w:numPr>
        <w:pBdr>
          <w:top w:val="nil"/>
          <w:left w:val="nil"/>
          <w:bottom w:val="nil"/>
          <w:right w:val="nil"/>
          <w:between w:val="nil"/>
        </w:pBdr>
        <w:tabs>
          <w:tab w:val="left" w:pos="2653"/>
        </w:tabs>
        <w:spacing w:before="121"/>
        <w:ind w:left="0" w:right="111" w:hanging="2"/>
        <w:jc w:val="both"/>
      </w:pPr>
      <w:bookmarkStart w:id="312" w:name="_heading=h.1csj400" w:colFirst="0" w:colLast="0"/>
      <w:bookmarkEnd w:id="312"/>
      <w:r>
        <w:rPr>
          <w:rFonts w:ascii="Arial" w:eastAsia="Arial" w:hAnsi="Arial" w:cs="Arial"/>
          <w:color w:val="000000"/>
        </w:rPr>
        <w:t xml:space="preserve">where Contract Charges or any component amounts or sums thereof are expressed in this Contract Schedule 3 as “subject to increase by way of Indexation”, in accordance with the provisions in paragraph </w:t>
      </w:r>
      <w:hyperlink w:anchor="_heading=h.4a7cimu">
        <w:r>
          <w:rPr>
            <w:rFonts w:ascii="Arial" w:eastAsia="Arial" w:hAnsi="Arial" w:cs="Arial"/>
            <w:color w:val="000000"/>
          </w:rPr>
          <w:t>11</w:t>
        </w:r>
      </w:hyperlink>
      <w:r>
        <w:rPr>
          <w:rFonts w:ascii="Arial" w:eastAsia="Arial" w:hAnsi="Arial" w:cs="Arial"/>
          <w:color w:val="000000"/>
        </w:rPr>
        <w:t xml:space="preserve"> of this Contract Schedule 3.</w:t>
      </w:r>
    </w:p>
    <w:p w14:paraId="000012F8" w14:textId="77777777" w:rsidR="00597048" w:rsidRDefault="0010064E">
      <w:pPr>
        <w:numPr>
          <w:ilvl w:val="1"/>
          <w:numId w:val="43"/>
        </w:numPr>
        <w:pBdr>
          <w:top w:val="nil"/>
          <w:left w:val="nil"/>
          <w:bottom w:val="nil"/>
          <w:right w:val="nil"/>
          <w:between w:val="nil"/>
        </w:pBdr>
        <w:tabs>
          <w:tab w:val="left" w:pos="1802"/>
        </w:tabs>
        <w:spacing w:before="119"/>
        <w:ind w:left="0" w:right="110" w:hanging="2"/>
        <w:jc w:val="both"/>
      </w:pPr>
      <w:r>
        <w:rPr>
          <w:rFonts w:ascii="Arial" w:eastAsia="Arial" w:hAnsi="Arial" w:cs="Arial"/>
          <w:color w:val="000000"/>
        </w:rPr>
        <w:t xml:space="preserve">Subject to paragraphs </w:t>
      </w:r>
      <w:hyperlink w:anchor="_heading=h.452snld">
        <w:r>
          <w:rPr>
            <w:rFonts w:ascii="Arial" w:eastAsia="Arial" w:hAnsi="Arial" w:cs="Arial"/>
            <w:color w:val="000000"/>
          </w:rPr>
          <w:t>8.1.1</w:t>
        </w:r>
      </w:hyperlink>
      <w:r>
        <w:rPr>
          <w:rFonts w:ascii="Arial" w:eastAsia="Arial" w:hAnsi="Arial" w:cs="Arial"/>
          <w:color w:val="000000"/>
        </w:rPr>
        <w:t xml:space="preserve"> to </w:t>
      </w:r>
      <w:hyperlink w:anchor="_heading=h.1yib0wl">
        <w:r>
          <w:rPr>
            <w:rFonts w:ascii="Arial" w:eastAsia="Arial" w:hAnsi="Arial" w:cs="Arial"/>
            <w:color w:val="000000"/>
          </w:rPr>
          <w:t>8.1.5</w:t>
        </w:r>
      </w:hyperlink>
      <w:r>
        <w:rPr>
          <w:rFonts w:ascii="Arial" w:eastAsia="Arial" w:hAnsi="Arial" w:cs="Arial"/>
          <w:color w:val="000000"/>
        </w:rPr>
        <w:t xml:space="preserve"> of this Contract Schedule 3, the Contract Charges will remain fixed for the number of Contract Years specified in the Contract Order Form.</w:t>
      </w:r>
    </w:p>
    <w:p w14:paraId="000012F9" w14:textId="77777777" w:rsidR="00597048" w:rsidRDefault="00597048">
      <w:pPr>
        <w:spacing w:before="9"/>
        <w:ind w:left="0" w:hanging="2"/>
        <w:rPr>
          <w:rFonts w:ascii="Arial" w:eastAsia="Arial" w:hAnsi="Arial" w:cs="Arial"/>
          <w:sz w:val="20"/>
          <w:szCs w:val="20"/>
        </w:rPr>
      </w:pPr>
      <w:bookmarkStart w:id="313" w:name="_heading=h.3ws6mnt" w:colFirst="0" w:colLast="0"/>
      <w:bookmarkEnd w:id="313"/>
    </w:p>
    <w:p w14:paraId="000012FA" w14:textId="77777777" w:rsidR="00597048" w:rsidRDefault="0010064E">
      <w:pPr>
        <w:numPr>
          <w:ilvl w:val="0"/>
          <w:numId w:val="43"/>
        </w:numPr>
        <w:pBdr>
          <w:top w:val="nil"/>
          <w:left w:val="nil"/>
          <w:bottom w:val="nil"/>
          <w:right w:val="nil"/>
          <w:between w:val="nil"/>
        </w:pBdr>
        <w:tabs>
          <w:tab w:val="left" w:pos="953"/>
        </w:tabs>
        <w:spacing w:line="240" w:lineRule="auto"/>
        <w:ind w:left="0" w:hanging="2"/>
        <w:rPr>
          <w:rFonts w:ascii="Arial" w:eastAsia="Arial" w:hAnsi="Arial" w:cs="Arial"/>
          <w:color w:val="000000"/>
        </w:rPr>
      </w:pPr>
      <w:r>
        <w:rPr>
          <w:rFonts w:ascii="Arial" w:eastAsia="Arial" w:hAnsi="Arial" w:cs="Arial"/>
          <w:b/>
          <w:color w:val="000000"/>
        </w:rPr>
        <w:t>SUPPLIER PERIODIC ASSESSMENT OF CONTRACT CHARGES</w:t>
      </w:r>
    </w:p>
    <w:p w14:paraId="000012FB" w14:textId="77777777" w:rsidR="00597048" w:rsidRDefault="00597048">
      <w:pPr>
        <w:spacing w:before="11"/>
        <w:ind w:left="0" w:hanging="2"/>
        <w:rPr>
          <w:rFonts w:ascii="Arial" w:eastAsia="Arial" w:hAnsi="Arial" w:cs="Arial"/>
          <w:sz w:val="20"/>
          <w:szCs w:val="20"/>
        </w:rPr>
      </w:pPr>
    </w:p>
    <w:p w14:paraId="000012FC" w14:textId="77777777" w:rsidR="00597048" w:rsidRDefault="0010064E">
      <w:pPr>
        <w:numPr>
          <w:ilvl w:val="1"/>
          <w:numId w:val="43"/>
        </w:numPr>
        <w:pBdr>
          <w:top w:val="nil"/>
          <w:left w:val="nil"/>
          <w:bottom w:val="nil"/>
          <w:right w:val="nil"/>
          <w:between w:val="nil"/>
        </w:pBdr>
        <w:tabs>
          <w:tab w:val="left" w:pos="1802"/>
        </w:tabs>
        <w:ind w:left="0" w:right="111" w:hanging="2"/>
        <w:jc w:val="both"/>
      </w:pPr>
      <w:bookmarkStart w:id="314" w:name="_heading=h.2bxgwvm" w:colFirst="0" w:colLast="0"/>
      <w:bookmarkEnd w:id="314"/>
      <w:r>
        <w:rPr>
          <w:rFonts w:ascii="Arial" w:eastAsia="Arial" w:hAnsi="Arial" w:cs="Arial"/>
          <w:color w:val="000000"/>
        </w:rPr>
        <w:t>Every six (6) Months during the Contract Period, the Supplier shall assess the level of the Contract Charges to consider whether it is able to reduce them.</w:t>
      </w:r>
    </w:p>
    <w:p w14:paraId="000012FD" w14:textId="77777777" w:rsidR="00597048" w:rsidRDefault="0010064E">
      <w:pPr>
        <w:numPr>
          <w:ilvl w:val="1"/>
          <w:numId w:val="43"/>
        </w:numPr>
        <w:pBdr>
          <w:top w:val="nil"/>
          <w:left w:val="nil"/>
          <w:bottom w:val="nil"/>
          <w:right w:val="nil"/>
          <w:between w:val="nil"/>
        </w:pBdr>
        <w:tabs>
          <w:tab w:val="left" w:pos="1802"/>
        </w:tabs>
        <w:spacing w:before="119"/>
        <w:ind w:left="0" w:right="109" w:hanging="2"/>
        <w:jc w:val="both"/>
      </w:pPr>
      <w:r>
        <w:rPr>
          <w:rFonts w:ascii="Arial" w:eastAsia="Arial" w:hAnsi="Arial" w:cs="Arial"/>
          <w:color w:val="000000"/>
        </w:rPr>
        <w:t xml:space="preserve">Such assessments by the Supplier under paragraph </w:t>
      </w:r>
      <w:hyperlink w:anchor="_heading=h.3ws6mnt">
        <w:r>
          <w:rPr>
            <w:rFonts w:ascii="Arial" w:eastAsia="Arial" w:hAnsi="Arial" w:cs="Arial"/>
            <w:color w:val="000000"/>
          </w:rPr>
          <w:t>9</w:t>
        </w:r>
      </w:hyperlink>
      <w:r>
        <w:rPr>
          <w:rFonts w:ascii="Arial" w:eastAsia="Arial" w:hAnsi="Arial" w:cs="Arial"/>
          <w:color w:val="000000"/>
        </w:rPr>
        <w:t xml:space="preserve"> of this Contract Schedule 3 shall be carried out on the dates specified in the Contract Order Form in each Contract Year (or in the event that such dates do not, in any Contract Year, fall on a Working Day, on the next Working Day following such dates). To the extent that the Supplier is able to decrease all or part of the Contract Charges it shall promptly notify the Customer in writing and such reduction shall be implemented in accordance with paragraph </w:t>
      </w:r>
      <w:hyperlink w:anchor="_heading=h.3ohklq9">
        <w:r>
          <w:rPr>
            <w:rFonts w:ascii="Arial" w:eastAsia="Arial" w:hAnsi="Arial" w:cs="Arial"/>
            <w:color w:val="000000"/>
          </w:rPr>
          <w:t>12.1.5</w:t>
        </w:r>
      </w:hyperlink>
      <w:r>
        <w:rPr>
          <w:rFonts w:ascii="Arial" w:eastAsia="Arial" w:hAnsi="Arial" w:cs="Arial"/>
          <w:color w:val="000000"/>
        </w:rPr>
        <w:t xml:space="preserve"> of this Contract Schedule 3 below.</w:t>
      </w:r>
    </w:p>
    <w:p w14:paraId="000012FE" w14:textId="77777777" w:rsidR="00597048" w:rsidRDefault="00597048">
      <w:pPr>
        <w:spacing w:before="7"/>
        <w:ind w:left="0" w:hanging="2"/>
        <w:rPr>
          <w:rFonts w:ascii="Arial" w:eastAsia="Arial" w:hAnsi="Arial" w:cs="Arial"/>
          <w:sz w:val="20"/>
          <w:szCs w:val="20"/>
        </w:rPr>
      </w:pPr>
      <w:bookmarkStart w:id="315" w:name="_heading=h.r2r73f" w:colFirst="0" w:colLast="0"/>
      <w:bookmarkEnd w:id="315"/>
    </w:p>
    <w:p w14:paraId="000012FF" w14:textId="77777777" w:rsidR="00597048" w:rsidRDefault="0010064E">
      <w:pPr>
        <w:numPr>
          <w:ilvl w:val="0"/>
          <w:numId w:val="43"/>
        </w:numPr>
        <w:pBdr>
          <w:top w:val="nil"/>
          <w:left w:val="nil"/>
          <w:bottom w:val="nil"/>
          <w:right w:val="nil"/>
          <w:between w:val="nil"/>
        </w:pBdr>
        <w:tabs>
          <w:tab w:val="left" w:pos="953"/>
        </w:tabs>
        <w:spacing w:line="240" w:lineRule="auto"/>
        <w:ind w:left="0" w:hanging="2"/>
        <w:rPr>
          <w:rFonts w:ascii="Arial" w:eastAsia="Arial" w:hAnsi="Arial" w:cs="Arial"/>
          <w:color w:val="000000"/>
        </w:rPr>
      </w:pPr>
      <w:r>
        <w:rPr>
          <w:rFonts w:ascii="Arial" w:eastAsia="Arial" w:hAnsi="Arial" w:cs="Arial"/>
          <w:b/>
          <w:color w:val="000000"/>
        </w:rPr>
        <w:t>SUPPLIER REQUEST FOR INCREASE OF THE CONTRACT CHARGES</w:t>
      </w:r>
    </w:p>
    <w:p w14:paraId="00001300" w14:textId="77777777" w:rsidR="00597048" w:rsidRDefault="00597048">
      <w:pPr>
        <w:spacing w:before="2"/>
        <w:ind w:left="0" w:hanging="2"/>
        <w:rPr>
          <w:rFonts w:ascii="Arial" w:eastAsia="Arial" w:hAnsi="Arial" w:cs="Arial"/>
          <w:sz w:val="21"/>
          <w:szCs w:val="21"/>
        </w:rPr>
      </w:pPr>
    </w:p>
    <w:p w14:paraId="00001301" w14:textId="77777777" w:rsidR="00597048" w:rsidRDefault="0010064E">
      <w:pPr>
        <w:numPr>
          <w:ilvl w:val="1"/>
          <w:numId w:val="43"/>
        </w:numPr>
        <w:pBdr>
          <w:top w:val="nil"/>
          <w:left w:val="nil"/>
          <w:bottom w:val="nil"/>
          <w:right w:val="nil"/>
          <w:between w:val="nil"/>
        </w:pBdr>
        <w:tabs>
          <w:tab w:val="left" w:pos="1802"/>
        </w:tabs>
        <w:ind w:left="0" w:right="110" w:hanging="2"/>
        <w:jc w:val="both"/>
      </w:pPr>
      <w:r>
        <w:rPr>
          <w:rFonts w:ascii="Arial" w:eastAsia="Arial" w:hAnsi="Arial" w:cs="Arial"/>
          <w:color w:val="000000"/>
        </w:rPr>
        <w:t xml:space="preserve">If the Customer has so specified in the Contract Order Form, the Supplier may request an increase in all or part of the Contract Charges in accordance with the remaining provisions of this paragraph </w:t>
      </w:r>
      <w:hyperlink w:anchor="_heading=h.r2r73f">
        <w:r>
          <w:rPr>
            <w:rFonts w:ascii="Arial" w:eastAsia="Arial" w:hAnsi="Arial" w:cs="Arial"/>
            <w:color w:val="000000"/>
          </w:rPr>
          <w:t>10</w:t>
        </w:r>
      </w:hyperlink>
      <w:r>
        <w:rPr>
          <w:rFonts w:ascii="Arial" w:eastAsia="Arial" w:hAnsi="Arial" w:cs="Arial"/>
          <w:color w:val="000000"/>
        </w:rPr>
        <w:t xml:space="preserve"> subject always to:</w:t>
      </w:r>
    </w:p>
    <w:p w14:paraId="00001302" w14:textId="77777777" w:rsidR="00597048" w:rsidRDefault="0010064E">
      <w:pPr>
        <w:numPr>
          <w:ilvl w:val="2"/>
          <w:numId w:val="43"/>
        </w:numPr>
        <w:pBdr>
          <w:top w:val="nil"/>
          <w:left w:val="nil"/>
          <w:bottom w:val="nil"/>
          <w:right w:val="nil"/>
          <w:between w:val="nil"/>
        </w:pBdr>
        <w:tabs>
          <w:tab w:val="left" w:pos="2653"/>
        </w:tabs>
        <w:spacing w:before="121"/>
        <w:ind w:left="0" w:hanging="2"/>
        <w:sectPr w:rsidR="00597048">
          <w:pgSz w:w="11910" w:h="16840"/>
          <w:pgMar w:top="1480" w:right="1300" w:bottom="1160" w:left="1340" w:header="0" w:footer="965" w:gutter="0"/>
          <w:cols w:space="720"/>
        </w:sectPr>
      </w:pPr>
      <w:bookmarkStart w:id="316" w:name="_heading=h.3b2epr8" w:colFirst="0" w:colLast="0"/>
      <w:bookmarkEnd w:id="316"/>
      <w:r>
        <w:rPr>
          <w:rFonts w:ascii="Arial" w:eastAsia="Arial" w:hAnsi="Arial" w:cs="Arial"/>
          <w:color w:val="000000"/>
        </w:rPr>
        <w:t xml:space="preserve">paragraph </w:t>
      </w:r>
      <w:hyperlink w:anchor="_heading=h.17nz8yj">
        <w:r>
          <w:rPr>
            <w:rFonts w:ascii="Arial" w:eastAsia="Arial" w:hAnsi="Arial" w:cs="Arial"/>
            <w:color w:val="000000"/>
          </w:rPr>
          <w:t>3.2</w:t>
        </w:r>
      </w:hyperlink>
      <w:r>
        <w:rPr>
          <w:rFonts w:ascii="Arial" w:eastAsia="Arial" w:hAnsi="Arial" w:cs="Arial"/>
          <w:color w:val="000000"/>
        </w:rPr>
        <w:t xml:space="preserve"> of this Contract Schedule 3;</w:t>
      </w:r>
    </w:p>
    <w:p w14:paraId="00001303" w14:textId="77777777" w:rsidR="00597048" w:rsidRDefault="0010064E">
      <w:pPr>
        <w:numPr>
          <w:ilvl w:val="2"/>
          <w:numId w:val="43"/>
        </w:numPr>
        <w:pBdr>
          <w:top w:val="nil"/>
          <w:left w:val="nil"/>
          <w:bottom w:val="nil"/>
          <w:right w:val="nil"/>
          <w:between w:val="nil"/>
        </w:pBdr>
        <w:tabs>
          <w:tab w:val="left" w:pos="2653"/>
        </w:tabs>
        <w:spacing w:before="59"/>
        <w:ind w:left="0" w:right="113" w:hanging="2"/>
        <w:jc w:val="both"/>
      </w:pPr>
      <w:r>
        <w:rPr>
          <w:rFonts w:ascii="Arial" w:eastAsia="Arial" w:hAnsi="Arial" w:cs="Arial"/>
          <w:color w:val="000000"/>
        </w:rPr>
        <w:lastRenderedPageBreak/>
        <w:t>the Supplier's request being submitted in writing at least three (3) Months before the effective date for the proposed increase in the relevant Contract Charges ("</w:t>
      </w:r>
      <w:r>
        <w:rPr>
          <w:rFonts w:ascii="Arial" w:eastAsia="Arial" w:hAnsi="Arial" w:cs="Arial"/>
          <w:b/>
          <w:color w:val="000000"/>
        </w:rPr>
        <w:t>Review Adjustment Date</w:t>
      </w:r>
      <w:r>
        <w:rPr>
          <w:rFonts w:ascii="Arial" w:eastAsia="Arial" w:hAnsi="Arial" w:cs="Arial"/>
          <w:color w:val="000000"/>
        </w:rPr>
        <w:t xml:space="preserve">") which shall be subject to paragraph </w:t>
      </w:r>
      <w:hyperlink w:anchor="_heading=h.1q7ozz1">
        <w:r>
          <w:rPr>
            <w:rFonts w:ascii="Arial" w:eastAsia="Arial" w:hAnsi="Arial" w:cs="Arial"/>
            <w:color w:val="000000"/>
          </w:rPr>
          <w:t>10.2</w:t>
        </w:r>
      </w:hyperlink>
      <w:r>
        <w:rPr>
          <w:rFonts w:ascii="Arial" w:eastAsia="Arial" w:hAnsi="Arial" w:cs="Arial"/>
          <w:color w:val="000000"/>
        </w:rPr>
        <w:t xml:space="preserve"> of this Contract Schedule 3; and</w:t>
      </w:r>
    </w:p>
    <w:p w14:paraId="00001304" w14:textId="77777777" w:rsidR="00597048" w:rsidRDefault="0010064E">
      <w:pPr>
        <w:numPr>
          <w:ilvl w:val="2"/>
          <w:numId w:val="43"/>
        </w:numPr>
        <w:pBdr>
          <w:top w:val="nil"/>
          <w:left w:val="nil"/>
          <w:bottom w:val="nil"/>
          <w:right w:val="nil"/>
          <w:between w:val="nil"/>
        </w:pBdr>
        <w:tabs>
          <w:tab w:val="left" w:pos="2653"/>
        </w:tabs>
        <w:spacing w:before="119"/>
        <w:ind w:left="0" w:right="116" w:hanging="2"/>
        <w:jc w:val="both"/>
        <w:rPr>
          <w:rFonts w:ascii="Arial" w:eastAsia="Arial" w:hAnsi="Arial" w:cs="Arial"/>
          <w:color w:val="000000"/>
        </w:rPr>
      </w:pPr>
      <w:bookmarkStart w:id="317" w:name="_heading=h.1q7ozz1" w:colFirst="0" w:colLast="0"/>
      <w:bookmarkEnd w:id="317"/>
      <w:r>
        <w:rPr>
          <w:rFonts w:ascii="Arial" w:eastAsia="Arial" w:hAnsi="Arial" w:cs="Arial"/>
          <w:color w:val="000000"/>
        </w:rPr>
        <w:t>the Approval of the Customer which shall be granted in the Customer’s sole discretion.</w:t>
      </w:r>
    </w:p>
    <w:p w14:paraId="00001305" w14:textId="77777777" w:rsidR="00597048" w:rsidRDefault="0010064E">
      <w:pPr>
        <w:numPr>
          <w:ilvl w:val="1"/>
          <w:numId w:val="43"/>
        </w:numPr>
        <w:pBdr>
          <w:top w:val="nil"/>
          <w:left w:val="nil"/>
          <w:bottom w:val="nil"/>
          <w:right w:val="nil"/>
          <w:between w:val="nil"/>
        </w:pBdr>
        <w:tabs>
          <w:tab w:val="left" w:pos="1802"/>
        </w:tabs>
        <w:spacing w:before="121"/>
        <w:ind w:left="0" w:right="111" w:hanging="2"/>
        <w:jc w:val="both"/>
      </w:pPr>
      <w:r>
        <w:rPr>
          <w:rFonts w:ascii="Arial" w:eastAsia="Arial" w:hAnsi="Arial" w:cs="Arial"/>
          <w:color w:val="000000"/>
        </w:rPr>
        <w:t xml:space="preserve">The earliest Review Adjustment Date will be the first (1st) Working Day following the anniversary of the Contract Commencement Date after the expiry of the period specified in paragraph 8.2 of this Contract Schedule 3 during which the Contract Charges shall remain fixed (and no review under this paragraph 10 is permitted). Thereafter any subsequent increase to any of the Contract Charges in accordance with this paragraph </w:t>
      </w:r>
      <w:hyperlink w:anchor="_heading=h.r2r73f">
        <w:r>
          <w:rPr>
            <w:rFonts w:ascii="Arial" w:eastAsia="Arial" w:hAnsi="Arial" w:cs="Arial"/>
            <w:color w:val="000000"/>
          </w:rPr>
          <w:t>10</w:t>
        </w:r>
      </w:hyperlink>
      <w:r>
        <w:rPr>
          <w:rFonts w:ascii="Arial" w:eastAsia="Arial" w:hAnsi="Arial" w:cs="Arial"/>
          <w:color w:val="000000"/>
        </w:rPr>
        <w:t xml:space="preserve"> of this Contract Schedule 3 shall not occur before the anniversary of the previous Review Adjustment Date during the Contract Period.</w:t>
      </w:r>
    </w:p>
    <w:p w14:paraId="00001306" w14:textId="77777777" w:rsidR="00597048" w:rsidRDefault="0010064E">
      <w:pPr>
        <w:numPr>
          <w:ilvl w:val="1"/>
          <w:numId w:val="43"/>
        </w:numPr>
        <w:pBdr>
          <w:top w:val="nil"/>
          <w:left w:val="nil"/>
          <w:bottom w:val="nil"/>
          <w:right w:val="nil"/>
          <w:between w:val="nil"/>
        </w:pBdr>
        <w:tabs>
          <w:tab w:val="left" w:pos="1802"/>
        </w:tabs>
        <w:spacing w:before="119"/>
        <w:ind w:left="0" w:right="111" w:hanging="2"/>
        <w:jc w:val="both"/>
      </w:pPr>
      <w:r>
        <w:rPr>
          <w:rFonts w:ascii="Arial" w:eastAsia="Arial" w:hAnsi="Arial" w:cs="Arial"/>
          <w:color w:val="000000"/>
        </w:rPr>
        <w:t xml:space="preserve">To make a request for an increase of some or all of the Contract Charges in accordance with this paragraph </w:t>
      </w:r>
      <w:hyperlink w:anchor="_heading=h.r2r73f">
        <w:r>
          <w:rPr>
            <w:rFonts w:ascii="Arial" w:eastAsia="Arial" w:hAnsi="Arial" w:cs="Arial"/>
            <w:color w:val="000000"/>
          </w:rPr>
          <w:t>10</w:t>
        </w:r>
      </w:hyperlink>
      <w:r>
        <w:rPr>
          <w:rFonts w:ascii="Arial" w:eastAsia="Arial" w:hAnsi="Arial" w:cs="Arial"/>
          <w:color w:val="000000"/>
        </w:rPr>
        <w:t>, the Supplier shall provide the Customer with:</w:t>
      </w:r>
    </w:p>
    <w:p w14:paraId="00001307" w14:textId="77777777" w:rsidR="00597048" w:rsidRDefault="0010064E">
      <w:pPr>
        <w:numPr>
          <w:ilvl w:val="2"/>
          <w:numId w:val="43"/>
        </w:numPr>
        <w:pBdr>
          <w:top w:val="nil"/>
          <w:left w:val="nil"/>
          <w:bottom w:val="nil"/>
          <w:right w:val="nil"/>
          <w:between w:val="nil"/>
        </w:pBdr>
        <w:tabs>
          <w:tab w:val="left" w:pos="2653"/>
        </w:tabs>
        <w:spacing w:before="119"/>
        <w:ind w:left="0" w:hanging="2"/>
      </w:pPr>
      <w:r>
        <w:rPr>
          <w:rFonts w:ascii="Arial" w:eastAsia="Arial" w:hAnsi="Arial" w:cs="Arial"/>
          <w:color w:val="000000"/>
        </w:rPr>
        <w:t>a list of the Contract Charges it wishes to review;</w:t>
      </w:r>
    </w:p>
    <w:p w14:paraId="00001308" w14:textId="77777777" w:rsidR="00597048" w:rsidRDefault="0010064E">
      <w:pPr>
        <w:numPr>
          <w:ilvl w:val="2"/>
          <w:numId w:val="43"/>
        </w:numPr>
        <w:pBdr>
          <w:top w:val="nil"/>
          <w:left w:val="nil"/>
          <w:bottom w:val="nil"/>
          <w:right w:val="nil"/>
          <w:between w:val="nil"/>
        </w:pBdr>
        <w:tabs>
          <w:tab w:val="left" w:pos="2653"/>
        </w:tabs>
        <w:spacing w:before="121"/>
        <w:ind w:left="0" w:right="117" w:hanging="2"/>
        <w:jc w:val="both"/>
      </w:pPr>
      <w:r>
        <w:rPr>
          <w:rFonts w:ascii="Arial" w:eastAsia="Arial" w:hAnsi="Arial" w:cs="Arial"/>
          <w:color w:val="000000"/>
        </w:rPr>
        <w:t>for each of the Contract Charges under review, written evidence of the justification for the requested increase including:</w:t>
      </w:r>
    </w:p>
    <w:p w14:paraId="00001309" w14:textId="77777777" w:rsidR="00597048" w:rsidRDefault="0010064E">
      <w:pPr>
        <w:numPr>
          <w:ilvl w:val="3"/>
          <w:numId w:val="43"/>
        </w:numPr>
        <w:pBdr>
          <w:top w:val="nil"/>
          <w:left w:val="nil"/>
          <w:bottom w:val="nil"/>
          <w:right w:val="nil"/>
          <w:between w:val="nil"/>
        </w:pBdr>
        <w:tabs>
          <w:tab w:val="left" w:pos="3505"/>
        </w:tabs>
        <w:spacing w:before="128" w:line="252" w:lineRule="auto"/>
        <w:ind w:left="0" w:right="114" w:hanging="2"/>
        <w:jc w:val="both"/>
      </w:pPr>
      <w:r>
        <w:rPr>
          <w:rFonts w:ascii="Arial" w:eastAsia="Arial" w:hAnsi="Arial" w:cs="Arial"/>
          <w:color w:val="000000"/>
        </w:rPr>
        <w:t>a breakdown of the profit and cost components that comprise the relevant Contract Charge;</w:t>
      </w:r>
    </w:p>
    <w:p w14:paraId="0000130A" w14:textId="77777777" w:rsidR="00597048" w:rsidRDefault="0010064E">
      <w:pPr>
        <w:numPr>
          <w:ilvl w:val="3"/>
          <w:numId w:val="43"/>
        </w:numPr>
        <w:pBdr>
          <w:top w:val="nil"/>
          <w:left w:val="nil"/>
          <w:bottom w:val="nil"/>
          <w:right w:val="nil"/>
          <w:between w:val="nil"/>
        </w:pBdr>
        <w:tabs>
          <w:tab w:val="left" w:pos="3505"/>
        </w:tabs>
        <w:spacing w:before="124" w:line="252" w:lineRule="auto"/>
        <w:ind w:left="0" w:right="114" w:hanging="2"/>
        <w:jc w:val="both"/>
      </w:pPr>
      <w:r>
        <w:rPr>
          <w:rFonts w:ascii="Arial" w:eastAsia="Arial" w:hAnsi="Arial" w:cs="Arial"/>
          <w:color w:val="000000"/>
        </w:rPr>
        <w:t>details of the movement in the different identified cost components of the relevant Contract Charge;</w:t>
      </w:r>
    </w:p>
    <w:p w14:paraId="0000130B" w14:textId="77777777" w:rsidR="00597048" w:rsidRDefault="0010064E">
      <w:pPr>
        <w:numPr>
          <w:ilvl w:val="3"/>
          <w:numId w:val="43"/>
        </w:numPr>
        <w:pBdr>
          <w:top w:val="nil"/>
          <w:left w:val="nil"/>
          <w:bottom w:val="nil"/>
          <w:right w:val="nil"/>
          <w:between w:val="nil"/>
        </w:pBdr>
        <w:tabs>
          <w:tab w:val="left" w:pos="3505"/>
        </w:tabs>
        <w:spacing w:before="124" w:line="252" w:lineRule="auto"/>
        <w:ind w:left="0" w:right="110" w:hanging="2"/>
        <w:jc w:val="both"/>
      </w:pPr>
      <w:r>
        <w:rPr>
          <w:rFonts w:ascii="Arial" w:eastAsia="Arial" w:hAnsi="Arial" w:cs="Arial"/>
          <w:color w:val="000000"/>
        </w:rPr>
        <w:t>reasons for the movement in the different identified cost components of the relevant Contract Charge;</w:t>
      </w:r>
    </w:p>
    <w:p w14:paraId="0000130C" w14:textId="77777777" w:rsidR="00597048" w:rsidRDefault="0010064E">
      <w:pPr>
        <w:numPr>
          <w:ilvl w:val="3"/>
          <w:numId w:val="43"/>
        </w:numPr>
        <w:pBdr>
          <w:top w:val="nil"/>
          <w:left w:val="nil"/>
          <w:bottom w:val="nil"/>
          <w:right w:val="nil"/>
          <w:between w:val="nil"/>
        </w:pBdr>
        <w:tabs>
          <w:tab w:val="left" w:pos="3505"/>
        </w:tabs>
        <w:spacing w:before="123" w:line="254" w:lineRule="auto"/>
        <w:ind w:left="0" w:right="113" w:hanging="2"/>
        <w:jc w:val="both"/>
      </w:pPr>
      <w:r>
        <w:rPr>
          <w:rFonts w:ascii="Arial" w:eastAsia="Arial" w:hAnsi="Arial" w:cs="Arial"/>
          <w:color w:val="000000"/>
        </w:rPr>
        <w:t>evidence that the Supplier has attempted to mitigate against the increase in the relevant cost components; and</w:t>
      </w:r>
    </w:p>
    <w:p w14:paraId="0000130D" w14:textId="77777777" w:rsidR="00597048" w:rsidRDefault="0010064E">
      <w:pPr>
        <w:numPr>
          <w:ilvl w:val="3"/>
          <w:numId w:val="43"/>
        </w:numPr>
        <w:pBdr>
          <w:top w:val="nil"/>
          <w:left w:val="nil"/>
          <w:bottom w:val="nil"/>
          <w:right w:val="nil"/>
          <w:between w:val="nil"/>
        </w:pBdr>
        <w:tabs>
          <w:tab w:val="left" w:pos="3505"/>
        </w:tabs>
        <w:spacing w:before="117" w:line="236" w:lineRule="auto"/>
        <w:ind w:left="0" w:right="111" w:hanging="2"/>
        <w:jc w:val="both"/>
      </w:pPr>
      <w:r>
        <w:rPr>
          <w:rFonts w:ascii="Arial" w:eastAsia="Arial" w:hAnsi="Arial" w:cs="Arial"/>
          <w:color w:val="000000"/>
        </w:rPr>
        <w:t>evidence that the Supplier’s profit component of the relevant Contract Charge is no greater than that applying to Contract Charges using the same pricing mechanism as at the Contract Commencement Date.</w:t>
      </w:r>
    </w:p>
    <w:p w14:paraId="0000130E" w14:textId="77777777" w:rsidR="00597048" w:rsidRDefault="00597048">
      <w:pPr>
        <w:spacing w:before="7"/>
        <w:ind w:left="0" w:hanging="2"/>
        <w:rPr>
          <w:rFonts w:ascii="Arial" w:eastAsia="Arial" w:hAnsi="Arial" w:cs="Arial"/>
          <w:sz w:val="20"/>
          <w:szCs w:val="20"/>
        </w:rPr>
      </w:pPr>
      <w:bookmarkStart w:id="318" w:name="_heading=h.4a7cimu" w:colFirst="0" w:colLast="0"/>
      <w:bookmarkEnd w:id="318"/>
    </w:p>
    <w:p w14:paraId="0000130F" w14:textId="77777777" w:rsidR="00597048" w:rsidRDefault="0010064E">
      <w:pPr>
        <w:numPr>
          <w:ilvl w:val="0"/>
          <w:numId w:val="43"/>
        </w:numPr>
        <w:pBdr>
          <w:top w:val="nil"/>
          <w:left w:val="nil"/>
          <w:bottom w:val="nil"/>
          <w:right w:val="nil"/>
          <w:between w:val="nil"/>
        </w:pBdr>
        <w:tabs>
          <w:tab w:val="left" w:pos="1015"/>
        </w:tabs>
        <w:spacing w:line="240" w:lineRule="auto"/>
        <w:ind w:left="0" w:hanging="2"/>
        <w:rPr>
          <w:rFonts w:ascii="Arial" w:eastAsia="Arial" w:hAnsi="Arial" w:cs="Arial"/>
          <w:color w:val="000000"/>
        </w:rPr>
      </w:pPr>
      <w:r>
        <w:rPr>
          <w:rFonts w:ascii="Arial" w:eastAsia="Arial" w:hAnsi="Arial" w:cs="Arial"/>
          <w:b/>
          <w:color w:val="000000"/>
        </w:rPr>
        <w:t>INDEXATION – Clause not used as Indexation will not apply to this Contract</w:t>
      </w:r>
    </w:p>
    <w:p w14:paraId="00001310" w14:textId="77777777" w:rsidR="00597048" w:rsidRDefault="00597048">
      <w:pPr>
        <w:spacing w:before="11"/>
        <w:ind w:left="0" w:hanging="2"/>
        <w:rPr>
          <w:rFonts w:ascii="Arial" w:eastAsia="Arial" w:hAnsi="Arial" w:cs="Arial"/>
          <w:sz w:val="20"/>
          <w:szCs w:val="20"/>
        </w:rPr>
      </w:pPr>
    </w:p>
    <w:p w14:paraId="00001311" w14:textId="77777777" w:rsidR="00597048" w:rsidRDefault="00597048">
      <w:pPr>
        <w:spacing w:before="7"/>
        <w:ind w:left="0" w:hanging="2"/>
        <w:rPr>
          <w:rFonts w:ascii="Arial" w:eastAsia="Arial" w:hAnsi="Arial" w:cs="Arial"/>
          <w:sz w:val="20"/>
          <w:szCs w:val="20"/>
        </w:rPr>
      </w:pPr>
    </w:p>
    <w:p w14:paraId="00001312" w14:textId="77777777" w:rsidR="00597048" w:rsidRDefault="0010064E">
      <w:pPr>
        <w:numPr>
          <w:ilvl w:val="0"/>
          <w:numId w:val="43"/>
        </w:numPr>
        <w:pBdr>
          <w:top w:val="nil"/>
          <w:left w:val="nil"/>
          <w:bottom w:val="nil"/>
          <w:right w:val="nil"/>
          <w:between w:val="nil"/>
        </w:pBdr>
        <w:tabs>
          <w:tab w:val="left" w:pos="953"/>
        </w:tabs>
        <w:spacing w:line="240" w:lineRule="auto"/>
        <w:ind w:left="0" w:hanging="2"/>
        <w:rPr>
          <w:rFonts w:ascii="Arial" w:eastAsia="Arial" w:hAnsi="Arial" w:cs="Arial"/>
          <w:color w:val="000000"/>
        </w:rPr>
      </w:pPr>
      <w:r>
        <w:rPr>
          <w:rFonts w:ascii="Arial" w:eastAsia="Arial" w:hAnsi="Arial" w:cs="Arial"/>
          <w:b/>
          <w:color w:val="000000"/>
        </w:rPr>
        <w:t>IMPLEMENTATION OF ADJUSTED CONTRACT CHARGES</w:t>
      </w:r>
    </w:p>
    <w:p w14:paraId="00001313" w14:textId="77777777" w:rsidR="00597048" w:rsidRDefault="00597048">
      <w:pPr>
        <w:spacing w:before="3"/>
        <w:ind w:left="0" w:hanging="2"/>
        <w:rPr>
          <w:rFonts w:ascii="Arial" w:eastAsia="Arial" w:hAnsi="Arial" w:cs="Arial"/>
          <w:sz w:val="21"/>
          <w:szCs w:val="21"/>
        </w:rPr>
      </w:pPr>
    </w:p>
    <w:p w14:paraId="00001314" w14:textId="77777777" w:rsidR="00597048" w:rsidRDefault="0010064E">
      <w:pPr>
        <w:numPr>
          <w:ilvl w:val="1"/>
          <w:numId w:val="43"/>
        </w:numPr>
        <w:pBdr>
          <w:top w:val="nil"/>
          <w:left w:val="nil"/>
          <w:bottom w:val="nil"/>
          <w:right w:val="nil"/>
          <w:between w:val="nil"/>
        </w:pBdr>
        <w:tabs>
          <w:tab w:val="left" w:pos="1802"/>
        </w:tabs>
        <w:ind w:left="0" w:right="111" w:hanging="2"/>
        <w:jc w:val="both"/>
      </w:pPr>
      <w:r>
        <w:rPr>
          <w:rFonts w:ascii="Arial" w:eastAsia="Arial" w:hAnsi="Arial" w:cs="Arial"/>
          <w:color w:val="000000"/>
        </w:rPr>
        <w:t>Variations in accordance with the provisions of this Contract Schedule 3 to all or part the Contract Charges (as the case may be) shall be made by the Customer to take effect:</w:t>
      </w:r>
    </w:p>
    <w:p w14:paraId="00001315" w14:textId="77777777" w:rsidR="00597048" w:rsidRDefault="0010064E">
      <w:pPr>
        <w:numPr>
          <w:ilvl w:val="2"/>
          <w:numId w:val="43"/>
        </w:numPr>
        <w:pBdr>
          <w:top w:val="nil"/>
          <w:left w:val="nil"/>
          <w:bottom w:val="nil"/>
          <w:right w:val="nil"/>
          <w:between w:val="nil"/>
        </w:pBdr>
        <w:tabs>
          <w:tab w:val="left" w:pos="2653"/>
        </w:tabs>
        <w:spacing w:before="121"/>
        <w:ind w:left="0" w:right="112" w:hanging="2"/>
        <w:jc w:val="both"/>
      </w:pPr>
      <w:r>
        <w:rPr>
          <w:rFonts w:ascii="Arial" w:eastAsia="Arial" w:hAnsi="Arial" w:cs="Arial"/>
          <w:color w:val="000000"/>
        </w:rPr>
        <w:t xml:space="preserve">in accordance with Clause </w:t>
      </w:r>
      <w:hyperlink w:anchor="_heading=h.4h042r0">
        <w:r>
          <w:rPr>
            <w:rFonts w:ascii="Arial" w:eastAsia="Arial" w:hAnsi="Arial" w:cs="Arial"/>
            <w:color w:val="000000"/>
          </w:rPr>
          <w:t>22.2</w:t>
        </w:r>
      </w:hyperlink>
      <w:r>
        <w:rPr>
          <w:rFonts w:ascii="Arial" w:eastAsia="Arial" w:hAnsi="Arial" w:cs="Arial"/>
          <w:color w:val="000000"/>
        </w:rPr>
        <w:t xml:space="preserve"> of this Contract (Legislative Change) where an adjustment to the Contract Charges is made in accordance with paragraph </w:t>
      </w:r>
      <w:hyperlink w:anchor="_heading=h.452snld">
        <w:r>
          <w:rPr>
            <w:rFonts w:ascii="Arial" w:eastAsia="Arial" w:hAnsi="Arial" w:cs="Arial"/>
            <w:color w:val="000000"/>
          </w:rPr>
          <w:t>8.1.1</w:t>
        </w:r>
      </w:hyperlink>
      <w:r>
        <w:rPr>
          <w:rFonts w:ascii="Arial" w:eastAsia="Arial" w:hAnsi="Arial" w:cs="Arial"/>
          <w:color w:val="000000"/>
        </w:rPr>
        <w:t xml:space="preserve"> of this Contract Schedule 3;</w:t>
      </w:r>
    </w:p>
    <w:p w14:paraId="00001316" w14:textId="77777777" w:rsidR="00597048" w:rsidRDefault="0010064E">
      <w:pPr>
        <w:numPr>
          <w:ilvl w:val="2"/>
          <w:numId w:val="43"/>
        </w:numPr>
        <w:pBdr>
          <w:top w:val="nil"/>
          <w:left w:val="nil"/>
          <w:bottom w:val="nil"/>
          <w:right w:val="nil"/>
          <w:between w:val="nil"/>
        </w:pBdr>
        <w:tabs>
          <w:tab w:val="left" w:pos="2653"/>
        </w:tabs>
        <w:spacing w:before="119"/>
        <w:ind w:left="0" w:right="110" w:hanging="2"/>
        <w:jc w:val="both"/>
      </w:pPr>
      <w:r>
        <w:rPr>
          <w:rFonts w:ascii="Arial" w:eastAsia="Arial" w:hAnsi="Arial" w:cs="Arial"/>
          <w:color w:val="000000"/>
        </w:rPr>
        <w:t xml:space="preserve">in accordance with Clause 23.1.4 of this Contract (Contract Charges and Payment) where an adjustment to the Contract Charges is made in accordance with paragraph </w:t>
      </w:r>
      <w:hyperlink w:anchor="_heading=h.2k82xt6">
        <w:r>
          <w:rPr>
            <w:rFonts w:ascii="Arial" w:eastAsia="Arial" w:hAnsi="Arial" w:cs="Arial"/>
            <w:color w:val="000000"/>
          </w:rPr>
          <w:t>8.1.2</w:t>
        </w:r>
      </w:hyperlink>
      <w:r>
        <w:rPr>
          <w:rFonts w:ascii="Arial" w:eastAsia="Arial" w:hAnsi="Arial" w:cs="Arial"/>
          <w:color w:val="000000"/>
        </w:rPr>
        <w:t xml:space="preserve"> of this Contract Schedule 3;</w:t>
      </w:r>
    </w:p>
    <w:p w14:paraId="00001317" w14:textId="77777777" w:rsidR="00597048" w:rsidRDefault="0010064E">
      <w:pPr>
        <w:numPr>
          <w:ilvl w:val="2"/>
          <w:numId w:val="43"/>
        </w:numPr>
        <w:pBdr>
          <w:top w:val="nil"/>
          <w:left w:val="nil"/>
          <w:bottom w:val="nil"/>
          <w:right w:val="nil"/>
          <w:between w:val="nil"/>
        </w:pBdr>
        <w:tabs>
          <w:tab w:val="left" w:pos="2653"/>
        </w:tabs>
        <w:spacing w:before="121"/>
        <w:ind w:left="0" w:right="112" w:hanging="2"/>
        <w:jc w:val="both"/>
      </w:pPr>
      <w:r>
        <w:rPr>
          <w:rFonts w:ascii="Arial" w:eastAsia="Arial" w:hAnsi="Arial" w:cs="Arial"/>
          <w:color w:val="000000"/>
        </w:rPr>
        <w:t xml:space="preserve">in accordance with Clause </w:t>
      </w:r>
      <w:hyperlink w:anchor="_heading=h.1664s55">
        <w:r>
          <w:rPr>
            <w:rFonts w:ascii="Arial" w:eastAsia="Arial" w:hAnsi="Arial" w:cs="Arial"/>
            <w:color w:val="000000"/>
          </w:rPr>
          <w:t>18</w:t>
        </w:r>
      </w:hyperlink>
      <w:r>
        <w:rPr>
          <w:rFonts w:ascii="Arial" w:eastAsia="Arial" w:hAnsi="Arial" w:cs="Arial"/>
          <w:color w:val="000000"/>
        </w:rPr>
        <w:t xml:space="preserve"> of this Contract (Continuous Improvement) where an adjustment to the Contract Charges is made in accordance with paragraph </w:t>
      </w:r>
      <w:hyperlink w:anchor="_heading=h.zdd80z">
        <w:r>
          <w:rPr>
            <w:rFonts w:ascii="Arial" w:eastAsia="Arial" w:hAnsi="Arial" w:cs="Arial"/>
            <w:color w:val="000000"/>
          </w:rPr>
          <w:t>8.1.3</w:t>
        </w:r>
      </w:hyperlink>
      <w:r>
        <w:rPr>
          <w:rFonts w:ascii="Arial" w:eastAsia="Arial" w:hAnsi="Arial" w:cs="Arial"/>
          <w:color w:val="000000"/>
        </w:rPr>
        <w:t xml:space="preserve"> of this Contract Schedule 3;</w:t>
      </w:r>
    </w:p>
    <w:p w14:paraId="00001318" w14:textId="77777777" w:rsidR="00597048" w:rsidRDefault="0010064E">
      <w:pPr>
        <w:numPr>
          <w:ilvl w:val="2"/>
          <w:numId w:val="43"/>
        </w:numPr>
        <w:pBdr>
          <w:top w:val="nil"/>
          <w:left w:val="nil"/>
          <w:bottom w:val="nil"/>
          <w:right w:val="nil"/>
          <w:between w:val="nil"/>
        </w:pBdr>
        <w:tabs>
          <w:tab w:val="left" w:pos="2653"/>
        </w:tabs>
        <w:spacing w:before="119"/>
        <w:ind w:left="0" w:right="110" w:hanging="2"/>
        <w:jc w:val="both"/>
      </w:pPr>
      <w:bookmarkStart w:id="319" w:name="_heading=h.3ohklq9" w:colFirst="0" w:colLast="0"/>
      <w:bookmarkEnd w:id="319"/>
      <w:r>
        <w:rPr>
          <w:rFonts w:ascii="Arial" w:eastAsia="Arial" w:hAnsi="Arial" w:cs="Arial"/>
          <w:color w:val="000000"/>
        </w:rPr>
        <w:t xml:space="preserve">in accordance with Clause </w:t>
      </w:r>
      <w:hyperlink w:anchor="_heading=h.2250f4o">
        <w:r>
          <w:rPr>
            <w:rFonts w:ascii="Arial" w:eastAsia="Arial" w:hAnsi="Arial" w:cs="Arial"/>
            <w:color w:val="000000"/>
          </w:rPr>
          <w:t>25</w:t>
        </w:r>
      </w:hyperlink>
      <w:r>
        <w:rPr>
          <w:rFonts w:ascii="Arial" w:eastAsia="Arial" w:hAnsi="Arial" w:cs="Arial"/>
          <w:color w:val="000000"/>
        </w:rPr>
        <w:t xml:space="preserve"> of this Contract (Benchmarking) </w:t>
      </w:r>
      <w:r>
        <w:rPr>
          <w:rFonts w:ascii="Arial" w:eastAsia="Arial" w:hAnsi="Arial" w:cs="Arial"/>
          <w:color w:val="000000"/>
        </w:rPr>
        <w:lastRenderedPageBreak/>
        <w:t xml:space="preserve">where an adjustment to the Contract Charges is made in accordance with paragraph </w:t>
      </w:r>
      <w:hyperlink w:anchor="_heading=h.3jd0qos">
        <w:r>
          <w:rPr>
            <w:rFonts w:ascii="Arial" w:eastAsia="Arial" w:hAnsi="Arial" w:cs="Arial"/>
            <w:color w:val="000000"/>
          </w:rPr>
          <w:t>8.1.4</w:t>
        </w:r>
      </w:hyperlink>
      <w:r>
        <w:rPr>
          <w:rFonts w:ascii="Arial" w:eastAsia="Arial" w:hAnsi="Arial" w:cs="Arial"/>
          <w:color w:val="000000"/>
        </w:rPr>
        <w:t xml:space="preserve"> of this Contract Schedule 3;</w:t>
      </w:r>
    </w:p>
    <w:p w14:paraId="00001319" w14:textId="77777777" w:rsidR="00597048" w:rsidRDefault="0010064E">
      <w:pPr>
        <w:numPr>
          <w:ilvl w:val="2"/>
          <w:numId w:val="43"/>
        </w:numPr>
        <w:pBdr>
          <w:top w:val="nil"/>
          <w:left w:val="nil"/>
          <w:bottom w:val="nil"/>
          <w:right w:val="nil"/>
          <w:between w:val="nil"/>
        </w:pBdr>
        <w:tabs>
          <w:tab w:val="left" w:pos="2653"/>
        </w:tabs>
        <w:spacing w:before="121"/>
        <w:ind w:left="0" w:right="111" w:hanging="2"/>
        <w:jc w:val="both"/>
        <w:sectPr w:rsidR="00597048">
          <w:pgSz w:w="11910" w:h="16840"/>
          <w:pgMar w:top="1480" w:right="1300" w:bottom="1160" w:left="1340" w:header="0" w:footer="965" w:gutter="0"/>
          <w:cols w:space="720"/>
        </w:sectPr>
      </w:pPr>
      <w:r>
        <w:rPr>
          <w:rFonts w:ascii="Arial" w:eastAsia="Arial" w:hAnsi="Arial" w:cs="Arial"/>
          <w:color w:val="000000"/>
        </w:rPr>
        <w:t xml:space="preserve">on the dates specified in the Contract Order Form where an adjustment to the Contract Charges is made in accordance with paragraph </w:t>
      </w:r>
      <w:hyperlink w:anchor="_heading=h.1yib0wl">
        <w:r>
          <w:rPr>
            <w:rFonts w:ascii="Arial" w:eastAsia="Arial" w:hAnsi="Arial" w:cs="Arial"/>
            <w:color w:val="000000"/>
          </w:rPr>
          <w:t>8.1.5</w:t>
        </w:r>
      </w:hyperlink>
      <w:r>
        <w:rPr>
          <w:rFonts w:ascii="Arial" w:eastAsia="Arial" w:hAnsi="Arial" w:cs="Arial"/>
          <w:color w:val="000000"/>
        </w:rPr>
        <w:t xml:space="preserve"> of this Contract Schedule 3;</w:t>
      </w:r>
    </w:p>
    <w:p w14:paraId="0000131A" w14:textId="77777777" w:rsidR="00597048" w:rsidRDefault="0010064E">
      <w:pPr>
        <w:numPr>
          <w:ilvl w:val="2"/>
          <w:numId w:val="43"/>
        </w:numPr>
        <w:pBdr>
          <w:top w:val="nil"/>
          <w:left w:val="nil"/>
          <w:bottom w:val="nil"/>
          <w:right w:val="nil"/>
          <w:between w:val="nil"/>
        </w:pBdr>
        <w:tabs>
          <w:tab w:val="left" w:pos="2313"/>
        </w:tabs>
        <w:spacing w:before="59"/>
        <w:ind w:left="0" w:right="113" w:hanging="2"/>
        <w:jc w:val="both"/>
      </w:pPr>
      <w:r>
        <w:rPr>
          <w:rFonts w:ascii="Arial" w:eastAsia="Arial" w:hAnsi="Arial" w:cs="Arial"/>
          <w:color w:val="000000"/>
        </w:rPr>
        <w:lastRenderedPageBreak/>
        <w:t xml:space="preserve">on the Review Adjustment Date where an adjustment to the Contract Charges is made in accordance with paragraph </w:t>
      </w:r>
      <w:hyperlink w:anchor="_heading=h.4ihyjke">
        <w:r>
          <w:rPr>
            <w:rFonts w:ascii="Arial" w:eastAsia="Arial" w:hAnsi="Arial" w:cs="Arial"/>
            <w:color w:val="000000"/>
          </w:rPr>
          <w:t>8.1.6</w:t>
        </w:r>
      </w:hyperlink>
      <w:r>
        <w:rPr>
          <w:rFonts w:ascii="Arial" w:eastAsia="Arial" w:hAnsi="Arial" w:cs="Arial"/>
          <w:color w:val="000000"/>
        </w:rPr>
        <w:t xml:space="preserve"> of this Contract Schedule 3;</w:t>
      </w:r>
    </w:p>
    <w:p w14:paraId="0000131B" w14:textId="77777777" w:rsidR="00597048" w:rsidRDefault="0010064E">
      <w:pPr>
        <w:numPr>
          <w:ilvl w:val="2"/>
          <w:numId w:val="43"/>
        </w:numPr>
        <w:pBdr>
          <w:top w:val="nil"/>
          <w:left w:val="nil"/>
          <w:bottom w:val="nil"/>
          <w:right w:val="nil"/>
          <w:between w:val="nil"/>
        </w:pBdr>
        <w:tabs>
          <w:tab w:val="left" w:pos="2313"/>
        </w:tabs>
        <w:spacing w:before="119"/>
        <w:ind w:left="0" w:right="113" w:hanging="2"/>
        <w:jc w:val="both"/>
      </w:pPr>
      <w:r>
        <w:rPr>
          <w:rFonts w:ascii="Arial" w:eastAsia="Arial" w:hAnsi="Arial" w:cs="Arial"/>
          <w:color w:val="000000"/>
        </w:rPr>
        <w:t xml:space="preserve">on the Indexation Adjustment Date where an adjustment to the Contract Charges is made in accordance with paragraph </w:t>
      </w:r>
      <w:hyperlink w:anchor="_heading=h.2xn8ts7">
        <w:r>
          <w:rPr>
            <w:rFonts w:ascii="Arial" w:eastAsia="Arial" w:hAnsi="Arial" w:cs="Arial"/>
            <w:color w:val="000000"/>
          </w:rPr>
          <w:t>8.1.7</w:t>
        </w:r>
      </w:hyperlink>
      <w:r>
        <w:rPr>
          <w:rFonts w:ascii="Arial" w:eastAsia="Arial" w:hAnsi="Arial" w:cs="Arial"/>
          <w:color w:val="000000"/>
        </w:rPr>
        <w:t xml:space="preserve"> of this Contract Schedule 3;</w:t>
      </w:r>
    </w:p>
    <w:p w14:paraId="0000131C" w14:textId="77777777" w:rsidR="00597048" w:rsidRDefault="0010064E">
      <w:pPr>
        <w:pBdr>
          <w:top w:val="nil"/>
          <w:left w:val="nil"/>
          <w:bottom w:val="nil"/>
          <w:right w:val="nil"/>
          <w:between w:val="nil"/>
        </w:pBdr>
        <w:spacing w:before="119"/>
        <w:ind w:left="0" w:right="114" w:hanging="2"/>
        <w:rPr>
          <w:rFonts w:ascii="Arial" w:eastAsia="Arial" w:hAnsi="Arial" w:cs="Arial"/>
          <w:color w:val="000000"/>
        </w:rPr>
      </w:pPr>
      <w:r>
        <w:rPr>
          <w:rFonts w:ascii="Arial" w:eastAsia="Arial" w:hAnsi="Arial" w:cs="Arial"/>
          <w:color w:val="000000"/>
        </w:rPr>
        <w:t>and the Parties shall amend the Contract Charges shown in Annex 1 to this Contract Schedule 3 to reflect such variations.</w:t>
      </w:r>
    </w:p>
    <w:p w14:paraId="0000131D" w14:textId="77777777" w:rsidR="00597048" w:rsidRDefault="00597048">
      <w:pPr>
        <w:ind w:left="0" w:hanging="2"/>
        <w:rPr>
          <w:rFonts w:ascii="Arial" w:eastAsia="Arial" w:hAnsi="Arial" w:cs="Arial"/>
          <w:sz w:val="20"/>
          <w:szCs w:val="20"/>
        </w:rPr>
      </w:pPr>
    </w:p>
    <w:p w14:paraId="0000131E" w14:textId="77777777" w:rsidR="00597048" w:rsidRDefault="00597048">
      <w:pPr>
        <w:ind w:left="0" w:hanging="2"/>
        <w:rPr>
          <w:rFonts w:ascii="Arial" w:eastAsia="Arial" w:hAnsi="Arial" w:cs="Arial"/>
          <w:sz w:val="20"/>
          <w:szCs w:val="20"/>
        </w:rPr>
      </w:pPr>
    </w:p>
    <w:p w14:paraId="0000131F" w14:textId="77777777" w:rsidR="00597048" w:rsidRDefault="00597048">
      <w:pPr>
        <w:ind w:left="0" w:hanging="2"/>
        <w:rPr>
          <w:rFonts w:ascii="Arial" w:eastAsia="Arial" w:hAnsi="Arial" w:cs="Arial"/>
          <w:sz w:val="20"/>
          <w:szCs w:val="20"/>
        </w:rPr>
        <w:sectPr w:rsidR="00597048">
          <w:pgSz w:w="11910" w:h="16840"/>
          <w:pgMar w:top="1480" w:right="1300" w:bottom="1160" w:left="1680" w:header="0" w:footer="965" w:gutter="0"/>
          <w:cols w:space="720"/>
        </w:sectPr>
      </w:pPr>
    </w:p>
    <w:p w14:paraId="00001320" w14:textId="77777777" w:rsidR="00597048" w:rsidRDefault="0010064E">
      <w:pPr>
        <w:pBdr>
          <w:top w:val="nil"/>
          <w:left w:val="nil"/>
          <w:bottom w:val="nil"/>
          <w:right w:val="nil"/>
          <w:between w:val="nil"/>
        </w:pBdr>
        <w:spacing w:before="57" w:line="240" w:lineRule="auto"/>
        <w:ind w:left="0" w:hanging="2"/>
        <w:rPr>
          <w:rFonts w:ascii="Arial" w:eastAsia="Arial" w:hAnsi="Arial" w:cs="Arial"/>
          <w:color w:val="000000"/>
        </w:rPr>
      </w:pPr>
      <w:bookmarkStart w:id="320" w:name="_heading=h.23muvy2" w:colFirst="0" w:colLast="0"/>
      <w:bookmarkEnd w:id="320"/>
      <w:r>
        <w:rPr>
          <w:rFonts w:ascii="Arial" w:eastAsia="Arial" w:hAnsi="Arial" w:cs="Arial"/>
          <w:b/>
          <w:color w:val="000000"/>
        </w:rPr>
        <w:lastRenderedPageBreak/>
        <w:t>ANNEX 1: CONTRACT CHARGES</w:t>
      </w:r>
    </w:p>
    <w:p w14:paraId="00001321" w14:textId="77777777" w:rsidR="00597048" w:rsidRDefault="00597048">
      <w:pPr>
        <w:ind w:left="0" w:hanging="2"/>
        <w:rPr>
          <w:rFonts w:ascii="Arial" w:eastAsia="Arial" w:hAnsi="Arial" w:cs="Arial"/>
          <w:sz w:val="20"/>
          <w:szCs w:val="20"/>
        </w:rPr>
      </w:pPr>
    </w:p>
    <w:p w14:paraId="00001322" w14:textId="5E0928D4" w:rsidR="00597048" w:rsidRDefault="00597048">
      <w:pPr>
        <w:ind w:left="0" w:hanging="2"/>
        <w:rPr>
          <w:rFonts w:ascii="Arial" w:eastAsia="Arial" w:hAnsi="Arial" w:cs="Arial"/>
          <w:sz w:val="20"/>
          <w:szCs w:val="20"/>
        </w:rPr>
      </w:pPr>
    </w:p>
    <w:p w14:paraId="00001323" w14:textId="77777777" w:rsidR="00597048" w:rsidRDefault="00597048">
      <w:pPr>
        <w:ind w:left="0" w:hanging="2"/>
        <w:rPr>
          <w:rFonts w:ascii="Arial" w:eastAsia="Arial" w:hAnsi="Arial" w:cs="Arial"/>
          <w:sz w:val="20"/>
          <w:szCs w:val="20"/>
        </w:rPr>
      </w:pPr>
    </w:p>
    <w:p w14:paraId="00001324" w14:textId="77777777" w:rsidR="00597048" w:rsidRDefault="00597048">
      <w:pPr>
        <w:ind w:left="0" w:hanging="2"/>
        <w:rPr>
          <w:rFonts w:ascii="Arial" w:eastAsia="Arial" w:hAnsi="Arial" w:cs="Arial"/>
          <w:sz w:val="20"/>
          <w:szCs w:val="20"/>
        </w:rPr>
      </w:pPr>
    </w:p>
    <w:tbl>
      <w:tblPr>
        <w:tblStyle w:val="afff"/>
        <w:tblW w:w="8766" w:type="dxa"/>
        <w:tblInd w:w="-108" w:type="dxa"/>
        <w:tblLayout w:type="fixed"/>
        <w:tblLook w:val="0000" w:firstRow="0" w:lastRow="0" w:firstColumn="0" w:lastColumn="0" w:noHBand="0" w:noVBand="0"/>
      </w:tblPr>
      <w:tblGrid>
        <w:gridCol w:w="951"/>
        <w:gridCol w:w="1078"/>
        <w:gridCol w:w="1078"/>
        <w:gridCol w:w="962"/>
        <w:gridCol w:w="586"/>
        <w:gridCol w:w="695"/>
        <w:gridCol w:w="1005"/>
        <w:gridCol w:w="1038"/>
        <w:gridCol w:w="1373"/>
      </w:tblGrid>
      <w:tr w:rsidR="00597048" w14:paraId="0E179EA4" w14:textId="77777777">
        <w:trPr>
          <w:trHeight w:val="690"/>
        </w:trPr>
        <w:tc>
          <w:tcPr>
            <w:tcW w:w="8766" w:type="dxa"/>
            <w:gridSpan w:val="9"/>
            <w:tcBorders>
              <w:top w:val="single" w:sz="8" w:space="0" w:color="000000"/>
              <w:left w:val="single" w:sz="8" w:space="0" w:color="000000"/>
              <w:bottom w:val="single" w:sz="8" w:space="0" w:color="000000"/>
              <w:right w:val="single" w:sz="8" w:space="0" w:color="000000"/>
            </w:tcBorders>
            <w:shd w:val="clear" w:color="auto" w:fill="9CC2E5"/>
            <w:vAlign w:val="center"/>
          </w:tcPr>
          <w:p w14:paraId="00001325" w14:textId="77777777" w:rsidR="00597048" w:rsidRDefault="0010064E">
            <w:pPr>
              <w:widowControl/>
              <w:ind w:left="1" w:hanging="3"/>
              <w:jc w:val="center"/>
              <w:rPr>
                <w:rFonts w:ascii="Arial" w:eastAsia="Arial" w:hAnsi="Arial" w:cs="Arial"/>
                <w:color w:val="000000"/>
                <w:sz w:val="28"/>
                <w:szCs w:val="28"/>
                <w:u w:val="single"/>
              </w:rPr>
            </w:pPr>
            <w:r>
              <w:rPr>
                <w:rFonts w:ascii="Arial" w:eastAsia="Arial" w:hAnsi="Arial" w:cs="Arial"/>
                <w:b/>
                <w:color w:val="000000"/>
                <w:sz w:val="28"/>
                <w:szCs w:val="28"/>
                <w:u w:val="single"/>
              </w:rPr>
              <w:t>Section A: Implementation</w:t>
            </w:r>
          </w:p>
        </w:tc>
      </w:tr>
      <w:tr w:rsidR="00597048" w14:paraId="606C19BE" w14:textId="77777777">
        <w:trPr>
          <w:trHeight w:val="675"/>
        </w:trPr>
        <w:tc>
          <w:tcPr>
            <w:tcW w:w="951" w:type="dxa"/>
            <w:tcBorders>
              <w:top w:val="nil"/>
              <w:left w:val="single" w:sz="8" w:space="0" w:color="000000"/>
              <w:bottom w:val="single" w:sz="8" w:space="0" w:color="000000"/>
              <w:right w:val="single" w:sz="4" w:space="0" w:color="000000"/>
            </w:tcBorders>
            <w:shd w:val="clear" w:color="auto" w:fill="9CC2E5"/>
            <w:vAlign w:val="center"/>
          </w:tcPr>
          <w:p w14:paraId="00001337" w14:textId="77777777" w:rsidR="00597048" w:rsidRDefault="0010064E">
            <w:pPr>
              <w:widowControl/>
              <w:ind w:left="0" w:hanging="2"/>
              <w:jc w:val="center"/>
              <w:rPr>
                <w:rFonts w:ascii="Arial" w:eastAsia="Arial" w:hAnsi="Arial" w:cs="Arial"/>
                <w:color w:val="000000"/>
              </w:rPr>
            </w:pPr>
            <w:r>
              <w:rPr>
                <w:rFonts w:ascii="Arial" w:eastAsia="Arial" w:hAnsi="Arial" w:cs="Arial"/>
                <w:b/>
                <w:color w:val="000000"/>
              </w:rPr>
              <w:t xml:space="preserve">Activity </w:t>
            </w:r>
          </w:p>
        </w:tc>
        <w:tc>
          <w:tcPr>
            <w:tcW w:w="1078" w:type="dxa"/>
            <w:tcBorders>
              <w:top w:val="nil"/>
              <w:left w:val="nil"/>
              <w:bottom w:val="single" w:sz="8" w:space="0" w:color="000000"/>
              <w:right w:val="single" w:sz="4" w:space="0" w:color="000000"/>
            </w:tcBorders>
            <w:shd w:val="clear" w:color="auto" w:fill="9CC2E5"/>
            <w:vAlign w:val="center"/>
          </w:tcPr>
          <w:p w14:paraId="00001338" w14:textId="77777777" w:rsidR="00597048" w:rsidRDefault="0010064E">
            <w:pPr>
              <w:widowControl/>
              <w:ind w:left="0" w:hanging="2"/>
              <w:jc w:val="center"/>
              <w:rPr>
                <w:rFonts w:ascii="Arial" w:eastAsia="Arial" w:hAnsi="Arial" w:cs="Arial"/>
                <w:color w:val="000000"/>
              </w:rPr>
            </w:pPr>
            <w:r>
              <w:rPr>
                <w:rFonts w:ascii="Arial" w:eastAsia="Arial" w:hAnsi="Arial" w:cs="Arial"/>
                <w:b/>
                <w:color w:val="000000"/>
              </w:rPr>
              <w:t>Details / Sub task</w:t>
            </w:r>
          </w:p>
        </w:tc>
        <w:tc>
          <w:tcPr>
            <w:tcW w:w="1078" w:type="dxa"/>
            <w:tcBorders>
              <w:top w:val="nil"/>
              <w:left w:val="nil"/>
              <w:bottom w:val="single" w:sz="8" w:space="0" w:color="000000"/>
              <w:right w:val="single" w:sz="4" w:space="0" w:color="000000"/>
            </w:tcBorders>
            <w:shd w:val="clear" w:color="auto" w:fill="9CC2E5"/>
            <w:vAlign w:val="center"/>
          </w:tcPr>
          <w:p w14:paraId="00001339" w14:textId="77777777" w:rsidR="00597048" w:rsidRDefault="0010064E">
            <w:pPr>
              <w:widowControl/>
              <w:ind w:left="0" w:hanging="2"/>
              <w:jc w:val="center"/>
              <w:rPr>
                <w:rFonts w:ascii="Arial" w:eastAsia="Arial" w:hAnsi="Arial" w:cs="Arial"/>
                <w:color w:val="000000"/>
              </w:rPr>
            </w:pPr>
            <w:r>
              <w:rPr>
                <w:rFonts w:ascii="Arial" w:eastAsia="Arial" w:hAnsi="Arial" w:cs="Arial"/>
                <w:b/>
                <w:color w:val="000000"/>
              </w:rPr>
              <w:t>Named individual</w:t>
            </w:r>
          </w:p>
        </w:tc>
        <w:tc>
          <w:tcPr>
            <w:tcW w:w="962" w:type="dxa"/>
            <w:tcBorders>
              <w:top w:val="nil"/>
              <w:left w:val="nil"/>
              <w:bottom w:val="single" w:sz="8" w:space="0" w:color="000000"/>
              <w:right w:val="single" w:sz="4" w:space="0" w:color="000000"/>
            </w:tcBorders>
            <w:shd w:val="clear" w:color="auto" w:fill="9CC2E5"/>
            <w:vAlign w:val="center"/>
          </w:tcPr>
          <w:p w14:paraId="0000133A" w14:textId="77777777" w:rsidR="00597048" w:rsidRDefault="0010064E">
            <w:pPr>
              <w:widowControl/>
              <w:ind w:left="0" w:hanging="2"/>
              <w:jc w:val="center"/>
              <w:rPr>
                <w:rFonts w:ascii="Arial" w:eastAsia="Arial" w:hAnsi="Arial" w:cs="Arial"/>
                <w:color w:val="000000"/>
              </w:rPr>
            </w:pPr>
            <w:r>
              <w:rPr>
                <w:rFonts w:ascii="Arial" w:eastAsia="Arial" w:hAnsi="Arial" w:cs="Arial"/>
                <w:b/>
                <w:color w:val="000000"/>
              </w:rPr>
              <w:t>Rate Card Role</w:t>
            </w:r>
          </w:p>
        </w:tc>
        <w:tc>
          <w:tcPr>
            <w:tcW w:w="586" w:type="dxa"/>
            <w:tcBorders>
              <w:top w:val="nil"/>
              <w:left w:val="nil"/>
              <w:bottom w:val="single" w:sz="8" w:space="0" w:color="000000"/>
              <w:right w:val="single" w:sz="4" w:space="0" w:color="000000"/>
            </w:tcBorders>
            <w:shd w:val="clear" w:color="auto" w:fill="9CC2E5"/>
            <w:vAlign w:val="center"/>
          </w:tcPr>
          <w:p w14:paraId="0000133B" w14:textId="77777777" w:rsidR="00597048" w:rsidRDefault="0010064E">
            <w:pPr>
              <w:widowControl/>
              <w:ind w:left="0" w:hanging="2"/>
              <w:jc w:val="center"/>
              <w:rPr>
                <w:rFonts w:ascii="Arial" w:eastAsia="Arial" w:hAnsi="Arial" w:cs="Arial"/>
                <w:color w:val="000000"/>
              </w:rPr>
            </w:pPr>
            <w:r>
              <w:rPr>
                <w:rFonts w:ascii="Arial" w:eastAsia="Arial" w:hAnsi="Arial" w:cs="Arial"/>
                <w:b/>
                <w:color w:val="000000"/>
              </w:rPr>
              <w:t xml:space="preserve">Offered Daily Rate </w:t>
            </w:r>
          </w:p>
        </w:tc>
        <w:tc>
          <w:tcPr>
            <w:tcW w:w="695" w:type="dxa"/>
            <w:tcBorders>
              <w:top w:val="nil"/>
              <w:left w:val="nil"/>
              <w:bottom w:val="single" w:sz="8" w:space="0" w:color="000000"/>
              <w:right w:val="single" w:sz="4" w:space="0" w:color="000000"/>
            </w:tcBorders>
            <w:shd w:val="clear" w:color="auto" w:fill="9CC2E5"/>
            <w:vAlign w:val="center"/>
          </w:tcPr>
          <w:p w14:paraId="0000133C" w14:textId="77777777" w:rsidR="00597048" w:rsidRDefault="0010064E">
            <w:pPr>
              <w:widowControl/>
              <w:ind w:left="0" w:hanging="2"/>
              <w:jc w:val="center"/>
              <w:rPr>
                <w:rFonts w:ascii="Arial" w:eastAsia="Arial" w:hAnsi="Arial" w:cs="Arial"/>
                <w:color w:val="000000"/>
              </w:rPr>
            </w:pPr>
            <w:r>
              <w:rPr>
                <w:rFonts w:ascii="Arial" w:eastAsia="Arial" w:hAnsi="Arial" w:cs="Arial"/>
                <w:b/>
                <w:color w:val="000000"/>
              </w:rPr>
              <w:t xml:space="preserve">Number of Days </w:t>
            </w:r>
          </w:p>
        </w:tc>
        <w:tc>
          <w:tcPr>
            <w:tcW w:w="1005" w:type="dxa"/>
            <w:tcBorders>
              <w:top w:val="nil"/>
              <w:left w:val="nil"/>
              <w:bottom w:val="single" w:sz="8" w:space="0" w:color="000000"/>
              <w:right w:val="single" w:sz="4" w:space="0" w:color="000000"/>
            </w:tcBorders>
            <w:shd w:val="clear" w:color="auto" w:fill="9CC2E5"/>
            <w:vAlign w:val="center"/>
          </w:tcPr>
          <w:p w14:paraId="0000133D" w14:textId="77777777" w:rsidR="00597048" w:rsidRDefault="0010064E">
            <w:pPr>
              <w:widowControl/>
              <w:ind w:left="0" w:hanging="2"/>
              <w:jc w:val="center"/>
              <w:rPr>
                <w:rFonts w:ascii="Arial" w:eastAsia="Arial" w:hAnsi="Arial" w:cs="Arial"/>
                <w:color w:val="000000"/>
              </w:rPr>
            </w:pPr>
            <w:r>
              <w:rPr>
                <w:rFonts w:ascii="Arial" w:eastAsia="Arial" w:hAnsi="Arial" w:cs="Arial"/>
                <w:b/>
                <w:color w:val="000000"/>
              </w:rPr>
              <w:t>Capped Costs</w:t>
            </w:r>
          </w:p>
        </w:tc>
        <w:tc>
          <w:tcPr>
            <w:tcW w:w="1038" w:type="dxa"/>
            <w:tcBorders>
              <w:top w:val="nil"/>
              <w:left w:val="nil"/>
              <w:bottom w:val="single" w:sz="8" w:space="0" w:color="000000"/>
              <w:right w:val="single" w:sz="4" w:space="0" w:color="000000"/>
            </w:tcBorders>
            <w:shd w:val="clear" w:color="auto" w:fill="9CC2E5"/>
            <w:vAlign w:val="center"/>
          </w:tcPr>
          <w:p w14:paraId="0000133E" w14:textId="77777777" w:rsidR="00597048" w:rsidRDefault="0010064E">
            <w:pPr>
              <w:widowControl/>
              <w:ind w:left="0" w:hanging="2"/>
              <w:jc w:val="center"/>
              <w:rPr>
                <w:rFonts w:ascii="Arial" w:eastAsia="Arial" w:hAnsi="Arial" w:cs="Arial"/>
                <w:color w:val="000000"/>
              </w:rPr>
            </w:pPr>
            <w:r>
              <w:rPr>
                <w:rFonts w:ascii="Arial" w:eastAsia="Arial" w:hAnsi="Arial" w:cs="Arial"/>
                <w:b/>
                <w:color w:val="000000"/>
              </w:rPr>
              <w:t>Sub task Charge</w:t>
            </w:r>
          </w:p>
        </w:tc>
        <w:tc>
          <w:tcPr>
            <w:tcW w:w="1373" w:type="dxa"/>
            <w:tcBorders>
              <w:top w:val="nil"/>
              <w:left w:val="nil"/>
              <w:bottom w:val="single" w:sz="8" w:space="0" w:color="000000"/>
              <w:right w:val="single" w:sz="8" w:space="0" w:color="000000"/>
            </w:tcBorders>
            <w:shd w:val="clear" w:color="auto" w:fill="9CC2E5"/>
            <w:vAlign w:val="center"/>
          </w:tcPr>
          <w:p w14:paraId="0000133F" w14:textId="77777777" w:rsidR="00597048" w:rsidRDefault="0010064E">
            <w:pPr>
              <w:widowControl/>
              <w:ind w:left="0" w:hanging="2"/>
              <w:jc w:val="center"/>
              <w:rPr>
                <w:rFonts w:ascii="Arial" w:eastAsia="Arial" w:hAnsi="Arial" w:cs="Arial"/>
                <w:color w:val="000000"/>
              </w:rPr>
            </w:pPr>
            <w:r>
              <w:rPr>
                <w:rFonts w:ascii="Arial" w:eastAsia="Arial" w:hAnsi="Arial" w:cs="Arial"/>
                <w:b/>
                <w:color w:val="000000"/>
              </w:rPr>
              <w:t>Activity Charge</w:t>
            </w:r>
          </w:p>
        </w:tc>
      </w:tr>
      <w:tr w:rsidR="00597048" w14:paraId="2E247174" w14:textId="77777777">
        <w:trPr>
          <w:trHeight w:val="495"/>
        </w:trPr>
        <w:tc>
          <w:tcPr>
            <w:tcW w:w="951" w:type="dxa"/>
            <w:tcBorders>
              <w:top w:val="nil"/>
              <w:left w:val="single" w:sz="8" w:space="0" w:color="000000"/>
              <w:bottom w:val="single" w:sz="8" w:space="0" w:color="000000"/>
              <w:right w:val="single" w:sz="4" w:space="0" w:color="000000"/>
            </w:tcBorders>
            <w:shd w:val="clear" w:color="auto" w:fill="auto"/>
          </w:tcPr>
          <w:p w14:paraId="00001340" w14:textId="77777777" w:rsidR="00597048" w:rsidRDefault="0010064E">
            <w:pPr>
              <w:widowControl/>
              <w:ind w:left="0" w:hanging="2"/>
              <w:rPr>
                <w:rFonts w:ascii="Arial" w:eastAsia="Arial" w:hAnsi="Arial" w:cs="Arial"/>
                <w:color w:val="000000"/>
                <w:sz w:val="20"/>
                <w:szCs w:val="20"/>
              </w:rPr>
            </w:pPr>
            <w:r>
              <w:rPr>
                <w:rFonts w:ascii="Arial" w:eastAsia="Arial" w:hAnsi="Arial" w:cs="Arial"/>
                <w:b/>
                <w:color w:val="000000"/>
                <w:sz w:val="20"/>
                <w:szCs w:val="20"/>
              </w:rPr>
              <w:t>Implementation</w:t>
            </w:r>
            <w:r>
              <w:rPr>
                <w:rFonts w:ascii="Arial" w:eastAsia="Arial" w:hAnsi="Arial" w:cs="Arial"/>
                <w:b/>
                <w:color w:val="000000"/>
                <w:sz w:val="20"/>
                <w:szCs w:val="20"/>
              </w:rPr>
              <w:br/>
              <w:t xml:space="preserve"> (excluding the optional rebuild of the current suite of online tests into the Supplier </w:t>
            </w:r>
            <w:proofErr w:type="gramStart"/>
            <w:r>
              <w:rPr>
                <w:rFonts w:ascii="Arial" w:eastAsia="Arial" w:hAnsi="Arial" w:cs="Arial"/>
                <w:b/>
                <w:color w:val="000000"/>
                <w:sz w:val="20"/>
                <w:szCs w:val="20"/>
              </w:rPr>
              <w:t>platform)</w:t>
            </w:r>
            <w:r>
              <w:rPr>
                <w:rFonts w:ascii="Arial" w:eastAsia="Arial" w:hAnsi="Arial" w:cs="Arial"/>
                <w:i/>
                <w:color w:val="000000"/>
                <w:sz w:val="20"/>
                <w:szCs w:val="20"/>
              </w:rPr>
              <w:t>s</w:t>
            </w:r>
            <w:proofErr w:type="gramEnd"/>
          </w:p>
        </w:tc>
        <w:tc>
          <w:tcPr>
            <w:tcW w:w="1078" w:type="dxa"/>
            <w:tcBorders>
              <w:top w:val="nil"/>
              <w:left w:val="nil"/>
              <w:bottom w:val="single" w:sz="4" w:space="0" w:color="000000"/>
              <w:right w:val="single" w:sz="4" w:space="0" w:color="000000"/>
            </w:tcBorders>
            <w:shd w:val="clear" w:color="auto" w:fill="FFFF00"/>
          </w:tcPr>
          <w:p w14:paraId="0000134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Implementation of new required functionality (this will take about 6 months effort - 180 - 240 days)</w:t>
            </w:r>
          </w:p>
        </w:tc>
        <w:tc>
          <w:tcPr>
            <w:tcW w:w="1078" w:type="dxa"/>
            <w:tcBorders>
              <w:top w:val="nil"/>
              <w:left w:val="nil"/>
              <w:bottom w:val="single" w:sz="4" w:space="0" w:color="000000"/>
              <w:right w:val="single" w:sz="4" w:space="0" w:color="000000"/>
            </w:tcBorders>
            <w:shd w:val="clear" w:color="auto" w:fill="FFFF00"/>
          </w:tcPr>
          <w:p w14:paraId="0D509DD6" w14:textId="77777777" w:rsidR="003F5833" w:rsidRPr="003F5833" w:rsidRDefault="003F5833" w:rsidP="003F5833">
            <w:pPr>
              <w:widowControl/>
              <w:ind w:left="0" w:hanging="2"/>
              <w:jc w:val="center"/>
              <w:rPr>
                <w:rFonts w:ascii="Arial" w:eastAsia="Arial" w:hAnsi="Arial" w:cs="Arial"/>
                <w:b/>
                <w:color w:val="000000"/>
                <w:sz w:val="20"/>
                <w:szCs w:val="20"/>
              </w:rPr>
            </w:pPr>
            <w:r w:rsidRPr="003F5833">
              <w:rPr>
                <w:rFonts w:ascii="Arial" w:eastAsia="Arial" w:hAnsi="Arial" w:cs="Arial"/>
                <w:b/>
                <w:color w:val="000000"/>
                <w:sz w:val="20"/>
                <w:szCs w:val="20"/>
              </w:rPr>
              <w:t xml:space="preserve">REDACTED TEXT under FOIA Section 40, </w:t>
            </w:r>
          </w:p>
          <w:p w14:paraId="00001342" w14:textId="3E1DE5BC" w:rsidR="00597048" w:rsidRDefault="003F5833" w:rsidP="003F5833">
            <w:pPr>
              <w:widowControl/>
              <w:ind w:left="0" w:hanging="2"/>
              <w:jc w:val="center"/>
              <w:rPr>
                <w:rFonts w:ascii="Arial" w:eastAsia="Arial" w:hAnsi="Arial" w:cs="Arial"/>
                <w:color w:val="000000"/>
                <w:sz w:val="20"/>
                <w:szCs w:val="20"/>
              </w:rPr>
            </w:pPr>
            <w:r w:rsidRPr="003F5833">
              <w:rPr>
                <w:rFonts w:ascii="Arial" w:eastAsia="Arial" w:hAnsi="Arial" w:cs="Arial"/>
                <w:b/>
                <w:color w:val="000000"/>
                <w:sz w:val="20"/>
                <w:szCs w:val="20"/>
              </w:rPr>
              <w:t>Personal Information</w:t>
            </w:r>
            <w:r>
              <w:rPr>
                <w:rFonts w:ascii="Arial" w:eastAsia="Arial" w:hAnsi="Arial" w:cs="Arial"/>
                <w:color w:val="000000"/>
                <w:sz w:val="20"/>
                <w:szCs w:val="20"/>
              </w:rPr>
              <w:t xml:space="preserve"> </w:t>
            </w:r>
            <w:r w:rsidR="0010064E">
              <w:rPr>
                <w:rFonts w:ascii="Arial" w:eastAsia="Arial" w:hAnsi="Arial" w:cs="Arial"/>
                <w:color w:val="000000"/>
                <w:sz w:val="20"/>
                <w:szCs w:val="20"/>
              </w:rPr>
              <w:t>Project lead, Software team for item development</w:t>
            </w:r>
          </w:p>
        </w:tc>
        <w:tc>
          <w:tcPr>
            <w:tcW w:w="962" w:type="dxa"/>
            <w:tcBorders>
              <w:top w:val="nil"/>
              <w:left w:val="nil"/>
              <w:bottom w:val="single" w:sz="4" w:space="0" w:color="000000"/>
              <w:right w:val="single" w:sz="4" w:space="0" w:color="000000"/>
            </w:tcBorders>
            <w:shd w:val="clear" w:color="auto" w:fill="FFFF00"/>
          </w:tcPr>
          <w:p w14:paraId="0000134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w:t>
            </w:r>
          </w:p>
        </w:tc>
        <w:tc>
          <w:tcPr>
            <w:tcW w:w="586" w:type="dxa"/>
            <w:tcBorders>
              <w:top w:val="nil"/>
              <w:left w:val="nil"/>
              <w:bottom w:val="single" w:sz="4" w:space="0" w:color="000000"/>
              <w:right w:val="single" w:sz="4" w:space="0" w:color="000000"/>
            </w:tcBorders>
            <w:shd w:val="clear" w:color="auto" w:fill="FFFF00"/>
            <w:vAlign w:val="center"/>
          </w:tcPr>
          <w:p w14:paraId="0000134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695" w:type="dxa"/>
            <w:tcBorders>
              <w:top w:val="nil"/>
              <w:left w:val="nil"/>
              <w:bottom w:val="single" w:sz="4" w:space="0" w:color="000000"/>
              <w:right w:val="single" w:sz="4" w:space="0" w:color="000000"/>
            </w:tcBorders>
            <w:shd w:val="clear" w:color="auto" w:fill="FFFF00"/>
            <w:vAlign w:val="center"/>
          </w:tcPr>
          <w:p w14:paraId="00001345"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005" w:type="dxa"/>
            <w:tcBorders>
              <w:top w:val="nil"/>
              <w:left w:val="nil"/>
              <w:bottom w:val="single" w:sz="4" w:space="0" w:color="000000"/>
              <w:right w:val="single" w:sz="4" w:space="0" w:color="000000"/>
            </w:tcBorders>
            <w:shd w:val="clear" w:color="auto" w:fill="FFFF00"/>
            <w:vAlign w:val="center"/>
          </w:tcPr>
          <w:p w14:paraId="0FA136FC" w14:textId="77777777" w:rsidR="00D05E5E" w:rsidRPr="00D05E5E" w:rsidRDefault="00D05E5E" w:rsidP="00D05E5E">
            <w:pPr>
              <w:widowControl/>
              <w:ind w:left="0" w:hanging="2"/>
              <w:jc w:val="center"/>
              <w:rPr>
                <w:rFonts w:ascii="Arial" w:eastAsia="Arial" w:hAnsi="Arial" w:cs="Arial"/>
                <w:b/>
                <w:color w:val="000000"/>
                <w:sz w:val="20"/>
                <w:szCs w:val="20"/>
              </w:rPr>
            </w:pPr>
            <w:r w:rsidRPr="00D05E5E">
              <w:rPr>
                <w:rFonts w:ascii="Arial" w:eastAsia="Arial" w:hAnsi="Arial" w:cs="Arial"/>
                <w:b/>
                <w:color w:val="000000"/>
                <w:sz w:val="20"/>
                <w:szCs w:val="20"/>
              </w:rPr>
              <w:t>REDACTED TEXT under FOIA</w:t>
            </w:r>
          </w:p>
          <w:p w14:paraId="00001346" w14:textId="10E29D4F" w:rsidR="00597048" w:rsidRDefault="00D05E5E" w:rsidP="00D05E5E">
            <w:pPr>
              <w:widowControl/>
              <w:ind w:left="0" w:hanging="2"/>
              <w:jc w:val="center"/>
              <w:rPr>
                <w:rFonts w:ascii="Arial" w:eastAsia="Arial" w:hAnsi="Arial" w:cs="Arial"/>
                <w:color w:val="000000"/>
                <w:sz w:val="20"/>
                <w:szCs w:val="20"/>
              </w:rPr>
            </w:pPr>
            <w:r w:rsidRPr="00D05E5E">
              <w:rPr>
                <w:rFonts w:ascii="Arial" w:eastAsia="Arial" w:hAnsi="Arial" w:cs="Arial"/>
                <w:b/>
                <w:color w:val="000000"/>
                <w:sz w:val="20"/>
                <w:szCs w:val="20"/>
              </w:rPr>
              <w:t>Section 43 Commercial Interests.</w:t>
            </w:r>
          </w:p>
        </w:tc>
        <w:tc>
          <w:tcPr>
            <w:tcW w:w="1038" w:type="dxa"/>
            <w:tcBorders>
              <w:top w:val="nil"/>
              <w:left w:val="nil"/>
              <w:bottom w:val="single" w:sz="4" w:space="0" w:color="000000"/>
              <w:right w:val="single" w:sz="4" w:space="0" w:color="000000"/>
            </w:tcBorders>
            <w:vAlign w:val="center"/>
          </w:tcPr>
          <w:p w14:paraId="54447EA1" w14:textId="77777777" w:rsidR="00D05E5E" w:rsidRPr="00D05E5E" w:rsidRDefault="00D05E5E" w:rsidP="00D05E5E">
            <w:pPr>
              <w:widowControl/>
              <w:ind w:left="0" w:hanging="2"/>
              <w:jc w:val="center"/>
              <w:rPr>
                <w:rFonts w:ascii="Arial" w:eastAsia="Arial" w:hAnsi="Arial" w:cs="Arial"/>
                <w:b/>
                <w:color w:val="000000"/>
                <w:sz w:val="20"/>
                <w:szCs w:val="20"/>
              </w:rPr>
            </w:pPr>
            <w:r w:rsidRPr="00D05E5E">
              <w:rPr>
                <w:rFonts w:ascii="Arial" w:eastAsia="Arial" w:hAnsi="Arial" w:cs="Arial"/>
                <w:b/>
                <w:color w:val="000000"/>
                <w:sz w:val="20"/>
                <w:szCs w:val="20"/>
              </w:rPr>
              <w:t>REDACTED TEXT under FOIA</w:t>
            </w:r>
          </w:p>
          <w:p w14:paraId="00001347" w14:textId="62BAD6BB" w:rsidR="00597048" w:rsidRDefault="00D05E5E" w:rsidP="00D05E5E">
            <w:pPr>
              <w:widowControl/>
              <w:ind w:left="0" w:hanging="2"/>
              <w:jc w:val="center"/>
              <w:rPr>
                <w:rFonts w:ascii="Arial" w:eastAsia="Arial" w:hAnsi="Arial" w:cs="Arial"/>
                <w:color w:val="000000"/>
                <w:sz w:val="20"/>
                <w:szCs w:val="20"/>
              </w:rPr>
            </w:pPr>
            <w:r w:rsidRPr="00D05E5E">
              <w:rPr>
                <w:rFonts w:ascii="Arial" w:eastAsia="Arial" w:hAnsi="Arial" w:cs="Arial"/>
                <w:b/>
                <w:color w:val="000000"/>
                <w:sz w:val="20"/>
                <w:szCs w:val="20"/>
              </w:rPr>
              <w:t>Section 43 Commercial Interests.</w:t>
            </w:r>
          </w:p>
        </w:tc>
        <w:tc>
          <w:tcPr>
            <w:tcW w:w="1373" w:type="dxa"/>
            <w:tcBorders>
              <w:top w:val="nil"/>
              <w:left w:val="single" w:sz="4" w:space="0" w:color="000000"/>
              <w:bottom w:val="single" w:sz="8" w:space="0" w:color="000000"/>
              <w:right w:val="single" w:sz="8" w:space="0" w:color="000000"/>
            </w:tcBorders>
            <w:vAlign w:val="center"/>
          </w:tcPr>
          <w:p w14:paraId="295D4023" w14:textId="77777777" w:rsidR="00D05E5E" w:rsidRPr="00D05E5E" w:rsidRDefault="0010064E" w:rsidP="00D05E5E">
            <w:pPr>
              <w:widowControl/>
              <w:ind w:left="0" w:hanging="2"/>
              <w:jc w:val="center"/>
              <w:rPr>
                <w:rFonts w:ascii="Arial" w:eastAsia="Arial" w:hAnsi="Arial" w:cs="Arial"/>
                <w:b/>
                <w:color w:val="000000"/>
                <w:sz w:val="20"/>
                <w:szCs w:val="20"/>
              </w:rPr>
            </w:pPr>
            <w:r>
              <w:rPr>
                <w:rFonts w:ascii="Arial" w:eastAsia="Arial" w:hAnsi="Arial" w:cs="Arial"/>
                <w:color w:val="000000"/>
                <w:sz w:val="20"/>
                <w:szCs w:val="20"/>
              </w:rPr>
              <w:t xml:space="preserve"> </w:t>
            </w:r>
            <w:r w:rsidR="00D05E5E" w:rsidRPr="00D05E5E">
              <w:rPr>
                <w:rFonts w:ascii="Arial" w:eastAsia="Arial" w:hAnsi="Arial" w:cs="Arial"/>
                <w:b/>
                <w:color w:val="000000"/>
                <w:sz w:val="20"/>
                <w:szCs w:val="20"/>
              </w:rPr>
              <w:t>REDACTED TEXT under FOIA</w:t>
            </w:r>
          </w:p>
          <w:p w14:paraId="00001348" w14:textId="797249DD" w:rsidR="00597048" w:rsidRDefault="00D05E5E" w:rsidP="00D05E5E">
            <w:pPr>
              <w:widowControl/>
              <w:ind w:left="0" w:hanging="2"/>
              <w:jc w:val="center"/>
              <w:rPr>
                <w:rFonts w:ascii="Arial" w:eastAsia="Arial" w:hAnsi="Arial" w:cs="Arial"/>
                <w:color w:val="000000"/>
                <w:sz w:val="20"/>
                <w:szCs w:val="20"/>
              </w:rPr>
            </w:pPr>
            <w:r w:rsidRPr="00D05E5E">
              <w:rPr>
                <w:rFonts w:ascii="Arial" w:eastAsia="Arial" w:hAnsi="Arial" w:cs="Arial"/>
                <w:b/>
                <w:color w:val="000000"/>
                <w:sz w:val="20"/>
                <w:szCs w:val="20"/>
              </w:rPr>
              <w:t>Section 43 Commercial Interests.</w:t>
            </w:r>
          </w:p>
        </w:tc>
      </w:tr>
      <w:tr w:rsidR="00597048" w14:paraId="47214A67" w14:textId="77777777">
        <w:trPr>
          <w:trHeight w:val="1500"/>
        </w:trPr>
        <w:tc>
          <w:tcPr>
            <w:tcW w:w="951" w:type="dxa"/>
            <w:tcBorders>
              <w:top w:val="nil"/>
              <w:left w:val="single" w:sz="8" w:space="0" w:color="000000"/>
              <w:bottom w:val="single" w:sz="8" w:space="0" w:color="000000"/>
              <w:right w:val="single" w:sz="4" w:space="0" w:color="000000"/>
            </w:tcBorders>
            <w:shd w:val="clear" w:color="auto" w:fill="auto"/>
          </w:tcPr>
          <w:p w14:paraId="00001349" w14:textId="77777777" w:rsidR="00597048" w:rsidRDefault="0010064E">
            <w:pPr>
              <w:widowControl/>
              <w:ind w:left="0" w:hanging="2"/>
              <w:rPr>
                <w:rFonts w:ascii="Arial" w:eastAsia="Arial" w:hAnsi="Arial" w:cs="Arial"/>
                <w:color w:val="000000"/>
                <w:sz w:val="20"/>
                <w:szCs w:val="20"/>
              </w:rPr>
            </w:pPr>
            <w:proofErr w:type="spellStart"/>
            <w:r>
              <w:rPr>
                <w:rFonts w:ascii="Arial" w:eastAsia="Arial" w:hAnsi="Arial" w:cs="Arial"/>
                <w:b/>
                <w:color w:val="000000"/>
                <w:sz w:val="20"/>
                <w:szCs w:val="20"/>
              </w:rPr>
              <w:t>Customisation</w:t>
            </w:r>
            <w:proofErr w:type="spellEnd"/>
            <w:r>
              <w:rPr>
                <w:rFonts w:ascii="Arial" w:eastAsia="Arial" w:hAnsi="Arial" w:cs="Arial"/>
                <w:b/>
                <w:color w:val="000000"/>
                <w:sz w:val="20"/>
                <w:szCs w:val="20"/>
              </w:rPr>
              <w:br/>
              <w:t xml:space="preserve"> (incl. GOV.UK Styles, situational judgement test)</w:t>
            </w:r>
          </w:p>
        </w:tc>
        <w:tc>
          <w:tcPr>
            <w:tcW w:w="1078" w:type="dxa"/>
            <w:tcBorders>
              <w:top w:val="nil"/>
              <w:left w:val="nil"/>
              <w:bottom w:val="single" w:sz="4" w:space="0" w:color="000000"/>
              <w:right w:val="single" w:sz="4" w:space="0" w:color="000000"/>
            </w:tcBorders>
            <w:shd w:val="clear" w:color="auto" w:fill="FFFF00"/>
          </w:tcPr>
          <w:p w14:paraId="08FEBA2A" w14:textId="77777777" w:rsidR="00CC716B" w:rsidRPr="00D05E5E" w:rsidRDefault="0010064E" w:rsidP="00CC716B">
            <w:pPr>
              <w:widowControl/>
              <w:ind w:left="0" w:hanging="2"/>
              <w:jc w:val="center"/>
              <w:rPr>
                <w:rFonts w:ascii="Arial" w:eastAsia="Arial" w:hAnsi="Arial" w:cs="Arial"/>
                <w:b/>
                <w:color w:val="000000"/>
                <w:sz w:val="20"/>
                <w:szCs w:val="20"/>
              </w:rPr>
            </w:pPr>
            <w:r>
              <w:rPr>
                <w:rFonts w:ascii="Arial" w:eastAsia="Arial" w:hAnsi="Arial" w:cs="Arial"/>
                <w:color w:val="000000"/>
                <w:sz w:val="20"/>
                <w:szCs w:val="20"/>
              </w:rPr>
              <w:t xml:space="preserve">As the existing supplier the same system would be used which is already branded and </w:t>
            </w:r>
            <w:proofErr w:type="spellStart"/>
            <w:r>
              <w:rPr>
                <w:rFonts w:ascii="Arial" w:eastAsia="Arial" w:hAnsi="Arial" w:cs="Arial"/>
                <w:color w:val="000000"/>
                <w:sz w:val="20"/>
                <w:szCs w:val="20"/>
              </w:rPr>
              <w:t>customised</w:t>
            </w:r>
            <w:proofErr w:type="spellEnd"/>
            <w:r>
              <w:rPr>
                <w:rFonts w:ascii="Arial" w:eastAsia="Arial" w:hAnsi="Arial" w:cs="Arial"/>
                <w:color w:val="000000"/>
                <w:sz w:val="20"/>
                <w:szCs w:val="20"/>
              </w:rPr>
              <w:t xml:space="preserve"> to Civil Service Requirements, should this change there would be a cost of </w:t>
            </w:r>
            <w:r w:rsidR="00CC716B" w:rsidRPr="00D05E5E">
              <w:rPr>
                <w:rFonts w:ascii="Arial" w:eastAsia="Arial" w:hAnsi="Arial" w:cs="Arial"/>
                <w:b/>
                <w:color w:val="000000"/>
                <w:sz w:val="20"/>
                <w:szCs w:val="20"/>
              </w:rPr>
              <w:t xml:space="preserve">REDACTED TEXT </w:t>
            </w:r>
            <w:r w:rsidR="00CC716B" w:rsidRPr="00D05E5E">
              <w:rPr>
                <w:rFonts w:ascii="Arial" w:eastAsia="Arial" w:hAnsi="Arial" w:cs="Arial"/>
                <w:b/>
                <w:color w:val="000000"/>
                <w:sz w:val="20"/>
                <w:szCs w:val="20"/>
              </w:rPr>
              <w:lastRenderedPageBreak/>
              <w:t>under FOIA</w:t>
            </w:r>
          </w:p>
          <w:p w14:paraId="0000134A" w14:textId="2F388AE4" w:rsidR="00597048" w:rsidRDefault="00CC716B" w:rsidP="00CC716B">
            <w:pPr>
              <w:widowControl/>
              <w:ind w:left="0" w:hanging="2"/>
              <w:rPr>
                <w:rFonts w:ascii="Arial" w:eastAsia="Arial" w:hAnsi="Arial" w:cs="Arial"/>
                <w:color w:val="000000"/>
                <w:sz w:val="20"/>
                <w:szCs w:val="20"/>
              </w:rPr>
            </w:pPr>
            <w:r w:rsidRPr="00D05E5E">
              <w:rPr>
                <w:rFonts w:ascii="Arial" w:eastAsia="Arial" w:hAnsi="Arial" w:cs="Arial"/>
                <w:b/>
                <w:color w:val="000000"/>
                <w:sz w:val="20"/>
                <w:szCs w:val="20"/>
              </w:rPr>
              <w:t>Section 43 Commercial Interests.</w:t>
            </w:r>
          </w:p>
        </w:tc>
        <w:tc>
          <w:tcPr>
            <w:tcW w:w="1078" w:type="dxa"/>
            <w:tcBorders>
              <w:top w:val="nil"/>
              <w:left w:val="nil"/>
              <w:bottom w:val="single" w:sz="4" w:space="0" w:color="000000"/>
              <w:right w:val="single" w:sz="4" w:space="0" w:color="000000"/>
            </w:tcBorders>
            <w:shd w:val="clear" w:color="auto" w:fill="FFFF00"/>
          </w:tcPr>
          <w:p w14:paraId="0000134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lastRenderedPageBreak/>
              <w:t> </w:t>
            </w:r>
          </w:p>
        </w:tc>
        <w:tc>
          <w:tcPr>
            <w:tcW w:w="962" w:type="dxa"/>
            <w:tcBorders>
              <w:top w:val="nil"/>
              <w:left w:val="nil"/>
              <w:bottom w:val="single" w:sz="4" w:space="0" w:color="000000"/>
              <w:right w:val="single" w:sz="4" w:space="0" w:color="000000"/>
            </w:tcBorders>
            <w:shd w:val="clear" w:color="auto" w:fill="FFFF00"/>
          </w:tcPr>
          <w:p w14:paraId="0000134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w:t>
            </w:r>
          </w:p>
        </w:tc>
        <w:tc>
          <w:tcPr>
            <w:tcW w:w="586" w:type="dxa"/>
            <w:tcBorders>
              <w:top w:val="single" w:sz="8" w:space="0" w:color="000000"/>
              <w:left w:val="nil"/>
              <w:bottom w:val="single" w:sz="4" w:space="0" w:color="000000"/>
              <w:right w:val="single" w:sz="4" w:space="0" w:color="000000"/>
            </w:tcBorders>
            <w:shd w:val="clear" w:color="auto" w:fill="FFFF00"/>
            <w:vAlign w:val="center"/>
          </w:tcPr>
          <w:p w14:paraId="0000134D"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695" w:type="dxa"/>
            <w:tcBorders>
              <w:top w:val="single" w:sz="8" w:space="0" w:color="000000"/>
              <w:left w:val="nil"/>
              <w:bottom w:val="single" w:sz="4" w:space="0" w:color="000000"/>
              <w:right w:val="single" w:sz="4" w:space="0" w:color="000000"/>
            </w:tcBorders>
            <w:shd w:val="clear" w:color="auto" w:fill="FFFF00"/>
            <w:vAlign w:val="center"/>
          </w:tcPr>
          <w:p w14:paraId="0000134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005" w:type="dxa"/>
            <w:tcBorders>
              <w:top w:val="single" w:sz="8" w:space="0" w:color="000000"/>
              <w:left w:val="nil"/>
              <w:bottom w:val="single" w:sz="4" w:space="0" w:color="000000"/>
              <w:right w:val="single" w:sz="4" w:space="0" w:color="000000"/>
            </w:tcBorders>
            <w:shd w:val="clear" w:color="auto" w:fill="FFFF00"/>
            <w:vAlign w:val="center"/>
          </w:tcPr>
          <w:p w14:paraId="0605D7F3" w14:textId="77777777" w:rsidR="00D05E5E" w:rsidRPr="00D05E5E" w:rsidRDefault="00D05E5E" w:rsidP="00D05E5E">
            <w:pPr>
              <w:widowControl/>
              <w:ind w:left="0" w:hanging="2"/>
              <w:jc w:val="center"/>
              <w:rPr>
                <w:rFonts w:ascii="Arial" w:eastAsia="Arial" w:hAnsi="Arial" w:cs="Arial"/>
                <w:b/>
                <w:color w:val="000000"/>
                <w:sz w:val="20"/>
                <w:szCs w:val="20"/>
              </w:rPr>
            </w:pPr>
            <w:r w:rsidRPr="00D05E5E">
              <w:rPr>
                <w:rFonts w:ascii="Arial" w:eastAsia="Arial" w:hAnsi="Arial" w:cs="Arial"/>
                <w:b/>
                <w:color w:val="000000"/>
                <w:sz w:val="20"/>
                <w:szCs w:val="20"/>
              </w:rPr>
              <w:t>REDACTED TEXT under FOIA</w:t>
            </w:r>
          </w:p>
          <w:p w14:paraId="0000134F" w14:textId="293A3E60" w:rsidR="00597048" w:rsidRDefault="00D05E5E" w:rsidP="00D05E5E">
            <w:pPr>
              <w:widowControl/>
              <w:ind w:left="0" w:hanging="2"/>
              <w:jc w:val="center"/>
              <w:rPr>
                <w:rFonts w:ascii="Arial" w:eastAsia="Arial" w:hAnsi="Arial" w:cs="Arial"/>
                <w:color w:val="000000"/>
                <w:sz w:val="20"/>
                <w:szCs w:val="20"/>
              </w:rPr>
            </w:pPr>
            <w:r w:rsidRPr="00D05E5E">
              <w:rPr>
                <w:rFonts w:ascii="Arial" w:eastAsia="Arial" w:hAnsi="Arial" w:cs="Arial"/>
                <w:b/>
                <w:color w:val="000000"/>
                <w:sz w:val="20"/>
                <w:szCs w:val="20"/>
              </w:rPr>
              <w:t>Section 43 Commercial Interests.</w:t>
            </w:r>
          </w:p>
        </w:tc>
        <w:tc>
          <w:tcPr>
            <w:tcW w:w="1038" w:type="dxa"/>
            <w:tcBorders>
              <w:top w:val="single" w:sz="8" w:space="0" w:color="000000"/>
              <w:left w:val="nil"/>
              <w:bottom w:val="single" w:sz="4" w:space="0" w:color="000000"/>
              <w:right w:val="single" w:sz="4" w:space="0" w:color="000000"/>
            </w:tcBorders>
            <w:vAlign w:val="center"/>
          </w:tcPr>
          <w:p w14:paraId="1C119F36" w14:textId="77777777" w:rsidR="00D05E5E" w:rsidRPr="00D05E5E" w:rsidRDefault="00D05E5E" w:rsidP="00D05E5E">
            <w:pPr>
              <w:widowControl/>
              <w:ind w:left="0" w:hanging="2"/>
              <w:jc w:val="center"/>
              <w:rPr>
                <w:rFonts w:ascii="Arial" w:eastAsia="Arial" w:hAnsi="Arial" w:cs="Arial"/>
                <w:b/>
                <w:color w:val="000000"/>
                <w:sz w:val="20"/>
                <w:szCs w:val="20"/>
              </w:rPr>
            </w:pPr>
            <w:r w:rsidRPr="00D05E5E">
              <w:rPr>
                <w:rFonts w:ascii="Arial" w:eastAsia="Arial" w:hAnsi="Arial" w:cs="Arial"/>
                <w:b/>
                <w:color w:val="000000"/>
                <w:sz w:val="20"/>
                <w:szCs w:val="20"/>
              </w:rPr>
              <w:t>REDACTED TEXT under FOIA</w:t>
            </w:r>
          </w:p>
          <w:p w14:paraId="00001350" w14:textId="6B159E93" w:rsidR="00597048" w:rsidRDefault="00D05E5E" w:rsidP="00D05E5E">
            <w:pPr>
              <w:widowControl/>
              <w:ind w:left="0" w:hanging="2"/>
              <w:jc w:val="center"/>
              <w:rPr>
                <w:rFonts w:ascii="Arial" w:eastAsia="Arial" w:hAnsi="Arial" w:cs="Arial"/>
                <w:color w:val="000000"/>
                <w:sz w:val="20"/>
                <w:szCs w:val="20"/>
              </w:rPr>
            </w:pPr>
            <w:r w:rsidRPr="00D05E5E">
              <w:rPr>
                <w:rFonts w:ascii="Arial" w:eastAsia="Arial" w:hAnsi="Arial" w:cs="Arial"/>
                <w:b/>
                <w:color w:val="000000"/>
                <w:sz w:val="20"/>
                <w:szCs w:val="20"/>
              </w:rPr>
              <w:t>Section 43 Commercial Interests.</w:t>
            </w:r>
          </w:p>
        </w:tc>
        <w:tc>
          <w:tcPr>
            <w:tcW w:w="1373" w:type="dxa"/>
            <w:tcBorders>
              <w:top w:val="nil"/>
              <w:left w:val="single" w:sz="4" w:space="0" w:color="000000"/>
              <w:bottom w:val="single" w:sz="8" w:space="0" w:color="000000"/>
              <w:right w:val="single" w:sz="8" w:space="0" w:color="000000"/>
            </w:tcBorders>
            <w:vAlign w:val="center"/>
          </w:tcPr>
          <w:p w14:paraId="1413D5D1" w14:textId="77777777" w:rsidR="00D05E5E" w:rsidRPr="00D05E5E" w:rsidRDefault="00D05E5E" w:rsidP="00D05E5E">
            <w:pPr>
              <w:widowControl/>
              <w:ind w:left="0" w:hanging="2"/>
              <w:jc w:val="center"/>
              <w:rPr>
                <w:rFonts w:ascii="Arial" w:eastAsia="Arial" w:hAnsi="Arial" w:cs="Arial"/>
                <w:b/>
                <w:color w:val="000000"/>
                <w:sz w:val="20"/>
                <w:szCs w:val="20"/>
              </w:rPr>
            </w:pPr>
            <w:r w:rsidRPr="00D05E5E">
              <w:rPr>
                <w:rFonts w:ascii="Arial" w:eastAsia="Arial" w:hAnsi="Arial" w:cs="Arial"/>
                <w:b/>
                <w:color w:val="000000"/>
                <w:sz w:val="20"/>
                <w:szCs w:val="20"/>
              </w:rPr>
              <w:t>REDACTED TEXT under FOIA</w:t>
            </w:r>
          </w:p>
          <w:p w14:paraId="00001351" w14:textId="57FE6E6B" w:rsidR="00597048" w:rsidRDefault="00D05E5E" w:rsidP="00D05E5E">
            <w:pPr>
              <w:widowControl/>
              <w:ind w:left="0" w:hanging="2"/>
              <w:jc w:val="center"/>
              <w:rPr>
                <w:rFonts w:ascii="Arial" w:eastAsia="Arial" w:hAnsi="Arial" w:cs="Arial"/>
                <w:color w:val="000000"/>
                <w:sz w:val="20"/>
                <w:szCs w:val="20"/>
              </w:rPr>
            </w:pPr>
            <w:r w:rsidRPr="00D05E5E">
              <w:rPr>
                <w:rFonts w:ascii="Arial" w:eastAsia="Arial" w:hAnsi="Arial" w:cs="Arial"/>
                <w:b/>
                <w:color w:val="000000"/>
                <w:sz w:val="20"/>
                <w:szCs w:val="20"/>
              </w:rPr>
              <w:t>Section 43 Commercial Interests.</w:t>
            </w:r>
          </w:p>
        </w:tc>
      </w:tr>
      <w:tr w:rsidR="00597048" w14:paraId="63303465" w14:textId="77777777">
        <w:trPr>
          <w:trHeight w:val="1250"/>
        </w:trPr>
        <w:tc>
          <w:tcPr>
            <w:tcW w:w="951" w:type="dxa"/>
            <w:tcBorders>
              <w:top w:val="nil"/>
              <w:left w:val="single" w:sz="8" w:space="0" w:color="000000"/>
              <w:bottom w:val="single" w:sz="8" w:space="0" w:color="000000"/>
              <w:right w:val="single" w:sz="4" w:space="0" w:color="000000"/>
            </w:tcBorders>
            <w:shd w:val="clear" w:color="auto" w:fill="auto"/>
          </w:tcPr>
          <w:p w14:paraId="00001352" w14:textId="77777777" w:rsidR="00597048" w:rsidRDefault="0010064E">
            <w:pPr>
              <w:widowControl/>
              <w:spacing w:after="240"/>
              <w:ind w:left="0" w:hanging="2"/>
              <w:rPr>
                <w:rFonts w:ascii="Arial" w:eastAsia="Arial" w:hAnsi="Arial" w:cs="Arial"/>
                <w:color w:val="000000"/>
                <w:sz w:val="20"/>
                <w:szCs w:val="20"/>
              </w:rPr>
            </w:pPr>
            <w:r>
              <w:rPr>
                <w:rFonts w:ascii="Arial" w:eastAsia="Arial" w:hAnsi="Arial" w:cs="Arial"/>
                <w:b/>
                <w:color w:val="000000"/>
                <w:sz w:val="20"/>
                <w:szCs w:val="20"/>
              </w:rPr>
              <w:t xml:space="preserve">Integration with </w:t>
            </w:r>
            <w:proofErr w:type="spellStart"/>
            <w:r>
              <w:rPr>
                <w:rFonts w:ascii="Arial" w:eastAsia="Arial" w:hAnsi="Arial" w:cs="Arial"/>
                <w:b/>
                <w:color w:val="000000"/>
                <w:sz w:val="20"/>
                <w:szCs w:val="20"/>
              </w:rPr>
              <w:t>Oleeo</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vX</w:t>
            </w:r>
            <w:proofErr w:type="spellEnd"/>
            <w:r>
              <w:rPr>
                <w:rFonts w:ascii="Arial" w:eastAsia="Arial" w:hAnsi="Arial" w:cs="Arial"/>
                <w:b/>
                <w:color w:val="000000"/>
                <w:sz w:val="20"/>
                <w:szCs w:val="20"/>
              </w:rPr>
              <w:br/>
            </w:r>
          </w:p>
        </w:tc>
        <w:tc>
          <w:tcPr>
            <w:tcW w:w="1078" w:type="dxa"/>
            <w:tcBorders>
              <w:top w:val="nil"/>
              <w:left w:val="nil"/>
              <w:bottom w:val="single" w:sz="4" w:space="0" w:color="000000"/>
              <w:right w:val="single" w:sz="4" w:space="0" w:color="000000"/>
            </w:tcBorders>
            <w:shd w:val="clear" w:color="auto" w:fill="FFFF00"/>
            <w:vAlign w:val="center"/>
          </w:tcPr>
          <w:p w14:paraId="3AE8B903" w14:textId="77777777" w:rsidR="00CC716B" w:rsidRPr="00D05E5E" w:rsidRDefault="0010064E" w:rsidP="00CC716B">
            <w:pPr>
              <w:widowControl/>
              <w:ind w:left="0" w:hanging="2"/>
              <w:jc w:val="center"/>
              <w:rPr>
                <w:rFonts w:ascii="Arial" w:eastAsia="Arial" w:hAnsi="Arial" w:cs="Arial"/>
                <w:b/>
                <w:color w:val="000000"/>
                <w:sz w:val="20"/>
                <w:szCs w:val="20"/>
              </w:rPr>
            </w:pPr>
            <w:r>
              <w:rPr>
                <w:rFonts w:ascii="Arial" w:eastAsia="Arial" w:hAnsi="Arial" w:cs="Arial"/>
                <w:color w:val="000000"/>
                <w:sz w:val="20"/>
                <w:szCs w:val="20"/>
              </w:rPr>
              <w:t xml:space="preserve"> N/A (As we are the current supplier the system is already integrated with </w:t>
            </w:r>
            <w:proofErr w:type="spellStart"/>
            <w:r>
              <w:rPr>
                <w:rFonts w:ascii="Arial" w:eastAsia="Arial" w:hAnsi="Arial" w:cs="Arial"/>
                <w:color w:val="000000"/>
                <w:sz w:val="20"/>
                <w:szCs w:val="20"/>
              </w:rPr>
              <w:t>Oleeo</w:t>
            </w:r>
            <w:proofErr w:type="spellEnd"/>
            <w:r>
              <w:rPr>
                <w:rFonts w:ascii="Arial" w:eastAsia="Arial" w:hAnsi="Arial" w:cs="Arial"/>
                <w:color w:val="000000"/>
                <w:sz w:val="20"/>
                <w:szCs w:val="20"/>
              </w:rPr>
              <w:t xml:space="preserve"> VX, should a completely new integration be required it would be </w:t>
            </w:r>
            <w:r w:rsidR="00CC716B" w:rsidRPr="00D05E5E">
              <w:rPr>
                <w:rFonts w:ascii="Arial" w:eastAsia="Arial" w:hAnsi="Arial" w:cs="Arial"/>
                <w:b/>
                <w:color w:val="000000"/>
                <w:sz w:val="20"/>
                <w:szCs w:val="20"/>
              </w:rPr>
              <w:t>REDACTED TEXT under FOIA</w:t>
            </w:r>
          </w:p>
          <w:p w14:paraId="00001353" w14:textId="0D0E7F76" w:rsidR="00597048" w:rsidRDefault="00CC716B" w:rsidP="00CC716B">
            <w:pPr>
              <w:widowControl/>
              <w:ind w:left="0" w:hanging="2"/>
              <w:jc w:val="center"/>
              <w:rPr>
                <w:rFonts w:ascii="Arial" w:eastAsia="Arial" w:hAnsi="Arial" w:cs="Arial"/>
                <w:color w:val="000000"/>
                <w:sz w:val="20"/>
                <w:szCs w:val="20"/>
              </w:rPr>
            </w:pPr>
            <w:r w:rsidRPr="00D05E5E">
              <w:rPr>
                <w:rFonts w:ascii="Arial" w:eastAsia="Arial" w:hAnsi="Arial" w:cs="Arial"/>
                <w:b/>
                <w:color w:val="000000"/>
                <w:sz w:val="20"/>
                <w:szCs w:val="20"/>
              </w:rPr>
              <w:t>Section 43 Commercial Interests.</w:t>
            </w:r>
          </w:p>
        </w:tc>
        <w:tc>
          <w:tcPr>
            <w:tcW w:w="1078" w:type="dxa"/>
            <w:tcBorders>
              <w:top w:val="nil"/>
              <w:left w:val="nil"/>
              <w:bottom w:val="single" w:sz="4" w:space="0" w:color="000000"/>
              <w:right w:val="single" w:sz="4" w:space="0" w:color="000000"/>
            </w:tcBorders>
            <w:shd w:val="clear" w:color="auto" w:fill="FFFF00"/>
          </w:tcPr>
          <w:p w14:paraId="0000135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w:t>
            </w:r>
          </w:p>
        </w:tc>
        <w:tc>
          <w:tcPr>
            <w:tcW w:w="962" w:type="dxa"/>
            <w:tcBorders>
              <w:top w:val="nil"/>
              <w:left w:val="nil"/>
              <w:bottom w:val="single" w:sz="4" w:space="0" w:color="000000"/>
              <w:right w:val="single" w:sz="4" w:space="0" w:color="000000"/>
            </w:tcBorders>
            <w:shd w:val="clear" w:color="auto" w:fill="FFFF00"/>
          </w:tcPr>
          <w:p w14:paraId="0000135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w:t>
            </w:r>
          </w:p>
        </w:tc>
        <w:tc>
          <w:tcPr>
            <w:tcW w:w="586" w:type="dxa"/>
            <w:tcBorders>
              <w:top w:val="single" w:sz="8" w:space="0" w:color="000000"/>
              <w:left w:val="nil"/>
              <w:bottom w:val="single" w:sz="4" w:space="0" w:color="000000"/>
              <w:right w:val="single" w:sz="4" w:space="0" w:color="000000"/>
            </w:tcBorders>
            <w:shd w:val="clear" w:color="auto" w:fill="FFFF00"/>
            <w:vAlign w:val="center"/>
          </w:tcPr>
          <w:p w14:paraId="0000135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695" w:type="dxa"/>
            <w:tcBorders>
              <w:top w:val="single" w:sz="8" w:space="0" w:color="000000"/>
              <w:left w:val="nil"/>
              <w:bottom w:val="single" w:sz="4" w:space="0" w:color="000000"/>
              <w:right w:val="single" w:sz="4" w:space="0" w:color="000000"/>
            </w:tcBorders>
            <w:shd w:val="clear" w:color="auto" w:fill="FFFF00"/>
            <w:vAlign w:val="center"/>
          </w:tcPr>
          <w:p w14:paraId="00001357"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005" w:type="dxa"/>
            <w:tcBorders>
              <w:top w:val="nil"/>
              <w:left w:val="nil"/>
              <w:bottom w:val="single" w:sz="4" w:space="0" w:color="000000"/>
              <w:right w:val="single" w:sz="4" w:space="0" w:color="000000"/>
            </w:tcBorders>
            <w:shd w:val="clear" w:color="auto" w:fill="FFFF00"/>
            <w:vAlign w:val="center"/>
          </w:tcPr>
          <w:p w14:paraId="3F74410C" w14:textId="77777777" w:rsidR="00D05E5E" w:rsidRPr="00D05E5E" w:rsidRDefault="0010064E" w:rsidP="00D05E5E">
            <w:pPr>
              <w:widowControl/>
              <w:ind w:left="0" w:hanging="2"/>
              <w:jc w:val="center"/>
              <w:rPr>
                <w:rFonts w:ascii="Arial" w:eastAsia="Arial" w:hAnsi="Arial" w:cs="Arial"/>
                <w:b/>
                <w:color w:val="000000"/>
                <w:sz w:val="20"/>
                <w:szCs w:val="20"/>
              </w:rPr>
            </w:pPr>
            <w:r>
              <w:rPr>
                <w:rFonts w:ascii="Arial" w:eastAsia="Arial" w:hAnsi="Arial" w:cs="Arial"/>
                <w:color w:val="000000"/>
                <w:sz w:val="20"/>
                <w:szCs w:val="20"/>
              </w:rPr>
              <w:t xml:space="preserve"> </w:t>
            </w:r>
            <w:r w:rsidR="00D05E5E" w:rsidRPr="00D05E5E">
              <w:rPr>
                <w:rFonts w:ascii="Arial" w:eastAsia="Arial" w:hAnsi="Arial" w:cs="Arial"/>
                <w:b/>
                <w:color w:val="000000"/>
                <w:sz w:val="20"/>
                <w:szCs w:val="20"/>
              </w:rPr>
              <w:t>REDACTED TEXT under FOIA</w:t>
            </w:r>
          </w:p>
          <w:p w14:paraId="00001358" w14:textId="69F0394E" w:rsidR="00597048" w:rsidRDefault="00D05E5E" w:rsidP="00D05E5E">
            <w:pPr>
              <w:widowControl/>
              <w:ind w:left="0" w:hanging="2"/>
              <w:jc w:val="center"/>
              <w:rPr>
                <w:rFonts w:ascii="Arial" w:eastAsia="Arial" w:hAnsi="Arial" w:cs="Arial"/>
                <w:color w:val="000000"/>
                <w:sz w:val="20"/>
                <w:szCs w:val="20"/>
              </w:rPr>
            </w:pPr>
            <w:r w:rsidRPr="00D05E5E">
              <w:rPr>
                <w:rFonts w:ascii="Arial" w:eastAsia="Arial" w:hAnsi="Arial" w:cs="Arial"/>
                <w:b/>
                <w:color w:val="000000"/>
                <w:sz w:val="20"/>
                <w:szCs w:val="20"/>
              </w:rPr>
              <w:t>Section 43 Commercial Interests.</w:t>
            </w:r>
          </w:p>
        </w:tc>
        <w:tc>
          <w:tcPr>
            <w:tcW w:w="1038" w:type="dxa"/>
            <w:tcBorders>
              <w:top w:val="nil"/>
              <w:left w:val="nil"/>
              <w:bottom w:val="single" w:sz="4" w:space="0" w:color="000000"/>
              <w:right w:val="single" w:sz="4" w:space="0" w:color="000000"/>
            </w:tcBorders>
            <w:vAlign w:val="center"/>
          </w:tcPr>
          <w:p w14:paraId="2AD45D5A" w14:textId="77777777" w:rsidR="00D05E5E" w:rsidRPr="00D05E5E" w:rsidRDefault="00D05E5E" w:rsidP="00D05E5E">
            <w:pPr>
              <w:widowControl/>
              <w:ind w:left="0" w:hanging="2"/>
              <w:jc w:val="center"/>
              <w:rPr>
                <w:rFonts w:ascii="Arial" w:eastAsia="Arial" w:hAnsi="Arial" w:cs="Arial"/>
                <w:b/>
                <w:color w:val="000000"/>
                <w:sz w:val="20"/>
                <w:szCs w:val="20"/>
              </w:rPr>
            </w:pPr>
            <w:r w:rsidRPr="00D05E5E">
              <w:rPr>
                <w:rFonts w:ascii="Arial" w:eastAsia="Arial" w:hAnsi="Arial" w:cs="Arial"/>
                <w:b/>
                <w:color w:val="000000"/>
                <w:sz w:val="20"/>
                <w:szCs w:val="20"/>
              </w:rPr>
              <w:t>REDACTED TEXT under FOIA</w:t>
            </w:r>
          </w:p>
          <w:p w14:paraId="00001359" w14:textId="300E08D5" w:rsidR="00597048" w:rsidRDefault="00D05E5E" w:rsidP="00D05E5E">
            <w:pPr>
              <w:widowControl/>
              <w:ind w:left="0" w:hanging="2"/>
              <w:jc w:val="center"/>
              <w:rPr>
                <w:rFonts w:ascii="Arial" w:eastAsia="Arial" w:hAnsi="Arial" w:cs="Arial"/>
                <w:color w:val="000000"/>
                <w:sz w:val="20"/>
                <w:szCs w:val="20"/>
              </w:rPr>
            </w:pPr>
            <w:r w:rsidRPr="00D05E5E">
              <w:rPr>
                <w:rFonts w:ascii="Arial" w:eastAsia="Arial" w:hAnsi="Arial" w:cs="Arial"/>
                <w:b/>
                <w:color w:val="000000"/>
                <w:sz w:val="20"/>
                <w:szCs w:val="20"/>
              </w:rPr>
              <w:t>Section 43 Commercial Interests.</w:t>
            </w:r>
          </w:p>
        </w:tc>
        <w:tc>
          <w:tcPr>
            <w:tcW w:w="1373" w:type="dxa"/>
            <w:tcBorders>
              <w:top w:val="nil"/>
              <w:left w:val="single" w:sz="4" w:space="0" w:color="000000"/>
              <w:bottom w:val="single" w:sz="8" w:space="0" w:color="000000"/>
              <w:right w:val="single" w:sz="8" w:space="0" w:color="000000"/>
            </w:tcBorders>
            <w:vAlign w:val="center"/>
          </w:tcPr>
          <w:p w14:paraId="2D131F92" w14:textId="77777777" w:rsidR="00D05E5E" w:rsidRPr="00D05E5E" w:rsidRDefault="00D05E5E" w:rsidP="00D05E5E">
            <w:pPr>
              <w:widowControl/>
              <w:ind w:left="0" w:hanging="2"/>
              <w:jc w:val="center"/>
              <w:rPr>
                <w:rFonts w:ascii="Arial" w:eastAsia="Arial" w:hAnsi="Arial" w:cs="Arial"/>
                <w:b/>
                <w:color w:val="000000"/>
                <w:sz w:val="20"/>
                <w:szCs w:val="20"/>
              </w:rPr>
            </w:pPr>
            <w:r w:rsidRPr="00D05E5E">
              <w:rPr>
                <w:rFonts w:ascii="Arial" w:eastAsia="Arial" w:hAnsi="Arial" w:cs="Arial"/>
                <w:b/>
                <w:color w:val="000000"/>
                <w:sz w:val="20"/>
                <w:szCs w:val="20"/>
              </w:rPr>
              <w:t>REDACTED TEXT under FOIA</w:t>
            </w:r>
          </w:p>
          <w:p w14:paraId="0000135A" w14:textId="51AEF3D6" w:rsidR="00597048" w:rsidRDefault="00D05E5E" w:rsidP="00D05E5E">
            <w:pPr>
              <w:widowControl/>
              <w:ind w:left="0" w:hanging="2"/>
              <w:jc w:val="center"/>
              <w:rPr>
                <w:rFonts w:ascii="Arial" w:eastAsia="Arial" w:hAnsi="Arial" w:cs="Arial"/>
                <w:color w:val="000000"/>
                <w:sz w:val="20"/>
                <w:szCs w:val="20"/>
              </w:rPr>
            </w:pPr>
            <w:r w:rsidRPr="00D05E5E">
              <w:rPr>
                <w:rFonts w:ascii="Arial" w:eastAsia="Arial" w:hAnsi="Arial" w:cs="Arial"/>
                <w:b/>
                <w:color w:val="000000"/>
                <w:sz w:val="20"/>
                <w:szCs w:val="20"/>
              </w:rPr>
              <w:t>Section 43 Commercial Interests.</w:t>
            </w:r>
          </w:p>
        </w:tc>
      </w:tr>
      <w:tr w:rsidR="00597048" w14:paraId="4B5704DF" w14:textId="77777777">
        <w:trPr>
          <w:trHeight w:val="1250"/>
        </w:trPr>
        <w:tc>
          <w:tcPr>
            <w:tcW w:w="951" w:type="dxa"/>
            <w:tcBorders>
              <w:top w:val="nil"/>
              <w:left w:val="single" w:sz="8" w:space="0" w:color="000000"/>
              <w:bottom w:val="single" w:sz="8" w:space="0" w:color="000000"/>
              <w:right w:val="single" w:sz="4" w:space="0" w:color="000000"/>
            </w:tcBorders>
            <w:shd w:val="clear" w:color="auto" w:fill="auto"/>
          </w:tcPr>
          <w:p w14:paraId="0000135B" w14:textId="77777777" w:rsidR="00597048" w:rsidRDefault="0010064E">
            <w:pPr>
              <w:widowControl/>
              <w:spacing w:after="240"/>
              <w:ind w:left="0" w:hanging="2"/>
              <w:rPr>
                <w:rFonts w:ascii="Arial" w:eastAsia="Arial" w:hAnsi="Arial" w:cs="Arial"/>
                <w:color w:val="000000"/>
                <w:sz w:val="20"/>
                <w:szCs w:val="20"/>
              </w:rPr>
            </w:pPr>
            <w:r>
              <w:rPr>
                <w:rFonts w:ascii="Arial" w:eastAsia="Arial" w:hAnsi="Arial" w:cs="Arial"/>
                <w:b/>
                <w:color w:val="000000"/>
                <w:sz w:val="20"/>
                <w:szCs w:val="20"/>
              </w:rPr>
              <w:t>Integration with Fast Stream (graduate) &amp; Fast Track (apprenticeship) applicant tracking system (ATS)</w:t>
            </w:r>
          </w:p>
        </w:tc>
        <w:tc>
          <w:tcPr>
            <w:tcW w:w="1078" w:type="dxa"/>
            <w:tcBorders>
              <w:top w:val="single" w:sz="4" w:space="0" w:color="000000"/>
              <w:left w:val="nil"/>
              <w:bottom w:val="single" w:sz="8" w:space="0" w:color="000000"/>
              <w:right w:val="single" w:sz="4" w:space="0" w:color="000000"/>
            </w:tcBorders>
            <w:shd w:val="clear" w:color="auto" w:fill="FFFF00"/>
            <w:vAlign w:val="center"/>
          </w:tcPr>
          <w:p w14:paraId="2BA3A05A" w14:textId="77777777" w:rsidR="00CC716B" w:rsidRPr="00D05E5E" w:rsidRDefault="0010064E" w:rsidP="00CC716B">
            <w:pPr>
              <w:widowControl/>
              <w:ind w:left="0" w:hanging="2"/>
              <w:jc w:val="center"/>
              <w:rPr>
                <w:rFonts w:ascii="Arial" w:eastAsia="Arial" w:hAnsi="Arial" w:cs="Arial"/>
                <w:b/>
                <w:color w:val="000000"/>
                <w:sz w:val="20"/>
                <w:szCs w:val="20"/>
              </w:rPr>
            </w:pPr>
            <w:r>
              <w:rPr>
                <w:rFonts w:ascii="Arial" w:eastAsia="Arial" w:hAnsi="Arial" w:cs="Arial"/>
                <w:color w:val="000000"/>
                <w:sz w:val="20"/>
                <w:szCs w:val="20"/>
              </w:rPr>
              <w:t xml:space="preserve"> N/A as we are the current supplier we are already integrated with </w:t>
            </w:r>
            <w:proofErr w:type="spellStart"/>
            <w:r>
              <w:rPr>
                <w:rFonts w:ascii="Arial" w:eastAsia="Arial" w:hAnsi="Arial" w:cs="Arial"/>
                <w:color w:val="000000"/>
                <w:sz w:val="20"/>
                <w:szCs w:val="20"/>
              </w:rPr>
              <w:t>Valtech</w:t>
            </w:r>
            <w:proofErr w:type="spellEnd"/>
            <w:r>
              <w:rPr>
                <w:rFonts w:ascii="Arial" w:eastAsia="Arial" w:hAnsi="Arial" w:cs="Arial"/>
                <w:color w:val="000000"/>
                <w:sz w:val="20"/>
                <w:szCs w:val="20"/>
              </w:rPr>
              <w:t xml:space="preserve">, if a completely new integration is required this would be </w:t>
            </w:r>
            <w:r w:rsidR="00CC716B" w:rsidRPr="00D05E5E">
              <w:rPr>
                <w:rFonts w:ascii="Arial" w:eastAsia="Arial" w:hAnsi="Arial" w:cs="Arial"/>
                <w:b/>
                <w:color w:val="000000"/>
                <w:sz w:val="20"/>
                <w:szCs w:val="20"/>
              </w:rPr>
              <w:t>REDACTED TEXT under FOIA</w:t>
            </w:r>
          </w:p>
          <w:p w14:paraId="0000135C" w14:textId="3F4B5E8F" w:rsidR="00597048" w:rsidRDefault="00CC716B" w:rsidP="00CC716B">
            <w:pPr>
              <w:widowControl/>
              <w:ind w:left="0" w:hanging="2"/>
              <w:jc w:val="center"/>
              <w:rPr>
                <w:rFonts w:ascii="Arial" w:eastAsia="Arial" w:hAnsi="Arial" w:cs="Arial"/>
                <w:color w:val="000000"/>
                <w:sz w:val="20"/>
                <w:szCs w:val="20"/>
              </w:rPr>
            </w:pPr>
            <w:r w:rsidRPr="00D05E5E">
              <w:rPr>
                <w:rFonts w:ascii="Arial" w:eastAsia="Arial" w:hAnsi="Arial" w:cs="Arial"/>
                <w:b/>
                <w:color w:val="000000"/>
                <w:sz w:val="20"/>
                <w:szCs w:val="20"/>
              </w:rPr>
              <w:lastRenderedPageBreak/>
              <w:t>Section 43 Commercial Interests.</w:t>
            </w:r>
          </w:p>
        </w:tc>
        <w:tc>
          <w:tcPr>
            <w:tcW w:w="1078" w:type="dxa"/>
            <w:tcBorders>
              <w:top w:val="nil"/>
              <w:left w:val="nil"/>
              <w:bottom w:val="single" w:sz="4" w:space="0" w:color="000000"/>
              <w:right w:val="single" w:sz="4" w:space="0" w:color="000000"/>
            </w:tcBorders>
            <w:shd w:val="clear" w:color="auto" w:fill="FFFF00"/>
          </w:tcPr>
          <w:p w14:paraId="0000135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lastRenderedPageBreak/>
              <w:t> </w:t>
            </w:r>
          </w:p>
        </w:tc>
        <w:tc>
          <w:tcPr>
            <w:tcW w:w="962" w:type="dxa"/>
            <w:tcBorders>
              <w:top w:val="nil"/>
              <w:left w:val="nil"/>
              <w:bottom w:val="single" w:sz="4" w:space="0" w:color="000000"/>
              <w:right w:val="single" w:sz="4" w:space="0" w:color="000000"/>
            </w:tcBorders>
            <w:shd w:val="clear" w:color="auto" w:fill="FFFF00"/>
          </w:tcPr>
          <w:p w14:paraId="0000135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w:t>
            </w:r>
          </w:p>
        </w:tc>
        <w:tc>
          <w:tcPr>
            <w:tcW w:w="586" w:type="dxa"/>
            <w:tcBorders>
              <w:top w:val="single" w:sz="8" w:space="0" w:color="000000"/>
              <w:left w:val="nil"/>
              <w:bottom w:val="single" w:sz="4" w:space="0" w:color="000000"/>
              <w:right w:val="single" w:sz="4" w:space="0" w:color="000000"/>
            </w:tcBorders>
            <w:shd w:val="clear" w:color="auto" w:fill="FFFF00"/>
            <w:vAlign w:val="center"/>
          </w:tcPr>
          <w:p w14:paraId="0000135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695" w:type="dxa"/>
            <w:tcBorders>
              <w:top w:val="single" w:sz="8" w:space="0" w:color="000000"/>
              <w:left w:val="nil"/>
              <w:bottom w:val="single" w:sz="4" w:space="0" w:color="000000"/>
              <w:right w:val="single" w:sz="4" w:space="0" w:color="000000"/>
            </w:tcBorders>
            <w:shd w:val="clear" w:color="auto" w:fill="FFFF00"/>
            <w:vAlign w:val="center"/>
          </w:tcPr>
          <w:p w14:paraId="0000136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1005" w:type="dxa"/>
            <w:tcBorders>
              <w:top w:val="nil"/>
              <w:left w:val="nil"/>
              <w:bottom w:val="single" w:sz="8" w:space="0" w:color="000000"/>
              <w:right w:val="single" w:sz="4" w:space="0" w:color="000000"/>
            </w:tcBorders>
            <w:shd w:val="clear" w:color="auto" w:fill="FFFF00"/>
            <w:vAlign w:val="center"/>
          </w:tcPr>
          <w:p w14:paraId="40AC922F" w14:textId="77777777" w:rsidR="00D05E5E" w:rsidRPr="00D05E5E" w:rsidRDefault="0010064E" w:rsidP="00D05E5E">
            <w:pPr>
              <w:widowControl/>
              <w:ind w:left="0" w:hanging="2"/>
              <w:jc w:val="center"/>
              <w:rPr>
                <w:rFonts w:ascii="Arial" w:eastAsia="Arial" w:hAnsi="Arial" w:cs="Arial"/>
                <w:b/>
                <w:color w:val="000000"/>
                <w:sz w:val="20"/>
                <w:szCs w:val="20"/>
              </w:rPr>
            </w:pPr>
            <w:r>
              <w:rPr>
                <w:rFonts w:ascii="Arial" w:eastAsia="Arial" w:hAnsi="Arial" w:cs="Arial"/>
                <w:color w:val="000000"/>
                <w:sz w:val="20"/>
                <w:szCs w:val="20"/>
              </w:rPr>
              <w:t xml:space="preserve"> </w:t>
            </w:r>
            <w:r w:rsidR="00D05E5E" w:rsidRPr="00D05E5E">
              <w:rPr>
                <w:rFonts w:ascii="Arial" w:eastAsia="Arial" w:hAnsi="Arial" w:cs="Arial"/>
                <w:b/>
                <w:color w:val="000000"/>
                <w:sz w:val="20"/>
                <w:szCs w:val="20"/>
              </w:rPr>
              <w:t>REDACTED TEXT under FOIA</w:t>
            </w:r>
          </w:p>
          <w:p w14:paraId="00001361" w14:textId="3770FDD3" w:rsidR="00597048" w:rsidRDefault="00D05E5E" w:rsidP="00D05E5E">
            <w:pPr>
              <w:widowControl/>
              <w:ind w:left="0" w:hanging="2"/>
              <w:jc w:val="center"/>
              <w:rPr>
                <w:rFonts w:ascii="Arial" w:eastAsia="Arial" w:hAnsi="Arial" w:cs="Arial"/>
                <w:color w:val="000000"/>
                <w:sz w:val="20"/>
                <w:szCs w:val="20"/>
              </w:rPr>
            </w:pPr>
            <w:r w:rsidRPr="00D05E5E">
              <w:rPr>
                <w:rFonts w:ascii="Arial" w:eastAsia="Arial" w:hAnsi="Arial" w:cs="Arial"/>
                <w:b/>
                <w:color w:val="000000"/>
                <w:sz w:val="20"/>
                <w:szCs w:val="20"/>
              </w:rPr>
              <w:t>Section 43 Commercial Interests.</w:t>
            </w:r>
          </w:p>
        </w:tc>
        <w:tc>
          <w:tcPr>
            <w:tcW w:w="1038" w:type="dxa"/>
            <w:tcBorders>
              <w:top w:val="nil"/>
              <w:left w:val="nil"/>
              <w:bottom w:val="single" w:sz="4" w:space="0" w:color="000000"/>
              <w:right w:val="single" w:sz="4" w:space="0" w:color="000000"/>
            </w:tcBorders>
            <w:vAlign w:val="center"/>
          </w:tcPr>
          <w:p w14:paraId="493534D8" w14:textId="77777777" w:rsidR="00D05E5E" w:rsidRPr="00D05E5E" w:rsidRDefault="00D05E5E" w:rsidP="00D05E5E">
            <w:pPr>
              <w:widowControl/>
              <w:ind w:left="0" w:hanging="2"/>
              <w:jc w:val="center"/>
              <w:rPr>
                <w:rFonts w:ascii="Arial" w:eastAsia="Arial" w:hAnsi="Arial" w:cs="Arial"/>
                <w:b/>
                <w:color w:val="000000"/>
                <w:sz w:val="20"/>
                <w:szCs w:val="20"/>
              </w:rPr>
            </w:pPr>
            <w:r w:rsidRPr="00D05E5E">
              <w:rPr>
                <w:rFonts w:ascii="Arial" w:eastAsia="Arial" w:hAnsi="Arial" w:cs="Arial"/>
                <w:b/>
                <w:color w:val="000000"/>
                <w:sz w:val="20"/>
                <w:szCs w:val="20"/>
              </w:rPr>
              <w:t>REDACTED TEXT under FOIA</w:t>
            </w:r>
          </w:p>
          <w:p w14:paraId="00001362" w14:textId="19390E86" w:rsidR="00597048" w:rsidRDefault="00D05E5E" w:rsidP="00D05E5E">
            <w:pPr>
              <w:widowControl/>
              <w:ind w:left="0" w:hanging="2"/>
              <w:jc w:val="center"/>
              <w:rPr>
                <w:rFonts w:ascii="Arial" w:eastAsia="Arial" w:hAnsi="Arial" w:cs="Arial"/>
                <w:color w:val="000000"/>
                <w:sz w:val="20"/>
                <w:szCs w:val="20"/>
              </w:rPr>
            </w:pPr>
            <w:r w:rsidRPr="00D05E5E">
              <w:rPr>
                <w:rFonts w:ascii="Arial" w:eastAsia="Arial" w:hAnsi="Arial" w:cs="Arial"/>
                <w:b/>
                <w:color w:val="000000"/>
                <w:sz w:val="20"/>
                <w:szCs w:val="20"/>
              </w:rPr>
              <w:t>Section 43 Commercial Interests.</w:t>
            </w:r>
          </w:p>
        </w:tc>
        <w:tc>
          <w:tcPr>
            <w:tcW w:w="1373" w:type="dxa"/>
            <w:tcBorders>
              <w:top w:val="nil"/>
              <w:left w:val="single" w:sz="4" w:space="0" w:color="000000"/>
              <w:bottom w:val="single" w:sz="8" w:space="0" w:color="000000"/>
              <w:right w:val="single" w:sz="8" w:space="0" w:color="000000"/>
            </w:tcBorders>
            <w:vAlign w:val="center"/>
          </w:tcPr>
          <w:p w14:paraId="34E6FE05" w14:textId="77777777" w:rsidR="00D05E5E" w:rsidRPr="00D05E5E" w:rsidRDefault="00D05E5E" w:rsidP="00D05E5E">
            <w:pPr>
              <w:widowControl/>
              <w:ind w:left="0" w:hanging="2"/>
              <w:jc w:val="center"/>
              <w:rPr>
                <w:rFonts w:ascii="Arial" w:eastAsia="Arial" w:hAnsi="Arial" w:cs="Arial"/>
                <w:b/>
                <w:color w:val="000000"/>
                <w:sz w:val="20"/>
                <w:szCs w:val="20"/>
              </w:rPr>
            </w:pPr>
            <w:r w:rsidRPr="00D05E5E">
              <w:rPr>
                <w:rFonts w:ascii="Arial" w:eastAsia="Arial" w:hAnsi="Arial" w:cs="Arial"/>
                <w:b/>
                <w:color w:val="000000"/>
                <w:sz w:val="20"/>
                <w:szCs w:val="20"/>
              </w:rPr>
              <w:t>REDACTED TEXT under FOIA</w:t>
            </w:r>
          </w:p>
          <w:p w14:paraId="00001363" w14:textId="1CABDBD6" w:rsidR="00597048" w:rsidRDefault="00D05E5E" w:rsidP="00D05E5E">
            <w:pPr>
              <w:widowControl/>
              <w:ind w:left="0" w:hanging="2"/>
              <w:jc w:val="center"/>
              <w:rPr>
                <w:rFonts w:ascii="Arial" w:eastAsia="Arial" w:hAnsi="Arial" w:cs="Arial"/>
                <w:color w:val="000000"/>
                <w:sz w:val="20"/>
                <w:szCs w:val="20"/>
              </w:rPr>
            </w:pPr>
            <w:r w:rsidRPr="00D05E5E">
              <w:rPr>
                <w:rFonts w:ascii="Arial" w:eastAsia="Arial" w:hAnsi="Arial" w:cs="Arial"/>
                <w:b/>
                <w:color w:val="000000"/>
                <w:sz w:val="20"/>
                <w:szCs w:val="20"/>
              </w:rPr>
              <w:t>Section 43 Commercial Interests.</w:t>
            </w:r>
          </w:p>
        </w:tc>
      </w:tr>
      <w:tr w:rsidR="00597048" w14:paraId="6462B45A" w14:textId="77777777">
        <w:trPr>
          <w:trHeight w:val="285"/>
        </w:trPr>
        <w:tc>
          <w:tcPr>
            <w:tcW w:w="951" w:type="dxa"/>
            <w:tcBorders>
              <w:top w:val="nil"/>
              <w:left w:val="single" w:sz="8" w:space="0" w:color="000000"/>
              <w:bottom w:val="single" w:sz="4" w:space="0" w:color="000000"/>
              <w:right w:val="nil"/>
            </w:tcBorders>
            <w:shd w:val="clear" w:color="auto" w:fill="BFBFBF"/>
          </w:tcPr>
          <w:p w14:paraId="0000136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w:t>
            </w:r>
          </w:p>
        </w:tc>
        <w:tc>
          <w:tcPr>
            <w:tcW w:w="1078" w:type="dxa"/>
            <w:tcBorders>
              <w:top w:val="nil"/>
              <w:left w:val="nil"/>
              <w:bottom w:val="single" w:sz="4" w:space="0" w:color="000000"/>
              <w:right w:val="nil"/>
            </w:tcBorders>
            <w:shd w:val="clear" w:color="auto" w:fill="BFBFBF"/>
          </w:tcPr>
          <w:p w14:paraId="0000136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w:t>
            </w:r>
          </w:p>
        </w:tc>
        <w:tc>
          <w:tcPr>
            <w:tcW w:w="1078" w:type="dxa"/>
            <w:tcBorders>
              <w:top w:val="nil"/>
              <w:left w:val="nil"/>
              <w:bottom w:val="single" w:sz="4" w:space="0" w:color="000000"/>
              <w:right w:val="nil"/>
            </w:tcBorders>
            <w:shd w:val="clear" w:color="auto" w:fill="BFBFBF"/>
          </w:tcPr>
          <w:p w14:paraId="00001366"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w:t>
            </w:r>
          </w:p>
        </w:tc>
        <w:tc>
          <w:tcPr>
            <w:tcW w:w="962" w:type="dxa"/>
            <w:tcBorders>
              <w:top w:val="nil"/>
              <w:left w:val="nil"/>
              <w:bottom w:val="single" w:sz="4" w:space="0" w:color="000000"/>
              <w:right w:val="nil"/>
            </w:tcBorders>
            <w:shd w:val="clear" w:color="auto" w:fill="BFBFBF"/>
          </w:tcPr>
          <w:p w14:paraId="00001367"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w:t>
            </w:r>
          </w:p>
        </w:tc>
        <w:tc>
          <w:tcPr>
            <w:tcW w:w="586" w:type="dxa"/>
            <w:tcBorders>
              <w:top w:val="single" w:sz="8" w:space="0" w:color="000000"/>
              <w:left w:val="nil"/>
              <w:bottom w:val="single" w:sz="4" w:space="0" w:color="000000"/>
              <w:right w:val="nil"/>
            </w:tcBorders>
            <w:shd w:val="clear" w:color="auto" w:fill="BFBFBF"/>
          </w:tcPr>
          <w:p w14:paraId="0000136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w:t>
            </w:r>
          </w:p>
        </w:tc>
        <w:tc>
          <w:tcPr>
            <w:tcW w:w="695" w:type="dxa"/>
            <w:tcBorders>
              <w:top w:val="single" w:sz="4" w:space="0" w:color="000000"/>
              <w:left w:val="single" w:sz="4" w:space="0" w:color="000000"/>
              <w:bottom w:val="single" w:sz="4" w:space="0" w:color="000000"/>
              <w:right w:val="single" w:sz="4" w:space="0" w:color="000000"/>
            </w:tcBorders>
            <w:shd w:val="clear" w:color="auto" w:fill="BFBFBF"/>
          </w:tcPr>
          <w:p w14:paraId="0000136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i/>
                <w:color w:val="000000"/>
                <w:sz w:val="20"/>
                <w:szCs w:val="20"/>
              </w:rPr>
              <w:t>Total Days:</w:t>
            </w:r>
          </w:p>
        </w:tc>
        <w:tc>
          <w:tcPr>
            <w:tcW w:w="1005" w:type="dxa"/>
            <w:tcBorders>
              <w:top w:val="nil"/>
              <w:left w:val="nil"/>
              <w:bottom w:val="single" w:sz="4" w:space="0" w:color="000000"/>
              <w:right w:val="nil"/>
            </w:tcBorders>
            <w:shd w:val="clear" w:color="auto" w:fill="BFBFBF"/>
          </w:tcPr>
          <w:p w14:paraId="0000136A"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w:t>
            </w:r>
          </w:p>
        </w:tc>
        <w:tc>
          <w:tcPr>
            <w:tcW w:w="1038" w:type="dxa"/>
            <w:tcBorders>
              <w:top w:val="nil"/>
              <w:left w:val="nil"/>
              <w:bottom w:val="single" w:sz="4" w:space="0" w:color="000000"/>
              <w:right w:val="nil"/>
            </w:tcBorders>
            <w:shd w:val="clear" w:color="auto" w:fill="BFBFBF"/>
          </w:tcPr>
          <w:p w14:paraId="0000136B"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w:t>
            </w:r>
          </w:p>
        </w:tc>
        <w:tc>
          <w:tcPr>
            <w:tcW w:w="1373" w:type="dxa"/>
            <w:tcBorders>
              <w:top w:val="nil"/>
              <w:left w:val="nil"/>
              <w:bottom w:val="single" w:sz="4" w:space="0" w:color="000000"/>
              <w:right w:val="single" w:sz="8" w:space="0" w:color="000000"/>
            </w:tcBorders>
            <w:shd w:val="clear" w:color="auto" w:fill="BFBFBF"/>
          </w:tcPr>
          <w:p w14:paraId="0000136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w:t>
            </w:r>
          </w:p>
        </w:tc>
      </w:tr>
      <w:tr w:rsidR="00597048" w14:paraId="39ADDCA1" w14:textId="77777777">
        <w:trPr>
          <w:trHeight w:val="285"/>
        </w:trPr>
        <w:tc>
          <w:tcPr>
            <w:tcW w:w="951" w:type="dxa"/>
            <w:tcBorders>
              <w:top w:val="single" w:sz="8" w:space="0" w:color="000000"/>
              <w:left w:val="single" w:sz="8" w:space="0" w:color="000000"/>
              <w:bottom w:val="single" w:sz="4" w:space="0" w:color="000000"/>
              <w:right w:val="nil"/>
            </w:tcBorders>
            <w:shd w:val="clear" w:color="auto" w:fill="BFBFBF"/>
          </w:tcPr>
          <w:p w14:paraId="0000136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w:t>
            </w:r>
          </w:p>
        </w:tc>
        <w:tc>
          <w:tcPr>
            <w:tcW w:w="1078" w:type="dxa"/>
            <w:tcBorders>
              <w:top w:val="single" w:sz="8" w:space="0" w:color="000000"/>
              <w:left w:val="nil"/>
              <w:bottom w:val="single" w:sz="4" w:space="0" w:color="000000"/>
              <w:right w:val="nil"/>
            </w:tcBorders>
            <w:shd w:val="clear" w:color="auto" w:fill="BFBFBF"/>
          </w:tcPr>
          <w:p w14:paraId="0000136E"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w:t>
            </w:r>
          </w:p>
        </w:tc>
        <w:tc>
          <w:tcPr>
            <w:tcW w:w="1078" w:type="dxa"/>
            <w:tcBorders>
              <w:top w:val="single" w:sz="8" w:space="0" w:color="000000"/>
              <w:left w:val="nil"/>
              <w:bottom w:val="single" w:sz="4" w:space="0" w:color="000000"/>
              <w:right w:val="nil"/>
            </w:tcBorders>
            <w:shd w:val="clear" w:color="auto" w:fill="BFBFBF"/>
          </w:tcPr>
          <w:p w14:paraId="0000136F"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w:t>
            </w:r>
          </w:p>
        </w:tc>
        <w:tc>
          <w:tcPr>
            <w:tcW w:w="962" w:type="dxa"/>
            <w:tcBorders>
              <w:top w:val="single" w:sz="8" w:space="0" w:color="000000"/>
              <w:left w:val="nil"/>
              <w:bottom w:val="single" w:sz="4" w:space="0" w:color="000000"/>
              <w:right w:val="nil"/>
            </w:tcBorders>
            <w:shd w:val="clear" w:color="auto" w:fill="BFBFBF"/>
          </w:tcPr>
          <w:p w14:paraId="0000137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w:t>
            </w:r>
          </w:p>
        </w:tc>
        <w:tc>
          <w:tcPr>
            <w:tcW w:w="586" w:type="dxa"/>
            <w:tcBorders>
              <w:top w:val="single" w:sz="8" w:space="0" w:color="000000"/>
              <w:left w:val="nil"/>
              <w:bottom w:val="single" w:sz="4" w:space="0" w:color="000000"/>
              <w:right w:val="nil"/>
            </w:tcBorders>
            <w:shd w:val="clear" w:color="auto" w:fill="BFBFBF"/>
          </w:tcPr>
          <w:p w14:paraId="00001371"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w:t>
            </w:r>
          </w:p>
        </w:tc>
        <w:tc>
          <w:tcPr>
            <w:tcW w:w="695" w:type="dxa"/>
            <w:tcBorders>
              <w:top w:val="single" w:sz="8" w:space="0" w:color="000000"/>
              <w:left w:val="single" w:sz="4" w:space="0" w:color="000000"/>
              <w:bottom w:val="single" w:sz="4" w:space="0" w:color="000000"/>
              <w:right w:val="single" w:sz="4" w:space="0" w:color="000000"/>
            </w:tcBorders>
            <w:shd w:val="clear" w:color="auto" w:fill="BFBFBF"/>
          </w:tcPr>
          <w:p w14:paraId="0000137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i/>
                <w:color w:val="000000"/>
                <w:sz w:val="20"/>
                <w:szCs w:val="20"/>
              </w:rPr>
              <w:t>0.00</w:t>
            </w:r>
          </w:p>
        </w:tc>
        <w:tc>
          <w:tcPr>
            <w:tcW w:w="1005" w:type="dxa"/>
            <w:tcBorders>
              <w:top w:val="single" w:sz="8" w:space="0" w:color="000000"/>
              <w:left w:val="nil"/>
              <w:bottom w:val="single" w:sz="4" w:space="0" w:color="000000"/>
              <w:right w:val="nil"/>
            </w:tcBorders>
            <w:shd w:val="clear" w:color="auto" w:fill="BFBFBF"/>
          </w:tcPr>
          <w:p w14:paraId="00001373"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w:t>
            </w:r>
          </w:p>
        </w:tc>
        <w:tc>
          <w:tcPr>
            <w:tcW w:w="1038" w:type="dxa"/>
            <w:tcBorders>
              <w:top w:val="single" w:sz="8" w:space="0" w:color="000000"/>
              <w:left w:val="nil"/>
              <w:bottom w:val="single" w:sz="4" w:space="0" w:color="000000"/>
              <w:right w:val="nil"/>
            </w:tcBorders>
            <w:shd w:val="clear" w:color="auto" w:fill="BFBFBF"/>
          </w:tcPr>
          <w:p w14:paraId="0000137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w:t>
            </w:r>
          </w:p>
        </w:tc>
        <w:tc>
          <w:tcPr>
            <w:tcW w:w="1373" w:type="dxa"/>
            <w:tcBorders>
              <w:top w:val="single" w:sz="8" w:space="0" w:color="000000"/>
              <w:left w:val="nil"/>
              <w:bottom w:val="single" w:sz="4" w:space="0" w:color="000000"/>
              <w:right w:val="single" w:sz="8" w:space="0" w:color="000000"/>
            </w:tcBorders>
            <w:shd w:val="clear" w:color="auto" w:fill="BFBFBF"/>
          </w:tcPr>
          <w:p w14:paraId="00001375"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w:t>
            </w:r>
          </w:p>
        </w:tc>
      </w:tr>
      <w:tr w:rsidR="00597048" w14:paraId="5DF5D099" w14:textId="77777777">
        <w:trPr>
          <w:trHeight w:val="600"/>
        </w:trPr>
        <w:tc>
          <w:tcPr>
            <w:tcW w:w="7393" w:type="dxa"/>
            <w:gridSpan w:val="8"/>
            <w:tcBorders>
              <w:top w:val="single" w:sz="4" w:space="0" w:color="000000"/>
              <w:left w:val="single" w:sz="8" w:space="0" w:color="000000"/>
              <w:bottom w:val="single" w:sz="8" w:space="0" w:color="000000"/>
              <w:right w:val="single" w:sz="4" w:space="0" w:color="000000"/>
            </w:tcBorders>
            <w:shd w:val="clear" w:color="auto" w:fill="BDD6EE"/>
            <w:vAlign w:val="center"/>
          </w:tcPr>
          <w:p w14:paraId="00001376" w14:textId="797E3BD8" w:rsidR="00597048" w:rsidRDefault="0010064E" w:rsidP="002F4042">
            <w:pPr>
              <w:widowControl/>
              <w:ind w:left="1" w:hanging="3"/>
              <w:jc w:val="right"/>
              <w:rPr>
                <w:rFonts w:ascii="Arial" w:eastAsia="Arial" w:hAnsi="Arial" w:cs="Arial"/>
                <w:color w:val="000000"/>
                <w:sz w:val="28"/>
                <w:szCs w:val="28"/>
              </w:rPr>
            </w:pPr>
            <w:r>
              <w:rPr>
                <w:rFonts w:ascii="Arial" w:eastAsia="Arial" w:hAnsi="Arial" w:cs="Arial"/>
                <w:b/>
                <w:color w:val="000000"/>
                <w:sz w:val="28"/>
                <w:szCs w:val="28"/>
              </w:rPr>
              <w:t>Total Charges n</w:t>
            </w:r>
          </w:p>
        </w:tc>
        <w:tc>
          <w:tcPr>
            <w:tcW w:w="1373" w:type="dxa"/>
            <w:tcBorders>
              <w:top w:val="nil"/>
              <w:left w:val="nil"/>
              <w:bottom w:val="single" w:sz="8" w:space="0" w:color="000000"/>
              <w:right w:val="single" w:sz="8" w:space="0" w:color="000000"/>
            </w:tcBorders>
            <w:shd w:val="clear" w:color="auto" w:fill="BDD6EE"/>
            <w:vAlign w:val="center"/>
          </w:tcPr>
          <w:p w14:paraId="6B37175B" w14:textId="77777777" w:rsidR="00D05E5E" w:rsidRPr="00D05E5E" w:rsidRDefault="00D05E5E" w:rsidP="00D05E5E">
            <w:pPr>
              <w:widowControl/>
              <w:ind w:left="0" w:hanging="2"/>
              <w:jc w:val="center"/>
              <w:rPr>
                <w:rFonts w:ascii="Arial" w:eastAsia="Arial" w:hAnsi="Arial" w:cs="Arial"/>
                <w:b/>
                <w:color w:val="000000"/>
                <w:sz w:val="20"/>
                <w:szCs w:val="20"/>
              </w:rPr>
            </w:pPr>
            <w:r w:rsidRPr="00D05E5E">
              <w:rPr>
                <w:rFonts w:ascii="Arial" w:eastAsia="Arial" w:hAnsi="Arial" w:cs="Arial"/>
                <w:b/>
                <w:color w:val="000000"/>
                <w:sz w:val="20"/>
                <w:szCs w:val="20"/>
              </w:rPr>
              <w:t>REDACTED TEXT under FOIA</w:t>
            </w:r>
          </w:p>
          <w:p w14:paraId="0000137E" w14:textId="3B87DF8A" w:rsidR="00597048" w:rsidRDefault="00D05E5E" w:rsidP="00D05E5E">
            <w:pPr>
              <w:widowControl/>
              <w:ind w:left="0" w:hanging="2"/>
              <w:rPr>
                <w:rFonts w:ascii="Arial" w:eastAsia="Arial" w:hAnsi="Arial" w:cs="Arial"/>
                <w:color w:val="000000"/>
                <w:sz w:val="28"/>
                <w:szCs w:val="28"/>
              </w:rPr>
            </w:pPr>
            <w:r w:rsidRPr="00D05E5E">
              <w:rPr>
                <w:rFonts w:ascii="Arial" w:eastAsia="Arial" w:hAnsi="Arial" w:cs="Arial"/>
                <w:b/>
                <w:color w:val="000000"/>
                <w:sz w:val="20"/>
                <w:szCs w:val="20"/>
              </w:rPr>
              <w:t>Section 43 Commercial Interests.</w:t>
            </w:r>
          </w:p>
        </w:tc>
      </w:tr>
    </w:tbl>
    <w:p w14:paraId="0000137F" w14:textId="77777777" w:rsidR="00597048" w:rsidRDefault="00597048">
      <w:pPr>
        <w:pBdr>
          <w:top w:val="nil"/>
          <w:left w:val="nil"/>
          <w:bottom w:val="nil"/>
          <w:right w:val="nil"/>
          <w:between w:val="nil"/>
        </w:pBdr>
        <w:spacing w:line="246" w:lineRule="auto"/>
        <w:ind w:left="0" w:hanging="2"/>
        <w:rPr>
          <w:rFonts w:ascii="Arial" w:eastAsia="Arial" w:hAnsi="Arial" w:cs="Arial"/>
          <w:color w:val="000000"/>
        </w:rPr>
      </w:pPr>
    </w:p>
    <w:p w14:paraId="00001380" w14:textId="77777777" w:rsidR="00597048" w:rsidRDefault="00597048">
      <w:pPr>
        <w:ind w:left="0" w:hanging="2"/>
        <w:rPr>
          <w:rFonts w:ascii="Arial" w:eastAsia="Arial" w:hAnsi="Arial" w:cs="Arial"/>
          <w:sz w:val="20"/>
          <w:szCs w:val="20"/>
        </w:rPr>
      </w:pPr>
    </w:p>
    <w:p w14:paraId="00001381" w14:textId="77777777" w:rsidR="00597048" w:rsidRDefault="00597048">
      <w:pPr>
        <w:ind w:left="0" w:hanging="2"/>
        <w:rPr>
          <w:rFonts w:ascii="Arial" w:eastAsia="Arial" w:hAnsi="Arial" w:cs="Arial"/>
          <w:sz w:val="20"/>
          <w:szCs w:val="20"/>
        </w:rPr>
      </w:pPr>
    </w:p>
    <w:p w14:paraId="00001382" w14:textId="77777777" w:rsidR="00597048" w:rsidRDefault="00597048">
      <w:pPr>
        <w:ind w:left="0" w:hanging="2"/>
        <w:rPr>
          <w:rFonts w:ascii="Arial" w:eastAsia="Arial" w:hAnsi="Arial" w:cs="Arial"/>
          <w:sz w:val="20"/>
          <w:szCs w:val="20"/>
        </w:rPr>
      </w:pPr>
    </w:p>
    <w:p w14:paraId="00001383" w14:textId="77777777" w:rsidR="00597048" w:rsidRDefault="00597048">
      <w:pPr>
        <w:ind w:left="0" w:hanging="2"/>
        <w:rPr>
          <w:rFonts w:ascii="Arial" w:eastAsia="Arial" w:hAnsi="Arial" w:cs="Arial"/>
          <w:sz w:val="20"/>
          <w:szCs w:val="20"/>
        </w:rPr>
      </w:pPr>
    </w:p>
    <w:tbl>
      <w:tblPr>
        <w:tblStyle w:val="afff0"/>
        <w:tblW w:w="8766" w:type="dxa"/>
        <w:tblInd w:w="-108" w:type="dxa"/>
        <w:tblLayout w:type="fixed"/>
        <w:tblLook w:val="0000" w:firstRow="0" w:lastRow="0" w:firstColumn="0" w:lastColumn="0" w:noHBand="0" w:noVBand="0"/>
      </w:tblPr>
      <w:tblGrid>
        <w:gridCol w:w="2927"/>
        <w:gridCol w:w="3066"/>
        <w:gridCol w:w="1085"/>
        <w:gridCol w:w="1688"/>
      </w:tblGrid>
      <w:tr w:rsidR="00597048" w14:paraId="3A505BB1" w14:textId="77777777">
        <w:trPr>
          <w:trHeight w:val="1050"/>
        </w:trPr>
        <w:tc>
          <w:tcPr>
            <w:tcW w:w="8766" w:type="dxa"/>
            <w:gridSpan w:val="4"/>
            <w:tcBorders>
              <w:top w:val="single" w:sz="8" w:space="0" w:color="000000"/>
              <w:left w:val="single" w:sz="8" w:space="0" w:color="000000"/>
              <w:bottom w:val="single" w:sz="8" w:space="0" w:color="000000"/>
              <w:right w:val="nil"/>
            </w:tcBorders>
            <w:shd w:val="clear" w:color="auto" w:fill="9CC2E5"/>
            <w:vAlign w:val="center"/>
          </w:tcPr>
          <w:p w14:paraId="00001384" w14:textId="77777777" w:rsidR="00597048" w:rsidRDefault="0010064E">
            <w:pPr>
              <w:widowControl/>
              <w:ind w:left="1" w:hanging="3"/>
              <w:jc w:val="center"/>
              <w:rPr>
                <w:rFonts w:ascii="Arial" w:eastAsia="Arial" w:hAnsi="Arial" w:cs="Arial"/>
                <w:color w:val="000000"/>
                <w:sz w:val="28"/>
                <w:szCs w:val="28"/>
                <w:u w:val="single"/>
              </w:rPr>
            </w:pPr>
            <w:r>
              <w:rPr>
                <w:rFonts w:ascii="Arial" w:eastAsia="Arial" w:hAnsi="Arial" w:cs="Arial"/>
                <w:b/>
                <w:color w:val="000000"/>
                <w:sz w:val="28"/>
                <w:szCs w:val="28"/>
                <w:u w:val="single"/>
              </w:rPr>
              <w:t>Section C: Pricing (per test)</w:t>
            </w:r>
          </w:p>
        </w:tc>
      </w:tr>
      <w:tr w:rsidR="00597048" w14:paraId="37DA7489" w14:textId="77777777">
        <w:trPr>
          <w:trHeight w:val="1755"/>
        </w:trPr>
        <w:tc>
          <w:tcPr>
            <w:tcW w:w="2927"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00001388" w14:textId="77777777" w:rsidR="00597048" w:rsidRDefault="0010064E">
            <w:pPr>
              <w:widowControl/>
              <w:ind w:left="0" w:hanging="2"/>
              <w:rPr>
                <w:rFonts w:ascii="Arial" w:eastAsia="Arial" w:hAnsi="Arial" w:cs="Arial"/>
                <w:color w:val="000000"/>
                <w:sz w:val="20"/>
                <w:szCs w:val="20"/>
              </w:rPr>
            </w:pPr>
            <w:r>
              <w:rPr>
                <w:rFonts w:ascii="Arial" w:eastAsia="Arial" w:hAnsi="Arial" w:cs="Arial"/>
                <w:b/>
                <w:color w:val="000000"/>
                <w:sz w:val="20"/>
                <w:szCs w:val="20"/>
              </w:rPr>
              <w:t>Volumes</w:t>
            </w:r>
          </w:p>
        </w:tc>
        <w:tc>
          <w:tcPr>
            <w:tcW w:w="3066" w:type="dxa"/>
            <w:tcBorders>
              <w:top w:val="single" w:sz="4" w:space="0" w:color="000000"/>
              <w:left w:val="nil"/>
              <w:bottom w:val="single" w:sz="4" w:space="0" w:color="000000"/>
              <w:right w:val="single" w:sz="4" w:space="0" w:color="000000"/>
            </w:tcBorders>
            <w:shd w:val="clear" w:color="auto" w:fill="D8D8D8"/>
            <w:vAlign w:val="center"/>
          </w:tcPr>
          <w:p w14:paraId="00001389"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b/>
                <w:color w:val="000000"/>
                <w:sz w:val="20"/>
                <w:szCs w:val="20"/>
              </w:rPr>
              <w:t>Price per test*</w:t>
            </w:r>
          </w:p>
        </w:tc>
        <w:tc>
          <w:tcPr>
            <w:tcW w:w="2773" w:type="dxa"/>
            <w:gridSpan w:val="2"/>
            <w:tcBorders>
              <w:top w:val="nil"/>
              <w:left w:val="nil"/>
              <w:bottom w:val="nil"/>
              <w:right w:val="single" w:sz="4" w:space="0" w:color="000000"/>
            </w:tcBorders>
            <w:shd w:val="clear" w:color="auto" w:fill="FFFFFF"/>
            <w:vAlign w:val="center"/>
          </w:tcPr>
          <w:p w14:paraId="0000138A" w14:textId="67A60EBE" w:rsidR="00597048" w:rsidRDefault="0010064E" w:rsidP="002F4042">
            <w:pPr>
              <w:widowControl/>
              <w:ind w:left="0" w:hanging="2"/>
              <w:rPr>
                <w:rFonts w:ascii="Arial" w:eastAsia="Arial" w:hAnsi="Arial" w:cs="Arial"/>
                <w:color w:val="000000"/>
                <w:sz w:val="18"/>
                <w:szCs w:val="18"/>
              </w:rPr>
            </w:pPr>
            <w:r>
              <w:rPr>
                <w:rFonts w:ascii="Arial" w:eastAsia="Arial" w:hAnsi="Arial" w:cs="Arial"/>
                <w:b/>
                <w:color w:val="000000"/>
                <w:sz w:val="18"/>
                <w:szCs w:val="18"/>
              </w:rPr>
              <w:t xml:space="preserve">* Pricing is for fully completed tests only.  Please note: The unit price per completed test </w:t>
            </w:r>
            <w:r w:rsidR="002F4042">
              <w:rPr>
                <w:rFonts w:ascii="Arial" w:eastAsia="Arial" w:hAnsi="Arial" w:cs="Arial"/>
                <w:b/>
                <w:color w:val="000000"/>
                <w:sz w:val="18"/>
                <w:szCs w:val="18"/>
              </w:rPr>
              <w:t xml:space="preserve">will </w:t>
            </w:r>
            <w:r>
              <w:rPr>
                <w:rFonts w:ascii="Arial" w:eastAsia="Arial" w:hAnsi="Arial" w:cs="Arial"/>
                <w:b/>
                <w:color w:val="000000"/>
                <w:sz w:val="18"/>
                <w:szCs w:val="18"/>
              </w:rPr>
              <w:t xml:space="preserve">incorporate any costs incurred by the Supplier in relation to hosting of practice test completions, partial or non-completions of tests and </w:t>
            </w:r>
            <w:proofErr w:type="spellStart"/>
            <w:r>
              <w:rPr>
                <w:rFonts w:ascii="Arial" w:eastAsia="Arial" w:hAnsi="Arial" w:cs="Arial"/>
                <w:b/>
                <w:color w:val="000000"/>
                <w:sz w:val="18"/>
                <w:szCs w:val="18"/>
              </w:rPr>
              <w:t>trialling</w:t>
            </w:r>
            <w:proofErr w:type="spellEnd"/>
            <w:r>
              <w:rPr>
                <w:rFonts w:ascii="Arial" w:eastAsia="Arial" w:hAnsi="Arial" w:cs="Arial"/>
                <w:b/>
                <w:color w:val="000000"/>
                <w:sz w:val="18"/>
                <w:szCs w:val="18"/>
              </w:rPr>
              <w:t xml:space="preserve"> of tests.  These items </w:t>
            </w:r>
            <w:r w:rsidR="002F4042">
              <w:rPr>
                <w:rFonts w:ascii="Arial" w:eastAsia="Arial" w:hAnsi="Arial" w:cs="Arial"/>
                <w:b/>
                <w:color w:val="000000"/>
                <w:sz w:val="18"/>
                <w:szCs w:val="18"/>
              </w:rPr>
              <w:t xml:space="preserve">will </w:t>
            </w:r>
            <w:r>
              <w:rPr>
                <w:rFonts w:ascii="Arial" w:eastAsia="Arial" w:hAnsi="Arial" w:cs="Arial"/>
                <w:b/>
                <w:color w:val="000000"/>
                <w:sz w:val="18"/>
                <w:szCs w:val="18"/>
              </w:rPr>
              <w:t xml:space="preserve">not be treated as individually chargeable components. </w:t>
            </w:r>
          </w:p>
        </w:tc>
      </w:tr>
      <w:tr w:rsidR="00597048" w14:paraId="52B58070" w14:textId="77777777">
        <w:trPr>
          <w:trHeight w:val="510"/>
        </w:trPr>
        <w:tc>
          <w:tcPr>
            <w:tcW w:w="2927" w:type="dxa"/>
            <w:tcBorders>
              <w:top w:val="nil"/>
              <w:left w:val="single" w:sz="4" w:space="0" w:color="000000"/>
              <w:bottom w:val="single" w:sz="4" w:space="0" w:color="000000"/>
              <w:right w:val="single" w:sz="4" w:space="0" w:color="000000"/>
            </w:tcBorders>
            <w:shd w:val="clear" w:color="auto" w:fill="auto"/>
            <w:vAlign w:val="center"/>
          </w:tcPr>
          <w:p w14:paraId="0000138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0 to 2,000,000</w:t>
            </w:r>
          </w:p>
        </w:tc>
        <w:tc>
          <w:tcPr>
            <w:tcW w:w="3066" w:type="dxa"/>
            <w:tcBorders>
              <w:top w:val="single" w:sz="4" w:space="0" w:color="000000"/>
              <w:left w:val="nil"/>
              <w:bottom w:val="single" w:sz="4" w:space="0" w:color="000000"/>
              <w:right w:val="single" w:sz="4" w:space="0" w:color="000000"/>
            </w:tcBorders>
            <w:shd w:val="clear" w:color="auto" w:fill="FFFF00"/>
            <w:vAlign w:val="center"/>
          </w:tcPr>
          <w:p w14:paraId="608CEF2D" w14:textId="77777777" w:rsidR="00D05E5E" w:rsidRPr="00D05E5E" w:rsidRDefault="00D05E5E" w:rsidP="00D05E5E">
            <w:pPr>
              <w:widowControl/>
              <w:ind w:left="0" w:hanging="2"/>
              <w:jc w:val="center"/>
              <w:rPr>
                <w:rFonts w:ascii="Arial" w:eastAsia="Arial" w:hAnsi="Arial" w:cs="Arial"/>
                <w:b/>
                <w:color w:val="000000"/>
                <w:sz w:val="20"/>
                <w:szCs w:val="20"/>
              </w:rPr>
            </w:pPr>
            <w:r w:rsidRPr="00D05E5E">
              <w:rPr>
                <w:rFonts w:ascii="Arial" w:eastAsia="Arial" w:hAnsi="Arial" w:cs="Arial"/>
                <w:b/>
                <w:color w:val="000000"/>
                <w:sz w:val="20"/>
                <w:szCs w:val="20"/>
              </w:rPr>
              <w:t>REDACTED TEXT under FOIA</w:t>
            </w:r>
          </w:p>
          <w:p w14:paraId="0000138D" w14:textId="19C081AB" w:rsidR="00597048" w:rsidRDefault="00D05E5E" w:rsidP="00D05E5E">
            <w:pPr>
              <w:widowControl/>
              <w:ind w:left="0" w:hanging="2"/>
              <w:jc w:val="center"/>
              <w:rPr>
                <w:rFonts w:ascii="Arial" w:eastAsia="Arial" w:hAnsi="Arial" w:cs="Arial"/>
                <w:color w:val="000000"/>
                <w:sz w:val="20"/>
                <w:szCs w:val="20"/>
              </w:rPr>
            </w:pPr>
            <w:r w:rsidRPr="00D05E5E">
              <w:rPr>
                <w:rFonts w:ascii="Arial" w:eastAsia="Arial" w:hAnsi="Arial" w:cs="Arial"/>
                <w:b/>
                <w:color w:val="000000"/>
                <w:sz w:val="20"/>
                <w:szCs w:val="20"/>
              </w:rPr>
              <w:t>Section 43 Commercial Interests.</w:t>
            </w:r>
          </w:p>
        </w:tc>
        <w:tc>
          <w:tcPr>
            <w:tcW w:w="1085" w:type="dxa"/>
            <w:tcBorders>
              <w:top w:val="nil"/>
              <w:left w:val="nil"/>
              <w:bottom w:val="nil"/>
              <w:right w:val="nil"/>
            </w:tcBorders>
            <w:shd w:val="clear" w:color="auto" w:fill="FFFFFF"/>
            <w:vAlign w:val="center"/>
          </w:tcPr>
          <w:p w14:paraId="0000138E" w14:textId="77777777" w:rsidR="00597048" w:rsidRDefault="0010064E">
            <w:pPr>
              <w:widowControl/>
              <w:ind w:left="0" w:hanging="2"/>
              <w:rPr>
                <w:rFonts w:ascii="Arial" w:eastAsia="Arial" w:hAnsi="Arial" w:cs="Arial"/>
                <w:color w:val="000000"/>
                <w:sz w:val="18"/>
                <w:szCs w:val="18"/>
              </w:rPr>
            </w:pPr>
            <w:r>
              <w:rPr>
                <w:rFonts w:ascii="Arial" w:eastAsia="Arial" w:hAnsi="Arial" w:cs="Arial"/>
                <w:b/>
                <w:color w:val="000000"/>
                <w:sz w:val="18"/>
                <w:szCs w:val="18"/>
              </w:rPr>
              <w:t> </w:t>
            </w:r>
          </w:p>
        </w:tc>
        <w:tc>
          <w:tcPr>
            <w:tcW w:w="1688" w:type="dxa"/>
            <w:tcBorders>
              <w:top w:val="nil"/>
              <w:left w:val="nil"/>
              <w:bottom w:val="nil"/>
              <w:right w:val="single" w:sz="4" w:space="0" w:color="000000"/>
            </w:tcBorders>
            <w:shd w:val="clear" w:color="auto" w:fill="FFFFFF"/>
            <w:vAlign w:val="center"/>
          </w:tcPr>
          <w:p w14:paraId="0000138F" w14:textId="77777777" w:rsidR="00597048" w:rsidRDefault="0010064E">
            <w:pPr>
              <w:widowControl/>
              <w:ind w:left="0" w:hanging="2"/>
              <w:rPr>
                <w:rFonts w:ascii="Arial" w:eastAsia="Arial" w:hAnsi="Arial" w:cs="Arial"/>
                <w:color w:val="000000"/>
                <w:sz w:val="18"/>
                <w:szCs w:val="18"/>
              </w:rPr>
            </w:pPr>
            <w:r>
              <w:rPr>
                <w:rFonts w:ascii="Arial" w:eastAsia="Arial" w:hAnsi="Arial" w:cs="Arial"/>
                <w:color w:val="000000"/>
                <w:sz w:val="18"/>
                <w:szCs w:val="18"/>
              </w:rPr>
              <w:t> </w:t>
            </w:r>
          </w:p>
        </w:tc>
      </w:tr>
      <w:tr w:rsidR="00597048" w14:paraId="180D2C45" w14:textId="77777777">
        <w:trPr>
          <w:trHeight w:val="510"/>
        </w:trPr>
        <w:tc>
          <w:tcPr>
            <w:tcW w:w="2927" w:type="dxa"/>
            <w:tcBorders>
              <w:top w:val="nil"/>
              <w:left w:val="single" w:sz="4" w:space="0" w:color="000000"/>
              <w:bottom w:val="single" w:sz="4" w:space="0" w:color="000000"/>
              <w:right w:val="single" w:sz="4" w:space="0" w:color="000000"/>
            </w:tcBorders>
            <w:shd w:val="clear" w:color="auto" w:fill="auto"/>
            <w:vAlign w:val="center"/>
          </w:tcPr>
          <w:p w14:paraId="0000139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2,000,001 to 3,000,000</w:t>
            </w:r>
          </w:p>
        </w:tc>
        <w:tc>
          <w:tcPr>
            <w:tcW w:w="3066" w:type="dxa"/>
            <w:tcBorders>
              <w:top w:val="single" w:sz="4" w:space="0" w:color="000000"/>
              <w:left w:val="nil"/>
              <w:bottom w:val="single" w:sz="4" w:space="0" w:color="000000"/>
              <w:right w:val="single" w:sz="4" w:space="0" w:color="000000"/>
            </w:tcBorders>
            <w:shd w:val="clear" w:color="auto" w:fill="FFFF00"/>
            <w:vAlign w:val="center"/>
          </w:tcPr>
          <w:p w14:paraId="405F3CC3" w14:textId="77777777" w:rsidR="00D05E5E" w:rsidRPr="00D05E5E" w:rsidRDefault="00D05E5E" w:rsidP="00D05E5E">
            <w:pPr>
              <w:widowControl/>
              <w:ind w:left="0" w:hanging="2"/>
              <w:jc w:val="center"/>
              <w:rPr>
                <w:rFonts w:ascii="Arial" w:eastAsia="Arial" w:hAnsi="Arial" w:cs="Arial"/>
                <w:b/>
                <w:color w:val="000000"/>
                <w:sz w:val="20"/>
                <w:szCs w:val="20"/>
              </w:rPr>
            </w:pPr>
            <w:r w:rsidRPr="00D05E5E">
              <w:rPr>
                <w:rFonts w:ascii="Arial" w:eastAsia="Arial" w:hAnsi="Arial" w:cs="Arial"/>
                <w:b/>
                <w:color w:val="000000"/>
                <w:sz w:val="20"/>
                <w:szCs w:val="20"/>
              </w:rPr>
              <w:t>REDACTED TEXT under FOIA</w:t>
            </w:r>
          </w:p>
          <w:p w14:paraId="00001391" w14:textId="20AAD05F" w:rsidR="00597048" w:rsidRDefault="00D05E5E" w:rsidP="00D05E5E">
            <w:pPr>
              <w:widowControl/>
              <w:ind w:left="0" w:hanging="2"/>
              <w:jc w:val="center"/>
              <w:rPr>
                <w:rFonts w:ascii="Arial" w:eastAsia="Arial" w:hAnsi="Arial" w:cs="Arial"/>
                <w:color w:val="000000"/>
                <w:sz w:val="20"/>
                <w:szCs w:val="20"/>
              </w:rPr>
            </w:pPr>
            <w:r w:rsidRPr="00D05E5E">
              <w:rPr>
                <w:rFonts w:ascii="Arial" w:eastAsia="Arial" w:hAnsi="Arial" w:cs="Arial"/>
                <w:b/>
                <w:color w:val="000000"/>
                <w:sz w:val="20"/>
                <w:szCs w:val="20"/>
              </w:rPr>
              <w:t>Section 43 Commercial Interests.</w:t>
            </w:r>
          </w:p>
        </w:tc>
        <w:tc>
          <w:tcPr>
            <w:tcW w:w="2773" w:type="dxa"/>
            <w:gridSpan w:val="2"/>
            <w:tcBorders>
              <w:top w:val="nil"/>
              <w:left w:val="nil"/>
              <w:bottom w:val="nil"/>
              <w:right w:val="single" w:sz="4" w:space="0" w:color="000000"/>
            </w:tcBorders>
            <w:shd w:val="clear" w:color="auto" w:fill="FFFFFF"/>
            <w:vAlign w:val="center"/>
          </w:tcPr>
          <w:p w14:paraId="00001392" w14:textId="77777777" w:rsidR="00597048" w:rsidRDefault="0010064E">
            <w:pPr>
              <w:widowControl/>
              <w:ind w:left="0" w:hanging="2"/>
              <w:rPr>
                <w:rFonts w:ascii="Arial" w:eastAsia="Arial" w:hAnsi="Arial" w:cs="Arial"/>
                <w:color w:val="FF0000"/>
                <w:sz w:val="18"/>
                <w:szCs w:val="18"/>
              </w:rPr>
            </w:pPr>
            <w:r>
              <w:rPr>
                <w:rFonts w:ascii="Arial" w:eastAsia="Arial" w:hAnsi="Arial" w:cs="Arial"/>
                <w:b/>
                <w:color w:val="FF0000"/>
                <w:sz w:val="18"/>
                <w:szCs w:val="18"/>
              </w:rPr>
              <w:t> </w:t>
            </w:r>
          </w:p>
        </w:tc>
      </w:tr>
      <w:tr w:rsidR="00597048" w14:paraId="4C6815E7" w14:textId="77777777">
        <w:trPr>
          <w:trHeight w:val="510"/>
        </w:trPr>
        <w:tc>
          <w:tcPr>
            <w:tcW w:w="2927" w:type="dxa"/>
            <w:tcBorders>
              <w:top w:val="nil"/>
              <w:left w:val="single" w:sz="4" w:space="0" w:color="000000"/>
              <w:bottom w:val="single" w:sz="4" w:space="0" w:color="000000"/>
              <w:right w:val="single" w:sz="4" w:space="0" w:color="000000"/>
            </w:tcBorders>
            <w:shd w:val="clear" w:color="auto" w:fill="auto"/>
            <w:vAlign w:val="center"/>
          </w:tcPr>
          <w:p w14:paraId="0000139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3,000,001 to 4,000,000</w:t>
            </w:r>
          </w:p>
        </w:tc>
        <w:tc>
          <w:tcPr>
            <w:tcW w:w="3066" w:type="dxa"/>
            <w:tcBorders>
              <w:top w:val="single" w:sz="4" w:space="0" w:color="000000"/>
              <w:left w:val="nil"/>
              <w:bottom w:val="single" w:sz="4" w:space="0" w:color="000000"/>
              <w:right w:val="single" w:sz="4" w:space="0" w:color="000000"/>
            </w:tcBorders>
            <w:shd w:val="clear" w:color="auto" w:fill="FFFF00"/>
            <w:vAlign w:val="center"/>
          </w:tcPr>
          <w:p w14:paraId="65ACD85F" w14:textId="77777777" w:rsidR="00D05E5E" w:rsidRPr="00D05E5E" w:rsidRDefault="00D05E5E" w:rsidP="00D05E5E">
            <w:pPr>
              <w:widowControl/>
              <w:ind w:left="0" w:hanging="2"/>
              <w:jc w:val="center"/>
              <w:rPr>
                <w:rFonts w:ascii="Arial" w:eastAsia="Arial" w:hAnsi="Arial" w:cs="Arial"/>
                <w:b/>
                <w:color w:val="000000"/>
                <w:sz w:val="20"/>
                <w:szCs w:val="20"/>
              </w:rPr>
            </w:pPr>
            <w:r w:rsidRPr="00D05E5E">
              <w:rPr>
                <w:rFonts w:ascii="Arial" w:eastAsia="Arial" w:hAnsi="Arial" w:cs="Arial"/>
                <w:b/>
                <w:color w:val="000000"/>
                <w:sz w:val="20"/>
                <w:szCs w:val="20"/>
              </w:rPr>
              <w:t>REDACTED TEXT under FOIA</w:t>
            </w:r>
          </w:p>
          <w:p w14:paraId="00001395" w14:textId="32F5AE45" w:rsidR="00597048" w:rsidRDefault="00D05E5E" w:rsidP="00D05E5E">
            <w:pPr>
              <w:widowControl/>
              <w:ind w:left="0" w:hanging="2"/>
              <w:jc w:val="center"/>
              <w:rPr>
                <w:rFonts w:ascii="Arial" w:eastAsia="Arial" w:hAnsi="Arial" w:cs="Arial"/>
                <w:color w:val="000000"/>
                <w:sz w:val="20"/>
                <w:szCs w:val="20"/>
              </w:rPr>
            </w:pPr>
            <w:r w:rsidRPr="00D05E5E">
              <w:rPr>
                <w:rFonts w:ascii="Arial" w:eastAsia="Arial" w:hAnsi="Arial" w:cs="Arial"/>
                <w:b/>
                <w:color w:val="000000"/>
                <w:sz w:val="20"/>
                <w:szCs w:val="20"/>
              </w:rPr>
              <w:t>Section 43 Commercial Interests.</w:t>
            </w:r>
          </w:p>
        </w:tc>
        <w:tc>
          <w:tcPr>
            <w:tcW w:w="2773" w:type="dxa"/>
            <w:gridSpan w:val="2"/>
            <w:tcBorders>
              <w:top w:val="nil"/>
              <w:left w:val="nil"/>
              <w:bottom w:val="nil"/>
              <w:right w:val="single" w:sz="4" w:space="0" w:color="000000"/>
            </w:tcBorders>
            <w:shd w:val="clear" w:color="auto" w:fill="FFFFFF"/>
            <w:vAlign w:val="center"/>
          </w:tcPr>
          <w:p w14:paraId="00001396" w14:textId="77777777" w:rsidR="00597048" w:rsidRDefault="0010064E">
            <w:pPr>
              <w:widowControl/>
              <w:ind w:left="0" w:hanging="2"/>
              <w:rPr>
                <w:rFonts w:ascii="Arial" w:eastAsia="Arial" w:hAnsi="Arial" w:cs="Arial"/>
                <w:color w:val="FF0000"/>
                <w:sz w:val="18"/>
                <w:szCs w:val="18"/>
              </w:rPr>
            </w:pPr>
            <w:r>
              <w:rPr>
                <w:rFonts w:ascii="Arial" w:eastAsia="Arial" w:hAnsi="Arial" w:cs="Arial"/>
                <w:b/>
                <w:color w:val="FF0000"/>
                <w:sz w:val="18"/>
                <w:szCs w:val="18"/>
              </w:rPr>
              <w:t> </w:t>
            </w:r>
          </w:p>
        </w:tc>
      </w:tr>
      <w:tr w:rsidR="00597048" w14:paraId="501D19A8" w14:textId="77777777">
        <w:trPr>
          <w:trHeight w:val="510"/>
        </w:trPr>
        <w:tc>
          <w:tcPr>
            <w:tcW w:w="2927" w:type="dxa"/>
            <w:tcBorders>
              <w:top w:val="nil"/>
              <w:left w:val="single" w:sz="4" w:space="0" w:color="000000"/>
              <w:bottom w:val="single" w:sz="4" w:space="0" w:color="000000"/>
              <w:right w:val="single" w:sz="4" w:space="0" w:color="000000"/>
            </w:tcBorders>
            <w:shd w:val="clear" w:color="auto" w:fill="auto"/>
            <w:vAlign w:val="center"/>
          </w:tcPr>
          <w:p w14:paraId="00001398"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4,000,001 to 5,000,000</w:t>
            </w:r>
          </w:p>
        </w:tc>
        <w:tc>
          <w:tcPr>
            <w:tcW w:w="3066" w:type="dxa"/>
            <w:tcBorders>
              <w:top w:val="single" w:sz="4" w:space="0" w:color="000000"/>
              <w:left w:val="nil"/>
              <w:bottom w:val="single" w:sz="4" w:space="0" w:color="000000"/>
              <w:right w:val="single" w:sz="4" w:space="0" w:color="000000"/>
            </w:tcBorders>
            <w:shd w:val="clear" w:color="auto" w:fill="FFFF00"/>
            <w:vAlign w:val="center"/>
          </w:tcPr>
          <w:p w14:paraId="1B0BF8F7" w14:textId="77777777" w:rsidR="00D05E5E" w:rsidRPr="00D05E5E" w:rsidRDefault="00D05E5E" w:rsidP="00D05E5E">
            <w:pPr>
              <w:widowControl/>
              <w:ind w:left="0" w:hanging="2"/>
              <w:jc w:val="center"/>
              <w:rPr>
                <w:rFonts w:ascii="Arial" w:eastAsia="Arial" w:hAnsi="Arial" w:cs="Arial"/>
                <w:b/>
                <w:color w:val="000000"/>
                <w:sz w:val="20"/>
                <w:szCs w:val="20"/>
              </w:rPr>
            </w:pPr>
            <w:r w:rsidRPr="00D05E5E">
              <w:rPr>
                <w:rFonts w:ascii="Arial" w:eastAsia="Arial" w:hAnsi="Arial" w:cs="Arial"/>
                <w:b/>
                <w:color w:val="000000"/>
                <w:sz w:val="20"/>
                <w:szCs w:val="20"/>
              </w:rPr>
              <w:t>REDACTED TEXT under FOIA</w:t>
            </w:r>
          </w:p>
          <w:p w14:paraId="00001399" w14:textId="355AC9BD" w:rsidR="00597048" w:rsidRDefault="00D05E5E" w:rsidP="00D05E5E">
            <w:pPr>
              <w:widowControl/>
              <w:ind w:left="0" w:hanging="2"/>
              <w:jc w:val="center"/>
              <w:rPr>
                <w:rFonts w:ascii="Arial" w:eastAsia="Arial" w:hAnsi="Arial" w:cs="Arial"/>
                <w:color w:val="000000"/>
                <w:sz w:val="20"/>
                <w:szCs w:val="20"/>
              </w:rPr>
            </w:pPr>
            <w:r w:rsidRPr="00D05E5E">
              <w:rPr>
                <w:rFonts w:ascii="Arial" w:eastAsia="Arial" w:hAnsi="Arial" w:cs="Arial"/>
                <w:b/>
                <w:color w:val="000000"/>
                <w:sz w:val="20"/>
                <w:szCs w:val="20"/>
              </w:rPr>
              <w:t>Section 43 Commercial Interests.</w:t>
            </w:r>
          </w:p>
        </w:tc>
        <w:tc>
          <w:tcPr>
            <w:tcW w:w="2773" w:type="dxa"/>
            <w:gridSpan w:val="2"/>
            <w:tcBorders>
              <w:top w:val="nil"/>
              <w:left w:val="nil"/>
              <w:bottom w:val="nil"/>
              <w:right w:val="single" w:sz="4" w:space="0" w:color="000000"/>
            </w:tcBorders>
            <w:shd w:val="clear" w:color="auto" w:fill="FFFFFF"/>
            <w:vAlign w:val="center"/>
          </w:tcPr>
          <w:p w14:paraId="0000139A" w14:textId="77777777" w:rsidR="00597048" w:rsidRDefault="0010064E">
            <w:pPr>
              <w:widowControl/>
              <w:ind w:left="0" w:hanging="2"/>
              <w:rPr>
                <w:rFonts w:ascii="Arial" w:eastAsia="Arial" w:hAnsi="Arial" w:cs="Arial"/>
                <w:color w:val="FF0000"/>
                <w:sz w:val="18"/>
                <w:szCs w:val="18"/>
              </w:rPr>
            </w:pPr>
            <w:r>
              <w:rPr>
                <w:rFonts w:ascii="Arial" w:eastAsia="Arial" w:hAnsi="Arial" w:cs="Arial"/>
                <w:b/>
                <w:color w:val="FF0000"/>
                <w:sz w:val="18"/>
                <w:szCs w:val="18"/>
              </w:rPr>
              <w:t> </w:t>
            </w:r>
          </w:p>
        </w:tc>
      </w:tr>
      <w:tr w:rsidR="00597048" w14:paraId="076E1A9A" w14:textId="77777777">
        <w:trPr>
          <w:trHeight w:val="510"/>
        </w:trPr>
        <w:tc>
          <w:tcPr>
            <w:tcW w:w="2927" w:type="dxa"/>
            <w:tcBorders>
              <w:top w:val="nil"/>
              <w:left w:val="single" w:sz="4" w:space="0" w:color="000000"/>
              <w:bottom w:val="single" w:sz="4" w:space="0" w:color="000000"/>
              <w:right w:val="single" w:sz="4" w:space="0" w:color="000000"/>
            </w:tcBorders>
            <w:shd w:val="clear" w:color="auto" w:fill="auto"/>
            <w:vAlign w:val="center"/>
          </w:tcPr>
          <w:p w14:paraId="0000139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5,000,001 to 6,000,000</w:t>
            </w:r>
          </w:p>
        </w:tc>
        <w:tc>
          <w:tcPr>
            <w:tcW w:w="3066" w:type="dxa"/>
            <w:tcBorders>
              <w:top w:val="single" w:sz="4" w:space="0" w:color="000000"/>
              <w:left w:val="nil"/>
              <w:bottom w:val="single" w:sz="4" w:space="0" w:color="000000"/>
              <w:right w:val="single" w:sz="4" w:space="0" w:color="000000"/>
            </w:tcBorders>
            <w:shd w:val="clear" w:color="auto" w:fill="FFFF00"/>
            <w:vAlign w:val="center"/>
          </w:tcPr>
          <w:p w14:paraId="74922C77" w14:textId="77777777" w:rsidR="00D05E5E" w:rsidRPr="00D05E5E" w:rsidRDefault="00D05E5E" w:rsidP="00D05E5E">
            <w:pPr>
              <w:widowControl/>
              <w:ind w:left="0" w:hanging="2"/>
              <w:jc w:val="center"/>
              <w:rPr>
                <w:rFonts w:ascii="Arial" w:eastAsia="Arial" w:hAnsi="Arial" w:cs="Arial"/>
                <w:b/>
                <w:color w:val="000000"/>
                <w:sz w:val="20"/>
                <w:szCs w:val="20"/>
              </w:rPr>
            </w:pPr>
            <w:r w:rsidRPr="00D05E5E">
              <w:rPr>
                <w:rFonts w:ascii="Arial" w:eastAsia="Arial" w:hAnsi="Arial" w:cs="Arial"/>
                <w:b/>
                <w:color w:val="000000"/>
                <w:sz w:val="20"/>
                <w:szCs w:val="20"/>
              </w:rPr>
              <w:t>REDACTED TEXT under FOIA</w:t>
            </w:r>
          </w:p>
          <w:p w14:paraId="0000139D" w14:textId="26C0D0D6" w:rsidR="00597048" w:rsidRDefault="00D05E5E" w:rsidP="00D05E5E">
            <w:pPr>
              <w:widowControl/>
              <w:ind w:left="0" w:hanging="2"/>
              <w:jc w:val="center"/>
              <w:rPr>
                <w:rFonts w:ascii="Arial" w:eastAsia="Arial" w:hAnsi="Arial" w:cs="Arial"/>
                <w:color w:val="000000"/>
                <w:sz w:val="20"/>
                <w:szCs w:val="20"/>
              </w:rPr>
            </w:pPr>
            <w:r w:rsidRPr="00D05E5E">
              <w:rPr>
                <w:rFonts w:ascii="Arial" w:eastAsia="Arial" w:hAnsi="Arial" w:cs="Arial"/>
                <w:b/>
                <w:color w:val="000000"/>
                <w:sz w:val="20"/>
                <w:szCs w:val="20"/>
              </w:rPr>
              <w:t>Section 43 Commercial Interests.</w:t>
            </w:r>
          </w:p>
        </w:tc>
        <w:tc>
          <w:tcPr>
            <w:tcW w:w="2773" w:type="dxa"/>
            <w:gridSpan w:val="2"/>
            <w:tcBorders>
              <w:top w:val="nil"/>
              <w:left w:val="nil"/>
              <w:bottom w:val="nil"/>
              <w:right w:val="single" w:sz="4" w:space="0" w:color="000000"/>
            </w:tcBorders>
            <w:shd w:val="clear" w:color="auto" w:fill="FFFFFF"/>
            <w:vAlign w:val="center"/>
          </w:tcPr>
          <w:p w14:paraId="0000139E" w14:textId="77777777" w:rsidR="00597048" w:rsidRDefault="0010064E">
            <w:pPr>
              <w:widowControl/>
              <w:ind w:left="0" w:hanging="2"/>
              <w:rPr>
                <w:rFonts w:ascii="Arial" w:eastAsia="Arial" w:hAnsi="Arial" w:cs="Arial"/>
                <w:color w:val="FF0000"/>
                <w:sz w:val="18"/>
                <w:szCs w:val="18"/>
              </w:rPr>
            </w:pPr>
            <w:r>
              <w:rPr>
                <w:rFonts w:ascii="Arial" w:eastAsia="Arial" w:hAnsi="Arial" w:cs="Arial"/>
                <w:b/>
                <w:color w:val="FF0000"/>
                <w:sz w:val="18"/>
                <w:szCs w:val="18"/>
              </w:rPr>
              <w:t> </w:t>
            </w:r>
          </w:p>
        </w:tc>
      </w:tr>
      <w:tr w:rsidR="00597048" w14:paraId="25FF2DE2" w14:textId="77777777">
        <w:trPr>
          <w:trHeight w:val="510"/>
        </w:trPr>
        <w:tc>
          <w:tcPr>
            <w:tcW w:w="2927" w:type="dxa"/>
            <w:tcBorders>
              <w:top w:val="nil"/>
              <w:left w:val="single" w:sz="4" w:space="0" w:color="000000"/>
              <w:bottom w:val="single" w:sz="4" w:space="0" w:color="000000"/>
              <w:right w:val="single" w:sz="4" w:space="0" w:color="000000"/>
            </w:tcBorders>
            <w:shd w:val="clear" w:color="auto" w:fill="auto"/>
            <w:vAlign w:val="center"/>
          </w:tcPr>
          <w:p w14:paraId="000013A0"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6,000,001 to 7,000,000</w:t>
            </w:r>
          </w:p>
        </w:tc>
        <w:tc>
          <w:tcPr>
            <w:tcW w:w="3066" w:type="dxa"/>
            <w:tcBorders>
              <w:top w:val="single" w:sz="4" w:space="0" w:color="000000"/>
              <w:left w:val="nil"/>
              <w:bottom w:val="single" w:sz="4" w:space="0" w:color="000000"/>
              <w:right w:val="single" w:sz="4" w:space="0" w:color="000000"/>
            </w:tcBorders>
            <w:shd w:val="clear" w:color="auto" w:fill="FFFF00"/>
            <w:vAlign w:val="center"/>
          </w:tcPr>
          <w:p w14:paraId="187880C6" w14:textId="77777777" w:rsidR="00D05E5E" w:rsidRPr="00D05E5E" w:rsidRDefault="00D05E5E" w:rsidP="00D05E5E">
            <w:pPr>
              <w:widowControl/>
              <w:ind w:left="0" w:hanging="2"/>
              <w:jc w:val="center"/>
              <w:rPr>
                <w:rFonts w:ascii="Arial" w:eastAsia="Arial" w:hAnsi="Arial" w:cs="Arial"/>
                <w:b/>
                <w:color w:val="000000"/>
                <w:sz w:val="20"/>
                <w:szCs w:val="20"/>
              </w:rPr>
            </w:pPr>
            <w:r w:rsidRPr="00D05E5E">
              <w:rPr>
                <w:rFonts w:ascii="Arial" w:eastAsia="Arial" w:hAnsi="Arial" w:cs="Arial"/>
                <w:b/>
                <w:color w:val="000000"/>
                <w:sz w:val="20"/>
                <w:szCs w:val="20"/>
              </w:rPr>
              <w:t>REDACTED TEXT under FOIA</w:t>
            </w:r>
          </w:p>
          <w:p w14:paraId="000013A1" w14:textId="61F0F309" w:rsidR="00597048" w:rsidRDefault="00D05E5E" w:rsidP="00D05E5E">
            <w:pPr>
              <w:widowControl/>
              <w:ind w:left="0" w:hanging="2"/>
              <w:jc w:val="center"/>
              <w:rPr>
                <w:rFonts w:ascii="Arial" w:eastAsia="Arial" w:hAnsi="Arial" w:cs="Arial"/>
                <w:color w:val="000000"/>
                <w:sz w:val="20"/>
                <w:szCs w:val="20"/>
              </w:rPr>
            </w:pPr>
            <w:r w:rsidRPr="00D05E5E">
              <w:rPr>
                <w:rFonts w:ascii="Arial" w:eastAsia="Arial" w:hAnsi="Arial" w:cs="Arial"/>
                <w:b/>
                <w:color w:val="000000"/>
                <w:sz w:val="20"/>
                <w:szCs w:val="20"/>
              </w:rPr>
              <w:t>Section 43 Commercial Interests.</w:t>
            </w:r>
          </w:p>
        </w:tc>
        <w:tc>
          <w:tcPr>
            <w:tcW w:w="2773" w:type="dxa"/>
            <w:gridSpan w:val="2"/>
            <w:tcBorders>
              <w:top w:val="nil"/>
              <w:left w:val="nil"/>
              <w:bottom w:val="nil"/>
              <w:right w:val="single" w:sz="4" w:space="0" w:color="000000"/>
            </w:tcBorders>
            <w:shd w:val="clear" w:color="auto" w:fill="FFFFFF"/>
            <w:vAlign w:val="center"/>
          </w:tcPr>
          <w:p w14:paraId="000013A2" w14:textId="77777777" w:rsidR="00597048" w:rsidRDefault="0010064E">
            <w:pPr>
              <w:widowControl/>
              <w:ind w:left="0" w:hanging="2"/>
              <w:rPr>
                <w:rFonts w:ascii="Arial" w:eastAsia="Arial" w:hAnsi="Arial" w:cs="Arial"/>
                <w:color w:val="FF0000"/>
                <w:sz w:val="18"/>
                <w:szCs w:val="18"/>
              </w:rPr>
            </w:pPr>
            <w:r>
              <w:rPr>
                <w:rFonts w:ascii="Arial" w:eastAsia="Arial" w:hAnsi="Arial" w:cs="Arial"/>
                <w:b/>
                <w:color w:val="FF0000"/>
                <w:sz w:val="18"/>
                <w:szCs w:val="18"/>
              </w:rPr>
              <w:t> </w:t>
            </w:r>
          </w:p>
        </w:tc>
      </w:tr>
      <w:tr w:rsidR="00597048" w14:paraId="499009D2" w14:textId="77777777">
        <w:trPr>
          <w:trHeight w:val="510"/>
        </w:trPr>
        <w:tc>
          <w:tcPr>
            <w:tcW w:w="2927" w:type="dxa"/>
            <w:tcBorders>
              <w:top w:val="nil"/>
              <w:left w:val="single" w:sz="4" w:space="0" w:color="000000"/>
              <w:bottom w:val="single" w:sz="4" w:space="0" w:color="000000"/>
              <w:right w:val="single" w:sz="4" w:space="0" w:color="000000"/>
            </w:tcBorders>
            <w:shd w:val="clear" w:color="auto" w:fill="auto"/>
            <w:vAlign w:val="center"/>
          </w:tcPr>
          <w:p w14:paraId="000013A4"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7,000,001 and above</w:t>
            </w:r>
          </w:p>
        </w:tc>
        <w:tc>
          <w:tcPr>
            <w:tcW w:w="3066" w:type="dxa"/>
            <w:tcBorders>
              <w:top w:val="single" w:sz="4" w:space="0" w:color="000000"/>
              <w:left w:val="nil"/>
              <w:bottom w:val="single" w:sz="4" w:space="0" w:color="000000"/>
              <w:right w:val="single" w:sz="4" w:space="0" w:color="000000"/>
            </w:tcBorders>
            <w:shd w:val="clear" w:color="auto" w:fill="FFFF00"/>
            <w:vAlign w:val="center"/>
          </w:tcPr>
          <w:p w14:paraId="238C1CE3" w14:textId="77777777" w:rsidR="00D05E5E" w:rsidRPr="00D05E5E" w:rsidRDefault="00D05E5E" w:rsidP="00D05E5E">
            <w:pPr>
              <w:widowControl/>
              <w:ind w:left="0" w:hanging="2"/>
              <w:jc w:val="center"/>
              <w:rPr>
                <w:rFonts w:ascii="Arial" w:eastAsia="Arial" w:hAnsi="Arial" w:cs="Arial"/>
                <w:b/>
                <w:color w:val="000000"/>
                <w:sz w:val="20"/>
                <w:szCs w:val="20"/>
              </w:rPr>
            </w:pPr>
            <w:r w:rsidRPr="00D05E5E">
              <w:rPr>
                <w:rFonts w:ascii="Arial" w:eastAsia="Arial" w:hAnsi="Arial" w:cs="Arial"/>
                <w:b/>
                <w:color w:val="000000"/>
                <w:sz w:val="20"/>
                <w:szCs w:val="20"/>
              </w:rPr>
              <w:t>REDACTED TEXT under FOIA</w:t>
            </w:r>
          </w:p>
          <w:p w14:paraId="000013A5" w14:textId="513CEDD5" w:rsidR="00597048" w:rsidRDefault="00D05E5E" w:rsidP="00D05E5E">
            <w:pPr>
              <w:widowControl/>
              <w:ind w:left="0" w:hanging="2"/>
              <w:jc w:val="center"/>
              <w:rPr>
                <w:rFonts w:ascii="Arial" w:eastAsia="Arial" w:hAnsi="Arial" w:cs="Arial"/>
                <w:color w:val="000000"/>
                <w:sz w:val="20"/>
                <w:szCs w:val="20"/>
              </w:rPr>
            </w:pPr>
            <w:r w:rsidRPr="00D05E5E">
              <w:rPr>
                <w:rFonts w:ascii="Arial" w:eastAsia="Arial" w:hAnsi="Arial" w:cs="Arial"/>
                <w:b/>
                <w:color w:val="000000"/>
                <w:sz w:val="20"/>
                <w:szCs w:val="20"/>
              </w:rPr>
              <w:t>Section 43 Commercial Interests.</w:t>
            </w:r>
          </w:p>
        </w:tc>
        <w:tc>
          <w:tcPr>
            <w:tcW w:w="2773" w:type="dxa"/>
            <w:gridSpan w:val="2"/>
            <w:tcBorders>
              <w:top w:val="nil"/>
              <w:left w:val="nil"/>
              <w:bottom w:val="nil"/>
              <w:right w:val="single" w:sz="4" w:space="0" w:color="000000"/>
            </w:tcBorders>
            <w:shd w:val="clear" w:color="auto" w:fill="FFFFFF"/>
            <w:vAlign w:val="center"/>
          </w:tcPr>
          <w:p w14:paraId="000013A6" w14:textId="77777777" w:rsidR="00597048" w:rsidRDefault="0010064E">
            <w:pPr>
              <w:widowControl/>
              <w:ind w:left="0" w:hanging="2"/>
              <w:rPr>
                <w:rFonts w:ascii="Arial" w:eastAsia="Arial" w:hAnsi="Arial" w:cs="Arial"/>
                <w:color w:val="FF0000"/>
                <w:sz w:val="18"/>
                <w:szCs w:val="18"/>
              </w:rPr>
            </w:pPr>
            <w:r>
              <w:rPr>
                <w:rFonts w:ascii="Arial" w:eastAsia="Arial" w:hAnsi="Arial" w:cs="Arial"/>
                <w:b/>
                <w:color w:val="FF0000"/>
                <w:sz w:val="18"/>
                <w:szCs w:val="18"/>
              </w:rPr>
              <w:t> </w:t>
            </w:r>
          </w:p>
        </w:tc>
      </w:tr>
    </w:tbl>
    <w:p w14:paraId="000013A8" w14:textId="77777777" w:rsidR="00597048" w:rsidRDefault="00597048">
      <w:pPr>
        <w:ind w:left="0" w:hanging="2"/>
        <w:rPr>
          <w:rFonts w:ascii="Arial" w:eastAsia="Arial" w:hAnsi="Arial" w:cs="Arial"/>
          <w:sz w:val="20"/>
          <w:szCs w:val="20"/>
        </w:rPr>
      </w:pPr>
    </w:p>
    <w:p w14:paraId="000013A9" w14:textId="77777777" w:rsidR="00597048" w:rsidRDefault="00597048">
      <w:pPr>
        <w:ind w:left="0" w:hanging="2"/>
        <w:rPr>
          <w:rFonts w:ascii="Arial" w:eastAsia="Arial" w:hAnsi="Arial" w:cs="Arial"/>
          <w:sz w:val="20"/>
          <w:szCs w:val="20"/>
        </w:rPr>
      </w:pPr>
    </w:p>
    <w:tbl>
      <w:tblPr>
        <w:tblStyle w:val="afff1"/>
        <w:tblW w:w="7080" w:type="dxa"/>
        <w:tblInd w:w="5" w:type="dxa"/>
        <w:tblLayout w:type="fixed"/>
        <w:tblLook w:val="0000" w:firstRow="0" w:lastRow="0" w:firstColumn="0" w:lastColumn="0" w:noHBand="0" w:noVBand="0"/>
      </w:tblPr>
      <w:tblGrid>
        <w:gridCol w:w="3886"/>
        <w:gridCol w:w="3194"/>
      </w:tblGrid>
      <w:tr w:rsidR="00597048" w14:paraId="35D5AB82" w14:textId="77777777">
        <w:trPr>
          <w:trHeight w:val="510"/>
        </w:trPr>
        <w:tc>
          <w:tcPr>
            <w:tcW w:w="7080" w:type="dxa"/>
            <w:gridSpan w:val="2"/>
            <w:tcBorders>
              <w:top w:val="single" w:sz="4" w:space="0" w:color="000000"/>
              <w:left w:val="single" w:sz="4" w:space="0" w:color="000000"/>
              <w:bottom w:val="single" w:sz="4" w:space="0" w:color="000000"/>
              <w:right w:val="single" w:sz="4" w:space="0" w:color="000000"/>
            </w:tcBorders>
            <w:shd w:val="clear" w:color="auto" w:fill="1E4E79"/>
            <w:vAlign w:val="center"/>
          </w:tcPr>
          <w:p w14:paraId="000013AA" w14:textId="77777777" w:rsidR="00597048" w:rsidRDefault="0010064E">
            <w:pPr>
              <w:widowControl/>
              <w:ind w:left="0" w:hanging="2"/>
              <w:jc w:val="center"/>
              <w:rPr>
                <w:rFonts w:ascii="Arial" w:eastAsia="Arial" w:hAnsi="Arial" w:cs="Arial"/>
                <w:color w:val="FFFFFF"/>
                <w:sz w:val="20"/>
                <w:szCs w:val="20"/>
              </w:rPr>
            </w:pPr>
            <w:r>
              <w:rPr>
                <w:rFonts w:ascii="Arial" w:eastAsia="Arial" w:hAnsi="Arial" w:cs="Arial"/>
                <w:b/>
                <w:color w:val="FFFFFF"/>
                <w:sz w:val="20"/>
                <w:szCs w:val="20"/>
              </w:rPr>
              <w:t>Section D: Staff Rate Cards</w:t>
            </w:r>
          </w:p>
        </w:tc>
      </w:tr>
      <w:tr w:rsidR="00597048" w14:paraId="61217B7B" w14:textId="77777777">
        <w:trPr>
          <w:trHeight w:val="285"/>
        </w:trPr>
        <w:tc>
          <w:tcPr>
            <w:tcW w:w="3886" w:type="dxa"/>
            <w:tcBorders>
              <w:top w:val="nil"/>
              <w:left w:val="single" w:sz="4" w:space="0" w:color="000000"/>
              <w:bottom w:val="nil"/>
              <w:right w:val="nil"/>
            </w:tcBorders>
            <w:shd w:val="clear" w:color="auto" w:fill="FFFFFF"/>
            <w:vAlign w:val="center"/>
          </w:tcPr>
          <w:p w14:paraId="000013AC"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w:t>
            </w:r>
          </w:p>
        </w:tc>
        <w:tc>
          <w:tcPr>
            <w:tcW w:w="3194" w:type="dxa"/>
            <w:tcBorders>
              <w:top w:val="nil"/>
              <w:left w:val="nil"/>
              <w:bottom w:val="nil"/>
              <w:right w:val="single" w:sz="4" w:space="0" w:color="000000"/>
            </w:tcBorders>
            <w:shd w:val="clear" w:color="auto" w:fill="FFFFFF"/>
            <w:vAlign w:val="center"/>
          </w:tcPr>
          <w:p w14:paraId="000013AD" w14:textId="77777777" w:rsidR="00597048" w:rsidRDefault="0010064E">
            <w:pPr>
              <w:widowControl/>
              <w:ind w:left="0" w:hanging="2"/>
              <w:rPr>
                <w:rFonts w:ascii="Arial" w:eastAsia="Arial" w:hAnsi="Arial" w:cs="Arial"/>
                <w:color w:val="000000"/>
                <w:sz w:val="20"/>
                <w:szCs w:val="20"/>
              </w:rPr>
            </w:pPr>
            <w:r>
              <w:rPr>
                <w:rFonts w:ascii="Arial" w:eastAsia="Arial" w:hAnsi="Arial" w:cs="Arial"/>
                <w:color w:val="000000"/>
                <w:sz w:val="20"/>
                <w:szCs w:val="20"/>
              </w:rPr>
              <w:t> </w:t>
            </w:r>
          </w:p>
        </w:tc>
      </w:tr>
      <w:tr w:rsidR="00597048" w14:paraId="5C8B150B" w14:textId="77777777">
        <w:trPr>
          <w:trHeight w:val="510"/>
        </w:trPr>
        <w:tc>
          <w:tcPr>
            <w:tcW w:w="3886"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000013AE"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b/>
                <w:color w:val="000000"/>
                <w:sz w:val="20"/>
                <w:szCs w:val="20"/>
              </w:rPr>
              <w:t>Role</w:t>
            </w:r>
          </w:p>
        </w:tc>
        <w:tc>
          <w:tcPr>
            <w:tcW w:w="3194" w:type="dxa"/>
            <w:tcBorders>
              <w:top w:val="single" w:sz="4" w:space="0" w:color="000000"/>
              <w:left w:val="nil"/>
              <w:bottom w:val="single" w:sz="4" w:space="0" w:color="000000"/>
              <w:right w:val="single" w:sz="4" w:space="0" w:color="000000"/>
            </w:tcBorders>
            <w:shd w:val="clear" w:color="auto" w:fill="D8D8D8"/>
            <w:vAlign w:val="center"/>
          </w:tcPr>
          <w:p w14:paraId="000013AF"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b/>
                <w:color w:val="000000"/>
                <w:sz w:val="20"/>
                <w:szCs w:val="20"/>
              </w:rPr>
              <w:t>Day Rate</w:t>
            </w:r>
          </w:p>
        </w:tc>
      </w:tr>
      <w:tr w:rsidR="00597048" w14:paraId="5EB32E65" w14:textId="77777777">
        <w:trPr>
          <w:trHeight w:val="510"/>
        </w:trPr>
        <w:tc>
          <w:tcPr>
            <w:tcW w:w="3886" w:type="dxa"/>
            <w:tcBorders>
              <w:top w:val="nil"/>
              <w:left w:val="single" w:sz="4" w:space="0" w:color="000000"/>
              <w:bottom w:val="single" w:sz="4" w:space="0" w:color="000000"/>
              <w:right w:val="single" w:sz="4" w:space="0" w:color="000000"/>
            </w:tcBorders>
            <w:shd w:val="clear" w:color="auto" w:fill="FFFFFF"/>
            <w:vAlign w:val="center"/>
          </w:tcPr>
          <w:p w14:paraId="000013B0"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Consultant</w:t>
            </w:r>
          </w:p>
        </w:tc>
        <w:tc>
          <w:tcPr>
            <w:tcW w:w="3194" w:type="dxa"/>
            <w:tcBorders>
              <w:top w:val="nil"/>
              <w:left w:val="nil"/>
              <w:bottom w:val="single" w:sz="4" w:space="0" w:color="000000"/>
              <w:right w:val="single" w:sz="4" w:space="0" w:color="000000"/>
            </w:tcBorders>
            <w:shd w:val="clear" w:color="auto" w:fill="FFD966"/>
            <w:vAlign w:val="center"/>
          </w:tcPr>
          <w:p w14:paraId="350A0BAA" w14:textId="77777777" w:rsidR="00D05E5E" w:rsidRPr="00D05E5E" w:rsidRDefault="00D05E5E" w:rsidP="00D05E5E">
            <w:pPr>
              <w:widowControl/>
              <w:ind w:left="0" w:hanging="2"/>
              <w:jc w:val="center"/>
              <w:rPr>
                <w:rFonts w:ascii="Arial" w:eastAsia="Arial" w:hAnsi="Arial" w:cs="Arial"/>
                <w:b/>
                <w:color w:val="000000"/>
                <w:sz w:val="20"/>
                <w:szCs w:val="20"/>
              </w:rPr>
            </w:pPr>
            <w:r w:rsidRPr="00D05E5E">
              <w:rPr>
                <w:rFonts w:ascii="Arial" w:eastAsia="Arial" w:hAnsi="Arial" w:cs="Arial"/>
                <w:b/>
                <w:color w:val="000000"/>
                <w:sz w:val="20"/>
                <w:szCs w:val="20"/>
              </w:rPr>
              <w:t>REDACTED TEXT under FOIA</w:t>
            </w:r>
          </w:p>
          <w:p w14:paraId="000013B1" w14:textId="5D6E5212" w:rsidR="00597048" w:rsidRDefault="00D05E5E" w:rsidP="00D05E5E">
            <w:pPr>
              <w:widowControl/>
              <w:ind w:left="0" w:hanging="2"/>
              <w:jc w:val="center"/>
              <w:rPr>
                <w:rFonts w:ascii="Arial" w:eastAsia="Arial" w:hAnsi="Arial" w:cs="Arial"/>
                <w:color w:val="000000"/>
                <w:sz w:val="20"/>
                <w:szCs w:val="20"/>
              </w:rPr>
            </w:pPr>
            <w:r w:rsidRPr="00D05E5E">
              <w:rPr>
                <w:rFonts w:ascii="Arial" w:eastAsia="Arial" w:hAnsi="Arial" w:cs="Arial"/>
                <w:b/>
                <w:color w:val="000000"/>
                <w:sz w:val="20"/>
                <w:szCs w:val="20"/>
              </w:rPr>
              <w:t>Section 43 Commercial Interests.</w:t>
            </w:r>
          </w:p>
        </w:tc>
      </w:tr>
      <w:tr w:rsidR="00597048" w14:paraId="1B07CC02" w14:textId="77777777">
        <w:trPr>
          <w:trHeight w:val="510"/>
        </w:trPr>
        <w:tc>
          <w:tcPr>
            <w:tcW w:w="3886" w:type="dxa"/>
            <w:tcBorders>
              <w:top w:val="nil"/>
              <w:left w:val="single" w:sz="4" w:space="0" w:color="000000"/>
              <w:bottom w:val="single" w:sz="4" w:space="0" w:color="000000"/>
              <w:right w:val="single" w:sz="4" w:space="0" w:color="000000"/>
            </w:tcBorders>
            <w:shd w:val="clear" w:color="auto" w:fill="FFFFFF"/>
            <w:vAlign w:val="center"/>
          </w:tcPr>
          <w:p w14:paraId="000013B2"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SD time</w:t>
            </w:r>
          </w:p>
        </w:tc>
        <w:tc>
          <w:tcPr>
            <w:tcW w:w="3194" w:type="dxa"/>
            <w:tcBorders>
              <w:top w:val="nil"/>
              <w:left w:val="nil"/>
              <w:bottom w:val="single" w:sz="4" w:space="0" w:color="000000"/>
              <w:right w:val="single" w:sz="4" w:space="0" w:color="000000"/>
            </w:tcBorders>
            <w:shd w:val="clear" w:color="auto" w:fill="FFD966"/>
            <w:vAlign w:val="center"/>
          </w:tcPr>
          <w:p w14:paraId="3DA876C5" w14:textId="77777777" w:rsidR="00D05E5E" w:rsidRPr="00D05E5E" w:rsidRDefault="00D05E5E" w:rsidP="00D05E5E">
            <w:pPr>
              <w:widowControl/>
              <w:ind w:left="0" w:hanging="2"/>
              <w:jc w:val="center"/>
              <w:rPr>
                <w:rFonts w:ascii="Arial" w:eastAsia="Arial" w:hAnsi="Arial" w:cs="Arial"/>
                <w:b/>
                <w:color w:val="000000"/>
                <w:sz w:val="20"/>
                <w:szCs w:val="20"/>
              </w:rPr>
            </w:pPr>
            <w:r w:rsidRPr="00D05E5E">
              <w:rPr>
                <w:rFonts w:ascii="Arial" w:eastAsia="Arial" w:hAnsi="Arial" w:cs="Arial"/>
                <w:b/>
                <w:color w:val="000000"/>
                <w:sz w:val="20"/>
                <w:szCs w:val="20"/>
              </w:rPr>
              <w:t>REDACTED TEXT under FOIA</w:t>
            </w:r>
          </w:p>
          <w:p w14:paraId="000013B3" w14:textId="02E12F53" w:rsidR="00597048" w:rsidRDefault="00D05E5E" w:rsidP="00D05E5E">
            <w:pPr>
              <w:widowControl/>
              <w:ind w:left="0" w:hanging="2"/>
              <w:jc w:val="center"/>
              <w:rPr>
                <w:rFonts w:ascii="Arial" w:eastAsia="Arial" w:hAnsi="Arial" w:cs="Arial"/>
                <w:color w:val="000000"/>
                <w:sz w:val="20"/>
                <w:szCs w:val="20"/>
              </w:rPr>
            </w:pPr>
            <w:r w:rsidRPr="00D05E5E">
              <w:rPr>
                <w:rFonts w:ascii="Arial" w:eastAsia="Arial" w:hAnsi="Arial" w:cs="Arial"/>
                <w:b/>
                <w:color w:val="000000"/>
                <w:sz w:val="20"/>
                <w:szCs w:val="20"/>
              </w:rPr>
              <w:t>Section 43 Commercial Interests.</w:t>
            </w:r>
          </w:p>
        </w:tc>
      </w:tr>
      <w:tr w:rsidR="00597048" w14:paraId="152A311C" w14:textId="77777777">
        <w:trPr>
          <w:trHeight w:val="510"/>
        </w:trPr>
        <w:tc>
          <w:tcPr>
            <w:tcW w:w="3886" w:type="dxa"/>
            <w:tcBorders>
              <w:top w:val="nil"/>
              <w:left w:val="single" w:sz="4" w:space="0" w:color="000000"/>
              <w:bottom w:val="single" w:sz="4" w:space="0" w:color="000000"/>
              <w:right w:val="single" w:sz="4" w:space="0" w:color="000000"/>
            </w:tcBorders>
            <w:shd w:val="clear" w:color="auto" w:fill="FFFFFF"/>
            <w:vAlign w:val="center"/>
          </w:tcPr>
          <w:p w14:paraId="000013B4"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CST Time</w:t>
            </w:r>
          </w:p>
        </w:tc>
        <w:tc>
          <w:tcPr>
            <w:tcW w:w="3194" w:type="dxa"/>
            <w:tcBorders>
              <w:top w:val="nil"/>
              <w:left w:val="nil"/>
              <w:bottom w:val="single" w:sz="4" w:space="0" w:color="000000"/>
              <w:right w:val="single" w:sz="4" w:space="0" w:color="000000"/>
            </w:tcBorders>
            <w:shd w:val="clear" w:color="auto" w:fill="FFD966"/>
            <w:vAlign w:val="center"/>
          </w:tcPr>
          <w:p w14:paraId="3FE5C817" w14:textId="77777777" w:rsidR="00D05E5E" w:rsidRPr="00D05E5E" w:rsidRDefault="00D05E5E" w:rsidP="00D05E5E">
            <w:pPr>
              <w:widowControl/>
              <w:ind w:left="0" w:hanging="2"/>
              <w:jc w:val="center"/>
              <w:rPr>
                <w:rFonts w:ascii="Arial" w:eastAsia="Arial" w:hAnsi="Arial" w:cs="Arial"/>
                <w:b/>
                <w:color w:val="000000"/>
                <w:sz w:val="20"/>
                <w:szCs w:val="20"/>
              </w:rPr>
            </w:pPr>
            <w:r w:rsidRPr="00D05E5E">
              <w:rPr>
                <w:rFonts w:ascii="Arial" w:eastAsia="Arial" w:hAnsi="Arial" w:cs="Arial"/>
                <w:b/>
                <w:color w:val="000000"/>
                <w:sz w:val="20"/>
                <w:szCs w:val="20"/>
              </w:rPr>
              <w:t>REDACTED TEXT under FOIA</w:t>
            </w:r>
          </w:p>
          <w:p w14:paraId="000013B5" w14:textId="6D39DF83" w:rsidR="00597048" w:rsidRDefault="00D05E5E" w:rsidP="00D05E5E">
            <w:pPr>
              <w:widowControl/>
              <w:ind w:left="0" w:hanging="2"/>
              <w:jc w:val="center"/>
              <w:rPr>
                <w:rFonts w:ascii="Arial" w:eastAsia="Arial" w:hAnsi="Arial" w:cs="Arial"/>
                <w:color w:val="000000"/>
                <w:sz w:val="20"/>
                <w:szCs w:val="20"/>
              </w:rPr>
            </w:pPr>
            <w:r w:rsidRPr="00D05E5E">
              <w:rPr>
                <w:rFonts w:ascii="Arial" w:eastAsia="Arial" w:hAnsi="Arial" w:cs="Arial"/>
                <w:b/>
                <w:color w:val="000000"/>
                <w:sz w:val="20"/>
                <w:szCs w:val="20"/>
              </w:rPr>
              <w:t>Section 43 Commercial Interests.</w:t>
            </w:r>
          </w:p>
        </w:tc>
      </w:tr>
      <w:tr w:rsidR="00597048" w14:paraId="0EAAC47C" w14:textId="77777777">
        <w:trPr>
          <w:trHeight w:val="510"/>
        </w:trPr>
        <w:tc>
          <w:tcPr>
            <w:tcW w:w="3886" w:type="dxa"/>
            <w:tcBorders>
              <w:top w:val="nil"/>
              <w:left w:val="single" w:sz="4" w:space="0" w:color="000000"/>
              <w:bottom w:val="single" w:sz="4" w:space="0" w:color="000000"/>
              <w:right w:val="single" w:sz="4" w:space="0" w:color="000000"/>
            </w:tcBorders>
            <w:shd w:val="clear" w:color="auto" w:fill="FFFFFF"/>
            <w:vAlign w:val="center"/>
          </w:tcPr>
          <w:p w14:paraId="000013B6"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Additions to integration scoring templates</w:t>
            </w:r>
          </w:p>
        </w:tc>
        <w:tc>
          <w:tcPr>
            <w:tcW w:w="3194" w:type="dxa"/>
            <w:tcBorders>
              <w:top w:val="nil"/>
              <w:left w:val="nil"/>
              <w:bottom w:val="single" w:sz="4" w:space="0" w:color="000000"/>
              <w:right w:val="single" w:sz="4" w:space="0" w:color="000000"/>
            </w:tcBorders>
            <w:shd w:val="clear" w:color="auto" w:fill="FFD966"/>
            <w:vAlign w:val="center"/>
          </w:tcPr>
          <w:p w14:paraId="29020876" w14:textId="77777777" w:rsidR="00D05E5E" w:rsidRPr="00D05E5E" w:rsidRDefault="00D05E5E" w:rsidP="00D05E5E">
            <w:pPr>
              <w:widowControl/>
              <w:ind w:left="0" w:hanging="2"/>
              <w:jc w:val="center"/>
              <w:rPr>
                <w:rFonts w:ascii="Arial" w:eastAsia="Arial" w:hAnsi="Arial" w:cs="Arial"/>
                <w:b/>
                <w:color w:val="000000"/>
                <w:sz w:val="20"/>
                <w:szCs w:val="20"/>
              </w:rPr>
            </w:pPr>
            <w:r w:rsidRPr="00D05E5E">
              <w:rPr>
                <w:rFonts w:ascii="Arial" w:eastAsia="Arial" w:hAnsi="Arial" w:cs="Arial"/>
                <w:b/>
                <w:color w:val="000000"/>
                <w:sz w:val="20"/>
                <w:szCs w:val="20"/>
              </w:rPr>
              <w:t>REDACTED TEXT under FOIA</w:t>
            </w:r>
          </w:p>
          <w:p w14:paraId="000013B7" w14:textId="4E0B585B" w:rsidR="00597048" w:rsidRDefault="00D05E5E" w:rsidP="00D05E5E">
            <w:pPr>
              <w:widowControl/>
              <w:ind w:left="0" w:hanging="2"/>
              <w:jc w:val="center"/>
              <w:rPr>
                <w:rFonts w:ascii="Arial" w:eastAsia="Arial" w:hAnsi="Arial" w:cs="Arial"/>
                <w:color w:val="000000"/>
                <w:sz w:val="20"/>
                <w:szCs w:val="20"/>
              </w:rPr>
            </w:pPr>
            <w:r w:rsidRPr="00D05E5E">
              <w:rPr>
                <w:rFonts w:ascii="Arial" w:eastAsia="Arial" w:hAnsi="Arial" w:cs="Arial"/>
                <w:b/>
                <w:color w:val="000000"/>
                <w:sz w:val="20"/>
                <w:szCs w:val="20"/>
              </w:rPr>
              <w:t>Section 43 Commercial Interests.</w:t>
            </w:r>
          </w:p>
        </w:tc>
      </w:tr>
      <w:tr w:rsidR="00597048" w14:paraId="48407D32" w14:textId="77777777">
        <w:trPr>
          <w:trHeight w:val="510"/>
        </w:trPr>
        <w:tc>
          <w:tcPr>
            <w:tcW w:w="3886" w:type="dxa"/>
            <w:tcBorders>
              <w:top w:val="nil"/>
              <w:left w:val="single" w:sz="4" w:space="0" w:color="000000"/>
              <w:bottom w:val="single" w:sz="4" w:space="0" w:color="000000"/>
              <w:right w:val="single" w:sz="4" w:space="0" w:color="000000"/>
            </w:tcBorders>
            <w:shd w:val="clear" w:color="auto" w:fill="FFFFFF"/>
            <w:vAlign w:val="center"/>
          </w:tcPr>
          <w:p w14:paraId="000013B8" w14:textId="77777777" w:rsidR="00597048" w:rsidRDefault="0010064E">
            <w:pPr>
              <w:widowControl/>
              <w:ind w:left="0" w:hanging="2"/>
              <w:jc w:val="center"/>
              <w:rPr>
                <w:rFonts w:ascii="Arial" w:eastAsia="Arial" w:hAnsi="Arial" w:cs="Arial"/>
                <w:color w:val="000000"/>
                <w:sz w:val="20"/>
                <w:szCs w:val="20"/>
              </w:rPr>
            </w:pPr>
            <w:proofErr w:type="spellStart"/>
            <w:r>
              <w:rPr>
                <w:rFonts w:ascii="Arial" w:eastAsia="Arial" w:hAnsi="Arial" w:cs="Arial"/>
                <w:color w:val="000000"/>
                <w:sz w:val="20"/>
                <w:szCs w:val="20"/>
              </w:rPr>
              <w:t>Customisation</w:t>
            </w:r>
            <w:proofErr w:type="spellEnd"/>
            <w:r>
              <w:rPr>
                <w:rFonts w:ascii="Arial" w:eastAsia="Arial" w:hAnsi="Arial" w:cs="Arial"/>
                <w:color w:val="000000"/>
                <w:sz w:val="20"/>
                <w:szCs w:val="20"/>
              </w:rPr>
              <w:t xml:space="preserve"> or feature change</w:t>
            </w:r>
          </w:p>
        </w:tc>
        <w:tc>
          <w:tcPr>
            <w:tcW w:w="3194" w:type="dxa"/>
            <w:tcBorders>
              <w:top w:val="nil"/>
              <w:left w:val="nil"/>
              <w:bottom w:val="single" w:sz="4" w:space="0" w:color="000000"/>
              <w:right w:val="single" w:sz="4" w:space="0" w:color="000000"/>
            </w:tcBorders>
            <w:shd w:val="clear" w:color="auto" w:fill="FFD966"/>
            <w:vAlign w:val="center"/>
          </w:tcPr>
          <w:p w14:paraId="2FAC3D86" w14:textId="77777777" w:rsidR="00D05E5E" w:rsidRPr="00D05E5E" w:rsidRDefault="00D05E5E" w:rsidP="00D05E5E">
            <w:pPr>
              <w:widowControl/>
              <w:ind w:left="0" w:hanging="2"/>
              <w:jc w:val="center"/>
              <w:rPr>
                <w:rFonts w:ascii="Arial" w:eastAsia="Arial" w:hAnsi="Arial" w:cs="Arial"/>
                <w:b/>
                <w:color w:val="000000"/>
                <w:sz w:val="20"/>
                <w:szCs w:val="20"/>
              </w:rPr>
            </w:pPr>
            <w:r w:rsidRPr="00D05E5E">
              <w:rPr>
                <w:rFonts w:ascii="Arial" w:eastAsia="Arial" w:hAnsi="Arial" w:cs="Arial"/>
                <w:b/>
                <w:color w:val="000000"/>
                <w:sz w:val="20"/>
                <w:szCs w:val="20"/>
              </w:rPr>
              <w:t>REDACTED TEXT under FOIA</w:t>
            </w:r>
          </w:p>
          <w:p w14:paraId="000013B9" w14:textId="7DC1053C" w:rsidR="00597048" w:rsidRDefault="00D05E5E" w:rsidP="00D05E5E">
            <w:pPr>
              <w:widowControl/>
              <w:ind w:left="0" w:hanging="2"/>
              <w:jc w:val="center"/>
              <w:rPr>
                <w:rFonts w:ascii="Arial" w:eastAsia="Arial" w:hAnsi="Arial" w:cs="Arial"/>
                <w:color w:val="000000"/>
                <w:sz w:val="20"/>
                <w:szCs w:val="20"/>
              </w:rPr>
            </w:pPr>
            <w:r w:rsidRPr="00D05E5E">
              <w:rPr>
                <w:rFonts w:ascii="Arial" w:eastAsia="Arial" w:hAnsi="Arial" w:cs="Arial"/>
                <w:b/>
                <w:color w:val="000000"/>
                <w:sz w:val="20"/>
                <w:szCs w:val="20"/>
              </w:rPr>
              <w:t>Section 43 Commercial Interests.</w:t>
            </w:r>
          </w:p>
        </w:tc>
      </w:tr>
      <w:tr w:rsidR="00597048" w14:paraId="6D0FD12F" w14:textId="77777777">
        <w:trPr>
          <w:trHeight w:val="510"/>
        </w:trPr>
        <w:tc>
          <w:tcPr>
            <w:tcW w:w="3886" w:type="dxa"/>
            <w:tcBorders>
              <w:top w:val="nil"/>
              <w:left w:val="single" w:sz="4" w:space="0" w:color="000000"/>
              <w:bottom w:val="single" w:sz="4" w:space="0" w:color="000000"/>
              <w:right w:val="single" w:sz="4" w:space="0" w:color="000000"/>
            </w:tcBorders>
            <w:shd w:val="clear" w:color="auto" w:fill="FFFFFF"/>
            <w:vAlign w:val="center"/>
          </w:tcPr>
          <w:p w14:paraId="000013BA" w14:textId="77777777" w:rsidR="00597048" w:rsidRDefault="0010064E">
            <w:pPr>
              <w:widowControl/>
              <w:ind w:left="0" w:hanging="2"/>
              <w:jc w:val="center"/>
              <w:rPr>
                <w:rFonts w:ascii="Arial" w:eastAsia="Arial" w:hAnsi="Arial" w:cs="Arial"/>
                <w:color w:val="000000"/>
                <w:sz w:val="20"/>
                <w:szCs w:val="20"/>
              </w:rPr>
            </w:pPr>
            <w:r>
              <w:rPr>
                <w:rFonts w:ascii="Arial" w:eastAsia="Arial" w:hAnsi="Arial" w:cs="Arial"/>
                <w:color w:val="000000"/>
                <w:sz w:val="20"/>
                <w:szCs w:val="20"/>
              </w:rPr>
              <w:t>Additional Training</w:t>
            </w:r>
          </w:p>
        </w:tc>
        <w:tc>
          <w:tcPr>
            <w:tcW w:w="3194" w:type="dxa"/>
            <w:tcBorders>
              <w:top w:val="nil"/>
              <w:left w:val="nil"/>
              <w:bottom w:val="single" w:sz="4" w:space="0" w:color="000000"/>
              <w:right w:val="single" w:sz="4" w:space="0" w:color="000000"/>
            </w:tcBorders>
            <w:shd w:val="clear" w:color="auto" w:fill="FFD966"/>
            <w:vAlign w:val="center"/>
          </w:tcPr>
          <w:p w14:paraId="2AEB4821" w14:textId="77777777" w:rsidR="00D05E5E" w:rsidRPr="00D05E5E" w:rsidRDefault="00D05E5E" w:rsidP="00D05E5E">
            <w:pPr>
              <w:widowControl/>
              <w:ind w:left="0" w:hanging="2"/>
              <w:jc w:val="center"/>
              <w:rPr>
                <w:rFonts w:ascii="Arial" w:eastAsia="Arial" w:hAnsi="Arial" w:cs="Arial"/>
                <w:b/>
                <w:color w:val="000000"/>
                <w:sz w:val="20"/>
                <w:szCs w:val="20"/>
              </w:rPr>
            </w:pPr>
            <w:r w:rsidRPr="00D05E5E">
              <w:rPr>
                <w:rFonts w:ascii="Arial" w:eastAsia="Arial" w:hAnsi="Arial" w:cs="Arial"/>
                <w:b/>
                <w:color w:val="000000"/>
                <w:sz w:val="20"/>
                <w:szCs w:val="20"/>
              </w:rPr>
              <w:t>REDACTED TEXT under FOIA</w:t>
            </w:r>
          </w:p>
          <w:p w14:paraId="000013BB" w14:textId="1F3AE78B" w:rsidR="00597048" w:rsidRDefault="00D05E5E" w:rsidP="00D05E5E">
            <w:pPr>
              <w:widowControl/>
              <w:ind w:left="0" w:hanging="2"/>
              <w:jc w:val="center"/>
              <w:rPr>
                <w:rFonts w:ascii="Arial" w:eastAsia="Arial" w:hAnsi="Arial" w:cs="Arial"/>
                <w:color w:val="000000"/>
                <w:sz w:val="20"/>
                <w:szCs w:val="20"/>
              </w:rPr>
            </w:pPr>
            <w:r w:rsidRPr="00D05E5E">
              <w:rPr>
                <w:rFonts w:ascii="Arial" w:eastAsia="Arial" w:hAnsi="Arial" w:cs="Arial"/>
                <w:b/>
                <w:color w:val="000000"/>
                <w:sz w:val="20"/>
                <w:szCs w:val="20"/>
              </w:rPr>
              <w:t>Section 43 Commercial Interests.</w:t>
            </w:r>
          </w:p>
        </w:tc>
      </w:tr>
    </w:tbl>
    <w:p w14:paraId="000013BC" w14:textId="77777777" w:rsidR="00597048" w:rsidRDefault="00597048">
      <w:pPr>
        <w:spacing w:before="3"/>
        <w:ind w:left="1" w:hanging="3"/>
        <w:rPr>
          <w:rFonts w:ascii="Arial" w:eastAsia="Arial" w:hAnsi="Arial" w:cs="Arial"/>
          <w:sz w:val="25"/>
          <w:szCs w:val="25"/>
        </w:rPr>
        <w:sectPr w:rsidR="00597048">
          <w:pgSz w:w="11910" w:h="16840"/>
          <w:pgMar w:top="1480" w:right="1680" w:bottom="1160" w:left="1680" w:header="0" w:footer="965" w:gutter="0"/>
          <w:cols w:space="720"/>
        </w:sectPr>
      </w:pPr>
      <w:bookmarkStart w:id="321" w:name="_heading=h.is565v" w:colFirst="0" w:colLast="0"/>
      <w:bookmarkEnd w:id="321"/>
    </w:p>
    <w:p w14:paraId="000013BD" w14:textId="77777777" w:rsidR="00597048" w:rsidRDefault="0010064E">
      <w:pPr>
        <w:pBdr>
          <w:top w:val="nil"/>
          <w:left w:val="nil"/>
          <w:bottom w:val="nil"/>
          <w:right w:val="nil"/>
          <w:between w:val="nil"/>
        </w:pBdr>
        <w:spacing w:before="57" w:line="240" w:lineRule="auto"/>
        <w:ind w:left="0" w:hanging="2"/>
        <w:rPr>
          <w:rFonts w:ascii="Arial" w:eastAsia="Arial" w:hAnsi="Arial" w:cs="Arial"/>
          <w:color w:val="000000"/>
        </w:rPr>
      </w:pPr>
      <w:r>
        <w:rPr>
          <w:rFonts w:ascii="Arial" w:eastAsia="Arial" w:hAnsi="Arial" w:cs="Arial"/>
          <w:b/>
          <w:color w:val="000000"/>
        </w:rPr>
        <w:lastRenderedPageBreak/>
        <w:t>ANNEX 2: PAYMENT TERMS/PROFILE</w:t>
      </w:r>
    </w:p>
    <w:p w14:paraId="000013BE" w14:textId="77777777" w:rsidR="00597048" w:rsidRDefault="00597048">
      <w:pPr>
        <w:ind w:left="0" w:hanging="2"/>
        <w:rPr>
          <w:rFonts w:ascii="Arial" w:eastAsia="Arial" w:hAnsi="Arial" w:cs="Arial"/>
          <w:sz w:val="20"/>
          <w:szCs w:val="20"/>
        </w:rPr>
      </w:pPr>
    </w:p>
    <w:p w14:paraId="000013BF" w14:textId="77777777" w:rsidR="00597048" w:rsidRDefault="00597048">
      <w:pPr>
        <w:ind w:left="0" w:hanging="2"/>
        <w:rPr>
          <w:rFonts w:ascii="Arial" w:eastAsia="Arial" w:hAnsi="Arial" w:cs="Arial"/>
          <w:sz w:val="20"/>
          <w:szCs w:val="20"/>
        </w:rPr>
      </w:pPr>
    </w:p>
    <w:p w14:paraId="000013C0" w14:textId="220F49BF" w:rsidR="00597048" w:rsidRDefault="004B2484">
      <w:pPr>
        <w:pBdr>
          <w:top w:val="nil"/>
          <w:left w:val="nil"/>
          <w:bottom w:val="nil"/>
          <w:right w:val="nil"/>
          <w:between w:val="nil"/>
        </w:pBdr>
        <w:spacing w:line="246" w:lineRule="auto"/>
        <w:ind w:left="0" w:hanging="2"/>
        <w:rPr>
          <w:rFonts w:ascii="Arial" w:eastAsia="Arial" w:hAnsi="Arial" w:cs="Arial"/>
          <w:color w:val="000000"/>
        </w:rPr>
      </w:pPr>
      <w:r>
        <w:rPr>
          <w:rFonts w:ascii="Arial" w:eastAsia="Arial" w:hAnsi="Arial" w:cs="Arial"/>
          <w:color w:val="000000"/>
        </w:rPr>
        <w:t>Not applicable</w:t>
      </w:r>
    </w:p>
    <w:p w14:paraId="000013C1" w14:textId="77777777" w:rsidR="00597048" w:rsidRDefault="00597048">
      <w:pPr>
        <w:ind w:left="0" w:hanging="2"/>
        <w:rPr>
          <w:rFonts w:ascii="Arial" w:eastAsia="Arial" w:hAnsi="Arial" w:cs="Arial"/>
          <w:sz w:val="20"/>
          <w:szCs w:val="20"/>
        </w:rPr>
      </w:pPr>
    </w:p>
    <w:p w14:paraId="000013C2" w14:textId="77777777" w:rsidR="00597048" w:rsidRDefault="00597048">
      <w:pPr>
        <w:ind w:left="0" w:hanging="2"/>
        <w:rPr>
          <w:rFonts w:ascii="Arial" w:eastAsia="Arial" w:hAnsi="Arial" w:cs="Arial"/>
          <w:sz w:val="20"/>
          <w:szCs w:val="20"/>
        </w:rPr>
      </w:pPr>
    </w:p>
    <w:p w14:paraId="000013C3" w14:textId="77777777" w:rsidR="00597048" w:rsidRDefault="00597048">
      <w:pPr>
        <w:ind w:left="0" w:hanging="2"/>
        <w:rPr>
          <w:rFonts w:ascii="Arial" w:eastAsia="Arial" w:hAnsi="Arial" w:cs="Arial"/>
          <w:sz w:val="20"/>
          <w:szCs w:val="20"/>
        </w:rPr>
      </w:pPr>
    </w:p>
    <w:p w14:paraId="000013C4" w14:textId="77777777" w:rsidR="00597048" w:rsidRDefault="00597048">
      <w:pPr>
        <w:ind w:left="0" w:hanging="2"/>
        <w:rPr>
          <w:rFonts w:ascii="Arial" w:eastAsia="Arial" w:hAnsi="Arial" w:cs="Arial"/>
          <w:sz w:val="20"/>
          <w:szCs w:val="20"/>
        </w:rPr>
      </w:pPr>
    </w:p>
    <w:p w14:paraId="000013C5" w14:textId="77777777" w:rsidR="00597048" w:rsidRDefault="00597048">
      <w:pPr>
        <w:ind w:left="0" w:hanging="2"/>
        <w:rPr>
          <w:rFonts w:ascii="Arial" w:eastAsia="Arial" w:hAnsi="Arial" w:cs="Arial"/>
          <w:sz w:val="20"/>
          <w:szCs w:val="20"/>
        </w:rPr>
      </w:pPr>
    </w:p>
    <w:p w14:paraId="000013C6" w14:textId="77777777" w:rsidR="00597048" w:rsidRDefault="00597048">
      <w:pPr>
        <w:ind w:left="0" w:hanging="2"/>
        <w:rPr>
          <w:rFonts w:ascii="Arial" w:eastAsia="Arial" w:hAnsi="Arial" w:cs="Arial"/>
          <w:sz w:val="20"/>
          <w:szCs w:val="20"/>
        </w:rPr>
      </w:pPr>
    </w:p>
    <w:p w14:paraId="000013C7" w14:textId="77777777" w:rsidR="00597048" w:rsidRDefault="00597048">
      <w:pPr>
        <w:ind w:left="0" w:hanging="2"/>
        <w:rPr>
          <w:rFonts w:ascii="Arial" w:eastAsia="Arial" w:hAnsi="Arial" w:cs="Arial"/>
          <w:sz w:val="20"/>
          <w:szCs w:val="20"/>
        </w:rPr>
      </w:pPr>
    </w:p>
    <w:p w14:paraId="000013C8" w14:textId="77777777" w:rsidR="00597048" w:rsidRDefault="00597048">
      <w:pPr>
        <w:ind w:left="0" w:hanging="2"/>
        <w:rPr>
          <w:rFonts w:ascii="Arial" w:eastAsia="Arial" w:hAnsi="Arial" w:cs="Arial"/>
          <w:sz w:val="20"/>
          <w:szCs w:val="20"/>
        </w:rPr>
        <w:sectPr w:rsidR="00597048">
          <w:pgSz w:w="11910" w:h="16840"/>
          <w:pgMar w:top="1480" w:right="1680" w:bottom="1160" w:left="1680" w:header="0" w:footer="965" w:gutter="0"/>
          <w:cols w:space="720"/>
        </w:sectPr>
      </w:pPr>
    </w:p>
    <w:p w14:paraId="000013C9" w14:textId="77777777" w:rsidR="00597048" w:rsidRDefault="0010064E">
      <w:pPr>
        <w:pBdr>
          <w:top w:val="nil"/>
          <w:left w:val="nil"/>
          <w:bottom w:val="nil"/>
          <w:right w:val="nil"/>
          <w:between w:val="nil"/>
        </w:pBdr>
        <w:spacing w:before="57" w:line="240" w:lineRule="auto"/>
        <w:ind w:left="0" w:hanging="2"/>
        <w:rPr>
          <w:rFonts w:ascii="Arial" w:eastAsia="Arial" w:hAnsi="Arial" w:cs="Arial"/>
          <w:color w:val="000000"/>
        </w:rPr>
      </w:pPr>
      <w:bookmarkStart w:id="322" w:name="_heading=h.32rsoto" w:colFirst="0" w:colLast="0"/>
      <w:bookmarkEnd w:id="322"/>
      <w:r>
        <w:rPr>
          <w:rFonts w:ascii="Arial" w:eastAsia="Arial" w:hAnsi="Arial" w:cs="Arial"/>
          <w:b/>
          <w:color w:val="000000"/>
        </w:rPr>
        <w:lastRenderedPageBreak/>
        <w:t>CONTRACT SCHEDULE 4: IMPLEMENTATION PLAN</w:t>
      </w:r>
    </w:p>
    <w:p w14:paraId="000013CA" w14:textId="77777777" w:rsidR="00597048" w:rsidRDefault="00597048">
      <w:pPr>
        <w:spacing w:before="9"/>
        <w:ind w:left="0" w:hanging="2"/>
        <w:rPr>
          <w:rFonts w:ascii="Arial" w:eastAsia="Arial" w:hAnsi="Arial" w:cs="Arial"/>
          <w:sz w:val="20"/>
          <w:szCs w:val="20"/>
        </w:rPr>
      </w:pPr>
    </w:p>
    <w:p w14:paraId="000013CB" w14:textId="77777777" w:rsidR="00597048" w:rsidRDefault="0010064E">
      <w:pPr>
        <w:numPr>
          <w:ilvl w:val="0"/>
          <w:numId w:val="18"/>
        </w:numPr>
        <w:tabs>
          <w:tab w:val="left" w:pos="864"/>
        </w:tabs>
        <w:ind w:left="0" w:hanging="2"/>
        <w:rPr>
          <w:rFonts w:ascii="Arial" w:eastAsia="Arial" w:hAnsi="Arial" w:cs="Arial"/>
        </w:rPr>
      </w:pPr>
      <w:r>
        <w:rPr>
          <w:rFonts w:ascii="Arial" w:eastAsia="Arial" w:hAnsi="Arial" w:cs="Arial"/>
          <w:b/>
        </w:rPr>
        <w:t>INTRODUCTION</w:t>
      </w:r>
    </w:p>
    <w:p w14:paraId="000013CC" w14:textId="77777777" w:rsidR="00597048" w:rsidRDefault="00597048">
      <w:pPr>
        <w:spacing w:before="2"/>
        <w:ind w:left="0" w:hanging="2"/>
        <w:rPr>
          <w:rFonts w:ascii="Arial" w:eastAsia="Arial" w:hAnsi="Arial" w:cs="Arial"/>
          <w:sz w:val="21"/>
          <w:szCs w:val="21"/>
        </w:rPr>
      </w:pPr>
    </w:p>
    <w:p w14:paraId="000013CD" w14:textId="77777777" w:rsidR="00597048" w:rsidRDefault="0010064E">
      <w:pPr>
        <w:numPr>
          <w:ilvl w:val="1"/>
          <w:numId w:val="18"/>
        </w:numPr>
        <w:pBdr>
          <w:top w:val="nil"/>
          <w:left w:val="nil"/>
          <w:bottom w:val="nil"/>
          <w:right w:val="nil"/>
          <w:between w:val="nil"/>
        </w:pBdr>
        <w:tabs>
          <w:tab w:val="left" w:pos="1354"/>
        </w:tabs>
        <w:ind w:left="0" w:right="274" w:hanging="2"/>
      </w:pPr>
      <w:r>
        <w:rPr>
          <w:rFonts w:ascii="Arial" w:eastAsia="Arial" w:hAnsi="Arial" w:cs="Arial"/>
          <w:color w:val="000000"/>
        </w:rPr>
        <w:t>This Contract Schedule 4 specifies the Implementation Plan in accordance with which the Supplier shall provide the Goods and/or Services. This detail will be completed on Contract award, when we have details of the Supplier’s Implementation Plan.</w:t>
      </w:r>
    </w:p>
    <w:p w14:paraId="000013CE" w14:textId="77777777" w:rsidR="00597048" w:rsidRDefault="00597048">
      <w:pPr>
        <w:spacing w:before="9"/>
        <w:ind w:left="0" w:hanging="2"/>
        <w:rPr>
          <w:rFonts w:ascii="Arial" w:eastAsia="Arial" w:hAnsi="Arial" w:cs="Arial"/>
          <w:sz w:val="20"/>
          <w:szCs w:val="20"/>
        </w:rPr>
      </w:pPr>
    </w:p>
    <w:p w14:paraId="000013CF" w14:textId="77777777" w:rsidR="00597048" w:rsidRDefault="0010064E">
      <w:pPr>
        <w:numPr>
          <w:ilvl w:val="0"/>
          <w:numId w:val="18"/>
        </w:numPr>
        <w:pBdr>
          <w:top w:val="nil"/>
          <w:left w:val="nil"/>
          <w:bottom w:val="nil"/>
          <w:right w:val="nil"/>
          <w:between w:val="nil"/>
        </w:pBdr>
        <w:tabs>
          <w:tab w:val="left" w:pos="864"/>
        </w:tabs>
        <w:spacing w:line="240" w:lineRule="auto"/>
        <w:ind w:left="0" w:hanging="2"/>
        <w:rPr>
          <w:rFonts w:ascii="Arial" w:eastAsia="Arial" w:hAnsi="Arial" w:cs="Arial"/>
          <w:color w:val="000000"/>
        </w:rPr>
      </w:pPr>
      <w:r>
        <w:rPr>
          <w:rFonts w:ascii="Arial" w:eastAsia="Arial" w:hAnsi="Arial" w:cs="Arial"/>
          <w:b/>
          <w:color w:val="000000"/>
        </w:rPr>
        <w:t>IMPLEMENTATION PLAN</w:t>
      </w:r>
    </w:p>
    <w:p w14:paraId="000013D0" w14:textId="77777777" w:rsidR="00597048" w:rsidRDefault="00597048">
      <w:pPr>
        <w:spacing w:before="11"/>
        <w:ind w:left="0" w:hanging="2"/>
        <w:rPr>
          <w:rFonts w:ascii="Arial" w:eastAsia="Arial" w:hAnsi="Arial" w:cs="Arial"/>
          <w:sz w:val="20"/>
          <w:szCs w:val="20"/>
        </w:rPr>
      </w:pPr>
    </w:p>
    <w:p w14:paraId="000013D1" w14:textId="77777777" w:rsidR="00597048" w:rsidRDefault="00D10432">
      <w:pPr>
        <w:numPr>
          <w:ilvl w:val="1"/>
          <w:numId w:val="18"/>
        </w:numPr>
        <w:pBdr>
          <w:top w:val="nil"/>
          <w:left w:val="nil"/>
          <w:bottom w:val="nil"/>
          <w:right w:val="nil"/>
          <w:between w:val="nil"/>
        </w:pBdr>
        <w:tabs>
          <w:tab w:val="left" w:pos="1354"/>
        </w:tabs>
        <w:ind w:left="0" w:hanging="2"/>
      </w:pPr>
      <w:sdt>
        <w:sdtPr>
          <w:tag w:val="goog_rdk_2"/>
          <w:id w:val="632377778"/>
        </w:sdtPr>
        <w:sdtEndPr/>
        <w:sdtContent/>
      </w:sdt>
      <w:r w:rsidR="0010064E">
        <w:rPr>
          <w:rFonts w:ascii="Arial" w:eastAsia="Arial" w:hAnsi="Arial" w:cs="Arial"/>
          <w:color w:val="000000"/>
        </w:rPr>
        <w:t>The Implementation Plan is set out below.</w:t>
      </w:r>
    </w:p>
    <w:p w14:paraId="000013D2" w14:textId="77777777" w:rsidR="00597048" w:rsidRDefault="0010064E">
      <w:pPr>
        <w:numPr>
          <w:ilvl w:val="1"/>
          <w:numId w:val="18"/>
        </w:numPr>
        <w:pBdr>
          <w:top w:val="nil"/>
          <w:left w:val="nil"/>
          <w:bottom w:val="nil"/>
          <w:right w:val="nil"/>
          <w:between w:val="nil"/>
        </w:pBdr>
        <w:tabs>
          <w:tab w:val="left" w:pos="1354"/>
        </w:tabs>
        <w:spacing w:before="119"/>
        <w:ind w:left="0" w:hanging="2"/>
        <w:sectPr w:rsidR="00597048">
          <w:pgSz w:w="11910" w:h="16840"/>
          <w:pgMar w:top="1480" w:right="1140" w:bottom="1160" w:left="1220" w:header="0" w:footer="965" w:gutter="0"/>
          <w:cols w:space="720"/>
        </w:sectPr>
      </w:pPr>
      <w:r>
        <w:rPr>
          <w:rFonts w:ascii="Arial" w:eastAsia="Arial" w:hAnsi="Arial" w:cs="Arial"/>
          <w:color w:val="000000"/>
        </w:rPr>
        <w:t>The Milestones to be Achieved are Identified below:</w:t>
      </w:r>
    </w:p>
    <w:p w14:paraId="000013D3" w14:textId="77777777" w:rsidR="00597048" w:rsidRDefault="0010064E">
      <w:pPr>
        <w:pBdr>
          <w:top w:val="nil"/>
          <w:left w:val="nil"/>
          <w:bottom w:val="nil"/>
          <w:right w:val="nil"/>
          <w:between w:val="nil"/>
        </w:pBdr>
        <w:tabs>
          <w:tab w:val="left" w:pos="1461"/>
          <w:tab w:val="left" w:pos="2889"/>
          <w:tab w:val="left" w:pos="4015"/>
        </w:tabs>
        <w:spacing w:before="72" w:line="252" w:lineRule="auto"/>
        <w:ind w:left="0" w:hanging="2"/>
        <w:rPr>
          <w:rFonts w:ascii="Arial" w:eastAsia="Arial" w:hAnsi="Arial" w:cs="Arial"/>
          <w:color w:val="000000"/>
        </w:rPr>
      </w:pPr>
      <w:r>
        <w:rPr>
          <w:rFonts w:ascii="Arial" w:eastAsia="Arial" w:hAnsi="Arial" w:cs="Arial"/>
          <w:color w:val="000000"/>
        </w:rPr>
        <w:t>Milestone</w:t>
      </w:r>
      <w:r>
        <w:rPr>
          <w:rFonts w:ascii="Arial" w:eastAsia="Arial" w:hAnsi="Arial" w:cs="Arial"/>
          <w:color w:val="000000"/>
        </w:rPr>
        <w:tab/>
        <w:t>Deliverables</w:t>
      </w:r>
      <w:r>
        <w:rPr>
          <w:rFonts w:ascii="Arial" w:eastAsia="Arial" w:hAnsi="Arial" w:cs="Arial"/>
          <w:color w:val="000000"/>
        </w:rPr>
        <w:tab/>
        <w:t>Duration</w:t>
      </w:r>
      <w:r>
        <w:rPr>
          <w:rFonts w:ascii="Arial" w:eastAsia="Arial" w:hAnsi="Arial" w:cs="Arial"/>
          <w:color w:val="000000"/>
        </w:rPr>
        <w:tab/>
        <w:t>Milestone</w:t>
      </w:r>
    </w:p>
    <w:p w14:paraId="000013D4" w14:textId="77777777" w:rsidR="00597048" w:rsidRDefault="0010064E">
      <w:pPr>
        <w:pBdr>
          <w:top w:val="nil"/>
          <w:left w:val="nil"/>
          <w:bottom w:val="nil"/>
          <w:right w:val="nil"/>
          <w:between w:val="nil"/>
        </w:pBdr>
        <w:spacing w:line="252" w:lineRule="auto"/>
        <w:ind w:left="0" w:right="473" w:hanging="2"/>
        <w:jc w:val="right"/>
        <w:rPr>
          <w:rFonts w:ascii="Arial" w:eastAsia="Arial" w:hAnsi="Arial" w:cs="Arial"/>
          <w:color w:val="000000"/>
        </w:rPr>
      </w:pPr>
      <w:r>
        <w:rPr>
          <w:rFonts w:ascii="Arial" w:eastAsia="Arial" w:hAnsi="Arial" w:cs="Arial"/>
          <w:color w:val="000000"/>
        </w:rPr>
        <w:t>Date</w:t>
      </w:r>
    </w:p>
    <w:p w14:paraId="000013D5" w14:textId="77777777" w:rsidR="00597048" w:rsidRDefault="0010064E">
      <w:pPr>
        <w:pBdr>
          <w:top w:val="nil"/>
          <w:left w:val="nil"/>
          <w:bottom w:val="nil"/>
          <w:right w:val="nil"/>
          <w:between w:val="nil"/>
        </w:pBdr>
        <w:spacing w:before="72"/>
        <w:ind w:left="0" w:hanging="2"/>
        <w:rPr>
          <w:rFonts w:ascii="Arial" w:eastAsia="Arial" w:hAnsi="Arial" w:cs="Arial"/>
          <w:color w:val="000000"/>
        </w:rPr>
      </w:pPr>
      <w:r>
        <w:br w:type="column"/>
      </w:r>
      <w:r>
        <w:rPr>
          <w:rFonts w:ascii="Arial" w:eastAsia="Arial" w:hAnsi="Arial" w:cs="Arial"/>
          <w:color w:val="000000"/>
        </w:rPr>
        <w:t>Customer Responsibilities</w:t>
      </w:r>
    </w:p>
    <w:p w14:paraId="000013D6" w14:textId="77777777" w:rsidR="00597048" w:rsidRDefault="0010064E">
      <w:pPr>
        <w:pBdr>
          <w:top w:val="nil"/>
          <w:left w:val="nil"/>
          <w:bottom w:val="nil"/>
          <w:right w:val="nil"/>
          <w:between w:val="nil"/>
        </w:pBdr>
        <w:spacing w:before="72"/>
        <w:ind w:left="0" w:hanging="2"/>
        <w:rPr>
          <w:rFonts w:ascii="Arial" w:eastAsia="Arial" w:hAnsi="Arial" w:cs="Arial"/>
          <w:color w:val="000000"/>
        </w:rPr>
      </w:pPr>
      <w:r>
        <w:br w:type="column"/>
      </w:r>
      <w:r>
        <w:rPr>
          <w:rFonts w:ascii="Arial" w:eastAsia="Arial" w:hAnsi="Arial" w:cs="Arial"/>
          <w:color w:val="000000"/>
        </w:rPr>
        <w:t>Milestone Payments</w:t>
      </w:r>
    </w:p>
    <w:p w14:paraId="000013D7" w14:textId="77777777" w:rsidR="00597048" w:rsidRDefault="0010064E">
      <w:pPr>
        <w:pBdr>
          <w:top w:val="nil"/>
          <w:left w:val="nil"/>
          <w:bottom w:val="nil"/>
          <w:right w:val="nil"/>
          <w:between w:val="nil"/>
        </w:pBdr>
        <w:spacing w:before="72"/>
        <w:ind w:left="0" w:right="298" w:hanging="2"/>
        <w:rPr>
          <w:rFonts w:ascii="Arial" w:eastAsia="Arial" w:hAnsi="Arial" w:cs="Arial"/>
          <w:color w:val="000000"/>
        </w:rPr>
        <w:sectPr w:rsidR="00597048">
          <w:type w:val="continuous"/>
          <w:pgSz w:w="11910" w:h="16840"/>
          <w:pgMar w:top="1480" w:right="1140" w:bottom="280" w:left="1220" w:header="720" w:footer="720" w:gutter="0"/>
          <w:cols w:num="4" w:space="720" w:equalWidth="0">
            <w:col w:w="2357" w:space="40"/>
            <w:col w:w="2357" w:space="40"/>
            <w:col w:w="2357" w:space="40"/>
            <w:col w:w="2357" w:space="0"/>
          </w:cols>
        </w:sectPr>
      </w:pPr>
      <w:r>
        <w:br w:type="column"/>
      </w:r>
      <w:r>
        <w:rPr>
          <w:rFonts w:ascii="Arial" w:eastAsia="Arial" w:hAnsi="Arial" w:cs="Arial"/>
          <w:color w:val="000000"/>
        </w:rPr>
        <w:t>Delay Payments</w:t>
      </w:r>
    </w:p>
    <w:p w14:paraId="000013D8" w14:textId="77777777" w:rsidR="00597048" w:rsidRDefault="0010064E">
      <w:pPr>
        <w:spacing w:before="72"/>
        <w:ind w:left="0" w:hanging="2"/>
        <w:rPr>
          <w:rFonts w:ascii="Arial" w:eastAsia="Arial" w:hAnsi="Arial" w:cs="Arial"/>
        </w:rPr>
      </w:pPr>
      <w:r>
        <w:rPr>
          <w:rFonts w:ascii="Arial" w:eastAsia="Arial" w:hAnsi="Arial" w:cs="Arial"/>
          <w:b/>
          <w:i/>
        </w:rPr>
        <w:lastRenderedPageBreak/>
        <w:t>The Milestones will be Achieved in accordance with Contract Schedule 5 (Testing).</w:t>
      </w:r>
    </w:p>
    <w:p w14:paraId="000013D9" w14:textId="77777777" w:rsidR="00597048" w:rsidRDefault="0010064E">
      <w:pPr>
        <w:spacing w:before="121"/>
        <w:ind w:left="0" w:hanging="2"/>
        <w:rPr>
          <w:rFonts w:ascii="Arial" w:eastAsia="Arial" w:hAnsi="Arial" w:cs="Arial"/>
        </w:rPr>
      </w:pPr>
      <w:r>
        <w:rPr>
          <w:rFonts w:ascii="Arial" w:eastAsia="Arial" w:hAnsi="Arial" w:cs="Arial"/>
          <w:b/>
          <w:i/>
        </w:rPr>
        <w:t xml:space="preserve">For the purposes of Clause </w:t>
      </w:r>
      <w:hyperlink w:anchor="_heading=h.2xcytpi">
        <w:r>
          <w:rPr>
            <w:rFonts w:ascii="Arial" w:eastAsia="Arial" w:hAnsi="Arial" w:cs="Arial"/>
            <w:b/>
            <w:i/>
          </w:rPr>
          <w:t>6.4.1(b)(ii)</w:t>
        </w:r>
      </w:hyperlink>
      <w:r>
        <w:rPr>
          <w:rFonts w:ascii="Arial" w:eastAsia="Arial" w:hAnsi="Arial" w:cs="Arial"/>
          <w:b/>
          <w:i/>
        </w:rPr>
        <w:t xml:space="preserve"> the number of days shall be [insert number of days] days (‘the Delay Period Limit’).</w:t>
      </w:r>
    </w:p>
    <w:p w14:paraId="000013DA" w14:textId="77777777" w:rsidR="00597048" w:rsidRDefault="00597048">
      <w:pPr>
        <w:ind w:left="0" w:hanging="2"/>
        <w:rPr>
          <w:rFonts w:ascii="Arial" w:eastAsia="Arial" w:hAnsi="Arial" w:cs="Arial"/>
          <w:sz w:val="20"/>
          <w:szCs w:val="20"/>
        </w:rPr>
      </w:pPr>
    </w:p>
    <w:p w14:paraId="000013DB" w14:textId="77777777" w:rsidR="00597048" w:rsidRDefault="00597048">
      <w:pPr>
        <w:ind w:left="0" w:hanging="2"/>
        <w:rPr>
          <w:rFonts w:ascii="Arial" w:eastAsia="Arial" w:hAnsi="Arial" w:cs="Arial"/>
          <w:sz w:val="20"/>
          <w:szCs w:val="20"/>
        </w:rPr>
      </w:pPr>
    </w:p>
    <w:p w14:paraId="000013DC" w14:textId="77777777" w:rsidR="00597048" w:rsidRDefault="00597048">
      <w:pPr>
        <w:spacing w:before="2"/>
        <w:ind w:left="0" w:hanging="2"/>
        <w:rPr>
          <w:rFonts w:ascii="Arial" w:eastAsia="Arial" w:hAnsi="Arial" w:cs="Arial"/>
          <w:sz w:val="19"/>
          <w:szCs w:val="19"/>
        </w:rPr>
      </w:pPr>
      <w:bookmarkStart w:id="323" w:name="_heading=h.1hx2z1h" w:colFirst="0" w:colLast="0"/>
      <w:bookmarkEnd w:id="323"/>
    </w:p>
    <w:p w14:paraId="000013DD" w14:textId="77777777" w:rsidR="00597048" w:rsidRDefault="0010064E">
      <w:pPr>
        <w:pBdr>
          <w:top w:val="nil"/>
          <w:left w:val="nil"/>
          <w:bottom w:val="nil"/>
          <w:right w:val="nil"/>
          <w:between w:val="nil"/>
        </w:pBdr>
        <w:spacing w:before="57" w:line="240" w:lineRule="auto"/>
        <w:ind w:left="0" w:hanging="2"/>
        <w:rPr>
          <w:rFonts w:ascii="Arial" w:eastAsia="Arial" w:hAnsi="Arial" w:cs="Arial"/>
          <w:color w:val="000000"/>
        </w:rPr>
      </w:pPr>
      <w:r>
        <w:rPr>
          <w:rFonts w:ascii="Arial" w:eastAsia="Arial" w:hAnsi="Arial" w:cs="Arial"/>
          <w:b/>
          <w:color w:val="000000"/>
        </w:rPr>
        <w:t>CONTRACT SCHEDULE 5: TESTING</w:t>
      </w:r>
    </w:p>
    <w:p w14:paraId="000013DE" w14:textId="77777777" w:rsidR="00597048" w:rsidRDefault="00597048">
      <w:pPr>
        <w:spacing w:before="6"/>
        <w:rPr>
          <w:rFonts w:ascii="Arial" w:eastAsia="Arial" w:hAnsi="Arial" w:cs="Arial"/>
          <w:sz w:val="14"/>
          <w:szCs w:val="14"/>
        </w:rPr>
      </w:pPr>
    </w:p>
    <w:p w14:paraId="000013DF" w14:textId="77777777" w:rsidR="00597048" w:rsidRDefault="0010064E">
      <w:pPr>
        <w:numPr>
          <w:ilvl w:val="0"/>
          <w:numId w:val="62"/>
        </w:numPr>
        <w:tabs>
          <w:tab w:val="left" w:pos="464"/>
        </w:tabs>
        <w:spacing w:before="72"/>
        <w:ind w:left="0" w:hanging="2"/>
        <w:rPr>
          <w:rFonts w:ascii="Arial" w:eastAsia="Arial" w:hAnsi="Arial" w:cs="Arial"/>
        </w:rPr>
      </w:pPr>
      <w:r>
        <w:rPr>
          <w:rFonts w:ascii="Arial" w:eastAsia="Arial" w:hAnsi="Arial" w:cs="Arial"/>
          <w:b/>
        </w:rPr>
        <w:t>INTRODUCTION</w:t>
      </w:r>
    </w:p>
    <w:p w14:paraId="000013E0" w14:textId="77777777" w:rsidR="00597048" w:rsidRDefault="00597048">
      <w:pPr>
        <w:spacing w:before="2"/>
        <w:ind w:left="0" w:hanging="2"/>
        <w:rPr>
          <w:rFonts w:ascii="Arial" w:eastAsia="Arial" w:hAnsi="Arial" w:cs="Arial"/>
          <w:sz w:val="21"/>
          <w:szCs w:val="21"/>
        </w:rPr>
      </w:pPr>
    </w:p>
    <w:p w14:paraId="000013E1" w14:textId="77777777" w:rsidR="00597048" w:rsidRDefault="0010064E">
      <w:pPr>
        <w:numPr>
          <w:ilvl w:val="1"/>
          <w:numId w:val="62"/>
        </w:numPr>
        <w:pBdr>
          <w:top w:val="nil"/>
          <w:left w:val="nil"/>
          <w:bottom w:val="nil"/>
          <w:right w:val="nil"/>
          <w:between w:val="nil"/>
        </w:pBdr>
        <w:tabs>
          <w:tab w:val="left" w:pos="954"/>
        </w:tabs>
        <w:ind w:left="0" w:right="117" w:hanging="2"/>
        <w:jc w:val="both"/>
      </w:pPr>
      <w:r>
        <w:rPr>
          <w:rFonts w:ascii="Arial" w:eastAsia="Arial" w:hAnsi="Arial" w:cs="Arial"/>
          <w:color w:val="000000"/>
        </w:rPr>
        <w:t>This Contract Schedule 5 (Testing) sets out the approach to Testing and the different Testing activities to be undertaken, including the preparation and agreement of the Test Strategy and Test Plans.</w:t>
      </w:r>
    </w:p>
    <w:p w14:paraId="000013E2" w14:textId="77777777" w:rsidR="00597048" w:rsidRDefault="00597048">
      <w:pPr>
        <w:spacing w:before="7"/>
        <w:ind w:left="0" w:hanging="2"/>
        <w:rPr>
          <w:rFonts w:ascii="Arial" w:eastAsia="Arial" w:hAnsi="Arial" w:cs="Arial"/>
          <w:sz w:val="20"/>
          <w:szCs w:val="20"/>
        </w:rPr>
      </w:pPr>
    </w:p>
    <w:p w14:paraId="000013E3" w14:textId="77777777" w:rsidR="00597048" w:rsidRDefault="0010064E">
      <w:pPr>
        <w:numPr>
          <w:ilvl w:val="0"/>
          <w:numId w:val="62"/>
        </w:numPr>
        <w:pBdr>
          <w:top w:val="nil"/>
          <w:left w:val="nil"/>
          <w:bottom w:val="nil"/>
          <w:right w:val="nil"/>
          <w:between w:val="nil"/>
        </w:pBdr>
        <w:tabs>
          <w:tab w:val="left" w:pos="464"/>
        </w:tabs>
        <w:spacing w:line="240" w:lineRule="auto"/>
        <w:ind w:left="0" w:hanging="2"/>
        <w:rPr>
          <w:rFonts w:ascii="Arial" w:eastAsia="Arial" w:hAnsi="Arial" w:cs="Arial"/>
          <w:color w:val="000000"/>
        </w:rPr>
      </w:pPr>
      <w:r>
        <w:rPr>
          <w:rFonts w:ascii="Arial" w:eastAsia="Arial" w:hAnsi="Arial" w:cs="Arial"/>
          <w:b/>
          <w:color w:val="000000"/>
        </w:rPr>
        <w:t>TESTING OVERVIEW</w:t>
      </w:r>
    </w:p>
    <w:p w14:paraId="000013E4" w14:textId="77777777" w:rsidR="00597048" w:rsidRDefault="00597048">
      <w:pPr>
        <w:spacing w:before="11"/>
        <w:ind w:left="0" w:hanging="2"/>
        <w:rPr>
          <w:rFonts w:ascii="Arial" w:eastAsia="Arial" w:hAnsi="Arial" w:cs="Arial"/>
          <w:sz w:val="20"/>
          <w:szCs w:val="20"/>
        </w:rPr>
      </w:pPr>
    </w:p>
    <w:p w14:paraId="000013E5" w14:textId="77777777" w:rsidR="00597048" w:rsidRDefault="0010064E">
      <w:pPr>
        <w:numPr>
          <w:ilvl w:val="1"/>
          <w:numId w:val="62"/>
        </w:numPr>
        <w:pBdr>
          <w:top w:val="nil"/>
          <w:left w:val="nil"/>
          <w:bottom w:val="nil"/>
          <w:right w:val="nil"/>
          <w:between w:val="nil"/>
        </w:pBdr>
        <w:tabs>
          <w:tab w:val="left" w:pos="954"/>
        </w:tabs>
        <w:ind w:left="0" w:right="112" w:hanging="2"/>
        <w:jc w:val="both"/>
      </w:pPr>
      <w:r>
        <w:rPr>
          <w:rFonts w:ascii="Arial" w:eastAsia="Arial" w:hAnsi="Arial" w:cs="Arial"/>
          <w:color w:val="000000"/>
        </w:rPr>
        <w:t>All Tests conducted by the Supplier shall be conducted in accordance with the Test Strategy and the Test Plans.</w:t>
      </w:r>
    </w:p>
    <w:p w14:paraId="000013E6" w14:textId="77777777" w:rsidR="00597048" w:rsidRDefault="0010064E">
      <w:pPr>
        <w:numPr>
          <w:ilvl w:val="1"/>
          <w:numId w:val="62"/>
        </w:numPr>
        <w:pBdr>
          <w:top w:val="nil"/>
          <w:left w:val="nil"/>
          <w:bottom w:val="nil"/>
          <w:right w:val="nil"/>
          <w:between w:val="nil"/>
        </w:pBdr>
        <w:tabs>
          <w:tab w:val="left" w:pos="954"/>
        </w:tabs>
        <w:spacing w:before="119"/>
        <w:ind w:left="0" w:right="117" w:hanging="2"/>
        <w:jc w:val="both"/>
      </w:pPr>
      <w:r>
        <w:rPr>
          <w:rFonts w:ascii="Arial" w:eastAsia="Arial" w:hAnsi="Arial" w:cs="Arial"/>
          <w:color w:val="000000"/>
        </w:rPr>
        <w:t>Any Disputes between the Supplier and the Customer regarding this Testing shall be referred to the Dispute Resolution Procedure.</w:t>
      </w:r>
    </w:p>
    <w:p w14:paraId="000013E7" w14:textId="77777777" w:rsidR="00597048" w:rsidRDefault="00597048">
      <w:pPr>
        <w:spacing w:before="7"/>
        <w:ind w:left="0" w:hanging="2"/>
        <w:rPr>
          <w:rFonts w:ascii="Arial" w:eastAsia="Arial" w:hAnsi="Arial" w:cs="Arial"/>
          <w:sz w:val="20"/>
          <w:szCs w:val="20"/>
        </w:rPr>
      </w:pPr>
    </w:p>
    <w:p w14:paraId="000013E8" w14:textId="77777777" w:rsidR="00597048" w:rsidRDefault="0010064E">
      <w:pPr>
        <w:numPr>
          <w:ilvl w:val="0"/>
          <w:numId w:val="62"/>
        </w:numPr>
        <w:pBdr>
          <w:top w:val="nil"/>
          <w:left w:val="nil"/>
          <w:bottom w:val="nil"/>
          <w:right w:val="nil"/>
          <w:between w:val="nil"/>
        </w:pBdr>
        <w:tabs>
          <w:tab w:val="left" w:pos="464"/>
        </w:tabs>
        <w:spacing w:line="240" w:lineRule="auto"/>
        <w:ind w:left="0" w:hanging="2"/>
        <w:rPr>
          <w:rFonts w:ascii="Arial" w:eastAsia="Arial" w:hAnsi="Arial" w:cs="Arial"/>
          <w:color w:val="000000"/>
        </w:rPr>
      </w:pPr>
      <w:r>
        <w:rPr>
          <w:rFonts w:ascii="Arial" w:eastAsia="Arial" w:hAnsi="Arial" w:cs="Arial"/>
          <w:b/>
          <w:color w:val="000000"/>
        </w:rPr>
        <w:t>TEST STRATEGY</w:t>
      </w:r>
    </w:p>
    <w:p w14:paraId="000013E9" w14:textId="77777777" w:rsidR="00597048" w:rsidRDefault="00597048">
      <w:pPr>
        <w:spacing w:before="1"/>
        <w:ind w:left="0" w:hanging="2"/>
        <w:rPr>
          <w:rFonts w:ascii="Arial" w:eastAsia="Arial" w:hAnsi="Arial" w:cs="Arial"/>
          <w:sz w:val="21"/>
          <w:szCs w:val="21"/>
        </w:rPr>
      </w:pPr>
    </w:p>
    <w:p w14:paraId="000013EA" w14:textId="77777777" w:rsidR="00597048" w:rsidRDefault="0010064E">
      <w:pPr>
        <w:numPr>
          <w:ilvl w:val="1"/>
          <w:numId w:val="62"/>
        </w:numPr>
        <w:pBdr>
          <w:top w:val="nil"/>
          <w:left w:val="nil"/>
          <w:bottom w:val="nil"/>
          <w:right w:val="nil"/>
          <w:between w:val="nil"/>
        </w:pBdr>
        <w:tabs>
          <w:tab w:val="left" w:pos="954"/>
        </w:tabs>
        <w:ind w:left="0" w:right="118" w:hanging="2"/>
        <w:jc w:val="both"/>
      </w:pPr>
      <w:r>
        <w:rPr>
          <w:rFonts w:ascii="Arial" w:eastAsia="Arial" w:hAnsi="Arial" w:cs="Arial"/>
          <w:color w:val="000000"/>
        </w:rPr>
        <w:t xml:space="preserve">The Supplier shall develop the final Test Strategy as soon as practicable </w:t>
      </w:r>
      <w:proofErr w:type="gramStart"/>
      <w:r>
        <w:rPr>
          <w:rFonts w:ascii="Arial" w:eastAsia="Arial" w:hAnsi="Arial" w:cs="Arial"/>
          <w:color w:val="000000"/>
        </w:rPr>
        <w:t xml:space="preserve">but in any case </w:t>
      </w:r>
      <w:proofErr w:type="gramEnd"/>
      <w:r>
        <w:rPr>
          <w:rFonts w:ascii="Arial" w:eastAsia="Arial" w:hAnsi="Arial" w:cs="Arial"/>
          <w:color w:val="000000"/>
        </w:rPr>
        <w:t>no later than sixty (60) Working Days (or such other period as the Parties may agree) after the Contract Commencement Date.</w:t>
      </w:r>
    </w:p>
    <w:p w14:paraId="000013EB" w14:textId="77777777" w:rsidR="00597048" w:rsidRDefault="0010064E">
      <w:pPr>
        <w:numPr>
          <w:ilvl w:val="1"/>
          <w:numId w:val="62"/>
        </w:numPr>
        <w:pBdr>
          <w:top w:val="nil"/>
          <w:left w:val="nil"/>
          <w:bottom w:val="nil"/>
          <w:right w:val="nil"/>
          <w:between w:val="nil"/>
        </w:pBdr>
        <w:tabs>
          <w:tab w:val="left" w:pos="954"/>
        </w:tabs>
        <w:spacing w:before="121"/>
        <w:ind w:left="0" w:hanging="2"/>
      </w:pPr>
      <w:r>
        <w:rPr>
          <w:rFonts w:ascii="Arial" w:eastAsia="Arial" w:hAnsi="Arial" w:cs="Arial"/>
          <w:color w:val="000000"/>
        </w:rPr>
        <w:t>The final Test Strategy shall include:</w:t>
      </w:r>
    </w:p>
    <w:p w14:paraId="000013EC" w14:textId="77777777" w:rsidR="00597048" w:rsidRDefault="0010064E">
      <w:pPr>
        <w:numPr>
          <w:ilvl w:val="2"/>
          <w:numId w:val="62"/>
        </w:numPr>
        <w:pBdr>
          <w:top w:val="nil"/>
          <w:left w:val="nil"/>
          <w:bottom w:val="nil"/>
          <w:right w:val="nil"/>
          <w:between w:val="nil"/>
        </w:pBdr>
        <w:tabs>
          <w:tab w:val="left" w:pos="2373"/>
        </w:tabs>
        <w:spacing w:before="119"/>
        <w:ind w:left="0" w:right="113" w:hanging="2"/>
        <w:jc w:val="both"/>
      </w:pPr>
      <w:r>
        <w:rPr>
          <w:rFonts w:ascii="Arial" w:eastAsia="Arial" w:hAnsi="Arial" w:cs="Arial"/>
          <w:color w:val="000000"/>
        </w:rPr>
        <w:t>an overview of how Testing will be conducted in relation to the Implementation Plan;</w:t>
      </w:r>
    </w:p>
    <w:p w14:paraId="000013ED" w14:textId="77777777" w:rsidR="00597048" w:rsidRDefault="0010064E">
      <w:pPr>
        <w:numPr>
          <w:ilvl w:val="2"/>
          <w:numId w:val="62"/>
        </w:numPr>
        <w:pBdr>
          <w:top w:val="nil"/>
          <w:left w:val="nil"/>
          <w:bottom w:val="nil"/>
          <w:right w:val="nil"/>
          <w:between w:val="nil"/>
        </w:pBdr>
        <w:tabs>
          <w:tab w:val="left" w:pos="2373"/>
        </w:tabs>
        <w:spacing w:before="119"/>
        <w:ind w:left="0" w:right="116" w:hanging="2"/>
        <w:jc w:val="both"/>
      </w:pPr>
      <w:r>
        <w:rPr>
          <w:rFonts w:ascii="Arial" w:eastAsia="Arial" w:hAnsi="Arial" w:cs="Arial"/>
          <w:color w:val="000000"/>
        </w:rPr>
        <w:t xml:space="preserve">the process to be used to capture and record Test results and the </w:t>
      </w:r>
      <w:proofErr w:type="spellStart"/>
      <w:r>
        <w:rPr>
          <w:rFonts w:ascii="Arial" w:eastAsia="Arial" w:hAnsi="Arial" w:cs="Arial"/>
          <w:color w:val="000000"/>
        </w:rPr>
        <w:t>categorisation</w:t>
      </w:r>
      <w:proofErr w:type="spellEnd"/>
      <w:r>
        <w:rPr>
          <w:rFonts w:ascii="Arial" w:eastAsia="Arial" w:hAnsi="Arial" w:cs="Arial"/>
          <w:color w:val="000000"/>
        </w:rPr>
        <w:t xml:space="preserve"> of Test Issues;</w:t>
      </w:r>
    </w:p>
    <w:p w14:paraId="000013EE" w14:textId="77777777" w:rsidR="00597048" w:rsidRDefault="0010064E">
      <w:pPr>
        <w:numPr>
          <w:ilvl w:val="2"/>
          <w:numId w:val="62"/>
        </w:numPr>
        <w:pBdr>
          <w:top w:val="nil"/>
          <w:left w:val="nil"/>
          <w:bottom w:val="nil"/>
          <w:right w:val="nil"/>
          <w:between w:val="nil"/>
        </w:pBdr>
        <w:tabs>
          <w:tab w:val="left" w:pos="2373"/>
        </w:tabs>
        <w:spacing w:before="121"/>
        <w:ind w:left="0" w:right="113" w:hanging="2"/>
        <w:jc w:val="both"/>
      </w:pPr>
      <w:r>
        <w:rPr>
          <w:rFonts w:ascii="Arial" w:eastAsia="Arial" w:hAnsi="Arial" w:cs="Arial"/>
          <w:color w:val="000000"/>
        </w:rPr>
        <w:t>the procedure to be followed should a Deliverable fail a Test or where the Testing of a Deliverable produces unexpected results, including a procedure for the resolution of Test Issues;</w:t>
      </w:r>
    </w:p>
    <w:p w14:paraId="000013EF" w14:textId="77777777" w:rsidR="00597048" w:rsidRDefault="0010064E">
      <w:pPr>
        <w:numPr>
          <w:ilvl w:val="2"/>
          <w:numId w:val="62"/>
        </w:numPr>
        <w:pBdr>
          <w:top w:val="nil"/>
          <w:left w:val="nil"/>
          <w:bottom w:val="nil"/>
          <w:right w:val="nil"/>
          <w:between w:val="nil"/>
        </w:pBdr>
        <w:tabs>
          <w:tab w:val="left" w:pos="2373"/>
        </w:tabs>
        <w:spacing w:before="119"/>
        <w:ind w:left="0" w:hanging="2"/>
      </w:pPr>
      <w:r>
        <w:rPr>
          <w:rFonts w:ascii="Arial" w:eastAsia="Arial" w:hAnsi="Arial" w:cs="Arial"/>
          <w:color w:val="000000"/>
        </w:rPr>
        <w:t>the procedure to be followed to sign off each Test; and</w:t>
      </w:r>
    </w:p>
    <w:p w14:paraId="000013F0" w14:textId="77777777" w:rsidR="00597048" w:rsidRDefault="0010064E">
      <w:pPr>
        <w:numPr>
          <w:ilvl w:val="2"/>
          <w:numId w:val="62"/>
        </w:numPr>
        <w:pBdr>
          <w:top w:val="nil"/>
          <w:left w:val="nil"/>
          <w:bottom w:val="nil"/>
          <w:right w:val="nil"/>
          <w:between w:val="nil"/>
        </w:pBdr>
        <w:tabs>
          <w:tab w:val="left" w:pos="2373"/>
        </w:tabs>
        <w:spacing w:before="119"/>
        <w:ind w:left="0" w:right="119" w:hanging="2"/>
        <w:jc w:val="both"/>
      </w:pPr>
      <w:r>
        <w:rPr>
          <w:rFonts w:ascii="Arial" w:eastAsia="Arial" w:hAnsi="Arial" w:cs="Arial"/>
          <w:color w:val="000000"/>
        </w:rPr>
        <w:t>the process for the production and maintenance of reports relating to Tests.</w:t>
      </w:r>
    </w:p>
    <w:p w14:paraId="000013F1" w14:textId="77777777" w:rsidR="00597048" w:rsidRDefault="00597048">
      <w:pPr>
        <w:spacing w:before="7"/>
        <w:ind w:left="0" w:hanging="2"/>
        <w:rPr>
          <w:rFonts w:ascii="Arial" w:eastAsia="Arial" w:hAnsi="Arial" w:cs="Arial"/>
          <w:sz w:val="20"/>
          <w:szCs w:val="20"/>
        </w:rPr>
      </w:pPr>
    </w:p>
    <w:p w14:paraId="000013F2" w14:textId="77777777" w:rsidR="00597048" w:rsidRDefault="0010064E">
      <w:pPr>
        <w:numPr>
          <w:ilvl w:val="0"/>
          <w:numId w:val="62"/>
        </w:numPr>
        <w:pBdr>
          <w:top w:val="nil"/>
          <w:left w:val="nil"/>
          <w:bottom w:val="nil"/>
          <w:right w:val="nil"/>
          <w:between w:val="nil"/>
        </w:pBdr>
        <w:tabs>
          <w:tab w:val="left" w:pos="464"/>
        </w:tabs>
        <w:spacing w:line="240" w:lineRule="auto"/>
        <w:ind w:left="0" w:hanging="2"/>
        <w:rPr>
          <w:rFonts w:ascii="Arial" w:eastAsia="Arial" w:hAnsi="Arial" w:cs="Arial"/>
          <w:color w:val="000000"/>
        </w:rPr>
      </w:pPr>
      <w:r>
        <w:rPr>
          <w:rFonts w:ascii="Arial" w:eastAsia="Arial" w:hAnsi="Arial" w:cs="Arial"/>
          <w:b/>
          <w:color w:val="000000"/>
        </w:rPr>
        <w:t>TEST PLANS</w:t>
      </w:r>
    </w:p>
    <w:p w14:paraId="000013F3" w14:textId="77777777" w:rsidR="00597048" w:rsidRDefault="00597048">
      <w:pPr>
        <w:spacing w:before="2"/>
        <w:ind w:left="0" w:hanging="2"/>
        <w:rPr>
          <w:rFonts w:ascii="Arial" w:eastAsia="Arial" w:hAnsi="Arial" w:cs="Arial"/>
          <w:sz w:val="21"/>
          <w:szCs w:val="21"/>
        </w:rPr>
      </w:pPr>
    </w:p>
    <w:p w14:paraId="000013F4" w14:textId="77777777" w:rsidR="00597048" w:rsidRDefault="0010064E">
      <w:pPr>
        <w:numPr>
          <w:ilvl w:val="1"/>
          <w:numId w:val="62"/>
        </w:numPr>
        <w:pBdr>
          <w:top w:val="nil"/>
          <w:left w:val="nil"/>
          <w:bottom w:val="nil"/>
          <w:right w:val="nil"/>
          <w:between w:val="nil"/>
        </w:pBdr>
        <w:tabs>
          <w:tab w:val="left" w:pos="954"/>
        </w:tabs>
        <w:ind w:left="0" w:right="116" w:hanging="2"/>
        <w:jc w:val="both"/>
      </w:pPr>
      <w:r>
        <w:rPr>
          <w:rFonts w:ascii="Arial" w:eastAsia="Arial" w:hAnsi="Arial" w:cs="Arial"/>
          <w:color w:val="000000"/>
        </w:rPr>
        <w:t xml:space="preserve">The Supplier shall develop Test Plans for the approval of the Customer as soon as practicable </w:t>
      </w:r>
      <w:proofErr w:type="gramStart"/>
      <w:r>
        <w:rPr>
          <w:rFonts w:ascii="Arial" w:eastAsia="Arial" w:hAnsi="Arial" w:cs="Arial"/>
          <w:color w:val="000000"/>
        </w:rPr>
        <w:t xml:space="preserve">but in any case </w:t>
      </w:r>
      <w:proofErr w:type="gramEnd"/>
      <w:r>
        <w:rPr>
          <w:rFonts w:ascii="Arial" w:eastAsia="Arial" w:hAnsi="Arial" w:cs="Arial"/>
          <w:color w:val="000000"/>
        </w:rPr>
        <w:t>no later than sixty (60) Working Days (or such other period as the Parties may agree in the Test Strategy or otherwise) prior to the start date for the relevant Testing as specified in the Implementation Plan.</w:t>
      </w:r>
    </w:p>
    <w:p w14:paraId="000013F5" w14:textId="77777777" w:rsidR="00597048" w:rsidRDefault="0010064E">
      <w:pPr>
        <w:numPr>
          <w:ilvl w:val="1"/>
          <w:numId w:val="62"/>
        </w:numPr>
        <w:pBdr>
          <w:top w:val="nil"/>
          <w:left w:val="nil"/>
          <w:bottom w:val="nil"/>
          <w:right w:val="nil"/>
          <w:between w:val="nil"/>
        </w:pBdr>
        <w:tabs>
          <w:tab w:val="left" w:pos="954"/>
        </w:tabs>
        <w:spacing w:before="119"/>
        <w:ind w:left="0" w:hanging="2"/>
      </w:pPr>
      <w:r>
        <w:rPr>
          <w:rFonts w:ascii="Arial" w:eastAsia="Arial" w:hAnsi="Arial" w:cs="Arial"/>
          <w:color w:val="000000"/>
        </w:rPr>
        <w:t>Each Test Plan shall include as a minimum:</w:t>
      </w:r>
    </w:p>
    <w:p w14:paraId="000013F6" w14:textId="77777777" w:rsidR="00597048" w:rsidRDefault="0010064E">
      <w:pPr>
        <w:numPr>
          <w:ilvl w:val="2"/>
          <w:numId w:val="62"/>
        </w:numPr>
        <w:pBdr>
          <w:top w:val="nil"/>
          <w:left w:val="nil"/>
          <w:bottom w:val="nil"/>
          <w:right w:val="nil"/>
          <w:between w:val="nil"/>
        </w:pBdr>
        <w:tabs>
          <w:tab w:val="left" w:pos="2373"/>
        </w:tabs>
        <w:spacing w:before="121"/>
        <w:ind w:left="0" w:right="113" w:hanging="2"/>
        <w:jc w:val="both"/>
      </w:pPr>
      <w:r>
        <w:rPr>
          <w:rFonts w:ascii="Arial" w:eastAsia="Arial" w:hAnsi="Arial" w:cs="Arial"/>
          <w:color w:val="000000"/>
        </w:rPr>
        <w:t>the relevant Test definition and the purpose of the Test, the Milestone to which it relates, the requirements being Tested;</w:t>
      </w:r>
    </w:p>
    <w:p w14:paraId="000013F7" w14:textId="77777777" w:rsidR="00597048" w:rsidRDefault="0010064E">
      <w:pPr>
        <w:numPr>
          <w:ilvl w:val="2"/>
          <w:numId w:val="62"/>
        </w:numPr>
        <w:pBdr>
          <w:top w:val="nil"/>
          <w:left w:val="nil"/>
          <w:bottom w:val="nil"/>
          <w:right w:val="nil"/>
          <w:between w:val="nil"/>
        </w:pBdr>
        <w:tabs>
          <w:tab w:val="left" w:pos="2373"/>
        </w:tabs>
        <w:spacing w:before="119"/>
        <w:ind w:left="0" w:hanging="2"/>
      </w:pPr>
      <w:r>
        <w:rPr>
          <w:rFonts w:ascii="Arial" w:eastAsia="Arial" w:hAnsi="Arial" w:cs="Arial"/>
          <w:color w:val="000000"/>
        </w:rPr>
        <w:t>a detailed procedure for the Tests to be carried out, including:</w:t>
      </w:r>
    </w:p>
    <w:p w14:paraId="000013F8" w14:textId="77777777" w:rsidR="00597048" w:rsidRDefault="0010064E">
      <w:pPr>
        <w:numPr>
          <w:ilvl w:val="3"/>
          <w:numId w:val="62"/>
        </w:numPr>
        <w:pBdr>
          <w:top w:val="nil"/>
          <w:left w:val="nil"/>
          <w:bottom w:val="nil"/>
          <w:right w:val="nil"/>
          <w:between w:val="nil"/>
        </w:pBdr>
        <w:tabs>
          <w:tab w:val="left" w:pos="3225"/>
        </w:tabs>
        <w:spacing w:before="120"/>
        <w:ind w:left="0" w:hanging="2"/>
      </w:pPr>
      <w:r>
        <w:rPr>
          <w:rFonts w:ascii="Arial" w:eastAsia="Arial" w:hAnsi="Arial" w:cs="Arial"/>
          <w:color w:val="000000"/>
        </w:rPr>
        <w:t>the timetable for the Tests including start and end dates;</w:t>
      </w:r>
    </w:p>
    <w:p w14:paraId="000013F9" w14:textId="77777777" w:rsidR="00597048" w:rsidRDefault="0010064E">
      <w:pPr>
        <w:numPr>
          <w:ilvl w:val="3"/>
          <w:numId w:val="62"/>
        </w:numPr>
        <w:pBdr>
          <w:top w:val="nil"/>
          <w:left w:val="nil"/>
          <w:bottom w:val="nil"/>
          <w:right w:val="nil"/>
          <w:between w:val="nil"/>
        </w:pBdr>
        <w:tabs>
          <w:tab w:val="left" w:pos="3225"/>
        </w:tabs>
        <w:spacing w:before="108"/>
        <w:ind w:left="0" w:hanging="2"/>
      </w:pPr>
      <w:r>
        <w:rPr>
          <w:rFonts w:ascii="Arial" w:eastAsia="Arial" w:hAnsi="Arial" w:cs="Arial"/>
          <w:color w:val="000000"/>
        </w:rPr>
        <w:lastRenderedPageBreak/>
        <w:t>the Testing mechanism;</w:t>
      </w:r>
    </w:p>
    <w:p w14:paraId="000013FA" w14:textId="77777777" w:rsidR="00597048" w:rsidRDefault="0010064E">
      <w:pPr>
        <w:numPr>
          <w:ilvl w:val="3"/>
          <w:numId w:val="62"/>
        </w:numPr>
        <w:pBdr>
          <w:top w:val="nil"/>
          <w:left w:val="nil"/>
          <w:bottom w:val="nil"/>
          <w:right w:val="nil"/>
          <w:between w:val="nil"/>
        </w:pBdr>
        <w:tabs>
          <w:tab w:val="left" w:pos="3225"/>
        </w:tabs>
        <w:spacing w:before="112" w:line="254" w:lineRule="auto"/>
        <w:ind w:left="0" w:right="118" w:hanging="2"/>
      </w:pPr>
      <w:r>
        <w:rPr>
          <w:rFonts w:ascii="Arial" w:eastAsia="Arial" w:hAnsi="Arial" w:cs="Arial"/>
          <w:color w:val="000000"/>
        </w:rPr>
        <w:t>dates and methods by which the Customer can inspect Test results;</w:t>
      </w:r>
    </w:p>
    <w:p w14:paraId="000013FB" w14:textId="77777777" w:rsidR="00597048" w:rsidRDefault="0010064E">
      <w:pPr>
        <w:numPr>
          <w:ilvl w:val="3"/>
          <w:numId w:val="62"/>
        </w:numPr>
        <w:pBdr>
          <w:top w:val="nil"/>
          <w:left w:val="nil"/>
          <w:bottom w:val="nil"/>
          <w:right w:val="nil"/>
          <w:between w:val="nil"/>
        </w:pBdr>
        <w:tabs>
          <w:tab w:val="left" w:pos="3225"/>
        </w:tabs>
        <w:spacing w:before="120" w:line="254" w:lineRule="auto"/>
        <w:ind w:left="0" w:right="118" w:hanging="2"/>
        <w:sectPr w:rsidR="00597048">
          <w:pgSz w:w="11910" w:h="16840"/>
          <w:pgMar w:top="1480" w:right="1300" w:bottom="1160" w:left="1620" w:header="0" w:footer="965" w:gutter="0"/>
          <w:cols w:space="720"/>
        </w:sectPr>
      </w:pPr>
      <w:r>
        <w:rPr>
          <w:rFonts w:ascii="Arial" w:eastAsia="Arial" w:hAnsi="Arial" w:cs="Arial"/>
          <w:color w:val="000000"/>
        </w:rPr>
        <w:t>the mechanism for ensuring the quality, completeness and relevance of the Tests;</w:t>
      </w:r>
    </w:p>
    <w:p w14:paraId="000013FC" w14:textId="77777777" w:rsidR="00597048" w:rsidRDefault="0010064E">
      <w:pPr>
        <w:numPr>
          <w:ilvl w:val="3"/>
          <w:numId w:val="62"/>
        </w:numPr>
        <w:pBdr>
          <w:top w:val="nil"/>
          <w:left w:val="nil"/>
          <w:bottom w:val="nil"/>
          <w:right w:val="nil"/>
          <w:between w:val="nil"/>
        </w:pBdr>
        <w:tabs>
          <w:tab w:val="left" w:pos="3225"/>
        </w:tabs>
        <w:spacing w:before="65" w:line="254" w:lineRule="auto"/>
        <w:ind w:left="0" w:right="115" w:hanging="2"/>
      </w:pPr>
      <w:r>
        <w:rPr>
          <w:rFonts w:ascii="Arial" w:eastAsia="Arial" w:hAnsi="Arial" w:cs="Arial"/>
          <w:color w:val="000000"/>
        </w:rPr>
        <w:lastRenderedPageBreak/>
        <w:t>the process with which the Customer will review Test Issues and progress on a timely basis; and</w:t>
      </w:r>
    </w:p>
    <w:p w14:paraId="000013FD" w14:textId="77777777" w:rsidR="00597048" w:rsidRDefault="0010064E">
      <w:pPr>
        <w:numPr>
          <w:ilvl w:val="3"/>
          <w:numId w:val="62"/>
        </w:numPr>
        <w:pBdr>
          <w:top w:val="nil"/>
          <w:left w:val="nil"/>
          <w:bottom w:val="nil"/>
          <w:right w:val="nil"/>
          <w:between w:val="nil"/>
        </w:pBdr>
        <w:tabs>
          <w:tab w:val="left" w:pos="3225"/>
        </w:tabs>
        <w:spacing w:before="120" w:line="254" w:lineRule="auto"/>
        <w:ind w:left="0" w:right="118" w:hanging="2"/>
      </w:pPr>
      <w:r>
        <w:rPr>
          <w:rFonts w:ascii="Arial" w:eastAsia="Arial" w:hAnsi="Arial" w:cs="Arial"/>
          <w:color w:val="000000"/>
        </w:rPr>
        <w:t>the re-Test procedure, the timetable and the resources which would be required for re-Testing.</w:t>
      </w:r>
    </w:p>
    <w:p w14:paraId="000013FE" w14:textId="77777777" w:rsidR="00597048" w:rsidRDefault="0010064E">
      <w:pPr>
        <w:numPr>
          <w:ilvl w:val="1"/>
          <w:numId w:val="62"/>
        </w:numPr>
        <w:pBdr>
          <w:top w:val="nil"/>
          <w:left w:val="nil"/>
          <w:bottom w:val="nil"/>
          <w:right w:val="nil"/>
          <w:between w:val="nil"/>
        </w:pBdr>
        <w:tabs>
          <w:tab w:val="left" w:pos="954"/>
        </w:tabs>
        <w:spacing w:before="115"/>
        <w:ind w:left="0" w:right="116" w:hanging="2"/>
        <w:jc w:val="both"/>
      </w:pPr>
      <w:r>
        <w:rPr>
          <w:rFonts w:ascii="Arial" w:eastAsia="Arial" w:hAnsi="Arial" w:cs="Arial"/>
          <w:color w:val="000000"/>
        </w:rPr>
        <w:t>The Customer shall not unreasonably withhold or delay its approval of the Test Plans and the Supplier shall implement any reasonable requirements of the Customer in the Test Plans.</w:t>
      </w:r>
    </w:p>
    <w:p w14:paraId="000013FF" w14:textId="77777777" w:rsidR="00597048" w:rsidRDefault="00597048">
      <w:pPr>
        <w:spacing w:before="7"/>
        <w:ind w:left="0" w:hanging="2"/>
        <w:rPr>
          <w:rFonts w:ascii="Arial" w:eastAsia="Arial" w:hAnsi="Arial" w:cs="Arial"/>
          <w:sz w:val="20"/>
          <w:szCs w:val="20"/>
        </w:rPr>
      </w:pPr>
    </w:p>
    <w:p w14:paraId="00001400" w14:textId="77777777" w:rsidR="00597048" w:rsidRDefault="0010064E">
      <w:pPr>
        <w:numPr>
          <w:ilvl w:val="0"/>
          <w:numId w:val="62"/>
        </w:numPr>
        <w:pBdr>
          <w:top w:val="nil"/>
          <w:left w:val="nil"/>
          <w:bottom w:val="nil"/>
          <w:right w:val="nil"/>
          <w:between w:val="nil"/>
        </w:pBdr>
        <w:tabs>
          <w:tab w:val="left" w:pos="464"/>
        </w:tabs>
        <w:spacing w:line="240" w:lineRule="auto"/>
        <w:ind w:left="0" w:hanging="2"/>
        <w:rPr>
          <w:rFonts w:ascii="Arial" w:eastAsia="Arial" w:hAnsi="Arial" w:cs="Arial"/>
          <w:color w:val="000000"/>
        </w:rPr>
      </w:pPr>
      <w:r>
        <w:rPr>
          <w:rFonts w:ascii="Arial" w:eastAsia="Arial" w:hAnsi="Arial" w:cs="Arial"/>
          <w:b/>
          <w:color w:val="000000"/>
        </w:rPr>
        <w:t>TESTING</w:t>
      </w:r>
    </w:p>
    <w:p w14:paraId="00001401" w14:textId="77777777" w:rsidR="00597048" w:rsidRDefault="00597048">
      <w:pPr>
        <w:spacing w:before="2"/>
        <w:ind w:left="0" w:hanging="2"/>
        <w:rPr>
          <w:rFonts w:ascii="Arial" w:eastAsia="Arial" w:hAnsi="Arial" w:cs="Arial"/>
          <w:sz w:val="21"/>
          <w:szCs w:val="21"/>
        </w:rPr>
      </w:pPr>
    </w:p>
    <w:p w14:paraId="00001402" w14:textId="77777777" w:rsidR="00597048" w:rsidRDefault="0010064E">
      <w:pPr>
        <w:numPr>
          <w:ilvl w:val="1"/>
          <w:numId w:val="62"/>
        </w:numPr>
        <w:pBdr>
          <w:top w:val="nil"/>
          <w:left w:val="nil"/>
          <w:bottom w:val="nil"/>
          <w:right w:val="nil"/>
          <w:between w:val="nil"/>
        </w:pBdr>
        <w:tabs>
          <w:tab w:val="left" w:pos="954"/>
        </w:tabs>
        <w:ind w:left="0" w:right="119" w:hanging="2"/>
        <w:jc w:val="both"/>
      </w:pPr>
      <w:r>
        <w:rPr>
          <w:rFonts w:ascii="Arial" w:eastAsia="Arial" w:hAnsi="Arial" w:cs="Arial"/>
          <w:color w:val="000000"/>
        </w:rPr>
        <w:t xml:space="preserve">When the Supplier has completed a </w:t>
      </w:r>
      <w:proofErr w:type="gramStart"/>
      <w:r>
        <w:rPr>
          <w:rFonts w:ascii="Arial" w:eastAsia="Arial" w:hAnsi="Arial" w:cs="Arial"/>
          <w:color w:val="000000"/>
        </w:rPr>
        <w:t>Milestone</w:t>
      </w:r>
      <w:proofErr w:type="gramEnd"/>
      <w:r>
        <w:rPr>
          <w:rFonts w:ascii="Arial" w:eastAsia="Arial" w:hAnsi="Arial" w:cs="Arial"/>
          <w:color w:val="000000"/>
        </w:rPr>
        <w:t xml:space="preserve"> it shall submit any Deliverables relating to that Milestone for Testing.</w:t>
      </w:r>
    </w:p>
    <w:p w14:paraId="00001403" w14:textId="77777777" w:rsidR="00597048" w:rsidRDefault="0010064E">
      <w:pPr>
        <w:numPr>
          <w:ilvl w:val="1"/>
          <w:numId w:val="62"/>
        </w:numPr>
        <w:pBdr>
          <w:top w:val="nil"/>
          <w:left w:val="nil"/>
          <w:bottom w:val="nil"/>
          <w:right w:val="nil"/>
          <w:between w:val="nil"/>
        </w:pBdr>
        <w:tabs>
          <w:tab w:val="left" w:pos="954"/>
        </w:tabs>
        <w:spacing w:before="121"/>
        <w:ind w:left="0" w:right="115" w:hanging="2"/>
        <w:jc w:val="both"/>
      </w:pPr>
      <w:r>
        <w:rPr>
          <w:rFonts w:ascii="Arial" w:eastAsia="Arial" w:hAnsi="Arial" w:cs="Arial"/>
          <w:color w:val="000000"/>
        </w:rPr>
        <w:t>Each party shall bear its own costs in respect of the Testing. However, if a Milestone is not Achieved the Customer shall be entitled to recover from the Supplier, any reasonable additional costs it may incur as a direct result of further review or re-Testing of a Milestone.</w:t>
      </w:r>
    </w:p>
    <w:p w14:paraId="00001404" w14:textId="77777777" w:rsidR="00597048" w:rsidRDefault="0010064E">
      <w:pPr>
        <w:numPr>
          <w:ilvl w:val="1"/>
          <w:numId w:val="62"/>
        </w:numPr>
        <w:pBdr>
          <w:top w:val="nil"/>
          <w:left w:val="nil"/>
          <w:bottom w:val="nil"/>
          <w:right w:val="nil"/>
          <w:between w:val="nil"/>
        </w:pBdr>
        <w:tabs>
          <w:tab w:val="left" w:pos="954"/>
        </w:tabs>
        <w:spacing w:before="119"/>
        <w:ind w:left="0" w:right="113" w:hanging="2"/>
        <w:jc w:val="both"/>
      </w:pPr>
      <w:r>
        <w:rPr>
          <w:rFonts w:ascii="Arial" w:eastAsia="Arial" w:hAnsi="Arial" w:cs="Arial"/>
          <w:color w:val="000000"/>
        </w:rPr>
        <w:t>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the Goods and/or Services are implemented in accordance with this Contract.</w:t>
      </w:r>
    </w:p>
    <w:p w14:paraId="00001405" w14:textId="77777777" w:rsidR="00597048" w:rsidRDefault="00597048">
      <w:pPr>
        <w:spacing w:before="7"/>
        <w:ind w:left="0" w:hanging="2"/>
        <w:rPr>
          <w:rFonts w:ascii="Arial" w:eastAsia="Arial" w:hAnsi="Arial" w:cs="Arial"/>
          <w:sz w:val="20"/>
          <w:szCs w:val="20"/>
        </w:rPr>
      </w:pPr>
    </w:p>
    <w:p w14:paraId="00001406" w14:textId="77777777" w:rsidR="00597048" w:rsidRDefault="0010064E">
      <w:pPr>
        <w:numPr>
          <w:ilvl w:val="0"/>
          <w:numId w:val="62"/>
        </w:numPr>
        <w:pBdr>
          <w:top w:val="nil"/>
          <w:left w:val="nil"/>
          <w:bottom w:val="nil"/>
          <w:right w:val="nil"/>
          <w:between w:val="nil"/>
        </w:pBdr>
        <w:tabs>
          <w:tab w:val="left" w:pos="464"/>
        </w:tabs>
        <w:spacing w:line="240" w:lineRule="auto"/>
        <w:ind w:left="0" w:hanging="2"/>
        <w:rPr>
          <w:rFonts w:ascii="Arial" w:eastAsia="Arial" w:hAnsi="Arial" w:cs="Arial"/>
          <w:color w:val="000000"/>
        </w:rPr>
      </w:pPr>
      <w:r>
        <w:rPr>
          <w:rFonts w:ascii="Arial" w:eastAsia="Arial" w:hAnsi="Arial" w:cs="Arial"/>
          <w:b/>
          <w:color w:val="000000"/>
        </w:rPr>
        <w:t>TEST ISSUES</w:t>
      </w:r>
    </w:p>
    <w:p w14:paraId="00001407" w14:textId="77777777" w:rsidR="00597048" w:rsidRDefault="00597048">
      <w:pPr>
        <w:spacing w:before="2"/>
        <w:ind w:left="0" w:hanging="2"/>
        <w:rPr>
          <w:rFonts w:ascii="Arial" w:eastAsia="Arial" w:hAnsi="Arial" w:cs="Arial"/>
          <w:sz w:val="21"/>
          <w:szCs w:val="21"/>
        </w:rPr>
      </w:pPr>
    </w:p>
    <w:p w14:paraId="00001408" w14:textId="77777777" w:rsidR="00597048" w:rsidRDefault="0010064E">
      <w:pPr>
        <w:numPr>
          <w:ilvl w:val="1"/>
          <w:numId w:val="62"/>
        </w:numPr>
        <w:pBdr>
          <w:top w:val="nil"/>
          <w:left w:val="nil"/>
          <w:bottom w:val="nil"/>
          <w:right w:val="nil"/>
          <w:between w:val="nil"/>
        </w:pBdr>
        <w:tabs>
          <w:tab w:val="left" w:pos="954"/>
        </w:tabs>
        <w:ind w:left="0" w:right="116" w:hanging="2"/>
        <w:jc w:val="both"/>
      </w:pPr>
      <w:r>
        <w:rPr>
          <w:rFonts w:ascii="Arial" w:eastAsia="Arial" w:hAnsi="Arial" w:cs="Arial"/>
          <w:color w:val="000000"/>
        </w:rPr>
        <w:t>Where a Test Issue is identified by the Supplier, the Parties shall agree how such Test Issue shall be dealt with and any failure to agree by the Parties shall be resolved in accordance with the Dispute Resolution Procedure.</w:t>
      </w:r>
    </w:p>
    <w:p w14:paraId="00001409" w14:textId="77777777" w:rsidR="00597048" w:rsidRDefault="00597048">
      <w:pPr>
        <w:spacing w:before="7"/>
        <w:ind w:left="0" w:hanging="2"/>
        <w:rPr>
          <w:rFonts w:ascii="Arial" w:eastAsia="Arial" w:hAnsi="Arial" w:cs="Arial"/>
          <w:sz w:val="20"/>
          <w:szCs w:val="20"/>
        </w:rPr>
      </w:pPr>
    </w:p>
    <w:p w14:paraId="0000140A" w14:textId="77777777" w:rsidR="00597048" w:rsidRDefault="0010064E">
      <w:pPr>
        <w:numPr>
          <w:ilvl w:val="0"/>
          <w:numId w:val="62"/>
        </w:numPr>
        <w:pBdr>
          <w:top w:val="nil"/>
          <w:left w:val="nil"/>
          <w:bottom w:val="nil"/>
          <w:right w:val="nil"/>
          <w:between w:val="nil"/>
        </w:pBdr>
        <w:tabs>
          <w:tab w:val="left" w:pos="464"/>
        </w:tabs>
        <w:spacing w:line="240" w:lineRule="auto"/>
        <w:ind w:left="0" w:hanging="2"/>
        <w:rPr>
          <w:rFonts w:ascii="Arial" w:eastAsia="Arial" w:hAnsi="Arial" w:cs="Arial"/>
          <w:color w:val="000000"/>
        </w:rPr>
      </w:pPr>
      <w:r>
        <w:rPr>
          <w:rFonts w:ascii="Arial" w:eastAsia="Arial" w:hAnsi="Arial" w:cs="Arial"/>
          <w:b/>
          <w:color w:val="000000"/>
        </w:rPr>
        <w:t>TEST QUALITY AUDIT</w:t>
      </w:r>
    </w:p>
    <w:p w14:paraId="0000140B" w14:textId="77777777" w:rsidR="00597048" w:rsidRDefault="00597048">
      <w:pPr>
        <w:ind w:left="0" w:hanging="2"/>
        <w:rPr>
          <w:rFonts w:ascii="Arial" w:eastAsia="Arial" w:hAnsi="Arial" w:cs="Arial"/>
          <w:sz w:val="21"/>
          <w:szCs w:val="21"/>
        </w:rPr>
      </w:pPr>
      <w:bookmarkStart w:id="324" w:name="_heading=h.41wqhpa" w:colFirst="0" w:colLast="0"/>
      <w:bookmarkEnd w:id="324"/>
    </w:p>
    <w:p w14:paraId="0000140C" w14:textId="77777777" w:rsidR="00597048" w:rsidRDefault="0010064E">
      <w:pPr>
        <w:numPr>
          <w:ilvl w:val="1"/>
          <w:numId w:val="62"/>
        </w:numPr>
        <w:pBdr>
          <w:top w:val="nil"/>
          <w:left w:val="nil"/>
          <w:bottom w:val="nil"/>
          <w:right w:val="nil"/>
          <w:between w:val="nil"/>
        </w:pBdr>
        <w:tabs>
          <w:tab w:val="left" w:pos="954"/>
        </w:tabs>
        <w:ind w:left="0" w:right="113" w:hanging="2"/>
        <w:jc w:val="both"/>
      </w:pPr>
      <w:r>
        <w:rPr>
          <w:rFonts w:ascii="Arial" w:eastAsia="Arial" w:hAnsi="Arial" w:cs="Arial"/>
          <w:color w:val="000000"/>
        </w:rPr>
        <w:t xml:space="preserve">Without prejudice to its rights pursuant to Clause </w:t>
      </w:r>
      <w:hyperlink w:anchor="_heading=h.34g0dwd">
        <w:r>
          <w:rPr>
            <w:rFonts w:ascii="Arial" w:eastAsia="Arial" w:hAnsi="Arial" w:cs="Arial"/>
            <w:color w:val="000000"/>
          </w:rPr>
          <w:t>21</w:t>
        </w:r>
      </w:hyperlink>
      <w:r>
        <w:rPr>
          <w:rFonts w:ascii="Arial" w:eastAsia="Arial" w:hAnsi="Arial" w:cs="Arial"/>
          <w:color w:val="000000"/>
        </w:rPr>
        <w:t xml:space="preserve"> (Records, Audit Access and Open Book Data), the Customer or an agent or contractor appointed by the Customer may perform on-going quality audits in respect of any part of the Testing.</w:t>
      </w:r>
    </w:p>
    <w:p w14:paraId="0000140D" w14:textId="77777777" w:rsidR="00597048" w:rsidRDefault="0010064E">
      <w:pPr>
        <w:numPr>
          <w:ilvl w:val="1"/>
          <w:numId w:val="62"/>
        </w:numPr>
        <w:pBdr>
          <w:top w:val="nil"/>
          <w:left w:val="nil"/>
          <w:bottom w:val="nil"/>
          <w:right w:val="nil"/>
          <w:between w:val="nil"/>
        </w:pBdr>
        <w:tabs>
          <w:tab w:val="left" w:pos="954"/>
        </w:tabs>
        <w:spacing w:before="119"/>
        <w:ind w:left="0" w:right="116" w:hanging="2"/>
        <w:jc w:val="both"/>
      </w:pPr>
      <w:r>
        <w:rPr>
          <w:rFonts w:ascii="Arial" w:eastAsia="Arial" w:hAnsi="Arial" w:cs="Arial"/>
          <w:color w:val="000000"/>
        </w:rPr>
        <w:t xml:space="preserve">If the Customer has any concerns following an audit in accordance with paragraph </w:t>
      </w:r>
      <w:hyperlink w:anchor="_heading=h.41wqhpa">
        <w:r>
          <w:rPr>
            <w:rFonts w:ascii="Arial" w:eastAsia="Arial" w:hAnsi="Arial" w:cs="Arial"/>
            <w:color w:val="000000"/>
          </w:rPr>
          <w:t>7.1</w:t>
        </w:r>
      </w:hyperlink>
      <w:r>
        <w:rPr>
          <w:rFonts w:ascii="Arial" w:eastAsia="Arial" w:hAnsi="Arial" w:cs="Arial"/>
          <w:color w:val="000000"/>
        </w:rPr>
        <w:t xml:space="preserve"> above the Customer 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w:t>
      </w:r>
    </w:p>
    <w:p w14:paraId="0000140E" w14:textId="77777777" w:rsidR="00597048" w:rsidRDefault="0010064E">
      <w:pPr>
        <w:numPr>
          <w:ilvl w:val="1"/>
          <w:numId w:val="62"/>
        </w:numPr>
        <w:pBdr>
          <w:top w:val="nil"/>
          <w:left w:val="nil"/>
          <w:bottom w:val="nil"/>
          <w:right w:val="nil"/>
          <w:between w:val="nil"/>
        </w:pBdr>
        <w:tabs>
          <w:tab w:val="left" w:pos="954"/>
        </w:tabs>
        <w:spacing w:before="119"/>
        <w:ind w:left="0" w:right="111" w:hanging="2"/>
        <w:jc w:val="both"/>
      </w:pPr>
      <w:r>
        <w:rPr>
          <w:rFonts w:ascii="Arial" w:eastAsia="Arial" w:hAnsi="Arial" w:cs="Arial"/>
          <w:color w:val="000000"/>
        </w:rPr>
        <w:t>In the event of an inadequate response to the written report from the Supplier, the Customer (acting reasonably) may withhold a Satisfaction Certificate until the issues in the report have been addressed to the reasonable satisfaction of the Customer.</w:t>
      </w:r>
    </w:p>
    <w:p w14:paraId="0000140F" w14:textId="77777777" w:rsidR="00597048" w:rsidRDefault="00597048">
      <w:pPr>
        <w:spacing w:before="6"/>
        <w:ind w:left="0" w:hanging="2"/>
        <w:rPr>
          <w:rFonts w:ascii="Arial" w:eastAsia="Arial" w:hAnsi="Arial" w:cs="Arial"/>
          <w:sz w:val="20"/>
          <w:szCs w:val="20"/>
        </w:rPr>
      </w:pPr>
    </w:p>
    <w:p w14:paraId="00001410" w14:textId="77777777" w:rsidR="00597048" w:rsidRDefault="0010064E">
      <w:pPr>
        <w:numPr>
          <w:ilvl w:val="0"/>
          <w:numId w:val="62"/>
        </w:numPr>
        <w:pBdr>
          <w:top w:val="nil"/>
          <w:left w:val="nil"/>
          <w:bottom w:val="nil"/>
          <w:right w:val="nil"/>
          <w:between w:val="nil"/>
        </w:pBdr>
        <w:tabs>
          <w:tab w:val="left" w:pos="464"/>
        </w:tabs>
        <w:spacing w:line="240" w:lineRule="auto"/>
        <w:ind w:left="0" w:hanging="2"/>
        <w:rPr>
          <w:rFonts w:ascii="Arial" w:eastAsia="Arial" w:hAnsi="Arial" w:cs="Arial"/>
          <w:color w:val="000000"/>
        </w:rPr>
      </w:pPr>
      <w:r>
        <w:rPr>
          <w:rFonts w:ascii="Arial" w:eastAsia="Arial" w:hAnsi="Arial" w:cs="Arial"/>
          <w:b/>
          <w:color w:val="000000"/>
        </w:rPr>
        <w:t>OUTCOME OF TESTING</w:t>
      </w:r>
    </w:p>
    <w:p w14:paraId="00001411" w14:textId="77777777" w:rsidR="00597048" w:rsidRDefault="00597048">
      <w:pPr>
        <w:spacing w:before="11"/>
        <w:ind w:left="0" w:hanging="2"/>
        <w:rPr>
          <w:rFonts w:ascii="Arial" w:eastAsia="Arial" w:hAnsi="Arial" w:cs="Arial"/>
          <w:sz w:val="20"/>
          <w:szCs w:val="20"/>
        </w:rPr>
      </w:pPr>
    </w:p>
    <w:p w14:paraId="00001412" w14:textId="77777777" w:rsidR="00597048" w:rsidRDefault="0010064E">
      <w:pPr>
        <w:numPr>
          <w:ilvl w:val="1"/>
          <w:numId w:val="62"/>
        </w:numPr>
        <w:pBdr>
          <w:top w:val="nil"/>
          <w:left w:val="nil"/>
          <w:bottom w:val="nil"/>
          <w:right w:val="nil"/>
          <w:between w:val="nil"/>
        </w:pBdr>
        <w:tabs>
          <w:tab w:val="left" w:pos="954"/>
        </w:tabs>
        <w:ind w:left="0" w:right="117" w:hanging="2"/>
        <w:jc w:val="both"/>
      </w:pPr>
      <w:r>
        <w:rPr>
          <w:rFonts w:ascii="Arial" w:eastAsia="Arial" w:hAnsi="Arial" w:cs="Arial"/>
          <w:color w:val="000000"/>
        </w:rPr>
        <w:t>The Customer will issue a Satisfaction Certificate when it is satisfied that a Milestone has been Achieved.</w:t>
      </w:r>
    </w:p>
    <w:p w14:paraId="00001413" w14:textId="77777777" w:rsidR="00597048" w:rsidRDefault="0010064E">
      <w:pPr>
        <w:numPr>
          <w:ilvl w:val="1"/>
          <w:numId w:val="62"/>
        </w:numPr>
        <w:pBdr>
          <w:top w:val="nil"/>
          <w:left w:val="nil"/>
          <w:bottom w:val="nil"/>
          <w:right w:val="nil"/>
          <w:between w:val="nil"/>
        </w:pBdr>
        <w:tabs>
          <w:tab w:val="left" w:pos="954"/>
        </w:tabs>
        <w:spacing w:before="119"/>
        <w:ind w:left="0" w:right="112" w:hanging="2"/>
        <w:jc w:val="both"/>
        <w:sectPr w:rsidR="00597048">
          <w:pgSz w:w="11910" w:h="16840"/>
          <w:pgMar w:top="1480" w:right="1300" w:bottom="1160" w:left="1620" w:header="0" w:footer="965" w:gutter="0"/>
          <w:cols w:space="720"/>
        </w:sectPr>
      </w:pPr>
      <w:r>
        <w:rPr>
          <w:rFonts w:ascii="Arial" w:eastAsia="Arial" w:hAnsi="Arial" w:cs="Arial"/>
          <w:color w:val="000000"/>
        </w:rPr>
        <w:t>If any Milestones (or any relevant part thereof) do not pass the Test in respect thereof then:</w:t>
      </w:r>
    </w:p>
    <w:p w14:paraId="00001414" w14:textId="77777777" w:rsidR="00597048" w:rsidRDefault="0010064E">
      <w:pPr>
        <w:numPr>
          <w:ilvl w:val="2"/>
          <w:numId w:val="62"/>
        </w:numPr>
        <w:pBdr>
          <w:top w:val="nil"/>
          <w:left w:val="nil"/>
          <w:bottom w:val="nil"/>
          <w:right w:val="nil"/>
          <w:between w:val="nil"/>
        </w:pBdr>
        <w:tabs>
          <w:tab w:val="left" w:pos="2313"/>
        </w:tabs>
        <w:spacing w:before="59"/>
        <w:ind w:left="0" w:right="111" w:hanging="2"/>
        <w:jc w:val="both"/>
      </w:pPr>
      <w:r>
        <w:rPr>
          <w:rFonts w:ascii="Arial" w:eastAsia="Arial" w:hAnsi="Arial" w:cs="Arial"/>
          <w:color w:val="000000"/>
        </w:rPr>
        <w:lastRenderedPageBreak/>
        <w:t>the Supplier shall rectify the cause of the failure and re-submit the Deliverables (or the relevant part) to Testing, provided that the Parties agree that there is sufficient time for that action prior to the relevant Milestone Date; or</w:t>
      </w:r>
    </w:p>
    <w:p w14:paraId="00001415" w14:textId="77777777" w:rsidR="00597048" w:rsidRDefault="0010064E">
      <w:pPr>
        <w:numPr>
          <w:ilvl w:val="2"/>
          <w:numId w:val="62"/>
        </w:numPr>
        <w:pBdr>
          <w:top w:val="nil"/>
          <w:left w:val="nil"/>
          <w:bottom w:val="nil"/>
          <w:right w:val="nil"/>
          <w:between w:val="nil"/>
        </w:pBdr>
        <w:tabs>
          <w:tab w:val="left" w:pos="2313"/>
        </w:tabs>
        <w:spacing w:before="121"/>
        <w:ind w:left="0" w:hanging="2"/>
      </w:pPr>
      <w:r>
        <w:rPr>
          <w:rFonts w:ascii="Arial" w:eastAsia="Arial" w:hAnsi="Arial" w:cs="Arial"/>
          <w:color w:val="000000"/>
        </w:rPr>
        <w:t>the Parties shall treat the failure as a Supplier Default.</w:t>
      </w:r>
    </w:p>
    <w:p w14:paraId="00001416" w14:textId="77777777" w:rsidR="00597048" w:rsidRDefault="00597048">
      <w:pPr>
        <w:ind w:left="0" w:hanging="2"/>
        <w:rPr>
          <w:rFonts w:ascii="Arial" w:eastAsia="Arial" w:hAnsi="Arial" w:cs="Arial"/>
          <w:sz w:val="20"/>
          <w:szCs w:val="20"/>
        </w:rPr>
      </w:pPr>
    </w:p>
    <w:p w14:paraId="00001417" w14:textId="77777777" w:rsidR="00597048" w:rsidRDefault="00597048">
      <w:pPr>
        <w:ind w:left="0" w:hanging="2"/>
        <w:rPr>
          <w:rFonts w:ascii="Arial" w:eastAsia="Arial" w:hAnsi="Arial" w:cs="Arial"/>
          <w:sz w:val="20"/>
          <w:szCs w:val="20"/>
        </w:rPr>
      </w:pPr>
    </w:p>
    <w:p w14:paraId="00001418" w14:textId="77777777" w:rsidR="00597048" w:rsidRDefault="00597048">
      <w:pPr>
        <w:ind w:left="0" w:hanging="2"/>
        <w:rPr>
          <w:rFonts w:ascii="Arial" w:eastAsia="Arial" w:hAnsi="Arial" w:cs="Arial"/>
          <w:sz w:val="20"/>
          <w:szCs w:val="20"/>
        </w:rPr>
      </w:pPr>
    </w:p>
    <w:p w14:paraId="00001419" w14:textId="77777777" w:rsidR="00597048" w:rsidRDefault="00597048">
      <w:pPr>
        <w:ind w:left="0" w:hanging="2"/>
        <w:rPr>
          <w:rFonts w:ascii="Arial" w:eastAsia="Arial" w:hAnsi="Arial" w:cs="Arial"/>
          <w:sz w:val="20"/>
          <w:szCs w:val="20"/>
        </w:rPr>
      </w:pPr>
    </w:p>
    <w:p w14:paraId="0000141A" w14:textId="77777777" w:rsidR="00597048" w:rsidRDefault="00597048">
      <w:pPr>
        <w:ind w:left="0" w:hanging="2"/>
        <w:rPr>
          <w:rFonts w:ascii="Arial" w:eastAsia="Arial" w:hAnsi="Arial" w:cs="Arial"/>
          <w:sz w:val="20"/>
          <w:szCs w:val="20"/>
        </w:rPr>
      </w:pPr>
    </w:p>
    <w:p w14:paraId="0000141B" w14:textId="77777777" w:rsidR="00597048" w:rsidRDefault="00597048">
      <w:pPr>
        <w:ind w:left="0" w:hanging="2"/>
        <w:rPr>
          <w:rFonts w:ascii="Arial" w:eastAsia="Arial" w:hAnsi="Arial" w:cs="Arial"/>
          <w:sz w:val="20"/>
          <w:szCs w:val="20"/>
        </w:rPr>
        <w:sectPr w:rsidR="00597048">
          <w:pgSz w:w="11910" w:h="16840"/>
          <w:pgMar w:top="1480" w:right="1300" w:bottom="1160" w:left="1680" w:header="0" w:footer="965" w:gutter="0"/>
          <w:cols w:space="720"/>
        </w:sectPr>
      </w:pPr>
    </w:p>
    <w:p w14:paraId="0000141C" w14:textId="77777777" w:rsidR="00597048" w:rsidRDefault="0010064E">
      <w:pPr>
        <w:pBdr>
          <w:top w:val="nil"/>
          <w:left w:val="nil"/>
          <w:bottom w:val="nil"/>
          <w:right w:val="nil"/>
          <w:between w:val="nil"/>
        </w:pBdr>
        <w:spacing w:before="57" w:line="240" w:lineRule="auto"/>
        <w:ind w:left="0" w:right="355" w:hanging="2"/>
        <w:jc w:val="center"/>
        <w:rPr>
          <w:rFonts w:ascii="Arial" w:eastAsia="Arial" w:hAnsi="Arial" w:cs="Arial"/>
          <w:color w:val="000000"/>
        </w:rPr>
      </w:pPr>
      <w:bookmarkStart w:id="325" w:name="_heading=h.2h20rx3" w:colFirst="0" w:colLast="0"/>
      <w:bookmarkEnd w:id="325"/>
      <w:r>
        <w:rPr>
          <w:rFonts w:ascii="Arial" w:eastAsia="Arial" w:hAnsi="Arial" w:cs="Arial"/>
          <w:b/>
          <w:color w:val="000000"/>
        </w:rPr>
        <w:lastRenderedPageBreak/>
        <w:t>ANNEX 1: SATISFACTION CERTIFICATE</w:t>
      </w:r>
    </w:p>
    <w:p w14:paraId="0000141D" w14:textId="77777777" w:rsidR="00597048" w:rsidRDefault="00597048">
      <w:pPr>
        <w:ind w:left="0" w:hanging="2"/>
        <w:rPr>
          <w:rFonts w:ascii="Arial" w:eastAsia="Arial" w:hAnsi="Arial" w:cs="Arial"/>
        </w:rPr>
      </w:pPr>
    </w:p>
    <w:p w14:paraId="0000141E" w14:textId="77777777" w:rsidR="00597048" w:rsidRDefault="00597048">
      <w:pPr>
        <w:spacing w:before="7"/>
        <w:ind w:left="1" w:hanging="3"/>
        <w:rPr>
          <w:rFonts w:ascii="Arial" w:eastAsia="Arial" w:hAnsi="Arial" w:cs="Arial"/>
          <w:sz w:val="31"/>
          <w:szCs w:val="31"/>
        </w:rPr>
      </w:pPr>
    </w:p>
    <w:p w14:paraId="0000141F" w14:textId="77777777" w:rsidR="00597048" w:rsidRDefault="0010064E">
      <w:pPr>
        <w:pBdr>
          <w:top w:val="nil"/>
          <w:left w:val="nil"/>
          <w:bottom w:val="nil"/>
          <w:right w:val="nil"/>
          <w:between w:val="nil"/>
        </w:pBdr>
        <w:tabs>
          <w:tab w:val="left" w:pos="1291"/>
        </w:tabs>
        <w:spacing w:line="468" w:lineRule="auto"/>
        <w:ind w:left="0" w:right="5100" w:hanging="2"/>
        <w:rPr>
          <w:rFonts w:ascii="Arial" w:eastAsia="Arial" w:hAnsi="Arial" w:cs="Arial"/>
          <w:color w:val="000000"/>
        </w:rPr>
      </w:pPr>
      <w:r>
        <w:rPr>
          <w:rFonts w:ascii="Arial" w:eastAsia="Arial" w:hAnsi="Arial" w:cs="Arial"/>
          <w:color w:val="000000"/>
        </w:rPr>
        <w:t>To:</w:t>
      </w:r>
      <w:proofErr w:type="gramStart"/>
      <w:r>
        <w:rPr>
          <w:rFonts w:ascii="Arial" w:eastAsia="Arial" w:hAnsi="Arial" w:cs="Arial"/>
          <w:color w:val="000000"/>
        </w:rPr>
        <w:t xml:space="preserve">   [</w:t>
      </w:r>
      <w:proofErr w:type="gramEnd"/>
      <w:r>
        <w:rPr>
          <w:rFonts w:ascii="Arial" w:eastAsia="Arial" w:hAnsi="Arial" w:cs="Arial"/>
          <w:color w:val="000000"/>
        </w:rPr>
        <w:t>insert name of Supplier] FROM:</w:t>
      </w:r>
      <w:r>
        <w:rPr>
          <w:rFonts w:ascii="Arial" w:eastAsia="Arial" w:hAnsi="Arial" w:cs="Arial"/>
          <w:color w:val="000000"/>
        </w:rPr>
        <w:tab/>
        <w:t>[insert name of Customer] [insert Date: dd/mm/</w:t>
      </w:r>
      <w:proofErr w:type="spellStart"/>
      <w:r>
        <w:rPr>
          <w:rFonts w:ascii="Arial" w:eastAsia="Arial" w:hAnsi="Arial" w:cs="Arial"/>
          <w:color w:val="000000"/>
        </w:rPr>
        <w:t>yyyy</w:t>
      </w:r>
      <w:proofErr w:type="spellEnd"/>
      <w:r>
        <w:rPr>
          <w:rFonts w:ascii="Arial" w:eastAsia="Arial" w:hAnsi="Arial" w:cs="Arial"/>
          <w:color w:val="000000"/>
        </w:rPr>
        <w:t>]</w:t>
      </w:r>
    </w:p>
    <w:p w14:paraId="00001420" w14:textId="77777777" w:rsidR="00597048" w:rsidRDefault="00597048">
      <w:pPr>
        <w:spacing w:before="10"/>
        <w:ind w:left="1" w:hanging="3"/>
        <w:rPr>
          <w:rFonts w:ascii="Arial" w:eastAsia="Arial" w:hAnsi="Arial" w:cs="Arial"/>
          <w:sz w:val="32"/>
          <w:szCs w:val="32"/>
        </w:rPr>
      </w:pPr>
    </w:p>
    <w:p w14:paraId="00001421"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Dear Sirs,</w:t>
      </w:r>
    </w:p>
    <w:p w14:paraId="00001422" w14:textId="77777777" w:rsidR="00597048" w:rsidRDefault="00597048">
      <w:pPr>
        <w:spacing w:before="9"/>
        <w:ind w:left="0" w:hanging="2"/>
        <w:rPr>
          <w:rFonts w:ascii="Arial" w:eastAsia="Arial" w:hAnsi="Arial" w:cs="Arial"/>
          <w:sz w:val="20"/>
          <w:szCs w:val="20"/>
        </w:rPr>
      </w:pPr>
    </w:p>
    <w:p w14:paraId="00001423" w14:textId="77777777" w:rsidR="00597048" w:rsidRDefault="0010064E">
      <w:pPr>
        <w:pBdr>
          <w:top w:val="nil"/>
          <w:left w:val="nil"/>
          <w:bottom w:val="nil"/>
          <w:right w:val="nil"/>
          <w:between w:val="nil"/>
        </w:pBdr>
        <w:spacing w:line="240" w:lineRule="auto"/>
        <w:ind w:left="0" w:right="215" w:hanging="2"/>
        <w:jc w:val="center"/>
        <w:rPr>
          <w:rFonts w:ascii="Arial" w:eastAsia="Arial" w:hAnsi="Arial" w:cs="Arial"/>
          <w:color w:val="000000"/>
        </w:rPr>
      </w:pPr>
      <w:r>
        <w:rPr>
          <w:rFonts w:ascii="Arial" w:eastAsia="Arial" w:hAnsi="Arial" w:cs="Arial"/>
          <w:b/>
          <w:color w:val="000000"/>
        </w:rPr>
        <w:t>SATISFACTION CERTIFICATE</w:t>
      </w:r>
    </w:p>
    <w:p w14:paraId="00001424" w14:textId="77777777" w:rsidR="00597048" w:rsidRDefault="00597048">
      <w:pPr>
        <w:ind w:left="0" w:hanging="2"/>
        <w:rPr>
          <w:rFonts w:ascii="Arial" w:eastAsia="Arial" w:hAnsi="Arial" w:cs="Arial"/>
        </w:rPr>
      </w:pPr>
    </w:p>
    <w:p w14:paraId="00001425" w14:textId="77777777" w:rsidR="00597048" w:rsidRDefault="00597048">
      <w:pPr>
        <w:spacing w:before="7"/>
        <w:ind w:left="1" w:hanging="3"/>
        <w:rPr>
          <w:rFonts w:ascii="Arial" w:eastAsia="Arial" w:hAnsi="Arial" w:cs="Arial"/>
          <w:sz w:val="31"/>
          <w:szCs w:val="31"/>
        </w:rPr>
      </w:pPr>
    </w:p>
    <w:p w14:paraId="00001426" w14:textId="77777777" w:rsidR="00597048" w:rsidRDefault="0010064E">
      <w:pPr>
        <w:tabs>
          <w:tab w:val="left" w:pos="3471"/>
          <w:tab w:val="left" w:pos="4424"/>
          <w:tab w:val="left" w:pos="5547"/>
          <w:tab w:val="left" w:pos="6953"/>
          <w:tab w:val="left" w:pos="7479"/>
          <w:tab w:val="left" w:pos="8125"/>
        </w:tabs>
        <w:ind w:left="0" w:right="111" w:hanging="2"/>
        <w:rPr>
          <w:rFonts w:ascii="Arial" w:eastAsia="Arial" w:hAnsi="Arial" w:cs="Arial"/>
        </w:rPr>
      </w:pPr>
      <w:r>
        <w:rPr>
          <w:rFonts w:ascii="Arial" w:eastAsia="Arial" w:hAnsi="Arial" w:cs="Arial"/>
        </w:rPr>
        <w:t>[Deliverable(s)/Milestone(s)]:</w:t>
      </w:r>
      <w:r>
        <w:rPr>
          <w:rFonts w:ascii="Arial" w:eastAsia="Arial" w:hAnsi="Arial" w:cs="Arial"/>
        </w:rPr>
        <w:tab/>
      </w:r>
      <w:r>
        <w:rPr>
          <w:rFonts w:ascii="Arial" w:eastAsia="Arial" w:hAnsi="Arial" w:cs="Arial"/>
          <w:i/>
        </w:rPr>
        <w:t>[Insert</w:t>
      </w:r>
      <w:r>
        <w:rPr>
          <w:rFonts w:ascii="Arial" w:eastAsia="Arial" w:hAnsi="Arial" w:cs="Arial"/>
          <w:i/>
        </w:rPr>
        <w:tab/>
        <w:t>relevant</w:t>
      </w:r>
      <w:r>
        <w:rPr>
          <w:rFonts w:ascii="Arial" w:eastAsia="Arial" w:hAnsi="Arial" w:cs="Arial"/>
          <w:i/>
        </w:rPr>
        <w:tab/>
        <w:t>description</w:t>
      </w:r>
      <w:r>
        <w:rPr>
          <w:rFonts w:ascii="Arial" w:eastAsia="Arial" w:hAnsi="Arial" w:cs="Arial"/>
          <w:i/>
        </w:rPr>
        <w:tab/>
        <w:t>of</w:t>
      </w:r>
      <w:r>
        <w:rPr>
          <w:rFonts w:ascii="Arial" w:eastAsia="Arial" w:hAnsi="Arial" w:cs="Arial"/>
          <w:i/>
        </w:rPr>
        <w:tab/>
        <w:t>the</w:t>
      </w:r>
      <w:r>
        <w:rPr>
          <w:rFonts w:ascii="Arial" w:eastAsia="Arial" w:hAnsi="Arial" w:cs="Arial"/>
          <w:i/>
        </w:rPr>
        <w:tab/>
        <w:t>agreed Deliverables/Milestones]</w:t>
      </w:r>
    </w:p>
    <w:p w14:paraId="00001427" w14:textId="77777777" w:rsidR="00597048" w:rsidRDefault="00597048">
      <w:pPr>
        <w:spacing w:before="7"/>
        <w:ind w:left="0" w:hanging="2"/>
        <w:rPr>
          <w:rFonts w:ascii="Arial" w:eastAsia="Arial" w:hAnsi="Arial" w:cs="Arial"/>
          <w:sz w:val="20"/>
          <w:szCs w:val="20"/>
        </w:rPr>
      </w:pPr>
    </w:p>
    <w:p w14:paraId="00001428" w14:textId="77777777" w:rsidR="00597048" w:rsidRDefault="0010064E">
      <w:pPr>
        <w:spacing w:line="241" w:lineRule="auto"/>
        <w:ind w:left="0" w:right="109" w:hanging="2"/>
        <w:jc w:val="both"/>
        <w:rPr>
          <w:rFonts w:ascii="Arial" w:eastAsia="Arial" w:hAnsi="Arial" w:cs="Arial"/>
        </w:rPr>
      </w:pPr>
      <w:r>
        <w:rPr>
          <w:rFonts w:ascii="Arial" w:eastAsia="Arial" w:hAnsi="Arial" w:cs="Arial"/>
        </w:rPr>
        <w:t>We refer to the agreement (</w:t>
      </w:r>
      <w:r>
        <w:rPr>
          <w:rFonts w:ascii="Arial" w:eastAsia="Arial" w:hAnsi="Arial" w:cs="Arial"/>
          <w:b/>
        </w:rPr>
        <w:t>"Contract "</w:t>
      </w:r>
      <w:r>
        <w:rPr>
          <w:rFonts w:ascii="Arial" w:eastAsia="Arial" w:hAnsi="Arial" w:cs="Arial"/>
        </w:rPr>
        <w:t>) [insert Contract reference number] relating to the provision of the [insert description of the Goods and/or Services] between the [</w:t>
      </w:r>
      <w:r>
        <w:rPr>
          <w:rFonts w:ascii="Arial" w:eastAsia="Arial" w:hAnsi="Arial" w:cs="Arial"/>
          <w:i/>
        </w:rPr>
        <w:t>insert Customer name</w:t>
      </w:r>
      <w:r>
        <w:rPr>
          <w:rFonts w:ascii="Arial" w:eastAsia="Arial" w:hAnsi="Arial" w:cs="Arial"/>
        </w:rPr>
        <w:t>] (</w:t>
      </w:r>
      <w:r>
        <w:rPr>
          <w:rFonts w:ascii="Arial" w:eastAsia="Arial" w:hAnsi="Arial" w:cs="Arial"/>
          <w:b/>
        </w:rPr>
        <w:t>"Customer"</w:t>
      </w:r>
      <w:r>
        <w:rPr>
          <w:rFonts w:ascii="Arial" w:eastAsia="Arial" w:hAnsi="Arial" w:cs="Arial"/>
        </w:rPr>
        <w:t>) and [</w:t>
      </w:r>
      <w:r>
        <w:rPr>
          <w:rFonts w:ascii="Arial" w:eastAsia="Arial" w:hAnsi="Arial" w:cs="Arial"/>
          <w:i/>
        </w:rPr>
        <w:t>insert Supplier name</w:t>
      </w:r>
      <w:r>
        <w:rPr>
          <w:rFonts w:ascii="Arial" w:eastAsia="Arial" w:hAnsi="Arial" w:cs="Arial"/>
        </w:rPr>
        <w:t>] (</w:t>
      </w:r>
      <w:r>
        <w:rPr>
          <w:rFonts w:ascii="Arial" w:eastAsia="Arial" w:hAnsi="Arial" w:cs="Arial"/>
          <w:b/>
        </w:rPr>
        <w:t>"Supplier"</w:t>
      </w:r>
      <w:r>
        <w:rPr>
          <w:rFonts w:ascii="Arial" w:eastAsia="Arial" w:hAnsi="Arial" w:cs="Arial"/>
        </w:rPr>
        <w:t>) dated [</w:t>
      </w:r>
      <w:r>
        <w:rPr>
          <w:rFonts w:ascii="Arial" w:eastAsia="Arial" w:hAnsi="Arial" w:cs="Arial"/>
          <w:i/>
        </w:rPr>
        <w:t>insert Contract Commencement Date dd/mm/</w:t>
      </w:r>
      <w:proofErr w:type="spellStart"/>
      <w:r>
        <w:rPr>
          <w:rFonts w:ascii="Arial" w:eastAsia="Arial" w:hAnsi="Arial" w:cs="Arial"/>
          <w:i/>
        </w:rPr>
        <w:t>yyyy</w:t>
      </w:r>
      <w:proofErr w:type="spellEnd"/>
      <w:r>
        <w:rPr>
          <w:rFonts w:ascii="Arial" w:eastAsia="Arial" w:hAnsi="Arial" w:cs="Arial"/>
        </w:rPr>
        <w:t>].</w:t>
      </w:r>
    </w:p>
    <w:p w14:paraId="00001429" w14:textId="77777777" w:rsidR="00597048" w:rsidRDefault="00597048">
      <w:pPr>
        <w:spacing w:before="8"/>
        <w:ind w:left="0" w:hanging="2"/>
        <w:rPr>
          <w:rFonts w:ascii="Arial" w:eastAsia="Arial" w:hAnsi="Arial" w:cs="Arial"/>
          <w:sz w:val="20"/>
          <w:szCs w:val="20"/>
        </w:rPr>
      </w:pPr>
    </w:p>
    <w:p w14:paraId="0000142A"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 xml:space="preserve">The definitions for any </w:t>
      </w:r>
      <w:proofErr w:type="spellStart"/>
      <w:r>
        <w:rPr>
          <w:rFonts w:ascii="Arial" w:eastAsia="Arial" w:hAnsi="Arial" w:cs="Arial"/>
          <w:color w:val="000000"/>
        </w:rPr>
        <w:t>capitalised</w:t>
      </w:r>
      <w:proofErr w:type="spellEnd"/>
      <w:r>
        <w:rPr>
          <w:rFonts w:ascii="Arial" w:eastAsia="Arial" w:hAnsi="Arial" w:cs="Arial"/>
          <w:color w:val="000000"/>
        </w:rPr>
        <w:t xml:space="preserve"> terms in this certificate are as set out in the Contract.</w:t>
      </w:r>
    </w:p>
    <w:p w14:paraId="0000142B" w14:textId="77777777" w:rsidR="00597048" w:rsidRDefault="00597048">
      <w:pPr>
        <w:spacing w:before="11"/>
        <w:ind w:left="0" w:hanging="2"/>
        <w:rPr>
          <w:rFonts w:ascii="Arial" w:eastAsia="Arial" w:hAnsi="Arial" w:cs="Arial"/>
          <w:sz w:val="20"/>
          <w:szCs w:val="20"/>
        </w:rPr>
      </w:pPr>
    </w:p>
    <w:p w14:paraId="0000142C" w14:textId="77777777" w:rsidR="00597048" w:rsidRDefault="0010064E">
      <w:pPr>
        <w:ind w:left="0" w:right="111" w:hanging="2"/>
        <w:jc w:val="both"/>
        <w:rPr>
          <w:rFonts w:ascii="Arial" w:eastAsia="Arial" w:hAnsi="Arial" w:cs="Arial"/>
        </w:rPr>
      </w:pPr>
      <w:r>
        <w:rPr>
          <w:rFonts w:ascii="Arial" w:eastAsia="Arial" w:hAnsi="Arial" w:cs="Arial"/>
        </w:rPr>
        <w:t xml:space="preserve">We confirm that all the [Deliverables/Milestones] relating to </w:t>
      </w:r>
      <w:proofErr w:type="gramStart"/>
      <w:r>
        <w:rPr>
          <w:rFonts w:ascii="Arial" w:eastAsia="Arial" w:hAnsi="Arial" w:cs="Arial"/>
        </w:rPr>
        <w:t>[ ]</w:t>
      </w:r>
      <w:proofErr w:type="gramEnd"/>
      <w:r>
        <w:rPr>
          <w:rFonts w:ascii="Arial" w:eastAsia="Arial" w:hAnsi="Arial" w:cs="Arial"/>
        </w:rPr>
        <w:t xml:space="preserve"> </w:t>
      </w:r>
      <w:r>
        <w:rPr>
          <w:rFonts w:ascii="Arial" w:eastAsia="Arial" w:hAnsi="Arial" w:cs="Arial"/>
          <w:i/>
        </w:rPr>
        <w:t xml:space="preserve">[insert relevant description of agreed Deliverables/Milestones and/or reference numbers(s) from the Implementation Plan] </w:t>
      </w:r>
      <w:r>
        <w:rPr>
          <w:rFonts w:ascii="Arial" w:eastAsia="Arial" w:hAnsi="Arial" w:cs="Arial"/>
        </w:rPr>
        <w:t>have been completed.</w:t>
      </w:r>
    </w:p>
    <w:p w14:paraId="0000142D" w14:textId="77777777" w:rsidR="00597048" w:rsidRDefault="00597048">
      <w:pPr>
        <w:spacing w:before="11"/>
        <w:ind w:left="0" w:hanging="2"/>
        <w:rPr>
          <w:rFonts w:ascii="Arial" w:eastAsia="Arial" w:hAnsi="Arial" w:cs="Arial"/>
          <w:sz w:val="20"/>
          <w:szCs w:val="20"/>
        </w:rPr>
      </w:pPr>
    </w:p>
    <w:p w14:paraId="0000142E" w14:textId="77777777" w:rsidR="00597048" w:rsidRDefault="0010064E">
      <w:pPr>
        <w:pBdr>
          <w:top w:val="nil"/>
          <w:left w:val="nil"/>
          <w:bottom w:val="nil"/>
          <w:right w:val="nil"/>
          <w:between w:val="nil"/>
        </w:pBdr>
        <w:spacing w:line="468" w:lineRule="auto"/>
        <w:ind w:left="0" w:right="6730" w:hanging="2"/>
        <w:rPr>
          <w:rFonts w:ascii="Arial" w:eastAsia="Arial" w:hAnsi="Arial" w:cs="Arial"/>
          <w:color w:val="000000"/>
        </w:rPr>
      </w:pPr>
      <w:r>
        <w:rPr>
          <w:rFonts w:ascii="Arial" w:eastAsia="Arial" w:hAnsi="Arial" w:cs="Arial"/>
          <w:color w:val="000000"/>
        </w:rPr>
        <w:t>Yours faithfully [insert Name] [insert Position]</w:t>
      </w:r>
    </w:p>
    <w:p w14:paraId="0000142F" w14:textId="77777777" w:rsidR="00597048" w:rsidRDefault="0010064E">
      <w:pPr>
        <w:pBdr>
          <w:top w:val="nil"/>
          <w:left w:val="nil"/>
          <w:bottom w:val="nil"/>
          <w:right w:val="nil"/>
          <w:between w:val="nil"/>
        </w:pBdr>
        <w:spacing w:before="5"/>
        <w:ind w:left="0" w:hanging="2"/>
        <w:rPr>
          <w:rFonts w:ascii="Arial" w:eastAsia="Arial" w:hAnsi="Arial" w:cs="Arial"/>
          <w:color w:val="000000"/>
        </w:rPr>
        <w:sectPr w:rsidR="00597048">
          <w:pgSz w:w="11910" w:h="16840"/>
          <w:pgMar w:top="1480" w:right="1300" w:bottom="1160" w:left="1680" w:header="0" w:footer="965" w:gutter="0"/>
          <w:cols w:space="720"/>
        </w:sectPr>
      </w:pPr>
      <w:bookmarkStart w:id="326" w:name="_heading=h.w7b24w" w:colFirst="0" w:colLast="0"/>
      <w:bookmarkEnd w:id="326"/>
      <w:r>
        <w:rPr>
          <w:rFonts w:ascii="Arial" w:eastAsia="Arial" w:hAnsi="Arial" w:cs="Arial"/>
          <w:color w:val="000000"/>
        </w:rPr>
        <w:t>acting on behalf of [insert name of Customer]</w:t>
      </w:r>
    </w:p>
    <w:p w14:paraId="00001430" w14:textId="77777777" w:rsidR="00597048" w:rsidRDefault="0010064E">
      <w:pPr>
        <w:pBdr>
          <w:top w:val="nil"/>
          <w:left w:val="nil"/>
          <w:bottom w:val="nil"/>
          <w:right w:val="nil"/>
          <w:between w:val="nil"/>
        </w:pBdr>
        <w:spacing w:before="57" w:line="240" w:lineRule="auto"/>
        <w:ind w:left="0" w:right="957" w:hanging="2"/>
        <w:rPr>
          <w:rFonts w:ascii="Arial" w:eastAsia="Arial" w:hAnsi="Arial" w:cs="Arial"/>
          <w:color w:val="000000"/>
        </w:rPr>
      </w:pPr>
      <w:r>
        <w:rPr>
          <w:rFonts w:ascii="Arial" w:eastAsia="Arial" w:hAnsi="Arial" w:cs="Arial"/>
          <w:b/>
          <w:color w:val="000000"/>
        </w:rPr>
        <w:lastRenderedPageBreak/>
        <w:t>CONTRACT SCHEDULE 6: SERVICE LEVELS, SERVICE CREDITS AND PERFORMANCE MONITORING</w:t>
      </w:r>
    </w:p>
    <w:p w14:paraId="00001431" w14:textId="77777777" w:rsidR="00597048" w:rsidRDefault="00597048">
      <w:pPr>
        <w:spacing w:before="11"/>
        <w:ind w:left="0" w:hanging="2"/>
        <w:rPr>
          <w:rFonts w:ascii="Arial" w:eastAsia="Arial" w:hAnsi="Arial" w:cs="Arial"/>
          <w:sz w:val="20"/>
          <w:szCs w:val="20"/>
        </w:rPr>
      </w:pPr>
    </w:p>
    <w:p w14:paraId="00001432" w14:textId="77777777" w:rsidR="00597048" w:rsidRDefault="0010064E">
      <w:pPr>
        <w:numPr>
          <w:ilvl w:val="0"/>
          <w:numId w:val="33"/>
        </w:numPr>
        <w:tabs>
          <w:tab w:val="left" w:pos="464"/>
        </w:tabs>
        <w:ind w:left="0" w:hanging="2"/>
        <w:rPr>
          <w:rFonts w:ascii="Arial" w:eastAsia="Arial" w:hAnsi="Arial" w:cs="Arial"/>
        </w:rPr>
      </w:pPr>
      <w:r>
        <w:rPr>
          <w:rFonts w:ascii="Arial" w:eastAsia="Arial" w:hAnsi="Arial" w:cs="Arial"/>
          <w:b/>
        </w:rPr>
        <w:t>SCOPE</w:t>
      </w:r>
    </w:p>
    <w:p w14:paraId="00001433" w14:textId="77777777" w:rsidR="00597048" w:rsidRDefault="00597048">
      <w:pPr>
        <w:spacing w:before="11"/>
        <w:ind w:left="0" w:hanging="2"/>
        <w:rPr>
          <w:rFonts w:ascii="Arial" w:eastAsia="Arial" w:hAnsi="Arial" w:cs="Arial"/>
          <w:sz w:val="20"/>
          <w:szCs w:val="20"/>
        </w:rPr>
      </w:pPr>
    </w:p>
    <w:p w14:paraId="00001434" w14:textId="77777777" w:rsidR="00597048" w:rsidRDefault="0010064E">
      <w:pPr>
        <w:numPr>
          <w:ilvl w:val="1"/>
          <w:numId w:val="33"/>
        </w:numPr>
        <w:pBdr>
          <w:top w:val="nil"/>
          <w:left w:val="nil"/>
          <w:bottom w:val="nil"/>
          <w:right w:val="nil"/>
          <w:between w:val="nil"/>
        </w:pBdr>
        <w:tabs>
          <w:tab w:val="left" w:pos="954"/>
        </w:tabs>
        <w:ind w:left="0" w:right="109" w:hanging="2"/>
        <w:jc w:val="both"/>
      </w:pPr>
      <w:r>
        <w:rPr>
          <w:rFonts w:ascii="Arial" w:eastAsia="Arial" w:hAnsi="Arial" w:cs="Arial"/>
          <w:color w:val="000000"/>
        </w:rPr>
        <w:t>This Contract Schedule 6 (Service Levels, Service Credits and Performance Monitoring) sets out the Service Levels which the Supplier is required to achieve when providing the Goods and/or Services, the mechanism by which Service Level Failures and Critical Service Level Failures will be managed and the method by which the Supplier’s performance in the provision by it of the Goods and/or Services will be monitored.</w:t>
      </w:r>
    </w:p>
    <w:p w14:paraId="00001435" w14:textId="77777777" w:rsidR="00597048" w:rsidRDefault="0010064E">
      <w:pPr>
        <w:numPr>
          <w:ilvl w:val="1"/>
          <w:numId w:val="33"/>
        </w:numPr>
        <w:pBdr>
          <w:top w:val="nil"/>
          <w:left w:val="nil"/>
          <w:bottom w:val="nil"/>
          <w:right w:val="nil"/>
          <w:between w:val="nil"/>
        </w:pBdr>
        <w:tabs>
          <w:tab w:val="left" w:pos="954"/>
        </w:tabs>
        <w:spacing w:before="121"/>
        <w:ind w:left="0" w:hanging="2"/>
      </w:pPr>
      <w:r>
        <w:rPr>
          <w:rFonts w:ascii="Arial" w:eastAsia="Arial" w:hAnsi="Arial" w:cs="Arial"/>
          <w:color w:val="000000"/>
        </w:rPr>
        <w:t>This Contract Schedule 6 comprises:</w:t>
      </w:r>
    </w:p>
    <w:p w14:paraId="00001436" w14:textId="77777777" w:rsidR="00597048" w:rsidRDefault="0010064E">
      <w:pPr>
        <w:numPr>
          <w:ilvl w:val="2"/>
          <w:numId w:val="33"/>
        </w:numPr>
        <w:pBdr>
          <w:top w:val="nil"/>
          <w:left w:val="nil"/>
          <w:bottom w:val="nil"/>
          <w:right w:val="nil"/>
          <w:between w:val="nil"/>
        </w:pBdr>
        <w:tabs>
          <w:tab w:val="left" w:pos="2373"/>
        </w:tabs>
        <w:spacing w:before="119"/>
        <w:ind w:left="0" w:hanging="2"/>
      </w:pPr>
      <w:r>
        <w:rPr>
          <w:rFonts w:ascii="Arial" w:eastAsia="Arial" w:hAnsi="Arial" w:cs="Arial"/>
          <w:color w:val="000000"/>
        </w:rPr>
        <w:t>Part A: Service Levels and Service Credits;</w:t>
      </w:r>
    </w:p>
    <w:p w14:paraId="00001437" w14:textId="77777777" w:rsidR="00597048" w:rsidRDefault="0010064E">
      <w:pPr>
        <w:numPr>
          <w:ilvl w:val="2"/>
          <w:numId w:val="33"/>
        </w:numPr>
        <w:pBdr>
          <w:top w:val="nil"/>
          <w:left w:val="nil"/>
          <w:bottom w:val="nil"/>
          <w:right w:val="nil"/>
          <w:between w:val="nil"/>
        </w:pBdr>
        <w:tabs>
          <w:tab w:val="left" w:pos="2373"/>
        </w:tabs>
        <w:spacing w:before="119"/>
        <w:ind w:left="0" w:hanging="2"/>
      </w:pPr>
      <w:r>
        <w:rPr>
          <w:rFonts w:ascii="Arial" w:eastAsia="Arial" w:hAnsi="Arial" w:cs="Arial"/>
          <w:color w:val="000000"/>
        </w:rPr>
        <w:t>Annex 1 to Part A - Service Levels and Service Credits Table; and</w:t>
      </w:r>
    </w:p>
    <w:p w14:paraId="00001438" w14:textId="77777777" w:rsidR="00597048" w:rsidRDefault="0010064E">
      <w:pPr>
        <w:numPr>
          <w:ilvl w:val="2"/>
          <w:numId w:val="33"/>
        </w:numPr>
        <w:pBdr>
          <w:top w:val="nil"/>
          <w:left w:val="nil"/>
          <w:bottom w:val="nil"/>
          <w:right w:val="nil"/>
          <w:between w:val="nil"/>
        </w:pBdr>
        <w:tabs>
          <w:tab w:val="left" w:pos="2373"/>
        </w:tabs>
        <w:spacing w:before="122"/>
        <w:ind w:left="0" w:hanging="2"/>
        <w:sectPr w:rsidR="00597048">
          <w:pgSz w:w="11910" w:h="16840"/>
          <w:pgMar w:top="1480" w:right="1300" w:bottom="1160" w:left="1620" w:header="0" w:footer="965" w:gutter="0"/>
          <w:cols w:space="720"/>
        </w:sectPr>
      </w:pPr>
      <w:r>
        <w:rPr>
          <w:rFonts w:ascii="Arial" w:eastAsia="Arial" w:hAnsi="Arial" w:cs="Arial"/>
          <w:color w:val="000000"/>
        </w:rPr>
        <w:t>Annex 1 to Part B: Performance Monitoring.</w:t>
      </w:r>
    </w:p>
    <w:p w14:paraId="00001439" w14:textId="77777777" w:rsidR="00597048" w:rsidRDefault="0010064E">
      <w:pPr>
        <w:pBdr>
          <w:top w:val="nil"/>
          <w:left w:val="nil"/>
          <w:bottom w:val="nil"/>
          <w:right w:val="nil"/>
          <w:between w:val="nil"/>
        </w:pBdr>
        <w:spacing w:before="57" w:line="240" w:lineRule="auto"/>
        <w:ind w:left="0" w:hanging="2"/>
        <w:rPr>
          <w:rFonts w:ascii="Arial" w:eastAsia="Arial" w:hAnsi="Arial" w:cs="Arial"/>
          <w:color w:val="000000"/>
        </w:rPr>
      </w:pPr>
      <w:r>
        <w:rPr>
          <w:rFonts w:ascii="Arial" w:eastAsia="Arial" w:hAnsi="Arial" w:cs="Arial"/>
          <w:b/>
          <w:color w:val="000000"/>
        </w:rPr>
        <w:lastRenderedPageBreak/>
        <w:t>PART A: SERVICE LEVELS AND SERVICE CREDITS</w:t>
      </w:r>
    </w:p>
    <w:p w14:paraId="0000143A" w14:textId="77777777" w:rsidR="00597048" w:rsidRDefault="00597048">
      <w:pPr>
        <w:spacing w:before="9"/>
        <w:ind w:left="0" w:hanging="2"/>
        <w:rPr>
          <w:rFonts w:ascii="Arial" w:eastAsia="Arial" w:hAnsi="Arial" w:cs="Arial"/>
          <w:sz w:val="20"/>
          <w:szCs w:val="20"/>
        </w:rPr>
      </w:pPr>
    </w:p>
    <w:p w14:paraId="0000143B" w14:textId="77777777" w:rsidR="00597048" w:rsidRDefault="0010064E">
      <w:pPr>
        <w:numPr>
          <w:ilvl w:val="0"/>
          <w:numId w:val="33"/>
        </w:numPr>
        <w:tabs>
          <w:tab w:val="left" w:pos="464"/>
        </w:tabs>
        <w:ind w:left="0" w:hanging="2"/>
        <w:rPr>
          <w:rFonts w:ascii="Arial" w:eastAsia="Arial" w:hAnsi="Arial" w:cs="Arial"/>
        </w:rPr>
      </w:pPr>
      <w:r>
        <w:rPr>
          <w:rFonts w:ascii="Arial" w:eastAsia="Arial" w:hAnsi="Arial" w:cs="Arial"/>
          <w:b/>
        </w:rPr>
        <w:t>GENERAL PROVISIONS</w:t>
      </w:r>
    </w:p>
    <w:p w14:paraId="0000143C" w14:textId="77777777" w:rsidR="00597048" w:rsidRDefault="00597048">
      <w:pPr>
        <w:spacing w:before="2"/>
        <w:ind w:left="0" w:hanging="2"/>
        <w:rPr>
          <w:rFonts w:ascii="Arial" w:eastAsia="Arial" w:hAnsi="Arial" w:cs="Arial"/>
          <w:sz w:val="21"/>
          <w:szCs w:val="21"/>
        </w:rPr>
      </w:pPr>
    </w:p>
    <w:p w14:paraId="0000143D" w14:textId="77777777" w:rsidR="00597048" w:rsidRDefault="0010064E">
      <w:pPr>
        <w:numPr>
          <w:ilvl w:val="1"/>
          <w:numId w:val="33"/>
        </w:numPr>
        <w:pBdr>
          <w:top w:val="nil"/>
          <w:left w:val="nil"/>
          <w:bottom w:val="nil"/>
          <w:right w:val="nil"/>
          <w:between w:val="nil"/>
        </w:pBdr>
        <w:tabs>
          <w:tab w:val="left" w:pos="954"/>
        </w:tabs>
        <w:ind w:left="0" w:right="112" w:hanging="2"/>
        <w:jc w:val="both"/>
      </w:pPr>
      <w:r>
        <w:rPr>
          <w:rFonts w:ascii="Arial" w:eastAsia="Arial" w:hAnsi="Arial" w:cs="Arial"/>
          <w:color w:val="000000"/>
        </w:rPr>
        <w:t>The Supplier shall provide a proactive Contract manager to ensure that all Service Levels in this Contract and Key Performance Indicators in the DPS Agreement are achieved to the highest standard throughout, respectively, the Contract Period and the DPS Period.</w:t>
      </w:r>
    </w:p>
    <w:p w14:paraId="0000143E" w14:textId="77777777" w:rsidR="00597048" w:rsidRDefault="00597048">
      <w:pPr>
        <w:ind w:left="0" w:hanging="2"/>
        <w:rPr>
          <w:rFonts w:ascii="Arial" w:eastAsia="Arial" w:hAnsi="Arial" w:cs="Arial"/>
          <w:sz w:val="20"/>
          <w:szCs w:val="20"/>
        </w:rPr>
      </w:pPr>
    </w:p>
    <w:p w14:paraId="0000143F" w14:textId="77777777" w:rsidR="00597048" w:rsidRDefault="0010064E">
      <w:pPr>
        <w:pBdr>
          <w:top w:val="nil"/>
          <w:left w:val="nil"/>
          <w:bottom w:val="nil"/>
          <w:right w:val="nil"/>
          <w:between w:val="nil"/>
        </w:pBdr>
        <w:spacing w:before="117"/>
        <w:ind w:left="0" w:right="118" w:hanging="2"/>
        <w:jc w:val="both"/>
        <w:rPr>
          <w:rFonts w:ascii="Arial" w:eastAsia="Arial" w:hAnsi="Arial" w:cs="Arial"/>
          <w:color w:val="000000"/>
        </w:rPr>
      </w:pPr>
      <w:proofErr w:type="gramStart"/>
      <w:r>
        <w:rPr>
          <w:rFonts w:ascii="Arial" w:eastAsia="Arial" w:hAnsi="Arial" w:cs="Arial"/>
          <w:color w:val="000000"/>
        </w:rPr>
        <w:t>2.</w:t>
      </w:r>
      <w:r>
        <w:rPr>
          <w:rFonts w:ascii="Arial" w:eastAsia="Arial" w:hAnsi="Arial" w:cs="Arial"/>
        </w:rPr>
        <w:t>2</w:t>
      </w:r>
      <w:r>
        <w:rPr>
          <w:rFonts w:ascii="Arial" w:eastAsia="Arial" w:hAnsi="Arial" w:cs="Arial"/>
          <w:color w:val="000000"/>
        </w:rPr>
        <w:t xml:space="preserve">  The</w:t>
      </w:r>
      <w:proofErr w:type="gramEnd"/>
      <w:r>
        <w:rPr>
          <w:rFonts w:ascii="Arial" w:eastAsia="Arial" w:hAnsi="Arial" w:cs="Arial"/>
          <w:color w:val="000000"/>
        </w:rPr>
        <w:t xml:space="preserve"> Supplier accepts and acknowledges that failure to meet the Service Level Performance Measures set out in the table in Annex 1 to this Part A of this Contract Schedule 6 will result in Service Credits being issued to Customers.</w:t>
      </w:r>
    </w:p>
    <w:p w14:paraId="00001440" w14:textId="77777777" w:rsidR="00597048" w:rsidRDefault="00597048">
      <w:pPr>
        <w:spacing w:before="9"/>
        <w:ind w:left="0" w:hanging="2"/>
        <w:rPr>
          <w:rFonts w:ascii="Arial" w:eastAsia="Arial" w:hAnsi="Arial" w:cs="Arial"/>
          <w:sz w:val="20"/>
          <w:szCs w:val="20"/>
        </w:rPr>
      </w:pPr>
    </w:p>
    <w:p w14:paraId="00001441" w14:textId="77777777" w:rsidR="00597048" w:rsidRDefault="0010064E">
      <w:pPr>
        <w:numPr>
          <w:ilvl w:val="0"/>
          <w:numId w:val="33"/>
        </w:numPr>
        <w:pBdr>
          <w:top w:val="nil"/>
          <w:left w:val="nil"/>
          <w:bottom w:val="nil"/>
          <w:right w:val="nil"/>
          <w:between w:val="nil"/>
        </w:pBdr>
        <w:tabs>
          <w:tab w:val="left" w:pos="464"/>
        </w:tabs>
        <w:spacing w:line="240" w:lineRule="auto"/>
        <w:ind w:left="0" w:hanging="2"/>
        <w:rPr>
          <w:rFonts w:ascii="Arial" w:eastAsia="Arial" w:hAnsi="Arial" w:cs="Arial"/>
          <w:color w:val="000000"/>
        </w:rPr>
      </w:pPr>
      <w:r>
        <w:rPr>
          <w:rFonts w:ascii="Arial" w:eastAsia="Arial" w:hAnsi="Arial" w:cs="Arial"/>
          <w:b/>
          <w:color w:val="000000"/>
        </w:rPr>
        <w:t>PRINCIPAL POINTS</w:t>
      </w:r>
    </w:p>
    <w:p w14:paraId="00001442" w14:textId="77777777" w:rsidR="00597048" w:rsidRDefault="00597048">
      <w:pPr>
        <w:spacing w:before="11"/>
        <w:ind w:left="0" w:hanging="2"/>
        <w:rPr>
          <w:rFonts w:ascii="Arial" w:eastAsia="Arial" w:hAnsi="Arial" w:cs="Arial"/>
          <w:sz w:val="20"/>
          <w:szCs w:val="20"/>
        </w:rPr>
      </w:pPr>
    </w:p>
    <w:p w14:paraId="00001443" w14:textId="77777777" w:rsidR="00597048" w:rsidRDefault="0010064E">
      <w:pPr>
        <w:numPr>
          <w:ilvl w:val="1"/>
          <w:numId w:val="33"/>
        </w:numPr>
        <w:pBdr>
          <w:top w:val="nil"/>
          <w:left w:val="nil"/>
          <w:bottom w:val="nil"/>
          <w:right w:val="nil"/>
          <w:between w:val="nil"/>
        </w:pBdr>
        <w:tabs>
          <w:tab w:val="left" w:pos="954"/>
        </w:tabs>
        <w:ind w:left="0" w:hanging="2"/>
      </w:pPr>
      <w:r>
        <w:rPr>
          <w:rFonts w:ascii="Arial" w:eastAsia="Arial" w:hAnsi="Arial" w:cs="Arial"/>
          <w:color w:val="000000"/>
        </w:rPr>
        <w:t>The objectives of the Service Levels and Service Credits are to:</w:t>
      </w:r>
    </w:p>
    <w:p w14:paraId="00001444" w14:textId="77777777" w:rsidR="00597048" w:rsidRDefault="0010064E">
      <w:pPr>
        <w:numPr>
          <w:ilvl w:val="2"/>
          <w:numId w:val="33"/>
        </w:numPr>
        <w:pBdr>
          <w:top w:val="nil"/>
          <w:left w:val="nil"/>
          <w:bottom w:val="nil"/>
          <w:right w:val="nil"/>
          <w:between w:val="nil"/>
        </w:pBdr>
        <w:tabs>
          <w:tab w:val="left" w:pos="2373"/>
        </w:tabs>
        <w:spacing w:before="119"/>
        <w:ind w:left="0" w:right="114" w:hanging="2"/>
        <w:jc w:val="both"/>
      </w:pPr>
      <w:r>
        <w:rPr>
          <w:rFonts w:ascii="Arial" w:eastAsia="Arial" w:hAnsi="Arial" w:cs="Arial"/>
          <w:color w:val="000000"/>
        </w:rPr>
        <w:t>ensure that the Goods and/or Services are of a consistently high quality and meet the requirements of the Customer;</w:t>
      </w:r>
    </w:p>
    <w:p w14:paraId="00001445" w14:textId="77777777" w:rsidR="00597048" w:rsidRDefault="0010064E">
      <w:pPr>
        <w:numPr>
          <w:ilvl w:val="2"/>
          <w:numId w:val="33"/>
        </w:numPr>
        <w:pBdr>
          <w:top w:val="nil"/>
          <w:left w:val="nil"/>
          <w:bottom w:val="nil"/>
          <w:right w:val="nil"/>
          <w:between w:val="nil"/>
        </w:pBdr>
        <w:tabs>
          <w:tab w:val="left" w:pos="2373"/>
        </w:tabs>
        <w:spacing w:before="119"/>
        <w:ind w:left="0" w:right="114" w:hanging="2"/>
        <w:jc w:val="both"/>
      </w:pPr>
      <w:r>
        <w:rPr>
          <w:rFonts w:ascii="Arial" w:eastAsia="Arial" w:hAnsi="Arial" w:cs="Arial"/>
          <w:color w:val="000000"/>
        </w:rPr>
        <w:t>provide a mechanism whereby the Customer can attain meaningful recognition of inconvenience and/or loss resulting from the Supplier’s failure to deliver the level of service for which it has contracted to deliver; and</w:t>
      </w:r>
    </w:p>
    <w:p w14:paraId="00001446" w14:textId="77777777" w:rsidR="00597048" w:rsidRDefault="0010064E">
      <w:pPr>
        <w:numPr>
          <w:ilvl w:val="2"/>
          <w:numId w:val="33"/>
        </w:numPr>
        <w:pBdr>
          <w:top w:val="nil"/>
          <w:left w:val="nil"/>
          <w:bottom w:val="nil"/>
          <w:right w:val="nil"/>
          <w:between w:val="nil"/>
        </w:pBdr>
        <w:tabs>
          <w:tab w:val="left" w:pos="2373"/>
        </w:tabs>
        <w:spacing w:before="121"/>
        <w:ind w:left="0" w:right="112" w:hanging="2"/>
        <w:jc w:val="both"/>
      </w:pPr>
      <w:proofErr w:type="spellStart"/>
      <w:r>
        <w:rPr>
          <w:rFonts w:ascii="Arial" w:eastAsia="Arial" w:hAnsi="Arial" w:cs="Arial"/>
          <w:color w:val="000000"/>
        </w:rPr>
        <w:t>incentivise</w:t>
      </w:r>
      <w:proofErr w:type="spellEnd"/>
      <w:r>
        <w:rPr>
          <w:rFonts w:ascii="Arial" w:eastAsia="Arial" w:hAnsi="Arial" w:cs="Arial"/>
          <w:color w:val="000000"/>
        </w:rPr>
        <w:t xml:space="preserve"> the Supplier to comply with and to expeditiously remedy any failure to comply with the Service Levels.</w:t>
      </w:r>
    </w:p>
    <w:p w14:paraId="00001447" w14:textId="77777777" w:rsidR="00597048" w:rsidRDefault="00597048">
      <w:pPr>
        <w:spacing w:before="9"/>
        <w:ind w:left="0" w:hanging="2"/>
        <w:rPr>
          <w:rFonts w:ascii="Arial" w:eastAsia="Arial" w:hAnsi="Arial" w:cs="Arial"/>
          <w:sz w:val="20"/>
          <w:szCs w:val="20"/>
        </w:rPr>
      </w:pPr>
      <w:bookmarkStart w:id="327" w:name="_heading=h.3g6yksp" w:colFirst="0" w:colLast="0"/>
      <w:bookmarkEnd w:id="327"/>
    </w:p>
    <w:p w14:paraId="00001448" w14:textId="77777777" w:rsidR="00597048" w:rsidRDefault="0010064E">
      <w:pPr>
        <w:numPr>
          <w:ilvl w:val="0"/>
          <w:numId w:val="33"/>
        </w:numPr>
        <w:pBdr>
          <w:top w:val="nil"/>
          <w:left w:val="nil"/>
          <w:bottom w:val="nil"/>
          <w:right w:val="nil"/>
          <w:between w:val="nil"/>
        </w:pBdr>
        <w:tabs>
          <w:tab w:val="left" w:pos="464"/>
        </w:tabs>
        <w:spacing w:line="240" w:lineRule="auto"/>
        <w:ind w:left="0" w:hanging="2"/>
        <w:rPr>
          <w:rFonts w:ascii="Arial" w:eastAsia="Arial" w:hAnsi="Arial" w:cs="Arial"/>
          <w:color w:val="000000"/>
        </w:rPr>
      </w:pPr>
      <w:r>
        <w:rPr>
          <w:rFonts w:ascii="Arial" w:eastAsia="Arial" w:hAnsi="Arial" w:cs="Arial"/>
          <w:b/>
          <w:color w:val="000000"/>
        </w:rPr>
        <w:t>SERVICE LEVELS</w:t>
      </w:r>
    </w:p>
    <w:p w14:paraId="00001449" w14:textId="77777777" w:rsidR="00597048" w:rsidRDefault="00597048">
      <w:pPr>
        <w:spacing w:before="11"/>
        <w:ind w:left="0" w:hanging="2"/>
        <w:rPr>
          <w:rFonts w:ascii="Arial" w:eastAsia="Arial" w:hAnsi="Arial" w:cs="Arial"/>
          <w:sz w:val="20"/>
          <w:szCs w:val="20"/>
        </w:rPr>
      </w:pPr>
    </w:p>
    <w:p w14:paraId="0000144A" w14:textId="77777777" w:rsidR="00597048" w:rsidRDefault="0010064E">
      <w:pPr>
        <w:numPr>
          <w:ilvl w:val="1"/>
          <w:numId w:val="33"/>
        </w:numPr>
        <w:pBdr>
          <w:top w:val="nil"/>
          <w:left w:val="nil"/>
          <w:bottom w:val="nil"/>
          <w:right w:val="nil"/>
          <w:between w:val="nil"/>
        </w:pBdr>
        <w:tabs>
          <w:tab w:val="left" w:pos="954"/>
        </w:tabs>
        <w:ind w:left="0" w:right="113" w:hanging="2"/>
        <w:jc w:val="both"/>
      </w:pPr>
      <w:bookmarkStart w:id="328" w:name="_heading=h.1vc8v0i" w:colFirst="0" w:colLast="0"/>
      <w:bookmarkEnd w:id="328"/>
      <w:r>
        <w:rPr>
          <w:rFonts w:ascii="Arial" w:eastAsia="Arial" w:hAnsi="Arial" w:cs="Arial"/>
          <w:color w:val="000000"/>
        </w:rPr>
        <w:t>Annex 1 to this Part A of this Contract Schedule 6 sets out the Service Levels the performance of which the Parties have agreed to measure.</w:t>
      </w:r>
    </w:p>
    <w:p w14:paraId="0000144B" w14:textId="77777777" w:rsidR="00597048" w:rsidRDefault="0010064E">
      <w:pPr>
        <w:numPr>
          <w:ilvl w:val="1"/>
          <w:numId w:val="33"/>
        </w:numPr>
        <w:pBdr>
          <w:top w:val="nil"/>
          <w:left w:val="nil"/>
          <w:bottom w:val="nil"/>
          <w:right w:val="nil"/>
          <w:between w:val="nil"/>
        </w:pBdr>
        <w:tabs>
          <w:tab w:val="left" w:pos="954"/>
        </w:tabs>
        <w:spacing w:before="121"/>
        <w:ind w:left="0" w:right="110" w:hanging="2"/>
        <w:jc w:val="both"/>
      </w:pPr>
      <w:r>
        <w:rPr>
          <w:rFonts w:ascii="Arial" w:eastAsia="Arial" w:hAnsi="Arial" w:cs="Arial"/>
          <w:color w:val="000000"/>
        </w:rPr>
        <w:t>The Supplier shall monitor its performance of this Contract by reference to the relevant performance criteria for achieving the Service Levels shown in Annex 1 to this Part A of this Contract Schedule 6 (the “</w:t>
      </w:r>
      <w:r>
        <w:rPr>
          <w:rFonts w:ascii="Arial" w:eastAsia="Arial" w:hAnsi="Arial" w:cs="Arial"/>
          <w:b/>
          <w:color w:val="000000"/>
        </w:rPr>
        <w:t>Service Level Performance Criteria</w:t>
      </w:r>
      <w:r>
        <w:rPr>
          <w:rFonts w:ascii="Arial" w:eastAsia="Arial" w:hAnsi="Arial" w:cs="Arial"/>
          <w:color w:val="000000"/>
        </w:rPr>
        <w:t>”) and shall send the Customer a Performance Monitoring Report detailing the level of service which was achieved in accordance with the provisions of Part B (Performance Monitoring) of this Contract Schedule 6.</w:t>
      </w:r>
    </w:p>
    <w:p w14:paraId="0000144C" w14:textId="77777777" w:rsidR="00597048" w:rsidRDefault="0010064E">
      <w:pPr>
        <w:numPr>
          <w:ilvl w:val="1"/>
          <w:numId w:val="33"/>
        </w:numPr>
        <w:pBdr>
          <w:top w:val="nil"/>
          <w:left w:val="nil"/>
          <w:bottom w:val="nil"/>
          <w:right w:val="nil"/>
          <w:between w:val="nil"/>
        </w:pBdr>
        <w:tabs>
          <w:tab w:val="left" w:pos="954"/>
        </w:tabs>
        <w:spacing w:before="119"/>
        <w:ind w:left="0" w:right="114" w:hanging="2"/>
        <w:jc w:val="both"/>
      </w:pPr>
      <w:r>
        <w:rPr>
          <w:rFonts w:ascii="Arial" w:eastAsia="Arial" w:hAnsi="Arial" w:cs="Arial"/>
          <w:color w:val="000000"/>
        </w:rPr>
        <w:t>The Supplier shall, at all times, provide the Goods and/or Services in such a manner that the Service Level Performance Measures are achieved.</w:t>
      </w:r>
    </w:p>
    <w:p w14:paraId="0000144D" w14:textId="77777777" w:rsidR="00597048" w:rsidRDefault="0010064E">
      <w:pPr>
        <w:numPr>
          <w:ilvl w:val="1"/>
          <w:numId w:val="33"/>
        </w:numPr>
        <w:pBdr>
          <w:top w:val="nil"/>
          <w:left w:val="nil"/>
          <w:bottom w:val="nil"/>
          <w:right w:val="nil"/>
          <w:between w:val="nil"/>
        </w:pBdr>
        <w:tabs>
          <w:tab w:val="left" w:pos="954"/>
        </w:tabs>
        <w:spacing w:before="119"/>
        <w:ind w:left="0" w:right="120" w:hanging="2"/>
        <w:jc w:val="both"/>
      </w:pPr>
      <w:r>
        <w:rPr>
          <w:rFonts w:ascii="Arial" w:eastAsia="Arial" w:hAnsi="Arial" w:cs="Arial"/>
          <w:color w:val="000000"/>
        </w:rPr>
        <w:t>If the level of performance of the Supplier of any element of the provision by it of the Goods and/or Services during the Contract Period:</w:t>
      </w:r>
    </w:p>
    <w:p w14:paraId="0000144E" w14:textId="77777777" w:rsidR="00597048" w:rsidRDefault="0010064E">
      <w:pPr>
        <w:numPr>
          <w:ilvl w:val="2"/>
          <w:numId w:val="33"/>
        </w:numPr>
        <w:pBdr>
          <w:top w:val="nil"/>
          <w:left w:val="nil"/>
          <w:bottom w:val="nil"/>
          <w:right w:val="nil"/>
          <w:between w:val="nil"/>
        </w:pBdr>
        <w:tabs>
          <w:tab w:val="left" w:pos="2373"/>
        </w:tabs>
        <w:spacing w:before="121"/>
        <w:ind w:left="0" w:right="116" w:hanging="2"/>
        <w:jc w:val="both"/>
        <w:sectPr w:rsidR="00597048">
          <w:pgSz w:w="11910" w:h="16840"/>
          <w:pgMar w:top="1480" w:right="1300" w:bottom="1160" w:left="1620" w:header="0" w:footer="965" w:gutter="0"/>
          <w:cols w:space="720"/>
        </w:sectPr>
      </w:pPr>
      <w:r>
        <w:rPr>
          <w:rFonts w:ascii="Arial" w:eastAsia="Arial" w:hAnsi="Arial" w:cs="Arial"/>
          <w:color w:val="000000"/>
        </w:rPr>
        <w:t>is likely to or fails to meet any Service Level Performance Measure or</w:t>
      </w:r>
    </w:p>
    <w:p w14:paraId="0000144F" w14:textId="77777777" w:rsidR="00597048" w:rsidRDefault="0010064E">
      <w:pPr>
        <w:numPr>
          <w:ilvl w:val="2"/>
          <w:numId w:val="33"/>
        </w:numPr>
        <w:pBdr>
          <w:top w:val="nil"/>
          <w:left w:val="nil"/>
          <w:bottom w:val="nil"/>
          <w:right w:val="nil"/>
          <w:between w:val="nil"/>
        </w:pBdr>
        <w:tabs>
          <w:tab w:val="left" w:pos="2373"/>
        </w:tabs>
        <w:spacing w:before="59"/>
        <w:ind w:left="0" w:hanging="2"/>
      </w:pPr>
      <w:r>
        <w:rPr>
          <w:rFonts w:ascii="Arial" w:eastAsia="Arial" w:hAnsi="Arial" w:cs="Arial"/>
          <w:color w:val="000000"/>
        </w:rPr>
        <w:lastRenderedPageBreak/>
        <w:t>is likely to cause or causes a Critical Service Failure to occur,</w:t>
      </w:r>
    </w:p>
    <w:p w14:paraId="00001450" w14:textId="77777777" w:rsidR="00597048" w:rsidRDefault="0010064E">
      <w:pPr>
        <w:numPr>
          <w:ilvl w:val="2"/>
          <w:numId w:val="33"/>
        </w:numPr>
        <w:pBdr>
          <w:top w:val="nil"/>
          <w:left w:val="nil"/>
          <w:bottom w:val="nil"/>
          <w:right w:val="nil"/>
          <w:between w:val="nil"/>
        </w:pBdr>
        <w:tabs>
          <w:tab w:val="left" w:pos="2373"/>
        </w:tabs>
        <w:spacing w:before="119"/>
        <w:ind w:left="0" w:right="109" w:hanging="2"/>
        <w:jc w:val="both"/>
      </w:pPr>
      <w:bookmarkStart w:id="329" w:name="_heading=h.4fbwdob" w:colFirst="0" w:colLast="0"/>
      <w:bookmarkEnd w:id="329"/>
      <w:r>
        <w:rPr>
          <w:rFonts w:ascii="Arial" w:eastAsia="Arial" w:hAnsi="Arial" w:cs="Arial"/>
          <w:color w:val="000000"/>
        </w:rPr>
        <w:t xml:space="preserve">the Supplier shall immediately notify the Customer in writing and the Customer, in its absolute discretion and without prejudice to any other of its rights howsoever arising including under Clause </w:t>
      </w:r>
      <w:hyperlink w:anchor="_heading=h.46r0co2">
        <w:r>
          <w:rPr>
            <w:rFonts w:ascii="Arial" w:eastAsia="Arial" w:hAnsi="Arial" w:cs="Arial"/>
            <w:color w:val="000000"/>
          </w:rPr>
          <w:t>13</w:t>
        </w:r>
      </w:hyperlink>
      <w:r>
        <w:rPr>
          <w:rFonts w:ascii="Arial" w:eastAsia="Arial" w:hAnsi="Arial" w:cs="Arial"/>
          <w:color w:val="000000"/>
        </w:rPr>
        <w:t xml:space="preserve"> of this Contract (Service Levels and Service Credits), may:</w:t>
      </w:r>
    </w:p>
    <w:p w14:paraId="00001451" w14:textId="77777777" w:rsidR="00597048" w:rsidRDefault="0010064E">
      <w:pPr>
        <w:numPr>
          <w:ilvl w:val="3"/>
          <w:numId w:val="33"/>
        </w:numPr>
        <w:pBdr>
          <w:top w:val="nil"/>
          <w:left w:val="nil"/>
          <w:bottom w:val="nil"/>
          <w:right w:val="nil"/>
          <w:between w:val="nil"/>
        </w:pBdr>
        <w:tabs>
          <w:tab w:val="left" w:pos="3225"/>
        </w:tabs>
        <w:spacing w:before="120" w:line="237" w:lineRule="auto"/>
        <w:ind w:left="0" w:right="112" w:hanging="2"/>
        <w:jc w:val="both"/>
      </w:pPr>
      <w:r>
        <w:rPr>
          <w:rFonts w:ascii="Arial" w:eastAsia="Arial" w:hAnsi="Arial" w:cs="Arial"/>
          <w:color w:val="000000"/>
        </w:rPr>
        <w:t>require the Supplier to immediately take all remedial action that is reasonable to mitigate the impact on the Customer and to rectify or prevent a Service Level Failure or Critical Service Level Failure from taking place or recurring; and</w:t>
      </w:r>
    </w:p>
    <w:p w14:paraId="00001452" w14:textId="77777777" w:rsidR="00597048" w:rsidRDefault="0010064E">
      <w:pPr>
        <w:numPr>
          <w:ilvl w:val="3"/>
          <w:numId w:val="33"/>
        </w:numPr>
        <w:pBdr>
          <w:top w:val="nil"/>
          <w:left w:val="nil"/>
          <w:bottom w:val="nil"/>
          <w:right w:val="nil"/>
          <w:between w:val="nil"/>
        </w:pBdr>
        <w:tabs>
          <w:tab w:val="left" w:pos="3225"/>
        </w:tabs>
        <w:spacing w:before="121" w:line="237" w:lineRule="auto"/>
        <w:ind w:left="0" w:right="111" w:hanging="2"/>
        <w:jc w:val="both"/>
      </w:pPr>
      <w:r>
        <w:rPr>
          <w:rFonts w:ascii="Arial" w:eastAsia="Arial" w:hAnsi="Arial" w:cs="Arial"/>
          <w:color w:val="000000"/>
        </w:rPr>
        <w:t xml:space="preserve">if the action taken under paragraph </w:t>
      </w:r>
      <w:hyperlink w:anchor="_heading=h.4fbwdob">
        <w:r>
          <w:rPr>
            <w:rFonts w:ascii="Arial" w:eastAsia="Arial" w:hAnsi="Arial" w:cs="Arial"/>
            <w:color w:val="000000"/>
          </w:rPr>
          <w:t>(a)</w:t>
        </w:r>
      </w:hyperlink>
      <w:r>
        <w:rPr>
          <w:rFonts w:ascii="Arial" w:eastAsia="Arial" w:hAnsi="Arial" w:cs="Arial"/>
          <w:color w:val="000000"/>
        </w:rPr>
        <w:t xml:space="preserve"> above has not already prevented or remedied the Service Level Failure or Critical Service Level Failure, the Customer shall be entitled to instruct the Supplier to comply with the Rectification Plan Process; or</w:t>
      </w:r>
    </w:p>
    <w:p w14:paraId="00001453" w14:textId="77777777" w:rsidR="00597048" w:rsidRDefault="0010064E">
      <w:pPr>
        <w:numPr>
          <w:ilvl w:val="3"/>
          <w:numId w:val="33"/>
        </w:numPr>
        <w:pBdr>
          <w:top w:val="nil"/>
          <w:left w:val="nil"/>
          <w:bottom w:val="nil"/>
          <w:right w:val="nil"/>
          <w:between w:val="nil"/>
        </w:pBdr>
        <w:tabs>
          <w:tab w:val="left" w:pos="3225"/>
        </w:tabs>
        <w:spacing w:before="123" w:line="237" w:lineRule="auto"/>
        <w:ind w:left="0" w:right="112" w:hanging="2"/>
        <w:jc w:val="both"/>
      </w:pPr>
      <w:r>
        <w:rPr>
          <w:rFonts w:ascii="Arial" w:eastAsia="Arial" w:hAnsi="Arial" w:cs="Arial"/>
          <w:color w:val="000000"/>
        </w:rPr>
        <w:t>if a Service Level Failure has occurred, deduct from the Contract Charges the applicable Service Credits payable by the Supplier to the Customer in accordance with the calculation formula set out in Annex 1 of this Part A of this Contract Schedule 6; or</w:t>
      </w:r>
    </w:p>
    <w:p w14:paraId="00001454" w14:textId="77777777" w:rsidR="00597048" w:rsidRDefault="0010064E">
      <w:pPr>
        <w:numPr>
          <w:ilvl w:val="3"/>
          <w:numId w:val="33"/>
        </w:numPr>
        <w:pBdr>
          <w:top w:val="nil"/>
          <w:left w:val="nil"/>
          <w:bottom w:val="nil"/>
          <w:right w:val="nil"/>
          <w:between w:val="nil"/>
        </w:pBdr>
        <w:tabs>
          <w:tab w:val="left" w:pos="3225"/>
        </w:tabs>
        <w:spacing w:before="120" w:line="237" w:lineRule="auto"/>
        <w:ind w:left="0" w:right="109" w:hanging="2"/>
        <w:jc w:val="both"/>
      </w:pPr>
      <w:r>
        <w:rPr>
          <w:rFonts w:ascii="Arial" w:eastAsia="Arial" w:hAnsi="Arial" w:cs="Arial"/>
          <w:color w:val="000000"/>
        </w:rPr>
        <w:t xml:space="preserve">if a Critical Service Level Failure has occurred, exercise its right to Compensation for Critical Service Level Failure in accordance with Clause </w:t>
      </w:r>
      <w:hyperlink w:anchor="_heading=h.2zbgiuw">
        <w:r>
          <w:rPr>
            <w:rFonts w:ascii="Arial" w:eastAsia="Arial" w:hAnsi="Arial" w:cs="Arial"/>
            <w:color w:val="000000"/>
          </w:rPr>
          <w:t>14</w:t>
        </w:r>
      </w:hyperlink>
      <w:r>
        <w:rPr>
          <w:rFonts w:ascii="Arial" w:eastAsia="Arial" w:hAnsi="Arial" w:cs="Arial"/>
          <w:color w:val="000000"/>
        </w:rPr>
        <w:t xml:space="preserve"> of this Contract (Critical Service Level Failure) (including subject, for the avoidance of doubt, the proviso in Clause </w:t>
      </w:r>
      <w:hyperlink w:anchor="_heading=h.2dlolyb">
        <w:r>
          <w:rPr>
            <w:rFonts w:ascii="Arial" w:eastAsia="Arial" w:hAnsi="Arial" w:cs="Arial"/>
            <w:color w:val="000000"/>
          </w:rPr>
          <w:t>14.2.2</w:t>
        </w:r>
      </w:hyperlink>
      <w:r>
        <w:rPr>
          <w:rFonts w:ascii="Arial" w:eastAsia="Arial" w:hAnsi="Arial" w:cs="Arial"/>
          <w:color w:val="000000"/>
        </w:rPr>
        <w:t xml:space="preserve"> of this Contract in relation to Material Breach).</w:t>
      </w:r>
    </w:p>
    <w:p w14:paraId="00001455" w14:textId="77777777" w:rsidR="00597048" w:rsidRDefault="0010064E">
      <w:pPr>
        <w:numPr>
          <w:ilvl w:val="1"/>
          <w:numId w:val="33"/>
        </w:numPr>
        <w:pBdr>
          <w:top w:val="nil"/>
          <w:left w:val="nil"/>
          <w:bottom w:val="nil"/>
          <w:right w:val="nil"/>
          <w:between w:val="nil"/>
        </w:pBdr>
        <w:tabs>
          <w:tab w:val="left" w:pos="954"/>
        </w:tabs>
        <w:spacing w:before="122"/>
        <w:ind w:left="0" w:right="112" w:hanging="2"/>
        <w:jc w:val="both"/>
      </w:pPr>
      <w:r>
        <w:rPr>
          <w:rFonts w:ascii="Arial" w:eastAsia="Arial" w:hAnsi="Arial" w:cs="Arial"/>
          <w:color w:val="000000"/>
        </w:rPr>
        <w:t>Approval and implementation by the Customer of any Rectification Plan shall not relieve the Supplier of any continuing responsibility to achieve the Service Levels, or remedy any failure to do so, and no estoppels or waiver shall arise from any such Approval and/or implementation by the Customer.</w:t>
      </w:r>
    </w:p>
    <w:p w14:paraId="00001456" w14:textId="77777777" w:rsidR="00597048" w:rsidRDefault="00597048">
      <w:pPr>
        <w:spacing w:before="7"/>
        <w:ind w:left="0" w:hanging="2"/>
        <w:rPr>
          <w:rFonts w:ascii="Arial" w:eastAsia="Arial" w:hAnsi="Arial" w:cs="Arial"/>
          <w:sz w:val="20"/>
          <w:szCs w:val="20"/>
        </w:rPr>
      </w:pPr>
    </w:p>
    <w:p w14:paraId="00001457" w14:textId="77777777" w:rsidR="00597048" w:rsidRDefault="0010064E">
      <w:pPr>
        <w:numPr>
          <w:ilvl w:val="0"/>
          <w:numId w:val="33"/>
        </w:numPr>
        <w:pBdr>
          <w:top w:val="nil"/>
          <w:left w:val="nil"/>
          <w:bottom w:val="nil"/>
          <w:right w:val="nil"/>
          <w:between w:val="nil"/>
        </w:pBdr>
        <w:tabs>
          <w:tab w:val="left" w:pos="464"/>
        </w:tabs>
        <w:spacing w:line="240" w:lineRule="auto"/>
        <w:ind w:left="0" w:hanging="2"/>
        <w:rPr>
          <w:rFonts w:ascii="Arial" w:eastAsia="Arial" w:hAnsi="Arial" w:cs="Arial"/>
          <w:color w:val="000000"/>
        </w:rPr>
      </w:pPr>
      <w:r>
        <w:rPr>
          <w:rFonts w:ascii="Arial" w:eastAsia="Arial" w:hAnsi="Arial" w:cs="Arial"/>
          <w:b/>
          <w:color w:val="000000"/>
        </w:rPr>
        <w:t>SERVICE CREDITS</w:t>
      </w:r>
    </w:p>
    <w:p w14:paraId="00001458" w14:textId="77777777" w:rsidR="00597048" w:rsidRDefault="00597048">
      <w:pPr>
        <w:spacing w:before="3"/>
        <w:ind w:left="0" w:hanging="2"/>
        <w:rPr>
          <w:rFonts w:ascii="Arial" w:eastAsia="Arial" w:hAnsi="Arial" w:cs="Arial"/>
          <w:sz w:val="21"/>
          <w:szCs w:val="21"/>
        </w:rPr>
      </w:pPr>
      <w:bookmarkStart w:id="330" w:name="_heading=h.2uh6nw4" w:colFirst="0" w:colLast="0"/>
      <w:bookmarkEnd w:id="330"/>
    </w:p>
    <w:p w14:paraId="00001459" w14:textId="77777777" w:rsidR="00597048" w:rsidRDefault="0010064E">
      <w:pPr>
        <w:numPr>
          <w:ilvl w:val="1"/>
          <w:numId w:val="33"/>
        </w:numPr>
        <w:pBdr>
          <w:top w:val="nil"/>
          <w:left w:val="nil"/>
          <w:bottom w:val="nil"/>
          <w:right w:val="nil"/>
          <w:between w:val="nil"/>
        </w:pBdr>
        <w:tabs>
          <w:tab w:val="left" w:pos="954"/>
        </w:tabs>
        <w:spacing w:line="239" w:lineRule="auto"/>
        <w:ind w:left="0" w:right="109" w:hanging="2"/>
        <w:jc w:val="both"/>
        <w:rPr>
          <w:rFonts w:ascii="Arial" w:eastAsia="Arial" w:hAnsi="Arial" w:cs="Arial"/>
          <w:color w:val="000000"/>
        </w:rPr>
      </w:pPr>
      <w:r>
        <w:rPr>
          <w:rFonts w:ascii="Arial" w:eastAsia="Arial" w:hAnsi="Arial" w:cs="Arial"/>
          <w:color w:val="000000"/>
        </w:rPr>
        <w:t xml:space="preserve">Annex 1 to this Part A of this Contract Schedule 6 sets out the formula used to calculate a Service Credit payable to the Customer as a result of a Service Level Failure in a given service period which, for the purpose of this Contract Schedule 6, shall be a recurrent period of </w:t>
      </w:r>
      <w:r>
        <w:rPr>
          <w:rFonts w:ascii="Arial" w:eastAsia="Arial" w:hAnsi="Arial" w:cs="Arial"/>
          <w:b/>
          <w:color w:val="000000"/>
        </w:rPr>
        <w:t xml:space="preserve">[one Month] </w:t>
      </w:r>
      <w:r>
        <w:rPr>
          <w:rFonts w:ascii="Arial" w:eastAsia="Arial" w:hAnsi="Arial" w:cs="Arial"/>
          <w:color w:val="000000"/>
        </w:rPr>
        <w:t>during the Contract Period (the “</w:t>
      </w:r>
      <w:r>
        <w:rPr>
          <w:rFonts w:ascii="Arial" w:eastAsia="Arial" w:hAnsi="Arial" w:cs="Arial"/>
          <w:b/>
          <w:color w:val="000000"/>
        </w:rPr>
        <w:t>Service Period</w:t>
      </w:r>
      <w:r>
        <w:rPr>
          <w:rFonts w:ascii="Arial" w:eastAsia="Arial" w:hAnsi="Arial" w:cs="Arial"/>
          <w:color w:val="000000"/>
        </w:rPr>
        <w:t>”).</w:t>
      </w:r>
    </w:p>
    <w:p w14:paraId="0000145A" w14:textId="77777777" w:rsidR="00597048" w:rsidRDefault="0010064E">
      <w:pPr>
        <w:numPr>
          <w:ilvl w:val="1"/>
          <w:numId w:val="33"/>
        </w:numPr>
        <w:pBdr>
          <w:top w:val="nil"/>
          <w:left w:val="nil"/>
          <w:bottom w:val="nil"/>
          <w:right w:val="nil"/>
          <w:between w:val="nil"/>
        </w:pBdr>
        <w:tabs>
          <w:tab w:val="left" w:pos="954"/>
        </w:tabs>
        <w:spacing w:before="124"/>
        <w:ind w:left="0" w:right="112" w:hanging="2"/>
        <w:jc w:val="both"/>
      </w:pPr>
      <w:r>
        <w:rPr>
          <w:rFonts w:ascii="Arial" w:eastAsia="Arial" w:hAnsi="Arial" w:cs="Arial"/>
          <w:color w:val="000000"/>
        </w:rPr>
        <w:t>Annex 1 to this Part A of this Contract Schedule 6 includes details of each Service Credit available to each Service Level Performance Criterion if the applicable Service Level Performance Measure is not met by the Supplier.</w:t>
      </w:r>
    </w:p>
    <w:p w14:paraId="0000145B" w14:textId="77777777" w:rsidR="00597048" w:rsidRDefault="0010064E">
      <w:pPr>
        <w:numPr>
          <w:ilvl w:val="1"/>
          <w:numId w:val="33"/>
        </w:numPr>
        <w:pBdr>
          <w:top w:val="nil"/>
          <w:left w:val="nil"/>
          <w:bottom w:val="nil"/>
          <w:right w:val="nil"/>
          <w:between w:val="nil"/>
        </w:pBdr>
        <w:tabs>
          <w:tab w:val="left" w:pos="954"/>
        </w:tabs>
        <w:spacing w:before="119"/>
        <w:ind w:left="0" w:right="113" w:hanging="2"/>
        <w:jc w:val="both"/>
      </w:pPr>
      <w:r>
        <w:rPr>
          <w:rFonts w:ascii="Arial" w:eastAsia="Arial" w:hAnsi="Arial" w:cs="Arial"/>
          <w:color w:val="000000"/>
        </w:rPr>
        <w:t>The Customer shall use the Performance Monitoring Reports supplied by the Supplier under Part B (Performance Monitoring) of this Contract Schedule 6 to verify the calculation and accuracy of the Service Credits, if any, applicable to each relevant Service Period.</w:t>
      </w:r>
    </w:p>
    <w:p w14:paraId="0000145C" w14:textId="77777777" w:rsidR="00597048" w:rsidRDefault="0010064E">
      <w:pPr>
        <w:numPr>
          <w:ilvl w:val="1"/>
          <w:numId w:val="33"/>
        </w:numPr>
        <w:pBdr>
          <w:top w:val="nil"/>
          <w:left w:val="nil"/>
          <w:bottom w:val="nil"/>
          <w:right w:val="nil"/>
          <w:between w:val="nil"/>
        </w:pBdr>
        <w:tabs>
          <w:tab w:val="left" w:pos="954"/>
        </w:tabs>
        <w:spacing w:before="121"/>
        <w:ind w:left="0" w:right="111" w:hanging="2"/>
        <w:jc w:val="both"/>
        <w:sectPr w:rsidR="00597048">
          <w:pgSz w:w="11910" w:h="16840"/>
          <w:pgMar w:top="1480" w:right="1300" w:bottom="1160" w:left="1620" w:header="0" w:footer="965" w:gutter="0"/>
          <w:cols w:space="720"/>
        </w:sectPr>
      </w:pPr>
      <w:r>
        <w:rPr>
          <w:rFonts w:ascii="Arial" w:eastAsia="Arial" w:hAnsi="Arial" w:cs="Arial"/>
          <w:color w:val="000000"/>
        </w:rPr>
        <w:t>Service Credits are a reduction of the amounts payable in respect of the Goods and/or Services and do not include VAT. The Supplier shall set-off the value of any Service Credits against the appropriate invoice in accordance with calculation formula in Annex 1 of Part A of this Contract Schedule 6.</w:t>
      </w:r>
    </w:p>
    <w:p w14:paraId="0000145D" w14:textId="77777777" w:rsidR="00597048" w:rsidRDefault="0010064E">
      <w:pPr>
        <w:numPr>
          <w:ilvl w:val="0"/>
          <w:numId w:val="33"/>
        </w:numPr>
        <w:pBdr>
          <w:top w:val="nil"/>
          <w:left w:val="nil"/>
          <w:bottom w:val="nil"/>
          <w:right w:val="nil"/>
          <w:between w:val="nil"/>
        </w:pBdr>
        <w:tabs>
          <w:tab w:val="left" w:pos="464"/>
        </w:tabs>
        <w:spacing w:before="57" w:line="240" w:lineRule="auto"/>
        <w:ind w:left="0" w:hanging="2"/>
        <w:rPr>
          <w:rFonts w:ascii="Arial" w:eastAsia="Arial" w:hAnsi="Arial" w:cs="Arial"/>
          <w:color w:val="000000"/>
        </w:rPr>
      </w:pPr>
      <w:r>
        <w:rPr>
          <w:rFonts w:ascii="Arial" w:eastAsia="Arial" w:hAnsi="Arial" w:cs="Arial"/>
          <w:b/>
          <w:color w:val="000000"/>
        </w:rPr>
        <w:lastRenderedPageBreak/>
        <w:t>NATURE OF SERVICE CREDITS</w:t>
      </w:r>
    </w:p>
    <w:p w14:paraId="0000145E" w14:textId="77777777" w:rsidR="00597048" w:rsidRDefault="00597048">
      <w:pPr>
        <w:ind w:left="0" w:hanging="2"/>
        <w:rPr>
          <w:rFonts w:ascii="Arial" w:eastAsia="Arial" w:hAnsi="Arial" w:cs="Arial"/>
          <w:sz w:val="21"/>
          <w:szCs w:val="21"/>
        </w:rPr>
      </w:pPr>
    </w:p>
    <w:p w14:paraId="0000145F" w14:textId="77777777" w:rsidR="00597048" w:rsidRDefault="0010064E">
      <w:pPr>
        <w:numPr>
          <w:ilvl w:val="1"/>
          <w:numId w:val="33"/>
        </w:numPr>
        <w:pBdr>
          <w:top w:val="nil"/>
          <w:left w:val="nil"/>
          <w:bottom w:val="nil"/>
          <w:right w:val="nil"/>
          <w:between w:val="nil"/>
        </w:pBdr>
        <w:tabs>
          <w:tab w:val="left" w:pos="954"/>
        </w:tabs>
        <w:ind w:left="0" w:right="113" w:hanging="2"/>
        <w:jc w:val="both"/>
      </w:pPr>
      <w:r>
        <w:rPr>
          <w:rFonts w:ascii="Arial" w:eastAsia="Arial" w:hAnsi="Arial" w:cs="Arial"/>
          <w:color w:val="000000"/>
        </w:rPr>
        <w:t xml:space="preserve">The Supplier confirms that it has </w:t>
      </w:r>
      <w:r>
        <w:rPr>
          <w:rFonts w:ascii="Arial" w:eastAsia="Arial" w:hAnsi="Arial" w:cs="Arial"/>
        </w:rPr>
        <w:t>modeled</w:t>
      </w:r>
      <w:r>
        <w:rPr>
          <w:rFonts w:ascii="Arial" w:eastAsia="Arial" w:hAnsi="Arial" w:cs="Arial"/>
          <w:color w:val="000000"/>
        </w:rPr>
        <w:t xml:space="preserve"> the Service Credits and has taken them into account in setting the level of the Contract Charges. Both Parties agree that the Service Credits are a reasonable method of price adjustment to reflect poor performance.</w:t>
      </w:r>
    </w:p>
    <w:p w14:paraId="00001460" w14:textId="77777777" w:rsidR="00597048" w:rsidRDefault="00597048">
      <w:pPr>
        <w:ind w:left="0" w:hanging="2"/>
        <w:rPr>
          <w:rFonts w:ascii="Arial" w:eastAsia="Arial" w:hAnsi="Arial" w:cs="Arial"/>
          <w:sz w:val="20"/>
          <w:szCs w:val="20"/>
        </w:rPr>
      </w:pPr>
    </w:p>
    <w:p w14:paraId="00001461" w14:textId="77777777" w:rsidR="00597048" w:rsidRDefault="00597048">
      <w:pPr>
        <w:ind w:left="0" w:hanging="2"/>
        <w:rPr>
          <w:rFonts w:ascii="Arial" w:eastAsia="Arial" w:hAnsi="Arial" w:cs="Arial"/>
          <w:sz w:val="20"/>
          <w:szCs w:val="20"/>
        </w:rPr>
      </w:pPr>
    </w:p>
    <w:p w14:paraId="00001462" w14:textId="77777777" w:rsidR="00597048" w:rsidRDefault="00597048">
      <w:pPr>
        <w:ind w:left="0" w:hanging="2"/>
        <w:rPr>
          <w:rFonts w:ascii="Arial" w:eastAsia="Arial" w:hAnsi="Arial" w:cs="Arial"/>
          <w:sz w:val="20"/>
          <w:szCs w:val="20"/>
        </w:rPr>
      </w:pPr>
    </w:p>
    <w:p w14:paraId="00001463" w14:textId="77777777" w:rsidR="00597048" w:rsidRDefault="00597048">
      <w:pPr>
        <w:ind w:left="0" w:hanging="2"/>
        <w:rPr>
          <w:rFonts w:ascii="Arial" w:eastAsia="Arial" w:hAnsi="Arial" w:cs="Arial"/>
          <w:sz w:val="20"/>
          <w:szCs w:val="20"/>
        </w:rPr>
      </w:pPr>
    </w:p>
    <w:p w14:paraId="00001464" w14:textId="77777777" w:rsidR="00597048" w:rsidRDefault="00597048">
      <w:pPr>
        <w:ind w:left="0" w:hanging="2"/>
        <w:rPr>
          <w:rFonts w:ascii="Arial" w:eastAsia="Arial" w:hAnsi="Arial" w:cs="Arial"/>
          <w:sz w:val="20"/>
          <w:szCs w:val="20"/>
        </w:rPr>
      </w:pPr>
    </w:p>
    <w:p w14:paraId="00001465" w14:textId="77777777" w:rsidR="00597048" w:rsidRDefault="00597048">
      <w:pPr>
        <w:ind w:left="0" w:hanging="2"/>
        <w:rPr>
          <w:rFonts w:ascii="Arial" w:eastAsia="Arial" w:hAnsi="Arial" w:cs="Arial"/>
          <w:sz w:val="20"/>
          <w:szCs w:val="20"/>
        </w:rPr>
        <w:sectPr w:rsidR="00597048">
          <w:pgSz w:w="11910" w:h="16840"/>
          <w:pgMar w:top="1480" w:right="1300" w:bottom="1160" w:left="1620" w:header="0" w:footer="965" w:gutter="0"/>
          <w:cols w:space="720"/>
        </w:sectPr>
      </w:pPr>
    </w:p>
    <w:p w14:paraId="00001466" w14:textId="77777777" w:rsidR="00597048" w:rsidRDefault="0010064E">
      <w:pPr>
        <w:pBdr>
          <w:top w:val="nil"/>
          <w:left w:val="nil"/>
          <w:bottom w:val="nil"/>
          <w:right w:val="nil"/>
          <w:between w:val="nil"/>
        </w:pBdr>
        <w:spacing w:before="57" w:line="240" w:lineRule="auto"/>
        <w:ind w:left="0" w:hanging="2"/>
        <w:rPr>
          <w:rFonts w:ascii="Arial" w:eastAsia="Arial" w:hAnsi="Arial" w:cs="Arial"/>
          <w:color w:val="000000"/>
        </w:rPr>
      </w:pPr>
      <w:bookmarkStart w:id="331" w:name="_heading=h.19mgy3x" w:colFirst="0" w:colLast="0"/>
      <w:bookmarkEnd w:id="331"/>
      <w:r>
        <w:rPr>
          <w:rFonts w:ascii="Arial" w:eastAsia="Arial" w:hAnsi="Arial" w:cs="Arial"/>
          <w:b/>
          <w:color w:val="000000"/>
        </w:rPr>
        <w:lastRenderedPageBreak/>
        <w:t>ANNEX 1 TO PART A: SERVICE LEVELS AND SERVICE CREDITS TABLE</w:t>
      </w:r>
    </w:p>
    <w:p w14:paraId="00001467" w14:textId="77777777" w:rsidR="00597048" w:rsidRDefault="00597048">
      <w:pPr>
        <w:spacing w:before="9"/>
        <w:rPr>
          <w:rFonts w:ascii="Arial" w:eastAsia="Arial" w:hAnsi="Arial" w:cs="Arial"/>
          <w:sz w:val="15"/>
          <w:szCs w:val="15"/>
        </w:rPr>
      </w:pPr>
    </w:p>
    <w:p w14:paraId="00001468" w14:textId="77777777" w:rsidR="00597048" w:rsidRDefault="00597048">
      <w:pPr>
        <w:spacing w:before="9"/>
        <w:rPr>
          <w:rFonts w:ascii="Arial" w:eastAsia="Arial" w:hAnsi="Arial" w:cs="Arial"/>
          <w:sz w:val="15"/>
          <w:szCs w:val="15"/>
        </w:rPr>
      </w:pPr>
      <w:bookmarkStart w:id="332" w:name="_heading=h.399i0vdsch30" w:colFirst="0" w:colLast="0"/>
      <w:bookmarkEnd w:id="332"/>
    </w:p>
    <w:p w14:paraId="00001469" w14:textId="77777777" w:rsidR="00597048" w:rsidRDefault="0010064E">
      <w:pPr>
        <w:widowControl/>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The Customer will measure the quality of the Supplier’s delivery in accordance with the Key Performance Indicators (KPIs) listed in the table below:</w:t>
      </w:r>
    </w:p>
    <w:tbl>
      <w:tblPr>
        <w:tblStyle w:val="afff2"/>
        <w:tblW w:w="8320"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80"/>
        <w:gridCol w:w="2080"/>
        <w:gridCol w:w="2080"/>
        <w:gridCol w:w="2080"/>
      </w:tblGrid>
      <w:tr w:rsidR="00597048" w14:paraId="2DBAD300" w14:textId="77777777">
        <w:trPr>
          <w:cantSplit/>
          <w:tblHeader/>
        </w:trPr>
        <w:tc>
          <w:tcPr>
            <w:tcW w:w="2080" w:type="dxa"/>
            <w:shd w:val="clear" w:color="auto" w:fill="A2C4C9"/>
            <w:tcMar>
              <w:top w:w="100" w:type="dxa"/>
              <w:left w:w="100" w:type="dxa"/>
              <w:bottom w:w="100" w:type="dxa"/>
              <w:right w:w="100" w:type="dxa"/>
            </w:tcMar>
          </w:tcPr>
          <w:p w14:paraId="0000146A" w14:textId="77777777" w:rsidR="00597048" w:rsidRDefault="0010064E">
            <w:pPr>
              <w:ind w:left="0" w:hanging="2"/>
              <w:rPr>
                <w:rFonts w:ascii="Arial" w:eastAsia="Arial" w:hAnsi="Arial" w:cs="Arial"/>
                <w:color w:val="000000"/>
              </w:rPr>
            </w:pPr>
            <w:r>
              <w:rPr>
                <w:rFonts w:ascii="Arial" w:eastAsia="Arial" w:hAnsi="Arial" w:cs="Arial"/>
                <w:color w:val="000000"/>
              </w:rPr>
              <w:t>Description</w:t>
            </w:r>
          </w:p>
        </w:tc>
        <w:tc>
          <w:tcPr>
            <w:tcW w:w="2080" w:type="dxa"/>
            <w:shd w:val="clear" w:color="auto" w:fill="A2C4C9"/>
            <w:tcMar>
              <w:top w:w="100" w:type="dxa"/>
              <w:left w:w="100" w:type="dxa"/>
              <w:bottom w:w="100" w:type="dxa"/>
              <w:right w:w="100" w:type="dxa"/>
            </w:tcMar>
          </w:tcPr>
          <w:p w14:paraId="0000146B" w14:textId="77777777" w:rsidR="00597048" w:rsidRDefault="0010064E">
            <w:pPr>
              <w:ind w:left="0" w:hanging="2"/>
              <w:rPr>
                <w:rFonts w:ascii="Arial" w:eastAsia="Arial" w:hAnsi="Arial" w:cs="Arial"/>
                <w:color w:val="000000"/>
              </w:rPr>
            </w:pPr>
            <w:r>
              <w:rPr>
                <w:rFonts w:ascii="Arial" w:eastAsia="Arial" w:hAnsi="Arial" w:cs="Arial"/>
                <w:color w:val="000000"/>
              </w:rPr>
              <w:t>Key Indicator</w:t>
            </w:r>
          </w:p>
        </w:tc>
        <w:tc>
          <w:tcPr>
            <w:tcW w:w="2080" w:type="dxa"/>
            <w:shd w:val="clear" w:color="auto" w:fill="A2C4C9"/>
            <w:tcMar>
              <w:top w:w="100" w:type="dxa"/>
              <w:left w:w="100" w:type="dxa"/>
              <w:bottom w:w="100" w:type="dxa"/>
              <w:right w:w="100" w:type="dxa"/>
            </w:tcMar>
          </w:tcPr>
          <w:p w14:paraId="0000146C" w14:textId="77777777" w:rsidR="00597048" w:rsidRDefault="0010064E">
            <w:pPr>
              <w:ind w:left="0" w:hanging="2"/>
              <w:rPr>
                <w:rFonts w:ascii="Arial" w:eastAsia="Arial" w:hAnsi="Arial" w:cs="Arial"/>
                <w:color w:val="000000"/>
              </w:rPr>
            </w:pPr>
            <w:r>
              <w:rPr>
                <w:rFonts w:ascii="Arial" w:eastAsia="Arial" w:hAnsi="Arial" w:cs="Arial"/>
                <w:color w:val="000000"/>
              </w:rPr>
              <w:t>Target</w:t>
            </w:r>
          </w:p>
        </w:tc>
        <w:tc>
          <w:tcPr>
            <w:tcW w:w="2080" w:type="dxa"/>
            <w:shd w:val="clear" w:color="auto" w:fill="A2C4C9"/>
            <w:tcMar>
              <w:top w:w="100" w:type="dxa"/>
              <w:left w:w="100" w:type="dxa"/>
              <w:bottom w:w="100" w:type="dxa"/>
              <w:right w:w="100" w:type="dxa"/>
            </w:tcMar>
          </w:tcPr>
          <w:p w14:paraId="0000146D" w14:textId="77777777" w:rsidR="00597048" w:rsidRDefault="0010064E">
            <w:pPr>
              <w:ind w:left="0" w:hanging="2"/>
              <w:rPr>
                <w:rFonts w:ascii="Arial" w:eastAsia="Arial" w:hAnsi="Arial" w:cs="Arial"/>
                <w:color w:val="000000"/>
              </w:rPr>
            </w:pPr>
            <w:r>
              <w:rPr>
                <w:rFonts w:ascii="Arial" w:eastAsia="Arial" w:hAnsi="Arial" w:cs="Arial"/>
                <w:color w:val="000000"/>
              </w:rPr>
              <w:t>Service Credits</w:t>
            </w:r>
          </w:p>
        </w:tc>
      </w:tr>
      <w:tr w:rsidR="00597048" w14:paraId="733D7320" w14:textId="77777777">
        <w:trPr>
          <w:cantSplit/>
        </w:trPr>
        <w:tc>
          <w:tcPr>
            <w:tcW w:w="2080" w:type="dxa"/>
            <w:tcMar>
              <w:top w:w="100" w:type="dxa"/>
              <w:left w:w="100" w:type="dxa"/>
              <w:bottom w:w="100" w:type="dxa"/>
              <w:right w:w="100" w:type="dxa"/>
            </w:tcMar>
          </w:tcPr>
          <w:p w14:paraId="0000146E" w14:textId="77777777" w:rsidR="00597048" w:rsidRDefault="0010064E">
            <w:pPr>
              <w:ind w:left="0" w:hanging="2"/>
              <w:rPr>
                <w:rFonts w:ascii="Arial" w:eastAsia="Arial" w:hAnsi="Arial" w:cs="Arial"/>
                <w:color w:val="000000"/>
                <w:sz w:val="20"/>
                <w:szCs w:val="20"/>
                <w:u w:val="single"/>
              </w:rPr>
            </w:pPr>
            <w:r>
              <w:rPr>
                <w:rFonts w:ascii="Arial" w:eastAsia="Arial" w:hAnsi="Arial" w:cs="Arial"/>
                <w:color w:val="000000"/>
                <w:sz w:val="20"/>
                <w:szCs w:val="20"/>
                <w:u w:val="single"/>
              </w:rPr>
              <w:t>Billing</w:t>
            </w:r>
          </w:p>
          <w:p w14:paraId="0000146F" w14:textId="77777777" w:rsidR="00597048" w:rsidRDefault="0010064E">
            <w:pPr>
              <w:ind w:left="0" w:hanging="2"/>
              <w:rPr>
                <w:rFonts w:ascii="Arial" w:eastAsia="Arial" w:hAnsi="Arial" w:cs="Arial"/>
                <w:color w:val="000000"/>
                <w:sz w:val="20"/>
                <w:szCs w:val="20"/>
              </w:rPr>
            </w:pPr>
            <w:r>
              <w:rPr>
                <w:rFonts w:ascii="Arial" w:eastAsia="Arial" w:hAnsi="Arial" w:cs="Arial"/>
                <w:color w:val="000000"/>
                <w:sz w:val="20"/>
                <w:szCs w:val="20"/>
              </w:rPr>
              <w:t>Accurate and timely billing of The Authority</w:t>
            </w:r>
          </w:p>
        </w:tc>
        <w:tc>
          <w:tcPr>
            <w:tcW w:w="2080" w:type="dxa"/>
            <w:tcMar>
              <w:top w:w="100" w:type="dxa"/>
              <w:left w:w="100" w:type="dxa"/>
              <w:bottom w:w="100" w:type="dxa"/>
              <w:right w:w="100" w:type="dxa"/>
            </w:tcMar>
          </w:tcPr>
          <w:p w14:paraId="00001470" w14:textId="77777777" w:rsidR="00597048" w:rsidRDefault="0010064E">
            <w:pPr>
              <w:ind w:left="0" w:hanging="2"/>
              <w:rPr>
                <w:rFonts w:ascii="Arial" w:eastAsia="Arial" w:hAnsi="Arial" w:cs="Arial"/>
                <w:color w:val="000000"/>
                <w:sz w:val="20"/>
                <w:szCs w:val="20"/>
              </w:rPr>
            </w:pPr>
            <w:r>
              <w:rPr>
                <w:rFonts w:ascii="Arial" w:eastAsia="Arial" w:hAnsi="Arial" w:cs="Arial"/>
                <w:color w:val="000000"/>
                <w:sz w:val="20"/>
                <w:szCs w:val="20"/>
              </w:rPr>
              <w:t>Correct billing information</w:t>
            </w:r>
          </w:p>
          <w:p w14:paraId="00001471" w14:textId="77777777" w:rsidR="00597048" w:rsidRDefault="0010064E">
            <w:pPr>
              <w:ind w:left="0" w:hanging="2"/>
              <w:rPr>
                <w:rFonts w:ascii="Arial" w:eastAsia="Arial" w:hAnsi="Arial" w:cs="Arial"/>
                <w:color w:val="000000"/>
                <w:sz w:val="20"/>
                <w:szCs w:val="20"/>
              </w:rPr>
            </w:pPr>
            <w:r>
              <w:rPr>
                <w:rFonts w:ascii="Arial" w:eastAsia="Arial" w:hAnsi="Arial" w:cs="Arial"/>
                <w:color w:val="000000"/>
                <w:sz w:val="20"/>
                <w:szCs w:val="20"/>
              </w:rPr>
              <w:t>(with supporting data) issued to agreed timelines.</w:t>
            </w:r>
          </w:p>
        </w:tc>
        <w:tc>
          <w:tcPr>
            <w:tcW w:w="2080" w:type="dxa"/>
            <w:tcMar>
              <w:top w:w="100" w:type="dxa"/>
              <w:left w:w="100" w:type="dxa"/>
              <w:bottom w:w="100" w:type="dxa"/>
              <w:right w:w="100" w:type="dxa"/>
            </w:tcMar>
          </w:tcPr>
          <w:p w14:paraId="00001472" w14:textId="77777777" w:rsidR="00597048" w:rsidRDefault="0010064E">
            <w:pPr>
              <w:ind w:left="0" w:hanging="2"/>
              <w:rPr>
                <w:rFonts w:ascii="Arial" w:eastAsia="Arial" w:hAnsi="Arial" w:cs="Arial"/>
                <w:color w:val="000000"/>
                <w:sz w:val="20"/>
                <w:szCs w:val="20"/>
              </w:rPr>
            </w:pPr>
            <w:r>
              <w:rPr>
                <w:rFonts w:ascii="Arial" w:eastAsia="Arial" w:hAnsi="Arial" w:cs="Arial"/>
                <w:color w:val="000000"/>
                <w:sz w:val="20"/>
                <w:szCs w:val="20"/>
              </w:rPr>
              <w:t>99% measured across each contract year</w:t>
            </w:r>
          </w:p>
        </w:tc>
        <w:tc>
          <w:tcPr>
            <w:tcW w:w="2080" w:type="dxa"/>
            <w:tcMar>
              <w:top w:w="100" w:type="dxa"/>
              <w:left w:w="100" w:type="dxa"/>
              <w:bottom w:w="100" w:type="dxa"/>
              <w:right w:w="100" w:type="dxa"/>
            </w:tcMar>
          </w:tcPr>
          <w:p w14:paraId="00001473" w14:textId="77777777" w:rsidR="00597048" w:rsidRDefault="0010064E">
            <w:pPr>
              <w:ind w:left="0" w:hanging="2"/>
              <w:rPr>
                <w:rFonts w:ascii="Arial" w:eastAsia="Arial" w:hAnsi="Arial" w:cs="Arial"/>
                <w:color w:val="000000"/>
                <w:sz w:val="20"/>
                <w:szCs w:val="20"/>
              </w:rPr>
            </w:pPr>
            <w:r>
              <w:rPr>
                <w:rFonts w:ascii="Arial" w:eastAsia="Arial" w:hAnsi="Arial" w:cs="Arial"/>
                <w:color w:val="000000"/>
                <w:sz w:val="20"/>
                <w:szCs w:val="20"/>
              </w:rPr>
              <w:t>1 service credit for each percentage point below target</w:t>
            </w:r>
          </w:p>
        </w:tc>
      </w:tr>
      <w:tr w:rsidR="00597048" w14:paraId="17768172" w14:textId="77777777">
        <w:trPr>
          <w:cantSplit/>
        </w:trPr>
        <w:tc>
          <w:tcPr>
            <w:tcW w:w="2080" w:type="dxa"/>
            <w:tcMar>
              <w:top w:w="100" w:type="dxa"/>
              <w:left w:w="100" w:type="dxa"/>
              <w:bottom w:w="100" w:type="dxa"/>
              <w:right w:w="100" w:type="dxa"/>
            </w:tcMar>
          </w:tcPr>
          <w:p w14:paraId="00001474" w14:textId="77777777" w:rsidR="00597048" w:rsidRDefault="0010064E">
            <w:pPr>
              <w:ind w:left="0" w:hanging="2"/>
              <w:rPr>
                <w:rFonts w:ascii="Arial" w:eastAsia="Arial" w:hAnsi="Arial" w:cs="Arial"/>
                <w:color w:val="000000"/>
                <w:sz w:val="20"/>
                <w:szCs w:val="20"/>
              </w:rPr>
            </w:pPr>
            <w:r>
              <w:rPr>
                <w:rFonts w:ascii="Arial" w:eastAsia="Arial" w:hAnsi="Arial" w:cs="Arial"/>
                <w:color w:val="000000"/>
                <w:sz w:val="20"/>
                <w:szCs w:val="20"/>
                <w:u w:val="single"/>
              </w:rPr>
              <w:t>Management Information</w:t>
            </w:r>
            <w:r>
              <w:rPr>
                <w:rFonts w:ascii="Arial" w:eastAsia="Arial" w:hAnsi="Arial" w:cs="Arial"/>
                <w:color w:val="000000"/>
                <w:sz w:val="20"/>
                <w:szCs w:val="20"/>
              </w:rPr>
              <w:br/>
              <w:t>Timely delivery of monthly reports</w:t>
            </w:r>
          </w:p>
        </w:tc>
        <w:tc>
          <w:tcPr>
            <w:tcW w:w="2080" w:type="dxa"/>
            <w:tcMar>
              <w:top w:w="100" w:type="dxa"/>
              <w:left w:w="100" w:type="dxa"/>
              <w:bottom w:w="100" w:type="dxa"/>
              <w:right w:w="100" w:type="dxa"/>
            </w:tcMar>
          </w:tcPr>
          <w:p w14:paraId="00001475" w14:textId="77777777" w:rsidR="00597048" w:rsidRDefault="0010064E">
            <w:pPr>
              <w:ind w:left="0" w:hanging="2"/>
              <w:rPr>
                <w:rFonts w:ascii="Arial" w:eastAsia="Arial" w:hAnsi="Arial" w:cs="Arial"/>
                <w:color w:val="000000"/>
                <w:sz w:val="20"/>
                <w:szCs w:val="20"/>
              </w:rPr>
            </w:pPr>
            <w:r>
              <w:rPr>
                <w:rFonts w:ascii="Arial" w:eastAsia="Arial" w:hAnsi="Arial" w:cs="Arial"/>
                <w:color w:val="000000"/>
                <w:sz w:val="20"/>
                <w:szCs w:val="20"/>
              </w:rPr>
              <w:t>Monthly data to be supplied to The Authority in full no later than the 2nd Friday of the following month</w:t>
            </w:r>
          </w:p>
        </w:tc>
        <w:tc>
          <w:tcPr>
            <w:tcW w:w="2080" w:type="dxa"/>
            <w:tcMar>
              <w:top w:w="100" w:type="dxa"/>
              <w:left w:w="100" w:type="dxa"/>
              <w:bottom w:w="100" w:type="dxa"/>
              <w:right w:w="100" w:type="dxa"/>
            </w:tcMar>
          </w:tcPr>
          <w:p w14:paraId="00001476" w14:textId="77777777" w:rsidR="00597048" w:rsidRDefault="0010064E">
            <w:pPr>
              <w:ind w:left="0" w:hanging="2"/>
              <w:rPr>
                <w:rFonts w:ascii="Arial" w:eastAsia="Arial" w:hAnsi="Arial" w:cs="Arial"/>
                <w:color w:val="000000"/>
                <w:sz w:val="20"/>
                <w:szCs w:val="20"/>
              </w:rPr>
            </w:pPr>
            <w:r>
              <w:rPr>
                <w:rFonts w:ascii="Arial" w:eastAsia="Arial" w:hAnsi="Arial" w:cs="Arial"/>
                <w:color w:val="000000"/>
                <w:sz w:val="20"/>
                <w:szCs w:val="20"/>
              </w:rPr>
              <w:t>95% measured across each contract year</w:t>
            </w:r>
          </w:p>
        </w:tc>
        <w:tc>
          <w:tcPr>
            <w:tcW w:w="2080" w:type="dxa"/>
            <w:tcMar>
              <w:top w:w="100" w:type="dxa"/>
              <w:left w:w="100" w:type="dxa"/>
              <w:bottom w:w="100" w:type="dxa"/>
              <w:right w:w="100" w:type="dxa"/>
            </w:tcMar>
          </w:tcPr>
          <w:p w14:paraId="00001477" w14:textId="77777777" w:rsidR="00597048" w:rsidRDefault="0010064E">
            <w:pPr>
              <w:ind w:left="0" w:hanging="2"/>
              <w:rPr>
                <w:rFonts w:ascii="Arial" w:eastAsia="Arial" w:hAnsi="Arial" w:cs="Arial"/>
                <w:color w:val="000000"/>
                <w:sz w:val="20"/>
                <w:szCs w:val="20"/>
              </w:rPr>
            </w:pPr>
            <w:r>
              <w:rPr>
                <w:rFonts w:ascii="Arial" w:eastAsia="Arial" w:hAnsi="Arial" w:cs="Arial"/>
                <w:color w:val="000000"/>
                <w:sz w:val="20"/>
                <w:szCs w:val="20"/>
              </w:rPr>
              <w:t>1 service credit for each percentage point below target</w:t>
            </w:r>
          </w:p>
        </w:tc>
      </w:tr>
      <w:tr w:rsidR="00597048" w14:paraId="3850BEC4" w14:textId="77777777">
        <w:trPr>
          <w:cantSplit/>
        </w:trPr>
        <w:tc>
          <w:tcPr>
            <w:tcW w:w="2080" w:type="dxa"/>
            <w:tcMar>
              <w:top w:w="100" w:type="dxa"/>
              <w:left w:w="100" w:type="dxa"/>
              <w:bottom w:w="100" w:type="dxa"/>
              <w:right w:w="100" w:type="dxa"/>
            </w:tcMar>
          </w:tcPr>
          <w:p w14:paraId="00001478" w14:textId="77777777" w:rsidR="00597048" w:rsidRDefault="0010064E">
            <w:pPr>
              <w:ind w:left="0" w:hanging="2"/>
              <w:rPr>
                <w:rFonts w:ascii="Arial" w:eastAsia="Arial" w:hAnsi="Arial" w:cs="Arial"/>
                <w:color w:val="000000"/>
                <w:sz w:val="20"/>
                <w:szCs w:val="20"/>
                <w:u w:val="single"/>
              </w:rPr>
            </w:pPr>
            <w:r>
              <w:rPr>
                <w:rFonts w:ascii="Arial" w:eastAsia="Arial" w:hAnsi="Arial" w:cs="Arial"/>
                <w:color w:val="000000"/>
                <w:sz w:val="20"/>
                <w:szCs w:val="20"/>
                <w:u w:val="single"/>
              </w:rPr>
              <w:t>Helpdesk and support availability</w:t>
            </w:r>
          </w:p>
          <w:p w14:paraId="00001479" w14:textId="77777777" w:rsidR="00597048" w:rsidRDefault="0010064E">
            <w:pPr>
              <w:ind w:left="0" w:hanging="2"/>
              <w:rPr>
                <w:rFonts w:ascii="Arial" w:eastAsia="Arial" w:hAnsi="Arial" w:cs="Arial"/>
                <w:color w:val="000000"/>
                <w:sz w:val="20"/>
                <w:szCs w:val="20"/>
              </w:rPr>
            </w:pPr>
            <w:r>
              <w:rPr>
                <w:rFonts w:ascii="Arial" w:eastAsia="Arial" w:hAnsi="Arial" w:cs="Arial"/>
                <w:color w:val="000000"/>
                <w:sz w:val="20"/>
                <w:szCs w:val="20"/>
              </w:rPr>
              <w:t>Support service to be available during normal UK business hours</w:t>
            </w:r>
          </w:p>
        </w:tc>
        <w:tc>
          <w:tcPr>
            <w:tcW w:w="2080" w:type="dxa"/>
            <w:tcMar>
              <w:top w:w="100" w:type="dxa"/>
              <w:left w:w="100" w:type="dxa"/>
              <w:bottom w:w="100" w:type="dxa"/>
              <w:right w:w="100" w:type="dxa"/>
            </w:tcMar>
          </w:tcPr>
          <w:p w14:paraId="0000147A" w14:textId="77777777" w:rsidR="00597048" w:rsidRDefault="0010064E">
            <w:pPr>
              <w:ind w:left="0" w:hanging="2"/>
              <w:rPr>
                <w:rFonts w:ascii="Arial" w:eastAsia="Arial" w:hAnsi="Arial" w:cs="Arial"/>
                <w:color w:val="000000"/>
                <w:sz w:val="20"/>
                <w:szCs w:val="20"/>
              </w:rPr>
            </w:pPr>
            <w:r>
              <w:rPr>
                <w:rFonts w:ascii="Arial" w:eastAsia="Arial" w:hAnsi="Arial" w:cs="Arial"/>
                <w:color w:val="000000"/>
                <w:sz w:val="20"/>
                <w:szCs w:val="20"/>
              </w:rPr>
              <w:t>Support service available between 09:00 - 17:00 GMT/BST, Monday - Friday, excluding UK public holidays</w:t>
            </w:r>
          </w:p>
        </w:tc>
        <w:tc>
          <w:tcPr>
            <w:tcW w:w="2080" w:type="dxa"/>
            <w:tcMar>
              <w:top w:w="100" w:type="dxa"/>
              <w:left w:w="100" w:type="dxa"/>
              <w:bottom w:w="100" w:type="dxa"/>
              <w:right w:w="100" w:type="dxa"/>
            </w:tcMar>
          </w:tcPr>
          <w:p w14:paraId="0000147B" w14:textId="77777777" w:rsidR="00597048" w:rsidRDefault="0010064E">
            <w:pPr>
              <w:ind w:left="0" w:hanging="2"/>
              <w:rPr>
                <w:rFonts w:ascii="Arial" w:eastAsia="Arial" w:hAnsi="Arial" w:cs="Arial"/>
                <w:color w:val="000000"/>
                <w:sz w:val="20"/>
                <w:szCs w:val="20"/>
              </w:rPr>
            </w:pPr>
            <w:r>
              <w:rPr>
                <w:rFonts w:ascii="Arial" w:eastAsia="Arial" w:hAnsi="Arial" w:cs="Arial"/>
                <w:color w:val="000000"/>
                <w:sz w:val="20"/>
                <w:szCs w:val="20"/>
              </w:rPr>
              <w:t>98% measured across each contract year</w:t>
            </w:r>
          </w:p>
        </w:tc>
        <w:tc>
          <w:tcPr>
            <w:tcW w:w="2080" w:type="dxa"/>
            <w:tcMar>
              <w:top w:w="100" w:type="dxa"/>
              <w:left w:w="100" w:type="dxa"/>
              <w:bottom w:w="100" w:type="dxa"/>
              <w:right w:w="100" w:type="dxa"/>
            </w:tcMar>
          </w:tcPr>
          <w:p w14:paraId="0000147C" w14:textId="77777777" w:rsidR="00597048" w:rsidRDefault="0010064E">
            <w:pPr>
              <w:ind w:left="0" w:hanging="2"/>
              <w:rPr>
                <w:rFonts w:ascii="Arial" w:eastAsia="Arial" w:hAnsi="Arial" w:cs="Arial"/>
                <w:color w:val="000000"/>
                <w:sz w:val="20"/>
                <w:szCs w:val="20"/>
              </w:rPr>
            </w:pPr>
            <w:r>
              <w:rPr>
                <w:rFonts w:ascii="Arial" w:eastAsia="Arial" w:hAnsi="Arial" w:cs="Arial"/>
                <w:color w:val="000000"/>
                <w:sz w:val="20"/>
                <w:szCs w:val="20"/>
              </w:rPr>
              <w:t>2 service credits for each percentage point below target</w:t>
            </w:r>
          </w:p>
        </w:tc>
      </w:tr>
      <w:tr w:rsidR="00597048" w14:paraId="0CB34291" w14:textId="77777777">
        <w:trPr>
          <w:cantSplit/>
        </w:trPr>
        <w:tc>
          <w:tcPr>
            <w:tcW w:w="2080" w:type="dxa"/>
            <w:tcMar>
              <w:top w:w="100" w:type="dxa"/>
              <w:left w:w="100" w:type="dxa"/>
              <w:bottom w:w="100" w:type="dxa"/>
              <w:right w:w="100" w:type="dxa"/>
            </w:tcMar>
          </w:tcPr>
          <w:p w14:paraId="0000147D" w14:textId="77777777" w:rsidR="00597048" w:rsidRDefault="0010064E">
            <w:pPr>
              <w:ind w:left="0" w:hanging="2"/>
              <w:rPr>
                <w:rFonts w:ascii="Arial" w:eastAsia="Arial" w:hAnsi="Arial" w:cs="Arial"/>
                <w:color w:val="000000"/>
                <w:sz w:val="20"/>
                <w:szCs w:val="20"/>
                <w:u w:val="single"/>
              </w:rPr>
            </w:pPr>
            <w:r>
              <w:rPr>
                <w:rFonts w:ascii="Arial" w:eastAsia="Arial" w:hAnsi="Arial" w:cs="Arial"/>
                <w:color w:val="000000"/>
                <w:sz w:val="20"/>
                <w:szCs w:val="20"/>
                <w:u w:val="single"/>
              </w:rPr>
              <w:t>Support query turnaround</w:t>
            </w:r>
          </w:p>
          <w:p w14:paraId="0000147E" w14:textId="77777777" w:rsidR="00597048" w:rsidRDefault="0010064E">
            <w:pPr>
              <w:ind w:left="0" w:hanging="2"/>
              <w:rPr>
                <w:rFonts w:ascii="Arial" w:eastAsia="Arial" w:hAnsi="Arial" w:cs="Arial"/>
                <w:color w:val="000000"/>
                <w:sz w:val="20"/>
                <w:szCs w:val="20"/>
              </w:rPr>
            </w:pPr>
            <w:r>
              <w:rPr>
                <w:rFonts w:ascii="Arial" w:eastAsia="Arial" w:hAnsi="Arial" w:cs="Arial"/>
                <w:color w:val="000000"/>
                <w:sz w:val="20"/>
                <w:szCs w:val="20"/>
              </w:rPr>
              <w:t>Timely responses from the support service</w:t>
            </w:r>
          </w:p>
        </w:tc>
        <w:tc>
          <w:tcPr>
            <w:tcW w:w="2080" w:type="dxa"/>
            <w:tcMar>
              <w:top w:w="100" w:type="dxa"/>
              <w:left w:w="100" w:type="dxa"/>
              <w:bottom w:w="100" w:type="dxa"/>
              <w:right w:w="100" w:type="dxa"/>
            </w:tcMar>
          </w:tcPr>
          <w:p w14:paraId="0000147F" w14:textId="77777777" w:rsidR="00597048" w:rsidRDefault="0010064E">
            <w:pPr>
              <w:ind w:left="0" w:hanging="2"/>
              <w:rPr>
                <w:rFonts w:ascii="Arial" w:eastAsia="Arial" w:hAnsi="Arial" w:cs="Arial"/>
                <w:color w:val="000000"/>
                <w:sz w:val="20"/>
                <w:szCs w:val="20"/>
              </w:rPr>
            </w:pPr>
            <w:r>
              <w:rPr>
                <w:rFonts w:ascii="Arial" w:eastAsia="Arial" w:hAnsi="Arial" w:cs="Arial"/>
                <w:color w:val="000000"/>
                <w:sz w:val="20"/>
                <w:szCs w:val="20"/>
              </w:rPr>
              <w:t>1. Support queries from The Authority receive an initial review and triage response within 2 business hours</w:t>
            </w:r>
          </w:p>
          <w:p w14:paraId="00001480" w14:textId="77777777" w:rsidR="00597048" w:rsidRDefault="00597048">
            <w:pPr>
              <w:ind w:left="0" w:hanging="2"/>
              <w:rPr>
                <w:rFonts w:ascii="Arial" w:eastAsia="Arial" w:hAnsi="Arial" w:cs="Arial"/>
                <w:color w:val="000000"/>
                <w:sz w:val="20"/>
                <w:szCs w:val="20"/>
              </w:rPr>
            </w:pPr>
          </w:p>
          <w:p w14:paraId="00001481" w14:textId="77777777" w:rsidR="00597048" w:rsidRDefault="0010064E">
            <w:pPr>
              <w:ind w:left="0" w:hanging="2"/>
              <w:rPr>
                <w:rFonts w:ascii="Arial" w:eastAsia="Arial" w:hAnsi="Arial" w:cs="Arial"/>
                <w:color w:val="000000"/>
                <w:sz w:val="20"/>
                <w:szCs w:val="20"/>
              </w:rPr>
            </w:pPr>
            <w:r>
              <w:rPr>
                <w:rFonts w:ascii="Arial" w:eastAsia="Arial" w:hAnsi="Arial" w:cs="Arial"/>
                <w:color w:val="000000"/>
                <w:sz w:val="20"/>
                <w:szCs w:val="20"/>
              </w:rPr>
              <w:t>2. Support queries from The Authority fully resolved within 2 working days</w:t>
            </w:r>
          </w:p>
        </w:tc>
        <w:tc>
          <w:tcPr>
            <w:tcW w:w="2080" w:type="dxa"/>
            <w:tcMar>
              <w:top w:w="100" w:type="dxa"/>
              <w:left w:w="100" w:type="dxa"/>
              <w:bottom w:w="100" w:type="dxa"/>
              <w:right w:w="100" w:type="dxa"/>
            </w:tcMar>
          </w:tcPr>
          <w:p w14:paraId="00001482" w14:textId="77777777" w:rsidR="00597048" w:rsidRDefault="0010064E">
            <w:pPr>
              <w:ind w:left="0" w:hanging="2"/>
              <w:rPr>
                <w:rFonts w:ascii="Arial" w:eastAsia="Arial" w:hAnsi="Arial" w:cs="Arial"/>
                <w:color w:val="000000"/>
                <w:sz w:val="20"/>
                <w:szCs w:val="20"/>
              </w:rPr>
            </w:pPr>
            <w:r>
              <w:rPr>
                <w:rFonts w:ascii="Arial" w:eastAsia="Arial" w:hAnsi="Arial" w:cs="Arial"/>
                <w:color w:val="000000"/>
                <w:sz w:val="20"/>
                <w:szCs w:val="20"/>
              </w:rPr>
              <w:t>1. 98% measured across each contract year</w:t>
            </w:r>
          </w:p>
          <w:p w14:paraId="00001483" w14:textId="77777777" w:rsidR="00597048" w:rsidRDefault="00597048">
            <w:pPr>
              <w:ind w:left="0" w:hanging="2"/>
              <w:rPr>
                <w:rFonts w:ascii="Arial" w:eastAsia="Arial" w:hAnsi="Arial" w:cs="Arial"/>
                <w:color w:val="000000"/>
                <w:sz w:val="20"/>
                <w:szCs w:val="20"/>
              </w:rPr>
            </w:pPr>
          </w:p>
          <w:p w14:paraId="00001484" w14:textId="77777777" w:rsidR="00597048" w:rsidRDefault="00597048">
            <w:pPr>
              <w:ind w:left="0" w:hanging="2"/>
              <w:rPr>
                <w:rFonts w:ascii="Arial" w:eastAsia="Arial" w:hAnsi="Arial" w:cs="Arial"/>
                <w:color w:val="000000"/>
                <w:sz w:val="20"/>
                <w:szCs w:val="20"/>
              </w:rPr>
            </w:pPr>
          </w:p>
          <w:p w14:paraId="00001485" w14:textId="77777777" w:rsidR="00597048" w:rsidRDefault="00597048">
            <w:pPr>
              <w:ind w:left="0" w:hanging="2"/>
              <w:rPr>
                <w:rFonts w:ascii="Arial" w:eastAsia="Arial" w:hAnsi="Arial" w:cs="Arial"/>
                <w:color w:val="000000"/>
                <w:sz w:val="20"/>
                <w:szCs w:val="20"/>
              </w:rPr>
            </w:pPr>
          </w:p>
          <w:p w14:paraId="00001486" w14:textId="77777777" w:rsidR="00597048" w:rsidRDefault="00597048">
            <w:pPr>
              <w:ind w:left="0" w:hanging="2"/>
              <w:rPr>
                <w:rFonts w:ascii="Arial" w:eastAsia="Arial" w:hAnsi="Arial" w:cs="Arial"/>
                <w:color w:val="000000"/>
                <w:sz w:val="20"/>
                <w:szCs w:val="20"/>
              </w:rPr>
            </w:pPr>
          </w:p>
          <w:p w14:paraId="00001487" w14:textId="77777777" w:rsidR="00597048" w:rsidRDefault="0010064E">
            <w:pPr>
              <w:ind w:left="0" w:hanging="2"/>
              <w:rPr>
                <w:rFonts w:ascii="Arial" w:eastAsia="Arial" w:hAnsi="Arial" w:cs="Arial"/>
                <w:color w:val="000000"/>
                <w:sz w:val="20"/>
                <w:szCs w:val="20"/>
              </w:rPr>
            </w:pPr>
            <w:r>
              <w:rPr>
                <w:rFonts w:ascii="Arial" w:eastAsia="Arial" w:hAnsi="Arial" w:cs="Arial"/>
                <w:color w:val="000000"/>
                <w:sz w:val="20"/>
                <w:szCs w:val="20"/>
              </w:rPr>
              <w:t>2. 85% measured across each contract year</w:t>
            </w:r>
          </w:p>
        </w:tc>
        <w:tc>
          <w:tcPr>
            <w:tcW w:w="2080" w:type="dxa"/>
            <w:tcMar>
              <w:top w:w="100" w:type="dxa"/>
              <w:left w:w="100" w:type="dxa"/>
              <w:bottom w:w="100" w:type="dxa"/>
              <w:right w:w="100" w:type="dxa"/>
            </w:tcMar>
          </w:tcPr>
          <w:p w14:paraId="00001488" w14:textId="77777777" w:rsidR="00597048" w:rsidRDefault="0010064E">
            <w:pPr>
              <w:ind w:left="0" w:hanging="2"/>
              <w:rPr>
                <w:rFonts w:ascii="Arial" w:eastAsia="Arial" w:hAnsi="Arial" w:cs="Arial"/>
                <w:color w:val="000000"/>
                <w:sz w:val="20"/>
                <w:szCs w:val="20"/>
              </w:rPr>
            </w:pPr>
            <w:r>
              <w:rPr>
                <w:rFonts w:ascii="Arial" w:eastAsia="Arial" w:hAnsi="Arial" w:cs="Arial"/>
                <w:color w:val="000000"/>
                <w:sz w:val="20"/>
                <w:szCs w:val="20"/>
              </w:rPr>
              <w:t>1. 2 service credits for each percentage point below target</w:t>
            </w:r>
          </w:p>
          <w:p w14:paraId="00001489" w14:textId="77777777" w:rsidR="00597048" w:rsidRDefault="00597048">
            <w:pPr>
              <w:ind w:left="0" w:hanging="2"/>
              <w:rPr>
                <w:rFonts w:ascii="Arial" w:eastAsia="Arial" w:hAnsi="Arial" w:cs="Arial"/>
                <w:color w:val="000000"/>
                <w:sz w:val="20"/>
                <w:szCs w:val="20"/>
              </w:rPr>
            </w:pPr>
          </w:p>
          <w:p w14:paraId="0000148A" w14:textId="77777777" w:rsidR="00597048" w:rsidRDefault="00597048">
            <w:pPr>
              <w:ind w:left="0" w:hanging="2"/>
              <w:rPr>
                <w:rFonts w:ascii="Arial" w:eastAsia="Arial" w:hAnsi="Arial" w:cs="Arial"/>
                <w:color w:val="000000"/>
                <w:sz w:val="20"/>
                <w:szCs w:val="20"/>
              </w:rPr>
            </w:pPr>
          </w:p>
          <w:p w14:paraId="0000148B" w14:textId="77777777" w:rsidR="00597048" w:rsidRDefault="00597048">
            <w:pPr>
              <w:ind w:left="0" w:hanging="2"/>
              <w:rPr>
                <w:rFonts w:ascii="Arial" w:eastAsia="Arial" w:hAnsi="Arial" w:cs="Arial"/>
                <w:color w:val="000000"/>
                <w:sz w:val="20"/>
                <w:szCs w:val="20"/>
              </w:rPr>
            </w:pPr>
          </w:p>
          <w:p w14:paraId="0000148C" w14:textId="77777777" w:rsidR="00597048" w:rsidRDefault="00597048">
            <w:pPr>
              <w:ind w:left="0" w:hanging="2"/>
              <w:rPr>
                <w:rFonts w:ascii="Arial" w:eastAsia="Arial" w:hAnsi="Arial" w:cs="Arial"/>
                <w:color w:val="000000"/>
                <w:sz w:val="20"/>
                <w:szCs w:val="20"/>
              </w:rPr>
            </w:pPr>
          </w:p>
          <w:p w14:paraId="0000148D" w14:textId="77777777" w:rsidR="00597048" w:rsidRDefault="0010064E">
            <w:pPr>
              <w:ind w:left="0" w:hanging="2"/>
              <w:rPr>
                <w:rFonts w:ascii="Arial" w:eastAsia="Arial" w:hAnsi="Arial" w:cs="Arial"/>
                <w:color w:val="000000"/>
                <w:sz w:val="20"/>
                <w:szCs w:val="20"/>
              </w:rPr>
            </w:pPr>
            <w:r>
              <w:rPr>
                <w:rFonts w:ascii="Arial" w:eastAsia="Arial" w:hAnsi="Arial" w:cs="Arial"/>
                <w:color w:val="000000"/>
                <w:sz w:val="20"/>
                <w:szCs w:val="20"/>
              </w:rPr>
              <w:t>2. 2 service credits for each percentage point below target</w:t>
            </w:r>
          </w:p>
        </w:tc>
      </w:tr>
      <w:tr w:rsidR="00597048" w14:paraId="540D7497" w14:textId="77777777">
        <w:trPr>
          <w:cantSplit/>
        </w:trPr>
        <w:tc>
          <w:tcPr>
            <w:tcW w:w="2080" w:type="dxa"/>
            <w:tcMar>
              <w:top w:w="100" w:type="dxa"/>
              <w:left w:w="100" w:type="dxa"/>
              <w:bottom w:w="100" w:type="dxa"/>
              <w:right w:w="100" w:type="dxa"/>
            </w:tcMar>
          </w:tcPr>
          <w:p w14:paraId="0000148E" w14:textId="77777777" w:rsidR="00597048" w:rsidRDefault="0010064E">
            <w:pPr>
              <w:ind w:left="0" w:hanging="2"/>
              <w:rPr>
                <w:rFonts w:ascii="Arial" w:eastAsia="Arial" w:hAnsi="Arial" w:cs="Arial"/>
                <w:color w:val="000000"/>
                <w:sz w:val="20"/>
                <w:szCs w:val="20"/>
                <w:u w:val="single"/>
              </w:rPr>
            </w:pPr>
            <w:r>
              <w:rPr>
                <w:rFonts w:ascii="Arial" w:eastAsia="Arial" w:hAnsi="Arial" w:cs="Arial"/>
                <w:color w:val="000000"/>
                <w:sz w:val="20"/>
                <w:szCs w:val="20"/>
                <w:u w:val="single"/>
              </w:rPr>
              <w:t>System uptime</w:t>
            </w:r>
          </w:p>
          <w:p w14:paraId="0000148F" w14:textId="77777777" w:rsidR="00597048" w:rsidRDefault="0010064E">
            <w:pPr>
              <w:ind w:left="0" w:hanging="2"/>
              <w:rPr>
                <w:rFonts w:ascii="Arial" w:eastAsia="Arial" w:hAnsi="Arial" w:cs="Arial"/>
                <w:color w:val="000000"/>
                <w:sz w:val="20"/>
                <w:szCs w:val="20"/>
              </w:rPr>
            </w:pPr>
            <w:r>
              <w:rPr>
                <w:rFonts w:ascii="Arial" w:eastAsia="Arial" w:hAnsi="Arial" w:cs="Arial"/>
                <w:color w:val="000000"/>
                <w:sz w:val="20"/>
                <w:szCs w:val="20"/>
              </w:rPr>
              <w:t>The system will be online unless downtime has been planned, scheduled and communicated to The Authority</w:t>
            </w:r>
          </w:p>
        </w:tc>
        <w:tc>
          <w:tcPr>
            <w:tcW w:w="2080" w:type="dxa"/>
            <w:tcMar>
              <w:top w:w="100" w:type="dxa"/>
              <w:left w:w="100" w:type="dxa"/>
              <w:bottom w:w="100" w:type="dxa"/>
              <w:right w:w="100" w:type="dxa"/>
            </w:tcMar>
          </w:tcPr>
          <w:p w14:paraId="00001490" w14:textId="77777777" w:rsidR="00597048" w:rsidRDefault="0010064E">
            <w:pPr>
              <w:ind w:left="0" w:hanging="2"/>
              <w:rPr>
                <w:rFonts w:ascii="Arial" w:eastAsia="Arial" w:hAnsi="Arial" w:cs="Arial"/>
                <w:color w:val="000000"/>
                <w:sz w:val="20"/>
                <w:szCs w:val="20"/>
              </w:rPr>
            </w:pPr>
            <w:r>
              <w:rPr>
                <w:rFonts w:ascii="Arial" w:eastAsia="Arial" w:hAnsi="Arial" w:cs="Arial"/>
                <w:color w:val="000000"/>
                <w:sz w:val="20"/>
                <w:szCs w:val="20"/>
              </w:rPr>
              <w:t>The system will be online and fully functioning 24 hours per day, 7 days per week, excluding planned downtime.</w:t>
            </w:r>
          </w:p>
        </w:tc>
        <w:tc>
          <w:tcPr>
            <w:tcW w:w="2080" w:type="dxa"/>
            <w:tcMar>
              <w:top w:w="100" w:type="dxa"/>
              <w:left w:w="100" w:type="dxa"/>
              <w:bottom w:w="100" w:type="dxa"/>
              <w:right w:w="100" w:type="dxa"/>
            </w:tcMar>
          </w:tcPr>
          <w:p w14:paraId="00001491" w14:textId="77777777" w:rsidR="00597048" w:rsidRDefault="0010064E">
            <w:pPr>
              <w:ind w:left="0" w:hanging="2"/>
              <w:rPr>
                <w:rFonts w:ascii="Arial" w:eastAsia="Arial" w:hAnsi="Arial" w:cs="Arial"/>
                <w:color w:val="000000"/>
                <w:sz w:val="20"/>
                <w:szCs w:val="20"/>
              </w:rPr>
            </w:pPr>
            <w:r>
              <w:rPr>
                <w:rFonts w:ascii="Arial" w:eastAsia="Arial" w:hAnsi="Arial" w:cs="Arial"/>
                <w:color w:val="000000"/>
                <w:sz w:val="20"/>
                <w:szCs w:val="20"/>
              </w:rPr>
              <w:t>99% measured across each calendar month</w:t>
            </w:r>
          </w:p>
        </w:tc>
        <w:tc>
          <w:tcPr>
            <w:tcW w:w="2080" w:type="dxa"/>
            <w:tcMar>
              <w:top w:w="100" w:type="dxa"/>
              <w:left w:w="100" w:type="dxa"/>
              <w:bottom w:w="100" w:type="dxa"/>
              <w:right w:w="100" w:type="dxa"/>
            </w:tcMar>
          </w:tcPr>
          <w:p w14:paraId="00001492" w14:textId="77777777" w:rsidR="00597048" w:rsidRDefault="0010064E">
            <w:pPr>
              <w:ind w:left="0" w:hanging="2"/>
              <w:rPr>
                <w:rFonts w:ascii="Arial" w:eastAsia="Arial" w:hAnsi="Arial" w:cs="Arial"/>
                <w:color w:val="000000"/>
                <w:sz w:val="20"/>
                <w:szCs w:val="20"/>
              </w:rPr>
            </w:pPr>
            <w:r>
              <w:rPr>
                <w:rFonts w:ascii="Arial" w:eastAsia="Arial" w:hAnsi="Arial" w:cs="Arial"/>
                <w:color w:val="000000"/>
                <w:sz w:val="20"/>
                <w:szCs w:val="20"/>
              </w:rPr>
              <w:t>2 service credits for each percentage point below target</w:t>
            </w:r>
          </w:p>
        </w:tc>
      </w:tr>
      <w:tr w:rsidR="00597048" w14:paraId="233E9C60" w14:textId="77777777">
        <w:trPr>
          <w:cantSplit/>
        </w:trPr>
        <w:tc>
          <w:tcPr>
            <w:tcW w:w="2080" w:type="dxa"/>
            <w:tcMar>
              <w:top w:w="100" w:type="dxa"/>
              <w:left w:w="100" w:type="dxa"/>
              <w:bottom w:w="100" w:type="dxa"/>
              <w:right w:w="100" w:type="dxa"/>
            </w:tcMar>
          </w:tcPr>
          <w:p w14:paraId="00001493" w14:textId="77777777" w:rsidR="00597048" w:rsidRDefault="0010064E">
            <w:pPr>
              <w:ind w:left="0" w:hanging="2"/>
              <w:rPr>
                <w:rFonts w:ascii="Arial" w:eastAsia="Arial" w:hAnsi="Arial" w:cs="Arial"/>
                <w:color w:val="000000"/>
                <w:sz w:val="20"/>
                <w:szCs w:val="20"/>
                <w:u w:val="single"/>
              </w:rPr>
            </w:pPr>
            <w:r>
              <w:rPr>
                <w:rFonts w:ascii="Arial" w:eastAsia="Arial" w:hAnsi="Arial" w:cs="Arial"/>
                <w:color w:val="000000"/>
                <w:sz w:val="20"/>
                <w:szCs w:val="20"/>
                <w:u w:val="single"/>
              </w:rPr>
              <w:t>Completed test data transfer</w:t>
            </w:r>
          </w:p>
          <w:p w14:paraId="00001494" w14:textId="77777777" w:rsidR="00597048" w:rsidRDefault="0010064E">
            <w:pPr>
              <w:ind w:left="0" w:hanging="2"/>
              <w:rPr>
                <w:rFonts w:ascii="Arial" w:eastAsia="Arial" w:hAnsi="Arial" w:cs="Arial"/>
                <w:color w:val="000000"/>
                <w:sz w:val="20"/>
                <w:szCs w:val="20"/>
              </w:rPr>
            </w:pPr>
            <w:r>
              <w:rPr>
                <w:rFonts w:ascii="Arial" w:eastAsia="Arial" w:hAnsi="Arial" w:cs="Arial"/>
                <w:color w:val="000000"/>
                <w:sz w:val="20"/>
                <w:szCs w:val="20"/>
              </w:rPr>
              <w:t xml:space="preserve">The system will quickly and reliably transfer a test taker’s data (score, </w:t>
            </w:r>
            <w:proofErr w:type="spellStart"/>
            <w:r>
              <w:rPr>
                <w:rFonts w:ascii="Arial" w:eastAsia="Arial" w:hAnsi="Arial" w:cs="Arial"/>
                <w:color w:val="000000"/>
                <w:sz w:val="20"/>
                <w:szCs w:val="20"/>
              </w:rPr>
              <w:t>etc</w:t>
            </w:r>
            <w:proofErr w:type="spellEnd"/>
            <w:r>
              <w:rPr>
                <w:rFonts w:ascii="Arial" w:eastAsia="Arial" w:hAnsi="Arial" w:cs="Arial"/>
                <w:color w:val="000000"/>
                <w:sz w:val="20"/>
                <w:szCs w:val="20"/>
              </w:rPr>
              <w:t>) to the Applicant Tracking System via the integration with CS Jobs</w:t>
            </w:r>
          </w:p>
        </w:tc>
        <w:tc>
          <w:tcPr>
            <w:tcW w:w="2080" w:type="dxa"/>
            <w:tcMar>
              <w:top w:w="100" w:type="dxa"/>
              <w:left w:w="100" w:type="dxa"/>
              <w:bottom w:w="100" w:type="dxa"/>
              <w:right w:w="100" w:type="dxa"/>
            </w:tcMar>
          </w:tcPr>
          <w:p w14:paraId="00001495" w14:textId="77777777" w:rsidR="00597048" w:rsidRDefault="0010064E">
            <w:pPr>
              <w:ind w:left="0" w:hanging="2"/>
              <w:rPr>
                <w:rFonts w:ascii="Arial" w:eastAsia="Arial" w:hAnsi="Arial" w:cs="Arial"/>
                <w:color w:val="000000"/>
                <w:sz w:val="20"/>
                <w:szCs w:val="20"/>
              </w:rPr>
            </w:pPr>
            <w:r>
              <w:rPr>
                <w:rFonts w:ascii="Arial" w:eastAsia="Arial" w:hAnsi="Arial" w:cs="Arial"/>
                <w:color w:val="000000"/>
                <w:sz w:val="20"/>
                <w:szCs w:val="20"/>
              </w:rPr>
              <w:t>Test session data transferred to the applicant tracking system within 2 minutes of the test taker submitting final responses</w:t>
            </w:r>
          </w:p>
        </w:tc>
        <w:tc>
          <w:tcPr>
            <w:tcW w:w="2080" w:type="dxa"/>
            <w:tcMar>
              <w:top w:w="100" w:type="dxa"/>
              <w:left w:w="100" w:type="dxa"/>
              <w:bottom w:w="100" w:type="dxa"/>
              <w:right w:w="100" w:type="dxa"/>
            </w:tcMar>
          </w:tcPr>
          <w:p w14:paraId="00001496" w14:textId="77777777" w:rsidR="00597048" w:rsidRDefault="0010064E">
            <w:pPr>
              <w:ind w:left="0" w:hanging="2"/>
              <w:rPr>
                <w:rFonts w:ascii="Arial" w:eastAsia="Arial" w:hAnsi="Arial" w:cs="Arial"/>
                <w:color w:val="000000"/>
                <w:sz w:val="20"/>
                <w:szCs w:val="20"/>
              </w:rPr>
            </w:pPr>
            <w:r>
              <w:rPr>
                <w:rFonts w:ascii="Arial" w:eastAsia="Arial" w:hAnsi="Arial" w:cs="Arial"/>
                <w:color w:val="000000"/>
                <w:sz w:val="20"/>
                <w:szCs w:val="20"/>
              </w:rPr>
              <w:t>99% measured across each calendar month</w:t>
            </w:r>
          </w:p>
        </w:tc>
        <w:tc>
          <w:tcPr>
            <w:tcW w:w="2080" w:type="dxa"/>
            <w:tcMar>
              <w:top w:w="100" w:type="dxa"/>
              <w:left w:w="100" w:type="dxa"/>
              <w:bottom w:w="100" w:type="dxa"/>
              <w:right w:w="100" w:type="dxa"/>
            </w:tcMar>
          </w:tcPr>
          <w:p w14:paraId="00001497" w14:textId="77777777" w:rsidR="00597048" w:rsidRDefault="0010064E">
            <w:pPr>
              <w:ind w:left="0" w:hanging="2"/>
              <w:rPr>
                <w:rFonts w:ascii="Arial" w:eastAsia="Arial" w:hAnsi="Arial" w:cs="Arial"/>
                <w:color w:val="000000"/>
                <w:sz w:val="20"/>
                <w:szCs w:val="20"/>
              </w:rPr>
            </w:pPr>
            <w:r>
              <w:rPr>
                <w:rFonts w:ascii="Arial" w:eastAsia="Arial" w:hAnsi="Arial" w:cs="Arial"/>
                <w:color w:val="000000"/>
                <w:sz w:val="20"/>
                <w:szCs w:val="20"/>
              </w:rPr>
              <w:t>1 service credit for each percentage point below target</w:t>
            </w:r>
          </w:p>
        </w:tc>
      </w:tr>
      <w:tr w:rsidR="00597048" w14:paraId="3401C859" w14:textId="77777777">
        <w:trPr>
          <w:cantSplit/>
        </w:trPr>
        <w:tc>
          <w:tcPr>
            <w:tcW w:w="2080" w:type="dxa"/>
            <w:tcMar>
              <w:top w:w="100" w:type="dxa"/>
              <w:left w:w="100" w:type="dxa"/>
              <w:bottom w:w="100" w:type="dxa"/>
              <w:right w:w="100" w:type="dxa"/>
            </w:tcMar>
          </w:tcPr>
          <w:p w14:paraId="00001498" w14:textId="77777777" w:rsidR="00597048" w:rsidRDefault="0010064E">
            <w:pPr>
              <w:ind w:left="0" w:hanging="2"/>
              <w:rPr>
                <w:rFonts w:ascii="Arial" w:eastAsia="Arial" w:hAnsi="Arial" w:cs="Arial"/>
                <w:color w:val="000000"/>
                <w:sz w:val="20"/>
                <w:szCs w:val="20"/>
                <w:u w:val="single"/>
              </w:rPr>
            </w:pPr>
            <w:r>
              <w:rPr>
                <w:rFonts w:ascii="Arial" w:eastAsia="Arial" w:hAnsi="Arial" w:cs="Arial"/>
                <w:color w:val="000000"/>
                <w:sz w:val="20"/>
                <w:szCs w:val="20"/>
                <w:u w:val="single"/>
              </w:rPr>
              <w:lastRenderedPageBreak/>
              <w:t>Page response time</w:t>
            </w:r>
          </w:p>
          <w:p w14:paraId="00001499" w14:textId="77777777" w:rsidR="00597048" w:rsidRDefault="0010064E">
            <w:pPr>
              <w:ind w:left="0" w:hanging="2"/>
              <w:rPr>
                <w:rFonts w:ascii="Arial" w:eastAsia="Arial" w:hAnsi="Arial" w:cs="Arial"/>
                <w:color w:val="000000"/>
                <w:sz w:val="20"/>
                <w:szCs w:val="20"/>
              </w:rPr>
            </w:pPr>
            <w:r>
              <w:rPr>
                <w:rFonts w:ascii="Arial" w:eastAsia="Arial" w:hAnsi="Arial" w:cs="Arial"/>
                <w:color w:val="000000"/>
                <w:sz w:val="20"/>
                <w:szCs w:val="20"/>
              </w:rPr>
              <w:t>The system will consistently serve pages to users with no significant delay</w:t>
            </w:r>
          </w:p>
        </w:tc>
        <w:tc>
          <w:tcPr>
            <w:tcW w:w="2080" w:type="dxa"/>
            <w:tcMar>
              <w:top w:w="100" w:type="dxa"/>
              <w:left w:w="100" w:type="dxa"/>
              <w:bottom w:w="100" w:type="dxa"/>
              <w:right w:w="100" w:type="dxa"/>
            </w:tcMar>
          </w:tcPr>
          <w:p w14:paraId="0000149A" w14:textId="77777777" w:rsidR="00597048" w:rsidRDefault="0010064E">
            <w:pPr>
              <w:ind w:left="0" w:hanging="2"/>
              <w:rPr>
                <w:rFonts w:ascii="Arial" w:eastAsia="Arial" w:hAnsi="Arial" w:cs="Arial"/>
                <w:color w:val="000000"/>
                <w:sz w:val="20"/>
                <w:szCs w:val="20"/>
              </w:rPr>
            </w:pPr>
            <w:r>
              <w:rPr>
                <w:rFonts w:ascii="Arial" w:eastAsia="Arial" w:hAnsi="Arial" w:cs="Arial"/>
                <w:color w:val="000000"/>
                <w:sz w:val="20"/>
                <w:szCs w:val="20"/>
              </w:rPr>
              <w:t>Pages served to users load fully within 5 seconds of being requested from the system</w:t>
            </w:r>
          </w:p>
        </w:tc>
        <w:tc>
          <w:tcPr>
            <w:tcW w:w="2080" w:type="dxa"/>
            <w:tcMar>
              <w:top w:w="100" w:type="dxa"/>
              <w:left w:w="100" w:type="dxa"/>
              <w:bottom w:w="100" w:type="dxa"/>
              <w:right w:w="100" w:type="dxa"/>
            </w:tcMar>
          </w:tcPr>
          <w:p w14:paraId="0000149B" w14:textId="77777777" w:rsidR="00597048" w:rsidRDefault="0010064E">
            <w:pPr>
              <w:ind w:left="0" w:hanging="2"/>
              <w:rPr>
                <w:rFonts w:ascii="Arial" w:eastAsia="Arial" w:hAnsi="Arial" w:cs="Arial"/>
                <w:color w:val="000000"/>
                <w:sz w:val="20"/>
                <w:szCs w:val="20"/>
              </w:rPr>
            </w:pPr>
            <w:r>
              <w:rPr>
                <w:rFonts w:ascii="Arial" w:eastAsia="Arial" w:hAnsi="Arial" w:cs="Arial"/>
                <w:color w:val="000000"/>
                <w:sz w:val="20"/>
                <w:szCs w:val="20"/>
              </w:rPr>
              <w:t>98% measured across each calendar month</w:t>
            </w:r>
          </w:p>
        </w:tc>
        <w:tc>
          <w:tcPr>
            <w:tcW w:w="2080" w:type="dxa"/>
            <w:tcMar>
              <w:top w:w="100" w:type="dxa"/>
              <w:left w:w="100" w:type="dxa"/>
              <w:bottom w:w="100" w:type="dxa"/>
              <w:right w:w="100" w:type="dxa"/>
            </w:tcMar>
          </w:tcPr>
          <w:p w14:paraId="0000149C" w14:textId="77777777" w:rsidR="00597048" w:rsidRDefault="0010064E">
            <w:pPr>
              <w:ind w:left="0" w:hanging="2"/>
              <w:rPr>
                <w:rFonts w:ascii="Arial" w:eastAsia="Arial" w:hAnsi="Arial" w:cs="Arial"/>
                <w:color w:val="000000"/>
                <w:sz w:val="20"/>
                <w:szCs w:val="20"/>
              </w:rPr>
            </w:pPr>
            <w:r>
              <w:rPr>
                <w:rFonts w:ascii="Arial" w:eastAsia="Arial" w:hAnsi="Arial" w:cs="Arial"/>
                <w:color w:val="000000"/>
                <w:sz w:val="20"/>
                <w:szCs w:val="20"/>
              </w:rPr>
              <w:t>2 service credits for each percentage point below target</w:t>
            </w:r>
          </w:p>
        </w:tc>
      </w:tr>
      <w:tr w:rsidR="00597048" w14:paraId="436FBE05" w14:textId="77777777">
        <w:trPr>
          <w:cantSplit/>
        </w:trPr>
        <w:tc>
          <w:tcPr>
            <w:tcW w:w="2080" w:type="dxa"/>
            <w:tcMar>
              <w:top w:w="100" w:type="dxa"/>
              <w:left w:w="100" w:type="dxa"/>
              <w:bottom w:w="100" w:type="dxa"/>
              <w:right w:w="100" w:type="dxa"/>
            </w:tcMar>
          </w:tcPr>
          <w:p w14:paraId="0000149D" w14:textId="77777777" w:rsidR="00597048" w:rsidRDefault="0010064E">
            <w:pPr>
              <w:ind w:left="0" w:hanging="2"/>
              <w:rPr>
                <w:rFonts w:ascii="Arial" w:eastAsia="Arial" w:hAnsi="Arial" w:cs="Arial"/>
                <w:color w:val="000000"/>
                <w:sz w:val="20"/>
                <w:szCs w:val="20"/>
                <w:u w:val="single"/>
              </w:rPr>
            </w:pPr>
            <w:r>
              <w:rPr>
                <w:rFonts w:ascii="Arial" w:eastAsia="Arial" w:hAnsi="Arial" w:cs="Arial"/>
                <w:color w:val="000000"/>
                <w:sz w:val="20"/>
                <w:szCs w:val="20"/>
                <w:u w:val="single"/>
              </w:rPr>
              <w:t>Authority requests</w:t>
            </w:r>
          </w:p>
          <w:p w14:paraId="0000149E" w14:textId="77777777" w:rsidR="00597048" w:rsidRDefault="0010064E">
            <w:pPr>
              <w:ind w:left="0" w:hanging="2"/>
              <w:rPr>
                <w:rFonts w:ascii="Arial" w:eastAsia="Arial" w:hAnsi="Arial" w:cs="Arial"/>
                <w:color w:val="000000"/>
                <w:sz w:val="20"/>
                <w:szCs w:val="20"/>
              </w:rPr>
            </w:pPr>
            <w:r>
              <w:rPr>
                <w:rFonts w:ascii="Arial" w:eastAsia="Arial" w:hAnsi="Arial" w:cs="Arial"/>
                <w:color w:val="000000"/>
                <w:sz w:val="20"/>
                <w:szCs w:val="20"/>
              </w:rPr>
              <w:t xml:space="preserve">Where </w:t>
            </w:r>
            <w:proofErr w:type="gramStart"/>
            <w:r>
              <w:rPr>
                <w:rFonts w:ascii="Arial" w:eastAsia="Arial" w:hAnsi="Arial" w:cs="Arial"/>
                <w:color w:val="000000"/>
                <w:sz w:val="20"/>
                <w:szCs w:val="20"/>
              </w:rPr>
              <w:t>The</w:t>
            </w:r>
            <w:proofErr w:type="gramEnd"/>
            <w:r>
              <w:rPr>
                <w:rFonts w:ascii="Arial" w:eastAsia="Arial" w:hAnsi="Arial" w:cs="Arial"/>
                <w:color w:val="000000"/>
                <w:sz w:val="20"/>
                <w:szCs w:val="20"/>
              </w:rPr>
              <w:t xml:space="preserve"> Authority asks The Supplier to provide costs and timescales for work or improvements, timely responses will be given</w:t>
            </w:r>
          </w:p>
        </w:tc>
        <w:tc>
          <w:tcPr>
            <w:tcW w:w="2080" w:type="dxa"/>
            <w:tcMar>
              <w:top w:w="100" w:type="dxa"/>
              <w:left w:w="100" w:type="dxa"/>
              <w:bottom w:w="100" w:type="dxa"/>
              <w:right w:w="100" w:type="dxa"/>
            </w:tcMar>
          </w:tcPr>
          <w:p w14:paraId="0000149F" w14:textId="77777777" w:rsidR="00597048" w:rsidRDefault="0010064E">
            <w:pPr>
              <w:ind w:left="0" w:hanging="2"/>
              <w:rPr>
                <w:rFonts w:ascii="Arial" w:eastAsia="Arial" w:hAnsi="Arial" w:cs="Arial"/>
                <w:color w:val="000000"/>
                <w:sz w:val="20"/>
                <w:szCs w:val="20"/>
              </w:rPr>
            </w:pPr>
            <w:r>
              <w:rPr>
                <w:rFonts w:ascii="Arial" w:eastAsia="Arial" w:hAnsi="Arial" w:cs="Arial"/>
                <w:color w:val="000000"/>
                <w:sz w:val="20"/>
                <w:szCs w:val="20"/>
              </w:rPr>
              <w:t>Requests for costs and timescales relating to new work or improvements will be responded to within 10 working days. If the request is complex and likely to take longer than 10 working days this will be communicated within 2 working days and a suitable response time agreed by both parties.</w:t>
            </w:r>
          </w:p>
        </w:tc>
        <w:tc>
          <w:tcPr>
            <w:tcW w:w="2080" w:type="dxa"/>
            <w:tcMar>
              <w:top w:w="100" w:type="dxa"/>
              <w:left w:w="100" w:type="dxa"/>
              <w:bottom w:w="100" w:type="dxa"/>
              <w:right w:w="100" w:type="dxa"/>
            </w:tcMar>
          </w:tcPr>
          <w:p w14:paraId="000014A0" w14:textId="77777777" w:rsidR="00597048" w:rsidRDefault="0010064E">
            <w:pPr>
              <w:ind w:left="0" w:hanging="2"/>
              <w:rPr>
                <w:rFonts w:ascii="Arial" w:eastAsia="Arial" w:hAnsi="Arial" w:cs="Arial"/>
                <w:color w:val="000000"/>
                <w:sz w:val="20"/>
                <w:szCs w:val="20"/>
              </w:rPr>
            </w:pPr>
            <w:r>
              <w:rPr>
                <w:rFonts w:ascii="Arial" w:eastAsia="Arial" w:hAnsi="Arial" w:cs="Arial"/>
                <w:color w:val="000000"/>
                <w:sz w:val="20"/>
                <w:szCs w:val="20"/>
              </w:rPr>
              <w:t>95% measured across each contract year</w:t>
            </w:r>
          </w:p>
        </w:tc>
        <w:tc>
          <w:tcPr>
            <w:tcW w:w="2080" w:type="dxa"/>
            <w:tcMar>
              <w:top w:w="100" w:type="dxa"/>
              <w:left w:w="100" w:type="dxa"/>
              <w:bottom w:w="100" w:type="dxa"/>
              <w:right w:w="100" w:type="dxa"/>
            </w:tcMar>
          </w:tcPr>
          <w:p w14:paraId="000014A1" w14:textId="77777777" w:rsidR="00597048" w:rsidRDefault="0010064E">
            <w:pPr>
              <w:ind w:left="0" w:hanging="2"/>
              <w:rPr>
                <w:rFonts w:ascii="Arial" w:eastAsia="Arial" w:hAnsi="Arial" w:cs="Arial"/>
                <w:color w:val="000000"/>
                <w:sz w:val="20"/>
                <w:szCs w:val="20"/>
              </w:rPr>
            </w:pPr>
            <w:r>
              <w:rPr>
                <w:rFonts w:ascii="Arial" w:eastAsia="Arial" w:hAnsi="Arial" w:cs="Arial"/>
                <w:color w:val="000000"/>
                <w:sz w:val="20"/>
                <w:szCs w:val="20"/>
              </w:rPr>
              <w:t>1 service credit for each percentage point below target</w:t>
            </w:r>
          </w:p>
        </w:tc>
      </w:tr>
    </w:tbl>
    <w:p w14:paraId="000014A2" w14:textId="77777777" w:rsidR="00597048" w:rsidRDefault="00597048">
      <w:pPr>
        <w:widowControl/>
        <w:numPr>
          <w:ilvl w:val="1"/>
          <w:numId w:val="8"/>
        </w:numPr>
        <w:pBdr>
          <w:top w:val="nil"/>
          <w:left w:val="nil"/>
          <w:bottom w:val="nil"/>
          <w:right w:val="nil"/>
          <w:between w:val="nil"/>
        </w:pBdr>
        <w:spacing w:after="120" w:line="240" w:lineRule="auto"/>
        <w:ind w:left="2" w:hanging="4"/>
        <w:jc w:val="both"/>
        <w:rPr>
          <w:b/>
          <w:color w:val="000000"/>
          <w:sz w:val="36"/>
          <w:szCs w:val="36"/>
        </w:rPr>
      </w:pPr>
      <w:bookmarkStart w:id="333" w:name="_heading=h.duoof5wl750f" w:colFirst="0" w:colLast="0"/>
      <w:bookmarkEnd w:id="333"/>
    </w:p>
    <w:p w14:paraId="000014A3" w14:textId="77777777" w:rsidR="00597048" w:rsidRDefault="0010064E">
      <w:pPr>
        <w:widowControl/>
        <w:numPr>
          <w:ilvl w:val="1"/>
          <w:numId w:val="37"/>
        </w:numPr>
        <w:pBdr>
          <w:top w:val="nil"/>
          <w:left w:val="nil"/>
          <w:bottom w:val="nil"/>
          <w:right w:val="nil"/>
          <w:between w:val="nil"/>
        </w:pBdr>
        <w:spacing w:after="240" w:line="240" w:lineRule="auto"/>
        <w:ind w:left="0" w:hanging="2"/>
        <w:jc w:val="both"/>
        <w:rPr>
          <w:rFonts w:ascii="Arial" w:eastAsia="Arial" w:hAnsi="Arial" w:cs="Arial"/>
          <w:color w:val="000000"/>
        </w:rPr>
      </w:pPr>
      <w:bookmarkStart w:id="334" w:name="_heading=h.s1nd1esegwff" w:colFirst="0" w:colLast="0"/>
      <w:bookmarkEnd w:id="334"/>
      <w:r>
        <w:rPr>
          <w:rFonts w:ascii="Arial" w:eastAsia="Arial" w:hAnsi="Arial" w:cs="Arial"/>
          <w:color w:val="000000"/>
        </w:rPr>
        <w:t xml:space="preserve">Where </w:t>
      </w:r>
      <w:proofErr w:type="gramStart"/>
      <w:r>
        <w:rPr>
          <w:rFonts w:ascii="Arial" w:eastAsia="Arial" w:hAnsi="Arial" w:cs="Arial"/>
          <w:color w:val="000000"/>
        </w:rPr>
        <w:t>The</w:t>
      </w:r>
      <w:proofErr w:type="gramEnd"/>
      <w:r>
        <w:rPr>
          <w:rFonts w:ascii="Arial" w:eastAsia="Arial" w:hAnsi="Arial" w:cs="Arial"/>
          <w:color w:val="000000"/>
        </w:rPr>
        <w:t xml:space="preserve"> Supplier fails to meet the KPIs outlined service credits will apply in The Authority’s </w:t>
      </w:r>
      <w:proofErr w:type="spellStart"/>
      <w:r>
        <w:rPr>
          <w:rFonts w:ascii="Arial" w:eastAsia="Arial" w:hAnsi="Arial" w:cs="Arial"/>
          <w:color w:val="000000"/>
        </w:rPr>
        <w:t>favour</w:t>
      </w:r>
      <w:proofErr w:type="spellEnd"/>
      <w:r>
        <w:rPr>
          <w:rFonts w:ascii="Arial" w:eastAsia="Arial" w:hAnsi="Arial" w:cs="Arial"/>
          <w:color w:val="000000"/>
        </w:rPr>
        <w:t xml:space="preserve"> at the rates listed in the table above.</w:t>
      </w:r>
    </w:p>
    <w:p w14:paraId="000014A4" w14:textId="77777777" w:rsidR="00597048" w:rsidRDefault="0010064E">
      <w:pPr>
        <w:widowControl/>
        <w:pBdr>
          <w:top w:val="nil"/>
          <w:left w:val="nil"/>
          <w:bottom w:val="nil"/>
          <w:right w:val="nil"/>
          <w:between w:val="nil"/>
        </w:pBdr>
        <w:spacing w:after="240" w:line="240" w:lineRule="auto"/>
        <w:ind w:left="0" w:hanging="2"/>
        <w:jc w:val="both"/>
        <w:rPr>
          <w:color w:val="000000"/>
          <w:sz w:val="34"/>
          <w:szCs w:val="34"/>
        </w:rPr>
      </w:pPr>
      <w:bookmarkStart w:id="335" w:name="_heading=h.e5iuy3659m4a" w:colFirst="0" w:colLast="0"/>
      <w:bookmarkEnd w:id="335"/>
      <w:r>
        <w:rPr>
          <w:rFonts w:ascii="Arial" w:eastAsia="Arial" w:hAnsi="Arial" w:cs="Arial"/>
          <w:color w:val="000000"/>
        </w:rPr>
        <w:t>1.2</w:t>
      </w:r>
      <w:r>
        <w:rPr>
          <w:rFonts w:ascii="Arial" w:eastAsia="Arial" w:hAnsi="Arial" w:cs="Arial"/>
          <w:color w:val="000000"/>
        </w:rPr>
        <w:tab/>
        <w:t>One service credit is equal to 500 completed tests (full costs for a completed test).</w:t>
      </w:r>
    </w:p>
    <w:p w14:paraId="000014A5" w14:textId="77777777" w:rsidR="00597048" w:rsidRDefault="00597048">
      <w:pPr>
        <w:spacing w:before="9"/>
        <w:rPr>
          <w:rFonts w:ascii="Arial" w:eastAsia="Arial" w:hAnsi="Arial" w:cs="Arial"/>
          <w:sz w:val="15"/>
          <w:szCs w:val="15"/>
        </w:rPr>
      </w:pPr>
    </w:p>
    <w:p w14:paraId="000014A6" w14:textId="77777777" w:rsidR="00597048" w:rsidRDefault="00597048">
      <w:pPr>
        <w:spacing w:before="9"/>
        <w:rPr>
          <w:rFonts w:ascii="Arial" w:eastAsia="Arial" w:hAnsi="Arial" w:cs="Arial"/>
          <w:sz w:val="15"/>
          <w:szCs w:val="15"/>
        </w:rPr>
      </w:pPr>
    </w:p>
    <w:p w14:paraId="000014A7" w14:textId="77777777" w:rsidR="00597048" w:rsidRDefault="00597048">
      <w:pPr>
        <w:spacing w:before="9"/>
        <w:rPr>
          <w:rFonts w:ascii="Arial" w:eastAsia="Arial" w:hAnsi="Arial" w:cs="Arial"/>
          <w:sz w:val="15"/>
          <w:szCs w:val="15"/>
        </w:rPr>
        <w:sectPr w:rsidR="00597048">
          <w:pgSz w:w="11910" w:h="16840"/>
          <w:pgMar w:top="1480" w:right="1300" w:bottom="1160" w:left="1600" w:header="0" w:footer="965" w:gutter="0"/>
          <w:cols w:space="720"/>
        </w:sectPr>
      </w:pPr>
    </w:p>
    <w:p w14:paraId="000014A8" w14:textId="77777777" w:rsidR="00597048" w:rsidRDefault="00597048">
      <w:pPr>
        <w:ind w:left="0" w:hanging="2"/>
        <w:rPr>
          <w:rFonts w:ascii="Times New Roman" w:eastAsia="Times New Roman" w:hAnsi="Times New Roman" w:cs="Times New Roman"/>
          <w:sz w:val="20"/>
          <w:szCs w:val="20"/>
        </w:rPr>
        <w:sectPr w:rsidR="00597048">
          <w:pgSz w:w="11910" w:h="16840"/>
          <w:pgMar w:top="1460" w:right="1300" w:bottom="1160" w:left="1680" w:header="0" w:footer="965" w:gutter="0"/>
          <w:cols w:space="720"/>
        </w:sectPr>
      </w:pPr>
      <w:bookmarkStart w:id="336" w:name="_heading=h.3tm4grq" w:colFirst="0" w:colLast="0"/>
      <w:bookmarkEnd w:id="336"/>
    </w:p>
    <w:p w14:paraId="000014A9" w14:textId="77777777" w:rsidR="00597048" w:rsidRDefault="0010064E">
      <w:pPr>
        <w:pBdr>
          <w:top w:val="nil"/>
          <w:left w:val="nil"/>
          <w:bottom w:val="nil"/>
          <w:right w:val="nil"/>
          <w:between w:val="nil"/>
        </w:pBdr>
        <w:spacing w:before="57" w:line="240" w:lineRule="auto"/>
        <w:ind w:left="0" w:hanging="2"/>
        <w:rPr>
          <w:rFonts w:ascii="Arial" w:eastAsia="Arial" w:hAnsi="Arial" w:cs="Arial"/>
          <w:color w:val="000000"/>
        </w:rPr>
      </w:pPr>
      <w:r>
        <w:rPr>
          <w:rFonts w:ascii="Arial" w:eastAsia="Arial" w:hAnsi="Arial" w:cs="Arial"/>
          <w:b/>
          <w:color w:val="000000"/>
        </w:rPr>
        <w:lastRenderedPageBreak/>
        <w:t>ANNEX 1 TO PART B: PERFORMANCE MONITORING</w:t>
      </w:r>
    </w:p>
    <w:p w14:paraId="000014AA" w14:textId="77777777" w:rsidR="00597048" w:rsidRDefault="00597048">
      <w:pPr>
        <w:spacing w:before="9"/>
        <w:ind w:left="0" w:hanging="2"/>
        <w:rPr>
          <w:rFonts w:ascii="Arial" w:eastAsia="Arial" w:hAnsi="Arial" w:cs="Arial"/>
          <w:sz w:val="20"/>
          <w:szCs w:val="20"/>
        </w:rPr>
      </w:pPr>
    </w:p>
    <w:p w14:paraId="000014AB" w14:textId="77777777" w:rsidR="00597048" w:rsidRDefault="0010064E">
      <w:pPr>
        <w:numPr>
          <w:ilvl w:val="0"/>
          <w:numId w:val="44"/>
        </w:numPr>
        <w:tabs>
          <w:tab w:val="left" w:pos="464"/>
        </w:tabs>
        <w:ind w:left="0" w:hanging="2"/>
        <w:rPr>
          <w:rFonts w:ascii="Arial" w:eastAsia="Arial" w:hAnsi="Arial" w:cs="Arial"/>
        </w:rPr>
      </w:pPr>
      <w:r>
        <w:rPr>
          <w:rFonts w:ascii="Arial" w:eastAsia="Arial" w:hAnsi="Arial" w:cs="Arial"/>
          <w:b/>
        </w:rPr>
        <w:t>PRINCIPAL POINTS</w:t>
      </w:r>
    </w:p>
    <w:p w14:paraId="000014AC" w14:textId="77777777" w:rsidR="00597048" w:rsidRDefault="00597048">
      <w:pPr>
        <w:spacing w:before="2"/>
        <w:ind w:left="0" w:hanging="2"/>
        <w:rPr>
          <w:rFonts w:ascii="Arial" w:eastAsia="Arial" w:hAnsi="Arial" w:cs="Arial"/>
          <w:sz w:val="21"/>
          <w:szCs w:val="21"/>
        </w:rPr>
      </w:pPr>
    </w:p>
    <w:p w14:paraId="000014AD" w14:textId="77777777" w:rsidR="00597048" w:rsidRDefault="0010064E">
      <w:pPr>
        <w:numPr>
          <w:ilvl w:val="1"/>
          <w:numId w:val="44"/>
        </w:numPr>
        <w:pBdr>
          <w:top w:val="nil"/>
          <w:left w:val="nil"/>
          <w:bottom w:val="nil"/>
          <w:right w:val="nil"/>
          <w:between w:val="nil"/>
        </w:pBdr>
        <w:tabs>
          <w:tab w:val="left" w:pos="954"/>
        </w:tabs>
        <w:ind w:left="0" w:right="116" w:hanging="2"/>
        <w:jc w:val="both"/>
      </w:pPr>
      <w:r>
        <w:rPr>
          <w:rFonts w:ascii="Arial" w:eastAsia="Arial" w:hAnsi="Arial" w:cs="Arial"/>
          <w:color w:val="000000"/>
        </w:rPr>
        <w:t>Part B to this Contract Schedule 6 provides the methodology for monitoring the provision of the Goods and/or Services:</w:t>
      </w:r>
    </w:p>
    <w:p w14:paraId="000014AE" w14:textId="77777777" w:rsidR="00597048" w:rsidRDefault="0010064E">
      <w:pPr>
        <w:numPr>
          <w:ilvl w:val="2"/>
          <w:numId w:val="44"/>
        </w:numPr>
        <w:pBdr>
          <w:top w:val="nil"/>
          <w:left w:val="nil"/>
          <w:bottom w:val="nil"/>
          <w:right w:val="nil"/>
          <w:between w:val="nil"/>
        </w:pBdr>
        <w:tabs>
          <w:tab w:val="left" w:pos="2373"/>
        </w:tabs>
        <w:spacing w:before="121"/>
        <w:ind w:left="0" w:right="117" w:hanging="2"/>
        <w:jc w:val="both"/>
      </w:pPr>
      <w:bookmarkStart w:id="337" w:name="_heading=h.28reqzj" w:colFirst="0" w:colLast="0"/>
      <w:bookmarkEnd w:id="337"/>
      <w:r>
        <w:rPr>
          <w:rFonts w:ascii="Arial" w:eastAsia="Arial" w:hAnsi="Arial" w:cs="Arial"/>
          <w:color w:val="000000"/>
        </w:rPr>
        <w:t>to ensure that the Supplier is complying with the Service Levels; and</w:t>
      </w:r>
    </w:p>
    <w:p w14:paraId="000014AF" w14:textId="77777777" w:rsidR="00597048" w:rsidRDefault="0010064E">
      <w:pPr>
        <w:numPr>
          <w:ilvl w:val="2"/>
          <w:numId w:val="44"/>
        </w:numPr>
        <w:pBdr>
          <w:top w:val="nil"/>
          <w:left w:val="nil"/>
          <w:bottom w:val="nil"/>
          <w:right w:val="nil"/>
          <w:between w:val="nil"/>
        </w:pBdr>
        <w:tabs>
          <w:tab w:val="left" w:pos="2373"/>
        </w:tabs>
        <w:spacing w:before="120" w:line="239" w:lineRule="auto"/>
        <w:ind w:left="0" w:right="112" w:hanging="2"/>
        <w:jc w:val="both"/>
      </w:pPr>
      <w:bookmarkStart w:id="338" w:name="_heading=h.nwp17c" w:colFirst="0" w:colLast="0"/>
      <w:bookmarkEnd w:id="338"/>
      <w:r>
        <w:rPr>
          <w:rFonts w:ascii="Arial" w:eastAsia="Arial" w:hAnsi="Arial" w:cs="Arial"/>
          <w:color w:val="000000"/>
        </w:rPr>
        <w:t>for identifying any failures to achieve Service Levels in the performance of the Supplier and/or provision of the Goods and/or Services ("</w:t>
      </w:r>
      <w:r>
        <w:rPr>
          <w:rFonts w:ascii="Arial" w:eastAsia="Arial" w:hAnsi="Arial" w:cs="Arial"/>
          <w:b/>
          <w:color w:val="000000"/>
        </w:rPr>
        <w:t>Performance Monitoring System</w:t>
      </w:r>
      <w:r>
        <w:rPr>
          <w:rFonts w:ascii="Arial" w:eastAsia="Arial" w:hAnsi="Arial" w:cs="Arial"/>
          <w:color w:val="000000"/>
        </w:rPr>
        <w:t>").</w:t>
      </w:r>
    </w:p>
    <w:p w14:paraId="000014B0" w14:textId="77777777" w:rsidR="00597048" w:rsidRDefault="0010064E">
      <w:pPr>
        <w:numPr>
          <w:ilvl w:val="1"/>
          <w:numId w:val="44"/>
        </w:numPr>
        <w:pBdr>
          <w:top w:val="nil"/>
          <w:left w:val="nil"/>
          <w:bottom w:val="nil"/>
          <w:right w:val="nil"/>
          <w:between w:val="nil"/>
        </w:pBdr>
        <w:tabs>
          <w:tab w:val="left" w:pos="954"/>
        </w:tabs>
        <w:spacing w:before="124"/>
        <w:ind w:left="0" w:right="109" w:hanging="2"/>
        <w:jc w:val="both"/>
      </w:pPr>
      <w:r>
        <w:rPr>
          <w:rFonts w:ascii="Arial" w:eastAsia="Arial" w:hAnsi="Arial" w:cs="Arial"/>
          <w:color w:val="000000"/>
        </w:rPr>
        <w:t xml:space="preserve">Within twenty (20) Working Days of the Contract Commencement Date the Supplier shall provide the Customer with details of how the process in respect of the monitoring and reporting of Service Levels will operate between the Parties and the Parties will </w:t>
      </w:r>
      <w:proofErr w:type="spellStart"/>
      <w:r>
        <w:rPr>
          <w:rFonts w:ascii="Arial" w:eastAsia="Arial" w:hAnsi="Arial" w:cs="Arial"/>
          <w:color w:val="000000"/>
        </w:rPr>
        <w:t>endeavour</w:t>
      </w:r>
      <w:proofErr w:type="spellEnd"/>
      <w:r>
        <w:rPr>
          <w:rFonts w:ascii="Arial" w:eastAsia="Arial" w:hAnsi="Arial" w:cs="Arial"/>
          <w:color w:val="000000"/>
        </w:rPr>
        <w:t xml:space="preserve"> to agree such process as soon as reasonably possible.</w:t>
      </w:r>
    </w:p>
    <w:p w14:paraId="000014B1" w14:textId="77777777" w:rsidR="00597048" w:rsidRDefault="00597048">
      <w:pPr>
        <w:spacing w:before="9"/>
        <w:ind w:left="0" w:hanging="2"/>
        <w:rPr>
          <w:rFonts w:ascii="Arial" w:eastAsia="Arial" w:hAnsi="Arial" w:cs="Arial"/>
          <w:sz w:val="20"/>
          <w:szCs w:val="20"/>
        </w:rPr>
      </w:pPr>
    </w:p>
    <w:p w14:paraId="000014B2" w14:textId="77777777" w:rsidR="00597048" w:rsidRDefault="0010064E">
      <w:pPr>
        <w:numPr>
          <w:ilvl w:val="0"/>
          <w:numId w:val="44"/>
        </w:numPr>
        <w:pBdr>
          <w:top w:val="nil"/>
          <w:left w:val="nil"/>
          <w:bottom w:val="nil"/>
          <w:right w:val="nil"/>
          <w:between w:val="nil"/>
        </w:pBdr>
        <w:tabs>
          <w:tab w:val="left" w:pos="464"/>
        </w:tabs>
        <w:spacing w:line="240" w:lineRule="auto"/>
        <w:ind w:left="0" w:hanging="2"/>
        <w:rPr>
          <w:rFonts w:ascii="Arial" w:eastAsia="Arial" w:hAnsi="Arial" w:cs="Arial"/>
          <w:color w:val="000000"/>
        </w:rPr>
      </w:pPr>
      <w:r>
        <w:rPr>
          <w:rFonts w:ascii="Arial" w:eastAsia="Arial" w:hAnsi="Arial" w:cs="Arial"/>
          <w:b/>
          <w:color w:val="000000"/>
        </w:rPr>
        <w:t>REPORTING OF SERVICE FAILURES</w:t>
      </w:r>
    </w:p>
    <w:p w14:paraId="000014B3" w14:textId="77777777" w:rsidR="00597048" w:rsidRDefault="00597048">
      <w:pPr>
        <w:spacing w:before="11"/>
        <w:ind w:left="0" w:hanging="2"/>
        <w:rPr>
          <w:rFonts w:ascii="Arial" w:eastAsia="Arial" w:hAnsi="Arial" w:cs="Arial"/>
          <w:sz w:val="20"/>
          <w:szCs w:val="20"/>
        </w:rPr>
      </w:pPr>
    </w:p>
    <w:p w14:paraId="000014B4" w14:textId="77777777" w:rsidR="00597048" w:rsidRDefault="0010064E">
      <w:pPr>
        <w:numPr>
          <w:ilvl w:val="1"/>
          <w:numId w:val="44"/>
        </w:numPr>
        <w:pBdr>
          <w:top w:val="nil"/>
          <w:left w:val="nil"/>
          <w:bottom w:val="nil"/>
          <w:right w:val="nil"/>
          <w:between w:val="nil"/>
        </w:pBdr>
        <w:tabs>
          <w:tab w:val="left" w:pos="954"/>
        </w:tabs>
        <w:ind w:left="0" w:right="112" w:hanging="2"/>
        <w:jc w:val="both"/>
      </w:pPr>
      <w:r>
        <w:rPr>
          <w:rFonts w:ascii="Arial" w:eastAsia="Arial" w:hAnsi="Arial" w:cs="Arial"/>
          <w:color w:val="000000"/>
        </w:rPr>
        <w:t xml:space="preserve">The Supplier shall report all failures to achieve Service Levels and any Critical Service Level Failure to the Customer in accordance with the processes agreed in paragraph </w:t>
      </w:r>
      <w:hyperlink w:anchor="_heading=h.nwp17c">
        <w:r>
          <w:rPr>
            <w:rFonts w:ascii="Arial" w:eastAsia="Arial" w:hAnsi="Arial" w:cs="Arial"/>
            <w:color w:val="000000"/>
          </w:rPr>
          <w:t>1.2</w:t>
        </w:r>
      </w:hyperlink>
      <w:r>
        <w:rPr>
          <w:rFonts w:ascii="Arial" w:eastAsia="Arial" w:hAnsi="Arial" w:cs="Arial"/>
          <w:color w:val="000000"/>
        </w:rPr>
        <w:t xml:space="preserve"> of Part B of this Contract Schedule 6 above.</w:t>
      </w:r>
    </w:p>
    <w:p w14:paraId="000014B5" w14:textId="77777777" w:rsidR="00597048" w:rsidRDefault="00597048">
      <w:pPr>
        <w:spacing w:before="7"/>
        <w:ind w:left="0" w:hanging="2"/>
        <w:rPr>
          <w:rFonts w:ascii="Arial" w:eastAsia="Arial" w:hAnsi="Arial" w:cs="Arial"/>
          <w:sz w:val="20"/>
          <w:szCs w:val="20"/>
        </w:rPr>
      </w:pPr>
    </w:p>
    <w:p w14:paraId="000014B6" w14:textId="77777777" w:rsidR="00597048" w:rsidRDefault="0010064E">
      <w:pPr>
        <w:numPr>
          <w:ilvl w:val="0"/>
          <w:numId w:val="44"/>
        </w:numPr>
        <w:pBdr>
          <w:top w:val="nil"/>
          <w:left w:val="nil"/>
          <w:bottom w:val="nil"/>
          <w:right w:val="nil"/>
          <w:between w:val="nil"/>
        </w:pBdr>
        <w:tabs>
          <w:tab w:val="left" w:pos="464"/>
        </w:tabs>
        <w:spacing w:line="240" w:lineRule="auto"/>
        <w:ind w:left="0" w:hanging="2"/>
        <w:rPr>
          <w:rFonts w:ascii="Arial" w:eastAsia="Arial" w:hAnsi="Arial" w:cs="Arial"/>
          <w:color w:val="000000"/>
        </w:rPr>
      </w:pPr>
      <w:r>
        <w:rPr>
          <w:rFonts w:ascii="Arial" w:eastAsia="Arial" w:hAnsi="Arial" w:cs="Arial"/>
          <w:b/>
          <w:color w:val="000000"/>
        </w:rPr>
        <w:t>PERFORMANCE MONITORING AND PERFORMANCE REVIEW</w:t>
      </w:r>
    </w:p>
    <w:p w14:paraId="000014B7" w14:textId="77777777" w:rsidR="00597048" w:rsidRDefault="00597048">
      <w:pPr>
        <w:spacing w:before="3"/>
        <w:ind w:left="0" w:hanging="2"/>
        <w:rPr>
          <w:rFonts w:ascii="Arial" w:eastAsia="Arial" w:hAnsi="Arial" w:cs="Arial"/>
          <w:sz w:val="21"/>
          <w:szCs w:val="21"/>
        </w:rPr>
      </w:pPr>
      <w:bookmarkStart w:id="339" w:name="_heading=h.37wcjv5" w:colFirst="0" w:colLast="0"/>
      <w:bookmarkEnd w:id="339"/>
    </w:p>
    <w:p w14:paraId="000014B8" w14:textId="77777777" w:rsidR="00597048" w:rsidRDefault="0010064E">
      <w:pPr>
        <w:numPr>
          <w:ilvl w:val="1"/>
          <w:numId w:val="44"/>
        </w:numPr>
        <w:pBdr>
          <w:top w:val="nil"/>
          <w:left w:val="nil"/>
          <w:bottom w:val="nil"/>
          <w:right w:val="nil"/>
          <w:between w:val="nil"/>
        </w:pBdr>
        <w:tabs>
          <w:tab w:val="left" w:pos="954"/>
        </w:tabs>
        <w:spacing w:line="239" w:lineRule="auto"/>
        <w:ind w:left="0" w:right="111" w:hanging="2"/>
        <w:jc w:val="both"/>
      </w:pPr>
      <w:r>
        <w:rPr>
          <w:rFonts w:ascii="Arial" w:eastAsia="Arial" w:hAnsi="Arial" w:cs="Arial"/>
          <w:color w:val="000000"/>
        </w:rPr>
        <w:t>The Supplier shall provide the Customer with performance monitoring reports (“</w:t>
      </w:r>
      <w:r>
        <w:rPr>
          <w:rFonts w:ascii="Arial" w:eastAsia="Arial" w:hAnsi="Arial" w:cs="Arial"/>
          <w:b/>
          <w:color w:val="000000"/>
        </w:rPr>
        <w:t>Performance Monitoring Reports</w:t>
      </w:r>
      <w:r>
        <w:rPr>
          <w:rFonts w:ascii="Arial" w:eastAsia="Arial" w:hAnsi="Arial" w:cs="Arial"/>
          <w:color w:val="000000"/>
        </w:rPr>
        <w:t xml:space="preserve">”) in accordance with the process and timescales agreed pursuant to paragraph </w:t>
      </w:r>
      <w:hyperlink w:anchor="_heading=h.nwp17c">
        <w:r>
          <w:rPr>
            <w:rFonts w:ascii="Arial" w:eastAsia="Arial" w:hAnsi="Arial" w:cs="Arial"/>
            <w:color w:val="000000"/>
          </w:rPr>
          <w:t>1.2</w:t>
        </w:r>
      </w:hyperlink>
      <w:r>
        <w:rPr>
          <w:rFonts w:ascii="Arial" w:eastAsia="Arial" w:hAnsi="Arial" w:cs="Arial"/>
          <w:color w:val="000000"/>
        </w:rPr>
        <w:t xml:space="preserve"> of Part B of this Contract Schedule 6 above which shall contain, as a minimum, the following information in respect of the relevant Service Period just ended:</w:t>
      </w:r>
    </w:p>
    <w:p w14:paraId="000014B9" w14:textId="77777777" w:rsidR="00597048" w:rsidRDefault="0010064E">
      <w:pPr>
        <w:numPr>
          <w:ilvl w:val="2"/>
          <w:numId w:val="44"/>
        </w:numPr>
        <w:pBdr>
          <w:top w:val="nil"/>
          <w:left w:val="nil"/>
          <w:bottom w:val="nil"/>
          <w:right w:val="nil"/>
          <w:between w:val="nil"/>
        </w:pBdr>
        <w:tabs>
          <w:tab w:val="left" w:pos="2373"/>
        </w:tabs>
        <w:spacing w:before="122"/>
        <w:ind w:left="0" w:right="118" w:hanging="2"/>
        <w:jc w:val="both"/>
      </w:pPr>
      <w:r>
        <w:rPr>
          <w:rFonts w:ascii="Arial" w:eastAsia="Arial" w:hAnsi="Arial" w:cs="Arial"/>
          <w:color w:val="000000"/>
        </w:rPr>
        <w:t>for each Service Level, the actual performance achieved over the Service Level for the relevant Service Period;</w:t>
      </w:r>
    </w:p>
    <w:p w14:paraId="000014BA" w14:textId="77777777" w:rsidR="00597048" w:rsidRDefault="0010064E">
      <w:pPr>
        <w:numPr>
          <w:ilvl w:val="2"/>
          <w:numId w:val="44"/>
        </w:numPr>
        <w:pBdr>
          <w:top w:val="nil"/>
          <w:left w:val="nil"/>
          <w:bottom w:val="nil"/>
          <w:right w:val="nil"/>
          <w:between w:val="nil"/>
        </w:pBdr>
        <w:tabs>
          <w:tab w:val="left" w:pos="2373"/>
        </w:tabs>
        <w:spacing w:before="121"/>
        <w:ind w:left="0" w:right="111" w:hanging="2"/>
        <w:jc w:val="both"/>
      </w:pPr>
      <w:r>
        <w:rPr>
          <w:rFonts w:ascii="Arial" w:eastAsia="Arial" w:hAnsi="Arial" w:cs="Arial"/>
          <w:color w:val="000000"/>
        </w:rPr>
        <w:t>a summary of all failures to achieve Service Levels that occurred during that Service Period;</w:t>
      </w:r>
    </w:p>
    <w:p w14:paraId="000014BB" w14:textId="77777777" w:rsidR="00597048" w:rsidRDefault="0010064E">
      <w:pPr>
        <w:numPr>
          <w:ilvl w:val="2"/>
          <w:numId w:val="44"/>
        </w:numPr>
        <w:pBdr>
          <w:top w:val="nil"/>
          <w:left w:val="nil"/>
          <w:bottom w:val="nil"/>
          <w:right w:val="nil"/>
          <w:between w:val="nil"/>
        </w:pBdr>
        <w:tabs>
          <w:tab w:val="left" w:pos="2373"/>
        </w:tabs>
        <w:spacing w:before="119"/>
        <w:ind w:left="0" w:hanging="2"/>
      </w:pPr>
      <w:r>
        <w:rPr>
          <w:rFonts w:ascii="Arial" w:eastAsia="Arial" w:hAnsi="Arial" w:cs="Arial"/>
          <w:color w:val="000000"/>
        </w:rPr>
        <w:t>any Critical Service Level Failures and details in relation thereto;</w:t>
      </w:r>
    </w:p>
    <w:p w14:paraId="000014BC" w14:textId="77777777" w:rsidR="00597048" w:rsidRDefault="0010064E">
      <w:pPr>
        <w:numPr>
          <w:ilvl w:val="2"/>
          <w:numId w:val="44"/>
        </w:numPr>
        <w:pBdr>
          <w:top w:val="nil"/>
          <w:left w:val="nil"/>
          <w:bottom w:val="nil"/>
          <w:right w:val="nil"/>
          <w:between w:val="nil"/>
        </w:pBdr>
        <w:tabs>
          <w:tab w:val="left" w:pos="2373"/>
        </w:tabs>
        <w:spacing w:before="121"/>
        <w:ind w:left="0" w:right="118" w:hanging="2"/>
        <w:jc w:val="both"/>
      </w:pPr>
      <w:r>
        <w:rPr>
          <w:rFonts w:ascii="Arial" w:eastAsia="Arial" w:hAnsi="Arial" w:cs="Arial"/>
          <w:color w:val="000000"/>
        </w:rPr>
        <w:t>for any repeat failures, actions taken to resolve the underlying cause and prevent recurrence;</w:t>
      </w:r>
    </w:p>
    <w:p w14:paraId="000014BD" w14:textId="77777777" w:rsidR="00597048" w:rsidRDefault="0010064E">
      <w:pPr>
        <w:numPr>
          <w:ilvl w:val="2"/>
          <w:numId w:val="44"/>
        </w:numPr>
        <w:pBdr>
          <w:top w:val="nil"/>
          <w:left w:val="nil"/>
          <w:bottom w:val="nil"/>
          <w:right w:val="nil"/>
          <w:between w:val="nil"/>
        </w:pBdr>
        <w:tabs>
          <w:tab w:val="left" w:pos="2373"/>
        </w:tabs>
        <w:spacing w:before="121"/>
        <w:ind w:left="0" w:right="114" w:hanging="2"/>
        <w:jc w:val="both"/>
      </w:pPr>
      <w:r>
        <w:rPr>
          <w:rFonts w:ascii="Arial" w:eastAsia="Arial" w:hAnsi="Arial" w:cs="Arial"/>
          <w:color w:val="000000"/>
        </w:rPr>
        <w:t>the Service Credits to be applied in respect of the relevant period indicating the failures and Service Levels to which the Service Credits relate; and</w:t>
      </w:r>
    </w:p>
    <w:p w14:paraId="000014BE" w14:textId="77777777" w:rsidR="00597048" w:rsidRDefault="0010064E">
      <w:pPr>
        <w:numPr>
          <w:ilvl w:val="2"/>
          <w:numId w:val="44"/>
        </w:numPr>
        <w:pBdr>
          <w:top w:val="nil"/>
          <w:left w:val="nil"/>
          <w:bottom w:val="nil"/>
          <w:right w:val="nil"/>
          <w:between w:val="nil"/>
        </w:pBdr>
        <w:tabs>
          <w:tab w:val="left" w:pos="2373"/>
        </w:tabs>
        <w:spacing w:before="121"/>
        <w:ind w:left="0" w:right="115" w:hanging="2"/>
        <w:jc w:val="both"/>
      </w:pPr>
      <w:r>
        <w:rPr>
          <w:rFonts w:ascii="Arial" w:eastAsia="Arial" w:hAnsi="Arial" w:cs="Arial"/>
          <w:color w:val="000000"/>
        </w:rPr>
        <w:t>such other details as the Customer may reasonably require from time to time.</w:t>
      </w:r>
    </w:p>
    <w:p w14:paraId="000014BF" w14:textId="77777777" w:rsidR="00597048" w:rsidRDefault="0010064E">
      <w:pPr>
        <w:numPr>
          <w:ilvl w:val="1"/>
          <w:numId w:val="44"/>
        </w:numPr>
        <w:pBdr>
          <w:top w:val="nil"/>
          <w:left w:val="nil"/>
          <w:bottom w:val="nil"/>
          <w:right w:val="nil"/>
          <w:between w:val="nil"/>
        </w:pBdr>
        <w:tabs>
          <w:tab w:val="left" w:pos="954"/>
        </w:tabs>
        <w:spacing w:before="122" w:line="239" w:lineRule="auto"/>
        <w:ind w:left="0" w:right="109" w:hanging="2"/>
        <w:jc w:val="both"/>
      </w:pPr>
      <w:r>
        <w:rPr>
          <w:rFonts w:ascii="Arial" w:eastAsia="Arial" w:hAnsi="Arial" w:cs="Arial"/>
          <w:color w:val="000000"/>
        </w:rPr>
        <w:t>The Parties shall attend meetings to discuss Performance Monitoring Reports ("</w:t>
      </w:r>
      <w:r>
        <w:rPr>
          <w:rFonts w:ascii="Arial" w:eastAsia="Arial" w:hAnsi="Arial" w:cs="Arial"/>
          <w:b/>
          <w:color w:val="000000"/>
        </w:rPr>
        <w:t>Performance Review Meetings</w:t>
      </w:r>
      <w:r>
        <w:rPr>
          <w:rFonts w:ascii="Arial" w:eastAsia="Arial" w:hAnsi="Arial" w:cs="Arial"/>
          <w:color w:val="000000"/>
        </w:rPr>
        <w:t>") on a monthly basis (unless otherwise agreed). The Performance Review Meetings will be the forum for the review by the Supplier and the Customer of the Performance Monitoring Reports. The Performance Review Meetings shall (unless otherwise agreed):</w:t>
      </w:r>
    </w:p>
    <w:p w14:paraId="000014C0" w14:textId="77777777" w:rsidR="00597048" w:rsidRDefault="0010064E">
      <w:pPr>
        <w:numPr>
          <w:ilvl w:val="2"/>
          <w:numId w:val="44"/>
        </w:numPr>
        <w:pBdr>
          <w:top w:val="nil"/>
          <w:left w:val="nil"/>
          <w:bottom w:val="nil"/>
          <w:right w:val="nil"/>
          <w:between w:val="nil"/>
        </w:pBdr>
        <w:tabs>
          <w:tab w:val="left" w:pos="2373"/>
        </w:tabs>
        <w:spacing w:before="121"/>
        <w:ind w:left="0" w:right="115" w:hanging="2"/>
        <w:jc w:val="both"/>
        <w:sectPr w:rsidR="00597048">
          <w:pgSz w:w="11910" w:h="16840"/>
          <w:pgMar w:top="1480" w:right="1300" w:bottom="1160" w:left="1620" w:header="0" w:footer="965" w:gutter="0"/>
          <w:cols w:space="720"/>
        </w:sectPr>
      </w:pPr>
      <w:r>
        <w:rPr>
          <w:rFonts w:ascii="Arial" w:eastAsia="Arial" w:hAnsi="Arial" w:cs="Arial"/>
          <w:color w:val="000000"/>
        </w:rPr>
        <w:t>take place within one (1) week of the Performance Monitoring Reports being issued by the Supplier;</w:t>
      </w:r>
    </w:p>
    <w:p w14:paraId="000014C1" w14:textId="77777777" w:rsidR="00597048" w:rsidRDefault="0010064E">
      <w:pPr>
        <w:numPr>
          <w:ilvl w:val="2"/>
          <w:numId w:val="44"/>
        </w:numPr>
        <w:pBdr>
          <w:top w:val="nil"/>
          <w:left w:val="nil"/>
          <w:bottom w:val="nil"/>
          <w:right w:val="nil"/>
          <w:between w:val="nil"/>
        </w:pBdr>
        <w:tabs>
          <w:tab w:val="left" w:pos="2373"/>
        </w:tabs>
        <w:spacing w:before="59"/>
        <w:ind w:left="0" w:right="116" w:hanging="2"/>
        <w:jc w:val="both"/>
      </w:pPr>
      <w:r>
        <w:rPr>
          <w:rFonts w:ascii="Arial" w:eastAsia="Arial" w:hAnsi="Arial" w:cs="Arial"/>
          <w:color w:val="000000"/>
        </w:rPr>
        <w:lastRenderedPageBreak/>
        <w:t>take place at such location and time (within normal business hours) as the Customer shall reasonably require unless otherwise agreed in advance;</w:t>
      </w:r>
    </w:p>
    <w:p w14:paraId="000014C2" w14:textId="77777777" w:rsidR="00597048" w:rsidRDefault="0010064E">
      <w:pPr>
        <w:numPr>
          <w:ilvl w:val="2"/>
          <w:numId w:val="44"/>
        </w:numPr>
        <w:pBdr>
          <w:top w:val="nil"/>
          <w:left w:val="nil"/>
          <w:bottom w:val="nil"/>
          <w:right w:val="nil"/>
          <w:between w:val="nil"/>
        </w:pBdr>
        <w:tabs>
          <w:tab w:val="left" w:pos="2373"/>
        </w:tabs>
        <w:spacing w:before="119"/>
        <w:ind w:left="0" w:right="112" w:hanging="2"/>
        <w:jc w:val="both"/>
      </w:pPr>
      <w:r>
        <w:rPr>
          <w:rFonts w:ascii="Arial" w:eastAsia="Arial" w:hAnsi="Arial" w:cs="Arial"/>
          <w:color w:val="000000"/>
        </w:rPr>
        <w:t>be attended by the Supplier’s Representative and the Customer's Representative; and</w:t>
      </w:r>
    </w:p>
    <w:p w14:paraId="000014C3" w14:textId="77777777" w:rsidR="00597048" w:rsidRDefault="0010064E">
      <w:pPr>
        <w:numPr>
          <w:ilvl w:val="2"/>
          <w:numId w:val="44"/>
        </w:numPr>
        <w:pBdr>
          <w:top w:val="nil"/>
          <w:left w:val="nil"/>
          <w:bottom w:val="nil"/>
          <w:right w:val="nil"/>
          <w:between w:val="nil"/>
        </w:pBdr>
        <w:tabs>
          <w:tab w:val="left" w:pos="2373"/>
        </w:tabs>
        <w:spacing w:before="119"/>
        <w:ind w:left="0" w:right="112" w:hanging="2"/>
        <w:jc w:val="both"/>
      </w:pPr>
      <w:r>
        <w:rPr>
          <w:rFonts w:ascii="Arial" w:eastAsia="Arial" w:hAnsi="Arial" w:cs="Arial"/>
          <w:color w:val="000000"/>
        </w:rPr>
        <w:t xml:space="preserve">be fully </w:t>
      </w:r>
      <w:proofErr w:type="spellStart"/>
      <w:r>
        <w:rPr>
          <w:rFonts w:ascii="Arial" w:eastAsia="Arial" w:hAnsi="Arial" w:cs="Arial"/>
          <w:color w:val="000000"/>
        </w:rPr>
        <w:t>minuted</w:t>
      </w:r>
      <w:proofErr w:type="spellEnd"/>
      <w:r>
        <w:rPr>
          <w:rFonts w:ascii="Arial" w:eastAsia="Arial" w:hAnsi="Arial" w:cs="Arial"/>
          <w:color w:val="000000"/>
        </w:rPr>
        <w:t xml:space="preserve">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w:t>
      </w:r>
    </w:p>
    <w:p w14:paraId="000014C4" w14:textId="77777777" w:rsidR="00597048" w:rsidRDefault="0010064E">
      <w:pPr>
        <w:numPr>
          <w:ilvl w:val="1"/>
          <w:numId w:val="44"/>
        </w:numPr>
        <w:pBdr>
          <w:top w:val="nil"/>
          <w:left w:val="nil"/>
          <w:bottom w:val="nil"/>
          <w:right w:val="nil"/>
          <w:between w:val="nil"/>
        </w:pBdr>
        <w:tabs>
          <w:tab w:val="left" w:pos="954"/>
        </w:tabs>
        <w:spacing w:before="121"/>
        <w:ind w:left="0" w:right="117" w:hanging="2"/>
        <w:jc w:val="both"/>
      </w:pPr>
      <w:r>
        <w:rPr>
          <w:rFonts w:ascii="Arial" w:eastAsia="Arial" w:hAnsi="Arial" w:cs="Arial"/>
          <w:color w:val="000000"/>
        </w:rPr>
        <w:t>The Customer shall be entitled to raise any additional questions and/or request any further information regarding any failure to achieve Service Levels.</w:t>
      </w:r>
    </w:p>
    <w:p w14:paraId="000014C5" w14:textId="77777777" w:rsidR="00597048" w:rsidRDefault="0010064E">
      <w:pPr>
        <w:numPr>
          <w:ilvl w:val="1"/>
          <w:numId w:val="44"/>
        </w:numPr>
        <w:pBdr>
          <w:top w:val="nil"/>
          <w:left w:val="nil"/>
          <w:bottom w:val="nil"/>
          <w:right w:val="nil"/>
          <w:between w:val="nil"/>
        </w:pBdr>
        <w:tabs>
          <w:tab w:val="left" w:pos="954"/>
        </w:tabs>
        <w:spacing w:before="122"/>
        <w:ind w:left="0" w:right="111" w:hanging="2"/>
        <w:jc w:val="both"/>
      </w:pPr>
      <w:r>
        <w:rPr>
          <w:rFonts w:ascii="Arial" w:eastAsia="Arial" w:hAnsi="Arial" w:cs="Arial"/>
          <w:color w:val="000000"/>
        </w:rPr>
        <w:t>The Supplier shall provide to the Customer such supporting documentation as the Customer may reasonably require in order to verify the level of the performance by the Supplier and the calculations of the amount of Service Credits for any specified Service Period.</w:t>
      </w:r>
    </w:p>
    <w:p w14:paraId="000014C6" w14:textId="77777777" w:rsidR="00597048" w:rsidRDefault="00597048">
      <w:pPr>
        <w:spacing w:before="7"/>
        <w:ind w:left="0" w:hanging="2"/>
        <w:rPr>
          <w:rFonts w:ascii="Arial" w:eastAsia="Arial" w:hAnsi="Arial" w:cs="Arial"/>
          <w:sz w:val="20"/>
          <w:szCs w:val="20"/>
        </w:rPr>
      </w:pPr>
    </w:p>
    <w:p w14:paraId="000014C7" w14:textId="77777777" w:rsidR="00597048" w:rsidRDefault="0010064E">
      <w:pPr>
        <w:numPr>
          <w:ilvl w:val="0"/>
          <w:numId w:val="44"/>
        </w:numPr>
        <w:pBdr>
          <w:top w:val="nil"/>
          <w:left w:val="nil"/>
          <w:bottom w:val="nil"/>
          <w:right w:val="nil"/>
          <w:between w:val="nil"/>
        </w:pBdr>
        <w:tabs>
          <w:tab w:val="left" w:pos="464"/>
        </w:tabs>
        <w:spacing w:line="240" w:lineRule="auto"/>
        <w:ind w:left="0" w:hanging="2"/>
        <w:rPr>
          <w:rFonts w:ascii="Arial" w:eastAsia="Arial" w:hAnsi="Arial" w:cs="Arial"/>
          <w:color w:val="000000"/>
        </w:rPr>
      </w:pPr>
      <w:r>
        <w:rPr>
          <w:rFonts w:ascii="Arial" w:eastAsia="Arial" w:hAnsi="Arial" w:cs="Arial"/>
          <w:b/>
          <w:color w:val="000000"/>
        </w:rPr>
        <w:t>SATISFACTION SURVEYS</w:t>
      </w:r>
    </w:p>
    <w:p w14:paraId="000014C8" w14:textId="77777777" w:rsidR="00597048" w:rsidRDefault="00597048">
      <w:pPr>
        <w:spacing w:before="2"/>
        <w:ind w:left="0" w:hanging="2"/>
        <w:rPr>
          <w:rFonts w:ascii="Arial" w:eastAsia="Arial" w:hAnsi="Arial" w:cs="Arial"/>
          <w:sz w:val="21"/>
          <w:szCs w:val="21"/>
        </w:rPr>
      </w:pPr>
    </w:p>
    <w:p w14:paraId="000014C9" w14:textId="77777777" w:rsidR="00597048" w:rsidRDefault="0010064E">
      <w:pPr>
        <w:numPr>
          <w:ilvl w:val="1"/>
          <w:numId w:val="44"/>
        </w:numPr>
        <w:pBdr>
          <w:top w:val="nil"/>
          <w:left w:val="nil"/>
          <w:bottom w:val="nil"/>
          <w:right w:val="nil"/>
          <w:between w:val="nil"/>
        </w:pBdr>
        <w:tabs>
          <w:tab w:val="left" w:pos="954"/>
        </w:tabs>
        <w:ind w:left="0" w:right="111" w:hanging="2"/>
        <w:jc w:val="both"/>
      </w:pPr>
      <w:r>
        <w:rPr>
          <w:rFonts w:ascii="Arial" w:eastAsia="Arial" w:hAnsi="Arial" w:cs="Arial"/>
          <w:color w:val="000000"/>
        </w:rPr>
        <w:t>In order to assess the level of performance of the Supplier, the Customer may undertake satisfaction surveys in respect of the Supplier's provision of the Goods and/or Services.</w:t>
      </w:r>
    </w:p>
    <w:p w14:paraId="000014CA" w14:textId="77777777" w:rsidR="00597048" w:rsidRDefault="0010064E">
      <w:pPr>
        <w:numPr>
          <w:ilvl w:val="1"/>
          <w:numId w:val="44"/>
        </w:numPr>
        <w:pBdr>
          <w:top w:val="nil"/>
          <w:left w:val="nil"/>
          <w:bottom w:val="nil"/>
          <w:right w:val="nil"/>
          <w:between w:val="nil"/>
        </w:pBdr>
        <w:tabs>
          <w:tab w:val="left" w:pos="954"/>
        </w:tabs>
        <w:spacing w:before="119"/>
        <w:ind w:left="0" w:right="112" w:hanging="2"/>
        <w:jc w:val="both"/>
      </w:pPr>
      <w:r>
        <w:rPr>
          <w:rFonts w:ascii="Arial" w:eastAsia="Arial" w:hAnsi="Arial" w:cs="Arial"/>
          <w:color w:val="000000"/>
        </w:rPr>
        <w:t>The Customer shall be entitled to notify the Supplier of any aspects of their performance of the provision of the Goods and/or Services which the responses to the Satisfaction Surveys reasonably suggest are not in accordance with this Contract.</w:t>
      </w:r>
    </w:p>
    <w:p w14:paraId="000014CB" w14:textId="77777777" w:rsidR="00597048" w:rsidRDefault="0010064E">
      <w:pPr>
        <w:numPr>
          <w:ilvl w:val="1"/>
          <w:numId w:val="44"/>
        </w:numPr>
        <w:pBdr>
          <w:top w:val="nil"/>
          <w:left w:val="nil"/>
          <w:bottom w:val="nil"/>
          <w:right w:val="nil"/>
          <w:between w:val="nil"/>
        </w:pBdr>
        <w:tabs>
          <w:tab w:val="left" w:pos="954"/>
        </w:tabs>
        <w:spacing w:before="122"/>
        <w:ind w:left="0" w:right="115" w:hanging="2"/>
        <w:jc w:val="both"/>
        <w:sectPr w:rsidR="00597048">
          <w:pgSz w:w="11910" w:h="16840"/>
          <w:pgMar w:top="1480" w:right="1300" w:bottom="1160" w:left="1620" w:header="0" w:footer="965" w:gutter="0"/>
          <w:cols w:space="720"/>
        </w:sectPr>
      </w:pPr>
      <w:bookmarkStart w:id="340" w:name="_heading=h.1n1mu2y" w:colFirst="0" w:colLast="0"/>
      <w:bookmarkEnd w:id="340"/>
      <w:r>
        <w:rPr>
          <w:rFonts w:ascii="Arial" w:eastAsia="Arial" w:hAnsi="Arial" w:cs="Arial"/>
          <w:color w:val="000000"/>
        </w:rPr>
        <w:t xml:space="preserve">All other suggestions for improvements to the provision of Goods and/or Services shall be dealt with as part of the continuous improvement </w:t>
      </w:r>
      <w:proofErr w:type="spellStart"/>
      <w:r>
        <w:rPr>
          <w:rFonts w:ascii="Arial" w:eastAsia="Arial" w:hAnsi="Arial" w:cs="Arial"/>
          <w:color w:val="000000"/>
        </w:rPr>
        <w:t>programme</w:t>
      </w:r>
      <w:proofErr w:type="spellEnd"/>
      <w:r>
        <w:rPr>
          <w:rFonts w:ascii="Arial" w:eastAsia="Arial" w:hAnsi="Arial" w:cs="Arial"/>
          <w:color w:val="000000"/>
        </w:rPr>
        <w:t xml:space="preserve"> pursuant to Clause </w:t>
      </w:r>
      <w:hyperlink w:anchor="_heading=h.1664s55">
        <w:r>
          <w:rPr>
            <w:rFonts w:ascii="Arial" w:eastAsia="Arial" w:hAnsi="Arial" w:cs="Arial"/>
            <w:color w:val="000000"/>
          </w:rPr>
          <w:t>18</w:t>
        </w:r>
      </w:hyperlink>
      <w:r>
        <w:rPr>
          <w:rFonts w:ascii="Arial" w:eastAsia="Arial" w:hAnsi="Arial" w:cs="Arial"/>
          <w:color w:val="000000"/>
        </w:rPr>
        <w:t xml:space="preserve"> of this Contract (Continuous Improvement).</w:t>
      </w:r>
    </w:p>
    <w:p w14:paraId="000014CC" w14:textId="77777777" w:rsidR="00597048" w:rsidRDefault="0010064E">
      <w:pPr>
        <w:pBdr>
          <w:top w:val="nil"/>
          <w:left w:val="nil"/>
          <w:bottom w:val="nil"/>
          <w:right w:val="nil"/>
          <w:between w:val="nil"/>
        </w:pBdr>
        <w:spacing w:before="57" w:line="240" w:lineRule="auto"/>
        <w:ind w:left="0" w:hanging="2"/>
        <w:rPr>
          <w:rFonts w:ascii="Arial" w:eastAsia="Arial" w:hAnsi="Arial" w:cs="Arial"/>
          <w:color w:val="000000"/>
        </w:rPr>
      </w:pPr>
      <w:r>
        <w:rPr>
          <w:rFonts w:ascii="Arial" w:eastAsia="Arial" w:hAnsi="Arial" w:cs="Arial"/>
          <w:b/>
          <w:color w:val="000000"/>
        </w:rPr>
        <w:lastRenderedPageBreak/>
        <w:t>CONTRACT SCHEDULE 7: SECURITY</w:t>
      </w:r>
    </w:p>
    <w:p w14:paraId="000014CD" w14:textId="77777777" w:rsidR="00597048" w:rsidRDefault="00597048">
      <w:pPr>
        <w:spacing w:before="8"/>
        <w:rPr>
          <w:rFonts w:ascii="Arial" w:eastAsia="Arial" w:hAnsi="Arial" w:cs="Arial"/>
          <w:sz w:val="14"/>
          <w:szCs w:val="14"/>
        </w:rPr>
      </w:pPr>
    </w:p>
    <w:p w14:paraId="000014CE" w14:textId="77777777" w:rsidR="00597048" w:rsidRDefault="0010064E">
      <w:pPr>
        <w:spacing w:before="72"/>
        <w:ind w:left="0" w:hanging="2"/>
        <w:rPr>
          <w:rFonts w:ascii="Arial" w:eastAsia="Arial" w:hAnsi="Arial" w:cs="Arial"/>
        </w:rPr>
      </w:pPr>
      <w:r>
        <w:rPr>
          <w:rFonts w:ascii="Arial" w:eastAsia="Arial" w:hAnsi="Arial" w:cs="Arial"/>
          <w:b/>
          <w:i/>
        </w:rPr>
        <w:t>[SHORT FORM – PARAGRAPHS 1 TO 5] – N/A</w:t>
      </w:r>
    </w:p>
    <w:p w14:paraId="000014CF" w14:textId="77777777" w:rsidR="00597048" w:rsidRDefault="00597048">
      <w:pPr>
        <w:spacing w:before="9"/>
        <w:ind w:left="0" w:hanging="2"/>
        <w:rPr>
          <w:rFonts w:ascii="Arial" w:eastAsia="Arial" w:hAnsi="Arial" w:cs="Arial"/>
          <w:sz w:val="20"/>
          <w:szCs w:val="20"/>
        </w:rPr>
      </w:pPr>
    </w:p>
    <w:p w14:paraId="000014D0" w14:textId="77777777" w:rsidR="00597048" w:rsidRDefault="00597048">
      <w:pPr>
        <w:ind w:left="0" w:hanging="2"/>
        <w:rPr>
          <w:rFonts w:ascii="Arial" w:eastAsia="Arial" w:hAnsi="Arial" w:cs="Arial"/>
          <w:sz w:val="20"/>
          <w:szCs w:val="20"/>
        </w:rPr>
      </w:pPr>
    </w:p>
    <w:p w14:paraId="000014D1" w14:textId="77777777" w:rsidR="00597048" w:rsidRDefault="00597048">
      <w:pPr>
        <w:spacing w:before="8"/>
        <w:rPr>
          <w:rFonts w:ascii="Arial" w:eastAsia="Arial" w:hAnsi="Arial" w:cs="Arial"/>
          <w:sz w:val="12"/>
          <w:szCs w:val="12"/>
        </w:rPr>
      </w:pPr>
    </w:p>
    <w:p w14:paraId="000014D2" w14:textId="77777777" w:rsidR="00597048" w:rsidRDefault="0010064E">
      <w:pPr>
        <w:ind w:left="0" w:hanging="2"/>
        <w:rPr>
          <w:rFonts w:ascii="Arial" w:eastAsia="Arial" w:hAnsi="Arial" w:cs="Arial"/>
        </w:rPr>
      </w:pPr>
      <w:r>
        <w:rPr>
          <w:rFonts w:ascii="Arial" w:eastAsia="Arial" w:hAnsi="Arial" w:cs="Arial"/>
          <w:b/>
          <w:i/>
        </w:rPr>
        <w:t>Long Form Paragraphs 1 to 8</w:t>
      </w:r>
    </w:p>
    <w:p w14:paraId="000014D3" w14:textId="77777777" w:rsidR="00597048" w:rsidRDefault="00597048">
      <w:pPr>
        <w:spacing w:before="2"/>
        <w:rPr>
          <w:rFonts w:ascii="Arial" w:eastAsia="Arial" w:hAnsi="Arial" w:cs="Arial"/>
          <w:sz w:val="14"/>
          <w:szCs w:val="14"/>
        </w:rPr>
      </w:pPr>
    </w:p>
    <w:p w14:paraId="000014D4" w14:textId="77777777" w:rsidR="00597048" w:rsidRDefault="0010064E">
      <w:pPr>
        <w:numPr>
          <w:ilvl w:val="0"/>
          <w:numId w:val="63"/>
        </w:numPr>
        <w:pBdr>
          <w:top w:val="nil"/>
          <w:left w:val="nil"/>
          <w:bottom w:val="nil"/>
          <w:right w:val="nil"/>
          <w:between w:val="nil"/>
        </w:pBdr>
        <w:tabs>
          <w:tab w:val="left" w:pos="684"/>
        </w:tabs>
        <w:spacing w:before="72" w:line="240" w:lineRule="auto"/>
        <w:ind w:left="0" w:hanging="2"/>
        <w:rPr>
          <w:rFonts w:ascii="Arial" w:eastAsia="Arial" w:hAnsi="Arial" w:cs="Arial"/>
          <w:color w:val="000000"/>
        </w:rPr>
      </w:pPr>
      <w:r>
        <w:rPr>
          <w:rFonts w:ascii="Arial" w:eastAsia="Arial" w:hAnsi="Arial" w:cs="Arial"/>
          <w:b/>
          <w:color w:val="000000"/>
        </w:rPr>
        <w:t>DEFINITIONS</w:t>
      </w:r>
    </w:p>
    <w:p w14:paraId="000014D5" w14:textId="77777777" w:rsidR="00597048" w:rsidRDefault="00597048">
      <w:pPr>
        <w:spacing w:before="11"/>
        <w:ind w:left="0" w:hanging="2"/>
        <w:rPr>
          <w:rFonts w:ascii="Arial" w:eastAsia="Arial" w:hAnsi="Arial" w:cs="Arial"/>
          <w:sz w:val="20"/>
          <w:szCs w:val="20"/>
        </w:rPr>
      </w:pPr>
    </w:p>
    <w:p w14:paraId="000014D6" w14:textId="77777777" w:rsidR="00597048" w:rsidRDefault="0010064E">
      <w:pPr>
        <w:pBdr>
          <w:top w:val="nil"/>
          <w:left w:val="nil"/>
          <w:bottom w:val="nil"/>
          <w:right w:val="nil"/>
          <w:between w:val="nil"/>
        </w:pBdr>
        <w:tabs>
          <w:tab w:val="left" w:pos="1173"/>
        </w:tabs>
        <w:ind w:left="0" w:hanging="2"/>
        <w:rPr>
          <w:rFonts w:ascii="Arial" w:eastAsia="Arial" w:hAnsi="Arial" w:cs="Arial"/>
          <w:color w:val="000000"/>
        </w:rPr>
      </w:pPr>
      <w:r>
        <w:rPr>
          <w:rFonts w:ascii="Arial" w:eastAsia="Arial" w:hAnsi="Arial" w:cs="Arial"/>
          <w:b/>
          <w:color w:val="000000"/>
        </w:rPr>
        <w:t>1.1</w:t>
      </w:r>
      <w:r>
        <w:rPr>
          <w:rFonts w:ascii="Arial" w:eastAsia="Arial" w:hAnsi="Arial" w:cs="Arial"/>
          <w:b/>
          <w:color w:val="000000"/>
        </w:rPr>
        <w:tab/>
      </w:r>
      <w:r>
        <w:rPr>
          <w:rFonts w:ascii="Arial" w:eastAsia="Arial" w:hAnsi="Arial" w:cs="Arial"/>
          <w:color w:val="000000"/>
        </w:rPr>
        <w:t>In this Contract Schedule 7, the following definitions shall apply:</w:t>
      </w:r>
    </w:p>
    <w:p w14:paraId="000014D7" w14:textId="77777777" w:rsidR="00597048" w:rsidRDefault="00597048">
      <w:pPr>
        <w:spacing w:before="4"/>
        <w:rPr>
          <w:rFonts w:ascii="Arial" w:eastAsia="Arial" w:hAnsi="Arial" w:cs="Arial"/>
          <w:sz w:val="7"/>
          <w:szCs w:val="7"/>
        </w:rPr>
      </w:pPr>
    </w:p>
    <w:tbl>
      <w:tblPr>
        <w:tblStyle w:val="afff3"/>
        <w:tblW w:w="8686" w:type="dxa"/>
        <w:tblInd w:w="302" w:type="dxa"/>
        <w:tblLayout w:type="fixed"/>
        <w:tblLook w:val="0000" w:firstRow="0" w:lastRow="0" w:firstColumn="0" w:lastColumn="0" w:noHBand="0" w:noVBand="0"/>
      </w:tblPr>
      <w:tblGrid>
        <w:gridCol w:w="1625"/>
        <w:gridCol w:w="7061"/>
      </w:tblGrid>
      <w:tr w:rsidR="00597048" w14:paraId="30D9AECB" w14:textId="77777777">
        <w:trPr>
          <w:trHeight w:val="4009"/>
        </w:trPr>
        <w:tc>
          <w:tcPr>
            <w:tcW w:w="1625" w:type="dxa"/>
            <w:tcBorders>
              <w:top w:val="nil"/>
              <w:left w:val="nil"/>
              <w:bottom w:val="nil"/>
              <w:right w:val="nil"/>
            </w:tcBorders>
          </w:tcPr>
          <w:p w14:paraId="000014D8" w14:textId="77777777" w:rsidR="00597048" w:rsidRDefault="0010064E">
            <w:pPr>
              <w:pBdr>
                <w:top w:val="nil"/>
                <w:left w:val="nil"/>
                <w:bottom w:val="nil"/>
                <w:right w:val="nil"/>
                <w:between w:val="nil"/>
              </w:pBdr>
              <w:spacing w:before="32"/>
              <w:ind w:left="0" w:right="273" w:hanging="2"/>
              <w:rPr>
                <w:rFonts w:ascii="Arial" w:eastAsia="Arial" w:hAnsi="Arial" w:cs="Arial"/>
                <w:color w:val="000000"/>
              </w:rPr>
            </w:pPr>
            <w:r>
              <w:rPr>
                <w:rFonts w:ascii="Arial" w:eastAsia="Arial" w:hAnsi="Arial" w:cs="Arial"/>
                <w:color w:val="000000"/>
              </w:rPr>
              <w:t>"Breach of Security"</w:t>
            </w:r>
          </w:p>
        </w:tc>
        <w:tc>
          <w:tcPr>
            <w:tcW w:w="7061" w:type="dxa"/>
            <w:tcBorders>
              <w:top w:val="nil"/>
              <w:left w:val="nil"/>
              <w:bottom w:val="nil"/>
              <w:right w:val="nil"/>
            </w:tcBorders>
          </w:tcPr>
          <w:p w14:paraId="000014D9" w14:textId="77777777" w:rsidR="00597048" w:rsidRDefault="0010064E">
            <w:pPr>
              <w:pBdr>
                <w:top w:val="nil"/>
                <w:left w:val="nil"/>
                <w:bottom w:val="nil"/>
                <w:right w:val="nil"/>
                <w:between w:val="nil"/>
              </w:pBdr>
              <w:spacing w:before="35"/>
              <w:ind w:left="0" w:hanging="2"/>
              <w:rPr>
                <w:rFonts w:ascii="Arial" w:eastAsia="Arial" w:hAnsi="Arial" w:cs="Arial"/>
                <w:color w:val="000000"/>
              </w:rPr>
            </w:pPr>
            <w:r>
              <w:rPr>
                <w:rFonts w:ascii="Arial" w:eastAsia="Arial" w:hAnsi="Arial" w:cs="Arial"/>
                <w:color w:val="000000"/>
              </w:rPr>
              <w:t>means the occurrence of:</w:t>
            </w:r>
          </w:p>
          <w:p w14:paraId="000014DA" w14:textId="77777777" w:rsidR="00597048" w:rsidRDefault="0010064E">
            <w:pPr>
              <w:numPr>
                <w:ilvl w:val="0"/>
                <w:numId w:val="55"/>
              </w:numPr>
              <w:pBdr>
                <w:top w:val="nil"/>
                <w:left w:val="nil"/>
                <w:bottom w:val="nil"/>
                <w:right w:val="nil"/>
                <w:between w:val="nil"/>
              </w:pBdr>
              <w:tabs>
                <w:tab w:val="left" w:pos="826"/>
              </w:tabs>
              <w:spacing w:before="121"/>
              <w:ind w:left="0" w:right="229" w:hanging="2"/>
              <w:jc w:val="both"/>
              <w:rPr>
                <w:rFonts w:ascii="Arial" w:eastAsia="Arial" w:hAnsi="Arial" w:cs="Arial"/>
                <w:color w:val="000000"/>
              </w:rPr>
            </w:pPr>
            <w:r>
              <w:rPr>
                <w:rFonts w:ascii="Arial" w:eastAsia="Arial" w:hAnsi="Arial" w:cs="Arial"/>
                <w:color w:val="000000"/>
              </w:rPr>
              <w:t xml:space="preserve">any </w:t>
            </w:r>
            <w:proofErr w:type="spellStart"/>
            <w:r>
              <w:rPr>
                <w:rFonts w:ascii="Arial" w:eastAsia="Arial" w:hAnsi="Arial" w:cs="Arial"/>
                <w:color w:val="000000"/>
              </w:rPr>
              <w:t>unauthorised</w:t>
            </w:r>
            <w:proofErr w:type="spellEnd"/>
            <w:r>
              <w:rPr>
                <w:rFonts w:ascii="Arial" w:eastAsia="Arial" w:hAnsi="Arial" w:cs="Arial"/>
                <w:color w:val="000000"/>
              </w:rPr>
              <w:t xml:space="preserve"> access to or use of the Goods and/or Services, the Sites and/or any Information and Communication Technology (“ICT”), information or data (including the Confidential Information and the Customer Data) used by the Customer and/or the Supplier in connection with this Contract; and/or</w:t>
            </w:r>
          </w:p>
          <w:p w14:paraId="000014DB" w14:textId="77777777" w:rsidR="00597048" w:rsidRDefault="0010064E">
            <w:pPr>
              <w:numPr>
                <w:ilvl w:val="0"/>
                <w:numId w:val="55"/>
              </w:numPr>
              <w:pBdr>
                <w:top w:val="nil"/>
                <w:left w:val="nil"/>
                <w:bottom w:val="nil"/>
                <w:right w:val="nil"/>
                <w:between w:val="nil"/>
              </w:pBdr>
              <w:tabs>
                <w:tab w:val="left" w:pos="826"/>
              </w:tabs>
              <w:spacing w:before="119"/>
              <w:ind w:left="0" w:right="231" w:hanging="2"/>
              <w:jc w:val="both"/>
              <w:rPr>
                <w:rFonts w:ascii="Arial" w:eastAsia="Arial" w:hAnsi="Arial" w:cs="Arial"/>
                <w:color w:val="000000"/>
              </w:rPr>
            </w:pPr>
            <w:r>
              <w:rPr>
                <w:rFonts w:ascii="Arial" w:eastAsia="Arial" w:hAnsi="Arial" w:cs="Arial"/>
                <w:color w:val="000000"/>
              </w:rPr>
              <w:t xml:space="preserve">the loss and/or </w:t>
            </w:r>
            <w:proofErr w:type="spellStart"/>
            <w:r>
              <w:rPr>
                <w:rFonts w:ascii="Arial" w:eastAsia="Arial" w:hAnsi="Arial" w:cs="Arial"/>
                <w:color w:val="000000"/>
              </w:rPr>
              <w:t>unauthorised</w:t>
            </w:r>
            <w:proofErr w:type="spellEnd"/>
            <w:r>
              <w:rPr>
                <w:rFonts w:ascii="Arial" w:eastAsia="Arial" w:hAnsi="Arial" w:cs="Arial"/>
                <w:color w:val="000000"/>
              </w:rPr>
              <w:t xml:space="preserve"> disclosure of any information or data (including the Confidential Information and the Customer Data), including any copies of such information or data, used by the Customer and/or the Supplier in connection with this Contract,</w:t>
            </w:r>
          </w:p>
          <w:p w14:paraId="000014DC" w14:textId="77777777" w:rsidR="00597048" w:rsidRDefault="0010064E">
            <w:pPr>
              <w:pBdr>
                <w:top w:val="nil"/>
                <w:left w:val="nil"/>
                <w:bottom w:val="nil"/>
                <w:right w:val="nil"/>
                <w:between w:val="nil"/>
              </w:pBdr>
              <w:spacing w:before="119"/>
              <w:ind w:left="0" w:right="228" w:hanging="2"/>
              <w:rPr>
                <w:rFonts w:ascii="Arial" w:eastAsia="Arial" w:hAnsi="Arial" w:cs="Arial"/>
                <w:color w:val="000000"/>
              </w:rPr>
            </w:pPr>
            <w:r>
              <w:rPr>
                <w:rFonts w:ascii="Arial" w:eastAsia="Arial" w:hAnsi="Arial" w:cs="Arial"/>
                <w:color w:val="000000"/>
              </w:rPr>
              <w:t>in either case as more particularly set out in the security requirements in the Security Policy;</w:t>
            </w:r>
          </w:p>
        </w:tc>
      </w:tr>
      <w:tr w:rsidR="00597048" w14:paraId="2A136795" w14:textId="77777777">
        <w:trPr>
          <w:trHeight w:val="864"/>
        </w:trPr>
        <w:tc>
          <w:tcPr>
            <w:tcW w:w="1625" w:type="dxa"/>
            <w:tcBorders>
              <w:top w:val="nil"/>
              <w:left w:val="nil"/>
              <w:bottom w:val="nil"/>
              <w:right w:val="nil"/>
            </w:tcBorders>
          </w:tcPr>
          <w:p w14:paraId="000014DD"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"ISMS"</w:t>
            </w:r>
          </w:p>
        </w:tc>
        <w:tc>
          <w:tcPr>
            <w:tcW w:w="7061" w:type="dxa"/>
            <w:tcBorders>
              <w:top w:val="nil"/>
              <w:left w:val="nil"/>
              <w:bottom w:val="nil"/>
              <w:right w:val="nil"/>
            </w:tcBorders>
          </w:tcPr>
          <w:p w14:paraId="000014DE" w14:textId="77777777" w:rsidR="00597048" w:rsidRDefault="0010064E">
            <w:pPr>
              <w:pBdr>
                <w:top w:val="nil"/>
                <w:left w:val="nil"/>
                <w:bottom w:val="nil"/>
                <w:right w:val="nil"/>
                <w:between w:val="nil"/>
              </w:pBdr>
              <w:spacing w:before="49"/>
              <w:ind w:left="0" w:right="228" w:hanging="2"/>
              <w:rPr>
                <w:rFonts w:ascii="Arial" w:eastAsia="Arial" w:hAnsi="Arial" w:cs="Arial"/>
                <w:color w:val="000000"/>
              </w:rPr>
            </w:pPr>
            <w:r>
              <w:rPr>
                <w:rFonts w:ascii="Arial" w:eastAsia="Arial" w:hAnsi="Arial" w:cs="Arial"/>
                <w:color w:val="000000"/>
              </w:rPr>
              <w:t xml:space="preserve">the information security management system and process developed by the Supplier in accordance with paragraph </w:t>
            </w:r>
            <w:hyperlink w:anchor="_heading=h.3d0wewm">
              <w:r>
                <w:rPr>
                  <w:rFonts w:ascii="Arial" w:eastAsia="Arial" w:hAnsi="Arial" w:cs="Arial"/>
                  <w:color w:val="000000"/>
                </w:rPr>
                <w:t>3</w:t>
              </w:r>
            </w:hyperlink>
            <w:r>
              <w:rPr>
                <w:rFonts w:ascii="Arial" w:eastAsia="Arial" w:hAnsi="Arial" w:cs="Arial"/>
                <w:color w:val="000000"/>
              </w:rPr>
              <w:t xml:space="preserve"> (ISMS) as updated from time to time in accordance with this Schedule 7;</w:t>
            </w:r>
          </w:p>
        </w:tc>
      </w:tr>
    </w:tbl>
    <w:p w14:paraId="000014DF" w14:textId="77777777" w:rsidR="00597048" w:rsidRDefault="00597048">
      <w:pPr>
        <w:ind w:left="0" w:hanging="2"/>
        <w:jc w:val="both"/>
        <w:rPr>
          <w:rFonts w:ascii="Arial" w:eastAsia="Arial" w:hAnsi="Arial" w:cs="Arial"/>
        </w:rPr>
        <w:sectPr w:rsidR="00597048">
          <w:pgSz w:w="11910" w:h="16840"/>
          <w:pgMar w:top="1480" w:right="1300" w:bottom="1160" w:left="1400" w:header="0" w:footer="965" w:gutter="0"/>
          <w:cols w:space="720"/>
        </w:sectPr>
      </w:pPr>
    </w:p>
    <w:p w14:paraId="000014E0" w14:textId="77777777" w:rsidR="00597048" w:rsidRDefault="00597048">
      <w:pPr>
        <w:ind w:left="0" w:hanging="2"/>
        <w:rPr>
          <w:rFonts w:ascii="Arial" w:eastAsia="Arial" w:hAnsi="Arial" w:cs="Arial"/>
        </w:rPr>
      </w:pPr>
    </w:p>
    <w:p w14:paraId="000014E1" w14:textId="77777777" w:rsidR="00597048" w:rsidRDefault="0010064E">
      <w:pPr>
        <w:pBdr>
          <w:top w:val="nil"/>
          <w:left w:val="nil"/>
          <w:bottom w:val="nil"/>
          <w:right w:val="nil"/>
          <w:between w:val="nil"/>
        </w:pBdr>
        <w:spacing w:before="176" w:line="240" w:lineRule="auto"/>
        <w:ind w:left="0" w:hanging="2"/>
        <w:rPr>
          <w:rFonts w:ascii="Arial" w:eastAsia="Arial" w:hAnsi="Arial" w:cs="Arial"/>
          <w:color w:val="000000"/>
        </w:rPr>
      </w:pPr>
      <w:r>
        <w:rPr>
          <w:rFonts w:ascii="Arial" w:eastAsia="Arial" w:hAnsi="Arial" w:cs="Arial"/>
          <w:b/>
          <w:color w:val="000000"/>
        </w:rPr>
        <w:t>"Security Tests"</w:t>
      </w:r>
    </w:p>
    <w:p w14:paraId="000014E2" w14:textId="77777777" w:rsidR="00597048" w:rsidRDefault="0010064E">
      <w:pPr>
        <w:spacing w:before="59"/>
        <w:ind w:left="0" w:hanging="2"/>
        <w:jc w:val="both"/>
        <w:rPr>
          <w:rFonts w:ascii="Arial" w:eastAsia="Arial" w:hAnsi="Arial" w:cs="Arial"/>
        </w:rPr>
      </w:pPr>
      <w:r>
        <w:br w:type="column"/>
      </w:r>
      <w:r>
        <w:rPr>
          <w:rFonts w:ascii="Arial" w:eastAsia="Arial" w:hAnsi="Arial" w:cs="Arial"/>
        </w:rPr>
        <w:t>and</w:t>
      </w:r>
    </w:p>
    <w:p w14:paraId="000014E3" w14:textId="77777777" w:rsidR="00597048" w:rsidRDefault="0010064E">
      <w:pPr>
        <w:pBdr>
          <w:top w:val="nil"/>
          <w:left w:val="nil"/>
          <w:bottom w:val="nil"/>
          <w:right w:val="nil"/>
          <w:between w:val="nil"/>
        </w:pBdr>
        <w:spacing w:before="119"/>
        <w:ind w:left="0" w:right="343" w:hanging="2"/>
        <w:jc w:val="both"/>
        <w:rPr>
          <w:rFonts w:ascii="Arial" w:eastAsia="Arial" w:hAnsi="Arial" w:cs="Arial"/>
          <w:color w:val="000000"/>
        </w:rPr>
        <w:sectPr w:rsidR="00597048">
          <w:pgSz w:w="11910" w:h="16840"/>
          <w:pgMar w:top="1480" w:right="1300" w:bottom="1160" w:left="1620" w:header="0" w:footer="965" w:gutter="0"/>
          <w:cols w:num="2" w:space="720" w:equalWidth="0">
            <w:col w:w="4357" w:space="275"/>
            <w:col w:w="4357" w:space="0"/>
          </w:cols>
        </w:sectPr>
      </w:pPr>
      <w:r>
        <w:rPr>
          <w:rFonts w:ascii="Arial" w:eastAsia="Arial" w:hAnsi="Arial" w:cs="Arial"/>
          <w:color w:val="000000"/>
        </w:rPr>
        <w:t>tests to validate the ISMS and security of all relevant processes, systems, incident response plans, patches to vulnerabilities and mitigations to Breaches of Security.</w:t>
      </w:r>
    </w:p>
    <w:p w14:paraId="000014E4" w14:textId="77777777" w:rsidR="00597048" w:rsidRDefault="00597048">
      <w:pPr>
        <w:spacing w:before="10"/>
        <w:ind w:left="0" w:hanging="2"/>
        <w:rPr>
          <w:rFonts w:ascii="Arial" w:eastAsia="Arial" w:hAnsi="Arial" w:cs="Arial"/>
          <w:sz w:val="24"/>
          <w:szCs w:val="24"/>
        </w:rPr>
      </w:pPr>
    </w:p>
    <w:p w14:paraId="000014E5" w14:textId="77777777" w:rsidR="00597048" w:rsidRDefault="0010064E">
      <w:pPr>
        <w:numPr>
          <w:ilvl w:val="0"/>
          <w:numId w:val="63"/>
        </w:numPr>
        <w:pBdr>
          <w:top w:val="nil"/>
          <w:left w:val="nil"/>
          <w:bottom w:val="nil"/>
          <w:right w:val="nil"/>
          <w:between w:val="nil"/>
        </w:pBdr>
        <w:tabs>
          <w:tab w:val="left" w:pos="464"/>
        </w:tabs>
        <w:spacing w:before="72" w:line="240" w:lineRule="auto"/>
        <w:ind w:left="0" w:hanging="2"/>
        <w:rPr>
          <w:rFonts w:ascii="Arial" w:eastAsia="Arial" w:hAnsi="Arial" w:cs="Arial"/>
          <w:color w:val="000000"/>
        </w:rPr>
      </w:pPr>
      <w:r>
        <w:rPr>
          <w:rFonts w:ascii="Arial" w:eastAsia="Arial" w:hAnsi="Arial" w:cs="Arial"/>
          <w:b/>
          <w:color w:val="000000"/>
        </w:rPr>
        <w:t>INTRODUCTION</w:t>
      </w:r>
    </w:p>
    <w:p w14:paraId="000014E6" w14:textId="77777777" w:rsidR="00597048" w:rsidRDefault="00597048">
      <w:pPr>
        <w:spacing w:before="11"/>
        <w:ind w:left="0" w:hanging="2"/>
        <w:rPr>
          <w:rFonts w:ascii="Arial" w:eastAsia="Arial" w:hAnsi="Arial" w:cs="Arial"/>
          <w:sz w:val="20"/>
          <w:szCs w:val="20"/>
        </w:rPr>
      </w:pPr>
    </w:p>
    <w:p w14:paraId="000014E7" w14:textId="77777777" w:rsidR="00597048" w:rsidRDefault="0010064E">
      <w:pPr>
        <w:numPr>
          <w:ilvl w:val="1"/>
          <w:numId w:val="63"/>
        </w:numPr>
        <w:pBdr>
          <w:top w:val="nil"/>
          <w:left w:val="nil"/>
          <w:bottom w:val="nil"/>
          <w:right w:val="nil"/>
          <w:between w:val="nil"/>
        </w:pBdr>
        <w:tabs>
          <w:tab w:val="left" w:pos="954"/>
        </w:tabs>
        <w:ind w:left="0" w:right="115" w:hanging="2"/>
        <w:jc w:val="both"/>
      </w:pPr>
      <w:r>
        <w:rPr>
          <w:rFonts w:ascii="Arial" w:eastAsia="Arial" w:hAnsi="Arial" w:cs="Arial"/>
          <w:color w:val="000000"/>
        </w:rPr>
        <w:t>The Parties acknowledge that the purpose of the ISMS and Security Management Plan are to ensure a good organisational approach to security under which the specific requirements of this Contract will be met.</w:t>
      </w:r>
    </w:p>
    <w:p w14:paraId="000014E8" w14:textId="77777777" w:rsidR="00597048" w:rsidRDefault="0010064E">
      <w:pPr>
        <w:numPr>
          <w:ilvl w:val="1"/>
          <w:numId w:val="63"/>
        </w:numPr>
        <w:pBdr>
          <w:top w:val="nil"/>
          <w:left w:val="nil"/>
          <w:bottom w:val="nil"/>
          <w:right w:val="nil"/>
          <w:between w:val="nil"/>
        </w:pBdr>
        <w:tabs>
          <w:tab w:val="left" w:pos="954"/>
        </w:tabs>
        <w:spacing w:before="119"/>
        <w:ind w:left="0" w:right="112" w:hanging="2"/>
        <w:jc w:val="both"/>
      </w:pPr>
      <w:bookmarkStart w:id="341" w:name="_heading=h.2dvym10" w:colFirst="0" w:colLast="0"/>
      <w:bookmarkEnd w:id="341"/>
      <w:r>
        <w:rPr>
          <w:rFonts w:ascii="Arial" w:eastAsia="Arial" w:hAnsi="Arial" w:cs="Arial"/>
          <w:color w:val="000000"/>
        </w:rPr>
        <w:t>The Parties shall each appoint a security representative to be responsible for Security. The initial security representatives of the Parties are:</w:t>
      </w:r>
    </w:p>
    <w:p w14:paraId="5D55E46F" w14:textId="77777777" w:rsidR="009F7B66" w:rsidRPr="009F7B66" w:rsidRDefault="00A95D04" w:rsidP="00A95D04">
      <w:pPr>
        <w:numPr>
          <w:ilvl w:val="2"/>
          <w:numId w:val="63"/>
        </w:numPr>
        <w:pBdr>
          <w:top w:val="nil"/>
          <w:left w:val="nil"/>
          <w:bottom w:val="nil"/>
          <w:right w:val="nil"/>
          <w:between w:val="nil"/>
        </w:pBdr>
        <w:tabs>
          <w:tab w:val="left" w:pos="2373"/>
        </w:tabs>
        <w:spacing w:before="119"/>
        <w:ind w:leftChars="0" w:firstLineChars="0"/>
        <w:rPr>
          <w:rFonts w:ascii="Arial" w:eastAsia="Arial" w:hAnsi="Arial" w:cs="Arial"/>
          <w:b/>
          <w:color w:val="000000"/>
        </w:rPr>
      </w:pPr>
      <w:bookmarkStart w:id="342" w:name="_heading=h.t18w8t" w:colFirst="0" w:colLast="0"/>
      <w:bookmarkEnd w:id="342"/>
      <w:r w:rsidRPr="009F7B66">
        <w:rPr>
          <w:rFonts w:ascii="Arial" w:eastAsia="Arial" w:hAnsi="Arial" w:cs="Arial"/>
          <w:b/>
          <w:color w:val="000000"/>
        </w:rPr>
        <w:t>REDACTED TEXT under FOIA Section 40,</w:t>
      </w:r>
      <w:r w:rsidR="009F7B66" w:rsidRPr="009F7B66">
        <w:rPr>
          <w:rFonts w:ascii="Arial" w:eastAsia="Arial" w:hAnsi="Arial" w:cs="Arial"/>
          <w:b/>
          <w:color w:val="000000"/>
        </w:rPr>
        <w:t xml:space="preserve"> </w:t>
      </w:r>
      <w:r w:rsidRPr="009F7B66">
        <w:rPr>
          <w:rFonts w:ascii="Arial" w:eastAsia="Arial" w:hAnsi="Arial" w:cs="Arial"/>
          <w:b/>
          <w:color w:val="000000"/>
        </w:rPr>
        <w:t>Personal</w:t>
      </w:r>
      <w:r w:rsidR="009F7B66" w:rsidRPr="009F7B66">
        <w:rPr>
          <w:rFonts w:ascii="Arial" w:eastAsia="Arial" w:hAnsi="Arial" w:cs="Arial"/>
          <w:b/>
          <w:color w:val="000000"/>
        </w:rPr>
        <w:t xml:space="preserve"> </w:t>
      </w:r>
      <w:r w:rsidRPr="009F7B66">
        <w:rPr>
          <w:rFonts w:ascii="Arial" w:eastAsia="Arial" w:hAnsi="Arial" w:cs="Arial"/>
          <w:b/>
          <w:color w:val="000000"/>
        </w:rPr>
        <w:t>Information</w:t>
      </w:r>
    </w:p>
    <w:p w14:paraId="000014EA" w14:textId="47E5553B" w:rsidR="00597048" w:rsidRPr="009F7B66" w:rsidRDefault="009F7B66" w:rsidP="00A95D04">
      <w:pPr>
        <w:numPr>
          <w:ilvl w:val="2"/>
          <w:numId w:val="63"/>
        </w:numPr>
        <w:pBdr>
          <w:top w:val="nil"/>
          <w:left w:val="nil"/>
          <w:bottom w:val="nil"/>
          <w:right w:val="nil"/>
          <w:between w:val="nil"/>
        </w:pBdr>
        <w:tabs>
          <w:tab w:val="left" w:pos="2373"/>
        </w:tabs>
        <w:spacing w:before="119"/>
        <w:ind w:leftChars="0" w:firstLineChars="0"/>
        <w:rPr>
          <w:rFonts w:ascii="Arial" w:eastAsia="Arial" w:hAnsi="Arial" w:cs="Arial"/>
          <w:b/>
          <w:color w:val="000000"/>
        </w:rPr>
      </w:pPr>
      <w:r w:rsidRPr="009F7B66">
        <w:rPr>
          <w:rFonts w:ascii="Arial" w:eastAsia="Arial" w:hAnsi="Arial" w:cs="Arial"/>
          <w:b/>
          <w:color w:val="000000"/>
        </w:rPr>
        <w:t>REDACTED TEXT under FOIA Section 40, Personal Information</w:t>
      </w:r>
    </w:p>
    <w:p w14:paraId="000014EB" w14:textId="77777777" w:rsidR="00597048" w:rsidRDefault="0010064E">
      <w:pPr>
        <w:numPr>
          <w:ilvl w:val="1"/>
          <w:numId w:val="63"/>
        </w:numPr>
        <w:pBdr>
          <w:top w:val="nil"/>
          <w:left w:val="nil"/>
          <w:bottom w:val="nil"/>
          <w:right w:val="nil"/>
          <w:between w:val="nil"/>
        </w:pBdr>
        <w:tabs>
          <w:tab w:val="left" w:pos="954"/>
        </w:tabs>
        <w:spacing w:before="122"/>
        <w:ind w:left="0" w:right="112" w:hanging="2"/>
        <w:jc w:val="both"/>
      </w:pPr>
      <w:r>
        <w:rPr>
          <w:rFonts w:ascii="Arial" w:eastAsia="Arial" w:hAnsi="Arial" w:cs="Arial"/>
          <w:color w:val="000000"/>
        </w:rPr>
        <w:t xml:space="preserve">If the persons named in paragraphs </w:t>
      </w:r>
      <w:hyperlink w:anchor="_heading=h.2dvym10">
        <w:r>
          <w:rPr>
            <w:rFonts w:ascii="Arial" w:eastAsia="Arial" w:hAnsi="Arial" w:cs="Arial"/>
            <w:color w:val="000000"/>
          </w:rPr>
          <w:t>2.2.1</w:t>
        </w:r>
      </w:hyperlink>
      <w:r>
        <w:rPr>
          <w:rFonts w:ascii="Arial" w:eastAsia="Arial" w:hAnsi="Arial" w:cs="Arial"/>
          <w:color w:val="000000"/>
        </w:rPr>
        <w:t xml:space="preserve"> and </w:t>
      </w:r>
      <w:hyperlink w:anchor="_heading=h.t18w8t">
        <w:r>
          <w:rPr>
            <w:rFonts w:ascii="Arial" w:eastAsia="Arial" w:hAnsi="Arial" w:cs="Arial"/>
            <w:color w:val="000000"/>
          </w:rPr>
          <w:t>2.2.2</w:t>
        </w:r>
      </w:hyperlink>
      <w:r>
        <w:rPr>
          <w:rFonts w:ascii="Arial" w:eastAsia="Arial" w:hAnsi="Arial" w:cs="Arial"/>
          <w:color w:val="000000"/>
        </w:rPr>
        <w:t xml:space="preserve"> are included as Key Personnel, Clause </w:t>
      </w:r>
      <w:hyperlink w:anchor="_heading=h.1gf8i83">
        <w:r>
          <w:rPr>
            <w:rFonts w:ascii="Arial" w:eastAsia="Arial" w:hAnsi="Arial" w:cs="Arial"/>
            <w:color w:val="000000"/>
          </w:rPr>
          <w:t>26</w:t>
        </w:r>
      </w:hyperlink>
      <w:r>
        <w:rPr>
          <w:rFonts w:ascii="Arial" w:eastAsia="Arial" w:hAnsi="Arial" w:cs="Arial"/>
          <w:color w:val="000000"/>
        </w:rPr>
        <w:t xml:space="preserve"> (Key Personnel) shall apply in relation to such persons.</w:t>
      </w:r>
    </w:p>
    <w:p w14:paraId="000014EC" w14:textId="408125A5" w:rsidR="00597048" w:rsidRDefault="0010064E">
      <w:pPr>
        <w:numPr>
          <w:ilvl w:val="1"/>
          <w:numId w:val="63"/>
        </w:numPr>
        <w:pBdr>
          <w:top w:val="nil"/>
          <w:left w:val="nil"/>
          <w:bottom w:val="nil"/>
          <w:right w:val="nil"/>
          <w:between w:val="nil"/>
        </w:pBdr>
        <w:tabs>
          <w:tab w:val="left" w:pos="954"/>
        </w:tabs>
        <w:spacing w:before="121"/>
        <w:ind w:left="0" w:right="117" w:hanging="2"/>
        <w:jc w:val="both"/>
      </w:pPr>
      <w:r>
        <w:rPr>
          <w:rFonts w:ascii="Arial" w:eastAsia="Arial" w:hAnsi="Arial" w:cs="Arial"/>
          <w:color w:val="000000"/>
        </w:rPr>
        <w:t xml:space="preserve">The Customer shall clearly articulate its high-level security requirements so that the Supplier can ensure that the ISMS, security </w:t>
      </w:r>
      <w:proofErr w:type="spellStart"/>
      <w:r w:rsidR="009F7B66">
        <w:rPr>
          <w:rFonts w:ascii="Arial" w:eastAsia="Arial" w:hAnsi="Arial" w:cs="Arial"/>
          <w:color w:val="000000"/>
        </w:rPr>
        <w:t>sch</w:t>
      </w:r>
      <w:r>
        <w:rPr>
          <w:rFonts w:ascii="Arial" w:eastAsia="Arial" w:hAnsi="Arial" w:cs="Arial"/>
          <w:color w:val="000000"/>
        </w:rPr>
        <w:t>related</w:t>
      </w:r>
      <w:proofErr w:type="spellEnd"/>
      <w:r>
        <w:rPr>
          <w:rFonts w:ascii="Arial" w:eastAsia="Arial" w:hAnsi="Arial" w:cs="Arial"/>
          <w:color w:val="000000"/>
        </w:rPr>
        <w:t xml:space="preserve"> activities and any mitigations are driven by these fundamental needs.</w:t>
      </w:r>
    </w:p>
    <w:p w14:paraId="000014ED" w14:textId="77777777" w:rsidR="00597048" w:rsidRDefault="0010064E">
      <w:pPr>
        <w:numPr>
          <w:ilvl w:val="1"/>
          <w:numId w:val="63"/>
        </w:numPr>
        <w:pBdr>
          <w:top w:val="nil"/>
          <w:left w:val="nil"/>
          <w:bottom w:val="nil"/>
          <w:right w:val="nil"/>
          <w:between w:val="nil"/>
        </w:pBdr>
        <w:tabs>
          <w:tab w:val="left" w:pos="954"/>
        </w:tabs>
        <w:spacing w:before="119"/>
        <w:ind w:left="0" w:right="117" w:hanging="2"/>
        <w:jc w:val="both"/>
      </w:pPr>
      <w:r>
        <w:rPr>
          <w:rFonts w:ascii="Arial" w:eastAsia="Arial" w:hAnsi="Arial" w:cs="Arial"/>
          <w:color w:val="000000"/>
        </w:rPr>
        <w:t>Both Parties shall provide a reasonable level of access to any members of their personnel for the purposes of designing, implementing and managing security.</w:t>
      </w:r>
    </w:p>
    <w:p w14:paraId="000014EE" w14:textId="77777777" w:rsidR="00597048" w:rsidRDefault="0010064E">
      <w:pPr>
        <w:numPr>
          <w:ilvl w:val="1"/>
          <w:numId w:val="63"/>
        </w:numPr>
        <w:pBdr>
          <w:top w:val="nil"/>
          <w:left w:val="nil"/>
          <w:bottom w:val="nil"/>
          <w:right w:val="nil"/>
          <w:between w:val="nil"/>
        </w:pBdr>
        <w:tabs>
          <w:tab w:val="left" w:pos="954"/>
        </w:tabs>
        <w:spacing w:before="121"/>
        <w:ind w:left="0" w:right="116" w:hanging="2"/>
        <w:jc w:val="both"/>
      </w:pPr>
      <w:r>
        <w:rPr>
          <w:rFonts w:ascii="Arial" w:eastAsia="Arial" w:hAnsi="Arial" w:cs="Arial"/>
          <w:color w:val="000000"/>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000014EF" w14:textId="77777777" w:rsidR="00597048" w:rsidRDefault="0010064E">
      <w:pPr>
        <w:numPr>
          <w:ilvl w:val="1"/>
          <w:numId w:val="63"/>
        </w:numPr>
        <w:pBdr>
          <w:top w:val="nil"/>
          <w:left w:val="nil"/>
          <w:bottom w:val="nil"/>
          <w:right w:val="nil"/>
          <w:between w:val="nil"/>
        </w:pBdr>
        <w:tabs>
          <w:tab w:val="left" w:pos="954"/>
        </w:tabs>
        <w:spacing w:before="122"/>
        <w:ind w:left="0" w:right="114" w:hanging="2"/>
        <w:jc w:val="both"/>
      </w:pPr>
      <w:r>
        <w:rPr>
          <w:rFonts w:ascii="Arial" w:eastAsia="Arial" w:hAnsi="Arial" w:cs="Arial"/>
          <w:color w:val="000000"/>
        </w:rPr>
        <w:t xml:space="preserve">The Supplier shall ensure the up-to-date maintenance of a security policy relating to the operation of its own </w:t>
      </w:r>
      <w:proofErr w:type="spellStart"/>
      <w:r>
        <w:rPr>
          <w:rFonts w:ascii="Arial" w:eastAsia="Arial" w:hAnsi="Arial" w:cs="Arial"/>
          <w:color w:val="000000"/>
        </w:rPr>
        <w:t>organisation</w:t>
      </w:r>
      <w:proofErr w:type="spellEnd"/>
      <w:r>
        <w:rPr>
          <w:rFonts w:ascii="Arial" w:eastAsia="Arial" w:hAnsi="Arial" w:cs="Arial"/>
          <w:color w:val="000000"/>
        </w:rPr>
        <w:t xml:space="preserve"> and systems and on request shall supply this document as soon as practicable to the Customer.</w:t>
      </w:r>
    </w:p>
    <w:p w14:paraId="000014F0" w14:textId="77777777" w:rsidR="00597048" w:rsidRDefault="0010064E">
      <w:pPr>
        <w:numPr>
          <w:ilvl w:val="1"/>
          <w:numId w:val="63"/>
        </w:numPr>
        <w:pBdr>
          <w:top w:val="nil"/>
          <w:left w:val="nil"/>
          <w:bottom w:val="nil"/>
          <w:right w:val="nil"/>
          <w:between w:val="nil"/>
        </w:pBdr>
        <w:tabs>
          <w:tab w:val="left" w:pos="954"/>
        </w:tabs>
        <w:spacing w:before="119"/>
        <w:ind w:left="0" w:right="114" w:hanging="2"/>
        <w:jc w:val="both"/>
      </w:pPr>
      <w:r>
        <w:rPr>
          <w:rFonts w:ascii="Arial" w:eastAsia="Arial" w:hAnsi="Arial" w:cs="Arial"/>
          <w:color w:val="000000"/>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000014F1" w14:textId="77777777" w:rsidR="00597048" w:rsidRDefault="00597048">
      <w:pPr>
        <w:spacing w:before="9"/>
        <w:ind w:left="0" w:hanging="2"/>
        <w:rPr>
          <w:rFonts w:ascii="Arial" w:eastAsia="Arial" w:hAnsi="Arial" w:cs="Arial"/>
          <w:sz w:val="20"/>
          <w:szCs w:val="20"/>
        </w:rPr>
      </w:pPr>
      <w:bookmarkStart w:id="343" w:name="_heading=h.3d0wewm" w:colFirst="0" w:colLast="0"/>
      <w:bookmarkEnd w:id="343"/>
    </w:p>
    <w:p w14:paraId="000014F2" w14:textId="77777777" w:rsidR="00597048" w:rsidRDefault="0010064E">
      <w:pPr>
        <w:numPr>
          <w:ilvl w:val="0"/>
          <w:numId w:val="63"/>
        </w:numPr>
        <w:pBdr>
          <w:top w:val="nil"/>
          <w:left w:val="nil"/>
          <w:bottom w:val="nil"/>
          <w:right w:val="nil"/>
          <w:between w:val="nil"/>
        </w:pBdr>
        <w:tabs>
          <w:tab w:val="left" w:pos="464"/>
        </w:tabs>
        <w:spacing w:line="240" w:lineRule="auto"/>
        <w:ind w:left="0" w:hanging="2"/>
        <w:rPr>
          <w:rFonts w:ascii="Arial" w:eastAsia="Arial" w:hAnsi="Arial" w:cs="Arial"/>
          <w:color w:val="000000"/>
        </w:rPr>
      </w:pPr>
      <w:r>
        <w:rPr>
          <w:rFonts w:ascii="Arial" w:eastAsia="Arial" w:hAnsi="Arial" w:cs="Arial"/>
          <w:b/>
          <w:color w:val="000000"/>
        </w:rPr>
        <w:t>ISMS</w:t>
      </w:r>
    </w:p>
    <w:p w14:paraId="000014F3" w14:textId="77777777" w:rsidR="00597048" w:rsidRDefault="00597048">
      <w:pPr>
        <w:spacing w:before="11"/>
        <w:ind w:left="0" w:hanging="2"/>
        <w:rPr>
          <w:rFonts w:ascii="Arial" w:eastAsia="Arial" w:hAnsi="Arial" w:cs="Arial"/>
          <w:sz w:val="20"/>
          <w:szCs w:val="20"/>
        </w:rPr>
      </w:pPr>
      <w:bookmarkStart w:id="344" w:name="_heading=h.1s66p4f" w:colFirst="0" w:colLast="0"/>
      <w:bookmarkEnd w:id="344"/>
    </w:p>
    <w:p w14:paraId="000014F4" w14:textId="77777777" w:rsidR="00597048" w:rsidRDefault="0010064E">
      <w:pPr>
        <w:numPr>
          <w:ilvl w:val="1"/>
          <w:numId w:val="63"/>
        </w:numPr>
        <w:pBdr>
          <w:top w:val="nil"/>
          <w:left w:val="nil"/>
          <w:bottom w:val="nil"/>
          <w:right w:val="nil"/>
          <w:between w:val="nil"/>
        </w:pBdr>
        <w:tabs>
          <w:tab w:val="left" w:pos="954"/>
        </w:tabs>
        <w:ind w:left="0" w:right="111" w:hanging="2"/>
        <w:jc w:val="both"/>
      </w:pPr>
      <w:r>
        <w:rPr>
          <w:rFonts w:ascii="Arial" w:eastAsia="Arial" w:hAnsi="Arial" w:cs="Arial"/>
          <w:color w:val="000000"/>
        </w:rPr>
        <w:t xml:space="preserve">The Supplier shall develop and submit to the Customer for the Customer’s Approval, within twenty (20) Working Days after the Contract Commencement Date or such other date as agreed between the Parties, an information security management system (ISMS) for the purposes of this Contract, which shall comply with the requirements of paragraphs </w:t>
      </w:r>
      <w:hyperlink w:anchor="_heading=h.4c5u7s8">
        <w:r>
          <w:rPr>
            <w:rFonts w:ascii="Arial" w:eastAsia="Arial" w:hAnsi="Arial" w:cs="Arial"/>
            <w:color w:val="000000"/>
          </w:rPr>
          <w:t>3.3</w:t>
        </w:r>
      </w:hyperlink>
      <w:r>
        <w:rPr>
          <w:rFonts w:ascii="Arial" w:eastAsia="Arial" w:hAnsi="Arial" w:cs="Arial"/>
          <w:color w:val="000000"/>
        </w:rPr>
        <w:t xml:space="preserve"> to </w:t>
      </w:r>
      <w:hyperlink w:anchor="_heading=h.2rb4i01">
        <w:r>
          <w:rPr>
            <w:rFonts w:ascii="Arial" w:eastAsia="Arial" w:hAnsi="Arial" w:cs="Arial"/>
            <w:color w:val="000000"/>
          </w:rPr>
          <w:t>3.5</w:t>
        </w:r>
      </w:hyperlink>
      <w:r>
        <w:rPr>
          <w:rFonts w:ascii="Arial" w:eastAsia="Arial" w:hAnsi="Arial" w:cs="Arial"/>
          <w:color w:val="000000"/>
        </w:rPr>
        <w:t xml:space="preserve"> of this Contract Schedule 7 (Security).</w:t>
      </w:r>
    </w:p>
    <w:p w14:paraId="000014F5" w14:textId="77777777" w:rsidR="00597048" w:rsidRDefault="0010064E">
      <w:pPr>
        <w:numPr>
          <w:ilvl w:val="1"/>
          <w:numId w:val="63"/>
        </w:numPr>
        <w:pBdr>
          <w:top w:val="nil"/>
          <w:left w:val="nil"/>
          <w:bottom w:val="nil"/>
          <w:right w:val="nil"/>
          <w:between w:val="nil"/>
        </w:pBdr>
        <w:tabs>
          <w:tab w:val="left" w:pos="954"/>
        </w:tabs>
        <w:spacing w:before="119"/>
        <w:ind w:left="0" w:right="115" w:hanging="2"/>
        <w:jc w:val="both"/>
      </w:pPr>
      <w:bookmarkStart w:id="345" w:name="_heading=h.4c5u7s8" w:colFirst="0" w:colLast="0"/>
      <w:bookmarkEnd w:id="345"/>
      <w:r>
        <w:rPr>
          <w:rFonts w:ascii="Arial" w:eastAsia="Arial" w:hAnsi="Arial" w:cs="Arial"/>
          <w:color w:val="000000"/>
        </w:rPr>
        <w:t>The Supplier acknowledges that the Customer places great emphasis on the reliability of the performance of the Goods and/or Services, confidentiality, integrity and availability of information and consequently on the security provided by the ISMS and that the Supplier shall be responsible for the effective performance of the ISMS.</w:t>
      </w:r>
    </w:p>
    <w:p w14:paraId="000014F6" w14:textId="77777777" w:rsidR="00597048" w:rsidRDefault="0010064E">
      <w:pPr>
        <w:numPr>
          <w:ilvl w:val="1"/>
          <w:numId w:val="63"/>
        </w:numPr>
        <w:pBdr>
          <w:top w:val="nil"/>
          <w:left w:val="nil"/>
          <w:bottom w:val="nil"/>
          <w:right w:val="nil"/>
          <w:between w:val="nil"/>
        </w:pBdr>
        <w:tabs>
          <w:tab w:val="left" w:pos="954"/>
        </w:tabs>
        <w:spacing w:before="119"/>
        <w:ind w:left="0" w:hanging="2"/>
        <w:sectPr w:rsidR="00597048">
          <w:type w:val="continuous"/>
          <w:pgSz w:w="11910" w:h="16840"/>
          <w:pgMar w:top="1480" w:right="1300" w:bottom="280" w:left="1620" w:header="720" w:footer="720" w:gutter="0"/>
          <w:cols w:space="720"/>
        </w:sectPr>
      </w:pPr>
      <w:r>
        <w:rPr>
          <w:rFonts w:ascii="Arial" w:eastAsia="Arial" w:hAnsi="Arial" w:cs="Arial"/>
          <w:color w:val="000000"/>
        </w:rPr>
        <w:t>The ISMS shall:</w:t>
      </w:r>
    </w:p>
    <w:p w14:paraId="000014F7" w14:textId="77777777" w:rsidR="00597048" w:rsidRDefault="0010064E">
      <w:pPr>
        <w:numPr>
          <w:ilvl w:val="2"/>
          <w:numId w:val="63"/>
        </w:numPr>
        <w:pBdr>
          <w:top w:val="nil"/>
          <w:left w:val="nil"/>
          <w:bottom w:val="nil"/>
          <w:right w:val="nil"/>
          <w:between w:val="nil"/>
        </w:pBdr>
        <w:tabs>
          <w:tab w:val="left" w:pos="2313"/>
        </w:tabs>
        <w:spacing w:before="59"/>
        <w:ind w:left="0" w:right="110" w:hanging="2"/>
        <w:jc w:val="both"/>
      </w:pPr>
      <w:r>
        <w:rPr>
          <w:rFonts w:ascii="Arial" w:eastAsia="Arial" w:hAnsi="Arial" w:cs="Arial"/>
          <w:color w:val="000000"/>
        </w:rPr>
        <w:lastRenderedPageBreak/>
        <w:t>unless otherwise specified by the Customer in writing, be developed to protect all aspects of the Goods and/or Services and all processes associated with the provision of the Goods and/or Services, including the Customer Premises, the Sites, any ICT, information and data (including the Customer’s Confidential Information and the Customer Data) to the extent used by the Customer or the Supplier in connection with this Contract;</w:t>
      </w:r>
    </w:p>
    <w:p w14:paraId="000014F8" w14:textId="77777777" w:rsidR="00597048" w:rsidRDefault="0010064E">
      <w:pPr>
        <w:numPr>
          <w:ilvl w:val="2"/>
          <w:numId w:val="63"/>
        </w:numPr>
        <w:pBdr>
          <w:top w:val="nil"/>
          <w:left w:val="nil"/>
          <w:bottom w:val="nil"/>
          <w:right w:val="nil"/>
          <w:between w:val="nil"/>
        </w:pBdr>
        <w:tabs>
          <w:tab w:val="left" w:pos="2313"/>
        </w:tabs>
        <w:spacing w:before="121"/>
        <w:ind w:left="0" w:right="112" w:hanging="2"/>
        <w:jc w:val="both"/>
      </w:pPr>
      <w:r>
        <w:rPr>
          <w:rFonts w:ascii="Arial" w:eastAsia="Arial" w:hAnsi="Arial" w:cs="Arial"/>
          <w:color w:val="000000"/>
        </w:rPr>
        <w:t xml:space="preserve">meet the relevant standards in ISO/IEC 27001 and ISO/IEC27002 in accordance with Paragraph </w:t>
      </w:r>
      <w:hyperlink w:anchor="_heading=h.3i5g9y3">
        <w:r>
          <w:rPr>
            <w:rFonts w:ascii="Arial" w:eastAsia="Arial" w:hAnsi="Arial" w:cs="Arial"/>
            <w:color w:val="000000"/>
          </w:rPr>
          <w:t>7</w:t>
        </w:r>
      </w:hyperlink>
      <w:r>
        <w:rPr>
          <w:rFonts w:ascii="Arial" w:eastAsia="Arial" w:hAnsi="Arial" w:cs="Arial"/>
          <w:color w:val="000000"/>
        </w:rPr>
        <w:t>;and</w:t>
      </w:r>
    </w:p>
    <w:p w14:paraId="000014F9" w14:textId="77777777" w:rsidR="00597048" w:rsidRDefault="0010064E">
      <w:pPr>
        <w:numPr>
          <w:ilvl w:val="2"/>
          <w:numId w:val="63"/>
        </w:numPr>
        <w:pBdr>
          <w:top w:val="nil"/>
          <w:left w:val="nil"/>
          <w:bottom w:val="nil"/>
          <w:right w:val="nil"/>
          <w:between w:val="nil"/>
        </w:pBdr>
        <w:tabs>
          <w:tab w:val="left" w:pos="2313"/>
        </w:tabs>
        <w:spacing w:before="121"/>
        <w:ind w:left="0" w:hanging="2"/>
      </w:pPr>
      <w:r>
        <w:rPr>
          <w:rFonts w:ascii="Arial" w:eastAsia="Arial" w:hAnsi="Arial" w:cs="Arial"/>
          <w:color w:val="000000"/>
        </w:rPr>
        <w:t>at all times provide a level of security which:</w:t>
      </w:r>
    </w:p>
    <w:p w14:paraId="000014FA" w14:textId="77777777" w:rsidR="00597048" w:rsidRDefault="0010064E">
      <w:pPr>
        <w:numPr>
          <w:ilvl w:val="3"/>
          <w:numId w:val="63"/>
        </w:numPr>
        <w:pBdr>
          <w:top w:val="nil"/>
          <w:left w:val="nil"/>
          <w:bottom w:val="nil"/>
          <w:right w:val="nil"/>
          <w:between w:val="nil"/>
        </w:pBdr>
        <w:tabs>
          <w:tab w:val="left" w:pos="3165"/>
        </w:tabs>
        <w:spacing w:before="118"/>
        <w:ind w:left="0" w:hanging="2"/>
      </w:pPr>
      <w:r>
        <w:rPr>
          <w:rFonts w:ascii="Arial" w:eastAsia="Arial" w:hAnsi="Arial" w:cs="Arial"/>
          <w:color w:val="000000"/>
        </w:rPr>
        <w:t>is in accordance with the Law and this Contract;</w:t>
      </w:r>
    </w:p>
    <w:p w14:paraId="000014FB" w14:textId="77777777" w:rsidR="00597048" w:rsidRDefault="0010064E">
      <w:pPr>
        <w:numPr>
          <w:ilvl w:val="3"/>
          <w:numId w:val="63"/>
        </w:numPr>
        <w:pBdr>
          <w:top w:val="nil"/>
          <w:left w:val="nil"/>
          <w:bottom w:val="nil"/>
          <w:right w:val="nil"/>
          <w:between w:val="nil"/>
        </w:pBdr>
        <w:tabs>
          <w:tab w:val="left" w:pos="3165"/>
        </w:tabs>
        <w:spacing w:before="108"/>
        <w:ind w:left="0" w:hanging="2"/>
      </w:pPr>
      <w:r>
        <w:rPr>
          <w:rFonts w:ascii="Arial" w:eastAsia="Arial" w:hAnsi="Arial" w:cs="Arial"/>
          <w:color w:val="000000"/>
        </w:rPr>
        <w:t>as a minimum demonstrates Good Industry Practice;</w:t>
      </w:r>
    </w:p>
    <w:p w14:paraId="000014FC" w14:textId="77777777" w:rsidR="00597048" w:rsidRDefault="0010064E">
      <w:pPr>
        <w:numPr>
          <w:ilvl w:val="3"/>
          <w:numId w:val="63"/>
        </w:numPr>
        <w:pBdr>
          <w:top w:val="nil"/>
          <w:left w:val="nil"/>
          <w:bottom w:val="nil"/>
          <w:right w:val="nil"/>
          <w:between w:val="nil"/>
        </w:pBdr>
        <w:tabs>
          <w:tab w:val="left" w:pos="3165"/>
        </w:tabs>
        <w:spacing w:before="106"/>
        <w:ind w:left="0" w:hanging="2"/>
      </w:pPr>
      <w:r>
        <w:rPr>
          <w:rFonts w:ascii="Arial" w:eastAsia="Arial" w:hAnsi="Arial" w:cs="Arial"/>
          <w:color w:val="000000"/>
        </w:rPr>
        <w:t>complies with the Security Policy;</w:t>
      </w:r>
    </w:p>
    <w:p w14:paraId="000014FD" w14:textId="77777777" w:rsidR="00597048" w:rsidRDefault="0010064E">
      <w:pPr>
        <w:numPr>
          <w:ilvl w:val="3"/>
          <w:numId w:val="63"/>
        </w:numPr>
        <w:pBdr>
          <w:top w:val="nil"/>
          <w:left w:val="nil"/>
          <w:bottom w:val="nil"/>
          <w:right w:val="nil"/>
          <w:between w:val="nil"/>
        </w:pBdr>
        <w:tabs>
          <w:tab w:val="left" w:pos="3165"/>
          <w:tab w:val="left" w:pos="4969"/>
          <w:tab w:val="left" w:pos="6642"/>
          <w:tab w:val="left" w:pos="8422"/>
        </w:tabs>
        <w:spacing w:before="110" w:line="238" w:lineRule="auto"/>
        <w:ind w:left="0" w:right="110" w:hanging="2"/>
      </w:pPr>
      <w:r>
        <w:rPr>
          <w:rFonts w:ascii="Arial" w:eastAsia="Arial" w:hAnsi="Arial" w:cs="Arial"/>
          <w:color w:val="000000"/>
        </w:rPr>
        <w:t>complies with at least the minimum set of security measures and standards as determined by the Security Policy</w:t>
      </w:r>
      <w:r>
        <w:rPr>
          <w:rFonts w:ascii="Arial" w:eastAsia="Arial" w:hAnsi="Arial" w:cs="Arial"/>
          <w:color w:val="000000"/>
        </w:rPr>
        <w:tab/>
        <w:t>DPS</w:t>
      </w:r>
      <w:r>
        <w:rPr>
          <w:rFonts w:ascii="Arial" w:eastAsia="Arial" w:hAnsi="Arial" w:cs="Arial"/>
          <w:color w:val="000000"/>
        </w:rPr>
        <w:tab/>
        <w:t>(Tiers</w:t>
      </w:r>
      <w:r>
        <w:rPr>
          <w:rFonts w:ascii="Arial" w:eastAsia="Arial" w:hAnsi="Arial" w:cs="Arial"/>
          <w:color w:val="000000"/>
        </w:rPr>
        <w:tab/>
        <w:t xml:space="preserve">1-4); </w:t>
      </w:r>
      <w:hyperlink r:id="rId40">
        <w:r>
          <w:rPr>
            <w:rFonts w:ascii="Arial" w:eastAsia="Arial" w:hAnsi="Arial" w:cs="Arial"/>
            <w:color w:val="0000FF"/>
            <w:u w:val="single"/>
          </w:rPr>
          <w:t>https://www.gov.uk/government/publications/security-policy-framework/hmg-security-policy-framework</w:t>
        </w:r>
      </w:hyperlink>
    </w:p>
    <w:p w14:paraId="000014FE" w14:textId="77777777" w:rsidR="00597048" w:rsidRDefault="0010064E">
      <w:pPr>
        <w:numPr>
          <w:ilvl w:val="3"/>
          <w:numId w:val="63"/>
        </w:numPr>
        <w:pBdr>
          <w:top w:val="nil"/>
          <w:left w:val="nil"/>
          <w:bottom w:val="nil"/>
          <w:right w:val="nil"/>
          <w:between w:val="nil"/>
        </w:pBdr>
        <w:tabs>
          <w:tab w:val="left" w:pos="3165"/>
        </w:tabs>
        <w:spacing w:before="122" w:line="236" w:lineRule="auto"/>
        <w:ind w:left="0" w:right="115" w:hanging="2"/>
        <w:jc w:val="both"/>
      </w:pPr>
      <w:r>
        <w:rPr>
          <w:rFonts w:ascii="Arial" w:eastAsia="Arial" w:hAnsi="Arial" w:cs="Arial"/>
          <w:color w:val="000000"/>
        </w:rPr>
        <w:t xml:space="preserve">takes account of guidance issued by the Centre for Protection of National Infrastructure on Risk Management </w:t>
      </w:r>
      <w:hyperlink r:id="rId41">
        <w:r>
          <w:rPr>
            <w:rFonts w:ascii="Arial" w:eastAsia="Arial" w:hAnsi="Arial" w:cs="Arial"/>
            <w:color w:val="0000FF"/>
            <w:u w:val="single"/>
          </w:rPr>
          <w:t>https://www.cpni.gov.uk/considering-risks</w:t>
        </w:r>
      </w:hyperlink>
    </w:p>
    <w:p w14:paraId="000014FF" w14:textId="77777777" w:rsidR="00597048" w:rsidRDefault="0010064E">
      <w:pPr>
        <w:numPr>
          <w:ilvl w:val="3"/>
          <w:numId w:val="63"/>
        </w:numPr>
        <w:pBdr>
          <w:top w:val="nil"/>
          <w:left w:val="nil"/>
          <w:bottom w:val="nil"/>
          <w:right w:val="nil"/>
          <w:between w:val="nil"/>
        </w:pBdr>
        <w:tabs>
          <w:tab w:val="left" w:pos="3165"/>
          <w:tab w:val="left" w:pos="4824"/>
          <w:tab w:val="left" w:pos="6256"/>
          <w:tab w:val="left" w:pos="8361"/>
        </w:tabs>
        <w:spacing w:before="125" w:line="236" w:lineRule="auto"/>
        <w:ind w:left="0" w:right="110" w:hanging="2"/>
      </w:pPr>
      <w:r>
        <w:rPr>
          <w:rFonts w:ascii="Arial" w:eastAsia="Arial" w:hAnsi="Arial" w:cs="Arial"/>
          <w:color w:val="000000"/>
        </w:rPr>
        <w:t>complies with HMG Information Assurance Maturity Model</w:t>
      </w:r>
      <w:r>
        <w:rPr>
          <w:rFonts w:ascii="Arial" w:eastAsia="Arial" w:hAnsi="Arial" w:cs="Arial"/>
          <w:color w:val="000000"/>
        </w:rPr>
        <w:tab/>
        <w:t>and</w:t>
      </w:r>
      <w:r>
        <w:rPr>
          <w:rFonts w:ascii="Arial" w:eastAsia="Arial" w:hAnsi="Arial" w:cs="Arial"/>
          <w:color w:val="000000"/>
        </w:rPr>
        <w:tab/>
        <w:t>Assurance</w:t>
      </w:r>
      <w:r>
        <w:rPr>
          <w:rFonts w:ascii="Arial" w:eastAsia="Arial" w:hAnsi="Arial" w:cs="Arial"/>
          <w:color w:val="000000"/>
        </w:rPr>
        <w:tab/>
        <w:t xml:space="preserve">DPS </w:t>
      </w:r>
      <w:hyperlink r:id="rId42">
        <w:r>
          <w:rPr>
            <w:rFonts w:ascii="Arial" w:eastAsia="Arial" w:hAnsi="Arial" w:cs="Arial"/>
            <w:color w:val="0000FF"/>
            <w:u w:val="single"/>
          </w:rPr>
          <w:t>https://www.ncsc.gov.uk/information/hmg-ia-maturity-model-iamm</w:t>
        </w:r>
      </w:hyperlink>
    </w:p>
    <w:p w14:paraId="00001500" w14:textId="77777777" w:rsidR="00597048" w:rsidRDefault="0010064E">
      <w:pPr>
        <w:numPr>
          <w:ilvl w:val="3"/>
          <w:numId w:val="63"/>
        </w:numPr>
        <w:pBdr>
          <w:top w:val="nil"/>
          <w:left w:val="nil"/>
          <w:bottom w:val="nil"/>
          <w:right w:val="nil"/>
          <w:between w:val="nil"/>
        </w:pBdr>
        <w:tabs>
          <w:tab w:val="left" w:pos="3165"/>
        </w:tabs>
        <w:spacing w:before="126" w:line="234" w:lineRule="auto"/>
        <w:ind w:left="0" w:right="109" w:hanging="2"/>
        <w:jc w:val="both"/>
      </w:pPr>
      <w:r>
        <w:rPr>
          <w:rFonts w:ascii="Arial" w:eastAsia="Arial" w:hAnsi="Arial" w:cs="Arial"/>
          <w:color w:val="000000"/>
        </w:rPr>
        <w:t>meets any specific security threats of immediate relevance to the Goods and/or Services and/or Customer Data; and</w:t>
      </w:r>
    </w:p>
    <w:p w14:paraId="00001501" w14:textId="77777777" w:rsidR="00597048" w:rsidRDefault="0010064E">
      <w:pPr>
        <w:numPr>
          <w:ilvl w:val="3"/>
          <w:numId w:val="63"/>
        </w:numPr>
        <w:pBdr>
          <w:top w:val="nil"/>
          <w:left w:val="nil"/>
          <w:bottom w:val="nil"/>
          <w:right w:val="nil"/>
          <w:between w:val="nil"/>
        </w:pBdr>
        <w:tabs>
          <w:tab w:val="left" w:pos="2641"/>
        </w:tabs>
        <w:spacing w:before="119"/>
        <w:ind w:left="0" w:hanging="2"/>
      </w:pPr>
      <w:r>
        <w:rPr>
          <w:rFonts w:ascii="Arial" w:eastAsia="Arial" w:hAnsi="Arial" w:cs="Arial"/>
          <w:color w:val="000000"/>
        </w:rPr>
        <w:t>complies with the Customer’s ICT policies:</w:t>
      </w:r>
    </w:p>
    <w:p w14:paraId="00001502" w14:textId="77777777" w:rsidR="00597048" w:rsidRDefault="0010064E">
      <w:pPr>
        <w:numPr>
          <w:ilvl w:val="2"/>
          <w:numId w:val="63"/>
        </w:numPr>
        <w:pBdr>
          <w:top w:val="nil"/>
          <w:left w:val="nil"/>
          <w:bottom w:val="nil"/>
          <w:right w:val="nil"/>
          <w:between w:val="nil"/>
        </w:pBdr>
        <w:tabs>
          <w:tab w:val="left" w:pos="2313"/>
        </w:tabs>
        <w:spacing w:before="109"/>
        <w:ind w:left="0" w:right="112" w:hanging="2"/>
        <w:jc w:val="both"/>
      </w:pPr>
      <w:r>
        <w:rPr>
          <w:rFonts w:ascii="Arial" w:eastAsia="Arial" w:hAnsi="Arial" w:cs="Arial"/>
          <w:color w:val="000000"/>
        </w:rPr>
        <w:t>document the security incident management processes and incident response plans;</w:t>
      </w:r>
    </w:p>
    <w:p w14:paraId="00001503" w14:textId="77777777" w:rsidR="00597048" w:rsidRDefault="0010064E">
      <w:pPr>
        <w:numPr>
          <w:ilvl w:val="2"/>
          <w:numId w:val="63"/>
        </w:numPr>
        <w:pBdr>
          <w:top w:val="nil"/>
          <w:left w:val="nil"/>
          <w:bottom w:val="nil"/>
          <w:right w:val="nil"/>
          <w:between w:val="nil"/>
        </w:pBdr>
        <w:tabs>
          <w:tab w:val="left" w:pos="2313"/>
        </w:tabs>
        <w:spacing w:before="121"/>
        <w:ind w:left="0" w:right="114" w:hanging="2"/>
        <w:jc w:val="both"/>
      </w:pPr>
      <w:r>
        <w:rPr>
          <w:rFonts w:ascii="Arial" w:eastAsia="Arial" w:hAnsi="Arial" w:cs="Arial"/>
          <w:color w:val="000000"/>
        </w:rPr>
        <w:t>document the vulnerability management policy including processes for identification of system vulnerabilities and assessment of the potential impact on the Goods and/or Services of any new threat, vulnerability or exploitation technique of which the Supplier becomes aware; and</w:t>
      </w:r>
    </w:p>
    <w:p w14:paraId="00001504" w14:textId="77777777" w:rsidR="00597048" w:rsidRDefault="0010064E">
      <w:pPr>
        <w:numPr>
          <w:ilvl w:val="2"/>
          <w:numId w:val="63"/>
        </w:numPr>
        <w:pBdr>
          <w:top w:val="nil"/>
          <w:left w:val="nil"/>
          <w:bottom w:val="nil"/>
          <w:right w:val="nil"/>
          <w:between w:val="nil"/>
        </w:pBdr>
        <w:tabs>
          <w:tab w:val="left" w:pos="2313"/>
        </w:tabs>
        <w:spacing w:before="121"/>
        <w:ind w:left="0" w:right="111" w:hanging="2"/>
        <w:jc w:val="both"/>
      </w:pPr>
      <w:r>
        <w:rPr>
          <w:rFonts w:ascii="Arial" w:eastAsia="Arial" w:hAnsi="Arial" w:cs="Arial"/>
          <w:color w:val="000000"/>
        </w:rPr>
        <w:t>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Security Management Plan).</w:t>
      </w:r>
    </w:p>
    <w:p w14:paraId="00001505" w14:textId="77777777" w:rsidR="00597048" w:rsidRDefault="0010064E">
      <w:pPr>
        <w:numPr>
          <w:ilvl w:val="1"/>
          <w:numId w:val="63"/>
        </w:numPr>
        <w:pBdr>
          <w:top w:val="nil"/>
          <w:left w:val="nil"/>
          <w:bottom w:val="nil"/>
          <w:right w:val="nil"/>
          <w:between w:val="nil"/>
        </w:pBdr>
        <w:tabs>
          <w:tab w:val="left" w:pos="894"/>
        </w:tabs>
        <w:spacing w:before="119"/>
        <w:ind w:left="0" w:right="112" w:hanging="2"/>
        <w:jc w:val="both"/>
        <w:sectPr w:rsidR="00597048">
          <w:pgSz w:w="11910" w:h="16840"/>
          <w:pgMar w:top="1480" w:right="1300" w:bottom="1160" w:left="1680" w:header="0" w:footer="965" w:gutter="0"/>
          <w:cols w:space="720"/>
        </w:sectPr>
      </w:pPr>
      <w:r>
        <w:rPr>
          <w:rFonts w:ascii="Arial" w:eastAsia="Arial" w:hAnsi="Arial" w:cs="Arial"/>
          <w:color w:val="000000"/>
        </w:rPr>
        <w:t xml:space="preserve">Subject to Clause </w:t>
      </w:r>
      <w:hyperlink w:anchor="_heading=h.3u2rp3q">
        <w:r>
          <w:rPr>
            <w:rFonts w:ascii="Arial" w:eastAsia="Arial" w:hAnsi="Arial" w:cs="Arial"/>
            <w:color w:val="000000"/>
          </w:rPr>
          <w:t>35</w:t>
        </w:r>
      </w:hyperlink>
      <w:r>
        <w:rPr>
          <w:rFonts w:ascii="Arial" w:eastAsia="Arial" w:hAnsi="Arial" w:cs="Arial"/>
          <w:color w:val="000000"/>
        </w:rPr>
        <w:t xml:space="preserve"> of this Contract (Security and Protection of Information) the references to Standards, guidance and policies contained or set out in paragraph </w:t>
      </w:r>
      <w:hyperlink w:anchor="_heading=h.4c5u7s8">
        <w:r>
          <w:rPr>
            <w:rFonts w:ascii="Arial" w:eastAsia="Arial" w:hAnsi="Arial" w:cs="Arial"/>
            <w:color w:val="000000"/>
          </w:rPr>
          <w:t>3.3</w:t>
        </w:r>
      </w:hyperlink>
      <w:r>
        <w:rPr>
          <w:rFonts w:ascii="Arial" w:eastAsia="Arial" w:hAnsi="Arial" w:cs="Arial"/>
          <w:color w:val="000000"/>
        </w:rPr>
        <w:t xml:space="preserve"> of this Contract Schedule 7 shall be deemed to be references to</w:t>
      </w:r>
    </w:p>
    <w:p w14:paraId="00001506" w14:textId="77777777" w:rsidR="00597048" w:rsidRDefault="0010064E">
      <w:pPr>
        <w:pBdr>
          <w:top w:val="nil"/>
          <w:left w:val="nil"/>
          <w:bottom w:val="nil"/>
          <w:right w:val="nil"/>
          <w:between w:val="nil"/>
        </w:pBdr>
        <w:spacing w:before="59"/>
        <w:ind w:left="0" w:right="113" w:hanging="2"/>
        <w:jc w:val="both"/>
        <w:rPr>
          <w:rFonts w:ascii="Arial" w:eastAsia="Arial" w:hAnsi="Arial" w:cs="Arial"/>
          <w:color w:val="000000"/>
        </w:rPr>
      </w:pPr>
      <w:bookmarkStart w:id="346" w:name="_heading=h.2rb4i01" w:colFirst="0" w:colLast="0"/>
      <w:bookmarkEnd w:id="346"/>
      <w:r>
        <w:rPr>
          <w:rFonts w:ascii="Arial" w:eastAsia="Arial" w:hAnsi="Arial" w:cs="Arial"/>
          <w:color w:val="000000"/>
        </w:rPr>
        <w:lastRenderedPageBreak/>
        <w:t>such items as developed and updated and to any successor to or replacement for such standards, guidance and policies, as notified to the Supplier from time to time.</w:t>
      </w:r>
    </w:p>
    <w:p w14:paraId="00001507" w14:textId="77777777" w:rsidR="00597048" w:rsidRDefault="0010064E">
      <w:pPr>
        <w:numPr>
          <w:ilvl w:val="1"/>
          <w:numId w:val="63"/>
        </w:numPr>
        <w:pBdr>
          <w:top w:val="nil"/>
          <w:left w:val="nil"/>
          <w:bottom w:val="nil"/>
          <w:right w:val="nil"/>
          <w:between w:val="nil"/>
        </w:pBdr>
        <w:tabs>
          <w:tab w:val="left" w:pos="954"/>
        </w:tabs>
        <w:spacing w:before="119"/>
        <w:ind w:left="0" w:right="112" w:hanging="2"/>
        <w:jc w:val="both"/>
      </w:pPr>
      <w:bookmarkStart w:id="347" w:name="_heading=h.16ges7u" w:colFirst="0" w:colLast="0"/>
      <w:bookmarkEnd w:id="347"/>
      <w:r>
        <w:rPr>
          <w:rFonts w:ascii="Arial" w:eastAsia="Arial" w:hAnsi="Arial" w:cs="Arial"/>
          <w:color w:val="000000"/>
        </w:rPr>
        <w:t xml:space="preserve">In the event that the Supplier becomes aware of any inconsistency in the provisions of the standards, guidance and policies set out in paragraph </w:t>
      </w:r>
      <w:hyperlink w:anchor="_heading=h.4c5u7s8">
        <w:r>
          <w:rPr>
            <w:rFonts w:ascii="Arial" w:eastAsia="Arial" w:hAnsi="Arial" w:cs="Arial"/>
            <w:color w:val="000000"/>
          </w:rPr>
          <w:t>3.3</w:t>
        </w:r>
      </w:hyperlink>
      <w:r>
        <w:rPr>
          <w:rFonts w:ascii="Arial" w:eastAsia="Arial" w:hAnsi="Arial" w:cs="Arial"/>
          <w:color w:val="000000"/>
        </w:rPr>
        <w:t xml:space="preserve"> of this Contract Schedule 7, the Supplier shall immediately notify the Customer Representative of such inconsistency and the Customer Representative shall, as soon as practicable, notify the Supplier as to which provision the Supplier shall comply with.</w:t>
      </w:r>
    </w:p>
    <w:p w14:paraId="00001508" w14:textId="77777777" w:rsidR="00597048" w:rsidRDefault="0010064E">
      <w:pPr>
        <w:numPr>
          <w:ilvl w:val="1"/>
          <w:numId w:val="63"/>
        </w:numPr>
        <w:pBdr>
          <w:top w:val="nil"/>
          <w:left w:val="nil"/>
          <w:bottom w:val="nil"/>
          <w:right w:val="nil"/>
          <w:between w:val="nil"/>
        </w:pBdr>
        <w:tabs>
          <w:tab w:val="left" w:pos="954"/>
        </w:tabs>
        <w:spacing w:before="121"/>
        <w:ind w:left="0" w:right="110" w:hanging="2"/>
        <w:jc w:val="both"/>
      </w:pPr>
      <w:r>
        <w:rPr>
          <w:rFonts w:ascii="Arial" w:eastAsia="Arial" w:hAnsi="Arial" w:cs="Arial"/>
          <w:color w:val="000000"/>
        </w:rPr>
        <w:t xml:space="preserve">If the ISMS submitted to the Customer pursuant to paragraph </w:t>
      </w:r>
      <w:hyperlink w:anchor="_heading=h.1s66p4f">
        <w:r>
          <w:rPr>
            <w:rFonts w:ascii="Arial" w:eastAsia="Arial" w:hAnsi="Arial" w:cs="Arial"/>
            <w:color w:val="000000"/>
          </w:rPr>
          <w:t>3.1</w:t>
        </w:r>
      </w:hyperlink>
      <w:r>
        <w:rPr>
          <w:rFonts w:ascii="Arial" w:eastAsia="Arial" w:hAnsi="Arial" w:cs="Arial"/>
          <w:color w:val="000000"/>
        </w:rPr>
        <w:t xml:space="preserve"> of this Contract Schedule 7 is Approved by the Customer, it shall be adopted by the Supplier immediately and thereafter operated and maintained in accordance with this Contract Schedule 7. If the ISMS is not Approved by the Customer, the Supplier shall amend it within ten (10) Working Days of a notice of non-approval from the Customer and re-submit it to the Customer for Approval. The Parties shall use all reasonable </w:t>
      </w:r>
      <w:proofErr w:type="spellStart"/>
      <w:r>
        <w:rPr>
          <w:rFonts w:ascii="Arial" w:eastAsia="Arial" w:hAnsi="Arial" w:cs="Arial"/>
          <w:color w:val="000000"/>
        </w:rPr>
        <w:t>endeavours</w:t>
      </w:r>
      <w:proofErr w:type="spellEnd"/>
      <w:r>
        <w:rPr>
          <w:rFonts w:ascii="Arial" w:eastAsia="Arial" w:hAnsi="Arial" w:cs="Arial"/>
          <w:color w:val="000000"/>
        </w:rPr>
        <w:t xml:space="preserve"> to ensure that the Approval process takes as little time as possible </w:t>
      </w:r>
      <w:proofErr w:type="gramStart"/>
      <w:r>
        <w:rPr>
          <w:rFonts w:ascii="Arial" w:eastAsia="Arial" w:hAnsi="Arial" w:cs="Arial"/>
          <w:color w:val="000000"/>
        </w:rPr>
        <w:t>and in any event</w:t>
      </w:r>
      <w:proofErr w:type="gramEnd"/>
      <w:r>
        <w:rPr>
          <w:rFonts w:ascii="Arial" w:eastAsia="Arial" w:hAnsi="Arial" w:cs="Arial"/>
          <w:color w:val="000000"/>
        </w:rPr>
        <w:t xml:space="preserve">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hyperlink w:anchor="_heading=h.3d0wewm">
        <w:r>
          <w:rPr>
            <w:rFonts w:ascii="Arial" w:eastAsia="Arial" w:hAnsi="Arial" w:cs="Arial"/>
            <w:color w:val="000000"/>
          </w:rPr>
          <w:t>3</w:t>
        </w:r>
      </w:hyperlink>
      <w:r>
        <w:rPr>
          <w:rFonts w:ascii="Arial" w:eastAsia="Arial" w:hAnsi="Arial" w:cs="Arial"/>
          <w:color w:val="000000"/>
        </w:rPr>
        <w:t xml:space="preserve"> of this Contract Schedule 7 may be unreasonably withheld or delayed. </w:t>
      </w:r>
      <w:proofErr w:type="gramStart"/>
      <w:r>
        <w:rPr>
          <w:rFonts w:ascii="Arial" w:eastAsia="Arial" w:hAnsi="Arial" w:cs="Arial"/>
          <w:color w:val="000000"/>
        </w:rPr>
        <w:t>However</w:t>
      </w:r>
      <w:proofErr w:type="gramEnd"/>
      <w:r>
        <w:rPr>
          <w:rFonts w:ascii="Arial" w:eastAsia="Arial" w:hAnsi="Arial" w:cs="Arial"/>
          <w:color w:val="000000"/>
        </w:rPr>
        <w:t xml:space="preserve"> any failure to approve the ISMS on the grounds that it does not comply with any of the requirements set out in paragraphs </w:t>
      </w:r>
      <w:hyperlink w:anchor="_heading=h.4c5u7s8">
        <w:r>
          <w:rPr>
            <w:rFonts w:ascii="Arial" w:eastAsia="Arial" w:hAnsi="Arial" w:cs="Arial"/>
            <w:color w:val="000000"/>
          </w:rPr>
          <w:t>3.3</w:t>
        </w:r>
      </w:hyperlink>
      <w:r>
        <w:rPr>
          <w:rFonts w:ascii="Arial" w:eastAsia="Arial" w:hAnsi="Arial" w:cs="Arial"/>
          <w:color w:val="000000"/>
        </w:rPr>
        <w:t xml:space="preserve"> to</w:t>
      </w:r>
    </w:p>
    <w:p w14:paraId="00001509" w14:textId="77777777" w:rsidR="00597048" w:rsidRDefault="00D10432">
      <w:pPr>
        <w:pBdr>
          <w:top w:val="nil"/>
          <w:left w:val="nil"/>
          <w:bottom w:val="nil"/>
          <w:right w:val="nil"/>
          <w:between w:val="nil"/>
        </w:pBdr>
        <w:spacing w:before="1"/>
        <w:ind w:left="0" w:hanging="2"/>
        <w:jc w:val="both"/>
        <w:rPr>
          <w:rFonts w:ascii="Arial" w:eastAsia="Arial" w:hAnsi="Arial" w:cs="Arial"/>
          <w:color w:val="000000"/>
        </w:rPr>
      </w:pPr>
      <w:hyperlink w:anchor="_heading=h.2rb4i01">
        <w:r w:rsidR="0010064E">
          <w:rPr>
            <w:rFonts w:ascii="Arial" w:eastAsia="Arial" w:hAnsi="Arial" w:cs="Arial"/>
            <w:color w:val="000000"/>
          </w:rPr>
          <w:t>3.5</w:t>
        </w:r>
      </w:hyperlink>
      <w:r w:rsidR="0010064E">
        <w:rPr>
          <w:rFonts w:ascii="Arial" w:eastAsia="Arial" w:hAnsi="Arial" w:cs="Arial"/>
          <w:color w:val="000000"/>
        </w:rPr>
        <w:t xml:space="preserve"> of this Contract Schedule 7 shall be deemed to be reasonable.</w:t>
      </w:r>
    </w:p>
    <w:p w14:paraId="0000150A" w14:textId="77777777" w:rsidR="00597048" w:rsidRDefault="0010064E">
      <w:pPr>
        <w:numPr>
          <w:ilvl w:val="1"/>
          <w:numId w:val="63"/>
        </w:numPr>
        <w:pBdr>
          <w:top w:val="nil"/>
          <w:left w:val="nil"/>
          <w:bottom w:val="nil"/>
          <w:right w:val="nil"/>
          <w:between w:val="nil"/>
        </w:pBdr>
        <w:tabs>
          <w:tab w:val="left" w:pos="954"/>
        </w:tabs>
        <w:spacing w:before="119"/>
        <w:ind w:left="0" w:right="113" w:hanging="2"/>
        <w:jc w:val="both"/>
      </w:pPr>
      <w:r>
        <w:rPr>
          <w:rFonts w:ascii="Arial" w:eastAsia="Arial" w:hAnsi="Arial" w:cs="Arial"/>
          <w:color w:val="000000"/>
        </w:rPr>
        <w:t xml:space="preserve">Approval by the Customer of the ISMS pursuant to paragraph </w:t>
      </w:r>
      <w:hyperlink w:anchor="_heading=h.16ges7u">
        <w:r>
          <w:rPr>
            <w:rFonts w:ascii="Arial" w:eastAsia="Arial" w:hAnsi="Arial" w:cs="Arial"/>
            <w:color w:val="000000"/>
          </w:rPr>
          <w:t>3.6</w:t>
        </w:r>
      </w:hyperlink>
      <w:r>
        <w:rPr>
          <w:rFonts w:ascii="Arial" w:eastAsia="Arial" w:hAnsi="Arial" w:cs="Arial"/>
          <w:color w:val="000000"/>
        </w:rPr>
        <w:t xml:space="preserve"> of this Contract Schedule 7 or of any change to the ISMS shall not relieve the Supplier of its obligations under this Contract Schedule 7.</w:t>
      </w:r>
    </w:p>
    <w:p w14:paraId="0000150B" w14:textId="77777777" w:rsidR="00597048" w:rsidRDefault="00597048">
      <w:pPr>
        <w:spacing w:before="7"/>
        <w:ind w:left="0" w:hanging="2"/>
        <w:rPr>
          <w:rFonts w:ascii="Arial" w:eastAsia="Arial" w:hAnsi="Arial" w:cs="Arial"/>
          <w:sz w:val="20"/>
          <w:szCs w:val="20"/>
        </w:rPr>
      </w:pPr>
      <w:bookmarkStart w:id="348" w:name="_heading=h.3qg2avn" w:colFirst="0" w:colLast="0"/>
      <w:bookmarkEnd w:id="348"/>
    </w:p>
    <w:p w14:paraId="0000150C" w14:textId="77777777" w:rsidR="00597048" w:rsidRDefault="0010064E">
      <w:pPr>
        <w:numPr>
          <w:ilvl w:val="0"/>
          <w:numId w:val="63"/>
        </w:numPr>
        <w:pBdr>
          <w:top w:val="nil"/>
          <w:left w:val="nil"/>
          <w:bottom w:val="nil"/>
          <w:right w:val="nil"/>
          <w:between w:val="nil"/>
        </w:pBdr>
        <w:tabs>
          <w:tab w:val="left" w:pos="464"/>
        </w:tabs>
        <w:spacing w:line="240" w:lineRule="auto"/>
        <w:ind w:left="0" w:hanging="2"/>
        <w:rPr>
          <w:rFonts w:ascii="Arial" w:eastAsia="Arial" w:hAnsi="Arial" w:cs="Arial"/>
          <w:color w:val="000000"/>
        </w:rPr>
      </w:pPr>
      <w:r>
        <w:rPr>
          <w:rFonts w:ascii="Arial" w:eastAsia="Arial" w:hAnsi="Arial" w:cs="Arial"/>
          <w:b/>
          <w:color w:val="000000"/>
        </w:rPr>
        <w:t>SECURITY MANAGEMENT PLAN</w:t>
      </w:r>
    </w:p>
    <w:p w14:paraId="0000150D" w14:textId="77777777" w:rsidR="00597048" w:rsidRDefault="00597048">
      <w:pPr>
        <w:spacing w:before="2"/>
        <w:ind w:left="0" w:hanging="2"/>
        <w:rPr>
          <w:rFonts w:ascii="Arial" w:eastAsia="Arial" w:hAnsi="Arial" w:cs="Arial"/>
          <w:sz w:val="21"/>
          <w:szCs w:val="21"/>
        </w:rPr>
      </w:pPr>
    </w:p>
    <w:p w14:paraId="0000150E" w14:textId="77777777" w:rsidR="00597048" w:rsidRDefault="0010064E">
      <w:pPr>
        <w:numPr>
          <w:ilvl w:val="1"/>
          <w:numId w:val="63"/>
        </w:numPr>
        <w:pBdr>
          <w:top w:val="nil"/>
          <w:left w:val="nil"/>
          <w:bottom w:val="nil"/>
          <w:right w:val="nil"/>
          <w:between w:val="nil"/>
        </w:pBdr>
        <w:tabs>
          <w:tab w:val="left" w:pos="954"/>
        </w:tabs>
        <w:ind w:left="0" w:right="111" w:hanging="2"/>
        <w:jc w:val="both"/>
      </w:pPr>
      <w:bookmarkStart w:id="349" w:name="_heading=h.25lcl3g" w:colFirst="0" w:colLast="0"/>
      <w:bookmarkEnd w:id="349"/>
      <w:r>
        <w:rPr>
          <w:rFonts w:ascii="Arial" w:eastAsia="Arial" w:hAnsi="Arial" w:cs="Arial"/>
          <w:color w:val="000000"/>
        </w:rPr>
        <w:t xml:space="preserve">Within twenty (20) Working Days after the Contract Commencement Date, the Supplier shall prepare and submit to the Customer for Approval in accordance with paragraph </w:t>
      </w:r>
      <w:hyperlink w:anchor="_heading=h.3qg2avn">
        <w:r>
          <w:rPr>
            <w:rFonts w:ascii="Arial" w:eastAsia="Arial" w:hAnsi="Arial" w:cs="Arial"/>
            <w:color w:val="000000"/>
          </w:rPr>
          <w:t>4</w:t>
        </w:r>
      </w:hyperlink>
      <w:r>
        <w:rPr>
          <w:rFonts w:ascii="Arial" w:eastAsia="Arial" w:hAnsi="Arial" w:cs="Arial"/>
          <w:color w:val="000000"/>
        </w:rPr>
        <w:t xml:space="preserve"> of this Contract Schedule 7 a fully developed, complete and up- to-date Security Management Plan which shall comply with the requirements of paragraph </w:t>
      </w:r>
      <w:hyperlink w:anchor="_heading=h.25lcl3g">
        <w:r>
          <w:rPr>
            <w:rFonts w:ascii="Arial" w:eastAsia="Arial" w:hAnsi="Arial" w:cs="Arial"/>
            <w:color w:val="000000"/>
          </w:rPr>
          <w:t>4.2</w:t>
        </w:r>
      </w:hyperlink>
      <w:r>
        <w:rPr>
          <w:rFonts w:ascii="Arial" w:eastAsia="Arial" w:hAnsi="Arial" w:cs="Arial"/>
          <w:color w:val="000000"/>
        </w:rPr>
        <w:t xml:space="preserve"> of this Contract Schedule 7.</w:t>
      </w:r>
    </w:p>
    <w:p w14:paraId="0000150F" w14:textId="77777777" w:rsidR="00597048" w:rsidRDefault="0010064E">
      <w:pPr>
        <w:numPr>
          <w:ilvl w:val="1"/>
          <w:numId w:val="63"/>
        </w:numPr>
        <w:pBdr>
          <w:top w:val="nil"/>
          <w:left w:val="nil"/>
          <w:bottom w:val="nil"/>
          <w:right w:val="nil"/>
          <w:between w:val="nil"/>
        </w:pBdr>
        <w:tabs>
          <w:tab w:val="left" w:pos="954"/>
        </w:tabs>
        <w:spacing w:before="121"/>
        <w:ind w:left="0" w:hanging="2"/>
      </w:pPr>
      <w:r>
        <w:rPr>
          <w:rFonts w:ascii="Arial" w:eastAsia="Arial" w:hAnsi="Arial" w:cs="Arial"/>
          <w:color w:val="000000"/>
        </w:rPr>
        <w:t>The Security Management Plan shall:</w:t>
      </w:r>
    </w:p>
    <w:p w14:paraId="00001510" w14:textId="77777777" w:rsidR="00597048" w:rsidRDefault="0010064E">
      <w:pPr>
        <w:numPr>
          <w:ilvl w:val="2"/>
          <w:numId w:val="63"/>
        </w:numPr>
        <w:pBdr>
          <w:top w:val="nil"/>
          <w:left w:val="nil"/>
          <w:bottom w:val="nil"/>
          <w:right w:val="nil"/>
          <w:between w:val="nil"/>
        </w:pBdr>
        <w:tabs>
          <w:tab w:val="left" w:pos="2373"/>
        </w:tabs>
        <w:spacing w:before="119"/>
        <w:ind w:left="0" w:right="112" w:hanging="2"/>
        <w:jc w:val="both"/>
      </w:pPr>
      <w:r>
        <w:rPr>
          <w:rFonts w:ascii="Arial" w:eastAsia="Arial" w:hAnsi="Arial" w:cs="Arial"/>
          <w:color w:val="000000"/>
        </w:rPr>
        <w:t>be based on the initial Security Management Plan set out in Annex 2 (Security Management Plan);</w:t>
      </w:r>
    </w:p>
    <w:p w14:paraId="00001511" w14:textId="77777777" w:rsidR="00597048" w:rsidRDefault="0010064E">
      <w:pPr>
        <w:numPr>
          <w:ilvl w:val="2"/>
          <w:numId w:val="63"/>
        </w:numPr>
        <w:pBdr>
          <w:top w:val="nil"/>
          <w:left w:val="nil"/>
          <w:bottom w:val="nil"/>
          <w:right w:val="nil"/>
          <w:between w:val="nil"/>
        </w:pBdr>
        <w:tabs>
          <w:tab w:val="left" w:pos="2373"/>
        </w:tabs>
        <w:spacing w:before="119"/>
        <w:ind w:left="0" w:hanging="2"/>
      </w:pPr>
      <w:r>
        <w:rPr>
          <w:rFonts w:ascii="Arial" w:eastAsia="Arial" w:hAnsi="Arial" w:cs="Arial"/>
          <w:color w:val="000000"/>
        </w:rPr>
        <w:t>comply with the Security Policy;</w:t>
      </w:r>
    </w:p>
    <w:p w14:paraId="00001512" w14:textId="77777777" w:rsidR="00597048" w:rsidRDefault="0010064E">
      <w:pPr>
        <w:numPr>
          <w:ilvl w:val="2"/>
          <w:numId w:val="63"/>
        </w:numPr>
        <w:pBdr>
          <w:top w:val="nil"/>
          <w:left w:val="nil"/>
          <w:bottom w:val="nil"/>
          <w:right w:val="nil"/>
          <w:between w:val="nil"/>
        </w:pBdr>
        <w:tabs>
          <w:tab w:val="left" w:pos="2373"/>
        </w:tabs>
        <w:spacing w:before="119"/>
        <w:ind w:left="0" w:right="111" w:hanging="2"/>
        <w:jc w:val="both"/>
      </w:pPr>
      <w:r>
        <w:rPr>
          <w:rFonts w:ascii="Arial" w:eastAsia="Arial" w:hAnsi="Arial" w:cs="Arial"/>
          <w:color w:val="000000"/>
        </w:rPr>
        <w:t>identify the necessary delegated organisational roles defined for those responsible for ensuring this Contract Schedule 7 is complied with by the Supplier;</w:t>
      </w:r>
    </w:p>
    <w:p w14:paraId="00001513" w14:textId="77777777" w:rsidR="00597048" w:rsidRDefault="0010064E">
      <w:pPr>
        <w:numPr>
          <w:ilvl w:val="2"/>
          <w:numId w:val="63"/>
        </w:numPr>
        <w:pBdr>
          <w:top w:val="nil"/>
          <w:left w:val="nil"/>
          <w:bottom w:val="nil"/>
          <w:right w:val="nil"/>
          <w:between w:val="nil"/>
        </w:pBdr>
        <w:tabs>
          <w:tab w:val="left" w:pos="2373"/>
        </w:tabs>
        <w:spacing w:before="121"/>
        <w:ind w:left="0" w:right="111" w:hanging="2"/>
        <w:jc w:val="both"/>
        <w:sectPr w:rsidR="00597048">
          <w:pgSz w:w="11910" w:h="16840"/>
          <w:pgMar w:top="1480" w:right="1300" w:bottom="1160" w:left="1620" w:header="0" w:footer="965" w:gutter="0"/>
          <w:cols w:space="720"/>
        </w:sectPr>
      </w:pPr>
      <w:r>
        <w:rPr>
          <w:rFonts w:ascii="Arial" w:eastAsia="Arial" w:hAnsi="Arial" w:cs="Arial"/>
          <w:color w:val="000000"/>
        </w:rPr>
        <w:t xml:space="preserve">detail the process for managing any security risks from Sub-Contractors and third parties </w:t>
      </w:r>
      <w:proofErr w:type="spellStart"/>
      <w:r>
        <w:rPr>
          <w:rFonts w:ascii="Arial" w:eastAsia="Arial" w:hAnsi="Arial" w:cs="Arial"/>
          <w:color w:val="000000"/>
        </w:rPr>
        <w:t>authorised</w:t>
      </w:r>
      <w:proofErr w:type="spellEnd"/>
      <w:r>
        <w:rPr>
          <w:rFonts w:ascii="Arial" w:eastAsia="Arial" w:hAnsi="Arial" w:cs="Arial"/>
          <w:color w:val="000000"/>
        </w:rPr>
        <w:t xml:space="preserve"> by the Customer with access to the Goods and/or Services, processes associated with the delivery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w:t>
      </w:r>
    </w:p>
    <w:p w14:paraId="00001514" w14:textId="77777777" w:rsidR="00597048" w:rsidRDefault="0010064E">
      <w:pPr>
        <w:numPr>
          <w:ilvl w:val="2"/>
          <w:numId w:val="63"/>
        </w:numPr>
        <w:pBdr>
          <w:top w:val="nil"/>
          <w:left w:val="nil"/>
          <w:bottom w:val="nil"/>
          <w:right w:val="nil"/>
          <w:between w:val="nil"/>
        </w:pBdr>
        <w:tabs>
          <w:tab w:val="left" w:pos="2313"/>
        </w:tabs>
        <w:spacing w:before="59"/>
        <w:ind w:left="0" w:right="109" w:hanging="2"/>
        <w:jc w:val="both"/>
      </w:pPr>
      <w:r>
        <w:rPr>
          <w:rFonts w:ascii="Arial" w:eastAsia="Arial" w:hAnsi="Arial" w:cs="Arial"/>
          <w:color w:val="000000"/>
        </w:rPr>
        <w:lastRenderedPageBreak/>
        <w:t>unless otherwise specified by the Customer in writing, be developed to protect all aspects of the Goods and/or Services and all processes associated with the delivery of the Goods and/or Services, including the Customer Premises, the Sites and any ICT, Information and data (including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w:t>
      </w:r>
    </w:p>
    <w:p w14:paraId="00001515" w14:textId="77777777" w:rsidR="00597048" w:rsidRDefault="0010064E">
      <w:pPr>
        <w:numPr>
          <w:ilvl w:val="2"/>
          <w:numId w:val="63"/>
        </w:numPr>
        <w:pBdr>
          <w:top w:val="nil"/>
          <w:left w:val="nil"/>
          <w:bottom w:val="nil"/>
          <w:right w:val="nil"/>
          <w:between w:val="nil"/>
        </w:pBdr>
        <w:tabs>
          <w:tab w:val="left" w:pos="2313"/>
        </w:tabs>
        <w:spacing w:before="119"/>
        <w:ind w:left="0" w:right="112" w:hanging="2"/>
        <w:jc w:val="both"/>
      </w:pPr>
      <w:r>
        <w:rPr>
          <w:rFonts w:ascii="Arial" w:eastAsia="Arial" w:hAnsi="Arial" w:cs="Arial"/>
          <w:color w:val="000000"/>
        </w:rPr>
        <w:t xml:space="preserve">set out the security measures to be implemented and maintained by the Supplier in relation to all aspects of the Goods and/or Services and all processes associated with the delivery of the Goods and/or Services and at all times comply with and specify security measures and procedures which are sufficient to ensure that the Goods and/or Services comply with the provisions of this Contract Schedule 7 (including the requirements set out in paragraph </w:t>
      </w:r>
      <w:hyperlink w:anchor="_heading=h.4c5u7s8">
        <w:r>
          <w:rPr>
            <w:rFonts w:ascii="Arial" w:eastAsia="Arial" w:hAnsi="Arial" w:cs="Arial"/>
            <w:color w:val="000000"/>
          </w:rPr>
          <w:t>3.3</w:t>
        </w:r>
      </w:hyperlink>
      <w:r>
        <w:rPr>
          <w:rFonts w:ascii="Arial" w:eastAsia="Arial" w:hAnsi="Arial" w:cs="Arial"/>
          <w:color w:val="000000"/>
        </w:rPr>
        <w:t xml:space="preserve"> of this Contract Schedule 7);</w:t>
      </w:r>
    </w:p>
    <w:p w14:paraId="00001516" w14:textId="77777777" w:rsidR="00597048" w:rsidRDefault="0010064E">
      <w:pPr>
        <w:numPr>
          <w:ilvl w:val="2"/>
          <w:numId w:val="63"/>
        </w:numPr>
        <w:pBdr>
          <w:top w:val="nil"/>
          <w:left w:val="nil"/>
          <w:bottom w:val="nil"/>
          <w:right w:val="nil"/>
          <w:between w:val="nil"/>
        </w:pBdr>
        <w:tabs>
          <w:tab w:val="left" w:pos="2313"/>
        </w:tabs>
        <w:spacing w:before="119"/>
        <w:ind w:left="0" w:right="112" w:hanging="2"/>
        <w:jc w:val="both"/>
      </w:pPr>
      <w:r>
        <w:rPr>
          <w:rFonts w:ascii="Arial" w:eastAsia="Arial" w:hAnsi="Arial" w:cs="Arial"/>
          <w:color w:val="000000"/>
        </w:rPr>
        <w:t>set out the plans for transitioning all security arrangements and responsibilities from those in place at the Contract Commencement Date to those incorporated in the ISMS within the timeframe agreed between the Parties.</w:t>
      </w:r>
    </w:p>
    <w:p w14:paraId="00001517" w14:textId="77777777" w:rsidR="00597048" w:rsidRDefault="0010064E">
      <w:pPr>
        <w:numPr>
          <w:ilvl w:val="2"/>
          <w:numId w:val="63"/>
        </w:numPr>
        <w:pBdr>
          <w:top w:val="nil"/>
          <w:left w:val="nil"/>
          <w:bottom w:val="nil"/>
          <w:right w:val="nil"/>
          <w:between w:val="nil"/>
        </w:pBdr>
        <w:tabs>
          <w:tab w:val="left" w:pos="2313"/>
        </w:tabs>
        <w:spacing w:before="119"/>
        <w:ind w:left="0" w:right="114" w:hanging="2"/>
        <w:jc w:val="both"/>
      </w:pPr>
      <w:r>
        <w:rPr>
          <w:rFonts w:ascii="Arial" w:eastAsia="Arial" w:hAnsi="Arial" w:cs="Arial"/>
          <w:color w:val="000000"/>
        </w:rPr>
        <w:t>be structured in accordance with ISO/IEC27001 and ISO/IEC27002, cross-referencing if necessary to other Schedules which cover specific areas included within those standards; and</w:t>
      </w:r>
    </w:p>
    <w:p w14:paraId="00001518" w14:textId="77777777" w:rsidR="00597048" w:rsidRDefault="0010064E">
      <w:pPr>
        <w:numPr>
          <w:ilvl w:val="2"/>
          <w:numId w:val="63"/>
        </w:numPr>
        <w:pBdr>
          <w:top w:val="nil"/>
          <w:left w:val="nil"/>
          <w:bottom w:val="nil"/>
          <w:right w:val="nil"/>
          <w:between w:val="nil"/>
        </w:pBdr>
        <w:tabs>
          <w:tab w:val="left" w:pos="2313"/>
        </w:tabs>
        <w:spacing w:before="119"/>
        <w:ind w:left="0" w:right="111" w:hanging="2"/>
        <w:jc w:val="both"/>
      </w:pPr>
      <w:bookmarkStart w:id="350" w:name="_heading=h.kqmvb9" w:colFirst="0" w:colLast="0"/>
      <w:bookmarkEnd w:id="350"/>
      <w:r>
        <w:rPr>
          <w:rFonts w:ascii="Arial" w:eastAsia="Arial" w:hAnsi="Arial" w:cs="Arial"/>
          <w:color w:val="000000"/>
        </w:rPr>
        <w:t>be written in plain English in language which is readily comprehensible to the staff of the Supplier and the Customer engaged in the Goods and/or Services and shall reference only documents which are in the possession of the Parties or whose location is otherwise specified in this Contract Schedule 7.</w:t>
      </w:r>
    </w:p>
    <w:p w14:paraId="00001519" w14:textId="77777777" w:rsidR="00597048" w:rsidRDefault="0010064E">
      <w:pPr>
        <w:numPr>
          <w:ilvl w:val="1"/>
          <w:numId w:val="63"/>
        </w:numPr>
        <w:pBdr>
          <w:top w:val="nil"/>
          <w:left w:val="nil"/>
          <w:bottom w:val="nil"/>
          <w:right w:val="nil"/>
          <w:between w:val="nil"/>
        </w:pBdr>
        <w:tabs>
          <w:tab w:val="left" w:pos="894"/>
        </w:tabs>
        <w:spacing w:before="119"/>
        <w:ind w:left="0" w:right="110" w:hanging="2"/>
        <w:jc w:val="both"/>
      </w:pPr>
      <w:r>
        <w:rPr>
          <w:rFonts w:ascii="Arial" w:eastAsia="Arial" w:hAnsi="Arial" w:cs="Arial"/>
          <w:color w:val="000000"/>
        </w:rPr>
        <w:t xml:space="preserve">If the Security Management Plan submitted to the Customer pursuant to paragraph 3.1 of this Contract Schedule 7 is Approved by the Customer, it shall be adopted by the Supplier immediately and thereafter operated and maintained in accordance with this Contract Schedule 7. If the Security Management Plan is not approved by the Customer, the Supplier shall amend it within ten (10) Working Days of a notice of non-approval from the Customer and re-submit it to the Customer for Approval. The Parties shall use all reasonable </w:t>
      </w:r>
      <w:proofErr w:type="spellStart"/>
      <w:r>
        <w:rPr>
          <w:rFonts w:ascii="Arial" w:eastAsia="Arial" w:hAnsi="Arial" w:cs="Arial"/>
          <w:color w:val="000000"/>
        </w:rPr>
        <w:t>endeavours</w:t>
      </w:r>
      <w:proofErr w:type="spellEnd"/>
      <w:r>
        <w:rPr>
          <w:rFonts w:ascii="Arial" w:eastAsia="Arial" w:hAnsi="Arial" w:cs="Arial"/>
          <w:color w:val="000000"/>
        </w:rPr>
        <w:t xml:space="preserve"> to ensure that the Approval process takes as little time as possible </w:t>
      </w:r>
      <w:proofErr w:type="gramStart"/>
      <w:r>
        <w:rPr>
          <w:rFonts w:ascii="Arial" w:eastAsia="Arial" w:hAnsi="Arial" w:cs="Arial"/>
          <w:color w:val="000000"/>
        </w:rPr>
        <w:t>and in any event</w:t>
      </w:r>
      <w:proofErr w:type="gramEnd"/>
      <w:r>
        <w:rPr>
          <w:rFonts w:ascii="Arial" w:eastAsia="Arial" w:hAnsi="Arial" w:cs="Arial"/>
          <w:color w:val="000000"/>
        </w:rPr>
        <w:t xml:space="preserve">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w:t>
      </w:r>
      <w:proofErr w:type="gramStart"/>
      <w:r>
        <w:rPr>
          <w:rFonts w:ascii="Arial" w:eastAsia="Arial" w:hAnsi="Arial" w:cs="Arial"/>
          <w:color w:val="000000"/>
        </w:rPr>
        <w:t>However</w:t>
      </w:r>
      <w:proofErr w:type="gramEnd"/>
      <w:r>
        <w:rPr>
          <w:rFonts w:ascii="Arial" w:eastAsia="Arial" w:hAnsi="Arial" w:cs="Arial"/>
          <w:color w:val="000000"/>
        </w:rPr>
        <w:t xml:space="preserve"> any failure to approve the Security Management Plan on the grounds that it does not comply with the requirements set out in paragraph </w:t>
      </w:r>
      <w:hyperlink w:anchor="_heading=h.25lcl3g">
        <w:r>
          <w:rPr>
            <w:rFonts w:ascii="Arial" w:eastAsia="Arial" w:hAnsi="Arial" w:cs="Arial"/>
            <w:color w:val="000000"/>
          </w:rPr>
          <w:t>4.2</w:t>
        </w:r>
      </w:hyperlink>
      <w:r>
        <w:rPr>
          <w:rFonts w:ascii="Arial" w:eastAsia="Arial" w:hAnsi="Arial" w:cs="Arial"/>
          <w:color w:val="000000"/>
        </w:rPr>
        <w:t xml:space="preserve"> of this Contract Schedule 7 shall be deemed to be reasonable.</w:t>
      </w:r>
    </w:p>
    <w:p w14:paraId="0000151A" w14:textId="77777777" w:rsidR="00597048" w:rsidRDefault="0010064E">
      <w:pPr>
        <w:numPr>
          <w:ilvl w:val="1"/>
          <w:numId w:val="63"/>
        </w:numPr>
        <w:pBdr>
          <w:top w:val="nil"/>
          <w:left w:val="nil"/>
          <w:bottom w:val="nil"/>
          <w:right w:val="nil"/>
          <w:between w:val="nil"/>
        </w:pBdr>
        <w:tabs>
          <w:tab w:val="left" w:pos="894"/>
        </w:tabs>
        <w:spacing w:before="119"/>
        <w:ind w:left="0" w:right="112" w:hanging="2"/>
        <w:jc w:val="both"/>
        <w:sectPr w:rsidR="00597048">
          <w:pgSz w:w="11910" w:h="16840"/>
          <w:pgMar w:top="1480" w:right="1300" w:bottom="1160" w:left="1680" w:header="0" w:footer="965" w:gutter="0"/>
          <w:cols w:space="720"/>
        </w:sectPr>
      </w:pPr>
      <w:r>
        <w:rPr>
          <w:rFonts w:ascii="Arial" w:eastAsia="Arial" w:hAnsi="Arial" w:cs="Arial"/>
          <w:color w:val="000000"/>
        </w:rPr>
        <w:t xml:space="preserve">Approval by the Customer of the Security Management Plan pursuant to paragraph </w:t>
      </w:r>
      <w:hyperlink w:anchor="_heading=h.kqmvb9">
        <w:r>
          <w:rPr>
            <w:rFonts w:ascii="Arial" w:eastAsia="Arial" w:hAnsi="Arial" w:cs="Arial"/>
            <w:color w:val="000000"/>
          </w:rPr>
          <w:t>4.3</w:t>
        </w:r>
      </w:hyperlink>
      <w:r>
        <w:rPr>
          <w:rFonts w:ascii="Arial" w:eastAsia="Arial" w:hAnsi="Arial" w:cs="Arial"/>
          <w:color w:val="000000"/>
        </w:rPr>
        <w:t xml:space="preserve"> of this Contract Schedule 7 or of any change or amendment to the Security Management Plan shall not relieve the Supplier of its obligations under this Contract Schedule 7.</w:t>
      </w:r>
    </w:p>
    <w:p w14:paraId="0000151B" w14:textId="77777777" w:rsidR="00597048" w:rsidRDefault="0010064E">
      <w:pPr>
        <w:numPr>
          <w:ilvl w:val="0"/>
          <w:numId w:val="63"/>
        </w:numPr>
        <w:pBdr>
          <w:top w:val="nil"/>
          <w:left w:val="nil"/>
          <w:bottom w:val="nil"/>
          <w:right w:val="nil"/>
          <w:between w:val="nil"/>
        </w:pBdr>
        <w:tabs>
          <w:tab w:val="left" w:pos="464"/>
        </w:tabs>
        <w:spacing w:before="57" w:line="240" w:lineRule="auto"/>
        <w:ind w:left="0" w:right="117" w:hanging="2"/>
        <w:rPr>
          <w:rFonts w:ascii="Arial" w:eastAsia="Arial" w:hAnsi="Arial" w:cs="Arial"/>
          <w:color w:val="000000"/>
        </w:rPr>
      </w:pPr>
      <w:r>
        <w:rPr>
          <w:rFonts w:ascii="Arial" w:eastAsia="Arial" w:hAnsi="Arial" w:cs="Arial"/>
          <w:b/>
          <w:color w:val="000000"/>
        </w:rPr>
        <w:lastRenderedPageBreak/>
        <w:t>AMENDMENT AND REVISION OF THE ISMS AND SECURITY MANAGEMENT PLAN</w:t>
      </w:r>
    </w:p>
    <w:p w14:paraId="0000151C" w14:textId="77777777" w:rsidR="00597048" w:rsidRDefault="00597048">
      <w:pPr>
        <w:spacing w:before="2"/>
        <w:ind w:left="0" w:hanging="2"/>
        <w:rPr>
          <w:rFonts w:ascii="Arial" w:eastAsia="Arial" w:hAnsi="Arial" w:cs="Arial"/>
          <w:sz w:val="21"/>
          <w:szCs w:val="21"/>
        </w:rPr>
      </w:pPr>
      <w:bookmarkStart w:id="351" w:name="_heading=h.34qadz2" w:colFirst="0" w:colLast="0"/>
      <w:bookmarkEnd w:id="351"/>
    </w:p>
    <w:p w14:paraId="0000151D" w14:textId="77777777" w:rsidR="00597048" w:rsidRDefault="0010064E">
      <w:pPr>
        <w:numPr>
          <w:ilvl w:val="1"/>
          <w:numId w:val="63"/>
        </w:numPr>
        <w:pBdr>
          <w:top w:val="nil"/>
          <w:left w:val="nil"/>
          <w:bottom w:val="nil"/>
          <w:right w:val="nil"/>
          <w:between w:val="nil"/>
        </w:pBdr>
        <w:tabs>
          <w:tab w:val="left" w:pos="954"/>
        </w:tabs>
        <w:ind w:left="0" w:right="115" w:hanging="2"/>
        <w:jc w:val="both"/>
      </w:pPr>
      <w:r>
        <w:rPr>
          <w:rFonts w:ascii="Arial" w:eastAsia="Arial" w:hAnsi="Arial" w:cs="Arial"/>
          <w:color w:val="000000"/>
        </w:rPr>
        <w:t>The ISMS and Security Management Plan shall be fully reviewed and updated by the Supplier and at least annually to reflect:</w:t>
      </w:r>
    </w:p>
    <w:p w14:paraId="0000151E" w14:textId="77777777" w:rsidR="00597048" w:rsidRDefault="0010064E">
      <w:pPr>
        <w:numPr>
          <w:ilvl w:val="2"/>
          <w:numId w:val="63"/>
        </w:numPr>
        <w:pBdr>
          <w:top w:val="nil"/>
          <w:left w:val="nil"/>
          <w:bottom w:val="nil"/>
          <w:right w:val="nil"/>
          <w:between w:val="nil"/>
        </w:pBdr>
        <w:tabs>
          <w:tab w:val="left" w:pos="2373"/>
        </w:tabs>
        <w:spacing w:before="121"/>
        <w:ind w:left="0" w:hanging="2"/>
      </w:pPr>
      <w:r>
        <w:rPr>
          <w:rFonts w:ascii="Arial" w:eastAsia="Arial" w:hAnsi="Arial" w:cs="Arial"/>
          <w:color w:val="000000"/>
        </w:rPr>
        <w:t>emerging changes in Good Industry Practice;</w:t>
      </w:r>
    </w:p>
    <w:p w14:paraId="0000151F" w14:textId="77777777" w:rsidR="00597048" w:rsidRDefault="0010064E">
      <w:pPr>
        <w:numPr>
          <w:ilvl w:val="2"/>
          <w:numId w:val="63"/>
        </w:numPr>
        <w:pBdr>
          <w:top w:val="nil"/>
          <w:left w:val="nil"/>
          <w:bottom w:val="nil"/>
          <w:right w:val="nil"/>
          <w:between w:val="nil"/>
        </w:pBdr>
        <w:tabs>
          <w:tab w:val="left" w:pos="2373"/>
        </w:tabs>
        <w:spacing w:before="119"/>
        <w:ind w:left="0" w:right="118" w:hanging="2"/>
      </w:pPr>
      <w:r>
        <w:rPr>
          <w:rFonts w:ascii="Arial" w:eastAsia="Arial" w:hAnsi="Arial" w:cs="Arial"/>
          <w:color w:val="000000"/>
        </w:rPr>
        <w:t>any change or proposed change to Goods and/or Services and/or associated processes;</w:t>
      </w:r>
    </w:p>
    <w:p w14:paraId="00001520" w14:textId="77777777" w:rsidR="00597048" w:rsidRDefault="0010064E">
      <w:pPr>
        <w:numPr>
          <w:ilvl w:val="2"/>
          <w:numId w:val="63"/>
        </w:numPr>
        <w:pBdr>
          <w:top w:val="nil"/>
          <w:left w:val="nil"/>
          <w:bottom w:val="nil"/>
          <w:right w:val="nil"/>
          <w:between w:val="nil"/>
        </w:pBdr>
        <w:tabs>
          <w:tab w:val="left" w:pos="2373"/>
        </w:tabs>
        <w:spacing w:before="121"/>
        <w:ind w:left="0" w:hanging="2"/>
      </w:pPr>
      <w:r>
        <w:rPr>
          <w:rFonts w:ascii="Arial" w:eastAsia="Arial" w:hAnsi="Arial" w:cs="Arial"/>
          <w:color w:val="000000"/>
        </w:rPr>
        <w:t>any changes to the Security Policy;</w:t>
      </w:r>
    </w:p>
    <w:p w14:paraId="00001521" w14:textId="77777777" w:rsidR="00597048" w:rsidRDefault="0010064E">
      <w:pPr>
        <w:numPr>
          <w:ilvl w:val="2"/>
          <w:numId w:val="63"/>
        </w:numPr>
        <w:pBdr>
          <w:top w:val="nil"/>
          <w:left w:val="nil"/>
          <w:bottom w:val="nil"/>
          <w:right w:val="nil"/>
          <w:between w:val="nil"/>
        </w:pBdr>
        <w:tabs>
          <w:tab w:val="left" w:pos="2373"/>
        </w:tabs>
        <w:spacing w:before="119"/>
        <w:ind w:left="0" w:hanging="2"/>
      </w:pPr>
      <w:r>
        <w:rPr>
          <w:rFonts w:ascii="Arial" w:eastAsia="Arial" w:hAnsi="Arial" w:cs="Arial"/>
          <w:color w:val="000000"/>
        </w:rPr>
        <w:t>any new perceived or changed security threats; and</w:t>
      </w:r>
    </w:p>
    <w:p w14:paraId="00001522" w14:textId="77777777" w:rsidR="00597048" w:rsidRDefault="0010064E">
      <w:pPr>
        <w:numPr>
          <w:ilvl w:val="2"/>
          <w:numId w:val="63"/>
        </w:numPr>
        <w:pBdr>
          <w:top w:val="nil"/>
          <w:left w:val="nil"/>
          <w:bottom w:val="nil"/>
          <w:right w:val="nil"/>
          <w:between w:val="nil"/>
        </w:pBdr>
        <w:tabs>
          <w:tab w:val="left" w:pos="2373"/>
          <w:tab w:val="left" w:pos="2936"/>
          <w:tab w:val="left" w:pos="4236"/>
          <w:tab w:val="left" w:pos="5170"/>
          <w:tab w:val="left" w:pos="5548"/>
          <w:tab w:val="left" w:pos="6934"/>
          <w:tab w:val="left" w:pos="8125"/>
          <w:tab w:val="left" w:pos="8567"/>
        </w:tabs>
        <w:spacing w:before="121"/>
        <w:ind w:left="0" w:right="109" w:hanging="2"/>
      </w:pPr>
      <w:r>
        <w:rPr>
          <w:rFonts w:ascii="Arial" w:eastAsia="Arial" w:hAnsi="Arial" w:cs="Arial"/>
          <w:color w:val="000000"/>
        </w:rPr>
        <w:t>any</w:t>
      </w:r>
      <w:r>
        <w:rPr>
          <w:rFonts w:ascii="Arial" w:eastAsia="Arial" w:hAnsi="Arial" w:cs="Arial"/>
          <w:color w:val="000000"/>
        </w:rPr>
        <w:tab/>
        <w:t>reasonable</w:t>
      </w:r>
      <w:r>
        <w:rPr>
          <w:rFonts w:ascii="Arial" w:eastAsia="Arial" w:hAnsi="Arial" w:cs="Arial"/>
          <w:color w:val="000000"/>
        </w:rPr>
        <w:tab/>
        <w:t>change</w:t>
      </w:r>
      <w:r>
        <w:rPr>
          <w:rFonts w:ascii="Arial" w:eastAsia="Arial" w:hAnsi="Arial" w:cs="Arial"/>
          <w:color w:val="000000"/>
        </w:rPr>
        <w:tab/>
        <w:t>in</w:t>
      </w:r>
      <w:r>
        <w:rPr>
          <w:rFonts w:ascii="Arial" w:eastAsia="Arial" w:hAnsi="Arial" w:cs="Arial"/>
          <w:color w:val="000000"/>
        </w:rPr>
        <w:tab/>
        <w:t>requirement</w:t>
      </w:r>
      <w:r>
        <w:rPr>
          <w:rFonts w:ascii="Arial" w:eastAsia="Arial" w:hAnsi="Arial" w:cs="Arial"/>
          <w:color w:val="000000"/>
        </w:rPr>
        <w:tab/>
        <w:t>requested</w:t>
      </w:r>
      <w:r>
        <w:rPr>
          <w:rFonts w:ascii="Arial" w:eastAsia="Arial" w:hAnsi="Arial" w:cs="Arial"/>
          <w:color w:val="000000"/>
        </w:rPr>
        <w:tab/>
        <w:t>by</w:t>
      </w:r>
      <w:r>
        <w:rPr>
          <w:rFonts w:ascii="Arial" w:eastAsia="Arial" w:hAnsi="Arial" w:cs="Arial"/>
          <w:color w:val="000000"/>
        </w:rPr>
        <w:tab/>
        <w:t>the Customer.</w:t>
      </w:r>
    </w:p>
    <w:p w14:paraId="00001523" w14:textId="77777777" w:rsidR="00597048" w:rsidRDefault="0010064E">
      <w:pPr>
        <w:numPr>
          <w:ilvl w:val="1"/>
          <w:numId w:val="63"/>
        </w:numPr>
        <w:pBdr>
          <w:top w:val="nil"/>
          <w:left w:val="nil"/>
          <w:bottom w:val="nil"/>
          <w:right w:val="nil"/>
          <w:between w:val="nil"/>
        </w:pBdr>
        <w:tabs>
          <w:tab w:val="left" w:pos="954"/>
        </w:tabs>
        <w:spacing w:before="119"/>
        <w:ind w:left="0" w:right="117" w:hanging="2"/>
        <w:jc w:val="both"/>
      </w:pPr>
      <w:r>
        <w:rPr>
          <w:rFonts w:ascii="Arial" w:eastAsia="Arial" w:hAnsi="Arial" w:cs="Arial"/>
          <w:color w:val="000000"/>
        </w:rPr>
        <w:t>The Supplier shall provide the Customer with the results of such reviews as soon as reasonably practicable after their completion and amend the ISMS and Security Management Plan at no additional cost to the Customer. The results of the review shall include, without limitation:</w:t>
      </w:r>
    </w:p>
    <w:p w14:paraId="00001524" w14:textId="77777777" w:rsidR="00597048" w:rsidRDefault="0010064E">
      <w:pPr>
        <w:numPr>
          <w:ilvl w:val="2"/>
          <w:numId w:val="63"/>
        </w:numPr>
        <w:pBdr>
          <w:top w:val="nil"/>
          <w:left w:val="nil"/>
          <w:bottom w:val="nil"/>
          <w:right w:val="nil"/>
          <w:between w:val="nil"/>
        </w:pBdr>
        <w:tabs>
          <w:tab w:val="left" w:pos="2373"/>
        </w:tabs>
        <w:spacing w:before="118"/>
        <w:ind w:left="0" w:hanging="2"/>
      </w:pPr>
      <w:r>
        <w:rPr>
          <w:rFonts w:ascii="Arial" w:eastAsia="Arial" w:hAnsi="Arial" w:cs="Arial"/>
          <w:color w:val="000000"/>
        </w:rPr>
        <w:t>suggested improvements to the effectiveness of the ISMS;</w:t>
      </w:r>
    </w:p>
    <w:p w14:paraId="00001525" w14:textId="77777777" w:rsidR="00597048" w:rsidRDefault="0010064E">
      <w:pPr>
        <w:numPr>
          <w:ilvl w:val="2"/>
          <w:numId w:val="63"/>
        </w:numPr>
        <w:pBdr>
          <w:top w:val="nil"/>
          <w:left w:val="nil"/>
          <w:bottom w:val="nil"/>
          <w:right w:val="nil"/>
          <w:between w:val="nil"/>
        </w:pBdr>
        <w:tabs>
          <w:tab w:val="left" w:pos="2373"/>
        </w:tabs>
        <w:spacing w:before="121"/>
        <w:ind w:left="0" w:hanging="2"/>
      </w:pPr>
      <w:r>
        <w:rPr>
          <w:rFonts w:ascii="Arial" w:eastAsia="Arial" w:hAnsi="Arial" w:cs="Arial"/>
          <w:color w:val="000000"/>
        </w:rPr>
        <w:t>updates to the risk assessments;</w:t>
      </w:r>
    </w:p>
    <w:p w14:paraId="00001526" w14:textId="77777777" w:rsidR="00597048" w:rsidRDefault="0010064E">
      <w:pPr>
        <w:numPr>
          <w:ilvl w:val="2"/>
          <w:numId w:val="63"/>
        </w:numPr>
        <w:pBdr>
          <w:top w:val="nil"/>
          <w:left w:val="nil"/>
          <w:bottom w:val="nil"/>
          <w:right w:val="nil"/>
          <w:between w:val="nil"/>
        </w:pBdr>
        <w:tabs>
          <w:tab w:val="left" w:pos="2373"/>
        </w:tabs>
        <w:spacing w:before="119"/>
        <w:ind w:left="0" w:right="112" w:hanging="2"/>
        <w:jc w:val="both"/>
      </w:pPr>
      <w:r>
        <w:rPr>
          <w:rFonts w:ascii="Arial" w:eastAsia="Arial" w:hAnsi="Arial" w:cs="Arial"/>
          <w:color w:val="000000"/>
        </w:rPr>
        <w:t>proposed modifications to respond to events that may impact on the ISMS including the security incident management process, incident response plans and general procedures and controls that affect information security; and</w:t>
      </w:r>
    </w:p>
    <w:p w14:paraId="00001527" w14:textId="77777777" w:rsidR="00597048" w:rsidRDefault="0010064E">
      <w:pPr>
        <w:numPr>
          <w:ilvl w:val="2"/>
          <w:numId w:val="63"/>
        </w:numPr>
        <w:pBdr>
          <w:top w:val="nil"/>
          <w:left w:val="nil"/>
          <w:bottom w:val="nil"/>
          <w:right w:val="nil"/>
          <w:between w:val="nil"/>
        </w:pBdr>
        <w:tabs>
          <w:tab w:val="left" w:pos="2373"/>
        </w:tabs>
        <w:spacing w:before="121"/>
        <w:ind w:left="0" w:right="118" w:hanging="2"/>
      </w:pPr>
      <w:r>
        <w:rPr>
          <w:rFonts w:ascii="Arial" w:eastAsia="Arial" w:hAnsi="Arial" w:cs="Arial"/>
          <w:color w:val="000000"/>
        </w:rPr>
        <w:t>suggested improvements in measuring the effectiveness of controls.</w:t>
      </w:r>
    </w:p>
    <w:p w14:paraId="00001528" w14:textId="77777777" w:rsidR="00597048" w:rsidRDefault="0010064E">
      <w:pPr>
        <w:numPr>
          <w:ilvl w:val="1"/>
          <w:numId w:val="63"/>
        </w:numPr>
        <w:pBdr>
          <w:top w:val="nil"/>
          <w:left w:val="nil"/>
          <w:bottom w:val="nil"/>
          <w:right w:val="nil"/>
          <w:between w:val="nil"/>
        </w:pBdr>
        <w:tabs>
          <w:tab w:val="left" w:pos="954"/>
        </w:tabs>
        <w:spacing w:before="119"/>
        <w:ind w:left="0" w:right="113" w:hanging="2"/>
        <w:jc w:val="both"/>
      </w:pPr>
      <w:bookmarkStart w:id="352" w:name="_heading=h.1jvko6v" w:colFirst="0" w:colLast="0"/>
      <w:bookmarkEnd w:id="352"/>
      <w:r>
        <w:rPr>
          <w:rFonts w:ascii="Arial" w:eastAsia="Arial" w:hAnsi="Arial" w:cs="Arial"/>
          <w:color w:val="000000"/>
        </w:rPr>
        <w:t xml:space="preserve">Subject to paragraph </w:t>
      </w:r>
      <w:hyperlink w:anchor="_heading=h.1jvko6v">
        <w:r>
          <w:rPr>
            <w:rFonts w:ascii="Arial" w:eastAsia="Arial" w:hAnsi="Arial" w:cs="Arial"/>
            <w:color w:val="000000"/>
          </w:rPr>
          <w:t>5.4</w:t>
        </w:r>
      </w:hyperlink>
      <w:r>
        <w:rPr>
          <w:rFonts w:ascii="Arial" w:eastAsia="Arial" w:hAnsi="Arial" w:cs="Arial"/>
          <w:color w:val="000000"/>
        </w:rPr>
        <w:t xml:space="preserve"> of this Contract Schedule 7, any change which the Supplier proposes to make to the ISMS or Security Management Plan (as a result of a review carried out pursuant to paragraph </w:t>
      </w:r>
      <w:hyperlink w:anchor="_heading=h.34qadz2">
        <w:r>
          <w:rPr>
            <w:rFonts w:ascii="Arial" w:eastAsia="Arial" w:hAnsi="Arial" w:cs="Arial"/>
            <w:color w:val="000000"/>
          </w:rPr>
          <w:t>5.1</w:t>
        </w:r>
      </w:hyperlink>
      <w:r>
        <w:rPr>
          <w:rFonts w:ascii="Arial" w:eastAsia="Arial" w:hAnsi="Arial" w:cs="Arial"/>
          <w:color w:val="000000"/>
        </w:rPr>
        <w:t xml:space="preserve"> of this Contract Schedule 7, a Customer request, a change to Annex 1 (Security Policy to this Contract Schedule 7) or otherwise) shall be subject to the Variation Procedure and shall not be implemented until Approved in writing by the Customer.</w:t>
      </w:r>
    </w:p>
    <w:p w14:paraId="00001529" w14:textId="77777777" w:rsidR="00597048" w:rsidRDefault="0010064E">
      <w:pPr>
        <w:numPr>
          <w:ilvl w:val="1"/>
          <w:numId w:val="63"/>
        </w:numPr>
        <w:pBdr>
          <w:top w:val="nil"/>
          <w:left w:val="nil"/>
          <w:bottom w:val="nil"/>
          <w:right w:val="nil"/>
          <w:between w:val="nil"/>
        </w:pBdr>
        <w:tabs>
          <w:tab w:val="left" w:pos="954"/>
        </w:tabs>
        <w:spacing w:before="121"/>
        <w:ind w:left="0" w:right="111" w:hanging="2"/>
        <w:jc w:val="both"/>
      </w:pPr>
      <w:r>
        <w:rPr>
          <w:rFonts w:ascii="Arial" w:eastAsia="Arial" w:hAnsi="Arial" w:cs="Arial"/>
          <w:color w:val="000000"/>
        </w:rPr>
        <w:t xml:space="preserve">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w:t>
      </w:r>
      <w:proofErr w:type="spellStart"/>
      <w:r>
        <w:rPr>
          <w:rFonts w:ascii="Arial" w:eastAsia="Arial" w:hAnsi="Arial" w:cs="Arial"/>
          <w:color w:val="000000"/>
        </w:rPr>
        <w:t>formalising</w:t>
      </w:r>
      <w:proofErr w:type="spellEnd"/>
      <w:r>
        <w:rPr>
          <w:rFonts w:ascii="Arial" w:eastAsia="Arial" w:hAnsi="Arial" w:cs="Arial"/>
          <w:color w:val="000000"/>
        </w:rPr>
        <w:t xml:space="preserve"> and documenting the relevant change or amendment for the purposes of this Contract.</w:t>
      </w:r>
    </w:p>
    <w:p w14:paraId="0000152A" w14:textId="77777777" w:rsidR="00597048" w:rsidRDefault="00597048">
      <w:pPr>
        <w:spacing w:before="9"/>
        <w:ind w:left="0" w:hanging="2"/>
        <w:rPr>
          <w:rFonts w:ascii="Arial" w:eastAsia="Arial" w:hAnsi="Arial" w:cs="Arial"/>
          <w:sz w:val="20"/>
          <w:szCs w:val="20"/>
        </w:rPr>
      </w:pPr>
    </w:p>
    <w:p w14:paraId="0000152B" w14:textId="77777777" w:rsidR="00597048" w:rsidRDefault="0010064E">
      <w:pPr>
        <w:numPr>
          <w:ilvl w:val="0"/>
          <w:numId w:val="63"/>
        </w:numPr>
        <w:pBdr>
          <w:top w:val="nil"/>
          <w:left w:val="nil"/>
          <w:bottom w:val="nil"/>
          <w:right w:val="nil"/>
          <w:between w:val="nil"/>
        </w:pBdr>
        <w:tabs>
          <w:tab w:val="left" w:pos="464"/>
        </w:tabs>
        <w:spacing w:line="240" w:lineRule="auto"/>
        <w:ind w:left="0" w:hanging="2"/>
        <w:rPr>
          <w:rFonts w:ascii="Arial" w:eastAsia="Arial" w:hAnsi="Arial" w:cs="Arial"/>
          <w:color w:val="000000"/>
        </w:rPr>
      </w:pPr>
      <w:r>
        <w:rPr>
          <w:rFonts w:ascii="Arial" w:eastAsia="Arial" w:hAnsi="Arial" w:cs="Arial"/>
          <w:b/>
          <w:color w:val="000000"/>
        </w:rPr>
        <w:t>SECURITY TESTING</w:t>
      </w:r>
    </w:p>
    <w:p w14:paraId="0000152C" w14:textId="77777777" w:rsidR="00597048" w:rsidRDefault="00597048">
      <w:pPr>
        <w:spacing w:before="1"/>
        <w:ind w:left="0" w:hanging="2"/>
        <w:rPr>
          <w:rFonts w:ascii="Arial" w:eastAsia="Arial" w:hAnsi="Arial" w:cs="Arial"/>
          <w:sz w:val="21"/>
          <w:szCs w:val="21"/>
        </w:rPr>
      </w:pPr>
    </w:p>
    <w:p w14:paraId="0000152D" w14:textId="77777777" w:rsidR="00597048" w:rsidRDefault="0010064E">
      <w:pPr>
        <w:numPr>
          <w:ilvl w:val="1"/>
          <w:numId w:val="63"/>
        </w:numPr>
        <w:pBdr>
          <w:top w:val="nil"/>
          <w:left w:val="nil"/>
          <w:bottom w:val="nil"/>
          <w:right w:val="nil"/>
          <w:between w:val="nil"/>
        </w:pBdr>
        <w:tabs>
          <w:tab w:val="left" w:pos="954"/>
        </w:tabs>
        <w:ind w:left="0" w:right="112" w:hanging="2"/>
        <w:jc w:val="both"/>
        <w:sectPr w:rsidR="00597048">
          <w:pgSz w:w="11910" w:h="16840"/>
          <w:pgMar w:top="1480" w:right="1300" w:bottom="1160" w:left="1620" w:header="0" w:footer="965" w:gutter="0"/>
          <w:cols w:space="720"/>
        </w:sectPr>
      </w:pPr>
      <w:r>
        <w:rPr>
          <w:rFonts w:ascii="Arial" w:eastAsia="Arial" w:hAnsi="Arial" w:cs="Arial"/>
          <w:color w:val="000000"/>
        </w:rP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w:t>
      </w:r>
      <w:proofErr w:type="spellStart"/>
      <w:r>
        <w:rPr>
          <w:rFonts w:ascii="Arial" w:eastAsia="Arial" w:hAnsi="Arial" w:cs="Arial"/>
          <w:color w:val="000000"/>
        </w:rPr>
        <w:t>minimise</w:t>
      </w:r>
      <w:proofErr w:type="spellEnd"/>
      <w:r>
        <w:rPr>
          <w:rFonts w:ascii="Arial" w:eastAsia="Arial" w:hAnsi="Arial" w:cs="Arial"/>
          <w:color w:val="000000"/>
        </w:rPr>
        <w:t xml:space="preserve"> the impact on the delivery of the Goods and/or Services and the date, timing, content and conduct of such Security Tests shall be agreed in advance with the Customer. Subject to compliance by the Supplier with the foregoing requirements, if any Security Tests adversely affect the Supplier’s ability to deliver the Goods and/or Services so as</w:t>
      </w:r>
    </w:p>
    <w:p w14:paraId="0000152E" w14:textId="77777777" w:rsidR="00597048" w:rsidRDefault="0010064E">
      <w:pPr>
        <w:pBdr>
          <w:top w:val="nil"/>
          <w:left w:val="nil"/>
          <w:bottom w:val="nil"/>
          <w:right w:val="nil"/>
          <w:between w:val="nil"/>
        </w:pBdr>
        <w:spacing w:before="59"/>
        <w:ind w:left="0" w:right="111" w:hanging="2"/>
        <w:jc w:val="both"/>
        <w:rPr>
          <w:rFonts w:ascii="Arial" w:eastAsia="Arial" w:hAnsi="Arial" w:cs="Arial"/>
          <w:color w:val="000000"/>
        </w:rPr>
      </w:pPr>
      <w:bookmarkStart w:id="353" w:name="_heading=h.43v86uo" w:colFirst="0" w:colLast="0"/>
      <w:bookmarkEnd w:id="353"/>
      <w:r>
        <w:rPr>
          <w:rFonts w:ascii="Arial" w:eastAsia="Arial" w:hAnsi="Arial" w:cs="Arial"/>
          <w:color w:val="000000"/>
        </w:rPr>
        <w:lastRenderedPageBreak/>
        <w:t>to meet the Service Level Performance Measures, the Supplier shall be granted relief against any resultant under-performance for the period of the Security Tests.</w:t>
      </w:r>
    </w:p>
    <w:p w14:paraId="0000152F" w14:textId="77777777" w:rsidR="00597048" w:rsidRDefault="0010064E">
      <w:pPr>
        <w:numPr>
          <w:ilvl w:val="1"/>
          <w:numId w:val="63"/>
        </w:numPr>
        <w:pBdr>
          <w:top w:val="nil"/>
          <w:left w:val="nil"/>
          <w:bottom w:val="nil"/>
          <w:right w:val="nil"/>
          <w:between w:val="nil"/>
        </w:pBdr>
        <w:tabs>
          <w:tab w:val="left" w:pos="954"/>
        </w:tabs>
        <w:spacing w:before="119"/>
        <w:ind w:left="0" w:right="115" w:hanging="2"/>
        <w:jc w:val="both"/>
      </w:pPr>
      <w:bookmarkStart w:id="354" w:name="_heading=h.2j0ih2h" w:colFirst="0" w:colLast="0"/>
      <w:bookmarkEnd w:id="354"/>
      <w:r>
        <w:rPr>
          <w:rFonts w:ascii="Arial" w:eastAsia="Arial" w:hAnsi="Arial" w:cs="Arial"/>
          <w:color w:val="000000"/>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p>
    <w:p w14:paraId="00001530" w14:textId="77777777" w:rsidR="00597048" w:rsidRDefault="0010064E">
      <w:pPr>
        <w:numPr>
          <w:ilvl w:val="1"/>
          <w:numId w:val="63"/>
        </w:numPr>
        <w:pBdr>
          <w:top w:val="nil"/>
          <w:left w:val="nil"/>
          <w:bottom w:val="nil"/>
          <w:right w:val="nil"/>
          <w:between w:val="nil"/>
        </w:pBdr>
        <w:tabs>
          <w:tab w:val="left" w:pos="954"/>
        </w:tabs>
        <w:spacing w:before="121"/>
        <w:ind w:left="0" w:right="109" w:hanging="2"/>
        <w:jc w:val="both"/>
        <w:rPr>
          <w:rFonts w:ascii="Arial" w:eastAsia="Arial" w:hAnsi="Arial" w:cs="Arial"/>
          <w:color w:val="000000"/>
        </w:rPr>
      </w:pPr>
      <w:r>
        <w:rPr>
          <w:rFonts w:ascii="Arial" w:eastAsia="Arial" w:hAnsi="Arial" w:cs="Arial"/>
          <w:color w:val="000000"/>
        </w:rPr>
        <w:t xml:space="preserve">Without prejudice to any other right of audit or access granted to the Customer pursuant to this Contract, the Customer and/or its </w:t>
      </w:r>
      <w:proofErr w:type="spellStart"/>
      <w:r>
        <w:rPr>
          <w:rFonts w:ascii="Arial" w:eastAsia="Arial" w:hAnsi="Arial" w:cs="Arial"/>
          <w:color w:val="000000"/>
        </w:rPr>
        <w:t>authorised</w:t>
      </w:r>
      <w:proofErr w:type="spellEnd"/>
      <w:r>
        <w:rPr>
          <w:rFonts w:ascii="Arial" w:eastAsia="Arial" w:hAnsi="Arial" w:cs="Arial"/>
          <w:color w:val="000000"/>
        </w:rPr>
        <w:t xml:space="preserve">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 If any such Customer’s test adversely affects the Supplier’s ability to deliver the Goods and/or Services so as to meet the Target Performance Levels, the Supplier shall be granted relief against any resultant under-performance for the period of the Customer’s test.</w:t>
      </w:r>
    </w:p>
    <w:p w14:paraId="00001531" w14:textId="77777777" w:rsidR="00597048" w:rsidRDefault="0010064E">
      <w:pPr>
        <w:numPr>
          <w:ilvl w:val="1"/>
          <w:numId w:val="63"/>
        </w:numPr>
        <w:pBdr>
          <w:top w:val="nil"/>
          <w:left w:val="nil"/>
          <w:bottom w:val="nil"/>
          <w:right w:val="nil"/>
          <w:between w:val="nil"/>
        </w:pBdr>
        <w:tabs>
          <w:tab w:val="left" w:pos="954"/>
        </w:tabs>
        <w:spacing w:before="119"/>
        <w:ind w:left="0" w:right="112" w:hanging="2"/>
        <w:jc w:val="both"/>
      </w:pPr>
      <w:bookmarkStart w:id="355" w:name="_heading=h.y5sraa" w:colFirst="0" w:colLast="0"/>
      <w:bookmarkEnd w:id="355"/>
      <w:r>
        <w:rPr>
          <w:rFonts w:ascii="Arial" w:eastAsia="Arial" w:hAnsi="Arial" w:cs="Arial"/>
          <w:color w:val="000000"/>
        </w:rPr>
        <w:t xml:space="preserve">Where any Security Test carried out pursuant to paragraphs </w:t>
      </w:r>
      <w:hyperlink w:anchor="_heading=h.43v86uo">
        <w:r>
          <w:rPr>
            <w:rFonts w:ascii="Arial" w:eastAsia="Arial" w:hAnsi="Arial" w:cs="Arial"/>
            <w:color w:val="000000"/>
          </w:rPr>
          <w:t>6.2</w:t>
        </w:r>
      </w:hyperlink>
      <w:r>
        <w:rPr>
          <w:rFonts w:ascii="Arial" w:eastAsia="Arial" w:hAnsi="Arial" w:cs="Arial"/>
          <w:color w:val="000000"/>
        </w:rPr>
        <w:t xml:space="preserve"> or </w:t>
      </w:r>
      <w:hyperlink w:anchor="_heading=h.2j0ih2h">
        <w:r>
          <w:rPr>
            <w:rFonts w:ascii="Arial" w:eastAsia="Arial" w:hAnsi="Arial" w:cs="Arial"/>
            <w:color w:val="000000"/>
          </w:rPr>
          <w:t>6.3</w:t>
        </w:r>
      </w:hyperlink>
      <w:r>
        <w:rPr>
          <w:rFonts w:ascii="Arial" w:eastAsia="Arial" w:hAnsi="Arial" w:cs="Arial"/>
          <w:color w:val="000000"/>
        </w:rPr>
        <w:t xml:space="preserve"> of this Contract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Policy) to this Contract Schedule 7) or the requirements of this Contract Schedule 7, the changes to the </w:t>
      </w:r>
    </w:p>
    <w:p w14:paraId="00001532" w14:textId="77777777" w:rsidR="00597048" w:rsidRDefault="0010064E">
      <w:pPr>
        <w:pBdr>
          <w:top w:val="nil"/>
          <w:left w:val="nil"/>
          <w:bottom w:val="nil"/>
          <w:right w:val="nil"/>
          <w:between w:val="nil"/>
        </w:pBdr>
        <w:ind w:left="0" w:right="117" w:hanging="2"/>
        <w:jc w:val="both"/>
        <w:rPr>
          <w:rFonts w:ascii="Arial" w:eastAsia="Arial" w:hAnsi="Arial" w:cs="Arial"/>
          <w:color w:val="000000"/>
        </w:rPr>
      </w:pPr>
      <w:r>
        <w:rPr>
          <w:rFonts w:ascii="Arial" w:eastAsia="Arial" w:hAnsi="Arial" w:cs="Arial"/>
          <w:color w:val="000000"/>
        </w:rPr>
        <w:t>ISMS or Security Management Plan shall be at no cost to the Customer.</w:t>
      </w:r>
    </w:p>
    <w:p w14:paraId="00001533" w14:textId="77777777" w:rsidR="00597048" w:rsidRDefault="0010064E">
      <w:pPr>
        <w:numPr>
          <w:ilvl w:val="1"/>
          <w:numId w:val="63"/>
        </w:numPr>
        <w:pBdr>
          <w:top w:val="nil"/>
          <w:left w:val="nil"/>
          <w:bottom w:val="nil"/>
          <w:right w:val="nil"/>
          <w:between w:val="nil"/>
        </w:pBdr>
        <w:tabs>
          <w:tab w:val="left" w:pos="954"/>
        </w:tabs>
        <w:spacing w:before="119"/>
        <w:ind w:left="0" w:right="109" w:hanging="2"/>
        <w:jc w:val="both"/>
      </w:pPr>
      <w:r>
        <w:rPr>
          <w:rFonts w:ascii="Arial" w:eastAsia="Arial" w:hAnsi="Arial" w:cs="Arial"/>
          <w:color w:val="000000"/>
        </w:rPr>
        <w:t xml:space="preserve">If any repeat Security Test carried out pursuant to paragraph </w:t>
      </w:r>
      <w:hyperlink w:anchor="_heading=h.y5sraa">
        <w:r>
          <w:rPr>
            <w:rFonts w:ascii="Arial" w:eastAsia="Arial" w:hAnsi="Arial" w:cs="Arial"/>
            <w:color w:val="000000"/>
          </w:rPr>
          <w:t>6.4</w:t>
        </w:r>
      </w:hyperlink>
      <w:r>
        <w:rPr>
          <w:rFonts w:ascii="Arial" w:eastAsia="Arial" w:hAnsi="Arial" w:cs="Arial"/>
          <w:color w:val="000000"/>
        </w:rPr>
        <w:t xml:space="preserve"> of this Contract Schedule 7 reveals an actual or potential Breach of Security exploiting the same root cause failure, such circumstance shall constitute a material Default of this Contract.</w:t>
      </w:r>
    </w:p>
    <w:p w14:paraId="00001534" w14:textId="77777777" w:rsidR="00597048" w:rsidRDefault="00597048">
      <w:pPr>
        <w:spacing w:before="9"/>
        <w:ind w:left="0" w:hanging="2"/>
        <w:rPr>
          <w:rFonts w:ascii="Arial" w:eastAsia="Arial" w:hAnsi="Arial" w:cs="Arial"/>
          <w:sz w:val="20"/>
          <w:szCs w:val="20"/>
        </w:rPr>
      </w:pPr>
      <w:bookmarkStart w:id="356" w:name="_heading=h.3i5g9y3" w:colFirst="0" w:colLast="0"/>
      <w:bookmarkEnd w:id="356"/>
    </w:p>
    <w:p w14:paraId="00001535" w14:textId="77777777" w:rsidR="00597048" w:rsidRDefault="0010064E">
      <w:pPr>
        <w:numPr>
          <w:ilvl w:val="0"/>
          <w:numId w:val="63"/>
        </w:numPr>
        <w:pBdr>
          <w:top w:val="nil"/>
          <w:left w:val="nil"/>
          <w:bottom w:val="nil"/>
          <w:right w:val="nil"/>
          <w:between w:val="nil"/>
        </w:pBdr>
        <w:tabs>
          <w:tab w:val="left" w:pos="464"/>
        </w:tabs>
        <w:spacing w:line="240" w:lineRule="auto"/>
        <w:ind w:left="0" w:hanging="2"/>
        <w:rPr>
          <w:rFonts w:ascii="Arial" w:eastAsia="Arial" w:hAnsi="Arial" w:cs="Arial"/>
          <w:color w:val="000000"/>
        </w:rPr>
      </w:pPr>
      <w:r>
        <w:rPr>
          <w:rFonts w:ascii="Arial" w:eastAsia="Arial" w:hAnsi="Arial" w:cs="Arial"/>
          <w:b/>
          <w:color w:val="000000"/>
        </w:rPr>
        <w:t>ISMS COMPLIANCE</w:t>
      </w:r>
    </w:p>
    <w:p w14:paraId="00001536" w14:textId="77777777" w:rsidR="00597048" w:rsidRDefault="00597048">
      <w:pPr>
        <w:spacing w:before="11"/>
        <w:ind w:left="0" w:hanging="2"/>
        <w:rPr>
          <w:rFonts w:ascii="Arial" w:eastAsia="Arial" w:hAnsi="Arial" w:cs="Arial"/>
          <w:sz w:val="20"/>
          <w:szCs w:val="20"/>
        </w:rPr>
      </w:pPr>
    </w:p>
    <w:p w14:paraId="00001537" w14:textId="77777777" w:rsidR="00597048" w:rsidRDefault="0010064E">
      <w:pPr>
        <w:numPr>
          <w:ilvl w:val="1"/>
          <w:numId w:val="63"/>
        </w:numPr>
        <w:pBdr>
          <w:top w:val="nil"/>
          <w:left w:val="nil"/>
          <w:bottom w:val="nil"/>
          <w:right w:val="nil"/>
          <w:between w:val="nil"/>
        </w:pBdr>
        <w:tabs>
          <w:tab w:val="left" w:pos="954"/>
        </w:tabs>
        <w:ind w:left="0" w:right="113" w:hanging="2"/>
        <w:jc w:val="both"/>
      </w:pPr>
      <w:bookmarkStart w:id="357" w:name="_heading=h.1xaqk5w" w:colFirst="0" w:colLast="0"/>
      <w:bookmarkEnd w:id="357"/>
      <w:r>
        <w:rPr>
          <w:rFonts w:ascii="Arial" w:eastAsia="Arial" w:hAnsi="Arial" w:cs="Arial"/>
          <w:color w:val="000000"/>
        </w:rPr>
        <w:t>The Customer shall be entitled to carry out such security audits as it may reasonably deem necessary in order to ensure that the ISMS maintains compliance with the principles and practices of ISO 27001 and/or the Security Policy.</w:t>
      </w:r>
    </w:p>
    <w:p w14:paraId="00001538" w14:textId="77777777" w:rsidR="00597048" w:rsidRDefault="0010064E">
      <w:pPr>
        <w:numPr>
          <w:ilvl w:val="1"/>
          <w:numId w:val="63"/>
        </w:numPr>
        <w:pBdr>
          <w:top w:val="nil"/>
          <w:left w:val="nil"/>
          <w:bottom w:val="nil"/>
          <w:right w:val="nil"/>
          <w:between w:val="nil"/>
        </w:pBdr>
        <w:tabs>
          <w:tab w:val="left" w:pos="954"/>
        </w:tabs>
        <w:spacing w:before="122"/>
        <w:ind w:left="0" w:right="111" w:hanging="2"/>
        <w:jc w:val="both"/>
        <w:sectPr w:rsidR="00597048">
          <w:pgSz w:w="11910" w:h="16840"/>
          <w:pgMar w:top="1480" w:right="1300" w:bottom="1160" w:left="1620" w:header="0" w:footer="965" w:gutter="0"/>
          <w:cols w:space="720"/>
        </w:sectPr>
      </w:pPr>
      <w:r>
        <w:rPr>
          <w:rFonts w:ascii="Arial" w:eastAsia="Arial" w:hAnsi="Arial" w:cs="Arial"/>
          <w:color w:val="000000"/>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 compliance and any other relevant circumstances) to implement and remedy. If the Supplier does not become compliant within the required time then the Customer shall have the right to obtain an independent audit against these standards in whole or in part.</w:t>
      </w:r>
    </w:p>
    <w:p w14:paraId="00001539" w14:textId="77777777" w:rsidR="00597048" w:rsidRDefault="0010064E">
      <w:pPr>
        <w:numPr>
          <w:ilvl w:val="1"/>
          <w:numId w:val="63"/>
        </w:numPr>
        <w:pBdr>
          <w:top w:val="nil"/>
          <w:left w:val="nil"/>
          <w:bottom w:val="nil"/>
          <w:right w:val="nil"/>
          <w:between w:val="nil"/>
        </w:pBdr>
        <w:tabs>
          <w:tab w:val="left" w:pos="954"/>
        </w:tabs>
        <w:spacing w:before="59"/>
        <w:ind w:left="0" w:right="112" w:hanging="2"/>
        <w:jc w:val="both"/>
      </w:pPr>
      <w:r>
        <w:rPr>
          <w:rFonts w:ascii="Arial" w:eastAsia="Arial" w:hAnsi="Arial" w:cs="Arial"/>
          <w:color w:val="000000"/>
        </w:rPr>
        <w:lastRenderedPageBreak/>
        <w:t xml:space="preserve">If, as a result of any such independent audit as described in paragraph </w:t>
      </w:r>
      <w:hyperlink w:anchor="_heading=h.1xaqk5w">
        <w:r>
          <w:rPr>
            <w:rFonts w:ascii="Arial" w:eastAsia="Arial" w:hAnsi="Arial" w:cs="Arial"/>
            <w:color w:val="000000"/>
          </w:rPr>
          <w:t>7.2</w:t>
        </w:r>
      </w:hyperlink>
      <w:r>
        <w:rPr>
          <w:rFonts w:ascii="Arial" w:eastAsia="Arial" w:hAnsi="Arial" w:cs="Arial"/>
          <w:color w:val="000000"/>
        </w:rPr>
        <w:t xml:space="preserve"> of this Contract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0000153A" w14:textId="77777777" w:rsidR="00597048" w:rsidRDefault="00597048">
      <w:pPr>
        <w:spacing w:before="7"/>
        <w:ind w:left="0" w:hanging="2"/>
        <w:rPr>
          <w:rFonts w:ascii="Arial" w:eastAsia="Arial" w:hAnsi="Arial" w:cs="Arial"/>
          <w:sz w:val="20"/>
          <w:szCs w:val="20"/>
        </w:rPr>
      </w:pPr>
    </w:p>
    <w:p w14:paraId="0000153B" w14:textId="77777777" w:rsidR="00597048" w:rsidRDefault="0010064E">
      <w:pPr>
        <w:numPr>
          <w:ilvl w:val="0"/>
          <w:numId w:val="63"/>
        </w:numPr>
        <w:pBdr>
          <w:top w:val="nil"/>
          <w:left w:val="nil"/>
          <w:bottom w:val="nil"/>
          <w:right w:val="nil"/>
          <w:between w:val="nil"/>
        </w:pBdr>
        <w:tabs>
          <w:tab w:val="left" w:pos="464"/>
        </w:tabs>
        <w:spacing w:line="240" w:lineRule="auto"/>
        <w:ind w:left="0" w:hanging="2"/>
        <w:rPr>
          <w:rFonts w:ascii="Arial" w:eastAsia="Arial" w:hAnsi="Arial" w:cs="Arial"/>
          <w:color w:val="000000"/>
        </w:rPr>
      </w:pPr>
      <w:r>
        <w:rPr>
          <w:rFonts w:ascii="Arial" w:eastAsia="Arial" w:hAnsi="Arial" w:cs="Arial"/>
          <w:b/>
          <w:color w:val="000000"/>
        </w:rPr>
        <w:t>BREACH OF SECURITY</w:t>
      </w:r>
    </w:p>
    <w:p w14:paraId="0000153C" w14:textId="77777777" w:rsidR="00597048" w:rsidRDefault="00597048">
      <w:pPr>
        <w:spacing w:before="2"/>
        <w:ind w:left="0" w:hanging="2"/>
        <w:rPr>
          <w:rFonts w:ascii="Arial" w:eastAsia="Arial" w:hAnsi="Arial" w:cs="Arial"/>
          <w:sz w:val="21"/>
          <w:szCs w:val="21"/>
        </w:rPr>
      </w:pPr>
      <w:bookmarkStart w:id="358" w:name="_heading=h.4hae2tp" w:colFirst="0" w:colLast="0"/>
      <w:bookmarkEnd w:id="358"/>
    </w:p>
    <w:p w14:paraId="0000153D" w14:textId="77777777" w:rsidR="00597048" w:rsidRDefault="0010064E">
      <w:pPr>
        <w:numPr>
          <w:ilvl w:val="1"/>
          <w:numId w:val="63"/>
        </w:numPr>
        <w:pBdr>
          <w:top w:val="nil"/>
          <w:left w:val="nil"/>
          <w:bottom w:val="nil"/>
          <w:right w:val="nil"/>
          <w:between w:val="nil"/>
        </w:pBdr>
        <w:tabs>
          <w:tab w:val="left" w:pos="954"/>
        </w:tabs>
        <w:ind w:left="0" w:right="115" w:hanging="2"/>
        <w:jc w:val="both"/>
      </w:pPr>
      <w:r>
        <w:rPr>
          <w:rFonts w:ascii="Arial" w:eastAsia="Arial" w:hAnsi="Arial" w:cs="Arial"/>
          <w:color w:val="000000"/>
        </w:rPr>
        <w:t>Either Party shall notify the other in accordance with the agreed security incident management process as defined by the ISMS upon becoming aware of any Breach of Security or any potential or attempted Breach of Security.</w:t>
      </w:r>
    </w:p>
    <w:p w14:paraId="0000153E" w14:textId="77777777" w:rsidR="00597048" w:rsidRDefault="0010064E">
      <w:pPr>
        <w:numPr>
          <w:ilvl w:val="1"/>
          <w:numId w:val="63"/>
        </w:numPr>
        <w:pBdr>
          <w:top w:val="nil"/>
          <w:left w:val="nil"/>
          <w:bottom w:val="nil"/>
          <w:right w:val="nil"/>
          <w:between w:val="nil"/>
        </w:pBdr>
        <w:tabs>
          <w:tab w:val="left" w:pos="954"/>
        </w:tabs>
        <w:spacing w:before="119"/>
        <w:ind w:left="0" w:right="113" w:hanging="2"/>
        <w:jc w:val="both"/>
      </w:pPr>
      <w:r>
        <w:rPr>
          <w:rFonts w:ascii="Arial" w:eastAsia="Arial" w:hAnsi="Arial" w:cs="Arial"/>
          <w:color w:val="000000"/>
        </w:rPr>
        <w:t xml:space="preserve">Without prejudice to the security incident management process, upon becoming aware of any of the circumstances referred to in paragraph </w:t>
      </w:r>
      <w:hyperlink w:anchor="_heading=h.4hae2tp">
        <w:r>
          <w:rPr>
            <w:rFonts w:ascii="Arial" w:eastAsia="Arial" w:hAnsi="Arial" w:cs="Arial"/>
            <w:color w:val="000000"/>
          </w:rPr>
          <w:t>8.1</w:t>
        </w:r>
      </w:hyperlink>
      <w:r>
        <w:rPr>
          <w:rFonts w:ascii="Arial" w:eastAsia="Arial" w:hAnsi="Arial" w:cs="Arial"/>
          <w:color w:val="000000"/>
        </w:rPr>
        <w:t xml:space="preserve"> of this Contract Schedule 7, the Supplier shall:</w:t>
      </w:r>
    </w:p>
    <w:p w14:paraId="0000153F" w14:textId="77777777" w:rsidR="00597048" w:rsidRDefault="0010064E">
      <w:pPr>
        <w:numPr>
          <w:ilvl w:val="2"/>
          <w:numId w:val="63"/>
        </w:numPr>
        <w:pBdr>
          <w:top w:val="nil"/>
          <w:left w:val="nil"/>
          <w:bottom w:val="nil"/>
          <w:right w:val="nil"/>
          <w:between w:val="nil"/>
        </w:pBdr>
        <w:tabs>
          <w:tab w:val="left" w:pos="2373"/>
        </w:tabs>
        <w:spacing w:before="119"/>
        <w:ind w:left="0" w:right="113" w:hanging="2"/>
        <w:jc w:val="both"/>
      </w:pPr>
      <w:r>
        <w:rPr>
          <w:rFonts w:ascii="Arial" w:eastAsia="Arial" w:hAnsi="Arial" w:cs="Arial"/>
          <w:color w:val="000000"/>
        </w:rPr>
        <w:t>immediately take all reasonable steps (which shall include any action or changes reasonably required by the Customer) necessary to:</w:t>
      </w:r>
    </w:p>
    <w:p w14:paraId="00001540" w14:textId="77777777" w:rsidR="00597048" w:rsidRDefault="0010064E">
      <w:pPr>
        <w:numPr>
          <w:ilvl w:val="3"/>
          <w:numId w:val="63"/>
        </w:numPr>
        <w:pBdr>
          <w:top w:val="nil"/>
          <w:left w:val="nil"/>
          <w:bottom w:val="nil"/>
          <w:right w:val="nil"/>
          <w:between w:val="nil"/>
        </w:pBdr>
        <w:tabs>
          <w:tab w:val="left" w:pos="3225"/>
        </w:tabs>
        <w:spacing w:before="128" w:line="252" w:lineRule="auto"/>
        <w:ind w:left="0" w:right="114" w:hanging="2"/>
        <w:jc w:val="both"/>
      </w:pPr>
      <w:proofErr w:type="spellStart"/>
      <w:r>
        <w:rPr>
          <w:rFonts w:ascii="Arial" w:eastAsia="Arial" w:hAnsi="Arial" w:cs="Arial"/>
          <w:color w:val="000000"/>
        </w:rPr>
        <w:t>minimise</w:t>
      </w:r>
      <w:proofErr w:type="spellEnd"/>
      <w:r>
        <w:rPr>
          <w:rFonts w:ascii="Arial" w:eastAsia="Arial" w:hAnsi="Arial" w:cs="Arial"/>
          <w:color w:val="000000"/>
        </w:rPr>
        <w:t xml:space="preserve"> the extent of actual or potential harm caused by any Breach of Security;</w:t>
      </w:r>
    </w:p>
    <w:p w14:paraId="00001541" w14:textId="77777777" w:rsidR="00597048" w:rsidRDefault="0010064E">
      <w:pPr>
        <w:numPr>
          <w:ilvl w:val="3"/>
          <w:numId w:val="63"/>
        </w:numPr>
        <w:pBdr>
          <w:top w:val="nil"/>
          <w:left w:val="nil"/>
          <w:bottom w:val="nil"/>
          <w:right w:val="nil"/>
          <w:between w:val="nil"/>
        </w:pBdr>
        <w:tabs>
          <w:tab w:val="left" w:pos="3225"/>
        </w:tabs>
        <w:spacing w:before="119" w:line="237" w:lineRule="auto"/>
        <w:ind w:left="0" w:right="109" w:hanging="2"/>
        <w:jc w:val="both"/>
      </w:pPr>
      <w:r>
        <w:rPr>
          <w:rFonts w:ascii="Arial" w:eastAsia="Arial" w:hAnsi="Arial" w:cs="Arial"/>
          <w:color w:val="000000"/>
        </w:rPr>
        <w:t>remedy such Breach of Security or any potential or attempted Breach of Security in order to protect the integrity of the Customer Property and/or Customer Assets and/or ISMS to the extent that this is within the Supplier’s control;</w:t>
      </w:r>
    </w:p>
    <w:p w14:paraId="00001542" w14:textId="77777777" w:rsidR="00597048" w:rsidRDefault="0010064E">
      <w:pPr>
        <w:numPr>
          <w:ilvl w:val="3"/>
          <w:numId w:val="63"/>
        </w:numPr>
        <w:pBdr>
          <w:top w:val="nil"/>
          <w:left w:val="nil"/>
          <w:bottom w:val="nil"/>
          <w:right w:val="nil"/>
          <w:between w:val="nil"/>
        </w:pBdr>
        <w:tabs>
          <w:tab w:val="left" w:pos="3225"/>
        </w:tabs>
        <w:spacing w:before="120" w:line="238" w:lineRule="auto"/>
        <w:ind w:left="0" w:right="111" w:hanging="2"/>
        <w:jc w:val="both"/>
      </w:pPr>
      <w:r>
        <w:rPr>
          <w:rFonts w:ascii="Arial" w:eastAsia="Arial" w:hAnsi="Arial" w:cs="Arial"/>
          <w:color w:val="000000"/>
        </w:rPr>
        <w:t>apply a tested mitigation against any such Breach of Security or attempted Breach of Security and provided that reasonable testing has been undertaken by the Supplier, if the mitigation adversely affects the Supplier’s ability to provide the Goods and/or Services so as to meet the relevant Service Level Performance Measures, the Supplier shall be granted relief against any resultant under-performance for such period as the Customer, acting reasonably, may specify by written notice to the Supplier;</w:t>
      </w:r>
    </w:p>
    <w:p w14:paraId="00001543" w14:textId="77777777" w:rsidR="00597048" w:rsidRDefault="0010064E">
      <w:pPr>
        <w:numPr>
          <w:ilvl w:val="3"/>
          <w:numId w:val="63"/>
        </w:numPr>
        <w:pBdr>
          <w:top w:val="nil"/>
          <w:left w:val="nil"/>
          <w:bottom w:val="nil"/>
          <w:right w:val="nil"/>
          <w:between w:val="nil"/>
        </w:pBdr>
        <w:tabs>
          <w:tab w:val="left" w:pos="3225"/>
        </w:tabs>
        <w:spacing w:before="123" w:line="234" w:lineRule="auto"/>
        <w:ind w:left="0" w:right="111" w:hanging="2"/>
        <w:jc w:val="both"/>
      </w:pPr>
      <w:r>
        <w:rPr>
          <w:rFonts w:ascii="Arial" w:eastAsia="Arial" w:hAnsi="Arial" w:cs="Arial"/>
          <w:color w:val="000000"/>
        </w:rPr>
        <w:t>prevent a further Breach of Security or any potential or attempted Breach of Security in the future exploiting the same root cause failure;</w:t>
      </w:r>
    </w:p>
    <w:p w14:paraId="00001544" w14:textId="77777777" w:rsidR="00597048" w:rsidRDefault="0010064E">
      <w:pPr>
        <w:numPr>
          <w:ilvl w:val="3"/>
          <w:numId w:val="63"/>
        </w:numPr>
        <w:pBdr>
          <w:top w:val="nil"/>
          <w:left w:val="nil"/>
          <w:bottom w:val="nil"/>
          <w:right w:val="nil"/>
          <w:between w:val="nil"/>
        </w:pBdr>
        <w:tabs>
          <w:tab w:val="left" w:pos="3225"/>
        </w:tabs>
        <w:spacing w:before="123" w:line="237" w:lineRule="auto"/>
        <w:ind w:left="0" w:right="111" w:hanging="2"/>
        <w:jc w:val="both"/>
      </w:pPr>
      <w:r>
        <w:rPr>
          <w:rFonts w:ascii="Arial" w:eastAsia="Arial" w:hAnsi="Arial" w:cs="Arial"/>
          <w:color w:val="000000"/>
        </w:rPr>
        <w:t>supply any requested data to the Customer (or the Computer Emergency Response Team for UK Government (“</w:t>
      </w:r>
      <w:proofErr w:type="spellStart"/>
      <w:r>
        <w:rPr>
          <w:rFonts w:ascii="Arial" w:eastAsia="Arial" w:hAnsi="Arial" w:cs="Arial"/>
          <w:color w:val="000000"/>
        </w:rPr>
        <w:t>GovCertUK</w:t>
      </w:r>
      <w:proofErr w:type="spellEnd"/>
      <w:r>
        <w:rPr>
          <w:rFonts w:ascii="Arial" w:eastAsia="Arial" w:hAnsi="Arial" w:cs="Arial"/>
          <w:color w:val="000000"/>
        </w:rPr>
        <w:t>”)) on the Customer’s request within two (2) Working Days and without charge (where such requests are reasonably related to a possible incident or compromise); and</w:t>
      </w:r>
    </w:p>
    <w:p w14:paraId="00001545" w14:textId="77777777" w:rsidR="00597048" w:rsidRDefault="0010064E">
      <w:pPr>
        <w:numPr>
          <w:ilvl w:val="3"/>
          <w:numId w:val="63"/>
        </w:numPr>
        <w:pBdr>
          <w:top w:val="nil"/>
          <w:left w:val="nil"/>
          <w:bottom w:val="nil"/>
          <w:right w:val="nil"/>
          <w:between w:val="nil"/>
        </w:pBdr>
        <w:tabs>
          <w:tab w:val="left" w:pos="3225"/>
        </w:tabs>
        <w:spacing w:before="123" w:line="237" w:lineRule="auto"/>
        <w:ind w:left="0" w:right="110" w:hanging="2"/>
        <w:jc w:val="both"/>
        <w:sectPr w:rsidR="00597048">
          <w:pgSz w:w="11910" w:h="16840"/>
          <w:pgMar w:top="1480" w:right="1300" w:bottom="1160" w:left="1620" w:header="0" w:footer="965" w:gutter="0"/>
          <w:cols w:space="720"/>
        </w:sectPr>
      </w:pPr>
      <w:r>
        <w:rPr>
          <w:rFonts w:ascii="Arial" w:eastAsia="Arial" w:hAnsi="Arial" w:cs="Arial"/>
          <w:color w:val="000000"/>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00001546" w14:textId="77777777" w:rsidR="00597048" w:rsidRDefault="0010064E">
      <w:pPr>
        <w:numPr>
          <w:ilvl w:val="1"/>
          <w:numId w:val="63"/>
        </w:numPr>
        <w:pBdr>
          <w:top w:val="nil"/>
          <w:left w:val="nil"/>
          <w:bottom w:val="nil"/>
          <w:right w:val="nil"/>
          <w:between w:val="nil"/>
        </w:pBdr>
        <w:tabs>
          <w:tab w:val="left" w:pos="894"/>
        </w:tabs>
        <w:spacing w:before="59"/>
        <w:ind w:left="0" w:right="113" w:hanging="2"/>
        <w:jc w:val="both"/>
      </w:pPr>
      <w:r>
        <w:rPr>
          <w:rFonts w:ascii="Arial" w:eastAsia="Arial" w:hAnsi="Arial" w:cs="Arial"/>
          <w:color w:val="000000"/>
        </w:rPr>
        <w:lastRenderedPageBreak/>
        <w:t>In the event that any action is taken in response to a Breach of Security or potential or attempted Breach of Security that demonstrates non-compliance of the ISMS with the Security Policy or the requirements of this Contract Schedule 7, then any required change to the ISMS shall be at no cost to the Customer.</w:t>
      </w:r>
    </w:p>
    <w:p w14:paraId="00001547" w14:textId="77777777" w:rsidR="00597048" w:rsidRDefault="00597048">
      <w:pPr>
        <w:ind w:left="0" w:hanging="2"/>
        <w:rPr>
          <w:rFonts w:ascii="Arial" w:eastAsia="Arial" w:hAnsi="Arial" w:cs="Arial"/>
          <w:sz w:val="20"/>
          <w:szCs w:val="20"/>
        </w:rPr>
      </w:pPr>
    </w:p>
    <w:p w14:paraId="00001548" w14:textId="77777777" w:rsidR="00597048" w:rsidRDefault="00597048">
      <w:pPr>
        <w:ind w:left="0" w:hanging="2"/>
        <w:rPr>
          <w:rFonts w:ascii="Arial" w:eastAsia="Arial" w:hAnsi="Arial" w:cs="Arial"/>
          <w:sz w:val="20"/>
          <w:szCs w:val="20"/>
        </w:rPr>
      </w:pPr>
    </w:p>
    <w:p w14:paraId="00001549" w14:textId="77777777" w:rsidR="00597048" w:rsidRDefault="00597048">
      <w:pPr>
        <w:ind w:left="0" w:hanging="2"/>
        <w:rPr>
          <w:rFonts w:ascii="Arial" w:eastAsia="Arial" w:hAnsi="Arial" w:cs="Arial"/>
          <w:sz w:val="20"/>
          <w:szCs w:val="20"/>
        </w:rPr>
      </w:pPr>
    </w:p>
    <w:p w14:paraId="0000154A" w14:textId="77777777" w:rsidR="00597048" w:rsidRDefault="00597048">
      <w:pPr>
        <w:ind w:left="0" w:hanging="2"/>
        <w:rPr>
          <w:rFonts w:ascii="Arial" w:eastAsia="Arial" w:hAnsi="Arial" w:cs="Arial"/>
          <w:sz w:val="20"/>
          <w:szCs w:val="20"/>
        </w:rPr>
      </w:pPr>
    </w:p>
    <w:p w14:paraId="0000154B" w14:textId="77777777" w:rsidR="00597048" w:rsidRDefault="00597048">
      <w:pPr>
        <w:ind w:left="0" w:hanging="2"/>
        <w:rPr>
          <w:rFonts w:ascii="Arial" w:eastAsia="Arial" w:hAnsi="Arial" w:cs="Arial"/>
          <w:sz w:val="20"/>
          <w:szCs w:val="20"/>
        </w:rPr>
      </w:pPr>
    </w:p>
    <w:p w14:paraId="0000154C" w14:textId="77777777" w:rsidR="00597048" w:rsidRDefault="00597048">
      <w:pPr>
        <w:ind w:left="0" w:hanging="2"/>
        <w:rPr>
          <w:rFonts w:ascii="Arial" w:eastAsia="Arial" w:hAnsi="Arial" w:cs="Arial"/>
          <w:sz w:val="20"/>
          <w:szCs w:val="20"/>
        </w:rPr>
      </w:pPr>
    </w:p>
    <w:p w14:paraId="0000154D" w14:textId="77777777" w:rsidR="00597048" w:rsidRDefault="00597048">
      <w:pPr>
        <w:ind w:left="0" w:hanging="2"/>
        <w:rPr>
          <w:rFonts w:ascii="Arial" w:eastAsia="Arial" w:hAnsi="Arial" w:cs="Arial"/>
          <w:sz w:val="20"/>
          <w:szCs w:val="20"/>
        </w:rPr>
      </w:pPr>
    </w:p>
    <w:p w14:paraId="0000154E" w14:textId="77777777" w:rsidR="00597048" w:rsidRDefault="00597048">
      <w:pPr>
        <w:ind w:left="0" w:hanging="2"/>
        <w:rPr>
          <w:rFonts w:ascii="Arial" w:eastAsia="Arial" w:hAnsi="Arial" w:cs="Arial"/>
          <w:sz w:val="20"/>
          <w:szCs w:val="20"/>
        </w:rPr>
        <w:sectPr w:rsidR="00597048">
          <w:pgSz w:w="11910" w:h="16840"/>
          <w:pgMar w:top="1480" w:right="1300" w:bottom="1160" w:left="1680" w:header="0" w:footer="965" w:gutter="0"/>
          <w:cols w:space="720"/>
        </w:sectPr>
      </w:pPr>
    </w:p>
    <w:p w14:paraId="0000154F" w14:textId="77777777" w:rsidR="00597048" w:rsidRDefault="0010064E">
      <w:pPr>
        <w:pBdr>
          <w:top w:val="nil"/>
          <w:left w:val="nil"/>
          <w:bottom w:val="nil"/>
          <w:right w:val="nil"/>
          <w:between w:val="nil"/>
        </w:pBdr>
        <w:spacing w:before="57" w:line="240" w:lineRule="auto"/>
        <w:ind w:left="0" w:hanging="2"/>
        <w:rPr>
          <w:rFonts w:ascii="Arial" w:eastAsia="Arial" w:hAnsi="Arial" w:cs="Arial"/>
          <w:color w:val="000000"/>
        </w:rPr>
      </w:pPr>
      <w:bookmarkStart w:id="359" w:name="_heading=h.2wfod1i" w:colFirst="0" w:colLast="0"/>
      <w:bookmarkEnd w:id="359"/>
      <w:r>
        <w:rPr>
          <w:rFonts w:ascii="Arial" w:eastAsia="Arial" w:hAnsi="Arial" w:cs="Arial"/>
          <w:b/>
          <w:color w:val="000000"/>
        </w:rPr>
        <w:lastRenderedPageBreak/>
        <w:t>ANNEX 1: SECURITY POLICY</w:t>
      </w:r>
    </w:p>
    <w:p w14:paraId="00001552" w14:textId="63EB1309" w:rsidR="00597048" w:rsidRDefault="00597048" w:rsidP="008828E2">
      <w:pPr>
        <w:ind w:leftChars="0" w:left="0" w:firstLineChars="0" w:firstLine="0"/>
        <w:rPr>
          <w:rFonts w:ascii="Arial" w:eastAsia="Arial" w:hAnsi="Arial" w:cs="Arial"/>
          <w:sz w:val="20"/>
          <w:szCs w:val="20"/>
        </w:rPr>
      </w:pPr>
    </w:p>
    <w:p w14:paraId="3955EAFB" w14:textId="77777777" w:rsidR="008828E2" w:rsidRPr="008828E2" w:rsidRDefault="008828E2" w:rsidP="008828E2">
      <w:pPr>
        <w:keepNext/>
        <w:widowControl/>
        <w:pBdr>
          <w:top w:val="none" w:sz="0" w:space="0" w:color="000000"/>
          <w:left w:val="none" w:sz="0" w:space="0" w:color="000000"/>
          <w:bottom w:val="none" w:sz="0" w:space="0" w:color="000000"/>
          <w:right w:val="none" w:sz="0" w:space="0" w:color="000000"/>
          <w:between w:val="none" w:sz="0" w:space="0" w:color="000000"/>
        </w:pBdr>
        <w:spacing w:after="240" w:line="240" w:lineRule="auto"/>
        <w:ind w:left="0" w:hanging="2"/>
        <w:jc w:val="center"/>
        <w:rPr>
          <w:rFonts w:ascii="Arial" w:hAnsi="Arial" w:cs="Arial"/>
          <w:b/>
          <w:color w:val="000000"/>
        </w:rPr>
      </w:pPr>
      <w:r w:rsidRPr="008828E2">
        <w:rPr>
          <w:rFonts w:ascii="Arial" w:hAnsi="Arial" w:cs="Arial"/>
          <w:b/>
          <w:color w:val="000000"/>
        </w:rPr>
        <w:t>SECURITY MANAGEMENT - ASSURANCE</w:t>
      </w:r>
    </w:p>
    <w:p w14:paraId="302477AD" w14:textId="77777777" w:rsidR="008828E2" w:rsidRPr="008828E2" w:rsidRDefault="008828E2" w:rsidP="008828E2">
      <w:pPr>
        <w:ind w:left="0" w:hanging="2"/>
        <w:rPr>
          <w:rFonts w:ascii="Arial" w:hAnsi="Arial" w:cs="Arial"/>
        </w:rPr>
      </w:pPr>
    </w:p>
    <w:p w14:paraId="020FEF2F" w14:textId="77777777" w:rsidR="008828E2" w:rsidRPr="008828E2" w:rsidRDefault="008828E2" w:rsidP="008828E2">
      <w:pPr>
        <w:ind w:left="0" w:hanging="2"/>
        <w:rPr>
          <w:rFonts w:ascii="Arial" w:hAnsi="Arial" w:cs="Arial"/>
        </w:rPr>
      </w:pPr>
    </w:p>
    <w:p w14:paraId="38578E8E" w14:textId="77777777" w:rsidR="008828E2" w:rsidRPr="008828E2" w:rsidRDefault="008828E2" w:rsidP="008828E2">
      <w:pPr>
        <w:ind w:left="0" w:hanging="2"/>
        <w:rPr>
          <w:rFonts w:ascii="Arial" w:hAnsi="Arial" w:cs="Arial"/>
          <w:b/>
        </w:rPr>
      </w:pPr>
      <w:r w:rsidRPr="008828E2">
        <w:rPr>
          <w:rFonts w:ascii="Arial" w:hAnsi="Arial" w:cs="Arial"/>
          <w:b/>
        </w:rPr>
        <w:t>Version Control</w:t>
      </w:r>
    </w:p>
    <w:tbl>
      <w:tblPr>
        <w:tblW w:w="8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5"/>
        <w:gridCol w:w="1455"/>
        <w:gridCol w:w="2385"/>
        <w:gridCol w:w="3300"/>
      </w:tblGrid>
      <w:tr w:rsidR="008828E2" w:rsidRPr="008828E2" w14:paraId="34B0FAAF" w14:textId="77777777" w:rsidTr="008934CA">
        <w:tc>
          <w:tcPr>
            <w:tcW w:w="1365" w:type="dxa"/>
            <w:shd w:val="clear" w:color="auto" w:fill="D9D9D9"/>
          </w:tcPr>
          <w:p w14:paraId="1204A513" w14:textId="77777777" w:rsidR="008828E2" w:rsidRPr="008828E2" w:rsidRDefault="008828E2" w:rsidP="008934CA">
            <w:pPr>
              <w:spacing w:before="120" w:after="120"/>
              <w:ind w:left="0" w:right="113" w:hanging="2"/>
              <w:jc w:val="center"/>
              <w:rPr>
                <w:rFonts w:ascii="Arial" w:hAnsi="Arial" w:cs="Arial"/>
                <w:b/>
              </w:rPr>
            </w:pPr>
            <w:r w:rsidRPr="008828E2">
              <w:rPr>
                <w:rFonts w:ascii="Arial" w:hAnsi="Arial" w:cs="Arial"/>
                <w:b/>
              </w:rPr>
              <w:t>Version</w:t>
            </w:r>
          </w:p>
        </w:tc>
        <w:tc>
          <w:tcPr>
            <w:tcW w:w="1455" w:type="dxa"/>
            <w:shd w:val="clear" w:color="auto" w:fill="D9D9D9"/>
          </w:tcPr>
          <w:p w14:paraId="573D78F5" w14:textId="77777777" w:rsidR="008828E2" w:rsidRPr="008828E2" w:rsidRDefault="008828E2" w:rsidP="008934CA">
            <w:pPr>
              <w:spacing w:before="120" w:after="120"/>
              <w:ind w:left="0" w:right="113" w:hanging="2"/>
              <w:jc w:val="center"/>
              <w:rPr>
                <w:rFonts w:ascii="Arial" w:hAnsi="Arial" w:cs="Arial"/>
                <w:b/>
              </w:rPr>
            </w:pPr>
            <w:r w:rsidRPr="008828E2">
              <w:rPr>
                <w:rFonts w:ascii="Arial" w:hAnsi="Arial" w:cs="Arial"/>
                <w:b/>
              </w:rPr>
              <w:t>Date</w:t>
            </w:r>
          </w:p>
        </w:tc>
        <w:tc>
          <w:tcPr>
            <w:tcW w:w="2385" w:type="dxa"/>
            <w:shd w:val="clear" w:color="auto" w:fill="D9D9D9"/>
          </w:tcPr>
          <w:p w14:paraId="6C562B8A" w14:textId="77777777" w:rsidR="008828E2" w:rsidRPr="008828E2" w:rsidRDefault="008828E2" w:rsidP="008934CA">
            <w:pPr>
              <w:spacing w:before="120" w:after="120"/>
              <w:ind w:left="0" w:right="113" w:hanging="2"/>
              <w:jc w:val="center"/>
              <w:rPr>
                <w:rFonts w:ascii="Arial" w:hAnsi="Arial" w:cs="Arial"/>
                <w:b/>
              </w:rPr>
            </w:pPr>
            <w:r w:rsidRPr="008828E2">
              <w:rPr>
                <w:rFonts w:ascii="Arial" w:hAnsi="Arial" w:cs="Arial"/>
                <w:b/>
              </w:rPr>
              <w:t>Reviewer</w:t>
            </w:r>
          </w:p>
        </w:tc>
        <w:tc>
          <w:tcPr>
            <w:tcW w:w="3300" w:type="dxa"/>
            <w:shd w:val="clear" w:color="auto" w:fill="D9D9D9"/>
          </w:tcPr>
          <w:p w14:paraId="40D1337C" w14:textId="77777777" w:rsidR="008828E2" w:rsidRPr="008828E2" w:rsidRDefault="008828E2" w:rsidP="008934CA">
            <w:pPr>
              <w:spacing w:before="120" w:after="120"/>
              <w:ind w:left="0" w:right="113" w:hanging="2"/>
              <w:jc w:val="center"/>
              <w:rPr>
                <w:rFonts w:ascii="Arial" w:hAnsi="Arial" w:cs="Arial"/>
                <w:b/>
              </w:rPr>
            </w:pPr>
            <w:r w:rsidRPr="008828E2">
              <w:rPr>
                <w:rFonts w:ascii="Arial" w:hAnsi="Arial" w:cs="Arial"/>
                <w:b/>
              </w:rPr>
              <w:t>Notes</w:t>
            </w:r>
          </w:p>
        </w:tc>
      </w:tr>
      <w:tr w:rsidR="008828E2" w:rsidRPr="008828E2" w14:paraId="769D062B" w14:textId="77777777" w:rsidTr="008934CA">
        <w:tc>
          <w:tcPr>
            <w:tcW w:w="1365" w:type="dxa"/>
          </w:tcPr>
          <w:p w14:paraId="048DCEDD" w14:textId="77777777" w:rsidR="008828E2" w:rsidRPr="008828E2" w:rsidRDefault="008828E2" w:rsidP="008934CA">
            <w:pPr>
              <w:spacing w:before="120" w:after="120"/>
              <w:ind w:left="0" w:right="113" w:hanging="2"/>
              <w:rPr>
                <w:rFonts w:ascii="Arial" w:hAnsi="Arial" w:cs="Arial"/>
              </w:rPr>
            </w:pPr>
            <w:r w:rsidRPr="008828E2">
              <w:rPr>
                <w:rFonts w:ascii="Arial" w:hAnsi="Arial" w:cs="Arial"/>
              </w:rPr>
              <w:t>1.0</w:t>
            </w:r>
          </w:p>
        </w:tc>
        <w:tc>
          <w:tcPr>
            <w:tcW w:w="1455" w:type="dxa"/>
          </w:tcPr>
          <w:p w14:paraId="4F45AC1B" w14:textId="77777777" w:rsidR="008828E2" w:rsidRPr="008828E2" w:rsidRDefault="008828E2" w:rsidP="008934CA">
            <w:pPr>
              <w:spacing w:before="120" w:after="120"/>
              <w:ind w:left="0" w:right="113" w:hanging="2"/>
              <w:rPr>
                <w:rFonts w:ascii="Arial" w:hAnsi="Arial" w:cs="Arial"/>
              </w:rPr>
            </w:pPr>
            <w:r w:rsidRPr="008828E2">
              <w:rPr>
                <w:rFonts w:ascii="Arial" w:hAnsi="Arial" w:cs="Arial"/>
              </w:rPr>
              <w:t>23.03.2021</w:t>
            </w:r>
          </w:p>
        </w:tc>
        <w:tc>
          <w:tcPr>
            <w:tcW w:w="2385" w:type="dxa"/>
          </w:tcPr>
          <w:p w14:paraId="3EE86E03" w14:textId="77777777" w:rsidR="008828E2" w:rsidRPr="008828E2" w:rsidRDefault="008828E2" w:rsidP="008934CA">
            <w:pPr>
              <w:spacing w:before="120" w:after="120"/>
              <w:ind w:left="0" w:right="113" w:hanging="2"/>
              <w:rPr>
                <w:rFonts w:ascii="Arial" w:hAnsi="Arial" w:cs="Arial"/>
              </w:rPr>
            </w:pPr>
            <w:r w:rsidRPr="008828E2">
              <w:rPr>
                <w:rFonts w:ascii="Arial" w:hAnsi="Arial" w:cs="Arial"/>
              </w:rPr>
              <w:t>Cabinet Office</w:t>
            </w:r>
          </w:p>
        </w:tc>
        <w:tc>
          <w:tcPr>
            <w:tcW w:w="3300" w:type="dxa"/>
          </w:tcPr>
          <w:p w14:paraId="75D139A3" w14:textId="77777777" w:rsidR="008828E2" w:rsidRPr="008828E2" w:rsidRDefault="008828E2" w:rsidP="008934CA">
            <w:pPr>
              <w:spacing w:before="120" w:after="120"/>
              <w:ind w:left="0" w:right="113" w:hanging="2"/>
              <w:rPr>
                <w:rFonts w:ascii="Arial" w:hAnsi="Arial" w:cs="Arial"/>
              </w:rPr>
            </w:pPr>
          </w:p>
        </w:tc>
      </w:tr>
    </w:tbl>
    <w:p w14:paraId="01028574" w14:textId="77777777" w:rsidR="008828E2" w:rsidRPr="008828E2" w:rsidRDefault="008828E2" w:rsidP="008828E2">
      <w:pPr>
        <w:ind w:left="0" w:hanging="2"/>
        <w:rPr>
          <w:rFonts w:ascii="Arial" w:hAnsi="Arial" w:cs="Arial"/>
        </w:rPr>
      </w:pPr>
    </w:p>
    <w:p w14:paraId="58C660EC" w14:textId="77777777" w:rsidR="008828E2" w:rsidRPr="008828E2" w:rsidRDefault="008828E2" w:rsidP="008828E2">
      <w:pPr>
        <w:ind w:left="0" w:hanging="2"/>
        <w:rPr>
          <w:rFonts w:ascii="Arial" w:hAnsi="Arial" w:cs="Arial"/>
        </w:rPr>
      </w:pPr>
      <w:r w:rsidRPr="008828E2">
        <w:rPr>
          <w:rFonts w:ascii="Arial" w:hAnsi="Arial" w:cs="Arial"/>
          <w:b/>
        </w:rPr>
        <w:t>Instructions</w:t>
      </w:r>
      <w:r w:rsidRPr="008828E2">
        <w:rPr>
          <w:rFonts w:ascii="Arial" w:hAnsi="Arial" w:cs="Arial"/>
        </w:rPr>
        <w:t xml:space="preserve"> </w:t>
      </w:r>
    </w:p>
    <w:p w14:paraId="4D8116E6" w14:textId="77777777" w:rsidR="008828E2" w:rsidRPr="008828E2" w:rsidRDefault="008828E2" w:rsidP="008828E2">
      <w:pPr>
        <w:widowControl/>
        <w:numPr>
          <w:ilvl w:val="0"/>
          <w:numId w:val="85"/>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This Schedule is the Security Management Assurance version to the </w:t>
      </w:r>
      <w:r w:rsidRPr="008828E2">
        <w:rPr>
          <w:rFonts w:ascii="Arial" w:hAnsi="Arial" w:cs="Arial"/>
        </w:rPr>
        <w:t xml:space="preserve">provision of an online testing platform </w:t>
      </w:r>
      <w:r w:rsidRPr="008828E2">
        <w:rPr>
          <w:rFonts w:ascii="Arial" w:hAnsi="Arial" w:cs="Arial"/>
          <w:color w:val="000000"/>
        </w:rPr>
        <w:t>Services Call Off Contract Schedule 7.</w:t>
      </w:r>
      <w:r w:rsidRPr="008828E2">
        <w:rPr>
          <w:rFonts w:ascii="Arial" w:hAnsi="Arial" w:cs="Arial"/>
          <w:highlight w:val="yellow"/>
        </w:rPr>
        <w:t xml:space="preserve"> </w:t>
      </w:r>
    </w:p>
    <w:p w14:paraId="6C5860B3" w14:textId="77777777" w:rsidR="008828E2" w:rsidRPr="008828E2" w:rsidRDefault="008828E2" w:rsidP="008828E2">
      <w:pPr>
        <w:widowControl/>
        <w:numPr>
          <w:ilvl w:val="0"/>
          <w:numId w:val="85"/>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The essential difference between the two versions of this Schedule is that the Accreditation version requires the Authority to directly assess the security of the systems used to Process Authority Data. This Assurance Schedule requires less Authority involvement in that review process. The decision whether or not to allow the Supplier to Process Authority Data is based on a desktop review of the Supplier's Security Management Plan.  The decision whether to use the Assurance or Accreditation version of the Schedule depends mainly on the quantity and nature of the Authority Data which the Supplier will Process. In addition, the Authority will need to consider whether it possesses, or has access to, the technical capability to perform the accreditation role.</w:t>
      </w:r>
    </w:p>
    <w:p w14:paraId="1582A97E" w14:textId="77777777" w:rsidR="008828E2" w:rsidRPr="008828E2" w:rsidRDefault="008828E2" w:rsidP="008828E2">
      <w:pPr>
        <w:widowControl/>
        <w:numPr>
          <w:ilvl w:val="0"/>
          <w:numId w:val="85"/>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The other key difference between the two versions of the Schedule is that the Assurance version omits the express rights to terminate contained in the Accreditation version. The Authority should consider whether to include express termination rights in all or some of the following circumstances:</w:t>
      </w:r>
    </w:p>
    <w:p w14:paraId="50AD00FE" w14:textId="77777777" w:rsidR="008828E2" w:rsidRPr="008828E2" w:rsidRDefault="008828E2" w:rsidP="008828E2">
      <w:pPr>
        <w:widowControl/>
        <w:numPr>
          <w:ilvl w:val="1"/>
          <w:numId w:val="85"/>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the Authority has issued two rejection notices in respect of the Security Management Plan;</w:t>
      </w:r>
    </w:p>
    <w:p w14:paraId="180BEF49" w14:textId="77777777" w:rsidR="008828E2" w:rsidRPr="008828E2" w:rsidRDefault="008828E2" w:rsidP="008828E2">
      <w:pPr>
        <w:widowControl/>
        <w:numPr>
          <w:ilvl w:val="1"/>
          <w:numId w:val="85"/>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the Supplier fails to implement a change required by the Required Changes Risk Register in accordance with the timescales set out in the Required Changes Risk Register;</w:t>
      </w:r>
    </w:p>
    <w:p w14:paraId="1CE78349" w14:textId="77777777" w:rsidR="008828E2" w:rsidRPr="008828E2" w:rsidRDefault="008828E2" w:rsidP="008828E2">
      <w:pPr>
        <w:widowControl/>
        <w:numPr>
          <w:ilvl w:val="1"/>
          <w:numId w:val="85"/>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the Supplier fails to patch vulnerabilities in accordance with the Security Requirements; and/or</w:t>
      </w:r>
    </w:p>
    <w:p w14:paraId="78A45119" w14:textId="77777777" w:rsidR="008828E2" w:rsidRPr="008828E2" w:rsidRDefault="008828E2" w:rsidP="008828E2">
      <w:pPr>
        <w:widowControl/>
        <w:numPr>
          <w:ilvl w:val="1"/>
          <w:numId w:val="85"/>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the Supplier materially fails to comply with the Incident Management Process.</w:t>
      </w:r>
    </w:p>
    <w:p w14:paraId="52C81428" w14:textId="77777777" w:rsidR="008828E2" w:rsidRPr="008828E2" w:rsidRDefault="008828E2" w:rsidP="008828E2">
      <w:pPr>
        <w:widowControl/>
        <w:numPr>
          <w:ilvl w:val="0"/>
          <w:numId w:val="85"/>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In addition, when using this Schedule, the Authority will need to consider a number of matters, set out in the following paragraphs.</w:t>
      </w:r>
    </w:p>
    <w:p w14:paraId="60BA27E8" w14:textId="77777777" w:rsidR="008828E2" w:rsidRPr="008828E2" w:rsidRDefault="008828E2" w:rsidP="008828E2">
      <w:pPr>
        <w:widowControl/>
        <w:numPr>
          <w:ilvl w:val="0"/>
          <w:numId w:val="85"/>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The Authority or </w:t>
      </w:r>
      <w:proofErr w:type="spellStart"/>
      <w:r w:rsidRPr="008828E2">
        <w:rPr>
          <w:rFonts w:ascii="Arial" w:hAnsi="Arial" w:cs="Arial"/>
          <w:color w:val="000000"/>
        </w:rPr>
        <w:t>organisation</w:t>
      </w:r>
      <w:proofErr w:type="spellEnd"/>
      <w:r w:rsidRPr="008828E2">
        <w:rPr>
          <w:rFonts w:ascii="Arial" w:hAnsi="Arial" w:cs="Arial"/>
          <w:color w:val="000000"/>
        </w:rPr>
        <w:t xml:space="preserve"> running the framework procurement will need to consider several definitions used in this Schedule and adapt them to the Services being provided. The Schedule incorporates a series of “flow downs” to different categories of Sub-contractor to ensure that those bodies contribute to the Supplier’s compliance with the obligations in this Schedule. These are:</w:t>
      </w:r>
    </w:p>
    <w:p w14:paraId="6099E644" w14:textId="77777777" w:rsidR="008828E2" w:rsidRPr="008828E2" w:rsidRDefault="008828E2" w:rsidP="008828E2">
      <w:pPr>
        <w:widowControl/>
        <w:numPr>
          <w:ilvl w:val="1"/>
          <w:numId w:val="85"/>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lastRenderedPageBreak/>
        <w:t>All Sub-contractors that Process Authority Data. These Sub-contractors must comply with the Sub-contractor Security Requirements in Annex 2. The Authority must check that these requirements are appropriate to the full range of Sub-contractors that will Process Authority Data.</w:t>
      </w:r>
    </w:p>
    <w:p w14:paraId="0B23A9A1" w14:textId="77777777" w:rsidR="008828E2" w:rsidRPr="008828E2" w:rsidRDefault="008828E2" w:rsidP="008828E2">
      <w:pPr>
        <w:widowControl/>
        <w:numPr>
          <w:ilvl w:val="1"/>
          <w:numId w:val="85"/>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Higher Risk Sub-contractors. These Sub-contractors are subject to a requirement to be certified to ISO27001:2013 or to possess HMG’s Cyber Essentials Plus certification. The Authority will need to consider the nature and quantity of Authority Data being processed under the contract to determine the threshold for designating a Sub-contractor as a Higher Risk Sub-contractor.</w:t>
      </w:r>
    </w:p>
    <w:p w14:paraId="722F40AE" w14:textId="77777777" w:rsidR="008828E2" w:rsidRPr="008828E2" w:rsidRDefault="008828E2" w:rsidP="008828E2">
      <w:pPr>
        <w:widowControl/>
        <w:numPr>
          <w:ilvl w:val="1"/>
          <w:numId w:val="85"/>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Medium Risk Sub-contractors. These Sub-contractors require certification under the Cyber Essentials scheme. Again, the Authority will need to determine the threshold for designation.</w:t>
      </w:r>
    </w:p>
    <w:p w14:paraId="19D14016" w14:textId="77777777" w:rsidR="008828E2" w:rsidRPr="008828E2" w:rsidRDefault="008828E2" w:rsidP="008828E2">
      <w:pPr>
        <w:widowControl/>
        <w:numPr>
          <w:ilvl w:val="0"/>
          <w:numId w:val="85"/>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The "Baseline Security Requirements" set out in Annex 1 to this document require review prior before issuing to bidders to ensure that all necessary security requirements are documented, each of the requirements is clearly expressed and appropriate for the Services which are to be provided. In particular, for the Authority should review the NCSC Cloud Security Principles to determine what implementation approach for each of those principles it will require.</w:t>
      </w:r>
    </w:p>
    <w:p w14:paraId="0B943CA0" w14:textId="77777777" w:rsidR="008828E2" w:rsidRPr="008828E2" w:rsidRDefault="008828E2" w:rsidP="008828E2">
      <w:pPr>
        <w:widowControl/>
        <w:numPr>
          <w:ilvl w:val="0"/>
          <w:numId w:val="85"/>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The Authority will need to check the text that is [highlighted in square brackets]. These relate mainly to timeframes and dates for the provision of information or reports by the Supplier or for decisions by the Authority. The Authority will need to ensure that these dates are consistent with its plans for the implementation of the services and that it has sufficient allocated resource to make the appropriate decisions within the timeframes it specifies.</w:t>
      </w:r>
    </w:p>
    <w:p w14:paraId="50E6752E" w14:textId="77777777" w:rsidR="008828E2" w:rsidRPr="008828E2" w:rsidRDefault="008828E2" w:rsidP="008828E2">
      <w:pPr>
        <w:widowControl/>
        <w:numPr>
          <w:ilvl w:val="0"/>
          <w:numId w:val="85"/>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This Schedule does not deal specifically with the processing of Personal Data but documents the Protective Measures in place to secure compliance with that requirement of the GDPR. The Authority will need to ensure that the relevant provisions of the MSC (</w:t>
      </w:r>
      <w:proofErr w:type="spellStart"/>
      <w:r w:rsidRPr="008828E2">
        <w:rPr>
          <w:rFonts w:ascii="Arial" w:hAnsi="Arial" w:cs="Arial"/>
          <w:color w:val="000000"/>
        </w:rPr>
        <w:t>ie</w:t>
      </w:r>
      <w:proofErr w:type="spellEnd"/>
      <w:r w:rsidRPr="008828E2">
        <w:rPr>
          <w:rFonts w:ascii="Arial" w:hAnsi="Arial" w:cs="Arial"/>
          <w:color w:val="000000"/>
        </w:rPr>
        <w:t>, Clause 23 and Schedule 11) accurately reflect the controller and processor relationships in the Agreement. The Schedule requires the Supplier to the Personal Data Processing Statement, which is consistent with article 28.3 of the GDPR. This document will help to inform the Authority's assessment of the Security Management Plan and whether the measures which the Supplier has taken or proposes to take to eliminate or mitigate the identified risks to the Authority Data (including any Personal Data) are appropriate and acceptable.</w:t>
      </w:r>
    </w:p>
    <w:p w14:paraId="342A4240" w14:textId="77777777" w:rsidR="008828E2" w:rsidRPr="008828E2" w:rsidRDefault="008828E2" w:rsidP="008828E2">
      <w:pPr>
        <w:widowControl/>
        <w:numPr>
          <w:ilvl w:val="0"/>
          <w:numId w:val="85"/>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As the default position, this version of Schedule 2.4 (Security Management) requires that all processing of Authority Data must take place in the United Kingdom (see Annex 1, paragraph 8 and Annex 2, paragraph 3.1). The Authority may depart from this position where it has considered the risks of doing so. The Authority will need to ensure that where Authority Data is Processed outside the United Kingdom, this occurs in compliance with the requirements of the Data Protection Legislation and any other relevant government policy.]</w:t>
      </w:r>
    </w:p>
    <w:p w14:paraId="543C513D" w14:textId="77777777" w:rsidR="008828E2" w:rsidRPr="008828E2" w:rsidRDefault="008828E2" w:rsidP="008828E2">
      <w:pPr>
        <w:widowControl/>
        <w:pBdr>
          <w:top w:val="none" w:sz="0" w:space="0" w:color="000000"/>
          <w:left w:val="none" w:sz="0" w:space="0" w:color="000000"/>
          <w:bottom w:val="none" w:sz="0" w:space="0" w:color="000000"/>
          <w:right w:val="none" w:sz="0" w:space="0" w:color="000000"/>
          <w:between w:val="none" w:sz="0" w:space="0" w:color="000000"/>
        </w:pBdr>
        <w:spacing w:after="160" w:line="259" w:lineRule="auto"/>
        <w:ind w:left="0" w:hanging="2"/>
        <w:rPr>
          <w:rFonts w:ascii="Arial" w:hAnsi="Arial" w:cs="Arial"/>
        </w:rPr>
      </w:pPr>
      <w:r w:rsidRPr="008828E2">
        <w:rPr>
          <w:rFonts w:ascii="Arial" w:hAnsi="Arial" w:cs="Arial"/>
        </w:rPr>
        <w:br w:type="page"/>
      </w:r>
    </w:p>
    <w:p w14:paraId="29056FA5" w14:textId="77777777" w:rsidR="008828E2" w:rsidRPr="008828E2" w:rsidRDefault="008828E2" w:rsidP="008828E2">
      <w:pPr>
        <w:keepNext/>
        <w:widowControl/>
        <w:numPr>
          <w:ilvl w:val="0"/>
          <w:numId w:val="73"/>
        </w:numPr>
        <w:pBdr>
          <w:top w:val="none" w:sz="0" w:space="0" w:color="000000"/>
          <w:left w:val="none" w:sz="0" w:space="0" w:color="000000"/>
          <w:bottom w:val="none" w:sz="0" w:space="0" w:color="000000"/>
          <w:right w:val="none" w:sz="0" w:space="0" w:color="000000"/>
          <w:between w:val="none" w:sz="0" w:space="0" w:color="000000"/>
        </w:pBdr>
        <w:suppressAutoHyphens w:val="0"/>
        <w:spacing w:before="240" w:after="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b/>
          <w:color w:val="000000"/>
        </w:rPr>
        <w:lastRenderedPageBreak/>
        <w:t>Definitions</w:t>
      </w:r>
    </w:p>
    <w:p w14:paraId="5098E8A7" w14:textId="77777777" w:rsidR="008828E2" w:rsidRPr="008828E2" w:rsidRDefault="008828E2" w:rsidP="008828E2">
      <w:pPr>
        <w:spacing w:after="240" w:line="264" w:lineRule="auto"/>
        <w:ind w:left="0" w:hanging="2"/>
        <w:jc w:val="both"/>
        <w:rPr>
          <w:rFonts w:ascii="Arial" w:hAnsi="Arial" w:cs="Arial"/>
        </w:rPr>
      </w:pPr>
      <w:r w:rsidRPr="008828E2">
        <w:rPr>
          <w:rFonts w:ascii="Arial" w:hAnsi="Arial" w:cs="Arial"/>
        </w:rPr>
        <w:t>In this Schedule:</w:t>
      </w:r>
    </w:p>
    <w:tbl>
      <w:tblPr>
        <w:tblW w:w="9026" w:type="dxa"/>
        <w:tblBorders>
          <w:top w:val="nil"/>
          <w:left w:val="nil"/>
          <w:bottom w:val="nil"/>
          <w:right w:val="nil"/>
          <w:insideH w:val="nil"/>
          <w:insideV w:val="nil"/>
        </w:tblBorders>
        <w:tblLayout w:type="fixed"/>
        <w:tblLook w:val="0400" w:firstRow="0" w:lastRow="0" w:firstColumn="0" w:lastColumn="0" w:noHBand="0" w:noVBand="1"/>
      </w:tblPr>
      <w:tblGrid>
        <w:gridCol w:w="3704"/>
        <w:gridCol w:w="5322"/>
      </w:tblGrid>
      <w:tr w:rsidR="008828E2" w:rsidRPr="008828E2" w14:paraId="46C1D293" w14:textId="77777777" w:rsidTr="008934CA">
        <w:tc>
          <w:tcPr>
            <w:tcW w:w="3704" w:type="dxa"/>
          </w:tcPr>
          <w:p w14:paraId="15223519" w14:textId="77777777" w:rsidR="008828E2" w:rsidRPr="008828E2" w:rsidRDefault="008828E2" w:rsidP="008934CA">
            <w:pPr>
              <w:pBdr>
                <w:top w:val="none" w:sz="0" w:space="0" w:color="000000"/>
                <w:left w:val="none" w:sz="0" w:space="0" w:color="000000"/>
                <w:bottom w:val="none" w:sz="0" w:space="0" w:color="000000"/>
                <w:right w:val="none" w:sz="0" w:space="0" w:color="000000"/>
                <w:between w:val="none" w:sz="0" w:space="0" w:color="000000"/>
              </w:pBdr>
              <w:spacing w:after="240" w:line="264" w:lineRule="auto"/>
              <w:ind w:left="0" w:hanging="2"/>
              <w:rPr>
                <w:rFonts w:ascii="Arial" w:hAnsi="Arial" w:cs="Arial"/>
                <w:b/>
              </w:rPr>
            </w:pPr>
            <w:r w:rsidRPr="008828E2">
              <w:rPr>
                <w:rFonts w:ascii="Arial" w:hAnsi="Arial" w:cs="Arial"/>
                <w:b/>
              </w:rPr>
              <w:t>“Anti-Malicious Software”</w:t>
            </w:r>
          </w:p>
        </w:tc>
        <w:tc>
          <w:tcPr>
            <w:tcW w:w="5322" w:type="dxa"/>
          </w:tcPr>
          <w:p w14:paraId="5C5BBF2C" w14:textId="77777777" w:rsidR="008828E2" w:rsidRPr="008828E2" w:rsidRDefault="008828E2" w:rsidP="008934CA">
            <w:pPr>
              <w:pBdr>
                <w:top w:val="none" w:sz="0" w:space="0" w:color="000000"/>
                <w:left w:val="none" w:sz="0" w:space="0" w:color="000000"/>
                <w:bottom w:val="none" w:sz="0" w:space="0" w:color="000000"/>
                <w:right w:val="none" w:sz="0" w:space="0" w:color="000000"/>
                <w:between w:val="none" w:sz="0" w:space="0" w:color="000000"/>
              </w:pBdr>
              <w:spacing w:after="240" w:line="264" w:lineRule="auto"/>
              <w:ind w:left="0" w:hanging="2"/>
              <w:rPr>
                <w:rFonts w:ascii="Arial" w:hAnsi="Arial" w:cs="Arial"/>
              </w:rPr>
            </w:pPr>
            <w:r w:rsidRPr="008828E2">
              <w:rPr>
                <w:rFonts w:ascii="Arial" w:hAnsi="Arial" w:cs="Arial"/>
              </w:rPr>
              <w:t>means software that scans for and identifies possible Malicious Software in the IT Environment;</w:t>
            </w:r>
          </w:p>
        </w:tc>
      </w:tr>
      <w:tr w:rsidR="008828E2" w:rsidRPr="008828E2" w14:paraId="758CD8E4" w14:textId="77777777" w:rsidTr="008934CA">
        <w:tc>
          <w:tcPr>
            <w:tcW w:w="3704" w:type="dxa"/>
          </w:tcPr>
          <w:p w14:paraId="14B83835" w14:textId="77777777" w:rsidR="008828E2" w:rsidRPr="008828E2" w:rsidRDefault="008828E2" w:rsidP="008934CA">
            <w:pPr>
              <w:pBdr>
                <w:top w:val="none" w:sz="0" w:space="0" w:color="000000"/>
                <w:left w:val="none" w:sz="0" w:space="0" w:color="000000"/>
                <w:bottom w:val="none" w:sz="0" w:space="0" w:color="000000"/>
                <w:right w:val="none" w:sz="0" w:space="0" w:color="000000"/>
                <w:between w:val="none" w:sz="0" w:space="0" w:color="000000"/>
              </w:pBdr>
              <w:spacing w:after="240" w:line="264" w:lineRule="auto"/>
              <w:ind w:left="0" w:hanging="2"/>
              <w:rPr>
                <w:rFonts w:ascii="Arial" w:hAnsi="Arial" w:cs="Arial"/>
                <w:b/>
              </w:rPr>
            </w:pPr>
            <w:r w:rsidRPr="008828E2">
              <w:rPr>
                <w:rFonts w:ascii="Arial" w:hAnsi="Arial" w:cs="Arial"/>
                <w:b/>
              </w:rPr>
              <w:t>“Breach of Security”</w:t>
            </w:r>
          </w:p>
        </w:tc>
        <w:tc>
          <w:tcPr>
            <w:tcW w:w="5322" w:type="dxa"/>
          </w:tcPr>
          <w:p w14:paraId="7A5104D2" w14:textId="77777777" w:rsidR="008828E2" w:rsidRPr="008828E2" w:rsidRDefault="008828E2" w:rsidP="008828E2">
            <w:pPr>
              <w:numPr>
                <w:ilvl w:val="0"/>
                <w:numId w:val="86"/>
              </w:numPr>
              <w:pBdr>
                <w:top w:val="none" w:sz="0" w:space="0" w:color="000000"/>
                <w:left w:val="none" w:sz="0" w:space="0" w:color="000000"/>
                <w:bottom w:val="none" w:sz="0" w:space="0" w:color="000000"/>
                <w:right w:val="none" w:sz="0" w:space="0" w:color="000000"/>
                <w:between w:val="none" w:sz="0" w:space="0" w:color="000000"/>
              </w:pBdr>
              <w:suppressAutoHyphens w:val="0"/>
              <w:spacing w:after="240" w:line="264" w:lineRule="auto"/>
              <w:ind w:leftChars="0" w:left="1" w:firstLineChars="0" w:hanging="3"/>
              <w:jc w:val="both"/>
              <w:textDirection w:val="lrTb"/>
              <w:textAlignment w:val="auto"/>
              <w:outlineLvl w:val="9"/>
              <w:rPr>
                <w:rFonts w:ascii="Arial" w:hAnsi="Arial" w:cs="Arial"/>
              </w:rPr>
            </w:pPr>
            <w:r w:rsidRPr="008828E2">
              <w:rPr>
                <w:rFonts w:ascii="Arial" w:hAnsi="Arial" w:cs="Arial"/>
              </w:rPr>
              <w:t>an event that results, or could result, in:</w:t>
            </w:r>
          </w:p>
          <w:p w14:paraId="1132D5A4" w14:textId="77777777" w:rsidR="008828E2" w:rsidRPr="008828E2" w:rsidRDefault="008828E2" w:rsidP="008828E2">
            <w:pPr>
              <w:numPr>
                <w:ilvl w:val="0"/>
                <w:numId w:val="86"/>
              </w:numPr>
              <w:pBdr>
                <w:top w:val="none" w:sz="0" w:space="0" w:color="000000"/>
                <w:left w:val="none" w:sz="0" w:space="0" w:color="000000"/>
                <w:bottom w:val="none" w:sz="0" w:space="0" w:color="000000"/>
                <w:right w:val="none" w:sz="0" w:space="0" w:color="000000"/>
                <w:between w:val="none" w:sz="0" w:space="0" w:color="000000"/>
              </w:pBdr>
              <w:suppressAutoHyphens w:val="0"/>
              <w:spacing w:after="240" w:line="264" w:lineRule="auto"/>
              <w:ind w:leftChars="0" w:left="1" w:firstLineChars="0" w:hanging="3"/>
              <w:jc w:val="both"/>
              <w:textDirection w:val="lrTb"/>
              <w:textAlignment w:val="auto"/>
              <w:outlineLvl w:val="9"/>
              <w:rPr>
                <w:rFonts w:ascii="Arial" w:hAnsi="Arial" w:cs="Arial"/>
              </w:rPr>
            </w:pPr>
            <w:r w:rsidRPr="008828E2">
              <w:rPr>
                <w:rFonts w:ascii="Arial" w:hAnsi="Arial" w:cs="Arial"/>
              </w:rPr>
              <w:t xml:space="preserve">any </w:t>
            </w:r>
            <w:proofErr w:type="spellStart"/>
            <w:r w:rsidRPr="008828E2">
              <w:rPr>
                <w:rFonts w:ascii="Arial" w:hAnsi="Arial" w:cs="Arial"/>
              </w:rPr>
              <w:t>unauthorised</w:t>
            </w:r>
            <w:proofErr w:type="spellEnd"/>
            <w:r w:rsidRPr="008828E2">
              <w:rPr>
                <w:rFonts w:ascii="Arial" w:hAnsi="Arial" w:cs="Arial"/>
              </w:rPr>
              <w:t xml:space="preserve"> access to or use of the Authority Data, the Services and/or the Information Management System; and/or</w:t>
            </w:r>
          </w:p>
          <w:p w14:paraId="663AB70A" w14:textId="77777777" w:rsidR="008828E2" w:rsidRPr="008828E2" w:rsidRDefault="008828E2" w:rsidP="008828E2">
            <w:pPr>
              <w:numPr>
                <w:ilvl w:val="0"/>
                <w:numId w:val="86"/>
              </w:numPr>
              <w:pBdr>
                <w:top w:val="none" w:sz="0" w:space="0" w:color="000000"/>
                <w:left w:val="none" w:sz="0" w:space="0" w:color="000000"/>
                <w:bottom w:val="none" w:sz="0" w:space="0" w:color="000000"/>
                <w:right w:val="none" w:sz="0" w:space="0" w:color="000000"/>
                <w:between w:val="none" w:sz="0" w:space="0" w:color="000000"/>
              </w:pBdr>
              <w:suppressAutoHyphens w:val="0"/>
              <w:spacing w:after="240" w:line="264" w:lineRule="auto"/>
              <w:ind w:leftChars="0" w:left="1" w:firstLineChars="0" w:hanging="3"/>
              <w:jc w:val="both"/>
              <w:textDirection w:val="lrTb"/>
              <w:textAlignment w:val="auto"/>
              <w:outlineLvl w:val="9"/>
              <w:rPr>
                <w:rFonts w:ascii="Arial" w:hAnsi="Arial" w:cs="Arial"/>
              </w:rPr>
            </w:pPr>
            <w:r w:rsidRPr="008828E2">
              <w:rPr>
                <w:rFonts w:ascii="Arial" w:hAnsi="Arial" w:cs="Arial"/>
              </w:rPr>
              <w:t xml:space="preserve">the loss, corruption and/or </w:t>
            </w:r>
            <w:proofErr w:type="spellStart"/>
            <w:r w:rsidRPr="008828E2">
              <w:rPr>
                <w:rFonts w:ascii="Arial" w:hAnsi="Arial" w:cs="Arial"/>
              </w:rPr>
              <w:t>unauthorised</w:t>
            </w:r>
            <w:proofErr w:type="spellEnd"/>
            <w:r w:rsidRPr="008828E2">
              <w:rPr>
                <w:rFonts w:ascii="Arial" w:hAnsi="Arial" w:cs="Arial"/>
              </w:rPr>
              <w:t xml:space="preserve"> disclosure of any information or data (including the Confidential Information and the Government Data), including any copies of such information or data, used by the Authority and/or the Supplier in connection with this Call-Off Contract; </w:t>
            </w:r>
          </w:p>
        </w:tc>
      </w:tr>
      <w:tr w:rsidR="008828E2" w:rsidRPr="008828E2" w14:paraId="364045CC" w14:textId="77777777" w:rsidTr="008934CA">
        <w:tc>
          <w:tcPr>
            <w:tcW w:w="3704" w:type="dxa"/>
          </w:tcPr>
          <w:p w14:paraId="37699000" w14:textId="77777777" w:rsidR="008828E2" w:rsidRPr="008828E2" w:rsidRDefault="008828E2" w:rsidP="008934CA">
            <w:pPr>
              <w:pBdr>
                <w:top w:val="none" w:sz="0" w:space="0" w:color="000000"/>
                <w:left w:val="none" w:sz="0" w:space="0" w:color="000000"/>
                <w:bottom w:val="none" w:sz="0" w:space="0" w:color="000000"/>
                <w:right w:val="none" w:sz="0" w:space="0" w:color="000000"/>
                <w:between w:val="none" w:sz="0" w:space="0" w:color="000000"/>
              </w:pBdr>
              <w:spacing w:after="240" w:line="264" w:lineRule="auto"/>
              <w:ind w:left="0" w:hanging="2"/>
              <w:rPr>
                <w:rFonts w:ascii="Arial" w:hAnsi="Arial" w:cs="Arial"/>
                <w:b/>
              </w:rPr>
            </w:pPr>
            <w:r w:rsidRPr="008828E2">
              <w:rPr>
                <w:rFonts w:ascii="Arial" w:hAnsi="Arial" w:cs="Arial"/>
                <w:b/>
              </w:rPr>
              <w:t>“Certification Requirements”</w:t>
            </w:r>
          </w:p>
        </w:tc>
        <w:tc>
          <w:tcPr>
            <w:tcW w:w="5322" w:type="dxa"/>
          </w:tcPr>
          <w:p w14:paraId="67C61C80" w14:textId="77777777" w:rsidR="008828E2" w:rsidRPr="008828E2" w:rsidRDefault="008828E2" w:rsidP="008934CA">
            <w:pPr>
              <w:pBdr>
                <w:top w:val="none" w:sz="0" w:space="0" w:color="000000"/>
                <w:left w:val="none" w:sz="0" w:space="0" w:color="000000"/>
                <w:bottom w:val="none" w:sz="0" w:space="0" w:color="000000"/>
                <w:right w:val="none" w:sz="0" w:space="0" w:color="000000"/>
                <w:between w:val="none" w:sz="0" w:space="0" w:color="000000"/>
              </w:pBdr>
              <w:spacing w:after="240" w:line="264" w:lineRule="auto"/>
              <w:ind w:left="0" w:hanging="2"/>
              <w:rPr>
                <w:rFonts w:ascii="Arial" w:hAnsi="Arial" w:cs="Arial"/>
              </w:rPr>
            </w:pPr>
            <w:r w:rsidRPr="008828E2">
              <w:rPr>
                <w:rFonts w:ascii="Arial" w:hAnsi="Arial" w:cs="Arial"/>
              </w:rPr>
              <w:t>means the information security requirements set out in Paragraph 5;</w:t>
            </w:r>
          </w:p>
        </w:tc>
      </w:tr>
      <w:tr w:rsidR="008828E2" w:rsidRPr="008828E2" w14:paraId="26920FC7" w14:textId="77777777" w:rsidTr="008934CA">
        <w:tc>
          <w:tcPr>
            <w:tcW w:w="3704" w:type="dxa"/>
          </w:tcPr>
          <w:p w14:paraId="5AC28125" w14:textId="77777777" w:rsidR="008828E2" w:rsidRPr="008828E2" w:rsidRDefault="008828E2" w:rsidP="008934CA">
            <w:pPr>
              <w:pBdr>
                <w:top w:val="none" w:sz="0" w:space="0" w:color="000000"/>
                <w:left w:val="none" w:sz="0" w:space="0" w:color="000000"/>
                <w:bottom w:val="none" w:sz="0" w:space="0" w:color="000000"/>
                <w:right w:val="none" w:sz="0" w:space="0" w:color="000000"/>
                <w:between w:val="none" w:sz="0" w:space="0" w:color="000000"/>
              </w:pBdr>
              <w:spacing w:after="240" w:line="264" w:lineRule="auto"/>
              <w:ind w:left="0" w:hanging="2"/>
              <w:rPr>
                <w:rFonts w:ascii="Arial" w:hAnsi="Arial" w:cs="Arial"/>
                <w:b/>
              </w:rPr>
            </w:pPr>
            <w:r w:rsidRPr="008828E2">
              <w:rPr>
                <w:rFonts w:ascii="Arial" w:hAnsi="Arial" w:cs="Arial"/>
                <w:b/>
              </w:rPr>
              <w:t>“CHECK Service Provider”</w:t>
            </w:r>
          </w:p>
          <w:p w14:paraId="72E140B4" w14:textId="77777777" w:rsidR="008828E2" w:rsidRPr="008828E2" w:rsidRDefault="008828E2" w:rsidP="008934CA">
            <w:pPr>
              <w:pBdr>
                <w:top w:val="none" w:sz="0" w:space="0" w:color="000000"/>
                <w:left w:val="none" w:sz="0" w:space="0" w:color="000000"/>
                <w:bottom w:val="none" w:sz="0" w:space="0" w:color="000000"/>
                <w:right w:val="none" w:sz="0" w:space="0" w:color="000000"/>
                <w:between w:val="none" w:sz="0" w:space="0" w:color="000000"/>
              </w:pBdr>
              <w:spacing w:after="240" w:line="264" w:lineRule="auto"/>
              <w:ind w:left="0" w:hanging="2"/>
              <w:rPr>
                <w:rFonts w:ascii="Arial" w:hAnsi="Arial" w:cs="Arial"/>
                <w:b/>
              </w:rPr>
            </w:pPr>
          </w:p>
        </w:tc>
        <w:tc>
          <w:tcPr>
            <w:tcW w:w="5322" w:type="dxa"/>
          </w:tcPr>
          <w:p w14:paraId="467C388B" w14:textId="77777777" w:rsidR="008828E2" w:rsidRPr="008828E2" w:rsidRDefault="008828E2" w:rsidP="008934CA">
            <w:pPr>
              <w:pBdr>
                <w:top w:val="none" w:sz="0" w:space="0" w:color="000000"/>
                <w:left w:val="none" w:sz="0" w:space="0" w:color="000000"/>
                <w:bottom w:val="none" w:sz="0" w:space="0" w:color="000000"/>
                <w:right w:val="none" w:sz="0" w:space="0" w:color="000000"/>
                <w:between w:val="none" w:sz="0" w:space="0" w:color="000000"/>
              </w:pBdr>
              <w:spacing w:after="240" w:line="264" w:lineRule="auto"/>
              <w:ind w:left="0" w:hanging="2"/>
              <w:rPr>
                <w:rFonts w:ascii="Arial" w:hAnsi="Arial" w:cs="Arial"/>
              </w:rPr>
            </w:pPr>
            <w:r w:rsidRPr="008828E2">
              <w:rPr>
                <w:rFonts w:ascii="Arial" w:hAnsi="Arial" w:cs="Arial"/>
              </w:rPr>
              <w:t xml:space="preserve">means a company which has been certified by the National Cyber Security Centre, holds "Green Light" status and is </w:t>
            </w:r>
            <w:proofErr w:type="spellStart"/>
            <w:r w:rsidRPr="008828E2">
              <w:rPr>
                <w:rFonts w:ascii="Arial" w:hAnsi="Arial" w:cs="Arial"/>
              </w:rPr>
              <w:t>authorised</w:t>
            </w:r>
            <w:proofErr w:type="spellEnd"/>
            <w:r w:rsidRPr="008828E2">
              <w:rPr>
                <w:rFonts w:ascii="Arial" w:hAnsi="Arial" w:cs="Arial"/>
              </w:rPr>
              <w:t xml:space="preserve"> to provide the IT Health Check services required by Paragraph 6.1;</w:t>
            </w:r>
          </w:p>
        </w:tc>
      </w:tr>
      <w:tr w:rsidR="008828E2" w:rsidRPr="008828E2" w14:paraId="0C6C04D5" w14:textId="77777777" w:rsidTr="008934CA">
        <w:tc>
          <w:tcPr>
            <w:tcW w:w="3704" w:type="dxa"/>
          </w:tcPr>
          <w:p w14:paraId="4C74129E" w14:textId="77777777" w:rsidR="008828E2" w:rsidRPr="008828E2" w:rsidRDefault="008828E2" w:rsidP="008934CA">
            <w:pPr>
              <w:pBdr>
                <w:top w:val="none" w:sz="0" w:space="0" w:color="000000"/>
                <w:left w:val="none" w:sz="0" w:space="0" w:color="000000"/>
                <w:bottom w:val="none" w:sz="0" w:space="0" w:color="000000"/>
                <w:right w:val="none" w:sz="0" w:space="0" w:color="000000"/>
                <w:between w:val="none" w:sz="0" w:space="0" w:color="000000"/>
              </w:pBdr>
              <w:spacing w:after="240" w:line="264" w:lineRule="auto"/>
              <w:ind w:left="0" w:hanging="2"/>
              <w:rPr>
                <w:rFonts w:ascii="Arial" w:hAnsi="Arial" w:cs="Arial"/>
                <w:b/>
              </w:rPr>
            </w:pPr>
            <w:r w:rsidRPr="008828E2">
              <w:rPr>
                <w:rFonts w:ascii="Arial" w:hAnsi="Arial" w:cs="Arial"/>
                <w:b/>
              </w:rPr>
              <w:t>“CREST Service Provider”</w:t>
            </w:r>
          </w:p>
        </w:tc>
        <w:tc>
          <w:tcPr>
            <w:tcW w:w="5322" w:type="dxa"/>
          </w:tcPr>
          <w:p w14:paraId="1BFB22A0" w14:textId="77777777" w:rsidR="008828E2" w:rsidRPr="008828E2" w:rsidRDefault="008828E2" w:rsidP="008934CA">
            <w:pPr>
              <w:pBdr>
                <w:top w:val="none" w:sz="0" w:space="0" w:color="000000"/>
                <w:left w:val="none" w:sz="0" w:space="0" w:color="000000"/>
                <w:bottom w:val="none" w:sz="0" w:space="0" w:color="000000"/>
                <w:right w:val="none" w:sz="0" w:space="0" w:color="000000"/>
                <w:between w:val="none" w:sz="0" w:space="0" w:color="000000"/>
              </w:pBdr>
              <w:spacing w:after="240" w:line="264" w:lineRule="auto"/>
              <w:ind w:left="0" w:hanging="2"/>
              <w:rPr>
                <w:rFonts w:ascii="Arial" w:hAnsi="Arial" w:cs="Arial"/>
              </w:rPr>
            </w:pPr>
            <w:r w:rsidRPr="008828E2">
              <w:rPr>
                <w:rFonts w:ascii="Arial" w:hAnsi="Arial" w:cs="Arial"/>
              </w:rPr>
              <w:t>means a company with a SOC Accreditation from CREST International;</w:t>
            </w:r>
          </w:p>
        </w:tc>
      </w:tr>
      <w:tr w:rsidR="008828E2" w:rsidRPr="008828E2" w14:paraId="0994E064" w14:textId="77777777" w:rsidTr="008934CA">
        <w:tc>
          <w:tcPr>
            <w:tcW w:w="3704" w:type="dxa"/>
          </w:tcPr>
          <w:p w14:paraId="27021567" w14:textId="77777777" w:rsidR="008828E2" w:rsidRPr="008828E2" w:rsidRDefault="008828E2" w:rsidP="008934CA">
            <w:pPr>
              <w:pBdr>
                <w:top w:val="none" w:sz="0" w:space="0" w:color="000000"/>
                <w:left w:val="none" w:sz="0" w:space="0" w:color="000000"/>
                <w:bottom w:val="none" w:sz="0" w:space="0" w:color="000000"/>
                <w:right w:val="none" w:sz="0" w:space="0" w:color="000000"/>
                <w:between w:val="none" w:sz="0" w:space="0" w:color="000000"/>
              </w:pBdr>
              <w:spacing w:after="240" w:line="264" w:lineRule="auto"/>
              <w:ind w:left="0" w:hanging="2"/>
              <w:rPr>
                <w:rFonts w:ascii="Arial" w:hAnsi="Arial" w:cs="Arial"/>
                <w:b/>
              </w:rPr>
            </w:pPr>
            <w:r w:rsidRPr="008828E2">
              <w:rPr>
                <w:rFonts w:ascii="Arial" w:hAnsi="Arial" w:cs="Arial"/>
                <w:b/>
              </w:rPr>
              <w:t>“Higher Risk Sub-contractor”</w:t>
            </w:r>
          </w:p>
        </w:tc>
        <w:tc>
          <w:tcPr>
            <w:tcW w:w="5322" w:type="dxa"/>
          </w:tcPr>
          <w:p w14:paraId="15FBE8D6" w14:textId="77777777" w:rsidR="008828E2" w:rsidRPr="008828E2" w:rsidRDefault="008828E2" w:rsidP="008934CA">
            <w:pPr>
              <w:pBdr>
                <w:top w:val="none" w:sz="0" w:space="0" w:color="000000"/>
                <w:left w:val="none" w:sz="0" w:space="0" w:color="000000"/>
                <w:bottom w:val="none" w:sz="0" w:space="0" w:color="000000"/>
                <w:right w:val="none" w:sz="0" w:space="0" w:color="000000"/>
                <w:between w:val="none" w:sz="0" w:space="0" w:color="000000"/>
              </w:pBdr>
              <w:spacing w:after="240" w:line="264" w:lineRule="auto"/>
              <w:ind w:left="0" w:hanging="2"/>
              <w:rPr>
                <w:rFonts w:ascii="Arial" w:hAnsi="Arial" w:cs="Arial"/>
              </w:rPr>
            </w:pPr>
            <w:r w:rsidRPr="008828E2">
              <w:rPr>
                <w:rFonts w:ascii="Arial" w:hAnsi="Arial" w:cs="Arial"/>
              </w:rPr>
              <w:t xml:space="preserve">means a Sub-contractor that Processes Authority </w:t>
            </w:r>
            <w:proofErr w:type="gramStart"/>
            <w:r w:rsidRPr="008828E2">
              <w:rPr>
                <w:rFonts w:ascii="Arial" w:hAnsi="Arial" w:cs="Arial"/>
              </w:rPr>
              <w:t>Data[</w:t>
            </w:r>
            <w:proofErr w:type="gramEnd"/>
            <w:r w:rsidRPr="008828E2">
              <w:rPr>
                <w:rFonts w:ascii="Arial" w:hAnsi="Arial" w:cs="Arial"/>
                <w:highlight w:val="yellow"/>
              </w:rPr>
              <w:t xml:space="preserve">, </w:t>
            </w:r>
            <w:r w:rsidRPr="008828E2">
              <w:rPr>
                <w:rFonts w:ascii="Arial" w:hAnsi="Arial" w:cs="Arial"/>
              </w:rPr>
              <w:t>where that data includes either:</w:t>
            </w:r>
          </w:p>
          <w:p w14:paraId="7C201A1A" w14:textId="77777777" w:rsidR="008828E2" w:rsidRPr="008828E2" w:rsidRDefault="008828E2" w:rsidP="008828E2">
            <w:pPr>
              <w:numPr>
                <w:ilvl w:val="0"/>
                <w:numId w:val="78"/>
              </w:numPr>
              <w:pBdr>
                <w:top w:val="none" w:sz="0" w:space="0" w:color="000000"/>
                <w:left w:val="none" w:sz="0" w:space="0" w:color="000000"/>
                <w:bottom w:val="none" w:sz="0" w:space="0" w:color="000000"/>
                <w:right w:val="none" w:sz="0" w:space="0" w:color="000000"/>
                <w:between w:val="none" w:sz="0" w:space="0" w:color="000000"/>
              </w:pBdr>
              <w:suppressAutoHyphens w:val="0"/>
              <w:spacing w:line="264" w:lineRule="auto"/>
              <w:ind w:leftChars="0" w:left="1" w:firstLineChars="0" w:hanging="3"/>
              <w:jc w:val="both"/>
              <w:textDirection w:val="lrTb"/>
              <w:textAlignment w:val="auto"/>
              <w:outlineLvl w:val="9"/>
              <w:rPr>
                <w:rFonts w:ascii="Arial" w:hAnsi="Arial" w:cs="Arial"/>
              </w:rPr>
            </w:pPr>
            <w:r w:rsidRPr="008828E2">
              <w:rPr>
                <w:rFonts w:ascii="Arial" w:hAnsi="Arial" w:cs="Arial"/>
              </w:rPr>
              <w:t>the Personal Data of 1000 or more individuals in aggregate during the period between the first Operational Service Commencement Date and the date on which this Agreement terminates in accordance with Clause 4.1(b); or</w:t>
            </w:r>
          </w:p>
          <w:p w14:paraId="769658C5" w14:textId="77777777" w:rsidR="008828E2" w:rsidRPr="008828E2" w:rsidRDefault="008828E2" w:rsidP="008828E2">
            <w:pPr>
              <w:numPr>
                <w:ilvl w:val="0"/>
                <w:numId w:val="78"/>
              </w:numPr>
              <w:pBdr>
                <w:top w:val="none" w:sz="0" w:space="0" w:color="000000"/>
                <w:left w:val="none" w:sz="0" w:space="0" w:color="000000"/>
                <w:bottom w:val="none" w:sz="0" w:space="0" w:color="000000"/>
                <w:right w:val="none" w:sz="0" w:space="0" w:color="000000"/>
                <w:between w:val="none" w:sz="0" w:space="0" w:color="000000"/>
              </w:pBdr>
              <w:suppressAutoHyphens w:val="0"/>
              <w:spacing w:after="240" w:line="264" w:lineRule="auto"/>
              <w:ind w:leftChars="0" w:left="1" w:firstLineChars="0" w:hanging="3"/>
              <w:jc w:val="both"/>
              <w:textDirection w:val="lrTb"/>
              <w:textAlignment w:val="auto"/>
              <w:outlineLvl w:val="9"/>
              <w:rPr>
                <w:rFonts w:ascii="Arial" w:hAnsi="Arial" w:cs="Arial"/>
              </w:rPr>
            </w:pPr>
            <w:r w:rsidRPr="008828E2">
              <w:rPr>
                <w:rFonts w:ascii="Arial" w:hAnsi="Arial" w:cs="Arial"/>
              </w:rPr>
              <w:t>Special Category Personal Data;]</w:t>
            </w:r>
          </w:p>
          <w:p w14:paraId="00D86B31" w14:textId="77777777" w:rsidR="008828E2" w:rsidRPr="008828E2" w:rsidRDefault="008828E2" w:rsidP="008934CA">
            <w:pPr>
              <w:pBdr>
                <w:top w:val="none" w:sz="0" w:space="0" w:color="000000"/>
                <w:left w:val="none" w:sz="0" w:space="0" w:color="000000"/>
                <w:bottom w:val="none" w:sz="0" w:space="0" w:color="000000"/>
                <w:right w:val="none" w:sz="0" w:space="0" w:color="000000"/>
                <w:between w:val="none" w:sz="0" w:space="0" w:color="000000"/>
              </w:pBdr>
              <w:spacing w:after="240" w:line="264" w:lineRule="auto"/>
              <w:ind w:left="0" w:hanging="2"/>
              <w:rPr>
                <w:rFonts w:ascii="Arial" w:hAnsi="Arial" w:cs="Arial"/>
              </w:rPr>
            </w:pPr>
            <w:r w:rsidRPr="008828E2">
              <w:rPr>
                <w:rFonts w:ascii="Arial" w:hAnsi="Arial" w:cs="Arial"/>
              </w:rPr>
              <w:t>[</w:t>
            </w:r>
            <w:r w:rsidRPr="008828E2">
              <w:rPr>
                <w:rFonts w:ascii="Arial" w:hAnsi="Arial" w:cs="Arial"/>
                <w:b/>
              </w:rPr>
              <w:t>DN</w:t>
            </w:r>
            <w:r w:rsidRPr="008828E2">
              <w:rPr>
                <w:rFonts w:ascii="Arial" w:hAnsi="Arial" w:cs="Arial"/>
              </w:rPr>
              <w:t xml:space="preserve">: This definition is provided as an example only and should be modified to </w:t>
            </w:r>
            <w:proofErr w:type="gramStart"/>
            <w:r w:rsidRPr="008828E2">
              <w:rPr>
                <w:rFonts w:ascii="Arial" w:hAnsi="Arial" w:cs="Arial"/>
              </w:rPr>
              <w:t>take into account</w:t>
            </w:r>
            <w:proofErr w:type="gramEnd"/>
            <w:r w:rsidRPr="008828E2">
              <w:rPr>
                <w:rFonts w:ascii="Arial" w:hAnsi="Arial" w:cs="Arial"/>
              </w:rPr>
              <w:t xml:space="preserve"> the circumstances of the individual Agreement.]</w:t>
            </w:r>
          </w:p>
        </w:tc>
      </w:tr>
      <w:tr w:rsidR="008828E2" w:rsidRPr="008828E2" w14:paraId="1802285F" w14:textId="77777777" w:rsidTr="008934CA">
        <w:tc>
          <w:tcPr>
            <w:tcW w:w="3704" w:type="dxa"/>
            <w:tcBorders>
              <w:top w:val="nil"/>
              <w:left w:val="nil"/>
              <w:bottom w:val="nil"/>
              <w:right w:val="nil"/>
            </w:tcBorders>
          </w:tcPr>
          <w:p w14:paraId="2F71088A" w14:textId="77777777" w:rsidR="008828E2" w:rsidRPr="008828E2" w:rsidRDefault="008828E2" w:rsidP="008934CA">
            <w:pPr>
              <w:spacing w:before="120" w:after="120"/>
              <w:ind w:left="0" w:right="113" w:hanging="2"/>
              <w:rPr>
                <w:rFonts w:ascii="Arial" w:hAnsi="Arial" w:cs="Arial"/>
                <w:b/>
              </w:rPr>
            </w:pPr>
            <w:r w:rsidRPr="008828E2">
              <w:rPr>
                <w:rFonts w:ascii="Arial" w:hAnsi="Arial" w:cs="Arial"/>
                <w:b/>
              </w:rPr>
              <w:t>“Cyber Essentials”</w:t>
            </w:r>
          </w:p>
        </w:tc>
        <w:tc>
          <w:tcPr>
            <w:tcW w:w="5322" w:type="dxa"/>
            <w:tcBorders>
              <w:top w:val="nil"/>
              <w:left w:val="nil"/>
              <w:bottom w:val="nil"/>
              <w:right w:val="nil"/>
            </w:tcBorders>
          </w:tcPr>
          <w:p w14:paraId="1E615B8E" w14:textId="77777777" w:rsidR="008828E2" w:rsidRPr="008828E2" w:rsidRDefault="008828E2" w:rsidP="008934CA">
            <w:pPr>
              <w:spacing w:before="120" w:after="120"/>
              <w:ind w:left="0" w:right="113" w:hanging="2"/>
              <w:rPr>
                <w:rFonts w:ascii="Arial" w:hAnsi="Arial" w:cs="Arial"/>
              </w:rPr>
            </w:pPr>
            <w:r w:rsidRPr="008828E2">
              <w:rPr>
                <w:rFonts w:ascii="Arial" w:hAnsi="Arial" w:cs="Arial"/>
              </w:rPr>
              <w:t>means the Cyber Essentials certificate issued under the Cyber Essentials Scheme;</w:t>
            </w:r>
          </w:p>
        </w:tc>
      </w:tr>
      <w:tr w:rsidR="008828E2" w:rsidRPr="008828E2" w14:paraId="6758A7EE" w14:textId="77777777" w:rsidTr="008934CA">
        <w:tc>
          <w:tcPr>
            <w:tcW w:w="3704" w:type="dxa"/>
            <w:tcBorders>
              <w:top w:val="nil"/>
              <w:left w:val="nil"/>
              <w:bottom w:val="nil"/>
              <w:right w:val="nil"/>
            </w:tcBorders>
          </w:tcPr>
          <w:p w14:paraId="25D3952D" w14:textId="77777777" w:rsidR="008828E2" w:rsidRPr="008828E2" w:rsidRDefault="008828E2" w:rsidP="008934CA">
            <w:pPr>
              <w:spacing w:before="120" w:after="120"/>
              <w:ind w:left="0" w:right="113" w:hanging="2"/>
              <w:rPr>
                <w:rFonts w:ascii="Arial" w:hAnsi="Arial" w:cs="Arial"/>
                <w:b/>
              </w:rPr>
            </w:pPr>
            <w:r w:rsidRPr="008828E2">
              <w:rPr>
                <w:rFonts w:ascii="Arial" w:hAnsi="Arial" w:cs="Arial"/>
                <w:b/>
              </w:rPr>
              <w:t>“Cyber Essentials Plus”</w:t>
            </w:r>
          </w:p>
        </w:tc>
        <w:tc>
          <w:tcPr>
            <w:tcW w:w="5322" w:type="dxa"/>
            <w:tcBorders>
              <w:top w:val="nil"/>
              <w:left w:val="nil"/>
              <w:bottom w:val="nil"/>
              <w:right w:val="nil"/>
            </w:tcBorders>
          </w:tcPr>
          <w:p w14:paraId="410E9436" w14:textId="77777777" w:rsidR="008828E2" w:rsidRPr="008828E2" w:rsidRDefault="008828E2" w:rsidP="008934CA">
            <w:pPr>
              <w:spacing w:before="120" w:after="120"/>
              <w:ind w:left="0" w:right="113" w:hanging="2"/>
              <w:rPr>
                <w:rFonts w:ascii="Arial" w:hAnsi="Arial" w:cs="Arial"/>
              </w:rPr>
            </w:pPr>
            <w:r w:rsidRPr="008828E2">
              <w:rPr>
                <w:rFonts w:ascii="Arial" w:hAnsi="Arial" w:cs="Arial"/>
              </w:rPr>
              <w:t>means the Cyber Essentials Plus certificate issued under the Cyber Essentials Scheme;</w:t>
            </w:r>
          </w:p>
        </w:tc>
      </w:tr>
      <w:tr w:rsidR="008828E2" w:rsidRPr="008828E2" w14:paraId="57EFD73B" w14:textId="77777777" w:rsidTr="008934CA">
        <w:tc>
          <w:tcPr>
            <w:tcW w:w="3704" w:type="dxa"/>
            <w:tcBorders>
              <w:top w:val="nil"/>
              <w:left w:val="nil"/>
              <w:bottom w:val="nil"/>
              <w:right w:val="nil"/>
            </w:tcBorders>
          </w:tcPr>
          <w:p w14:paraId="4F2F428E" w14:textId="77777777" w:rsidR="008828E2" w:rsidRPr="008828E2" w:rsidRDefault="008828E2" w:rsidP="008934CA">
            <w:pPr>
              <w:spacing w:before="120" w:after="120"/>
              <w:ind w:left="0" w:right="113" w:hanging="2"/>
              <w:rPr>
                <w:rFonts w:ascii="Arial" w:hAnsi="Arial" w:cs="Arial"/>
                <w:b/>
              </w:rPr>
            </w:pPr>
            <w:r w:rsidRPr="008828E2">
              <w:rPr>
                <w:rFonts w:ascii="Arial" w:hAnsi="Arial" w:cs="Arial"/>
                <w:b/>
              </w:rPr>
              <w:t>“Cyber Essentials Scheme”</w:t>
            </w:r>
          </w:p>
        </w:tc>
        <w:tc>
          <w:tcPr>
            <w:tcW w:w="5322" w:type="dxa"/>
            <w:tcBorders>
              <w:top w:val="nil"/>
              <w:left w:val="nil"/>
              <w:bottom w:val="nil"/>
              <w:right w:val="nil"/>
            </w:tcBorders>
          </w:tcPr>
          <w:p w14:paraId="63192D68" w14:textId="77777777" w:rsidR="008828E2" w:rsidRPr="008828E2" w:rsidRDefault="008828E2" w:rsidP="008934CA">
            <w:pPr>
              <w:spacing w:before="120" w:after="120"/>
              <w:ind w:left="0" w:right="113" w:hanging="2"/>
              <w:rPr>
                <w:rFonts w:ascii="Arial" w:hAnsi="Arial" w:cs="Arial"/>
              </w:rPr>
            </w:pPr>
            <w:r w:rsidRPr="008828E2">
              <w:rPr>
                <w:rFonts w:ascii="Arial" w:hAnsi="Arial" w:cs="Arial"/>
              </w:rPr>
              <w:t xml:space="preserve">means the Cyber Essentials scheme operated by </w:t>
            </w:r>
            <w:r w:rsidRPr="008828E2">
              <w:rPr>
                <w:rFonts w:ascii="Arial" w:hAnsi="Arial" w:cs="Arial"/>
              </w:rPr>
              <w:lastRenderedPageBreak/>
              <w:t>the National Cyber Security Centre;</w:t>
            </w:r>
          </w:p>
        </w:tc>
      </w:tr>
      <w:tr w:rsidR="008828E2" w:rsidRPr="008828E2" w14:paraId="34C6763F" w14:textId="77777777" w:rsidTr="008934CA">
        <w:tc>
          <w:tcPr>
            <w:tcW w:w="3704" w:type="dxa"/>
          </w:tcPr>
          <w:p w14:paraId="2720D438" w14:textId="77777777" w:rsidR="008828E2" w:rsidRPr="008828E2" w:rsidRDefault="008828E2" w:rsidP="008934CA">
            <w:pPr>
              <w:pBdr>
                <w:top w:val="none" w:sz="0" w:space="0" w:color="000000"/>
                <w:left w:val="none" w:sz="0" w:space="0" w:color="000000"/>
                <w:bottom w:val="none" w:sz="0" w:space="0" w:color="000000"/>
                <w:right w:val="none" w:sz="0" w:space="0" w:color="000000"/>
                <w:between w:val="none" w:sz="0" w:space="0" w:color="000000"/>
              </w:pBdr>
              <w:spacing w:after="240" w:line="264" w:lineRule="auto"/>
              <w:ind w:left="0" w:hanging="2"/>
              <w:rPr>
                <w:rFonts w:ascii="Arial" w:hAnsi="Arial" w:cs="Arial"/>
                <w:b/>
              </w:rPr>
            </w:pPr>
            <w:r w:rsidRPr="008828E2">
              <w:rPr>
                <w:rFonts w:ascii="Arial" w:hAnsi="Arial" w:cs="Arial"/>
                <w:b/>
              </w:rPr>
              <w:lastRenderedPageBreak/>
              <w:t>“Incident Management Process”</w:t>
            </w:r>
          </w:p>
        </w:tc>
        <w:tc>
          <w:tcPr>
            <w:tcW w:w="5322" w:type="dxa"/>
          </w:tcPr>
          <w:p w14:paraId="317A1D65" w14:textId="77777777" w:rsidR="008828E2" w:rsidRPr="008828E2" w:rsidRDefault="008828E2" w:rsidP="008934CA">
            <w:pPr>
              <w:pBdr>
                <w:top w:val="none" w:sz="0" w:space="0" w:color="000000"/>
                <w:left w:val="none" w:sz="0" w:space="0" w:color="000000"/>
                <w:bottom w:val="none" w:sz="0" w:space="0" w:color="000000"/>
                <w:right w:val="none" w:sz="0" w:space="0" w:color="000000"/>
                <w:between w:val="none" w:sz="0" w:space="0" w:color="000000"/>
              </w:pBdr>
              <w:spacing w:after="240" w:line="264" w:lineRule="auto"/>
              <w:ind w:left="0" w:hanging="2"/>
              <w:rPr>
                <w:rFonts w:ascii="Arial" w:hAnsi="Arial" w:cs="Arial"/>
              </w:rPr>
            </w:pPr>
            <w:r w:rsidRPr="008828E2">
              <w:rPr>
                <w:rFonts w:ascii="Arial" w:hAnsi="Arial" w:cs="Arial"/>
              </w:rPr>
              <w:t xml:space="preserve">means the process which the Supplier shall implement immediately after it becomes aware of a Breach of Security which is intended to restore normal operations as quickly as possible, </w:t>
            </w:r>
            <w:proofErr w:type="spellStart"/>
            <w:r w:rsidRPr="008828E2">
              <w:rPr>
                <w:rFonts w:ascii="Arial" w:hAnsi="Arial" w:cs="Arial"/>
              </w:rPr>
              <w:t>minimising</w:t>
            </w:r>
            <w:proofErr w:type="spellEnd"/>
            <w:r w:rsidRPr="008828E2">
              <w:rPr>
                <w:rFonts w:ascii="Arial" w:hAnsi="Arial" w:cs="Arial"/>
              </w:rPr>
              <w:t xml:space="preserve"> any adverse impact on the Authority Data, the Authority, the Services and/or users of the Services and which shall be shall be prepared by the Supplier in accordance with Paragraph 3 using the template set out in Annex 3;</w:t>
            </w:r>
          </w:p>
        </w:tc>
      </w:tr>
      <w:tr w:rsidR="008828E2" w:rsidRPr="008828E2" w14:paraId="44A82DE4" w14:textId="77777777" w:rsidTr="008934CA">
        <w:tc>
          <w:tcPr>
            <w:tcW w:w="3704" w:type="dxa"/>
          </w:tcPr>
          <w:p w14:paraId="3CB31E76" w14:textId="77777777" w:rsidR="008828E2" w:rsidRPr="008828E2" w:rsidRDefault="008828E2" w:rsidP="008934CA">
            <w:pPr>
              <w:pBdr>
                <w:top w:val="none" w:sz="0" w:space="0" w:color="000000"/>
                <w:left w:val="none" w:sz="0" w:space="0" w:color="000000"/>
                <w:bottom w:val="none" w:sz="0" w:space="0" w:color="000000"/>
                <w:right w:val="none" w:sz="0" w:space="0" w:color="000000"/>
                <w:between w:val="none" w:sz="0" w:space="0" w:color="000000"/>
              </w:pBdr>
              <w:spacing w:after="240" w:line="264" w:lineRule="auto"/>
              <w:ind w:left="0" w:hanging="2"/>
              <w:rPr>
                <w:rFonts w:ascii="Arial" w:hAnsi="Arial" w:cs="Arial"/>
                <w:b/>
              </w:rPr>
            </w:pPr>
            <w:r w:rsidRPr="008828E2">
              <w:rPr>
                <w:rFonts w:ascii="Arial" w:hAnsi="Arial" w:cs="Arial"/>
                <w:b/>
              </w:rPr>
              <w:t>“Information Assurance Assessment”</w:t>
            </w:r>
          </w:p>
        </w:tc>
        <w:tc>
          <w:tcPr>
            <w:tcW w:w="5322" w:type="dxa"/>
          </w:tcPr>
          <w:p w14:paraId="3EA46AF6" w14:textId="77777777" w:rsidR="008828E2" w:rsidRPr="008828E2" w:rsidRDefault="008828E2" w:rsidP="008934CA">
            <w:pPr>
              <w:pBdr>
                <w:top w:val="none" w:sz="0" w:space="0" w:color="000000"/>
                <w:left w:val="none" w:sz="0" w:space="0" w:color="000000"/>
                <w:bottom w:val="none" w:sz="0" w:space="0" w:color="000000"/>
                <w:right w:val="none" w:sz="0" w:space="0" w:color="000000"/>
                <w:between w:val="none" w:sz="0" w:space="0" w:color="000000"/>
              </w:pBdr>
              <w:spacing w:after="240" w:line="264" w:lineRule="auto"/>
              <w:ind w:left="0" w:hanging="2"/>
              <w:rPr>
                <w:rFonts w:ascii="Arial" w:hAnsi="Arial" w:cs="Arial"/>
              </w:rPr>
            </w:pPr>
            <w:r w:rsidRPr="008828E2">
              <w:rPr>
                <w:rFonts w:ascii="Arial" w:hAnsi="Arial" w:cs="Arial"/>
              </w:rPr>
              <w:t>means the set of policies, procedures, systems and processes which the Supplier shall implement, maintain and update in accordance with Paragraph 3 in order to manage, mitigate and, where possible, avoid information security risks including cyber-attacks, hacks, data leaks, Personal Data Breaches and/or theft and which shall be prepared by the Supplier using the template set out in Annex 3;</w:t>
            </w:r>
          </w:p>
        </w:tc>
      </w:tr>
      <w:tr w:rsidR="008828E2" w:rsidRPr="008828E2" w14:paraId="1D42D87F" w14:textId="77777777" w:rsidTr="008934CA">
        <w:tc>
          <w:tcPr>
            <w:tcW w:w="3704" w:type="dxa"/>
          </w:tcPr>
          <w:p w14:paraId="02F56B75" w14:textId="77777777" w:rsidR="008828E2" w:rsidRPr="008828E2" w:rsidRDefault="008828E2" w:rsidP="008934CA">
            <w:pPr>
              <w:pBdr>
                <w:top w:val="none" w:sz="0" w:space="0" w:color="000000"/>
                <w:left w:val="none" w:sz="0" w:space="0" w:color="000000"/>
                <w:bottom w:val="none" w:sz="0" w:space="0" w:color="000000"/>
                <w:right w:val="none" w:sz="0" w:space="0" w:color="000000"/>
                <w:between w:val="none" w:sz="0" w:space="0" w:color="000000"/>
              </w:pBdr>
              <w:spacing w:after="240" w:line="264" w:lineRule="auto"/>
              <w:ind w:left="0" w:hanging="2"/>
              <w:rPr>
                <w:rFonts w:ascii="Arial" w:hAnsi="Arial" w:cs="Arial"/>
                <w:b/>
              </w:rPr>
            </w:pPr>
            <w:r w:rsidRPr="008828E2">
              <w:rPr>
                <w:rFonts w:ascii="Arial" w:hAnsi="Arial" w:cs="Arial"/>
                <w:b/>
              </w:rPr>
              <w:t>“Information Management System”</w:t>
            </w:r>
          </w:p>
        </w:tc>
        <w:tc>
          <w:tcPr>
            <w:tcW w:w="5322" w:type="dxa"/>
          </w:tcPr>
          <w:p w14:paraId="1C282300" w14:textId="77777777" w:rsidR="008828E2" w:rsidRPr="008828E2" w:rsidRDefault="008828E2" w:rsidP="008934CA">
            <w:pPr>
              <w:pBdr>
                <w:top w:val="none" w:sz="0" w:space="0" w:color="000000"/>
                <w:left w:val="none" w:sz="0" w:space="0" w:color="000000"/>
                <w:bottom w:val="none" w:sz="0" w:space="0" w:color="000000"/>
                <w:right w:val="none" w:sz="0" w:space="0" w:color="000000"/>
                <w:between w:val="none" w:sz="0" w:space="0" w:color="000000"/>
              </w:pBdr>
              <w:spacing w:after="240" w:line="264" w:lineRule="auto"/>
              <w:ind w:left="0" w:hanging="2"/>
              <w:rPr>
                <w:rFonts w:ascii="Arial" w:hAnsi="Arial" w:cs="Arial"/>
              </w:rPr>
            </w:pPr>
            <w:r w:rsidRPr="008828E2">
              <w:rPr>
                <w:rFonts w:ascii="Arial" w:hAnsi="Arial" w:cs="Arial"/>
              </w:rPr>
              <w:t>means</w:t>
            </w:r>
          </w:p>
          <w:p w14:paraId="4AD37305" w14:textId="77777777" w:rsidR="008828E2" w:rsidRPr="008828E2" w:rsidRDefault="008828E2" w:rsidP="008828E2">
            <w:pPr>
              <w:numPr>
                <w:ilvl w:val="0"/>
                <w:numId w:val="74"/>
              </w:numPr>
              <w:pBdr>
                <w:top w:val="none" w:sz="0" w:space="0" w:color="000000"/>
                <w:left w:val="none" w:sz="0" w:space="0" w:color="000000"/>
                <w:bottom w:val="none" w:sz="0" w:space="0" w:color="000000"/>
                <w:right w:val="none" w:sz="0" w:space="0" w:color="000000"/>
                <w:between w:val="none" w:sz="0" w:space="0" w:color="000000"/>
              </w:pBdr>
              <w:suppressAutoHyphens w:val="0"/>
              <w:spacing w:line="264" w:lineRule="auto"/>
              <w:ind w:leftChars="0" w:left="1" w:firstLineChars="0" w:hanging="3"/>
              <w:jc w:val="both"/>
              <w:textDirection w:val="lrTb"/>
              <w:textAlignment w:val="auto"/>
              <w:outlineLvl w:val="9"/>
              <w:rPr>
                <w:rFonts w:ascii="Arial" w:hAnsi="Arial" w:cs="Arial"/>
              </w:rPr>
            </w:pPr>
            <w:r w:rsidRPr="008828E2">
              <w:rPr>
                <w:rFonts w:ascii="Arial" w:hAnsi="Arial" w:cs="Arial"/>
              </w:rPr>
              <w:t>those parts of the Supplier System, and those of the Sites, that the Supplier or its Sub-contractors will use to provide the parts of the Services that require Processing Authority Data; and</w:t>
            </w:r>
          </w:p>
          <w:p w14:paraId="2CF06441" w14:textId="77777777" w:rsidR="008828E2" w:rsidRPr="008828E2" w:rsidRDefault="008828E2" w:rsidP="008828E2">
            <w:pPr>
              <w:numPr>
                <w:ilvl w:val="0"/>
                <w:numId w:val="74"/>
              </w:numPr>
              <w:pBdr>
                <w:top w:val="none" w:sz="0" w:space="0" w:color="000000"/>
                <w:left w:val="none" w:sz="0" w:space="0" w:color="000000"/>
                <w:bottom w:val="none" w:sz="0" w:space="0" w:color="000000"/>
                <w:right w:val="none" w:sz="0" w:space="0" w:color="000000"/>
                <w:between w:val="none" w:sz="0" w:space="0" w:color="000000"/>
              </w:pBdr>
              <w:suppressAutoHyphens w:val="0"/>
              <w:spacing w:after="240" w:line="264" w:lineRule="auto"/>
              <w:ind w:leftChars="0" w:left="1" w:firstLineChars="0" w:hanging="3"/>
              <w:jc w:val="both"/>
              <w:textDirection w:val="lrTb"/>
              <w:textAlignment w:val="auto"/>
              <w:outlineLvl w:val="9"/>
              <w:rPr>
                <w:rFonts w:ascii="Arial" w:hAnsi="Arial" w:cs="Arial"/>
              </w:rPr>
            </w:pPr>
            <w:r w:rsidRPr="008828E2">
              <w:rPr>
                <w:rFonts w:ascii="Arial" w:hAnsi="Arial" w:cs="Arial"/>
              </w:rPr>
              <w:t>the associated information assets and systems (including organisational structure, controls, policies, practices, procedures, processes and resources);</w:t>
            </w:r>
          </w:p>
        </w:tc>
      </w:tr>
      <w:tr w:rsidR="008828E2" w:rsidRPr="008828E2" w14:paraId="06721F51" w14:textId="77777777" w:rsidTr="008934CA">
        <w:tc>
          <w:tcPr>
            <w:tcW w:w="3704" w:type="dxa"/>
          </w:tcPr>
          <w:p w14:paraId="28785389" w14:textId="77777777" w:rsidR="008828E2" w:rsidRPr="008828E2" w:rsidRDefault="008828E2" w:rsidP="008934CA">
            <w:pPr>
              <w:pBdr>
                <w:top w:val="none" w:sz="0" w:space="0" w:color="000000"/>
                <w:left w:val="none" w:sz="0" w:space="0" w:color="000000"/>
                <w:bottom w:val="none" w:sz="0" w:space="0" w:color="000000"/>
                <w:right w:val="none" w:sz="0" w:space="0" w:color="000000"/>
                <w:between w:val="none" w:sz="0" w:space="0" w:color="000000"/>
              </w:pBdr>
              <w:spacing w:after="240" w:line="264" w:lineRule="auto"/>
              <w:ind w:left="0" w:hanging="2"/>
              <w:rPr>
                <w:rFonts w:ascii="Arial" w:hAnsi="Arial" w:cs="Arial"/>
                <w:b/>
              </w:rPr>
            </w:pPr>
            <w:r w:rsidRPr="008828E2">
              <w:rPr>
                <w:rFonts w:ascii="Arial" w:hAnsi="Arial" w:cs="Arial"/>
                <w:b/>
              </w:rPr>
              <w:t>“Information Security Approval Statement”</w:t>
            </w:r>
          </w:p>
        </w:tc>
        <w:tc>
          <w:tcPr>
            <w:tcW w:w="5322" w:type="dxa"/>
          </w:tcPr>
          <w:p w14:paraId="2B29689E" w14:textId="77777777" w:rsidR="008828E2" w:rsidRPr="008828E2" w:rsidRDefault="008828E2" w:rsidP="008934CA">
            <w:pPr>
              <w:pBdr>
                <w:top w:val="none" w:sz="0" w:space="0" w:color="000000"/>
                <w:left w:val="none" w:sz="0" w:space="0" w:color="000000"/>
                <w:bottom w:val="none" w:sz="0" w:space="0" w:color="000000"/>
                <w:right w:val="none" w:sz="0" w:space="0" w:color="000000"/>
                <w:between w:val="none" w:sz="0" w:space="0" w:color="000000"/>
              </w:pBdr>
              <w:spacing w:after="240" w:line="264" w:lineRule="auto"/>
              <w:ind w:left="0" w:hanging="2"/>
              <w:rPr>
                <w:rFonts w:ascii="Arial" w:hAnsi="Arial" w:cs="Arial"/>
              </w:rPr>
            </w:pPr>
            <w:r w:rsidRPr="008828E2">
              <w:rPr>
                <w:rFonts w:ascii="Arial" w:hAnsi="Arial" w:cs="Arial"/>
              </w:rPr>
              <w:t>means a notice issued by the Authority which sets out the information risks which the Supplier has identified as being associated with using the Information Management System and confirms that:</w:t>
            </w:r>
          </w:p>
          <w:p w14:paraId="6E9F3190" w14:textId="77777777" w:rsidR="008828E2" w:rsidRPr="008828E2" w:rsidRDefault="008828E2" w:rsidP="008828E2">
            <w:pPr>
              <w:numPr>
                <w:ilvl w:val="0"/>
                <w:numId w:val="75"/>
              </w:numPr>
              <w:pBdr>
                <w:top w:val="none" w:sz="0" w:space="0" w:color="000000"/>
                <w:left w:val="none" w:sz="0" w:space="0" w:color="000000"/>
                <w:bottom w:val="none" w:sz="0" w:space="0" w:color="000000"/>
                <w:right w:val="none" w:sz="0" w:space="0" w:color="000000"/>
                <w:between w:val="none" w:sz="0" w:space="0" w:color="000000"/>
              </w:pBdr>
              <w:suppressAutoHyphens w:val="0"/>
              <w:spacing w:line="264" w:lineRule="auto"/>
              <w:ind w:leftChars="0" w:left="1" w:firstLineChars="0" w:hanging="3"/>
              <w:jc w:val="both"/>
              <w:textDirection w:val="lrTb"/>
              <w:textAlignment w:val="auto"/>
              <w:outlineLvl w:val="9"/>
              <w:rPr>
                <w:rFonts w:ascii="Arial" w:hAnsi="Arial" w:cs="Arial"/>
              </w:rPr>
            </w:pPr>
            <w:r w:rsidRPr="008828E2">
              <w:rPr>
                <w:rFonts w:ascii="Arial" w:hAnsi="Arial" w:cs="Arial"/>
              </w:rPr>
              <w:t>the Authority is satisfied that the identified risks have been adequately and appropriately addressed;</w:t>
            </w:r>
          </w:p>
          <w:p w14:paraId="6C3D5C0B" w14:textId="77777777" w:rsidR="008828E2" w:rsidRPr="008828E2" w:rsidRDefault="008828E2" w:rsidP="008828E2">
            <w:pPr>
              <w:numPr>
                <w:ilvl w:val="0"/>
                <w:numId w:val="75"/>
              </w:numPr>
              <w:pBdr>
                <w:top w:val="none" w:sz="0" w:space="0" w:color="000000"/>
                <w:left w:val="none" w:sz="0" w:space="0" w:color="000000"/>
                <w:bottom w:val="none" w:sz="0" w:space="0" w:color="000000"/>
                <w:right w:val="none" w:sz="0" w:space="0" w:color="000000"/>
                <w:between w:val="none" w:sz="0" w:space="0" w:color="000000"/>
              </w:pBdr>
              <w:suppressAutoHyphens w:val="0"/>
              <w:spacing w:line="264" w:lineRule="auto"/>
              <w:ind w:leftChars="0" w:left="1" w:firstLineChars="0" w:hanging="3"/>
              <w:jc w:val="both"/>
              <w:textDirection w:val="lrTb"/>
              <w:textAlignment w:val="auto"/>
              <w:outlineLvl w:val="9"/>
              <w:rPr>
                <w:rFonts w:ascii="Arial" w:hAnsi="Arial" w:cs="Arial"/>
              </w:rPr>
            </w:pPr>
            <w:r w:rsidRPr="008828E2">
              <w:rPr>
                <w:rFonts w:ascii="Arial" w:hAnsi="Arial" w:cs="Arial"/>
              </w:rPr>
              <w:t>the Authority has accepted the residual risks; and</w:t>
            </w:r>
          </w:p>
          <w:p w14:paraId="09010038" w14:textId="77777777" w:rsidR="008828E2" w:rsidRPr="008828E2" w:rsidRDefault="008828E2" w:rsidP="008828E2">
            <w:pPr>
              <w:numPr>
                <w:ilvl w:val="0"/>
                <w:numId w:val="75"/>
              </w:numPr>
              <w:pBdr>
                <w:top w:val="none" w:sz="0" w:space="0" w:color="000000"/>
                <w:left w:val="none" w:sz="0" w:space="0" w:color="000000"/>
                <w:bottom w:val="none" w:sz="0" w:space="0" w:color="000000"/>
                <w:right w:val="none" w:sz="0" w:space="0" w:color="000000"/>
                <w:between w:val="none" w:sz="0" w:space="0" w:color="000000"/>
              </w:pBdr>
              <w:suppressAutoHyphens w:val="0"/>
              <w:spacing w:after="240" w:line="264" w:lineRule="auto"/>
              <w:ind w:leftChars="0" w:left="1" w:firstLineChars="0" w:hanging="3"/>
              <w:jc w:val="both"/>
              <w:textDirection w:val="lrTb"/>
              <w:textAlignment w:val="auto"/>
              <w:outlineLvl w:val="9"/>
              <w:rPr>
                <w:rFonts w:ascii="Arial" w:hAnsi="Arial" w:cs="Arial"/>
              </w:rPr>
            </w:pPr>
            <w:r w:rsidRPr="008828E2">
              <w:rPr>
                <w:rFonts w:ascii="Arial" w:hAnsi="Arial" w:cs="Arial"/>
              </w:rPr>
              <w:t>the Supplier may use the Information Management System to Process Authority Data;</w:t>
            </w:r>
          </w:p>
        </w:tc>
      </w:tr>
      <w:tr w:rsidR="008828E2" w:rsidRPr="008828E2" w14:paraId="5CE916FA" w14:textId="77777777" w:rsidTr="008934CA">
        <w:tc>
          <w:tcPr>
            <w:tcW w:w="3704" w:type="dxa"/>
          </w:tcPr>
          <w:p w14:paraId="63281807" w14:textId="77777777" w:rsidR="008828E2" w:rsidRPr="008828E2" w:rsidRDefault="008828E2" w:rsidP="008934CA">
            <w:pPr>
              <w:pBdr>
                <w:top w:val="none" w:sz="0" w:space="0" w:color="000000"/>
                <w:left w:val="none" w:sz="0" w:space="0" w:color="000000"/>
                <w:bottom w:val="none" w:sz="0" w:space="0" w:color="000000"/>
                <w:right w:val="none" w:sz="0" w:space="0" w:color="000000"/>
                <w:between w:val="none" w:sz="0" w:space="0" w:color="000000"/>
              </w:pBdr>
              <w:spacing w:after="240" w:line="264" w:lineRule="auto"/>
              <w:ind w:left="0" w:hanging="2"/>
              <w:rPr>
                <w:rFonts w:ascii="Arial" w:hAnsi="Arial" w:cs="Arial"/>
                <w:b/>
              </w:rPr>
            </w:pPr>
            <w:r w:rsidRPr="008828E2">
              <w:rPr>
                <w:rFonts w:ascii="Arial" w:hAnsi="Arial" w:cs="Arial"/>
                <w:b/>
              </w:rPr>
              <w:t>“IT Health Check”</w:t>
            </w:r>
          </w:p>
        </w:tc>
        <w:tc>
          <w:tcPr>
            <w:tcW w:w="5322" w:type="dxa"/>
          </w:tcPr>
          <w:p w14:paraId="142EA7D3" w14:textId="77777777" w:rsidR="008828E2" w:rsidRPr="008828E2" w:rsidRDefault="008828E2" w:rsidP="008934CA">
            <w:pPr>
              <w:pBdr>
                <w:top w:val="none" w:sz="0" w:space="0" w:color="000000"/>
                <w:left w:val="none" w:sz="0" w:space="0" w:color="000000"/>
                <w:bottom w:val="none" w:sz="0" w:space="0" w:color="000000"/>
                <w:right w:val="none" w:sz="0" w:space="0" w:color="000000"/>
                <w:between w:val="none" w:sz="0" w:space="0" w:color="000000"/>
              </w:pBdr>
              <w:spacing w:after="240" w:line="264" w:lineRule="auto"/>
              <w:ind w:left="0" w:hanging="2"/>
              <w:rPr>
                <w:rFonts w:ascii="Arial" w:hAnsi="Arial" w:cs="Arial"/>
              </w:rPr>
            </w:pPr>
            <w:r w:rsidRPr="008828E2">
              <w:rPr>
                <w:rFonts w:ascii="Arial" w:hAnsi="Arial" w:cs="Arial"/>
              </w:rPr>
              <w:t>has the meaning given in Paragraph 6.1;</w:t>
            </w:r>
          </w:p>
        </w:tc>
      </w:tr>
      <w:tr w:rsidR="008828E2" w:rsidRPr="008828E2" w14:paraId="3FF3263D" w14:textId="77777777" w:rsidTr="008934CA">
        <w:tc>
          <w:tcPr>
            <w:tcW w:w="3704" w:type="dxa"/>
          </w:tcPr>
          <w:p w14:paraId="7523600A" w14:textId="77777777" w:rsidR="008828E2" w:rsidRPr="008828E2" w:rsidRDefault="008828E2" w:rsidP="008934CA">
            <w:pPr>
              <w:pBdr>
                <w:top w:val="none" w:sz="0" w:space="0" w:color="000000"/>
                <w:left w:val="none" w:sz="0" w:space="0" w:color="000000"/>
                <w:bottom w:val="none" w:sz="0" w:space="0" w:color="000000"/>
                <w:right w:val="none" w:sz="0" w:space="0" w:color="000000"/>
                <w:between w:val="none" w:sz="0" w:space="0" w:color="000000"/>
              </w:pBdr>
              <w:spacing w:after="240" w:line="264" w:lineRule="auto"/>
              <w:ind w:left="0" w:hanging="2"/>
              <w:rPr>
                <w:rFonts w:ascii="Arial" w:hAnsi="Arial" w:cs="Arial"/>
                <w:b/>
              </w:rPr>
            </w:pPr>
            <w:r w:rsidRPr="008828E2">
              <w:rPr>
                <w:rFonts w:ascii="Arial" w:hAnsi="Arial" w:cs="Arial"/>
                <w:b/>
              </w:rPr>
              <w:t>“Medium Risk Sub-contractor”</w:t>
            </w:r>
          </w:p>
        </w:tc>
        <w:tc>
          <w:tcPr>
            <w:tcW w:w="5322" w:type="dxa"/>
          </w:tcPr>
          <w:p w14:paraId="69285D10" w14:textId="77777777" w:rsidR="008828E2" w:rsidRPr="008828E2" w:rsidRDefault="008828E2" w:rsidP="008934CA">
            <w:pPr>
              <w:pBdr>
                <w:top w:val="none" w:sz="0" w:space="0" w:color="000000"/>
                <w:left w:val="none" w:sz="0" w:space="0" w:color="000000"/>
                <w:bottom w:val="none" w:sz="0" w:space="0" w:color="000000"/>
                <w:right w:val="none" w:sz="0" w:space="0" w:color="000000"/>
                <w:between w:val="none" w:sz="0" w:space="0" w:color="000000"/>
              </w:pBdr>
              <w:spacing w:after="240" w:line="264" w:lineRule="auto"/>
              <w:ind w:left="0" w:hanging="2"/>
              <w:rPr>
                <w:rFonts w:ascii="Arial" w:hAnsi="Arial" w:cs="Arial"/>
              </w:rPr>
            </w:pPr>
            <w:r w:rsidRPr="008828E2">
              <w:rPr>
                <w:rFonts w:ascii="Arial" w:hAnsi="Arial" w:cs="Arial"/>
              </w:rPr>
              <w:t>means a Sub-contractor that Processes Authority Data, [where that data</w:t>
            </w:r>
          </w:p>
          <w:p w14:paraId="4C870B59" w14:textId="77777777" w:rsidR="008828E2" w:rsidRPr="008828E2" w:rsidRDefault="008828E2" w:rsidP="008828E2">
            <w:pPr>
              <w:numPr>
                <w:ilvl w:val="0"/>
                <w:numId w:val="76"/>
              </w:numPr>
              <w:pBdr>
                <w:top w:val="none" w:sz="0" w:space="0" w:color="000000"/>
                <w:left w:val="none" w:sz="0" w:space="0" w:color="000000"/>
                <w:bottom w:val="none" w:sz="0" w:space="0" w:color="000000"/>
                <w:right w:val="none" w:sz="0" w:space="0" w:color="000000"/>
                <w:between w:val="none" w:sz="0" w:space="0" w:color="000000"/>
              </w:pBdr>
              <w:suppressAutoHyphens w:val="0"/>
              <w:spacing w:line="264" w:lineRule="auto"/>
              <w:ind w:leftChars="0" w:left="1" w:firstLineChars="0" w:hanging="3"/>
              <w:jc w:val="both"/>
              <w:textDirection w:val="lrTb"/>
              <w:textAlignment w:val="auto"/>
              <w:outlineLvl w:val="9"/>
              <w:rPr>
                <w:rFonts w:ascii="Arial" w:hAnsi="Arial" w:cs="Arial"/>
              </w:rPr>
            </w:pPr>
            <w:r w:rsidRPr="008828E2">
              <w:rPr>
                <w:rFonts w:ascii="Arial" w:hAnsi="Arial" w:cs="Arial"/>
              </w:rPr>
              <w:t xml:space="preserve">includes the Personal Data of between 100 and 999 individuals (inclusive) in the period between </w:t>
            </w:r>
            <w:r w:rsidRPr="008828E2">
              <w:rPr>
                <w:rFonts w:ascii="Arial" w:hAnsi="Arial" w:cs="Arial"/>
              </w:rPr>
              <w:lastRenderedPageBreak/>
              <w:t>the first Operational Service Commencement Date and the date on which this Agreement terminates in accordance with Clause 4.1(b); and</w:t>
            </w:r>
          </w:p>
          <w:p w14:paraId="73CB3BAE" w14:textId="77777777" w:rsidR="008828E2" w:rsidRPr="008828E2" w:rsidRDefault="008828E2" w:rsidP="008828E2">
            <w:pPr>
              <w:numPr>
                <w:ilvl w:val="0"/>
                <w:numId w:val="76"/>
              </w:numPr>
              <w:pBdr>
                <w:top w:val="none" w:sz="0" w:space="0" w:color="000000"/>
                <w:left w:val="none" w:sz="0" w:space="0" w:color="000000"/>
                <w:bottom w:val="none" w:sz="0" w:space="0" w:color="000000"/>
                <w:right w:val="none" w:sz="0" w:space="0" w:color="000000"/>
                <w:between w:val="none" w:sz="0" w:space="0" w:color="000000"/>
              </w:pBdr>
              <w:suppressAutoHyphens w:val="0"/>
              <w:spacing w:after="240" w:line="264" w:lineRule="auto"/>
              <w:ind w:leftChars="0" w:left="1" w:firstLineChars="0" w:hanging="3"/>
              <w:jc w:val="both"/>
              <w:textDirection w:val="lrTb"/>
              <w:textAlignment w:val="auto"/>
              <w:outlineLvl w:val="9"/>
              <w:rPr>
                <w:rFonts w:ascii="Arial" w:hAnsi="Arial" w:cs="Arial"/>
              </w:rPr>
            </w:pPr>
            <w:r w:rsidRPr="008828E2">
              <w:rPr>
                <w:rFonts w:ascii="Arial" w:hAnsi="Arial" w:cs="Arial"/>
              </w:rPr>
              <w:t>does not include Special Category Personal Data];</w:t>
            </w:r>
          </w:p>
          <w:p w14:paraId="56BD870F" w14:textId="77777777" w:rsidR="008828E2" w:rsidRPr="008828E2" w:rsidRDefault="008828E2" w:rsidP="008934CA">
            <w:pPr>
              <w:pBdr>
                <w:top w:val="none" w:sz="0" w:space="0" w:color="000000"/>
                <w:left w:val="none" w:sz="0" w:space="0" w:color="000000"/>
                <w:bottom w:val="none" w:sz="0" w:space="0" w:color="000000"/>
                <w:right w:val="none" w:sz="0" w:space="0" w:color="000000"/>
                <w:between w:val="none" w:sz="0" w:space="0" w:color="000000"/>
              </w:pBdr>
              <w:spacing w:after="240" w:line="264" w:lineRule="auto"/>
              <w:ind w:left="0" w:hanging="2"/>
              <w:rPr>
                <w:rFonts w:ascii="Arial" w:hAnsi="Arial" w:cs="Arial"/>
              </w:rPr>
            </w:pPr>
            <w:r w:rsidRPr="008828E2">
              <w:rPr>
                <w:rFonts w:ascii="Arial" w:hAnsi="Arial" w:cs="Arial"/>
              </w:rPr>
              <w:t>[</w:t>
            </w:r>
            <w:r w:rsidRPr="008828E2">
              <w:rPr>
                <w:rFonts w:ascii="Arial" w:hAnsi="Arial" w:cs="Arial"/>
                <w:b/>
              </w:rPr>
              <w:t>DN</w:t>
            </w:r>
            <w:r w:rsidRPr="008828E2">
              <w:rPr>
                <w:rFonts w:ascii="Arial" w:hAnsi="Arial" w:cs="Arial"/>
              </w:rPr>
              <w:t xml:space="preserve">: This definition is provided as an example only and should be modified to </w:t>
            </w:r>
            <w:proofErr w:type="gramStart"/>
            <w:r w:rsidRPr="008828E2">
              <w:rPr>
                <w:rFonts w:ascii="Arial" w:hAnsi="Arial" w:cs="Arial"/>
              </w:rPr>
              <w:t>take into account</w:t>
            </w:r>
            <w:proofErr w:type="gramEnd"/>
            <w:r w:rsidRPr="008828E2">
              <w:rPr>
                <w:rFonts w:ascii="Arial" w:hAnsi="Arial" w:cs="Arial"/>
              </w:rPr>
              <w:t xml:space="preserve"> the circumstances of the individual Agreement.]</w:t>
            </w:r>
          </w:p>
        </w:tc>
      </w:tr>
      <w:tr w:rsidR="008828E2" w:rsidRPr="008828E2" w14:paraId="4104E664" w14:textId="77777777" w:rsidTr="008934CA">
        <w:tc>
          <w:tcPr>
            <w:tcW w:w="3704" w:type="dxa"/>
          </w:tcPr>
          <w:p w14:paraId="6E0EB931" w14:textId="77777777" w:rsidR="008828E2" w:rsidRPr="008828E2" w:rsidRDefault="008828E2" w:rsidP="008934CA">
            <w:pPr>
              <w:pBdr>
                <w:top w:val="none" w:sz="0" w:space="0" w:color="000000"/>
                <w:left w:val="none" w:sz="0" w:space="0" w:color="000000"/>
                <w:bottom w:val="none" w:sz="0" w:space="0" w:color="000000"/>
                <w:right w:val="none" w:sz="0" w:space="0" w:color="000000"/>
                <w:between w:val="none" w:sz="0" w:space="0" w:color="000000"/>
              </w:pBdr>
              <w:spacing w:after="240" w:line="264" w:lineRule="auto"/>
              <w:ind w:left="0" w:hanging="2"/>
              <w:rPr>
                <w:rFonts w:ascii="Arial" w:hAnsi="Arial" w:cs="Arial"/>
                <w:b/>
              </w:rPr>
            </w:pPr>
            <w:r w:rsidRPr="008828E2">
              <w:rPr>
                <w:rFonts w:ascii="Arial" w:hAnsi="Arial" w:cs="Arial"/>
                <w:b/>
              </w:rPr>
              <w:lastRenderedPageBreak/>
              <w:t>“Personal Data”</w:t>
            </w:r>
          </w:p>
        </w:tc>
        <w:tc>
          <w:tcPr>
            <w:tcW w:w="5322" w:type="dxa"/>
          </w:tcPr>
          <w:p w14:paraId="45E36E22" w14:textId="77777777" w:rsidR="008828E2" w:rsidRPr="008828E2" w:rsidRDefault="008828E2" w:rsidP="008934CA">
            <w:pPr>
              <w:pBdr>
                <w:top w:val="none" w:sz="0" w:space="0" w:color="000000"/>
                <w:left w:val="none" w:sz="0" w:space="0" w:color="000000"/>
                <w:bottom w:val="none" w:sz="0" w:space="0" w:color="000000"/>
                <w:right w:val="none" w:sz="0" w:space="0" w:color="000000"/>
                <w:between w:val="none" w:sz="0" w:space="0" w:color="000000"/>
              </w:pBdr>
              <w:spacing w:after="240" w:line="264" w:lineRule="auto"/>
              <w:ind w:left="0" w:hanging="2"/>
              <w:rPr>
                <w:rFonts w:ascii="Arial" w:hAnsi="Arial" w:cs="Arial"/>
              </w:rPr>
            </w:pPr>
            <w:r w:rsidRPr="008828E2">
              <w:rPr>
                <w:rFonts w:ascii="Arial" w:hAnsi="Arial" w:cs="Arial"/>
              </w:rPr>
              <w:t>has the meaning given in the Data Protection Legislation;</w:t>
            </w:r>
          </w:p>
        </w:tc>
      </w:tr>
      <w:tr w:rsidR="008828E2" w:rsidRPr="008828E2" w14:paraId="4DE787C4" w14:textId="77777777" w:rsidTr="008934CA">
        <w:tc>
          <w:tcPr>
            <w:tcW w:w="3704" w:type="dxa"/>
          </w:tcPr>
          <w:p w14:paraId="74077493" w14:textId="77777777" w:rsidR="008828E2" w:rsidRPr="008828E2" w:rsidRDefault="008828E2" w:rsidP="008934CA">
            <w:pPr>
              <w:pBdr>
                <w:top w:val="none" w:sz="0" w:space="0" w:color="000000"/>
                <w:left w:val="none" w:sz="0" w:space="0" w:color="000000"/>
                <w:bottom w:val="none" w:sz="0" w:space="0" w:color="000000"/>
                <w:right w:val="none" w:sz="0" w:space="0" w:color="000000"/>
                <w:between w:val="none" w:sz="0" w:space="0" w:color="000000"/>
              </w:pBdr>
              <w:spacing w:after="240" w:line="264" w:lineRule="auto"/>
              <w:ind w:left="0" w:hanging="2"/>
              <w:rPr>
                <w:rFonts w:ascii="Arial" w:hAnsi="Arial" w:cs="Arial"/>
                <w:b/>
              </w:rPr>
            </w:pPr>
            <w:r w:rsidRPr="008828E2">
              <w:rPr>
                <w:rFonts w:ascii="Arial" w:hAnsi="Arial" w:cs="Arial"/>
                <w:b/>
              </w:rPr>
              <w:t>“Personal Data Breach”</w:t>
            </w:r>
          </w:p>
        </w:tc>
        <w:tc>
          <w:tcPr>
            <w:tcW w:w="5322" w:type="dxa"/>
          </w:tcPr>
          <w:p w14:paraId="5D101AF8" w14:textId="77777777" w:rsidR="008828E2" w:rsidRPr="008828E2" w:rsidRDefault="008828E2" w:rsidP="008934CA">
            <w:pPr>
              <w:pBdr>
                <w:top w:val="none" w:sz="0" w:space="0" w:color="000000"/>
                <w:left w:val="none" w:sz="0" w:space="0" w:color="000000"/>
                <w:bottom w:val="none" w:sz="0" w:space="0" w:color="000000"/>
                <w:right w:val="none" w:sz="0" w:space="0" w:color="000000"/>
                <w:between w:val="none" w:sz="0" w:space="0" w:color="000000"/>
              </w:pBdr>
              <w:spacing w:after="240" w:line="264" w:lineRule="auto"/>
              <w:ind w:left="0" w:hanging="2"/>
              <w:rPr>
                <w:rFonts w:ascii="Arial" w:hAnsi="Arial" w:cs="Arial"/>
              </w:rPr>
            </w:pPr>
            <w:r w:rsidRPr="008828E2">
              <w:rPr>
                <w:rFonts w:ascii="Arial" w:hAnsi="Arial" w:cs="Arial"/>
              </w:rPr>
              <w:t>has the meaning given in the Data Protection Legislation;</w:t>
            </w:r>
          </w:p>
        </w:tc>
      </w:tr>
      <w:tr w:rsidR="008828E2" w:rsidRPr="008828E2" w14:paraId="4F923BC4" w14:textId="77777777" w:rsidTr="008934CA">
        <w:tc>
          <w:tcPr>
            <w:tcW w:w="3704" w:type="dxa"/>
          </w:tcPr>
          <w:p w14:paraId="465044B7" w14:textId="77777777" w:rsidR="008828E2" w:rsidRPr="008828E2" w:rsidRDefault="008828E2" w:rsidP="008934CA">
            <w:pPr>
              <w:pBdr>
                <w:top w:val="none" w:sz="0" w:space="0" w:color="000000"/>
                <w:left w:val="none" w:sz="0" w:space="0" w:color="000000"/>
                <w:bottom w:val="none" w:sz="0" w:space="0" w:color="000000"/>
                <w:right w:val="none" w:sz="0" w:space="0" w:color="000000"/>
                <w:between w:val="none" w:sz="0" w:space="0" w:color="000000"/>
              </w:pBdr>
              <w:spacing w:after="240" w:line="264" w:lineRule="auto"/>
              <w:ind w:left="0" w:hanging="2"/>
              <w:rPr>
                <w:rFonts w:ascii="Arial" w:hAnsi="Arial" w:cs="Arial"/>
                <w:b/>
              </w:rPr>
            </w:pPr>
            <w:r w:rsidRPr="008828E2">
              <w:rPr>
                <w:rFonts w:ascii="Arial" w:hAnsi="Arial" w:cs="Arial"/>
                <w:b/>
              </w:rPr>
              <w:t>“Personal Data Processing Statement”</w:t>
            </w:r>
          </w:p>
        </w:tc>
        <w:tc>
          <w:tcPr>
            <w:tcW w:w="5322" w:type="dxa"/>
          </w:tcPr>
          <w:p w14:paraId="10690A82" w14:textId="77777777" w:rsidR="008828E2" w:rsidRPr="008828E2" w:rsidRDefault="008828E2" w:rsidP="008934CA">
            <w:pPr>
              <w:spacing w:after="120"/>
              <w:ind w:left="0" w:right="113" w:hanging="2"/>
              <w:rPr>
                <w:rFonts w:ascii="Arial" w:hAnsi="Arial" w:cs="Arial"/>
              </w:rPr>
            </w:pPr>
            <w:r w:rsidRPr="008828E2">
              <w:rPr>
                <w:rFonts w:ascii="Arial" w:hAnsi="Arial" w:cs="Arial"/>
              </w:rPr>
              <w:t>means a document setting out:</w:t>
            </w:r>
          </w:p>
          <w:p w14:paraId="28C4D187" w14:textId="77777777" w:rsidR="008828E2" w:rsidRPr="008828E2" w:rsidRDefault="008828E2" w:rsidP="008828E2">
            <w:pPr>
              <w:widowControl/>
              <w:numPr>
                <w:ilvl w:val="0"/>
                <w:numId w:val="83"/>
              </w:numPr>
              <w:pBdr>
                <w:top w:val="none" w:sz="0" w:space="0" w:color="000000"/>
                <w:left w:val="none" w:sz="0" w:space="0" w:color="000000"/>
                <w:bottom w:val="none" w:sz="0" w:space="0" w:color="000000"/>
                <w:right w:val="none" w:sz="0" w:space="0" w:color="000000"/>
                <w:between w:val="none" w:sz="0" w:space="0" w:color="000000"/>
              </w:pBdr>
              <w:suppressAutoHyphens w:val="0"/>
              <w:spacing w:after="120" w:line="276" w:lineRule="auto"/>
              <w:ind w:leftChars="0" w:left="1" w:right="113" w:firstLineChars="0" w:hanging="3"/>
              <w:jc w:val="both"/>
              <w:textDirection w:val="lrTb"/>
              <w:textAlignment w:val="auto"/>
              <w:outlineLvl w:val="9"/>
              <w:rPr>
                <w:rFonts w:ascii="Arial" w:hAnsi="Arial" w:cs="Arial"/>
              </w:rPr>
            </w:pPr>
            <w:r w:rsidRPr="008828E2">
              <w:rPr>
                <w:rFonts w:ascii="Arial" w:hAnsi="Arial" w:cs="Arial"/>
              </w:rPr>
              <w:t>the types of Personal Data which the Supplier and/or its Sub-contractors Processes or will Process under this Agreement;</w:t>
            </w:r>
          </w:p>
          <w:p w14:paraId="21A6F9A4" w14:textId="77777777" w:rsidR="008828E2" w:rsidRPr="008828E2" w:rsidRDefault="008828E2" w:rsidP="008828E2">
            <w:pPr>
              <w:widowControl/>
              <w:numPr>
                <w:ilvl w:val="0"/>
                <w:numId w:val="83"/>
              </w:numPr>
              <w:pBdr>
                <w:top w:val="none" w:sz="0" w:space="0" w:color="000000"/>
                <w:left w:val="none" w:sz="0" w:space="0" w:color="000000"/>
                <w:bottom w:val="none" w:sz="0" w:space="0" w:color="000000"/>
                <w:right w:val="none" w:sz="0" w:space="0" w:color="000000"/>
                <w:between w:val="none" w:sz="0" w:space="0" w:color="000000"/>
              </w:pBdr>
              <w:suppressAutoHyphens w:val="0"/>
              <w:spacing w:after="120" w:line="276" w:lineRule="auto"/>
              <w:ind w:leftChars="0" w:left="1" w:right="113" w:firstLineChars="0" w:hanging="3"/>
              <w:jc w:val="both"/>
              <w:textDirection w:val="lrTb"/>
              <w:textAlignment w:val="auto"/>
              <w:outlineLvl w:val="9"/>
              <w:rPr>
                <w:rFonts w:ascii="Arial" w:hAnsi="Arial" w:cs="Arial"/>
              </w:rPr>
            </w:pPr>
            <w:r w:rsidRPr="008828E2">
              <w:rPr>
                <w:rFonts w:ascii="Arial" w:hAnsi="Arial" w:cs="Arial"/>
              </w:rPr>
              <w:t>the categories of Data Subjects whose Personal Data the Supplier and/or its Sub-contractors Processes or will Process under this Agreement;</w:t>
            </w:r>
          </w:p>
          <w:p w14:paraId="1DC3DB00" w14:textId="77777777" w:rsidR="008828E2" w:rsidRPr="008828E2" w:rsidRDefault="008828E2" w:rsidP="008828E2">
            <w:pPr>
              <w:widowControl/>
              <w:numPr>
                <w:ilvl w:val="0"/>
                <w:numId w:val="83"/>
              </w:numPr>
              <w:pBdr>
                <w:top w:val="none" w:sz="0" w:space="0" w:color="000000"/>
                <w:left w:val="none" w:sz="0" w:space="0" w:color="000000"/>
                <w:bottom w:val="none" w:sz="0" w:space="0" w:color="000000"/>
                <w:right w:val="none" w:sz="0" w:space="0" w:color="000000"/>
                <w:between w:val="none" w:sz="0" w:space="0" w:color="000000"/>
              </w:pBdr>
              <w:suppressAutoHyphens w:val="0"/>
              <w:spacing w:after="120" w:line="276" w:lineRule="auto"/>
              <w:ind w:leftChars="0" w:left="1" w:right="113" w:firstLineChars="0" w:hanging="3"/>
              <w:jc w:val="both"/>
              <w:textDirection w:val="lrTb"/>
              <w:textAlignment w:val="auto"/>
              <w:outlineLvl w:val="9"/>
              <w:rPr>
                <w:rFonts w:ascii="Arial" w:hAnsi="Arial" w:cs="Arial"/>
              </w:rPr>
            </w:pPr>
            <w:r w:rsidRPr="008828E2">
              <w:rPr>
                <w:rFonts w:ascii="Arial" w:hAnsi="Arial" w:cs="Arial"/>
              </w:rPr>
              <w:t>the nature and purpose of such Processing;</w:t>
            </w:r>
          </w:p>
          <w:p w14:paraId="7DB56158" w14:textId="77777777" w:rsidR="008828E2" w:rsidRPr="008828E2" w:rsidRDefault="008828E2" w:rsidP="008828E2">
            <w:pPr>
              <w:widowControl/>
              <w:numPr>
                <w:ilvl w:val="0"/>
                <w:numId w:val="83"/>
              </w:numPr>
              <w:pBdr>
                <w:top w:val="none" w:sz="0" w:space="0" w:color="000000"/>
                <w:left w:val="none" w:sz="0" w:space="0" w:color="000000"/>
                <w:bottom w:val="none" w:sz="0" w:space="0" w:color="000000"/>
                <w:right w:val="none" w:sz="0" w:space="0" w:color="000000"/>
                <w:between w:val="none" w:sz="0" w:space="0" w:color="000000"/>
              </w:pBdr>
              <w:suppressAutoHyphens w:val="0"/>
              <w:spacing w:after="120" w:line="276" w:lineRule="auto"/>
              <w:ind w:leftChars="0" w:left="1" w:right="113" w:firstLineChars="0" w:hanging="3"/>
              <w:jc w:val="both"/>
              <w:textDirection w:val="lrTb"/>
              <w:textAlignment w:val="auto"/>
              <w:outlineLvl w:val="9"/>
              <w:rPr>
                <w:rFonts w:ascii="Arial" w:hAnsi="Arial" w:cs="Arial"/>
              </w:rPr>
            </w:pPr>
            <w:r w:rsidRPr="008828E2">
              <w:rPr>
                <w:rFonts w:ascii="Arial" w:hAnsi="Arial" w:cs="Arial"/>
              </w:rPr>
              <w:t>the locations at which the Supplier and/or its Sub-contractors Process Personal Data under this Agreement; and</w:t>
            </w:r>
          </w:p>
          <w:p w14:paraId="32645EB6" w14:textId="77777777" w:rsidR="008828E2" w:rsidRPr="008828E2" w:rsidRDefault="008828E2" w:rsidP="008828E2">
            <w:pPr>
              <w:widowControl/>
              <w:numPr>
                <w:ilvl w:val="0"/>
                <w:numId w:val="83"/>
              </w:numPr>
              <w:pBdr>
                <w:top w:val="none" w:sz="0" w:space="0" w:color="000000"/>
                <w:left w:val="none" w:sz="0" w:space="0" w:color="000000"/>
                <w:bottom w:val="none" w:sz="0" w:space="0" w:color="000000"/>
                <w:right w:val="none" w:sz="0" w:space="0" w:color="000000"/>
                <w:between w:val="none" w:sz="0" w:space="0" w:color="000000"/>
              </w:pBdr>
              <w:suppressAutoHyphens w:val="0"/>
              <w:spacing w:after="120" w:line="276" w:lineRule="auto"/>
              <w:ind w:leftChars="0" w:left="1" w:right="113" w:firstLineChars="0" w:hanging="3"/>
              <w:jc w:val="both"/>
              <w:textDirection w:val="lrTb"/>
              <w:textAlignment w:val="auto"/>
              <w:outlineLvl w:val="9"/>
              <w:rPr>
                <w:rFonts w:ascii="Arial" w:hAnsi="Arial" w:cs="Arial"/>
              </w:rPr>
            </w:pPr>
            <w:r w:rsidRPr="008828E2">
              <w:rPr>
                <w:rFonts w:ascii="Arial" w:hAnsi="Arial" w:cs="Arial"/>
              </w:rPr>
              <w:t>the Protective Measures that the Supplier and, where applicable, its Sub-contractors have implemented to protect Personal Data Processed under this Agreement against a Breach of Security (insofar as that Breach of Security relates to data) or a Personal Data Breach;</w:t>
            </w:r>
          </w:p>
        </w:tc>
      </w:tr>
      <w:tr w:rsidR="008828E2" w:rsidRPr="008828E2" w14:paraId="0F1465D0" w14:textId="77777777" w:rsidTr="008934CA">
        <w:tc>
          <w:tcPr>
            <w:tcW w:w="3704" w:type="dxa"/>
          </w:tcPr>
          <w:p w14:paraId="380BAB44" w14:textId="77777777" w:rsidR="008828E2" w:rsidRPr="008828E2" w:rsidRDefault="008828E2" w:rsidP="008934CA">
            <w:pPr>
              <w:pBdr>
                <w:top w:val="none" w:sz="0" w:space="0" w:color="000000"/>
                <w:left w:val="none" w:sz="0" w:space="0" w:color="000000"/>
                <w:bottom w:val="none" w:sz="0" w:space="0" w:color="000000"/>
                <w:right w:val="none" w:sz="0" w:space="0" w:color="000000"/>
                <w:between w:val="none" w:sz="0" w:space="0" w:color="000000"/>
              </w:pBdr>
              <w:spacing w:after="240" w:line="264" w:lineRule="auto"/>
              <w:ind w:left="0" w:hanging="2"/>
              <w:rPr>
                <w:rFonts w:ascii="Arial" w:hAnsi="Arial" w:cs="Arial"/>
                <w:b/>
              </w:rPr>
            </w:pPr>
            <w:r w:rsidRPr="008828E2">
              <w:rPr>
                <w:rFonts w:ascii="Arial" w:hAnsi="Arial" w:cs="Arial"/>
                <w:b/>
              </w:rPr>
              <w:t>“Process”</w:t>
            </w:r>
          </w:p>
        </w:tc>
        <w:tc>
          <w:tcPr>
            <w:tcW w:w="5322" w:type="dxa"/>
          </w:tcPr>
          <w:p w14:paraId="32B61A1C" w14:textId="77777777" w:rsidR="008828E2" w:rsidRPr="008828E2" w:rsidRDefault="008828E2" w:rsidP="008934CA">
            <w:pPr>
              <w:pBdr>
                <w:top w:val="none" w:sz="0" w:space="0" w:color="000000"/>
                <w:left w:val="none" w:sz="0" w:space="0" w:color="000000"/>
                <w:bottom w:val="none" w:sz="0" w:space="0" w:color="000000"/>
                <w:right w:val="none" w:sz="0" w:space="0" w:color="000000"/>
                <w:between w:val="none" w:sz="0" w:space="0" w:color="000000"/>
              </w:pBdr>
              <w:spacing w:after="240" w:line="264" w:lineRule="auto"/>
              <w:ind w:left="0" w:hanging="2"/>
              <w:rPr>
                <w:rFonts w:ascii="Arial" w:hAnsi="Arial" w:cs="Arial"/>
              </w:rPr>
            </w:pPr>
            <w:r w:rsidRPr="008828E2">
              <w:rPr>
                <w:rFonts w:ascii="Arial" w:hAnsi="Arial" w:cs="Arial"/>
              </w:rPr>
              <w:t xml:space="preserve">means any operation which is performed on data, whether or not by automated means, including </w:t>
            </w:r>
            <w:r w:rsidRPr="008828E2">
              <w:rPr>
                <w:rFonts w:ascii="Arial" w:hAnsi="Arial" w:cs="Arial"/>
                <w:color w:val="333333"/>
                <w:highlight w:val="white"/>
              </w:rPr>
              <w:t xml:space="preserve">collection, recording, </w:t>
            </w:r>
            <w:proofErr w:type="spellStart"/>
            <w:r w:rsidRPr="008828E2">
              <w:rPr>
                <w:rFonts w:ascii="Arial" w:hAnsi="Arial" w:cs="Arial"/>
                <w:color w:val="333333"/>
                <w:highlight w:val="white"/>
              </w:rPr>
              <w:t>organisation</w:t>
            </w:r>
            <w:proofErr w:type="spellEnd"/>
            <w:r w:rsidRPr="008828E2">
              <w:rPr>
                <w:rFonts w:ascii="Arial" w:hAnsi="Arial" w:cs="Arial"/>
                <w:color w:val="333333"/>
                <w:highlight w:val="white"/>
              </w:rPr>
              <w:t>, structuring, storage, adaptation or alteration, retrieval, consultation, use, disclosure by transmission, dissemination or otherwise making available, alignment or combination, restriction, erasure or destruction</w:t>
            </w:r>
            <w:r w:rsidRPr="008828E2">
              <w:rPr>
                <w:rFonts w:ascii="Arial" w:hAnsi="Arial" w:cs="Arial"/>
              </w:rPr>
              <w:t>;</w:t>
            </w:r>
          </w:p>
        </w:tc>
      </w:tr>
      <w:tr w:rsidR="008828E2" w:rsidRPr="008828E2" w14:paraId="7B35D829" w14:textId="77777777" w:rsidTr="008934CA">
        <w:tc>
          <w:tcPr>
            <w:tcW w:w="3704" w:type="dxa"/>
          </w:tcPr>
          <w:p w14:paraId="1C929489" w14:textId="77777777" w:rsidR="008828E2" w:rsidRPr="008828E2" w:rsidRDefault="008828E2" w:rsidP="008934CA">
            <w:pPr>
              <w:pBdr>
                <w:top w:val="none" w:sz="0" w:space="0" w:color="000000"/>
                <w:left w:val="none" w:sz="0" w:space="0" w:color="000000"/>
                <w:bottom w:val="none" w:sz="0" w:space="0" w:color="000000"/>
                <w:right w:val="none" w:sz="0" w:space="0" w:color="000000"/>
                <w:between w:val="none" w:sz="0" w:space="0" w:color="000000"/>
              </w:pBdr>
              <w:spacing w:after="240" w:line="264" w:lineRule="auto"/>
              <w:ind w:left="0" w:hanging="2"/>
              <w:rPr>
                <w:rFonts w:ascii="Arial" w:hAnsi="Arial" w:cs="Arial"/>
                <w:b/>
              </w:rPr>
            </w:pPr>
            <w:r w:rsidRPr="008828E2">
              <w:rPr>
                <w:rFonts w:ascii="Arial" w:hAnsi="Arial" w:cs="Arial"/>
                <w:b/>
              </w:rPr>
              <w:t>“Required Changes Register”</w:t>
            </w:r>
          </w:p>
        </w:tc>
        <w:tc>
          <w:tcPr>
            <w:tcW w:w="5322" w:type="dxa"/>
          </w:tcPr>
          <w:p w14:paraId="3E59198C" w14:textId="77777777" w:rsidR="008828E2" w:rsidRPr="008828E2" w:rsidRDefault="008828E2" w:rsidP="008934CA">
            <w:pPr>
              <w:pBdr>
                <w:top w:val="none" w:sz="0" w:space="0" w:color="000000"/>
                <w:left w:val="none" w:sz="0" w:space="0" w:color="000000"/>
                <w:bottom w:val="none" w:sz="0" w:space="0" w:color="000000"/>
                <w:right w:val="none" w:sz="0" w:space="0" w:color="000000"/>
                <w:between w:val="none" w:sz="0" w:space="0" w:color="000000"/>
              </w:pBdr>
              <w:spacing w:after="240" w:line="264" w:lineRule="auto"/>
              <w:ind w:left="0" w:hanging="2"/>
              <w:rPr>
                <w:rFonts w:ascii="Arial" w:hAnsi="Arial" w:cs="Arial"/>
              </w:rPr>
            </w:pPr>
            <w:r w:rsidRPr="008828E2">
              <w:rPr>
                <w:rFonts w:ascii="Arial" w:hAnsi="Arial" w:cs="Arial"/>
              </w:rPr>
              <w:t xml:space="preserve">mean the register within the Security </w:t>
            </w:r>
            <w:proofErr w:type="gramStart"/>
            <w:r w:rsidRPr="008828E2">
              <w:rPr>
                <w:rFonts w:ascii="Arial" w:hAnsi="Arial" w:cs="Arial"/>
              </w:rPr>
              <w:t>Management  Plan</w:t>
            </w:r>
            <w:proofErr w:type="gramEnd"/>
            <w:r w:rsidRPr="008828E2">
              <w:rPr>
                <w:rFonts w:ascii="Arial" w:hAnsi="Arial" w:cs="Arial"/>
              </w:rPr>
              <w:t xml:space="preserve"> which is to be maintained and updated by the Supplier and which shall record each of the changes that the Supplier shall make to the Information Management System and/or the Security </w:t>
            </w:r>
            <w:r w:rsidRPr="008828E2">
              <w:rPr>
                <w:rFonts w:ascii="Arial" w:hAnsi="Arial" w:cs="Arial"/>
              </w:rPr>
              <w:lastRenderedPageBreak/>
              <w:t>Management Plan as a consequence of the occurrence of any of the events set out in Paragraph 4.2 together with the date by which such change shall be implemented and the date on which such change was implemented;</w:t>
            </w:r>
          </w:p>
        </w:tc>
      </w:tr>
      <w:tr w:rsidR="008828E2" w:rsidRPr="008828E2" w14:paraId="5B9654A6" w14:textId="77777777" w:rsidTr="008934CA">
        <w:tc>
          <w:tcPr>
            <w:tcW w:w="3704" w:type="dxa"/>
          </w:tcPr>
          <w:p w14:paraId="5BB2A7F6" w14:textId="77777777" w:rsidR="008828E2" w:rsidRPr="008828E2" w:rsidRDefault="008828E2" w:rsidP="008934CA">
            <w:pPr>
              <w:pBdr>
                <w:top w:val="none" w:sz="0" w:space="0" w:color="000000"/>
                <w:left w:val="none" w:sz="0" w:space="0" w:color="000000"/>
                <w:bottom w:val="none" w:sz="0" w:space="0" w:color="000000"/>
                <w:right w:val="none" w:sz="0" w:space="0" w:color="000000"/>
                <w:between w:val="none" w:sz="0" w:space="0" w:color="000000"/>
              </w:pBdr>
              <w:spacing w:after="240" w:line="264" w:lineRule="auto"/>
              <w:ind w:left="0" w:hanging="2"/>
              <w:rPr>
                <w:rFonts w:ascii="Arial" w:hAnsi="Arial" w:cs="Arial"/>
                <w:b/>
              </w:rPr>
            </w:pPr>
            <w:r w:rsidRPr="008828E2">
              <w:rPr>
                <w:rFonts w:ascii="Arial" w:hAnsi="Arial" w:cs="Arial"/>
                <w:b/>
              </w:rPr>
              <w:lastRenderedPageBreak/>
              <w:t>“Risk Register”</w:t>
            </w:r>
          </w:p>
        </w:tc>
        <w:tc>
          <w:tcPr>
            <w:tcW w:w="5322" w:type="dxa"/>
          </w:tcPr>
          <w:p w14:paraId="6FE26700" w14:textId="77777777" w:rsidR="008828E2" w:rsidRPr="008828E2" w:rsidRDefault="008828E2" w:rsidP="008934CA">
            <w:pPr>
              <w:pBdr>
                <w:top w:val="none" w:sz="0" w:space="0" w:color="000000"/>
                <w:left w:val="none" w:sz="0" w:space="0" w:color="000000"/>
                <w:bottom w:val="none" w:sz="0" w:space="0" w:color="000000"/>
                <w:right w:val="none" w:sz="0" w:space="0" w:color="000000"/>
                <w:between w:val="none" w:sz="0" w:space="0" w:color="000000"/>
              </w:pBdr>
              <w:spacing w:after="240" w:line="264" w:lineRule="auto"/>
              <w:ind w:left="0" w:hanging="2"/>
              <w:rPr>
                <w:rFonts w:ascii="Arial" w:hAnsi="Arial" w:cs="Arial"/>
              </w:rPr>
            </w:pPr>
            <w:r w:rsidRPr="008828E2">
              <w:rPr>
                <w:rFonts w:ascii="Arial" w:hAnsi="Arial" w:cs="Arial"/>
              </w:rPr>
              <w:t>is the risk register within the Information Assurance Assessment which is to be prepared and submitted to the Authority for approval in accordance with Paragraph 3;</w:t>
            </w:r>
          </w:p>
        </w:tc>
      </w:tr>
      <w:tr w:rsidR="008828E2" w:rsidRPr="008828E2" w14:paraId="6B173320" w14:textId="77777777" w:rsidTr="008934CA">
        <w:tc>
          <w:tcPr>
            <w:tcW w:w="3704" w:type="dxa"/>
          </w:tcPr>
          <w:p w14:paraId="313A42A4" w14:textId="77777777" w:rsidR="008828E2" w:rsidRPr="008828E2" w:rsidRDefault="008828E2" w:rsidP="008934CA">
            <w:pPr>
              <w:pBdr>
                <w:top w:val="none" w:sz="0" w:space="0" w:color="000000"/>
                <w:left w:val="none" w:sz="0" w:space="0" w:color="000000"/>
                <w:bottom w:val="none" w:sz="0" w:space="0" w:color="000000"/>
                <w:right w:val="none" w:sz="0" w:space="0" w:color="000000"/>
                <w:between w:val="none" w:sz="0" w:space="0" w:color="000000"/>
              </w:pBdr>
              <w:spacing w:after="240" w:line="264" w:lineRule="auto"/>
              <w:ind w:left="0" w:hanging="2"/>
              <w:rPr>
                <w:rFonts w:ascii="Arial" w:hAnsi="Arial" w:cs="Arial"/>
                <w:b/>
              </w:rPr>
            </w:pPr>
            <w:r w:rsidRPr="008828E2">
              <w:rPr>
                <w:rFonts w:ascii="Arial" w:hAnsi="Arial" w:cs="Arial"/>
                <w:b/>
              </w:rPr>
              <w:t>“Security Management Plan”</w:t>
            </w:r>
          </w:p>
        </w:tc>
        <w:tc>
          <w:tcPr>
            <w:tcW w:w="5322" w:type="dxa"/>
          </w:tcPr>
          <w:p w14:paraId="231B5B5B" w14:textId="77777777" w:rsidR="008828E2" w:rsidRPr="008828E2" w:rsidRDefault="008828E2" w:rsidP="008934CA">
            <w:pPr>
              <w:widowControl/>
              <w:pBdr>
                <w:top w:val="none" w:sz="0" w:space="0" w:color="000000"/>
                <w:left w:val="none" w:sz="0" w:space="0" w:color="000000"/>
                <w:bottom w:val="none" w:sz="0" w:space="0" w:color="000000"/>
                <w:right w:val="none" w:sz="0" w:space="0" w:color="000000"/>
                <w:between w:val="none" w:sz="0" w:space="0" w:color="000000"/>
              </w:pBdr>
              <w:spacing w:after="120"/>
              <w:ind w:left="0" w:right="113" w:hanging="2"/>
              <w:rPr>
                <w:rFonts w:ascii="Arial" w:hAnsi="Arial" w:cs="Arial"/>
              </w:rPr>
            </w:pPr>
            <w:r w:rsidRPr="008828E2">
              <w:rPr>
                <w:rFonts w:ascii="Arial" w:hAnsi="Arial" w:cs="Arial"/>
              </w:rPr>
              <w:t xml:space="preserve">means the document prepared by the Supplier using the template in Annex 3, comprising: </w:t>
            </w:r>
          </w:p>
          <w:p w14:paraId="6B8C7A5D" w14:textId="77777777" w:rsidR="008828E2" w:rsidRPr="008828E2" w:rsidRDefault="008828E2" w:rsidP="008828E2">
            <w:pPr>
              <w:widowControl/>
              <w:numPr>
                <w:ilvl w:val="0"/>
                <w:numId w:val="79"/>
              </w:numPr>
              <w:pBdr>
                <w:top w:val="none" w:sz="0" w:space="0" w:color="000000"/>
                <w:left w:val="none" w:sz="0" w:space="0" w:color="000000"/>
                <w:bottom w:val="none" w:sz="0" w:space="0" w:color="000000"/>
                <w:right w:val="none" w:sz="0" w:space="0" w:color="000000"/>
                <w:between w:val="none" w:sz="0" w:space="0" w:color="000000"/>
              </w:pBdr>
              <w:suppressAutoHyphens w:val="0"/>
              <w:spacing w:after="120" w:line="276" w:lineRule="auto"/>
              <w:ind w:leftChars="0" w:left="1" w:right="113" w:firstLineChars="0" w:hanging="3"/>
              <w:jc w:val="both"/>
              <w:textDirection w:val="lrTb"/>
              <w:textAlignment w:val="auto"/>
              <w:outlineLvl w:val="9"/>
              <w:rPr>
                <w:rFonts w:ascii="Arial" w:hAnsi="Arial" w:cs="Arial"/>
              </w:rPr>
            </w:pPr>
            <w:r w:rsidRPr="008828E2">
              <w:rPr>
                <w:rFonts w:ascii="Arial" w:hAnsi="Arial" w:cs="Arial"/>
              </w:rPr>
              <w:t>the Information Assurance Assessment;</w:t>
            </w:r>
          </w:p>
          <w:p w14:paraId="073F267E" w14:textId="77777777" w:rsidR="008828E2" w:rsidRPr="008828E2" w:rsidRDefault="008828E2" w:rsidP="008828E2">
            <w:pPr>
              <w:widowControl/>
              <w:numPr>
                <w:ilvl w:val="0"/>
                <w:numId w:val="79"/>
              </w:numPr>
              <w:pBdr>
                <w:top w:val="none" w:sz="0" w:space="0" w:color="000000"/>
                <w:left w:val="none" w:sz="0" w:space="0" w:color="000000"/>
                <w:bottom w:val="none" w:sz="0" w:space="0" w:color="000000"/>
                <w:right w:val="none" w:sz="0" w:space="0" w:color="000000"/>
                <w:between w:val="none" w:sz="0" w:space="0" w:color="000000"/>
              </w:pBdr>
              <w:suppressAutoHyphens w:val="0"/>
              <w:spacing w:after="120" w:line="276" w:lineRule="auto"/>
              <w:ind w:leftChars="0" w:left="1" w:right="113" w:firstLineChars="0" w:hanging="3"/>
              <w:jc w:val="both"/>
              <w:textDirection w:val="lrTb"/>
              <w:textAlignment w:val="auto"/>
              <w:outlineLvl w:val="9"/>
              <w:rPr>
                <w:rFonts w:ascii="Arial" w:hAnsi="Arial" w:cs="Arial"/>
              </w:rPr>
            </w:pPr>
            <w:r w:rsidRPr="008828E2">
              <w:rPr>
                <w:rFonts w:ascii="Arial" w:hAnsi="Arial" w:cs="Arial"/>
              </w:rPr>
              <w:t>the Personal Data Processing Statement;</w:t>
            </w:r>
          </w:p>
          <w:p w14:paraId="1CB4680C" w14:textId="77777777" w:rsidR="008828E2" w:rsidRPr="008828E2" w:rsidRDefault="008828E2" w:rsidP="008828E2">
            <w:pPr>
              <w:widowControl/>
              <w:numPr>
                <w:ilvl w:val="0"/>
                <w:numId w:val="79"/>
              </w:numPr>
              <w:pBdr>
                <w:top w:val="none" w:sz="0" w:space="0" w:color="000000"/>
                <w:left w:val="none" w:sz="0" w:space="0" w:color="000000"/>
                <w:bottom w:val="none" w:sz="0" w:space="0" w:color="000000"/>
                <w:right w:val="none" w:sz="0" w:space="0" w:color="000000"/>
                <w:between w:val="none" w:sz="0" w:space="0" w:color="000000"/>
              </w:pBdr>
              <w:suppressAutoHyphens w:val="0"/>
              <w:spacing w:after="120" w:line="276" w:lineRule="auto"/>
              <w:ind w:leftChars="0" w:left="1" w:right="113" w:firstLineChars="0" w:hanging="3"/>
              <w:jc w:val="both"/>
              <w:textDirection w:val="lrTb"/>
              <w:textAlignment w:val="auto"/>
              <w:outlineLvl w:val="9"/>
              <w:rPr>
                <w:rFonts w:ascii="Arial" w:hAnsi="Arial" w:cs="Arial"/>
              </w:rPr>
            </w:pPr>
            <w:r w:rsidRPr="008828E2">
              <w:rPr>
                <w:rFonts w:ascii="Arial" w:hAnsi="Arial" w:cs="Arial"/>
              </w:rPr>
              <w:t>the Required Changes Register; and</w:t>
            </w:r>
          </w:p>
          <w:p w14:paraId="500857A5" w14:textId="77777777" w:rsidR="008828E2" w:rsidRPr="008828E2" w:rsidRDefault="008828E2" w:rsidP="008828E2">
            <w:pPr>
              <w:widowControl/>
              <w:numPr>
                <w:ilvl w:val="0"/>
                <w:numId w:val="79"/>
              </w:numPr>
              <w:pBdr>
                <w:top w:val="none" w:sz="0" w:space="0" w:color="000000"/>
                <w:left w:val="none" w:sz="0" w:space="0" w:color="000000"/>
                <w:bottom w:val="none" w:sz="0" w:space="0" w:color="000000"/>
                <w:right w:val="none" w:sz="0" w:space="0" w:color="000000"/>
                <w:between w:val="none" w:sz="0" w:space="0" w:color="000000"/>
              </w:pBdr>
              <w:suppressAutoHyphens w:val="0"/>
              <w:spacing w:after="120" w:line="276" w:lineRule="auto"/>
              <w:ind w:leftChars="0" w:left="1" w:right="113" w:firstLineChars="0" w:hanging="3"/>
              <w:jc w:val="both"/>
              <w:textDirection w:val="lrTb"/>
              <w:textAlignment w:val="auto"/>
              <w:outlineLvl w:val="9"/>
              <w:rPr>
                <w:rFonts w:ascii="Arial" w:hAnsi="Arial" w:cs="Arial"/>
              </w:rPr>
            </w:pPr>
            <w:r w:rsidRPr="008828E2">
              <w:rPr>
                <w:rFonts w:ascii="Arial" w:hAnsi="Arial" w:cs="Arial"/>
              </w:rPr>
              <w:t>the Incident Management Process;</w:t>
            </w:r>
          </w:p>
        </w:tc>
      </w:tr>
      <w:tr w:rsidR="008828E2" w:rsidRPr="008828E2" w14:paraId="384F9158" w14:textId="77777777" w:rsidTr="008934CA">
        <w:tc>
          <w:tcPr>
            <w:tcW w:w="3704" w:type="dxa"/>
          </w:tcPr>
          <w:p w14:paraId="741138D3" w14:textId="77777777" w:rsidR="008828E2" w:rsidRPr="008828E2" w:rsidRDefault="008828E2" w:rsidP="008934CA">
            <w:pPr>
              <w:pBdr>
                <w:top w:val="none" w:sz="0" w:space="0" w:color="000000"/>
                <w:left w:val="none" w:sz="0" w:space="0" w:color="000000"/>
                <w:bottom w:val="none" w:sz="0" w:space="0" w:color="000000"/>
                <w:right w:val="none" w:sz="0" w:space="0" w:color="000000"/>
                <w:between w:val="none" w:sz="0" w:space="0" w:color="000000"/>
              </w:pBdr>
              <w:spacing w:after="240" w:line="264" w:lineRule="auto"/>
              <w:ind w:left="0" w:hanging="2"/>
              <w:rPr>
                <w:rFonts w:ascii="Arial" w:hAnsi="Arial" w:cs="Arial"/>
                <w:b/>
              </w:rPr>
            </w:pPr>
            <w:r w:rsidRPr="008828E2">
              <w:rPr>
                <w:rFonts w:ascii="Arial" w:hAnsi="Arial" w:cs="Arial"/>
                <w:b/>
              </w:rPr>
              <w:t>Special Category Personal Data</w:t>
            </w:r>
          </w:p>
        </w:tc>
        <w:tc>
          <w:tcPr>
            <w:tcW w:w="5322" w:type="dxa"/>
          </w:tcPr>
          <w:p w14:paraId="53BDED90" w14:textId="77777777" w:rsidR="008828E2" w:rsidRPr="008828E2" w:rsidRDefault="008828E2" w:rsidP="008934CA">
            <w:pPr>
              <w:pBdr>
                <w:top w:val="none" w:sz="0" w:space="0" w:color="000000"/>
                <w:left w:val="none" w:sz="0" w:space="0" w:color="000000"/>
                <w:bottom w:val="none" w:sz="0" w:space="0" w:color="000000"/>
                <w:right w:val="none" w:sz="0" w:space="0" w:color="000000"/>
                <w:between w:val="none" w:sz="0" w:space="0" w:color="000000"/>
              </w:pBdr>
              <w:spacing w:after="240" w:line="264" w:lineRule="auto"/>
              <w:ind w:left="0" w:hanging="2"/>
              <w:rPr>
                <w:rFonts w:ascii="Arial" w:hAnsi="Arial" w:cs="Arial"/>
              </w:rPr>
            </w:pPr>
            <w:r w:rsidRPr="008828E2">
              <w:rPr>
                <w:rFonts w:ascii="Arial" w:hAnsi="Arial" w:cs="Arial"/>
              </w:rPr>
              <w:t>means the categories of Personal Data set out in article 9(1) of the GDPR;</w:t>
            </w:r>
          </w:p>
        </w:tc>
      </w:tr>
    </w:tbl>
    <w:p w14:paraId="5F87A340" w14:textId="77777777" w:rsidR="008828E2" w:rsidRPr="008828E2" w:rsidRDefault="008828E2" w:rsidP="008828E2">
      <w:pPr>
        <w:ind w:left="0" w:hanging="2"/>
        <w:jc w:val="both"/>
        <w:rPr>
          <w:rFonts w:ascii="Arial" w:hAnsi="Arial" w:cs="Arial"/>
        </w:rPr>
      </w:pPr>
    </w:p>
    <w:p w14:paraId="718EB69F" w14:textId="77777777" w:rsidR="008828E2" w:rsidRPr="008828E2" w:rsidRDefault="008828E2" w:rsidP="008828E2">
      <w:pPr>
        <w:keepNext/>
        <w:widowControl/>
        <w:numPr>
          <w:ilvl w:val="0"/>
          <w:numId w:val="73"/>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b/>
          <w:color w:val="000000"/>
        </w:rPr>
        <w:t>Introduction</w:t>
      </w:r>
    </w:p>
    <w:p w14:paraId="0B00F2F1" w14:textId="77777777" w:rsidR="008828E2" w:rsidRPr="008828E2" w:rsidRDefault="008828E2" w:rsidP="008828E2">
      <w:pPr>
        <w:widowControl/>
        <w:numPr>
          <w:ilvl w:val="1"/>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This Schedule sets out: </w:t>
      </w:r>
    </w:p>
    <w:p w14:paraId="3E74C0B9"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the arrangements the Supplier must implement before, and comply with when, providing the Services and performing its other obligations under this Call-Off Contract to ensure the security of the Authority Data and the Information Management System;</w:t>
      </w:r>
    </w:p>
    <w:p w14:paraId="20124363"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the Certification Requirements applicable to the Supplier and each of those Sub-contractors which Processes Authority Data;</w:t>
      </w:r>
    </w:p>
    <w:p w14:paraId="77B0000F"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The security requirements in Annex 1, with which the Supplier must comply;</w:t>
      </w:r>
    </w:p>
    <w:p w14:paraId="35FF2A26"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the tests which the Supplier shall conduct on the Information Management System during the Term;</w:t>
      </w:r>
    </w:p>
    <w:p w14:paraId="1900C076"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the Supplier's obligations to:</w:t>
      </w:r>
    </w:p>
    <w:p w14:paraId="4CE41B60" w14:textId="77777777" w:rsidR="008828E2" w:rsidRPr="008828E2" w:rsidRDefault="008828E2" w:rsidP="008828E2">
      <w:pPr>
        <w:widowControl/>
        <w:numPr>
          <w:ilvl w:val="3"/>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return or destroy Authority Data on the expiry or earlier termination of this Agreement; and</w:t>
      </w:r>
    </w:p>
    <w:p w14:paraId="65FB07AA" w14:textId="77777777" w:rsidR="008828E2" w:rsidRPr="008828E2" w:rsidRDefault="008828E2" w:rsidP="008828E2">
      <w:pPr>
        <w:widowControl/>
        <w:numPr>
          <w:ilvl w:val="3"/>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prevent the introduction of Malicious Software into the Supplier System and to scan for, contain the spread of, and </w:t>
      </w:r>
      <w:proofErr w:type="spellStart"/>
      <w:r w:rsidRPr="008828E2">
        <w:rPr>
          <w:rFonts w:ascii="Arial" w:hAnsi="Arial" w:cs="Arial"/>
          <w:color w:val="000000"/>
        </w:rPr>
        <w:t>minimise</w:t>
      </w:r>
      <w:proofErr w:type="spellEnd"/>
      <w:r w:rsidRPr="008828E2">
        <w:rPr>
          <w:rFonts w:ascii="Arial" w:hAnsi="Arial" w:cs="Arial"/>
          <w:color w:val="000000"/>
        </w:rPr>
        <w:t xml:space="preserve"> the impact of Malicious Software which is introduced into the Supplier System in Paragraph 8; and</w:t>
      </w:r>
    </w:p>
    <w:p w14:paraId="6A620422" w14:textId="77777777" w:rsidR="008828E2" w:rsidRPr="008828E2" w:rsidRDefault="008828E2" w:rsidP="008828E2">
      <w:pPr>
        <w:widowControl/>
        <w:numPr>
          <w:ilvl w:val="3"/>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report Breaches of Security to the Authority.</w:t>
      </w:r>
    </w:p>
    <w:p w14:paraId="4D458476" w14:textId="77777777" w:rsidR="008828E2" w:rsidRPr="008828E2" w:rsidRDefault="008828E2" w:rsidP="008828E2">
      <w:pPr>
        <w:keepNext/>
        <w:widowControl/>
        <w:numPr>
          <w:ilvl w:val="0"/>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b/>
          <w:color w:val="000000"/>
        </w:rPr>
        <w:lastRenderedPageBreak/>
        <w:t>Principles of Security</w:t>
      </w:r>
    </w:p>
    <w:p w14:paraId="7EF78339" w14:textId="77777777" w:rsidR="008828E2" w:rsidRPr="008828E2" w:rsidRDefault="008828E2" w:rsidP="008828E2">
      <w:pPr>
        <w:widowControl/>
        <w:numPr>
          <w:ilvl w:val="1"/>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The Supplier acknowledges that the Authority places great emphasis on the confidentiality, integrity and availability of the Authority Data and, consequently on the security of:</w:t>
      </w:r>
    </w:p>
    <w:p w14:paraId="7872122C"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the Sites;</w:t>
      </w:r>
    </w:p>
    <w:p w14:paraId="4B30148D"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the IT Environment; </w:t>
      </w:r>
    </w:p>
    <w:p w14:paraId="0E9134BA"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the Information Management System; and</w:t>
      </w:r>
    </w:p>
    <w:p w14:paraId="73A06C54"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the Services.</w:t>
      </w:r>
    </w:p>
    <w:p w14:paraId="6C68CB86" w14:textId="77777777" w:rsidR="008828E2" w:rsidRPr="008828E2" w:rsidRDefault="008828E2" w:rsidP="008828E2">
      <w:pPr>
        <w:widowControl/>
        <w:numPr>
          <w:ilvl w:val="1"/>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Notwithstanding the involvement of the Authority in assessing the arrangements which the Supplier implements to ensure the security of the Authority Data and the Information Management System, the Supplier shall be, and shall remain, responsible for:</w:t>
      </w:r>
    </w:p>
    <w:p w14:paraId="0B54BB02"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the security, confidentiality, integrity and availability of the Authority Data whilst that Authority Data is under the control of the Supplier or any of its Sub-contractors; and</w:t>
      </w:r>
    </w:p>
    <w:p w14:paraId="4C9701C9"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the security of the Information Management System.</w:t>
      </w:r>
    </w:p>
    <w:p w14:paraId="582C4F7D" w14:textId="77777777" w:rsidR="008828E2" w:rsidRPr="008828E2" w:rsidRDefault="008828E2" w:rsidP="008828E2">
      <w:pPr>
        <w:widowControl/>
        <w:numPr>
          <w:ilvl w:val="1"/>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The Supplier shall:</w:t>
      </w:r>
    </w:p>
    <w:p w14:paraId="36F25596"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comply with the security requirements in Annex 1; and</w:t>
      </w:r>
    </w:p>
    <w:p w14:paraId="09CA39E8" w14:textId="77777777" w:rsidR="008828E2" w:rsidRPr="008828E2" w:rsidRDefault="008828E2" w:rsidP="008828E2">
      <w:pPr>
        <w:widowControl/>
        <w:numPr>
          <w:ilvl w:val="2"/>
          <w:numId w:val="80"/>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ensure that each Sub-contractor that Processes Authority Data complies with the Sub-contractor Security Requirements.</w:t>
      </w:r>
    </w:p>
    <w:p w14:paraId="2E1C27AA" w14:textId="77777777" w:rsidR="008828E2" w:rsidRPr="008828E2" w:rsidRDefault="008828E2" w:rsidP="008828E2">
      <w:pPr>
        <w:widowControl/>
        <w:numPr>
          <w:ilvl w:val="1"/>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The Supplier shall provide the Authority with </w:t>
      </w:r>
      <w:r w:rsidRPr="008828E2">
        <w:rPr>
          <w:rFonts w:ascii="Arial" w:hAnsi="Arial" w:cs="Arial"/>
        </w:rPr>
        <w:t>access to the Supplier</w:t>
      </w:r>
      <w:r w:rsidRPr="008828E2">
        <w:rPr>
          <w:rFonts w:ascii="Arial" w:hAnsi="Arial" w:cs="Arial"/>
          <w:color w:val="000000"/>
        </w:rPr>
        <w:t xml:space="preserve"> Personnel responsible for information assurance to facilitate the Authority's assessment of the Supplier's compliance with its obligations set out in this Schedule at reasonable times on reasonable notice.</w:t>
      </w:r>
    </w:p>
    <w:p w14:paraId="092A68F2" w14:textId="77777777" w:rsidR="008828E2" w:rsidRPr="008828E2" w:rsidRDefault="008828E2" w:rsidP="008828E2">
      <w:pPr>
        <w:keepNext/>
        <w:widowControl/>
        <w:numPr>
          <w:ilvl w:val="0"/>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bookmarkStart w:id="360" w:name="_30j0zll" w:colFirst="0" w:colLast="0"/>
      <w:bookmarkEnd w:id="360"/>
      <w:r w:rsidRPr="008828E2">
        <w:rPr>
          <w:rFonts w:ascii="Arial" w:hAnsi="Arial" w:cs="Arial"/>
          <w:b/>
          <w:color w:val="000000"/>
        </w:rPr>
        <w:t xml:space="preserve">Information Security Approval Statement </w:t>
      </w:r>
    </w:p>
    <w:p w14:paraId="3B08CAA1" w14:textId="77777777" w:rsidR="008828E2" w:rsidRPr="008828E2" w:rsidRDefault="008828E2" w:rsidP="008828E2">
      <w:pPr>
        <w:widowControl/>
        <w:numPr>
          <w:ilvl w:val="1"/>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The Supplier must ensure that its Implementation Plan sets out in sufficient detail how it will ensure compliance with the requirements of this </w:t>
      </w:r>
      <w:proofErr w:type="gramStart"/>
      <w:r w:rsidRPr="008828E2">
        <w:rPr>
          <w:rFonts w:ascii="Arial" w:hAnsi="Arial" w:cs="Arial"/>
          <w:color w:val="000000"/>
        </w:rPr>
        <w:t>Schedule ,</w:t>
      </w:r>
      <w:proofErr w:type="gramEnd"/>
      <w:r w:rsidRPr="008828E2">
        <w:rPr>
          <w:rFonts w:ascii="Arial" w:hAnsi="Arial" w:cs="Arial"/>
          <w:color w:val="000000"/>
        </w:rPr>
        <w:t xml:space="preserve"> including any requirements imposed on Sub-contractors by Annex 2, from the first Operational Services Commencement Date.</w:t>
      </w:r>
    </w:p>
    <w:p w14:paraId="5B525D9A" w14:textId="77777777" w:rsidR="008828E2" w:rsidRPr="008828E2" w:rsidRDefault="008828E2" w:rsidP="008828E2">
      <w:pPr>
        <w:widowControl/>
        <w:numPr>
          <w:ilvl w:val="1"/>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The Supplier may not use the Information Management System to Process Authority Data unless and until:</w:t>
      </w:r>
    </w:p>
    <w:p w14:paraId="01DDB1FE"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the Supplier has procured the conduct of an IT Health Check of the Supplier System by a CHECK Service Provider or a CREST Service Provider in accordance with Paragraph 6.1; and </w:t>
      </w:r>
    </w:p>
    <w:p w14:paraId="310216F8"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lastRenderedPageBreak/>
        <w:t>the Authority has issued the Supplier with an Information Security Approval Statement in accordance with the process set out in this Paragraph 3.</w:t>
      </w:r>
    </w:p>
    <w:p w14:paraId="3837FCB1" w14:textId="77777777" w:rsidR="008828E2" w:rsidRPr="008828E2" w:rsidRDefault="008828E2" w:rsidP="008828E2">
      <w:pPr>
        <w:widowControl/>
        <w:numPr>
          <w:ilvl w:val="1"/>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The Supplier shall document in the Security Management Plan how the Supplier and its Sub-contractors shall comply with the requirements set out in this Schedule 9 and the Agreement in order to ensure the security of the Authority Data and the Information Management System. </w:t>
      </w:r>
    </w:p>
    <w:p w14:paraId="56E5DF8D" w14:textId="77777777" w:rsidR="008828E2" w:rsidRPr="008828E2" w:rsidRDefault="008828E2" w:rsidP="008828E2">
      <w:pPr>
        <w:widowControl/>
        <w:numPr>
          <w:ilvl w:val="1"/>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eastAsia="Helvetica Neue" w:hAnsi="Arial" w:cs="Arial"/>
          <w:color w:val="000000"/>
        </w:rPr>
      </w:pPr>
      <w:bookmarkStart w:id="361" w:name="_1fob9te" w:colFirst="0" w:colLast="0"/>
      <w:bookmarkEnd w:id="361"/>
      <w:r w:rsidRPr="008828E2">
        <w:rPr>
          <w:rFonts w:ascii="Arial" w:hAnsi="Arial" w:cs="Arial"/>
          <w:color w:val="000000"/>
        </w:rPr>
        <w:t>The Supplier shall prepare and submit to the Authority within [20] Working Days of the date of this Call-Off Contract, the Security Management Plan, which comprises:</w:t>
      </w:r>
    </w:p>
    <w:p w14:paraId="4BBE087A"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an Information Assurance Assessment;</w:t>
      </w:r>
    </w:p>
    <w:p w14:paraId="54580B82"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the Required Changes Register;</w:t>
      </w:r>
    </w:p>
    <w:p w14:paraId="50BE563D"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the Personal Data Processing Statement; and</w:t>
      </w:r>
    </w:p>
    <w:p w14:paraId="30FF3E19"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bookmarkStart w:id="362" w:name="_3znysh7" w:colFirst="0" w:colLast="0"/>
      <w:bookmarkEnd w:id="362"/>
      <w:r w:rsidRPr="008828E2">
        <w:rPr>
          <w:rFonts w:ascii="Arial" w:hAnsi="Arial" w:cs="Arial"/>
          <w:color w:val="000000"/>
        </w:rPr>
        <w:t>the Incident Management Process.</w:t>
      </w:r>
    </w:p>
    <w:p w14:paraId="4AFE1A0D" w14:textId="77777777" w:rsidR="008828E2" w:rsidRPr="008828E2" w:rsidRDefault="008828E2" w:rsidP="008828E2">
      <w:pPr>
        <w:widowControl/>
        <w:numPr>
          <w:ilvl w:val="1"/>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The Authority shall review the Supplier's proposed Security Management Plan as soon as possible and, in any event within [20] Working Days of receipt and shall either issue the Supplier with:</w:t>
      </w:r>
    </w:p>
    <w:p w14:paraId="113A3DD1"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an Information Security Approval Statement, which shall confirm that the Supplier may use the Information Management System to Process Authority Data; or</w:t>
      </w:r>
    </w:p>
    <w:p w14:paraId="02622D48"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a rejection notice, which shall set out the Authority's reasons for rejecting the Security Management Plan. </w:t>
      </w:r>
    </w:p>
    <w:p w14:paraId="0B6FD909" w14:textId="77777777" w:rsidR="008828E2" w:rsidRPr="008828E2" w:rsidRDefault="008828E2" w:rsidP="008828E2">
      <w:pPr>
        <w:widowControl/>
        <w:numPr>
          <w:ilvl w:val="1"/>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If the Authority rejects the Supplier's proposed Security Management Plan, the Supplier shall take the Authority's reasons into account in the preparation of a revised Security Management Plan, which the Supplier shall submit to the Authority for review within [10] Working Days or such other timescale as agreed with the Authority.</w:t>
      </w:r>
    </w:p>
    <w:p w14:paraId="5CE5D263" w14:textId="77777777" w:rsidR="008828E2" w:rsidRPr="008828E2" w:rsidRDefault="008828E2" w:rsidP="008828E2">
      <w:pPr>
        <w:widowControl/>
        <w:numPr>
          <w:ilvl w:val="1"/>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The Authority may require, and the Supplier shall provide the Authority and its </w:t>
      </w:r>
      <w:proofErr w:type="spellStart"/>
      <w:r w:rsidRPr="008828E2">
        <w:rPr>
          <w:rFonts w:ascii="Arial" w:hAnsi="Arial" w:cs="Arial"/>
          <w:color w:val="000000"/>
        </w:rPr>
        <w:t>authorised</w:t>
      </w:r>
      <w:proofErr w:type="spellEnd"/>
      <w:r w:rsidRPr="008828E2">
        <w:rPr>
          <w:rFonts w:ascii="Arial" w:hAnsi="Arial" w:cs="Arial"/>
          <w:color w:val="000000"/>
        </w:rPr>
        <w:t xml:space="preserve"> representatives with:</w:t>
      </w:r>
    </w:p>
    <w:p w14:paraId="77C4FF90"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access to the Supplier Personnel;</w:t>
      </w:r>
    </w:p>
    <w:p w14:paraId="5B8D1F89"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access to the Information Management System to audit the Supplier and its Sub-</w:t>
      </w:r>
      <w:proofErr w:type="gramStart"/>
      <w:r w:rsidRPr="008828E2">
        <w:rPr>
          <w:rFonts w:ascii="Arial" w:hAnsi="Arial" w:cs="Arial"/>
          <w:color w:val="000000"/>
        </w:rPr>
        <w:t>contractors’</w:t>
      </w:r>
      <w:proofErr w:type="gramEnd"/>
      <w:r w:rsidRPr="008828E2">
        <w:rPr>
          <w:rFonts w:ascii="Arial" w:hAnsi="Arial" w:cs="Arial"/>
          <w:color w:val="000000"/>
        </w:rPr>
        <w:t xml:space="preserve"> compliance with this Agreement; and</w:t>
      </w:r>
    </w:p>
    <w:p w14:paraId="4FFFBE15"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such other information and/or documentation that the Authority or its </w:t>
      </w:r>
      <w:proofErr w:type="spellStart"/>
      <w:r w:rsidRPr="008828E2">
        <w:rPr>
          <w:rFonts w:ascii="Arial" w:hAnsi="Arial" w:cs="Arial"/>
          <w:color w:val="000000"/>
        </w:rPr>
        <w:t>authorised</w:t>
      </w:r>
      <w:proofErr w:type="spellEnd"/>
      <w:r w:rsidRPr="008828E2">
        <w:rPr>
          <w:rFonts w:ascii="Arial" w:hAnsi="Arial" w:cs="Arial"/>
          <w:color w:val="000000"/>
        </w:rPr>
        <w:t xml:space="preserve"> representatives may reasonably require, to assist the Authority to establish whether the arrangements which the Supplier and its Sub-contractors have implemented in order to ensure the security of the Authority Data and the Information Management System are consistent with the representations in the Security Management Plan. The Supplier shall provide the access required by the Authority in accordance with this Paragraph within [10] Working Days of receipt of such request, except in the case of a Breach of Security in which case the Supplier shall provide the Authority with the access that it requires within [24 hours] of receipt of such request.</w:t>
      </w:r>
    </w:p>
    <w:p w14:paraId="212C1A60" w14:textId="77777777" w:rsidR="008828E2" w:rsidRPr="008828E2" w:rsidRDefault="008828E2" w:rsidP="008828E2">
      <w:pPr>
        <w:keepNext/>
        <w:widowControl/>
        <w:numPr>
          <w:ilvl w:val="0"/>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bookmarkStart w:id="363" w:name="_2et92p0" w:colFirst="0" w:colLast="0"/>
      <w:bookmarkEnd w:id="363"/>
      <w:r w:rsidRPr="008828E2">
        <w:rPr>
          <w:rFonts w:ascii="Arial" w:hAnsi="Arial" w:cs="Arial"/>
          <w:b/>
          <w:color w:val="000000"/>
        </w:rPr>
        <w:lastRenderedPageBreak/>
        <w:t xml:space="preserve">Compliance Reviews </w:t>
      </w:r>
    </w:p>
    <w:p w14:paraId="33FC9A2F" w14:textId="77777777" w:rsidR="008828E2" w:rsidRPr="008828E2" w:rsidRDefault="008828E2" w:rsidP="008828E2">
      <w:pPr>
        <w:widowControl/>
        <w:numPr>
          <w:ilvl w:val="1"/>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The Supplier shall regularly review and update the Security Management Plan, and provide such to the Authority, at least once each year and as required by this Paragraph.</w:t>
      </w:r>
    </w:p>
    <w:p w14:paraId="7CB3D796" w14:textId="77777777" w:rsidR="008828E2" w:rsidRPr="008828E2" w:rsidRDefault="008828E2" w:rsidP="008828E2">
      <w:pPr>
        <w:widowControl/>
        <w:numPr>
          <w:ilvl w:val="1"/>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bookmarkStart w:id="364" w:name="_tyjcwt" w:colFirst="0" w:colLast="0"/>
      <w:bookmarkEnd w:id="364"/>
      <w:r w:rsidRPr="008828E2">
        <w:rPr>
          <w:rFonts w:ascii="Arial" w:hAnsi="Arial" w:cs="Arial"/>
          <w:color w:val="000000"/>
        </w:rPr>
        <w:t xml:space="preserve">The Supplier shall notify the Authority </w:t>
      </w:r>
      <w:r w:rsidRPr="00577010">
        <w:rPr>
          <w:rFonts w:ascii="Arial" w:hAnsi="Arial" w:cs="Arial"/>
          <w:color w:val="000000"/>
        </w:rPr>
        <w:t>within [2]</w:t>
      </w:r>
      <w:r w:rsidRPr="008828E2">
        <w:rPr>
          <w:rFonts w:ascii="Arial" w:hAnsi="Arial" w:cs="Arial"/>
          <w:color w:val="000000"/>
        </w:rPr>
        <w:t xml:space="preserve"> Working Days after becoming aware of:</w:t>
      </w:r>
    </w:p>
    <w:p w14:paraId="1A627F85"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a significant change to the components or architecture of the Information Management System;</w:t>
      </w:r>
    </w:p>
    <w:p w14:paraId="4FC2C5B1"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a new risk to the components or architecture of the Information Management System;</w:t>
      </w:r>
    </w:p>
    <w:p w14:paraId="7E26EFDD"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a vulnerability to the components or architecture of the Service which is classified 'Medium', 'High', 'Critical' or 'Important' in accordance with the classification methodology set out in Paragraph 9.2 of Annex 1 to this Schedule;</w:t>
      </w:r>
    </w:p>
    <w:p w14:paraId="36CCE5F3"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a change in the threat profile;</w:t>
      </w:r>
    </w:p>
    <w:p w14:paraId="6D9E6E12"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a significant change to any risk component;</w:t>
      </w:r>
    </w:p>
    <w:p w14:paraId="71F19DB9"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a significant change in the quantity of Personal Data held within the Service;</w:t>
      </w:r>
    </w:p>
    <w:p w14:paraId="5D3CC5B4"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a proposal to change any of the Sites from which any part of the Services </w:t>
      </w:r>
      <w:proofErr w:type="gramStart"/>
      <w:r w:rsidRPr="008828E2">
        <w:rPr>
          <w:rFonts w:ascii="Arial" w:hAnsi="Arial" w:cs="Arial"/>
          <w:color w:val="000000"/>
        </w:rPr>
        <w:t>are</w:t>
      </w:r>
      <w:proofErr w:type="gramEnd"/>
      <w:r w:rsidRPr="008828E2">
        <w:rPr>
          <w:rFonts w:ascii="Arial" w:hAnsi="Arial" w:cs="Arial"/>
          <w:color w:val="000000"/>
        </w:rPr>
        <w:t xml:space="preserve"> provided; and/or</w:t>
      </w:r>
    </w:p>
    <w:p w14:paraId="7F798233"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an ISO27001 audit report produced in connection with the Certification Requirements indicates significant concerns.</w:t>
      </w:r>
    </w:p>
    <w:p w14:paraId="7384C95F" w14:textId="77777777" w:rsidR="008828E2" w:rsidRPr="008828E2" w:rsidRDefault="008828E2" w:rsidP="008828E2">
      <w:pPr>
        <w:widowControl/>
        <w:numPr>
          <w:ilvl w:val="1"/>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Within [10] Working Days of such notifying the Authority or such other timescale as may be agreed with the Authority, the Supplier shall make the necessary changes to the Required Changes Register and submit the updated Required Changes Register the Authority for review and approval.  </w:t>
      </w:r>
    </w:p>
    <w:p w14:paraId="482E429D" w14:textId="77777777" w:rsidR="008828E2" w:rsidRPr="008828E2" w:rsidRDefault="008828E2" w:rsidP="008828E2">
      <w:pPr>
        <w:widowControl/>
        <w:numPr>
          <w:ilvl w:val="1"/>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Where the Supplier is required to implement a change, including any change to the Information Management System, the Supplier shall effect such change at its own cost and expense. </w:t>
      </w:r>
    </w:p>
    <w:p w14:paraId="31BE59AD" w14:textId="77777777" w:rsidR="008828E2" w:rsidRPr="008828E2" w:rsidRDefault="008828E2" w:rsidP="008828E2">
      <w:pPr>
        <w:keepNext/>
        <w:widowControl/>
        <w:numPr>
          <w:ilvl w:val="0"/>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bookmarkStart w:id="365" w:name="_3dy6vkm" w:colFirst="0" w:colLast="0"/>
      <w:bookmarkEnd w:id="365"/>
      <w:r w:rsidRPr="008828E2">
        <w:rPr>
          <w:rFonts w:ascii="Arial" w:hAnsi="Arial" w:cs="Arial"/>
          <w:b/>
          <w:color w:val="000000"/>
        </w:rPr>
        <w:t>Certification Requirements</w:t>
      </w:r>
    </w:p>
    <w:p w14:paraId="6E83171D" w14:textId="77777777" w:rsidR="008828E2" w:rsidRPr="008828E2" w:rsidRDefault="008828E2" w:rsidP="008828E2">
      <w:pPr>
        <w:widowControl/>
        <w:numPr>
          <w:ilvl w:val="1"/>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bookmarkStart w:id="366" w:name="_1t3h5sf" w:colFirst="0" w:colLast="0"/>
      <w:bookmarkEnd w:id="366"/>
      <w:r w:rsidRPr="008828E2">
        <w:rPr>
          <w:rFonts w:ascii="Arial" w:hAnsi="Arial" w:cs="Arial"/>
          <w:color w:val="000000"/>
        </w:rPr>
        <w:t>The Supplier shall be certified as compliant with:</w:t>
      </w:r>
    </w:p>
    <w:p w14:paraId="361AA880"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ISO/IEC 27001:2013 by a United Kingdom Accreditation Service-approved certification body or is included within the scope of an existing certification of compliance with ISO/IEC 27001:2013; and </w:t>
      </w:r>
    </w:p>
    <w:p w14:paraId="37BEFECE"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Cyber Essentials PLUS, and shall provide the Authority with a copy of each such certificate of compliance before the Supplier shall be permitted to receive, store or Process Authority Data. </w:t>
      </w:r>
    </w:p>
    <w:p w14:paraId="3542098A" w14:textId="77777777" w:rsidR="008828E2" w:rsidRPr="008828E2" w:rsidRDefault="008828E2" w:rsidP="008828E2">
      <w:pPr>
        <w:widowControl/>
        <w:numPr>
          <w:ilvl w:val="1"/>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bookmarkStart w:id="367" w:name="_4d34og8" w:colFirst="0" w:colLast="0"/>
      <w:bookmarkEnd w:id="367"/>
      <w:r w:rsidRPr="008828E2">
        <w:rPr>
          <w:rFonts w:ascii="Arial" w:hAnsi="Arial" w:cs="Arial"/>
          <w:color w:val="000000"/>
        </w:rPr>
        <w:lastRenderedPageBreak/>
        <w:t>The Supplier shall ensure that each Higher Risk Sub-contractor is certified as compliant with either:</w:t>
      </w:r>
    </w:p>
    <w:p w14:paraId="4174D1C4"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ISO/IEC 27001:2013 by a United Kingdom Accreditation Service-approved certification body or is included within the scope of an existing certification of compliance with ISO/IEC 27001:2013; or </w:t>
      </w:r>
    </w:p>
    <w:p w14:paraId="39A035DA"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Cyber Essentials PLUS, and shall provide the Authority with a copy of each such certificate of compliance before the Higher-Risk Sub-contractor shall be permitted to receive, store or Process Authority Data.</w:t>
      </w:r>
    </w:p>
    <w:p w14:paraId="523ECA61" w14:textId="77777777" w:rsidR="008828E2" w:rsidRPr="008828E2" w:rsidRDefault="008828E2" w:rsidP="008828E2">
      <w:pPr>
        <w:widowControl/>
        <w:numPr>
          <w:ilvl w:val="1"/>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The Supplier shall ensure that each Medium Risk Sub-contractor is certified compliant with Cyber Essentials.</w:t>
      </w:r>
    </w:p>
    <w:p w14:paraId="4DE6D171" w14:textId="77777777" w:rsidR="008828E2" w:rsidRPr="008828E2" w:rsidRDefault="008828E2" w:rsidP="008828E2">
      <w:pPr>
        <w:widowControl/>
        <w:numPr>
          <w:ilvl w:val="1"/>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The Supplier shall ensure that the Supplier and each Sub-contractor who is responsible for the secure destruction of Authority Data:</w:t>
      </w:r>
    </w:p>
    <w:p w14:paraId="2AFDAC9A"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securely destroys Authority Data only on Sites which are included within the scope of an existing certification of compliance with ISO/IEC 27001:2013; and</w:t>
      </w:r>
    </w:p>
    <w:p w14:paraId="60D34D89"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are certified as compliant with the NCSC Assured Service (CAS) Service Requirement </w:t>
      </w:r>
      <w:proofErr w:type="spellStart"/>
      <w:r w:rsidRPr="008828E2">
        <w:rPr>
          <w:rFonts w:ascii="Arial" w:hAnsi="Arial" w:cs="Arial"/>
          <w:color w:val="000000"/>
        </w:rPr>
        <w:t>Sanitisation</w:t>
      </w:r>
      <w:proofErr w:type="spellEnd"/>
      <w:r w:rsidRPr="008828E2">
        <w:rPr>
          <w:rFonts w:ascii="Arial" w:hAnsi="Arial" w:cs="Arial"/>
          <w:color w:val="000000"/>
        </w:rPr>
        <w:t xml:space="preserve"> Standard or an alternative standard as agreed by the Authority. </w:t>
      </w:r>
    </w:p>
    <w:p w14:paraId="25526673" w14:textId="77777777" w:rsidR="008828E2" w:rsidRPr="008828E2" w:rsidRDefault="008828E2" w:rsidP="008828E2">
      <w:pPr>
        <w:widowControl/>
        <w:numPr>
          <w:ilvl w:val="1"/>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The Supplier shall provide the Authority with evidence of its and its Sub-contractor's compliance with the requirements set out in this Paragraph before the Supplier or the relevant Sub-contractor (as applicable) may carry out the secure destruction of any Authority Data.</w:t>
      </w:r>
    </w:p>
    <w:p w14:paraId="65310FE9" w14:textId="77777777" w:rsidR="008828E2" w:rsidRPr="008828E2" w:rsidRDefault="008828E2" w:rsidP="008828E2">
      <w:pPr>
        <w:widowControl/>
        <w:numPr>
          <w:ilvl w:val="1"/>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The Supplier shall notify the Authority as soon as reasonably practicable and, in any event within 2 Working Days, if the Supplier or any Sub-contractor ceases to be compliant with the Certification Requirements and, on request from the Authority, shall or shall procure that the relevant Sub-contractor shall: </w:t>
      </w:r>
    </w:p>
    <w:p w14:paraId="263C3816"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immediately ceases using the Authority Data; and </w:t>
      </w:r>
    </w:p>
    <w:p w14:paraId="6F4060AE"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procure that the relevant Sub-contractor promptly returns, destroys and/or erases the Authority Data in accordance with the requirements set out in this Paragraph. </w:t>
      </w:r>
    </w:p>
    <w:p w14:paraId="13C9F85D"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The Authority may agree to exempt, in whole or part, the Supplier or any Sub-contractor from the requirements of this Paragraph 5. Any exemption must be in writing to be effective. The Supplier must include the exemption in the Security Management Plan.</w:t>
      </w:r>
    </w:p>
    <w:p w14:paraId="4649B2B8" w14:textId="77777777" w:rsidR="008828E2" w:rsidRPr="008828E2" w:rsidRDefault="008828E2" w:rsidP="008828E2">
      <w:pPr>
        <w:keepNext/>
        <w:widowControl/>
        <w:numPr>
          <w:ilvl w:val="0"/>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bookmarkStart w:id="368" w:name="_2s8eyo1" w:colFirst="0" w:colLast="0"/>
      <w:bookmarkEnd w:id="368"/>
      <w:r w:rsidRPr="008828E2">
        <w:rPr>
          <w:rFonts w:ascii="Arial" w:hAnsi="Arial" w:cs="Arial"/>
          <w:b/>
          <w:color w:val="000000"/>
        </w:rPr>
        <w:t xml:space="preserve">Security Testing </w:t>
      </w:r>
    </w:p>
    <w:p w14:paraId="145A19C2" w14:textId="77777777" w:rsidR="008828E2" w:rsidRPr="008828E2" w:rsidRDefault="008828E2" w:rsidP="008828E2">
      <w:pPr>
        <w:widowControl/>
        <w:numPr>
          <w:ilvl w:val="1"/>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bookmarkStart w:id="369" w:name="_17dp8vu" w:colFirst="0" w:colLast="0"/>
      <w:bookmarkEnd w:id="369"/>
      <w:r w:rsidRPr="008828E2">
        <w:rPr>
          <w:rFonts w:ascii="Arial" w:hAnsi="Arial" w:cs="Arial"/>
          <w:color w:val="000000"/>
        </w:rPr>
        <w:t xml:space="preserve">The Supplier shall, at its own cost and expense procure and conduct: </w:t>
      </w:r>
    </w:p>
    <w:p w14:paraId="5F9AE3F1"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testing of the Information Management System by a CHECK Service Provider or a CREST Service Provider (“</w:t>
      </w:r>
      <w:r w:rsidRPr="008828E2">
        <w:rPr>
          <w:rFonts w:ascii="Arial" w:hAnsi="Arial" w:cs="Arial"/>
          <w:b/>
          <w:color w:val="000000"/>
        </w:rPr>
        <w:t>IT Health Check</w:t>
      </w:r>
      <w:r w:rsidRPr="008828E2">
        <w:rPr>
          <w:rFonts w:ascii="Arial" w:hAnsi="Arial" w:cs="Arial"/>
          <w:color w:val="000000"/>
        </w:rPr>
        <w:t>”); and</w:t>
      </w:r>
    </w:p>
    <w:p w14:paraId="542784CB"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such other security tests as may be required by the Authority,</w:t>
      </w:r>
    </w:p>
    <w:p w14:paraId="0B1E3D56" w14:textId="77777777" w:rsidR="008828E2" w:rsidRPr="008828E2" w:rsidRDefault="008828E2" w:rsidP="008828E2">
      <w:pPr>
        <w:widowControl/>
        <w:numPr>
          <w:ilvl w:val="1"/>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lastRenderedPageBreak/>
        <w:t>The Supplier shall complete all of the above security tests before the Supplier submits the Security Management Plan to the Authority for review in accordance with Paragraph 3; and it shall repeat the IT Health Check not less than once every 12 months during the Term and submit the results of each such test to the Authority for review in accordance with this Paragraph.</w:t>
      </w:r>
    </w:p>
    <w:p w14:paraId="2223BAB3" w14:textId="77777777" w:rsidR="008828E2" w:rsidRPr="008828E2" w:rsidRDefault="008828E2" w:rsidP="008828E2">
      <w:pPr>
        <w:widowControl/>
        <w:numPr>
          <w:ilvl w:val="1"/>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bookmarkStart w:id="370" w:name="_3rdcrjn" w:colFirst="0" w:colLast="0"/>
      <w:bookmarkEnd w:id="370"/>
      <w:r w:rsidRPr="008828E2">
        <w:rPr>
          <w:rFonts w:ascii="Arial" w:hAnsi="Arial" w:cs="Arial"/>
          <w:color w:val="000000"/>
        </w:rPr>
        <w:t>In relation to each IT Health Check, the Supplier shall:</w:t>
      </w:r>
    </w:p>
    <w:p w14:paraId="4FBE302E"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agree with the Authority the aim and scope of the IT Health Check;</w:t>
      </w:r>
    </w:p>
    <w:p w14:paraId="4E4B35AB"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bookmarkStart w:id="371" w:name="_26in1rg" w:colFirst="0" w:colLast="0"/>
      <w:bookmarkEnd w:id="371"/>
      <w:r w:rsidRPr="008828E2">
        <w:rPr>
          <w:rFonts w:ascii="Arial" w:hAnsi="Arial" w:cs="Arial"/>
          <w:color w:val="000000"/>
        </w:rPr>
        <w:t>promptly, and no later than 10 working days, following the receipt of each IT Health Check report, provide the Authority with a copy of the full report;</w:t>
      </w:r>
    </w:p>
    <w:p w14:paraId="3656BC9C"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bookmarkStart w:id="372" w:name="_lnxbz9" w:colFirst="0" w:colLast="0"/>
      <w:bookmarkEnd w:id="372"/>
      <w:r w:rsidRPr="008828E2">
        <w:rPr>
          <w:rFonts w:ascii="Arial" w:hAnsi="Arial" w:cs="Arial"/>
          <w:color w:val="000000"/>
        </w:rPr>
        <w:t xml:space="preserve">in the event that the IT Health Check report identifies any vulnerabilities, the Supplier shall: </w:t>
      </w:r>
    </w:p>
    <w:p w14:paraId="388E7E32" w14:textId="77777777" w:rsidR="008828E2" w:rsidRPr="008828E2" w:rsidRDefault="008828E2" w:rsidP="008828E2">
      <w:pPr>
        <w:widowControl/>
        <w:numPr>
          <w:ilvl w:val="3"/>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bookmarkStart w:id="373" w:name="_35nkun2" w:colFirst="0" w:colLast="0"/>
      <w:bookmarkEnd w:id="373"/>
      <w:r w:rsidRPr="008828E2">
        <w:rPr>
          <w:rFonts w:ascii="Arial" w:hAnsi="Arial" w:cs="Arial"/>
          <w:color w:val="000000"/>
        </w:rPr>
        <w:t>prepare a remedial plan for approval by the Authority (each a "</w:t>
      </w:r>
      <w:r w:rsidRPr="008828E2">
        <w:rPr>
          <w:rFonts w:ascii="Arial" w:hAnsi="Arial" w:cs="Arial"/>
          <w:b/>
          <w:color w:val="000000"/>
        </w:rPr>
        <w:t>Vulnerability Correction Plan</w:t>
      </w:r>
      <w:r w:rsidRPr="008828E2">
        <w:rPr>
          <w:rFonts w:ascii="Arial" w:hAnsi="Arial" w:cs="Arial"/>
          <w:color w:val="000000"/>
        </w:rPr>
        <w:t xml:space="preserve">") which sets out in respect of each vulnerability identified in the IT Health Check report: </w:t>
      </w:r>
    </w:p>
    <w:p w14:paraId="4D8C0F9E" w14:textId="77777777" w:rsidR="008828E2" w:rsidRPr="008828E2" w:rsidRDefault="008828E2" w:rsidP="008828E2">
      <w:pPr>
        <w:widowControl/>
        <w:numPr>
          <w:ilvl w:val="4"/>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how the vulnerability will be remedied; </w:t>
      </w:r>
    </w:p>
    <w:p w14:paraId="113FF6DE" w14:textId="77777777" w:rsidR="008828E2" w:rsidRPr="008828E2" w:rsidRDefault="008828E2" w:rsidP="008828E2">
      <w:pPr>
        <w:widowControl/>
        <w:numPr>
          <w:ilvl w:val="4"/>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the date by which the vulnerability will be remedied;</w:t>
      </w:r>
    </w:p>
    <w:p w14:paraId="5DEE6DA6" w14:textId="77777777" w:rsidR="008828E2" w:rsidRPr="008828E2" w:rsidRDefault="008828E2" w:rsidP="008828E2">
      <w:pPr>
        <w:widowControl/>
        <w:numPr>
          <w:ilvl w:val="4"/>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the tests which the Supplier shall perform or procure to be performed (which may, at the discretion of the Authority, include a further IT Health Check) to confirm that the vulnerability has been remedied;</w:t>
      </w:r>
    </w:p>
    <w:p w14:paraId="1EF172B1" w14:textId="77777777" w:rsidR="008828E2" w:rsidRPr="008828E2" w:rsidRDefault="008828E2" w:rsidP="008828E2">
      <w:pPr>
        <w:widowControl/>
        <w:numPr>
          <w:ilvl w:val="3"/>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comply with the Vulnerability Correction Plan; and</w:t>
      </w:r>
    </w:p>
    <w:p w14:paraId="2FC9ADAB" w14:textId="77777777" w:rsidR="008828E2" w:rsidRPr="008828E2" w:rsidRDefault="008828E2" w:rsidP="008828E2">
      <w:pPr>
        <w:widowControl/>
        <w:numPr>
          <w:ilvl w:val="3"/>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conduct such further tests on the Service as are required by the Vulnerability Correction Plan to confirm that the Vulnerability Correction Plan has been complied with.</w:t>
      </w:r>
    </w:p>
    <w:p w14:paraId="671849E4" w14:textId="77777777" w:rsidR="008828E2" w:rsidRPr="008828E2" w:rsidRDefault="008828E2" w:rsidP="008828E2">
      <w:pPr>
        <w:widowControl/>
        <w:numPr>
          <w:ilvl w:val="1"/>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The Supplier shall ensure that any testing which could adversely affect the Supplier System shall be designed and implemented by the Supplier so as to </w:t>
      </w:r>
      <w:proofErr w:type="spellStart"/>
      <w:r w:rsidRPr="008828E2">
        <w:rPr>
          <w:rFonts w:ascii="Arial" w:hAnsi="Arial" w:cs="Arial"/>
          <w:color w:val="000000"/>
        </w:rPr>
        <w:t>minimise</w:t>
      </w:r>
      <w:proofErr w:type="spellEnd"/>
      <w:r w:rsidRPr="008828E2">
        <w:rPr>
          <w:rFonts w:ascii="Arial" w:hAnsi="Arial" w:cs="Arial"/>
          <w:color w:val="000000"/>
        </w:rPr>
        <w:t xml:space="preserve"> the impact on the delivery of the Services and the date, timing, content and conduct of such tests shall be agreed in advance with the Authority.  </w:t>
      </w:r>
    </w:p>
    <w:p w14:paraId="29D7A8B0" w14:textId="77777777" w:rsidR="008828E2" w:rsidRPr="008828E2" w:rsidRDefault="008828E2" w:rsidP="008828E2">
      <w:pPr>
        <w:widowControl/>
        <w:numPr>
          <w:ilvl w:val="1"/>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If any testing conducted by or on behalf of the Supplier </w:t>
      </w:r>
      <w:r w:rsidRPr="00577010">
        <w:rPr>
          <w:rFonts w:ascii="Arial" w:hAnsi="Arial" w:cs="Arial"/>
          <w:color w:val="000000"/>
        </w:rPr>
        <w:t>identifies a new risk, new threat, vulnerability or exploitation technique that has the potential to affect the security of the Information Management System, the Supplier shall within [2</w:t>
      </w:r>
      <w:r w:rsidRPr="008828E2">
        <w:rPr>
          <w:rFonts w:ascii="Arial" w:hAnsi="Arial" w:cs="Arial"/>
          <w:color w:val="000000"/>
        </w:rPr>
        <w:t>] Working Days of becoming aware of such risk, threat, vulnerability or exploitation technique provide the Authority with a copy of the test report and:</w:t>
      </w:r>
    </w:p>
    <w:p w14:paraId="516F4140"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propose interim mitigation measures to vulnerabilities in the Information System known to be exploitable where a security patch is not immediately available; and</w:t>
      </w:r>
    </w:p>
    <w:p w14:paraId="342721DF"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where and to the extent applicable, remove or disable any extraneous interfaces, services or capabilities that are not needed for the provision of the Services (in order to reduce the attack surface of the Supplier System) within the timescales set out in the test report or such other timescales as may be agreed with the Authority.</w:t>
      </w:r>
    </w:p>
    <w:p w14:paraId="5C4B37E2" w14:textId="77777777" w:rsidR="008828E2" w:rsidRPr="008828E2" w:rsidRDefault="008828E2" w:rsidP="008828E2">
      <w:pPr>
        <w:widowControl/>
        <w:numPr>
          <w:ilvl w:val="1"/>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lastRenderedPageBreak/>
        <w:t>The Supplier shall conduct such further tests of the Supplier System as may be required by the Authority from time to time to demonstrate compliance with its obligations set out this Schedule and the Call-Off Contract.</w:t>
      </w:r>
    </w:p>
    <w:p w14:paraId="4CABCB11" w14:textId="77777777" w:rsidR="008828E2" w:rsidRPr="008828E2" w:rsidRDefault="008828E2" w:rsidP="008828E2">
      <w:pPr>
        <w:widowControl/>
        <w:numPr>
          <w:ilvl w:val="1"/>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The Supplier shall notify the Authority immediately if it fails to, or believes that it will not, mitigate the vulnerability within the timescales set out in Annex 1 to this Schedule.  </w:t>
      </w:r>
    </w:p>
    <w:p w14:paraId="759A2F94" w14:textId="77777777" w:rsidR="008828E2" w:rsidRPr="008828E2" w:rsidRDefault="008828E2" w:rsidP="008828E2">
      <w:pPr>
        <w:keepNext/>
        <w:widowControl/>
        <w:numPr>
          <w:ilvl w:val="0"/>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eastAsia="Helvetica Neue" w:hAnsi="Arial" w:cs="Arial"/>
          <w:b/>
          <w:color w:val="000000"/>
        </w:rPr>
      </w:pPr>
      <w:bookmarkStart w:id="374" w:name="_1ksv4uv" w:colFirst="0" w:colLast="0"/>
      <w:bookmarkEnd w:id="374"/>
      <w:r w:rsidRPr="008828E2">
        <w:rPr>
          <w:rFonts w:ascii="Arial" w:eastAsia="Helvetica Neue" w:hAnsi="Arial" w:cs="Arial"/>
          <w:b/>
          <w:color w:val="000000"/>
        </w:rPr>
        <w:t xml:space="preserve">Security Monitoring and Reporting  </w:t>
      </w:r>
    </w:p>
    <w:p w14:paraId="372029E4" w14:textId="77777777" w:rsidR="008828E2" w:rsidRPr="008828E2" w:rsidRDefault="008828E2" w:rsidP="008828E2">
      <w:pPr>
        <w:widowControl/>
        <w:numPr>
          <w:ilvl w:val="1"/>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The Supplier shall:</w:t>
      </w:r>
    </w:p>
    <w:p w14:paraId="67F3E3AC"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monitor the delivery of assurance activities;</w:t>
      </w:r>
    </w:p>
    <w:p w14:paraId="12722124"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maintain and update the Security Management Plan in accordance with Paragraph 4;</w:t>
      </w:r>
    </w:p>
    <w:p w14:paraId="3F6E2BE2"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agree a document which presents the residual security risks to inform the Authority’s decision to give approval to the Supplier to Process, store and transit the Authority Data;</w:t>
      </w:r>
    </w:p>
    <w:p w14:paraId="009653B9"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monitor security risk impacting upon the operation of the Service;</w:t>
      </w:r>
    </w:p>
    <w:p w14:paraId="221692C9"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report Breaches of Security in accordance with the approved Incident Management Process;</w:t>
      </w:r>
    </w:p>
    <w:p w14:paraId="5709F3CC"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agree with the Authority the frequency and nature of the security reports to be prepared and submitted by the Supplier to the Authority within [20] Working Days of Effective Date.</w:t>
      </w:r>
    </w:p>
    <w:p w14:paraId="33DAC917" w14:textId="77777777" w:rsidR="008828E2" w:rsidRPr="008828E2" w:rsidRDefault="008828E2" w:rsidP="008828E2">
      <w:pPr>
        <w:keepNext/>
        <w:widowControl/>
        <w:numPr>
          <w:ilvl w:val="0"/>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eastAsia="Helvetica Neue" w:hAnsi="Arial" w:cs="Arial"/>
          <w:b/>
          <w:color w:val="000000"/>
        </w:rPr>
      </w:pPr>
      <w:bookmarkStart w:id="375" w:name="_2jxsxqh" w:colFirst="0" w:colLast="0"/>
      <w:bookmarkEnd w:id="375"/>
      <w:r w:rsidRPr="008828E2">
        <w:rPr>
          <w:rFonts w:ascii="Arial" w:eastAsia="Helvetica Neue" w:hAnsi="Arial" w:cs="Arial"/>
          <w:b/>
          <w:color w:val="000000"/>
        </w:rPr>
        <w:t xml:space="preserve">Malicious Software </w:t>
      </w:r>
    </w:p>
    <w:p w14:paraId="6B614FC5" w14:textId="77777777" w:rsidR="008828E2" w:rsidRPr="008828E2" w:rsidRDefault="008828E2" w:rsidP="008828E2">
      <w:pPr>
        <w:widowControl/>
        <w:numPr>
          <w:ilvl w:val="1"/>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bookmarkStart w:id="376" w:name="_z337ya" w:colFirst="0" w:colLast="0"/>
      <w:bookmarkEnd w:id="376"/>
      <w:r w:rsidRPr="008828E2">
        <w:rPr>
          <w:rFonts w:ascii="Arial" w:hAnsi="Arial" w:cs="Arial"/>
          <w:color w:val="000000"/>
        </w:rPr>
        <w:t xml:space="preserve">The Supplier shall install and maintain Anti-Malicious Software or procure that Anti-Malicious Software is installed and maintained on any part of the Information Management System which may Process Authority Data and ensure that such Anti-Malicious Software is configured to perform automatic software and definition updates as well as regular scans of the Information Management System to check for, prevent the introduction of Malicious Software or where Malicious Software has been introduced into the Information Management System, to identify, contain the spread of, and </w:t>
      </w:r>
      <w:proofErr w:type="spellStart"/>
      <w:r w:rsidRPr="008828E2">
        <w:rPr>
          <w:rFonts w:ascii="Arial" w:hAnsi="Arial" w:cs="Arial"/>
          <w:color w:val="000000"/>
        </w:rPr>
        <w:t>minimise</w:t>
      </w:r>
      <w:proofErr w:type="spellEnd"/>
      <w:r w:rsidRPr="008828E2">
        <w:rPr>
          <w:rFonts w:ascii="Arial" w:hAnsi="Arial" w:cs="Arial"/>
          <w:color w:val="000000"/>
        </w:rPr>
        <w:t xml:space="preserve"> the impact of Malicious Software.</w:t>
      </w:r>
    </w:p>
    <w:p w14:paraId="0F3E1F4C" w14:textId="77777777" w:rsidR="008828E2" w:rsidRPr="008828E2" w:rsidRDefault="008828E2" w:rsidP="008828E2">
      <w:pPr>
        <w:widowControl/>
        <w:numPr>
          <w:ilvl w:val="1"/>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bookmarkStart w:id="377" w:name="_3j2qqm3" w:colFirst="0" w:colLast="0"/>
      <w:bookmarkEnd w:id="377"/>
      <w:r w:rsidRPr="008828E2">
        <w:rPr>
          <w:rFonts w:ascii="Arial" w:hAnsi="Arial" w:cs="Arial"/>
          <w:color w:val="000000"/>
        </w:rPr>
        <w:t>If Malicious Software is found, the parties shall cooperate to reduce the effect of the Malicious Software and, particularly if Malicious Software causes loss of operational efficiency or loss or corruption of Authority Data, assist each other to mitigate any Losses and to restore the Services to their desired operating efficiency.</w:t>
      </w:r>
    </w:p>
    <w:p w14:paraId="5D435B48" w14:textId="77777777" w:rsidR="008828E2" w:rsidRPr="008828E2" w:rsidRDefault="008828E2" w:rsidP="008828E2">
      <w:pPr>
        <w:widowControl/>
        <w:numPr>
          <w:ilvl w:val="1"/>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Any cost arising out of the actions of the parties taken in compliance with the provisions of Paragraph 8.2 shall be borne by the parties as follows:</w:t>
      </w:r>
    </w:p>
    <w:p w14:paraId="7C11CD97"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by the Supplier where the Malicious Software originates from the Supplier Software, the </w:t>
      </w:r>
      <w:proofErr w:type="gramStart"/>
      <w:r w:rsidRPr="008828E2">
        <w:rPr>
          <w:rFonts w:ascii="Arial" w:hAnsi="Arial" w:cs="Arial"/>
          <w:color w:val="000000"/>
        </w:rPr>
        <w:t>Third Party</w:t>
      </w:r>
      <w:proofErr w:type="gramEnd"/>
      <w:r w:rsidRPr="008828E2">
        <w:rPr>
          <w:rFonts w:ascii="Arial" w:hAnsi="Arial" w:cs="Arial"/>
          <w:color w:val="000000"/>
        </w:rPr>
        <w:t xml:space="preserve"> Software supplied by the Supplier or the Authority Data (whilst the Authority Data was under the control of the Supplier) unless the Supplier can </w:t>
      </w:r>
      <w:r w:rsidRPr="008828E2">
        <w:rPr>
          <w:rFonts w:ascii="Arial" w:hAnsi="Arial" w:cs="Arial"/>
          <w:color w:val="000000"/>
        </w:rPr>
        <w:lastRenderedPageBreak/>
        <w:t xml:space="preserve">demonstrate that such Malicious Software was present and not quarantined or otherwise identified by the Authority when provided to the Supplier; and </w:t>
      </w:r>
    </w:p>
    <w:p w14:paraId="52092466"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by the Authority, in any other circumstance.</w:t>
      </w:r>
    </w:p>
    <w:p w14:paraId="43C63159" w14:textId="77777777" w:rsidR="008828E2" w:rsidRPr="008828E2" w:rsidRDefault="008828E2" w:rsidP="008828E2">
      <w:pPr>
        <w:keepNext/>
        <w:widowControl/>
        <w:numPr>
          <w:ilvl w:val="0"/>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eastAsia="Helvetica Neue" w:hAnsi="Arial" w:cs="Arial"/>
          <w:b/>
          <w:color w:val="000000"/>
        </w:rPr>
      </w:pPr>
      <w:r w:rsidRPr="008828E2">
        <w:rPr>
          <w:rFonts w:ascii="Arial" w:eastAsia="Helvetica Neue" w:hAnsi="Arial" w:cs="Arial"/>
          <w:b/>
          <w:color w:val="000000"/>
        </w:rPr>
        <w:t xml:space="preserve">Breach of Security </w:t>
      </w:r>
    </w:p>
    <w:p w14:paraId="25600A6F" w14:textId="77777777" w:rsidR="008828E2" w:rsidRPr="008828E2" w:rsidRDefault="008828E2" w:rsidP="008828E2">
      <w:pPr>
        <w:widowControl/>
        <w:numPr>
          <w:ilvl w:val="1"/>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If either party becomes aware of a Breach of Security it shall notify the other in accordance with the Incident Management Process.</w:t>
      </w:r>
    </w:p>
    <w:p w14:paraId="707D1BC3" w14:textId="77777777" w:rsidR="008828E2" w:rsidRPr="008828E2" w:rsidRDefault="008828E2" w:rsidP="008828E2">
      <w:pPr>
        <w:widowControl/>
        <w:numPr>
          <w:ilvl w:val="1"/>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The Incident Management Process shall, as a minimum, require the Supplier to do the following upon it becoming aware of a Breach of Security or attempted Breach of Security: </w:t>
      </w:r>
    </w:p>
    <w:p w14:paraId="0A9F0712"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Immediately take all reasonable steps necessary to:</w:t>
      </w:r>
    </w:p>
    <w:p w14:paraId="11DF0181" w14:textId="77777777" w:rsidR="008828E2" w:rsidRPr="008828E2" w:rsidRDefault="008828E2" w:rsidP="008828E2">
      <w:pPr>
        <w:widowControl/>
        <w:numPr>
          <w:ilvl w:val="3"/>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proofErr w:type="spellStart"/>
      <w:r w:rsidRPr="008828E2">
        <w:rPr>
          <w:rFonts w:ascii="Arial" w:hAnsi="Arial" w:cs="Arial"/>
          <w:color w:val="000000"/>
        </w:rPr>
        <w:t>minimise</w:t>
      </w:r>
      <w:proofErr w:type="spellEnd"/>
      <w:r w:rsidRPr="008828E2">
        <w:rPr>
          <w:rFonts w:ascii="Arial" w:hAnsi="Arial" w:cs="Arial"/>
          <w:color w:val="000000"/>
        </w:rPr>
        <w:t xml:space="preserve"> the extent of actual or potential harm caused by such Breach of Security;</w:t>
      </w:r>
    </w:p>
    <w:p w14:paraId="33495BAD" w14:textId="77777777" w:rsidR="008828E2" w:rsidRPr="008828E2" w:rsidRDefault="008828E2" w:rsidP="008828E2">
      <w:pPr>
        <w:widowControl/>
        <w:numPr>
          <w:ilvl w:val="3"/>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remedy such Breach of Security to the extent possible; </w:t>
      </w:r>
    </w:p>
    <w:p w14:paraId="204EBCF6" w14:textId="77777777" w:rsidR="008828E2" w:rsidRPr="008828E2" w:rsidRDefault="008828E2" w:rsidP="008828E2">
      <w:pPr>
        <w:widowControl/>
        <w:numPr>
          <w:ilvl w:val="3"/>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apply a tested mitigation against any such Breach of Security; and</w:t>
      </w:r>
    </w:p>
    <w:p w14:paraId="07B3FD4A" w14:textId="77777777" w:rsidR="008828E2" w:rsidRPr="008828E2" w:rsidRDefault="008828E2" w:rsidP="008828E2">
      <w:pPr>
        <w:widowControl/>
        <w:numPr>
          <w:ilvl w:val="3"/>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prevent a further Breach of Security in the future which exploits the same root cause failure;</w:t>
      </w:r>
    </w:p>
    <w:p w14:paraId="1F08C425"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as soon as reasonably practicable and, in any event, within 2 Working Days, following the Breach of Security or attempted Breach of Security, provide to the Authority full details of the Breach of Security or attempted Breach of Security, including a root cause analysis where required by the Authority.</w:t>
      </w:r>
    </w:p>
    <w:p w14:paraId="2E598520" w14:textId="77777777" w:rsidR="008828E2" w:rsidRPr="008828E2" w:rsidRDefault="008828E2" w:rsidP="008828E2">
      <w:pPr>
        <w:widowControl/>
        <w:numPr>
          <w:ilvl w:val="1"/>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In the event that any action is taken in response to a Breach of Security or attempted Breach of Security as a result of non-compliance by the Supplier, its Sub-contractors and/or all or any part of the Information Management System with this Call-Off Contract, then such remedial action shall be completed at no additional cost to the Authority. </w:t>
      </w:r>
    </w:p>
    <w:p w14:paraId="3B54F39E" w14:textId="77777777" w:rsidR="008828E2" w:rsidRPr="008828E2" w:rsidRDefault="008828E2" w:rsidP="008828E2">
      <w:pPr>
        <w:widowControl/>
        <w:pBdr>
          <w:top w:val="none" w:sz="0" w:space="0" w:color="000000"/>
          <w:left w:val="none" w:sz="0" w:space="0" w:color="000000"/>
          <w:bottom w:val="none" w:sz="0" w:space="0" w:color="000000"/>
          <w:right w:val="none" w:sz="0" w:space="0" w:color="000000"/>
          <w:between w:val="none" w:sz="0" w:space="0" w:color="000000"/>
        </w:pBdr>
        <w:spacing w:before="240"/>
        <w:ind w:left="0" w:hanging="2"/>
        <w:jc w:val="both"/>
        <w:rPr>
          <w:rFonts w:ascii="Arial" w:hAnsi="Arial" w:cs="Arial"/>
          <w:color w:val="000000"/>
        </w:rPr>
      </w:pPr>
    </w:p>
    <w:p w14:paraId="4512C9D1" w14:textId="77777777" w:rsidR="008828E2" w:rsidRPr="008828E2" w:rsidRDefault="008828E2" w:rsidP="008828E2">
      <w:pPr>
        <w:widowControl/>
        <w:pBdr>
          <w:top w:val="none" w:sz="0" w:space="0" w:color="000000"/>
          <w:left w:val="none" w:sz="0" w:space="0" w:color="000000"/>
          <w:bottom w:val="none" w:sz="0" w:space="0" w:color="000000"/>
          <w:right w:val="none" w:sz="0" w:space="0" w:color="000000"/>
          <w:between w:val="none" w:sz="0" w:space="0" w:color="000000"/>
        </w:pBdr>
        <w:spacing w:before="240"/>
        <w:ind w:left="0" w:hanging="2"/>
        <w:jc w:val="both"/>
        <w:rPr>
          <w:rFonts w:ascii="Arial" w:hAnsi="Arial" w:cs="Arial"/>
          <w:b/>
          <w:color w:val="000000"/>
        </w:rPr>
      </w:pPr>
      <w:r w:rsidRPr="008828E2">
        <w:rPr>
          <w:rFonts w:ascii="Arial" w:hAnsi="Arial" w:cs="Arial"/>
        </w:rPr>
        <w:br w:type="page"/>
      </w:r>
    </w:p>
    <w:p w14:paraId="7CD53375" w14:textId="21E5BF8F" w:rsidR="008828E2" w:rsidRPr="008828E2" w:rsidRDefault="008828E2" w:rsidP="008828E2">
      <w:pPr>
        <w:widowControl/>
        <w:pBdr>
          <w:top w:val="none" w:sz="0" w:space="0" w:color="000000"/>
          <w:left w:val="none" w:sz="0" w:space="0" w:color="000000"/>
          <w:bottom w:val="none" w:sz="0" w:space="0" w:color="000000"/>
          <w:right w:val="none" w:sz="0" w:space="0" w:color="000000"/>
          <w:between w:val="none" w:sz="0" w:space="0" w:color="000000"/>
        </w:pBdr>
        <w:spacing w:before="240"/>
        <w:ind w:left="0" w:hanging="2"/>
        <w:jc w:val="both"/>
        <w:rPr>
          <w:rFonts w:ascii="Arial" w:hAnsi="Arial" w:cs="Arial"/>
          <w:b/>
          <w:color w:val="222222"/>
        </w:rPr>
      </w:pPr>
      <w:r w:rsidRPr="008828E2">
        <w:rPr>
          <w:rFonts w:ascii="Arial" w:hAnsi="Arial" w:cs="Arial"/>
          <w:b/>
          <w:color w:val="222222"/>
        </w:rPr>
        <w:lastRenderedPageBreak/>
        <w:t>Security Requirements</w:t>
      </w:r>
    </w:p>
    <w:p w14:paraId="1A241C39" w14:textId="77777777" w:rsidR="008828E2" w:rsidRPr="008828E2" w:rsidRDefault="008828E2" w:rsidP="008828E2">
      <w:pPr>
        <w:keepNext/>
        <w:widowControl/>
        <w:numPr>
          <w:ilvl w:val="0"/>
          <w:numId w:val="81"/>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eastAsia="Helvetica Neue" w:hAnsi="Arial" w:cs="Arial"/>
          <w:b/>
          <w:color w:val="000000"/>
        </w:rPr>
      </w:pPr>
      <w:r w:rsidRPr="008828E2">
        <w:rPr>
          <w:rFonts w:ascii="Arial" w:eastAsia="Helvetica Neue" w:hAnsi="Arial" w:cs="Arial"/>
          <w:b/>
          <w:color w:val="000000"/>
        </w:rPr>
        <w:t xml:space="preserve">Security Classification of Information </w:t>
      </w:r>
    </w:p>
    <w:p w14:paraId="765B6EFA" w14:textId="77777777" w:rsidR="008828E2" w:rsidRPr="008828E2" w:rsidRDefault="008828E2" w:rsidP="008828E2">
      <w:pPr>
        <w:keepNext/>
        <w:widowControl/>
        <w:pBdr>
          <w:top w:val="none" w:sz="0" w:space="0" w:color="000000"/>
          <w:left w:val="none" w:sz="0" w:space="0" w:color="000000"/>
          <w:bottom w:val="none" w:sz="0" w:space="0" w:color="000000"/>
          <w:right w:val="none" w:sz="0" w:space="0" w:color="000000"/>
          <w:between w:val="none" w:sz="0" w:space="0" w:color="000000"/>
        </w:pBdr>
        <w:spacing w:before="240"/>
        <w:ind w:left="0" w:hanging="2"/>
        <w:jc w:val="both"/>
        <w:rPr>
          <w:rFonts w:ascii="Arial" w:hAnsi="Arial" w:cs="Arial"/>
          <w:color w:val="000000"/>
        </w:rPr>
      </w:pPr>
      <w:r w:rsidRPr="008828E2">
        <w:rPr>
          <w:rFonts w:ascii="Arial" w:hAnsi="Arial" w:cs="Arial"/>
          <w:color w:val="000000"/>
        </w:rPr>
        <w:t xml:space="preserve">If the provision of the Services requires the Supplier to Process Authority Data which is classified as OFFICIAL-SENSITIVE, the Supplier shall implement such additional measures as agreed with the Authority from time to time in order to ensure that such information is safeguarded in accordance with the applicable Standards. </w:t>
      </w:r>
      <w:r w:rsidRPr="008828E2">
        <w:rPr>
          <w:rFonts w:ascii="Arial" w:hAnsi="Arial" w:cs="Arial"/>
          <w:color w:val="000000"/>
        </w:rPr>
        <w:tab/>
      </w:r>
    </w:p>
    <w:p w14:paraId="2CBD5679" w14:textId="77777777" w:rsidR="008828E2" w:rsidRPr="008828E2" w:rsidRDefault="008828E2" w:rsidP="008828E2">
      <w:pPr>
        <w:keepNext/>
        <w:widowControl/>
        <w:numPr>
          <w:ilvl w:val="0"/>
          <w:numId w:val="81"/>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eastAsia="Helvetica Neue" w:hAnsi="Arial" w:cs="Arial"/>
          <w:b/>
          <w:color w:val="000000"/>
        </w:rPr>
      </w:pPr>
      <w:r w:rsidRPr="008828E2">
        <w:rPr>
          <w:rFonts w:ascii="Arial" w:eastAsia="Helvetica Neue" w:hAnsi="Arial" w:cs="Arial"/>
          <w:b/>
          <w:color w:val="000000"/>
        </w:rPr>
        <w:t>End User Devices</w:t>
      </w:r>
    </w:p>
    <w:p w14:paraId="76AB17ED" w14:textId="77777777" w:rsidR="008828E2" w:rsidRPr="008828E2" w:rsidRDefault="008828E2" w:rsidP="008828E2">
      <w:pPr>
        <w:widowControl/>
        <w:numPr>
          <w:ilvl w:val="1"/>
          <w:numId w:val="82"/>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The Supplier shall ensure that any Authority Data which resides on a mobile, removable or physically uncontrolled device is stored encrypted using a product or system component which has been formally assured through a </w:t>
      </w:r>
      <w:proofErr w:type="spellStart"/>
      <w:r w:rsidRPr="008828E2">
        <w:rPr>
          <w:rFonts w:ascii="Arial" w:hAnsi="Arial" w:cs="Arial"/>
          <w:color w:val="000000"/>
        </w:rPr>
        <w:t>recognised</w:t>
      </w:r>
      <w:proofErr w:type="spellEnd"/>
      <w:r w:rsidRPr="008828E2">
        <w:rPr>
          <w:rFonts w:ascii="Arial" w:hAnsi="Arial" w:cs="Arial"/>
          <w:color w:val="000000"/>
        </w:rPr>
        <w:t xml:space="preserve"> certification process agreed with the Authority except where the Authority has given its prior written consent to an alternative arrangement.</w:t>
      </w:r>
    </w:p>
    <w:p w14:paraId="1CC1D33D" w14:textId="77777777" w:rsidR="008828E2" w:rsidRPr="008828E2" w:rsidRDefault="008828E2" w:rsidP="008828E2">
      <w:pPr>
        <w:widowControl/>
        <w:numPr>
          <w:ilvl w:val="1"/>
          <w:numId w:val="82"/>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The Supplier shall ensure that any device which is used to Process Authority Data meets all of the security requirements set out in the NCSC End User Devices Platform Security Guidance, a copy of which can be found at:  </w:t>
      </w:r>
      <w:hyperlink r:id="rId43">
        <w:r w:rsidRPr="008828E2">
          <w:rPr>
            <w:rFonts w:ascii="Arial" w:hAnsi="Arial" w:cs="Arial"/>
            <w:color w:val="0563C1"/>
            <w:u w:val="single"/>
          </w:rPr>
          <w:t>https://www.ncsc.gov.uk/collection/end-user-device-security</w:t>
        </w:r>
      </w:hyperlink>
    </w:p>
    <w:p w14:paraId="52D1939D" w14:textId="77777777" w:rsidR="008828E2" w:rsidRPr="008828E2" w:rsidRDefault="008828E2" w:rsidP="008828E2">
      <w:pPr>
        <w:keepNext/>
        <w:widowControl/>
        <w:numPr>
          <w:ilvl w:val="0"/>
          <w:numId w:val="81"/>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eastAsia="Helvetica Neue" w:hAnsi="Arial" w:cs="Arial"/>
          <w:b/>
          <w:color w:val="000000"/>
        </w:rPr>
      </w:pPr>
      <w:r w:rsidRPr="008828E2">
        <w:rPr>
          <w:rFonts w:ascii="Arial" w:eastAsia="Helvetica Neue" w:hAnsi="Arial" w:cs="Arial"/>
          <w:b/>
          <w:color w:val="000000"/>
        </w:rPr>
        <w:t>Networking</w:t>
      </w:r>
    </w:p>
    <w:p w14:paraId="4D18E0AD" w14:textId="77777777" w:rsidR="008828E2" w:rsidRPr="008828E2" w:rsidRDefault="008828E2" w:rsidP="008828E2">
      <w:pPr>
        <w:widowControl/>
        <w:pBdr>
          <w:top w:val="none" w:sz="0" w:space="0" w:color="000000"/>
          <w:left w:val="none" w:sz="0" w:space="0" w:color="000000"/>
          <w:bottom w:val="none" w:sz="0" w:space="0" w:color="000000"/>
          <w:right w:val="none" w:sz="0" w:space="0" w:color="000000"/>
          <w:between w:val="none" w:sz="0" w:space="0" w:color="000000"/>
        </w:pBdr>
        <w:spacing w:before="240"/>
        <w:ind w:left="0" w:hanging="2"/>
        <w:jc w:val="both"/>
        <w:rPr>
          <w:rFonts w:ascii="Arial" w:hAnsi="Arial" w:cs="Arial"/>
          <w:color w:val="000000"/>
        </w:rPr>
      </w:pPr>
      <w:r w:rsidRPr="008828E2">
        <w:rPr>
          <w:rFonts w:ascii="Arial" w:hAnsi="Arial" w:cs="Arial"/>
          <w:color w:val="000000"/>
        </w:rPr>
        <w:t xml:space="preserve">The Supplier shall ensure that any </w:t>
      </w:r>
      <w:r w:rsidRPr="008828E2">
        <w:rPr>
          <w:rFonts w:ascii="Arial" w:hAnsi="Arial" w:cs="Arial"/>
        </w:rPr>
        <w:t>Authority Data</w:t>
      </w:r>
      <w:r w:rsidRPr="008828E2">
        <w:rPr>
          <w:rFonts w:ascii="Arial" w:hAnsi="Arial" w:cs="Arial"/>
          <w:color w:val="000000"/>
        </w:rPr>
        <w:t xml:space="preserve"> which it causes to be transmitted over any public network (including the Internet, mobile networks or un-protected enterprise network) or to a mobile device shall be encrypted when transmitted.</w:t>
      </w:r>
    </w:p>
    <w:p w14:paraId="4E70233D" w14:textId="77777777" w:rsidR="008828E2" w:rsidRPr="008828E2" w:rsidRDefault="008828E2" w:rsidP="008828E2">
      <w:pPr>
        <w:keepNext/>
        <w:widowControl/>
        <w:numPr>
          <w:ilvl w:val="0"/>
          <w:numId w:val="81"/>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eastAsia="Helvetica Neue" w:hAnsi="Arial" w:cs="Arial"/>
          <w:b/>
          <w:color w:val="000000"/>
        </w:rPr>
      </w:pPr>
      <w:r w:rsidRPr="008828E2">
        <w:rPr>
          <w:rFonts w:ascii="Arial" w:eastAsia="Helvetica Neue" w:hAnsi="Arial" w:cs="Arial"/>
          <w:b/>
          <w:color w:val="000000"/>
        </w:rPr>
        <w:t>Personnel Security</w:t>
      </w:r>
    </w:p>
    <w:p w14:paraId="3F04C58F" w14:textId="77777777" w:rsidR="008828E2" w:rsidRPr="008828E2" w:rsidRDefault="008828E2" w:rsidP="008828E2">
      <w:pPr>
        <w:widowControl/>
        <w:numPr>
          <w:ilvl w:val="1"/>
          <w:numId w:val="82"/>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bookmarkStart w:id="378" w:name="_1y810tw" w:colFirst="0" w:colLast="0"/>
      <w:bookmarkEnd w:id="378"/>
      <w:r w:rsidRPr="008828E2">
        <w:rPr>
          <w:rFonts w:ascii="Arial" w:hAnsi="Arial" w:cs="Arial"/>
          <w:color w:val="000000"/>
        </w:rPr>
        <w:t>All Supplier Personnel shall be subject to a pre-employment check before they may participate in the provision and or management of the Services.  Such pre-employment checks must include all pre-employment checks which are required by the HMG Baseline Personnel Security Standard including: verification of the individual's identity; verification of the individual's nationality and immigration status; and, verification of the individual's employment history; verification of the individual's criminal record.</w:t>
      </w:r>
    </w:p>
    <w:p w14:paraId="351BD618" w14:textId="77777777" w:rsidR="008828E2" w:rsidRPr="008828E2" w:rsidRDefault="008828E2" w:rsidP="008828E2">
      <w:pPr>
        <w:widowControl/>
        <w:numPr>
          <w:ilvl w:val="1"/>
          <w:numId w:val="82"/>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bookmarkStart w:id="379" w:name="_4i7ojhp" w:colFirst="0" w:colLast="0"/>
      <w:bookmarkEnd w:id="379"/>
      <w:r w:rsidRPr="008828E2">
        <w:rPr>
          <w:rFonts w:ascii="Arial" w:hAnsi="Arial" w:cs="Arial"/>
          <w:color w:val="000000"/>
        </w:rPr>
        <w:t>The Authority and the Supplier shall review the roles and responsibilities of the Supplier Personnel who will be involved in the management and/or provision of the Services in order to enable the Authority to determine which roles require additional vetting and a specific national security vetting clearance (e.g. a Counter Terrorist Check; a Security Check).  Roles which are likely to require additional vetting and a specific national security vetting clearance include system administrators whose role would provide those individuals with privileged access to IT systems which Process Authority Data or data which, if it were Authority Data, would be classified as OFFICIAL-SENSITIVE.</w:t>
      </w:r>
    </w:p>
    <w:p w14:paraId="07F113B7" w14:textId="77777777" w:rsidR="008828E2" w:rsidRPr="008828E2" w:rsidRDefault="008828E2" w:rsidP="008828E2">
      <w:pPr>
        <w:widowControl/>
        <w:numPr>
          <w:ilvl w:val="1"/>
          <w:numId w:val="82"/>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The Supplier shall not permit Supplier Personnel who fail the security checks required by Paragraphs 4.1 and 4.2 to be involved in the management and/or provision of the Services except where the Authority has expressly agreed in writing to the involvement of the named individual in the management and/or provision of the Services.</w:t>
      </w:r>
    </w:p>
    <w:p w14:paraId="468E0169" w14:textId="77777777" w:rsidR="008828E2" w:rsidRPr="008828E2" w:rsidRDefault="008828E2" w:rsidP="008828E2">
      <w:pPr>
        <w:widowControl/>
        <w:numPr>
          <w:ilvl w:val="1"/>
          <w:numId w:val="82"/>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lastRenderedPageBreak/>
        <w:t xml:space="preserve">The Supplier shall ensure that Supplier Personnel are only granted such access to Authority Data as is necessary to enable the Supplier Personnel to perform their role and to fulfil their responsibilities. </w:t>
      </w:r>
    </w:p>
    <w:p w14:paraId="50D9003F" w14:textId="77777777" w:rsidR="008828E2" w:rsidRPr="008828E2" w:rsidRDefault="008828E2" w:rsidP="008828E2">
      <w:pPr>
        <w:widowControl/>
        <w:numPr>
          <w:ilvl w:val="1"/>
          <w:numId w:val="82"/>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The Supplier shall ensure that Supplier Personnel who no longer require access to the Authority Data (e.g. they cease to be employed by the Supplier or any of its Sub-contractors), have their rights to access the Authority Data revoked within 1 Working Day.</w:t>
      </w:r>
    </w:p>
    <w:p w14:paraId="2FEB4854" w14:textId="77777777" w:rsidR="008828E2" w:rsidRPr="008828E2" w:rsidRDefault="008828E2" w:rsidP="008828E2">
      <w:pPr>
        <w:widowControl/>
        <w:numPr>
          <w:ilvl w:val="1"/>
          <w:numId w:val="82"/>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bookmarkStart w:id="380" w:name="_2xcytpi" w:colFirst="0" w:colLast="0"/>
      <w:bookmarkEnd w:id="380"/>
      <w:r w:rsidRPr="008828E2">
        <w:rPr>
          <w:rFonts w:ascii="Arial" w:hAnsi="Arial" w:cs="Arial"/>
          <w:color w:val="000000"/>
        </w:rPr>
        <w:t>The Supplier shall ensure that Supplier Staff that have access to the Sites, the IT Environment or the Authority Data receive regular training on security awareness that reflects the degree of access those individuals have to the Sites, the IT Environment or the Authority Data.</w:t>
      </w:r>
    </w:p>
    <w:p w14:paraId="70429761" w14:textId="77777777" w:rsidR="008828E2" w:rsidRPr="008828E2" w:rsidRDefault="008828E2" w:rsidP="008828E2">
      <w:pPr>
        <w:widowControl/>
        <w:numPr>
          <w:ilvl w:val="1"/>
          <w:numId w:val="82"/>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The Supplier shall ensure that the training provided to Supplier Staff under paragraph 4.6 includes training on the identification and reporting fraudulent communications intended to induce individuals to disclose Personal Data or any other information that could be used, including in combination with other Personal Data or information, or with other techniques, to facilitate </w:t>
      </w:r>
      <w:proofErr w:type="spellStart"/>
      <w:r w:rsidRPr="008828E2">
        <w:rPr>
          <w:rFonts w:ascii="Arial" w:hAnsi="Arial" w:cs="Arial"/>
          <w:color w:val="000000"/>
        </w:rPr>
        <w:t>unauthorised</w:t>
      </w:r>
      <w:proofErr w:type="spellEnd"/>
      <w:r w:rsidRPr="008828E2">
        <w:rPr>
          <w:rFonts w:ascii="Arial" w:hAnsi="Arial" w:cs="Arial"/>
          <w:color w:val="000000"/>
        </w:rPr>
        <w:t xml:space="preserve"> access to the Sites, the IT Environment or the Authority Data (“phishing”).</w:t>
      </w:r>
    </w:p>
    <w:p w14:paraId="45B64E69" w14:textId="77777777" w:rsidR="008828E2" w:rsidRPr="008828E2" w:rsidRDefault="008828E2" w:rsidP="008828E2">
      <w:pPr>
        <w:keepNext/>
        <w:widowControl/>
        <w:numPr>
          <w:ilvl w:val="0"/>
          <w:numId w:val="81"/>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eastAsia="Helvetica Neue" w:hAnsi="Arial" w:cs="Arial"/>
          <w:b/>
          <w:color w:val="000000"/>
        </w:rPr>
      </w:pPr>
      <w:r w:rsidRPr="008828E2">
        <w:rPr>
          <w:rFonts w:ascii="Arial" w:eastAsia="Helvetica Neue" w:hAnsi="Arial" w:cs="Arial"/>
          <w:b/>
          <w:color w:val="000000"/>
        </w:rPr>
        <w:t>Identity, Authentication and Access Control</w:t>
      </w:r>
    </w:p>
    <w:p w14:paraId="7DEAFAD1" w14:textId="77777777" w:rsidR="008828E2" w:rsidRPr="008828E2" w:rsidRDefault="008828E2" w:rsidP="008828E2">
      <w:pPr>
        <w:widowControl/>
        <w:numPr>
          <w:ilvl w:val="1"/>
          <w:numId w:val="82"/>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The Supplier shall operate an access control regime to ensure: </w:t>
      </w:r>
    </w:p>
    <w:p w14:paraId="3AA51A9D"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all users and administrators of the Supplier System are uniquely identified and authenticated when accessing or administering the Services; and</w:t>
      </w:r>
    </w:p>
    <w:p w14:paraId="6AFAC815"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all persons who access the Sites are identified and authenticated before they are allowed access to the Sites.</w:t>
      </w:r>
    </w:p>
    <w:p w14:paraId="31DABFAC" w14:textId="77777777" w:rsidR="008828E2" w:rsidRPr="008828E2" w:rsidRDefault="008828E2" w:rsidP="008828E2">
      <w:pPr>
        <w:widowControl/>
        <w:numPr>
          <w:ilvl w:val="1"/>
          <w:numId w:val="82"/>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The Supplier shall apply the ‘principle of least privilege’ when allowing persons access to the Supplier System and Sites so that such persons are allowed access only to those parts of the Sites and the Supplier System they require. </w:t>
      </w:r>
    </w:p>
    <w:p w14:paraId="2FF7EEA5" w14:textId="77777777" w:rsidR="008828E2" w:rsidRPr="008828E2" w:rsidRDefault="008828E2" w:rsidP="008828E2">
      <w:pPr>
        <w:widowControl/>
        <w:numPr>
          <w:ilvl w:val="1"/>
          <w:numId w:val="82"/>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The Supplier shall retain records of access to the Sites and to the Supplier System and shall make such record available to the Authority on request.  </w:t>
      </w:r>
    </w:p>
    <w:p w14:paraId="558AFC84" w14:textId="77777777" w:rsidR="008828E2" w:rsidRPr="008828E2" w:rsidRDefault="008828E2" w:rsidP="008828E2">
      <w:pPr>
        <w:keepNext/>
        <w:widowControl/>
        <w:numPr>
          <w:ilvl w:val="0"/>
          <w:numId w:val="81"/>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eastAsia="Helvetica Neue" w:hAnsi="Arial" w:cs="Arial"/>
          <w:b/>
          <w:color w:val="000000"/>
        </w:rPr>
      </w:pPr>
      <w:r w:rsidRPr="008828E2">
        <w:rPr>
          <w:rFonts w:ascii="Arial" w:eastAsia="Helvetica Neue" w:hAnsi="Arial" w:cs="Arial"/>
          <w:b/>
          <w:color w:val="000000"/>
        </w:rPr>
        <w:t xml:space="preserve">Data Destruction or Deletion </w:t>
      </w:r>
    </w:p>
    <w:p w14:paraId="50064638" w14:textId="77777777" w:rsidR="008828E2" w:rsidRPr="008828E2" w:rsidRDefault="008828E2" w:rsidP="008828E2">
      <w:pPr>
        <w:widowControl/>
        <w:pBdr>
          <w:top w:val="none" w:sz="0" w:space="0" w:color="000000"/>
          <w:left w:val="none" w:sz="0" w:space="0" w:color="000000"/>
          <w:bottom w:val="none" w:sz="0" w:space="0" w:color="000000"/>
          <w:right w:val="none" w:sz="0" w:space="0" w:color="000000"/>
          <w:between w:val="none" w:sz="0" w:space="0" w:color="000000"/>
        </w:pBdr>
        <w:spacing w:before="240"/>
        <w:ind w:left="0" w:hanging="2"/>
        <w:jc w:val="both"/>
        <w:rPr>
          <w:rFonts w:ascii="Arial" w:hAnsi="Arial" w:cs="Arial"/>
          <w:color w:val="000000"/>
        </w:rPr>
      </w:pPr>
      <w:r w:rsidRPr="008828E2">
        <w:rPr>
          <w:rFonts w:ascii="Arial" w:hAnsi="Arial" w:cs="Arial"/>
          <w:color w:val="000000"/>
        </w:rPr>
        <w:t>The Supplier shall:</w:t>
      </w:r>
    </w:p>
    <w:p w14:paraId="1BC0AC43" w14:textId="77777777" w:rsidR="008828E2" w:rsidRPr="008828E2" w:rsidRDefault="008828E2" w:rsidP="008828E2">
      <w:pPr>
        <w:widowControl/>
        <w:numPr>
          <w:ilvl w:val="1"/>
          <w:numId w:val="82"/>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prior to securely </w:t>
      </w:r>
      <w:proofErr w:type="spellStart"/>
      <w:r w:rsidRPr="008828E2">
        <w:rPr>
          <w:rFonts w:ascii="Arial" w:hAnsi="Arial" w:cs="Arial"/>
          <w:color w:val="000000"/>
        </w:rPr>
        <w:t>sanitising</w:t>
      </w:r>
      <w:proofErr w:type="spellEnd"/>
      <w:r w:rsidRPr="008828E2">
        <w:rPr>
          <w:rFonts w:ascii="Arial" w:hAnsi="Arial" w:cs="Arial"/>
          <w:color w:val="000000"/>
        </w:rPr>
        <w:t xml:space="preserve"> any Authority Data or when requested the Supplier shall provide the Government with all Authority Data in an agreed open format;</w:t>
      </w:r>
    </w:p>
    <w:p w14:paraId="499D389E" w14:textId="77777777" w:rsidR="008828E2" w:rsidRPr="008828E2" w:rsidRDefault="008828E2" w:rsidP="008828E2">
      <w:pPr>
        <w:widowControl/>
        <w:numPr>
          <w:ilvl w:val="1"/>
          <w:numId w:val="82"/>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have documented processes to ensure the availability of Authority Data in the event of the Supplier ceasing to trade;</w:t>
      </w:r>
    </w:p>
    <w:p w14:paraId="2F91DAAB" w14:textId="77777777" w:rsidR="008828E2" w:rsidRPr="008828E2" w:rsidRDefault="008828E2" w:rsidP="008828E2">
      <w:pPr>
        <w:widowControl/>
        <w:numPr>
          <w:ilvl w:val="1"/>
          <w:numId w:val="82"/>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securely erase in a manner agreed with the Authority any or all Authority Data held by the Supplier when requested to do so by the Authority; </w:t>
      </w:r>
    </w:p>
    <w:p w14:paraId="097EA0B9" w14:textId="77777777" w:rsidR="008828E2" w:rsidRPr="008828E2" w:rsidRDefault="008828E2" w:rsidP="008828E2">
      <w:pPr>
        <w:widowControl/>
        <w:numPr>
          <w:ilvl w:val="1"/>
          <w:numId w:val="82"/>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lastRenderedPageBreak/>
        <w:t xml:space="preserve">securely destroy in a manner agreed with the Authority all media that has held Authority Data at the end of life of that media in accordance with any specific requirements in this Call-Off Contract and, in the absence of any such requirements, as agreed by the Authority; and  </w:t>
      </w:r>
    </w:p>
    <w:p w14:paraId="59E8A170" w14:textId="77777777" w:rsidR="008828E2" w:rsidRPr="008828E2" w:rsidRDefault="008828E2" w:rsidP="008828E2">
      <w:pPr>
        <w:widowControl/>
        <w:numPr>
          <w:ilvl w:val="1"/>
          <w:numId w:val="82"/>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implement processes which address the CPNI and NCSC guidance on secure </w:t>
      </w:r>
      <w:proofErr w:type="spellStart"/>
      <w:r w:rsidRPr="008828E2">
        <w:rPr>
          <w:rFonts w:ascii="Arial" w:hAnsi="Arial" w:cs="Arial"/>
          <w:color w:val="000000"/>
        </w:rPr>
        <w:t>sanitisation</w:t>
      </w:r>
      <w:proofErr w:type="spellEnd"/>
      <w:r w:rsidRPr="008828E2">
        <w:rPr>
          <w:rFonts w:ascii="Arial" w:hAnsi="Arial" w:cs="Arial"/>
          <w:color w:val="000000"/>
        </w:rPr>
        <w:t>.</w:t>
      </w:r>
    </w:p>
    <w:p w14:paraId="4C86236C" w14:textId="77777777" w:rsidR="008828E2" w:rsidRPr="008828E2" w:rsidRDefault="008828E2" w:rsidP="008828E2">
      <w:pPr>
        <w:keepNext/>
        <w:widowControl/>
        <w:numPr>
          <w:ilvl w:val="0"/>
          <w:numId w:val="81"/>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eastAsia="Helvetica Neue" w:hAnsi="Arial" w:cs="Arial"/>
          <w:b/>
          <w:color w:val="000000"/>
        </w:rPr>
      </w:pPr>
      <w:r w:rsidRPr="008828E2">
        <w:rPr>
          <w:rFonts w:ascii="Arial" w:eastAsia="Helvetica Neue" w:hAnsi="Arial" w:cs="Arial"/>
          <w:b/>
          <w:color w:val="000000"/>
        </w:rPr>
        <w:t>Audit and Protective Monitoring</w:t>
      </w:r>
    </w:p>
    <w:p w14:paraId="5109C8FD" w14:textId="77777777" w:rsidR="008828E2" w:rsidRPr="008828E2" w:rsidRDefault="008828E2" w:rsidP="008828E2">
      <w:pPr>
        <w:widowControl/>
        <w:numPr>
          <w:ilvl w:val="1"/>
          <w:numId w:val="82"/>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The Supplier shall collect audit records which relate to security events in the Information Management System or that would support the analysis of potential and actual compromises. In order to facilitate effective monitoring and forensic readiness such Supplier audit records should (as a minimum) include regular reports and alerts setting out details of access by users of the Information Management System, to enable the identification of (without limitation) changing access trends, any unusual patterns of usage and/or accounts accessing higher than average amounts of Authority Data.</w:t>
      </w:r>
    </w:p>
    <w:p w14:paraId="7F707B2E" w14:textId="77777777" w:rsidR="008828E2" w:rsidRPr="008828E2" w:rsidRDefault="008828E2" w:rsidP="008828E2">
      <w:pPr>
        <w:widowControl/>
        <w:numPr>
          <w:ilvl w:val="1"/>
          <w:numId w:val="82"/>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The Supplier and the Authority shall work together to establish any additional audit and monitoring requirements for the Information Management System.</w:t>
      </w:r>
    </w:p>
    <w:p w14:paraId="19329BC9" w14:textId="77777777" w:rsidR="008828E2" w:rsidRPr="008828E2" w:rsidRDefault="008828E2" w:rsidP="008828E2">
      <w:pPr>
        <w:widowControl/>
        <w:numPr>
          <w:ilvl w:val="1"/>
          <w:numId w:val="82"/>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The retention periods for audit records and event logs must be agreed with the Authority and documented in the Security Management Plan.  </w:t>
      </w:r>
    </w:p>
    <w:p w14:paraId="458F1C1A" w14:textId="77777777" w:rsidR="008828E2" w:rsidRPr="008828E2" w:rsidRDefault="008828E2" w:rsidP="008828E2">
      <w:pPr>
        <w:keepNext/>
        <w:widowControl/>
        <w:numPr>
          <w:ilvl w:val="0"/>
          <w:numId w:val="81"/>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eastAsia="Helvetica Neue" w:hAnsi="Arial" w:cs="Arial"/>
          <w:b/>
          <w:color w:val="000000"/>
        </w:rPr>
      </w:pPr>
      <w:bookmarkStart w:id="381" w:name="_1ci93xb" w:colFirst="0" w:colLast="0"/>
      <w:bookmarkEnd w:id="381"/>
      <w:r w:rsidRPr="008828E2">
        <w:rPr>
          <w:rFonts w:ascii="Arial" w:eastAsia="Helvetica Neue" w:hAnsi="Arial" w:cs="Arial"/>
          <w:b/>
          <w:color w:val="000000"/>
        </w:rPr>
        <w:t xml:space="preserve">Location of </w:t>
      </w:r>
      <w:r w:rsidRPr="008828E2">
        <w:rPr>
          <w:rFonts w:ascii="Arial" w:hAnsi="Arial" w:cs="Arial"/>
          <w:b/>
          <w:color w:val="000000"/>
        </w:rPr>
        <w:t>Authority Data</w:t>
      </w:r>
      <w:r w:rsidRPr="008828E2">
        <w:rPr>
          <w:rFonts w:ascii="Arial" w:eastAsia="Helvetica Neue" w:hAnsi="Arial" w:cs="Arial"/>
          <w:b/>
          <w:color w:val="000000"/>
        </w:rPr>
        <w:t xml:space="preserve"> </w:t>
      </w:r>
    </w:p>
    <w:p w14:paraId="1E35E01F" w14:textId="77777777" w:rsidR="008828E2" w:rsidRPr="008828E2" w:rsidRDefault="008828E2" w:rsidP="008828E2">
      <w:pPr>
        <w:widowControl/>
        <w:pBdr>
          <w:top w:val="none" w:sz="0" w:space="0" w:color="000000"/>
          <w:left w:val="none" w:sz="0" w:space="0" w:color="000000"/>
          <w:bottom w:val="none" w:sz="0" w:space="0" w:color="000000"/>
          <w:right w:val="none" w:sz="0" w:space="0" w:color="000000"/>
          <w:between w:val="none" w:sz="0" w:space="0" w:color="000000"/>
        </w:pBdr>
        <w:spacing w:before="240"/>
        <w:ind w:left="0" w:hanging="2"/>
        <w:jc w:val="both"/>
        <w:rPr>
          <w:rFonts w:ascii="Arial" w:hAnsi="Arial" w:cs="Arial"/>
          <w:color w:val="000000"/>
        </w:rPr>
      </w:pPr>
      <w:r w:rsidRPr="008828E2">
        <w:rPr>
          <w:rFonts w:ascii="Arial" w:hAnsi="Arial" w:cs="Arial"/>
          <w:color w:val="000000"/>
        </w:rPr>
        <w:t>The Supplier shall not and shall procure that none of its Sub-contractors Process Authority Data outside the United Kingdom without the prior written consent of the Authority, which may be subject to conditions.</w:t>
      </w:r>
    </w:p>
    <w:p w14:paraId="13E3D477" w14:textId="77777777" w:rsidR="008828E2" w:rsidRPr="008828E2" w:rsidRDefault="008828E2" w:rsidP="008828E2">
      <w:pPr>
        <w:keepNext/>
        <w:widowControl/>
        <w:numPr>
          <w:ilvl w:val="0"/>
          <w:numId w:val="81"/>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eastAsia="Helvetica Neue" w:hAnsi="Arial" w:cs="Arial"/>
          <w:b/>
          <w:color w:val="000000"/>
        </w:rPr>
      </w:pPr>
      <w:r w:rsidRPr="008828E2">
        <w:rPr>
          <w:rFonts w:ascii="Arial" w:eastAsia="Helvetica Neue" w:hAnsi="Arial" w:cs="Arial"/>
          <w:b/>
          <w:color w:val="000000"/>
        </w:rPr>
        <w:t xml:space="preserve">Vulnerabilities and Corrective Action </w:t>
      </w:r>
    </w:p>
    <w:p w14:paraId="265A8C7C" w14:textId="77777777" w:rsidR="008828E2" w:rsidRPr="008828E2" w:rsidRDefault="008828E2" w:rsidP="008828E2">
      <w:pPr>
        <w:widowControl/>
        <w:numPr>
          <w:ilvl w:val="1"/>
          <w:numId w:val="82"/>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The Authority and the Supplier acknowledge that from time to time vulnerabilities in the Information Management System will be discovered which unless mitigated will present an unacceptable risk to the Authority Data. </w:t>
      </w:r>
    </w:p>
    <w:p w14:paraId="7ACC2DCF" w14:textId="77777777" w:rsidR="008828E2" w:rsidRPr="008828E2" w:rsidRDefault="008828E2" w:rsidP="008828E2">
      <w:pPr>
        <w:widowControl/>
        <w:numPr>
          <w:ilvl w:val="1"/>
          <w:numId w:val="82"/>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bookmarkStart w:id="382" w:name="_3whwml4" w:colFirst="0" w:colLast="0"/>
      <w:bookmarkEnd w:id="382"/>
      <w:r w:rsidRPr="008828E2">
        <w:rPr>
          <w:rFonts w:ascii="Arial" w:hAnsi="Arial" w:cs="Arial"/>
          <w:color w:val="000000"/>
        </w:rPr>
        <w:t xml:space="preserve">The severity of vulnerabilities for COTS Software shall be </w:t>
      </w:r>
      <w:proofErr w:type="spellStart"/>
      <w:r w:rsidRPr="008828E2">
        <w:rPr>
          <w:rFonts w:ascii="Arial" w:hAnsi="Arial" w:cs="Arial"/>
          <w:color w:val="000000"/>
        </w:rPr>
        <w:t>categorised</w:t>
      </w:r>
      <w:proofErr w:type="spellEnd"/>
      <w:r w:rsidRPr="008828E2">
        <w:rPr>
          <w:rFonts w:ascii="Arial" w:hAnsi="Arial" w:cs="Arial"/>
          <w:color w:val="000000"/>
        </w:rPr>
        <w:t xml:space="preserve"> by the Supplier as ‘Critical’, ‘Important’ and ‘Other’ by aligning these categories to the vulnerability scoring according to the agreed method in the Security </w:t>
      </w:r>
      <w:proofErr w:type="gramStart"/>
      <w:r w:rsidRPr="008828E2">
        <w:rPr>
          <w:rFonts w:ascii="Arial" w:hAnsi="Arial" w:cs="Arial"/>
          <w:color w:val="000000"/>
        </w:rPr>
        <w:t>Management  Plan</w:t>
      </w:r>
      <w:proofErr w:type="gramEnd"/>
      <w:r w:rsidRPr="008828E2">
        <w:rPr>
          <w:rFonts w:ascii="Arial" w:hAnsi="Arial" w:cs="Arial"/>
          <w:color w:val="000000"/>
        </w:rPr>
        <w:t xml:space="preserve"> and using the appropriate vulnerability scoring systems including:</w:t>
      </w:r>
    </w:p>
    <w:p w14:paraId="06066A52"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the ‘National Vulnerability Database’ ‘Vulnerability Severity Ratings’: ‘High’, ‘Medium’ and ‘Low’ respectively (these in turn are aligned to CVSS scores as set out by NIST at http://nvd.nist.gov/cvss.cfm); and </w:t>
      </w:r>
    </w:p>
    <w:p w14:paraId="3F2972AD"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Microsoft’s ‘Security Bulletin Severity Rating System’ ratings ‘Critical’, ‘Important’, and the two remaining levels (‘Moderate’ and ‘Low’) respectively.</w:t>
      </w:r>
    </w:p>
    <w:p w14:paraId="34213B1A" w14:textId="77777777" w:rsidR="008828E2" w:rsidRPr="008828E2" w:rsidRDefault="008828E2" w:rsidP="008828E2">
      <w:pPr>
        <w:widowControl/>
        <w:numPr>
          <w:ilvl w:val="1"/>
          <w:numId w:val="82"/>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bookmarkStart w:id="383" w:name="_2bn6wsx" w:colFirst="0" w:colLast="0"/>
      <w:bookmarkEnd w:id="383"/>
      <w:r w:rsidRPr="008828E2">
        <w:rPr>
          <w:rFonts w:ascii="Arial" w:hAnsi="Arial" w:cs="Arial"/>
          <w:color w:val="000000"/>
        </w:rPr>
        <w:t xml:space="preserve">Subject to Paragraph 9.4, the Supplier shall procure the application of security patches to vulnerabilities in the Information Management System within: </w:t>
      </w:r>
    </w:p>
    <w:p w14:paraId="79E52FA1"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lastRenderedPageBreak/>
        <w:t xml:space="preserve">7 days after the public release of patches for those vulnerabilities </w:t>
      </w:r>
      <w:proofErr w:type="spellStart"/>
      <w:r w:rsidRPr="008828E2">
        <w:rPr>
          <w:rFonts w:ascii="Arial" w:hAnsi="Arial" w:cs="Arial"/>
          <w:color w:val="000000"/>
        </w:rPr>
        <w:t>categorised</w:t>
      </w:r>
      <w:proofErr w:type="spellEnd"/>
      <w:r w:rsidRPr="008828E2">
        <w:rPr>
          <w:rFonts w:ascii="Arial" w:hAnsi="Arial" w:cs="Arial"/>
          <w:color w:val="000000"/>
        </w:rPr>
        <w:t xml:space="preserve"> as ‘Critical’; </w:t>
      </w:r>
    </w:p>
    <w:p w14:paraId="686135DD"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30 days after the public release of patches for those vulnerabilities </w:t>
      </w:r>
      <w:proofErr w:type="spellStart"/>
      <w:r w:rsidRPr="008828E2">
        <w:rPr>
          <w:rFonts w:ascii="Arial" w:hAnsi="Arial" w:cs="Arial"/>
          <w:color w:val="000000"/>
        </w:rPr>
        <w:t>categorised</w:t>
      </w:r>
      <w:proofErr w:type="spellEnd"/>
      <w:r w:rsidRPr="008828E2">
        <w:rPr>
          <w:rFonts w:ascii="Arial" w:hAnsi="Arial" w:cs="Arial"/>
          <w:color w:val="000000"/>
        </w:rPr>
        <w:t xml:space="preserve"> as ‘Important’; and </w:t>
      </w:r>
    </w:p>
    <w:p w14:paraId="745C3B38"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60 days after the public release of patches for those vulnerabilities </w:t>
      </w:r>
      <w:proofErr w:type="spellStart"/>
      <w:r w:rsidRPr="008828E2">
        <w:rPr>
          <w:rFonts w:ascii="Arial" w:hAnsi="Arial" w:cs="Arial"/>
          <w:color w:val="000000"/>
        </w:rPr>
        <w:t>categorised</w:t>
      </w:r>
      <w:proofErr w:type="spellEnd"/>
      <w:r w:rsidRPr="008828E2">
        <w:rPr>
          <w:rFonts w:ascii="Arial" w:hAnsi="Arial" w:cs="Arial"/>
          <w:color w:val="000000"/>
        </w:rPr>
        <w:t xml:space="preserve"> as ‘Other’.</w:t>
      </w:r>
    </w:p>
    <w:p w14:paraId="1158CEAE" w14:textId="77777777" w:rsidR="008828E2" w:rsidRPr="008828E2" w:rsidRDefault="008828E2" w:rsidP="008828E2">
      <w:pPr>
        <w:widowControl/>
        <w:numPr>
          <w:ilvl w:val="1"/>
          <w:numId w:val="82"/>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bookmarkStart w:id="384" w:name="_qsh70q" w:colFirst="0" w:colLast="0"/>
      <w:bookmarkEnd w:id="384"/>
      <w:r w:rsidRPr="008828E2">
        <w:rPr>
          <w:rFonts w:ascii="Arial" w:hAnsi="Arial" w:cs="Arial"/>
          <w:color w:val="000000"/>
        </w:rPr>
        <w:t>The timescales for applying patches to vulnerabilities in the Information Management System set out in Paragraph 9.3 shall be extended where:</w:t>
      </w:r>
    </w:p>
    <w:p w14:paraId="16FD9C17"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the Supplier can demonstrate that a vulnerability in the Information Management System is not exploitable within the context of the Services (e.g. because it resides in a Software component which is not involved in running in the Services) provided such vulnerabilities shall be remedied by the Supplier within the timescales set out in Paragraph 9.3 if the vulnerability becomes exploitable within the context of the Services;</w:t>
      </w:r>
    </w:p>
    <w:p w14:paraId="1A59DEA6"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Authority; or</w:t>
      </w:r>
    </w:p>
    <w:p w14:paraId="04BF33F1"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the Authority agrees a different maximum period after a case-by-case consultation with the Supplier under the processes defined in the Security Management Plan.   </w:t>
      </w:r>
    </w:p>
    <w:p w14:paraId="3638496B" w14:textId="77777777" w:rsidR="008828E2" w:rsidRPr="008828E2" w:rsidRDefault="008828E2" w:rsidP="008828E2">
      <w:pPr>
        <w:widowControl/>
        <w:numPr>
          <w:ilvl w:val="1"/>
          <w:numId w:val="82"/>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The Security Management Plan shall include provisions for major version upgrades of all COTS Software to be kept up to date such that all COTS Software are always in mainstream support throughout the Term unless otherwise agreed by the Authority in writing. All COTS Software should be no more than N-1 versions behind the latest software release.</w:t>
      </w:r>
    </w:p>
    <w:p w14:paraId="28654F6F" w14:textId="77777777" w:rsidR="008828E2" w:rsidRPr="008828E2" w:rsidRDefault="008828E2" w:rsidP="008828E2">
      <w:pPr>
        <w:keepNext/>
        <w:widowControl/>
        <w:numPr>
          <w:ilvl w:val="0"/>
          <w:numId w:val="81"/>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eastAsia="Helvetica Neue" w:hAnsi="Arial" w:cs="Arial"/>
          <w:b/>
          <w:color w:val="000000"/>
        </w:rPr>
      </w:pPr>
      <w:r w:rsidRPr="008828E2">
        <w:rPr>
          <w:rFonts w:ascii="Arial" w:eastAsia="Helvetica Neue" w:hAnsi="Arial" w:cs="Arial"/>
          <w:b/>
          <w:color w:val="000000"/>
        </w:rPr>
        <w:t>Secure Architecture</w:t>
      </w:r>
    </w:p>
    <w:p w14:paraId="51A52CB1" w14:textId="77777777" w:rsidR="008828E2" w:rsidRPr="008828E2" w:rsidRDefault="008828E2" w:rsidP="008828E2">
      <w:pPr>
        <w:widowControl/>
        <w:numPr>
          <w:ilvl w:val="1"/>
          <w:numId w:val="82"/>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The Supplier shall design the Information Management System in accordance with: </w:t>
      </w:r>
    </w:p>
    <w:p w14:paraId="48B05432"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the NCSC "Security Design Principles for Digital Services", a copy of which can be found at: </w:t>
      </w:r>
      <w:hyperlink r:id="rId44">
        <w:r w:rsidRPr="008828E2">
          <w:rPr>
            <w:rFonts w:ascii="Arial" w:hAnsi="Arial" w:cs="Arial"/>
            <w:color w:val="000000"/>
          </w:rPr>
          <w:t>https://www.ncsc.gov.uk/guidance/security-design-principles-digital-services-main</w:t>
        </w:r>
      </w:hyperlink>
      <w:r w:rsidRPr="008828E2">
        <w:rPr>
          <w:rFonts w:ascii="Arial" w:hAnsi="Arial" w:cs="Arial"/>
          <w:color w:val="000000"/>
        </w:rPr>
        <w:t xml:space="preserve">; </w:t>
      </w:r>
    </w:p>
    <w:p w14:paraId="2F9AF076"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the NCSC "Bulk Data Principles", a copy of which can be found at https://www.ncsc.gov.uk/guidance/protecting-bulk-personal-data-main; and </w:t>
      </w:r>
    </w:p>
    <w:p w14:paraId="6607A0BA" w14:textId="77777777" w:rsidR="008828E2" w:rsidRPr="008828E2" w:rsidRDefault="008828E2" w:rsidP="008828E2">
      <w:pPr>
        <w:widowControl/>
        <w:numPr>
          <w:ilvl w:val="2"/>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the NSCS "Cloud Security Principles", a copy of which can be found at: https://www.ncsc.gov.uk/guidance/implementing-cloud-security-principles and which are </w:t>
      </w:r>
      <w:proofErr w:type="spellStart"/>
      <w:r w:rsidRPr="008828E2">
        <w:rPr>
          <w:rFonts w:ascii="Arial" w:hAnsi="Arial" w:cs="Arial"/>
          <w:color w:val="000000"/>
        </w:rPr>
        <w:t>summarised</w:t>
      </w:r>
      <w:proofErr w:type="spellEnd"/>
      <w:r w:rsidRPr="008828E2">
        <w:rPr>
          <w:rFonts w:ascii="Arial" w:hAnsi="Arial" w:cs="Arial"/>
          <w:color w:val="000000"/>
        </w:rPr>
        <w:t xml:space="preserve"> below:</w:t>
      </w:r>
    </w:p>
    <w:p w14:paraId="4DADF2CF" w14:textId="77777777" w:rsidR="008828E2" w:rsidRPr="008828E2" w:rsidRDefault="008828E2" w:rsidP="008828E2">
      <w:pPr>
        <w:widowControl/>
        <w:numPr>
          <w:ilvl w:val="3"/>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lastRenderedPageBreak/>
        <w:t>"Cloud Security Principle 1: data in transit protection" which, amongst other matters, requires that user data transiting networks should be adequately protected against tampering and eavesdropping;</w:t>
      </w:r>
    </w:p>
    <w:p w14:paraId="2548D6FA" w14:textId="77777777" w:rsidR="008828E2" w:rsidRPr="008828E2" w:rsidRDefault="008828E2" w:rsidP="008828E2">
      <w:pPr>
        <w:widowControl/>
        <w:numPr>
          <w:ilvl w:val="3"/>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"Cloud Security Principle 2: asset protection and resilience" which, amongst other matters, requires that user data, and the assets storing or processing it, should be protected against physical tampering, loss, damage or seizure;</w:t>
      </w:r>
    </w:p>
    <w:p w14:paraId="766BFE3F" w14:textId="77777777" w:rsidR="008828E2" w:rsidRPr="008828E2" w:rsidRDefault="008828E2" w:rsidP="008828E2">
      <w:pPr>
        <w:widowControl/>
        <w:numPr>
          <w:ilvl w:val="3"/>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"Cloud Security Principle 3: separation between users" which, amongst other matters, requires that a malicious or compromised user of the service should not be able to affect the service or data of another;</w:t>
      </w:r>
    </w:p>
    <w:p w14:paraId="2805B764" w14:textId="77777777" w:rsidR="008828E2" w:rsidRPr="008828E2" w:rsidRDefault="008828E2" w:rsidP="008828E2">
      <w:pPr>
        <w:widowControl/>
        <w:numPr>
          <w:ilvl w:val="3"/>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"Cloud Security Principle 4: governance framework" which, amongst other matters, requires that the Supplier should have a security governance framework which coordinates and directs its management of the Services and information within it;</w:t>
      </w:r>
    </w:p>
    <w:p w14:paraId="7E593E95" w14:textId="77777777" w:rsidR="008828E2" w:rsidRPr="008828E2" w:rsidRDefault="008828E2" w:rsidP="008828E2">
      <w:pPr>
        <w:widowControl/>
        <w:numPr>
          <w:ilvl w:val="3"/>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"Cloud Security Principle 5: operational security" which, amongst other matters, requires that the Services need to be operated and managed securely in order to impede, detect or prevent a Breach of Security;</w:t>
      </w:r>
    </w:p>
    <w:p w14:paraId="40C2D05E" w14:textId="77777777" w:rsidR="008828E2" w:rsidRPr="008828E2" w:rsidRDefault="008828E2" w:rsidP="008828E2">
      <w:pPr>
        <w:widowControl/>
        <w:numPr>
          <w:ilvl w:val="3"/>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"Cloud Security Principle 6: personnel security" which, amongst other matters, requires that where Supplier Personnel have access to Authority Data and/or the Authority System that those personnel be subject to appropriate security screening and regular security training;</w:t>
      </w:r>
    </w:p>
    <w:p w14:paraId="0CC071E8" w14:textId="77777777" w:rsidR="008828E2" w:rsidRPr="008828E2" w:rsidRDefault="008828E2" w:rsidP="008828E2">
      <w:pPr>
        <w:widowControl/>
        <w:numPr>
          <w:ilvl w:val="3"/>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"Cloud Security Principle 7: secure development" which, amongst other matters, requires that the Services be designed and developed to identify and mitigate threats to their security;</w:t>
      </w:r>
    </w:p>
    <w:p w14:paraId="4DDE76E5" w14:textId="77777777" w:rsidR="008828E2" w:rsidRPr="008828E2" w:rsidRDefault="008828E2" w:rsidP="008828E2">
      <w:pPr>
        <w:widowControl/>
        <w:numPr>
          <w:ilvl w:val="3"/>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"Cloud Security Principle 8: supply chain security" which, amongst other matters, requires the Supplier to ensure that appropriate security controls are in place with its Sub-contractors and other suppliers;</w:t>
      </w:r>
    </w:p>
    <w:p w14:paraId="6A841012" w14:textId="77777777" w:rsidR="008828E2" w:rsidRPr="008828E2" w:rsidRDefault="008828E2" w:rsidP="008828E2">
      <w:pPr>
        <w:widowControl/>
        <w:numPr>
          <w:ilvl w:val="3"/>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"Cloud Security Principle 9: secure user management" which, amongst other matters, requires the Supplier to make the tools available for the Authority to securely manage the Authority's use of the Service;</w:t>
      </w:r>
    </w:p>
    <w:p w14:paraId="67697D6B" w14:textId="77777777" w:rsidR="008828E2" w:rsidRPr="008828E2" w:rsidRDefault="008828E2" w:rsidP="008828E2">
      <w:pPr>
        <w:widowControl/>
        <w:numPr>
          <w:ilvl w:val="3"/>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"Cloud Security Principle 10: identity and authentication" which, amongst other matters, requires the Supplier to implement appropriate controls in order to ensure that access to Service interfaces is constrained to authenticated and </w:t>
      </w:r>
      <w:proofErr w:type="spellStart"/>
      <w:r w:rsidRPr="008828E2">
        <w:rPr>
          <w:rFonts w:ascii="Arial" w:hAnsi="Arial" w:cs="Arial"/>
          <w:color w:val="000000"/>
        </w:rPr>
        <w:t>authorised</w:t>
      </w:r>
      <w:proofErr w:type="spellEnd"/>
      <w:r w:rsidRPr="008828E2">
        <w:rPr>
          <w:rFonts w:ascii="Arial" w:hAnsi="Arial" w:cs="Arial"/>
          <w:color w:val="000000"/>
        </w:rPr>
        <w:t xml:space="preserve"> individuals;</w:t>
      </w:r>
    </w:p>
    <w:p w14:paraId="54FD6DE0" w14:textId="77777777" w:rsidR="008828E2" w:rsidRPr="008828E2" w:rsidRDefault="008828E2" w:rsidP="008828E2">
      <w:pPr>
        <w:widowControl/>
        <w:numPr>
          <w:ilvl w:val="3"/>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"Cloud Security Principle 11: external interface protection" which, amongst other matters, requires that all external or less trusted interfaces with the Services should be identified and appropriately defended;</w:t>
      </w:r>
    </w:p>
    <w:p w14:paraId="196D1BD2" w14:textId="77777777" w:rsidR="008828E2" w:rsidRPr="008828E2" w:rsidRDefault="008828E2" w:rsidP="008828E2">
      <w:pPr>
        <w:widowControl/>
        <w:numPr>
          <w:ilvl w:val="3"/>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"Cloud Security Principle 12: secure service administration" which, amongst other matters, requires that any ICT system which is used for administration of a cloud service will have highly privileged access to that service;</w:t>
      </w:r>
    </w:p>
    <w:p w14:paraId="09D0FAEB" w14:textId="77777777" w:rsidR="008828E2" w:rsidRPr="008828E2" w:rsidRDefault="008828E2" w:rsidP="008828E2">
      <w:pPr>
        <w:widowControl/>
        <w:numPr>
          <w:ilvl w:val="3"/>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"Cloud Security Principle 13: audit information for users" which, amongst other matters, requires the Supplier to be able to provide the Authority with the audit records it </w:t>
      </w:r>
      <w:r w:rsidRPr="008828E2">
        <w:rPr>
          <w:rFonts w:ascii="Arial" w:hAnsi="Arial" w:cs="Arial"/>
          <w:color w:val="000000"/>
        </w:rPr>
        <w:lastRenderedPageBreak/>
        <w:t>needs to monitor access to the Service and the Authority Data held by the Supplier and/or its Sub-contractors; and</w:t>
      </w:r>
    </w:p>
    <w:p w14:paraId="3136C29E" w14:textId="77777777" w:rsidR="008828E2" w:rsidRPr="008828E2" w:rsidRDefault="008828E2" w:rsidP="008828E2">
      <w:pPr>
        <w:widowControl/>
        <w:numPr>
          <w:ilvl w:val="3"/>
          <w:numId w:val="8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"Cloud Security Principle 14: secure use of the service" which, amongst other matters, requires the Supplier to educate Supplier Personnel on the safe and secure use of the Information Management System.</w:t>
      </w:r>
    </w:p>
    <w:p w14:paraId="1CD4F88C" w14:textId="77777777" w:rsidR="008828E2" w:rsidRPr="008828E2" w:rsidRDefault="008828E2" w:rsidP="008828E2">
      <w:pPr>
        <w:widowControl/>
        <w:pBdr>
          <w:top w:val="none" w:sz="0" w:space="0" w:color="000000"/>
          <w:left w:val="none" w:sz="0" w:space="0" w:color="000000"/>
          <w:bottom w:val="none" w:sz="0" w:space="0" w:color="000000"/>
          <w:right w:val="none" w:sz="0" w:space="0" w:color="000000"/>
          <w:between w:val="none" w:sz="0" w:space="0" w:color="000000"/>
        </w:pBdr>
        <w:spacing w:before="240"/>
        <w:ind w:left="0" w:hanging="2"/>
        <w:jc w:val="both"/>
        <w:rPr>
          <w:rFonts w:ascii="Arial" w:hAnsi="Arial" w:cs="Arial"/>
          <w:color w:val="000000"/>
        </w:rPr>
      </w:pPr>
    </w:p>
    <w:p w14:paraId="314FE1D6" w14:textId="77777777" w:rsidR="008828E2" w:rsidRPr="008828E2" w:rsidRDefault="008828E2" w:rsidP="008828E2">
      <w:pPr>
        <w:widowControl/>
        <w:pBdr>
          <w:top w:val="none" w:sz="0" w:space="0" w:color="000000"/>
          <w:left w:val="none" w:sz="0" w:space="0" w:color="000000"/>
          <w:bottom w:val="none" w:sz="0" w:space="0" w:color="000000"/>
          <w:right w:val="none" w:sz="0" w:space="0" w:color="000000"/>
          <w:between w:val="none" w:sz="0" w:space="0" w:color="000000"/>
        </w:pBdr>
        <w:spacing w:after="160" w:line="259" w:lineRule="auto"/>
        <w:ind w:left="0" w:hanging="2"/>
        <w:rPr>
          <w:rFonts w:ascii="Arial" w:hAnsi="Arial" w:cs="Arial"/>
        </w:rPr>
      </w:pPr>
      <w:r w:rsidRPr="008828E2">
        <w:rPr>
          <w:rFonts w:ascii="Arial" w:hAnsi="Arial" w:cs="Arial"/>
        </w:rPr>
        <w:br w:type="page"/>
      </w:r>
    </w:p>
    <w:p w14:paraId="60979373" w14:textId="130B7204" w:rsidR="008828E2" w:rsidRPr="008828E2" w:rsidRDefault="008828E2" w:rsidP="008828E2">
      <w:pPr>
        <w:widowControl/>
        <w:pBdr>
          <w:top w:val="none" w:sz="0" w:space="0" w:color="000000"/>
          <w:left w:val="none" w:sz="0" w:space="0" w:color="000000"/>
          <w:bottom w:val="none" w:sz="0" w:space="0" w:color="000000"/>
          <w:right w:val="none" w:sz="0" w:space="0" w:color="000000"/>
          <w:between w:val="none" w:sz="0" w:space="0" w:color="000000"/>
        </w:pBdr>
        <w:spacing w:before="240"/>
        <w:ind w:left="0" w:hanging="2"/>
        <w:jc w:val="both"/>
        <w:rPr>
          <w:rFonts w:ascii="Arial" w:hAnsi="Arial" w:cs="Arial"/>
          <w:color w:val="000000"/>
        </w:rPr>
      </w:pPr>
      <w:r w:rsidRPr="008828E2">
        <w:rPr>
          <w:rFonts w:ascii="Arial" w:hAnsi="Arial" w:cs="Arial"/>
          <w:b/>
          <w:color w:val="000000"/>
        </w:rPr>
        <w:lastRenderedPageBreak/>
        <w:t>Security Requirements for Sub-contractors</w:t>
      </w:r>
    </w:p>
    <w:p w14:paraId="32009246" w14:textId="77777777" w:rsidR="008828E2" w:rsidRPr="008828E2" w:rsidRDefault="008828E2" w:rsidP="008828E2">
      <w:pPr>
        <w:keepNext/>
        <w:widowControl/>
        <w:numPr>
          <w:ilvl w:val="0"/>
          <w:numId w:val="7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b/>
          <w:color w:val="000000"/>
        </w:rPr>
        <w:t>Application of Annex</w:t>
      </w:r>
    </w:p>
    <w:p w14:paraId="5AF845B2" w14:textId="77777777" w:rsidR="008828E2" w:rsidRPr="008828E2" w:rsidRDefault="008828E2" w:rsidP="008828E2">
      <w:pPr>
        <w:widowControl/>
        <w:numPr>
          <w:ilvl w:val="1"/>
          <w:numId w:val="84"/>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This Annex applies to all Sub-contractors that Process Authority Data.</w:t>
      </w:r>
    </w:p>
    <w:p w14:paraId="01969556" w14:textId="77777777" w:rsidR="008828E2" w:rsidRPr="008828E2" w:rsidRDefault="008828E2" w:rsidP="008828E2">
      <w:pPr>
        <w:widowControl/>
        <w:numPr>
          <w:ilvl w:val="1"/>
          <w:numId w:val="84"/>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The Supplier must:</w:t>
      </w:r>
    </w:p>
    <w:p w14:paraId="08EBA54A" w14:textId="77777777" w:rsidR="008828E2" w:rsidRPr="008828E2" w:rsidRDefault="008828E2" w:rsidP="008828E2">
      <w:pPr>
        <w:widowControl/>
        <w:numPr>
          <w:ilvl w:val="2"/>
          <w:numId w:val="84"/>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ensure that those Sub-contractors comply with the provisions of this Annex;</w:t>
      </w:r>
    </w:p>
    <w:p w14:paraId="5330BF54" w14:textId="77777777" w:rsidR="008828E2" w:rsidRPr="008828E2" w:rsidRDefault="008828E2" w:rsidP="008828E2">
      <w:pPr>
        <w:widowControl/>
        <w:numPr>
          <w:ilvl w:val="2"/>
          <w:numId w:val="84"/>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keep sufficient records to demonstrate that compliance to the Authority; and</w:t>
      </w:r>
    </w:p>
    <w:p w14:paraId="1028EEBF" w14:textId="77777777" w:rsidR="008828E2" w:rsidRPr="008828E2" w:rsidRDefault="008828E2" w:rsidP="008828E2">
      <w:pPr>
        <w:widowControl/>
        <w:numPr>
          <w:ilvl w:val="2"/>
          <w:numId w:val="84"/>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ensure that its Implementation Plan includes Deliverable Items, Milestones and Milestone Dates that relate to the design, implementation and management of any systems used by Sub-contractors to Process Authority Data.</w:t>
      </w:r>
    </w:p>
    <w:p w14:paraId="0D5BBC81" w14:textId="77777777" w:rsidR="008828E2" w:rsidRPr="008828E2" w:rsidRDefault="008828E2" w:rsidP="008828E2">
      <w:pPr>
        <w:keepNext/>
        <w:widowControl/>
        <w:numPr>
          <w:ilvl w:val="0"/>
          <w:numId w:val="84"/>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b/>
          <w:color w:val="000000"/>
        </w:rPr>
        <w:t>Designing and managing secure solutions</w:t>
      </w:r>
    </w:p>
    <w:p w14:paraId="135B4D4C" w14:textId="77777777" w:rsidR="008828E2" w:rsidRPr="008828E2" w:rsidRDefault="008828E2" w:rsidP="008828E2">
      <w:pPr>
        <w:widowControl/>
        <w:numPr>
          <w:ilvl w:val="1"/>
          <w:numId w:val="84"/>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The Sub-contractor shall implement their solution(s) to mitigate the security risks in accordance with the NCSC’s Cyber Security Design Principles </w:t>
      </w:r>
      <w:hyperlink r:id="rId45">
        <w:r w:rsidRPr="008828E2">
          <w:rPr>
            <w:rFonts w:ascii="Arial" w:hAnsi="Arial" w:cs="Arial"/>
            <w:color w:val="0563C1"/>
            <w:u w:val="single"/>
          </w:rPr>
          <w:t>https://www.ncsc.gov.uk/collection/cyber-security-design-principles</w:t>
        </w:r>
      </w:hyperlink>
      <w:r w:rsidRPr="008828E2">
        <w:rPr>
          <w:rFonts w:ascii="Arial" w:hAnsi="Arial" w:cs="Arial"/>
          <w:color w:val="0563C1"/>
          <w:u w:val="single"/>
        </w:rPr>
        <w:t>.</w:t>
      </w:r>
      <w:r w:rsidRPr="008828E2">
        <w:rPr>
          <w:rFonts w:ascii="Arial" w:hAnsi="Arial" w:cs="Arial"/>
          <w:color w:val="000000"/>
        </w:rPr>
        <w:t xml:space="preserve"> </w:t>
      </w:r>
    </w:p>
    <w:p w14:paraId="30B12B6F" w14:textId="77777777" w:rsidR="008828E2" w:rsidRPr="008828E2" w:rsidRDefault="008828E2" w:rsidP="008828E2">
      <w:pPr>
        <w:widowControl/>
        <w:numPr>
          <w:ilvl w:val="1"/>
          <w:numId w:val="84"/>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The Sub-contractor must assess their systems against the NCSC Cloud Security Principles:  </w:t>
      </w:r>
      <w:hyperlink r:id="rId46">
        <w:r w:rsidRPr="008828E2">
          <w:rPr>
            <w:rFonts w:ascii="Arial" w:hAnsi="Arial" w:cs="Arial"/>
            <w:color w:val="0000FF"/>
            <w:u w:val="single"/>
          </w:rPr>
          <w:t>https://www.ncsc.gov.uk/collection/cloud-security?curPage=/collection/cloud-security/implementing-the-cloud-security-principles</w:t>
        </w:r>
      </w:hyperlink>
      <w:r w:rsidRPr="008828E2">
        <w:rPr>
          <w:rFonts w:ascii="Arial" w:hAnsi="Arial" w:cs="Arial"/>
          <w:color w:val="000000"/>
        </w:rPr>
        <w:t xml:space="preserve"> at their own cost and expense to demonstrate that the people, process, technical and physical controls have been delivered in an effective way. The Sub-contractor must document that assessment and make that documentation available to the Authority on the Authority’s request.</w:t>
      </w:r>
    </w:p>
    <w:p w14:paraId="17DC1E76" w14:textId="77777777" w:rsidR="008828E2" w:rsidRPr="008828E2" w:rsidRDefault="008828E2" w:rsidP="008828E2">
      <w:pPr>
        <w:keepNext/>
        <w:widowControl/>
        <w:numPr>
          <w:ilvl w:val="0"/>
          <w:numId w:val="84"/>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b/>
          <w:color w:val="000000"/>
        </w:rPr>
        <w:t>Data Processing, Storage, Management and Destruction</w:t>
      </w:r>
    </w:p>
    <w:p w14:paraId="7289663D" w14:textId="77777777" w:rsidR="008828E2" w:rsidRPr="008828E2" w:rsidRDefault="008828E2" w:rsidP="008828E2">
      <w:pPr>
        <w:widowControl/>
        <w:numPr>
          <w:ilvl w:val="1"/>
          <w:numId w:val="84"/>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bookmarkStart w:id="385" w:name="_3as4poj" w:colFirst="0" w:colLast="0"/>
      <w:bookmarkEnd w:id="385"/>
      <w:r w:rsidRPr="008828E2">
        <w:rPr>
          <w:rFonts w:ascii="Arial" w:hAnsi="Arial" w:cs="Arial"/>
          <w:color w:val="000000"/>
        </w:rPr>
        <w:t>The Sub-contractor must not Process any Authority Data outside the United Kingdom. The Authority may permit the Sub-contractor to Process Authority Data outside the United Kingdom and may impose conditions on that permission, with which the Sub-contractor must comply. Any permission must be in writing to be effective.</w:t>
      </w:r>
    </w:p>
    <w:p w14:paraId="1C24160B" w14:textId="77777777" w:rsidR="008828E2" w:rsidRPr="008828E2" w:rsidRDefault="008828E2" w:rsidP="008828E2">
      <w:pPr>
        <w:widowControl/>
        <w:numPr>
          <w:ilvl w:val="1"/>
          <w:numId w:val="84"/>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The Sub-contractor must securely erase any or all Authority Data held by the Sub-contractor when requested to do so by the Authority; and securely destroy all media that has held Authority Data at the end of life of that media in accordance with the NCSC Assured Service (CAS) Service Requirement </w:t>
      </w:r>
      <w:proofErr w:type="spellStart"/>
      <w:r w:rsidRPr="008828E2">
        <w:rPr>
          <w:rFonts w:ascii="Arial" w:hAnsi="Arial" w:cs="Arial"/>
          <w:color w:val="000000"/>
        </w:rPr>
        <w:t>Sanitisation</w:t>
      </w:r>
      <w:proofErr w:type="spellEnd"/>
      <w:r w:rsidRPr="008828E2">
        <w:rPr>
          <w:rFonts w:ascii="Arial" w:hAnsi="Arial" w:cs="Arial"/>
          <w:color w:val="000000"/>
        </w:rPr>
        <w:t xml:space="preserve"> Standard, or an alternative agreed in writing by the Authority.</w:t>
      </w:r>
    </w:p>
    <w:p w14:paraId="2F6E5C6B" w14:textId="77777777" w:rsidR="008828E2" w:rsidRPr="008828E2" w:rsidRDefault="008828E2" w:rsidP="008828E2">
      <w:pPr>
        <w:keepNext/>
        <w:widowControl/>
        <w:numPr>
          <w:ilvl w:val="0"/>
          <w:numId w:val="7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b/>
          <w:color w:val="000000"/>
        </w:rPr>
        <w:t>Personnel Security</w:t>
      </w:r>
    </w:p>
    <w:p w14:paraId="37DC4618" w14:textId="77777777" w:rsidR="008828E2" w:rsidRPr="008828E2" w:rsidRDefault="008828E2" w:rsidP="008828E2">
      <w:pPr>
        <w:widowControl/>
        <w:numPr>
          <w:ilvl w:val="1"/>
          <w:numId w:val="84"/>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The Sub-contractor must perform appropriate checks on their staff before they may participate in the provision and or management of the Services. Those checks must include all pre-employment checks required by the HMG Baseline Personnel Security Standard including: verification of the individual's identity; verification of the individual's nationality and immigration status; verification of the individual's employment history; and verification of the individual's criminal record. The HMG Baseline Personnel Security </w:t>
      </w:r>
      <w:r w:rsidRPr="008828E2">
        <w:rPr>
          <w:rFonts w:ascii="Arial" w:hAnsi="Arial" w:cs="Arial"/>
          <w:color w:val="000000"/>
        </w:rPr>
        <w:lastRenderedPageBreak/>
        <w:t>Standard is at https://www.gov.uk/government/publications/government-baseline-personnel-security-standard.</w:t>
      </w:r>
    </w:p>
    <w:p w14:paraId="1879DCAA" w14:textId="77777777" w:rsidR="008828E2" w:rsidRPr="008828E2" w:rsidRDefault="008828E2" w:rsidP="008828E2">
      <w:pPr>
        <w:widowControl/>
        <w:numPr>
          <w:ilvl w:val="1"/>
          <w:numId w:val="84"/>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The Sub-contractor must, if the Authority requires, at any time, ensure that one or more of the Sub-contractor’s staff obtains Security Check clearance in order to Process Authority Data containing Personal Data above certain volumes specified by the Authority, or containing Special Category Personal Data.</w:t>
      </w:r>
    </w:p>
    <w:p w14:paraId="16132659" w14:textId="77777777" w:rsidR="008828E2" w:rsidRPr="008828E2" w:rsidRDefault="008828E2" w:rsidP="008828E2">
      <w:pPr>
        <w:widowControl/>
        <w:numPr>
          <w:ilvl w:val="1"/>
          <w:numId w:val="84"/>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Any Sub-contractor staff who will, when performing the Services, have access to a person under the age of 18 years must undergo DBS checks</w:t>
      </w:r>
    </w:p>
    <w:p w14:paraId="77B2EDD5" w14:textId="77777777" w:rsidR="008828E2" w:rsidRPr="008828E2" w:rsidRDefault="008828E2" w:rsidP="008828E2">
      <w:pPr>
        <w:keepNext/>
        <w:widowControl/>
        <w:numPr>
          <w:ilvl w:val="0"/>
          <w:numId w:val="7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b/>
          <w:color w:val="000000"/>
        </w:rPr>
        <w:t>End User Devices</w:t>
      </w:r>
    </w:p>
    <w:p w14:paraId="265B0BDA" w14:textId="77777777" w:rsidR="008828E2" w:rsidRPr="008828E2" w:rsidRDefault="008828E2" w:rsidP="008828E2">
      <w:pPr>
        <w:widowControl/>
        <w:numPr>
          <w:ilvl w:val="1"/>
          <w:numId w:val="84"/>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The Sub-contractor shall ensure that any Authority Data stored (for any period of time) on a mobile, removable or physically uncontrolled device is encrypted. The Sub-contractor must follow the Information Commissioner’s Office guidance on implementing encryption, which can be found at https://ico.org.uk/for-organisations/guide-to-data-protection/guide-to-the-general-data-protection-regulation-gdpr/security/encryption/.</w:t>
      </w:r>
    </w:p>
    <w:p w14:paraId="0DE26D42" w14:textId="77777777" w:rsidR="008828E2" w:rsidRPr="008828E2" w:rsidRDefault="008828E2" w:rsidP="008828E2">
      <w:pPr>
        <w:widowControl/>
        <w:numPr>
          <w:ilvl w:val="1"/>
          <w:numId w:val="84"/>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The Supplier shall ensure that any device used to Process Authority Data meets all the security requirements set out in the NCSC End User Devices Platform Security Guidance, which can be found at: </w:t>
      </w:r>
      <w:hyperlink r:id="rId47">
        <w:r w:rsidRPr="008828E2">
          <w:rPr>
            <w:rFonts w:ascii="Arial" w:hAnsi="Arial" w:cs="Arial"/>
            <w:color w:val="000000"/>
          </w:rPr>
          <w:t>https://www.ncsc.gov.uk/guidance/end-user-device-security</w:t>
        </w:r>
      </w:hyperlink>
      <w:r w:rsidRPr="008828E2">
        <w:rPr>
          <w:rFonts w:ascii="Arial" w:hAnsi="Arial" w:cs="Arial"/>
          <w:color w:val="000000"/>
        </w:rPr>
        <w:t>.</w:t>
      </w:r>
    </w:p>
    <w:p w14:paraId="42864642" w14:textId="77777777" w:rsidR="008828E2" w:rsidRPr="008828E2" w:rsidRDefault="008828E2" w:rsidP="008828E2">
      <w:pPr>
        <w:keepNext/>
        <w:widowControl/>
        <w:numPr>
          <w:ilvl w:val="0"/>
          <w:numId w:val="77"/>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b/>
          <w:color w:val="000000"/>
        </w:rPr>
        <w:t>Networking</w:t>
      </w:r>
    </w:p>
    <w:p w14:paraId="34421E2E" w14:textId="77777777" w:rsidR="008828E2" w:rsidRPr="008828E2" w:rsidRDefault="008828E2" w:rsidP="008828E2">
      <w:pPr>
        <w:widowControl/>
        <w:pBdr>
          <w:top w:val="none" w:sz="0" w:space="0" w:color="000000"/>
          <w:left w:val="none" w:sz="0" w:space="0" w:color="000000"/>
          <w:bottom w:val="none" w:sz="0" w:space="0" w:color="000000"/>
          <w:right w:val="none" w:sz="0" w:space="0" w:color="000000"/>
          <w:between w:val="none" w:sz="0" w:space="0" w:color="000000"/>
        </w:pBdr>
        <w:spacing w:before="240"/>
        <w:ind w:left="0" w:hanging="2"/>
        <w:jc w:val="both"/>
        <w:rPr>
          <w:rFonts w:ascii="Arial" w:hAnsi="Arial" w:cs="Arial"/>
          <w:color w:val="000000"/>
        </w:rPr>
      </w:pPr>
      <w:r w:rsidRPr="008828E2">
        <w:rPr>
          <w:rFonts w:ascii="Arial" w:hAnsi="Arial" w:cs="Arial"/>
          <w:color w:val="000000"/>
        </w:rPr>
        <w:t>The Supplier shall ensure that any Authority Data which it causes to be transmitted over any public network (including the Internet, mobile networks or un-protected enterprise network) or to a mobile device shall be encrypted when transmitted.</w:t>
      </w:r>
    </w:p>
    <w:p w14:paraId="678C9A22" w14:textId="77777777" w:rsidR="008828E2" w:rsidRPr="008828E2" w:rsidRDefault="008828E2" w:rsidP="008828E2">
      <w:pPr>
        <w:keepNext/>
        <w:widowControl/>
        <w:numPr>
          <w:ilvl w:val="0"/>
          <w:numId w:val="84"/>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b/>
          <w:color w:val="000000"/>
        </w:rPr>
      </w:pPr>
      <w:r w:rsidRPr="008828E2">
        <w:rPr>
          <w:rFonts w:ascii="Arial" w:hAnsi="Arial" w:cs="Arial"/>
          <w:b/>
          <w:color w:val="000000"/>
        </w:rPr>
        <w:t>Patching and Vulnerability Scanning</w:t>
      </w:r>
    </w:p>
    <w:p w14:paraId="1801F8E0" w14:textId="77777777" w:rsidR="008828E2" w:rsidRPr="008828E2" w:rsidRDefault="008828E2" w:rsidP="008828E2">
      <w:pPr>
        <w:widowControl/>
        <w:numPr>
          <w:ilvl w:val="1"/>
          <w:numId w:val="84"/>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The Sub-contractor must proactively monitor supplier vulnerability websites and ensure all necessary patches and upgrades are applied to maintain security, integrity and availability in accordance with the NCSC Cloud Security Principles. </w:t>
      </w:r>
    </w:p>
    <w:p w14:paraId="1EB559C8" w14:textId="77777777" w:rsidR="008828E2" w:rsidRPr="008828E2" w:rsidRDefault="008828E2" w:rsidP="008828E2">
      <w:pPr>
        <w:keepNext/>
        <w:widowControl/>
        <w:numPr>
          <w:ilvl w:val="0"/>
          <w:numId w:val="84"/>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b/>
          <w:color w:val="000000"/>
        </w:rPr>
      </w:pPr>
      <w:r w:rsidRPr="008828E2">
        <w:rPr>
          <w:rFonts w:ascii="Arial" w:hAnsi="Arial" w:cs="Arial"/>
          <w:b/>
          <w:color w:val="000000"/>
        </w:rPr>
        <w:t>Third Party Sub-contractors</w:t>
      </w:r>
    </w:p>
    <w:p w14:paraId="2E420E2C" w14:textId="77777777" w:rsidR="008828E2" w:rsidRPr="008828E2" w:rsidRDefault="008828E2" w:rsidP="008828E2">
      <w:pPr>
        <w:widowControl/>
        <w:numPr>
          <w:ilvl w:val="1"/>
          <w:numId w:val="84"/>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 xml:space="preserve">The Sub-contractor must not transmit or disseminate the Authority Data to any other person unless specifically </w:t>
      </w:r>
      <w:proofErr w:type="spellStart"/>
      <w:r w:rsidRPr="008828E2">
        <w:rPr>
          <w:rFonts w:ascii="Arial" w:hAnsi="Arial" w:cs="Arial"/>
          <w:color w:val="000000"/>
        </w:rPr>
        <w:t>authorised</w:t>
      </w:r>
      <w:proofErr w:type="spellEnd"/>
      <w:r w:rsidRPr="008828E2">
        <w:rPr>
          <w:rFonts w:ascii="Arial" w:hAnsi="Arial" w:cs="Arial"/>
          <w:color w:val="000000"/>
        </w:rPr>
        <w:t xml:space="preserve"> by the Authority. Such </w:t>
      </w:r>
      <w:proofErr w:type="spellStart"/>
      <w:r w:rsidRPr="008828E2">
        <w:rPr>
          <w:rFonts w:ascii="Arial" w:hAnsi="Arial" w:cs="Arial"/>
          <w:color w:val="000000"/>
        </w:rPr>
        <w:t>authorisation</w:t>
      </w:r>
      <w:proofErr w:type="spellEnd"/>
      <w:r w:rsidRPr="008828E2">
        <w:rPr>
          <w:rFonts w:ascii="Arial" w:hAnsi="Arial" w:cs="Arial"/>
          <w:color w:val="000000"/>
        </w:rPr>
        <w:t xml:space="preserve"> must be in writing to be effective and may be subject to conditions.</w:t>
      </w:r>
    </w:p>
    <w:p w14:paraId="37267086" w14:textId="77777777" w:rsidR="008828E2" w:rsidRPr="008828E2" w:rsidRDefault="008828E2" w:rsidP="008828E2">
      <w:pPr>
        <w:widowControl/>
        <w:numPr>
          <w:ilvl w:val="1"/>
          <w:numId w:val="84"/>
        </w:numPr>
        <w:pBdr>
          <w:top w:val="none" w:sz="0" w:space="0" w:color="000000"/>
          <w:left w:val="none" w:sz="0" w:space="0" w:color="000000"/>
          <w:bottom w:val="none" w:sz="0" w:space="0" w:color="000000"/>
          <w:right w:val="none" w:sz="0" w:space="0" w:color="000000"/>
          <w:between w:val="none" w:sz="0" w:space="0" w:color="000000"/>
        </w:pBdr>
        <w:suppressAutoHyphens w:val="0"/>
        <w:spacing w:before="240" w:line="276" w:lineRule="auto"/>
        <w:ind w:leftChars="0" w:left="0" w:firstLineChars="0" w:hanging="2"/>
        <w:jc w:val="both"/>
        <w:textDirection w:val="lrTb"/>
        <w:textAlignment w:val="auto"/>
        <w:outlineLvl w:val="9"/>
        <w:rPr>
          <w:rFonts w:ascii="Arial" w:hAnsi="Arial" w:cs="Arial"/>
        </w:rPr>
      </w:pPr>
      <w:r w:rsidRPr="008828E2">
        <w:rPr>
          <w:rFonts w:ascii="Arial" w:hAnsi="Arial" w:cs="Arial"/>
          <w:color w:val="000000"/>
        </w:rPr>
        <w:t>The Sub-contractor must not, when performing any part of the Services, use any software to Process the Authority Data where the licence terms of that software purport to grant the licensor rights to Progress the Authority Data greater than those rights strictly necessary for the use of the software.</w:t>
      </w:r>
    </w:p>
    <w:p w14:paraId="593E4BA9" w14:textId="3921D114" w:rsidR="008828E2" w:rsidRPr="00CE29A3" w:rsidRDefault="008828E2" w:rsidP="00CE29A3">
      <w:pPr>
        <w:widowControl/>
        <w:pBdr>
          <w:top w:val="none" w:sz="0" w:space="0" w:color="000000"/>
          <w:left w:val="none" w:sz="0" w:space="0" w:color="000000"/>
          <w:bottom w:val="none" w:sz="0" w:space="0" w:color="000000"/>
          <w:right w:val="none" w:sz="0" w:space="0" w:color="000000"/>
          <w:between w:val="none" w:sz="0" w:space="0" w:color="000000"/>
        </w:pBdr>
        <w:spacing w:after="160" w:line="259" w:lineRule="auto"/>
        <w:ind w:leftChars="0" w:left="0" w:firstLineChars="0" w:firstLine="0"/>
        <w:rPr>
          <w:rFonts w:ascii="Arial" w:hAnsi="Arial" w:cs="Arial"/>
          <w:b/>
          <w:color w:val="000000"/>
        </w:rPr>
      </w:pPr>
      <w:r w:rsidRPr="008828E2">
        <w:rPr>
          <w:rFonts w:ascii="Arial" w:hAnsi="Arial" w:cs="Arial"/>
        </w:rPr>
        <w:br w:type="page"/>
      </w:r>
    </w:p>
    <w:p w14:paraId="45E97334" w14:textId="77777777" w:rsidR="008828E2" w:rsidRPr="008828E2" w:rsidRDefault="008828E2" w:rsidP="008828E2">
      <w:pPr>
        <w:widowControl/>
        <w:pBdr>
          <w:top w:val="none" w:sz="0" w:space="0" w:color="000000"/>
          <w:left w:val="none" w:sz="0" w:space="0" w:color="000000"/>
          <w:bottom w:val="none" w:sz="0" w:space="0" w:color="000000"/>
          <w:right w:val="none" w:sz="0" w:space="0" w:color="000000"/>
          <w:between w:val="none" w:sz="0" w:space="0" w:color="000000"/>
        </w:pBdr>
        <w:spacing w:before="240"/>
        <w:ind w:left="0" w:hanging="2"/>
        <w:jc w:val="both"/>
        <w:rPr>
          <w:rFonts w:ascii="Arial" w:hAnsi="Arial" w:cs="Arial"/>
          <w:b/>
          <w:color w:val="222222"/>
        </w:rPr>
      </w:pPr>
      <w:bookmarkStart w:id="386" w:name="_1pxezwc" w:colFirst="0" w:colLast="0"/>
      <w:bookmarkEnd w:id="386"/>
    </w:p>
    <w:p w14:paraId="27F55F71" w14:textId="77777777" w:rsidR="008828E2" w:rsidRPr="008828E2" w:rsidRDefault="008828E2" w:rsidP="008828E2">
      <w:pPr>
        <w:widowControl/>
        <w:pBdr>
          <w:top w:val="none" w:sz="0" w:space="0" w:color="000000"/>
          <w:left w:val="none" w:sz="0" w:space="0" w:color="000000"/>
          <w:bottom w:val="none" w:sz="0" w:space="0" w:color="000000"/>
          <w:right w:val="none" w:sz="0" w:space="0" w:color="000000"/>
          <w:between w:val="none" w:sz="0" w:space="0" w:color="000000"/>
        </w:pBdr>
        <w:spacing w:before="240"/>
        <w:ind w:left="0" w:hanging="2"/>
        <w:jc w:val="both"/>
        <w:rPr>
          <w:rFonts w:ascii="Arial" w:hAnsi="Arial" w:cs="Arial"/>
          <w:b/>
          <w:color w:val="222222"/>
        </w:rPr>
      </w:pPr>
    </w:p>
    <w:p w14:paraId="0B5B4BD2" w14:textId="77777777" w:rsidR="008828E2" w:rsidRPr="008828E2" w:rsidRDefault="008828E2" w:rsidP="008828E2">
      <w:pPr>
        <w:widowControl/>
        <w:pBdr>
          <w:top w:val="none" w:sz="0" w:space="0" w:color="000000"/>
          <w:left w:val="none" w:sz="0" w:space="0" w:color="000000"/>
          <w:bottom w:val="none" w:sz="0" w:space="0" w:color="000000"/>
          <w:right w:val="none" w:sz="0" w:space="0" w:color="000000"/>
          <w:between w:val="none" w:sz="0" w:space="0" w:color="000000"/>
        </w:pBdr>
        <w:spacing w:before="240"/>
        <w:ind w:left="0" w:hanging="2"/>
        <w:jc w:val="both"/>
        <w:rPr>
          <w:rFonts w:ascii="Arial" w:hAnsi="Arial" w:cs="Arial"/>
          <w:b/>
          <w:color w:val="222222"/>
        </w:rPr>
      </w:pPr>
    </w:p>
    <w:p w14:paraId="48785BA1" w14:textId="77777777" w:rsidR="008828E2" w:rsidRPr="008828E2" w:rsidRDefault="008828E2" w:rsidP="008828E2">
      <w:pPr>
        <w:widowControl/>
        <w:pBdr>
          <w:top w:val="none" w:sz="0" w:space="0" w:color="000000"/>
          <w:left w:val="none" w:sz="0" w:space="0" w:color="000000"/>
          <w:bottom w:val="none" w:sz="0" w:space="0" w:color="000000"/>
          <w:right w:val="none" w:sz="0" w:space="0" w:color="000000"/>
          <w:between w:val="none" w:sz="0" w:space="0" w:color="000000"/>
        </w:pBdr>
        <w:spacing w:after="160" w:line="259" w:lineRule="auto"/>
        <w:ind w:left="0" w:hanging="2"/>
        <w:rPr>
          <w:rFonts w:ascii="Arial" w:hAnsi="Arial" w:cs="Arial"/>
        </w:rPr>
      </w:pPr>
    </w:p>
    <w:p w14:paraId="4C462067" w14:textId="77777777" w:rsidR="008828E2" w:rsidRPr="008828E2" w:rsidRDefault="008828E2" w:rsidP="008828E2">
      <w:pPr>
        <w:ind w:leftChars="0" w:left="0" w:firstLineChars="0" w:firstLine="0"/>
        <w:rPr>
          <w:rFonts w:ascii="Arial" w:eastAsia="Arial" w:hAnsi="Arial" w:cs="Arial"/>
          <w:sz w:val="20"/>
          <w:szCs w:val="20"/>
        </w:rPr>
      </w:pPr>
    </w:p>
    <w:p w14:paraId="00001553" w14:textId="77777777" w:rsidR="00597048" w:rsidRPr="008828E2" w:rsidRDefault="00597048">
      <w:pPr>
        <w:ind w:left="0" w:hanging="2"/>
        <w:rPr>
          <w:rFonts w:ascii="Arial" w:eastAsia="Arial" w:hAnsi="Arial" w:cs="Arial"/>
          <w:sz w:val="20"/>
          <w:szCs w:val="20"/>
        </w:rPr>
      </w:pPr>
    </w:p>
    <w:p w14:paraId="00001554" w14:textId="77777777" w:rsidR="00597048" w:rsidRPr="008828E2" w:rsidRDefault="00597048">
      <w:pPr>
        <w:ind w:left="0" w:hanging="2"/>
        <w:rPr>
          <w:rFonts w:ascii="Arial" w:eastAsia="Arial" w:hAnsi="Arial" w:cs="Arial"/>
          <w:sz w:val="20"/>
          <w:szCs w:val="20"/>
        </w:rPr>
      </w:pPr>
    </w:p>
    <w:p w14:paraId="00001555" w14:textId="77777777" w:rsidR="00597048" w:rsidRPr="008828E2" w:rsidRDefault="00597048">
      <w:pPr>
        <w:ind w:left="0" w:hanging="2"/>
        <w:rPr>
          <w:rFonts w:ascii="Arial" w:eastAsia="Arial" w:hAnsi="Arial" w:cs="Arial"/>
          <w:sz w:val="20"/>
          <w:szCs w:val="20"/>
        </w:rPr>
      </w:pPr>
    </w:p>
    <w:p w14:paraId="00001556" w14:textId="77777777" w:rsidR="00597048" w:rsidRPr="008828E2" w:rsidRDefault="00597048">
      <w:pPr>
        <w:ind w:left="0" w:hanging="2"/>
        <w:rPr>
          <w:rFonts w:ascii="Arial" w:eastAsia="Arial" w:hAnsi="Arial" w:cs="Arial"/>
          <w:sz w:val="20"/>
          <w:szCs w:val="20"/>
        </w:rPr>
      </w:pPr>
    </w:p>
    <w:p w14:paraId="00001557" w14:textId="77777777" w:rsidR="00597048" w:rsidRPr="008828E2" w:rsidRDefault="00597048">
      <w:pPr>
        <w:ind w:left="0" w:hanging="2"/>
        <w:rPr>
          <w:rFonts w:ascii="Arial" w:eastAsia="Arial" w:hAnsi="Arial" w:cs="Arial"/>
          <w:sz w:val="20"/>
          <w:szCs w:val="20"/>
        </w:rPr>
      </w:pPr>
    </w:p>
    <w:p w14:paraId="00001558" w14:textId="77777777" w:rsidR="00597048" w:rsidRPr="008828E2" w:rsidRDefault="00597048">
      <w:pPr>
        <w:ind w:left="0" w:hanging="2"/>
        <w:rPr>
          <w:rFonts w:ascii="Arial" w:eastAsia="Arial" w:hAnsi="Arial" w:cs="Arial"/>
          <w:sz w:val="20"/>
          <w:szCs w:val="20"/>
        </w:rPr>
      </w:pPr>
    </w:p>
    <w:p w14:paraId="00001559" w14:textId="77777777" w:rsidR="00597048" w:rsidRPr="008828E2" w:rsidRDefault="00597048">
      <w:pPr>
        <w:ind w:left="0" w:hanging="2"/>
        <w:rPr>
          <w:rFonts w:ascii="Arial" w:eastAsia="Arial" w:hAnsi="Arial" w:cs="Arial"/>
          <w:sz w:val="20"/>
          <w:szCs w:val="20"/>
        </w:rPr>
      </w:pPr>
    </w:p>
    <w:p w14:paraId="0000155A" w14:textId="77777777" w:rsidR="00597048" w:rsidRPr="008828E2" w:rsidRDefault="00597048">
      <w:pPr>
        <w:ind w:left="0" w:hanging="2"/>
        <w:rPr>
          <w:rFonts w:ascii="Arial" w:eastAsia="Arial" w:hAnsi="Arial" w:cs="Arial"/>
          <w:sz w:val="20"/>
          <w:szCs w:val="20"/>
        </w:rPr>
        <w:sectPr w:rsidR="00597048" w:rsidRPr="008828E2">
          <w:pgSz w:w="11910" w:h="16840"/>
          <w:pgMar w:top="1480" w:right="1680" w:bottom="1160" w:left="1680" w:header="0" w:footer="965" w:gutter="0"/>
          <w:cols w:space="720"/>
        </w:sectPr>
      </w:pPr>
    </w:p>
    <w:p w14:paraId="0000155B" w14:textId="77777777" w:rsidR="00597048" w:rsidRPr="008828E2" w:rsidRDefault="0010064E">
      <w:pPr>
        <w:pBdr>
          <w:top w:val="nil"/>
          <w:left w:val="nil"/>
          <w:bottom w:val="nil"/>
          <w:right w:val="nil"/>
          <w:between w:val="nil"/>
        </w:pBdr>
        <w:spacing w:before="57" w:line="240" w:lineRule="auto"/>
        <w:ind w:left="0" w:hanging="2"/>
        <w:rPr>
          <w:rFonts w:ascii="Arial" w:eastAsia="Arial" w:hAnsi="Arial" w:cs="Arial"/>
          <w:color w:val="000000"/>
        </w:rPr>
      </w:pPr>
      <w:bookmarkStart w:id="387" w:name="_heading=h.1bkyn9b" w:colFirst="0" w:colLast="0"/>
      <w:bookmarkEnd w:id="387"/>
      <w:r w:rsidRPr="008828E2">
        <w:rPr>
          <w:rFonts w:ascii="Arial" w:eastAsia="Arial" w:hAnsi="Arial" w:cs="Arial"/>
          <w:b/>
          <w:color w:val="000000"/>
        </w:rPr>
        <w:lastRenderedPageBreak/>
        <w:t>ANNEX 2: SECURITY MANAGEMENT PLAN</w:t>
      </w:r>
    </w:p>
    <w:p w14:paraId="0000155C" w14:textId="77777777" w:rsidR="00597048" w:rsidRPr="008828E2" w:rsidRDefault="00597048">
      <w:pPr>
        <w:ind w:left="0" w:hanging="2"/>
        <w:rPr>
          <w:rFonts w:ascii="Arial" w:eastAsia="Arial" w:hAnsi="Arial" w:cs="Arial"/>
          <w:sz w:val="20"/>
          <w:szCs w:val="20"/>
        </w:rPr>
      </w:pPr>
    </w:p>
    <w:p w14:paraId="0000155D" w14:textId="77777777" w:rsidR="00597048" w:rsidRPr="008828E2" w:rsidRDefault="00597048">
      <w:pPr>
        <w:ind w:left="0" w:hanging="2"/>
        <w:rPr>
          <w:rFonts w:ascii="Arial" w:eastAsia="Arial" w:hAnsi="Arial" w:cs="Arial"/>
          <w:sz w:val="20"/>
          <w:szCs w:val="20"/>
        </w:rPr>
      </w:pPr>
    </w:p>
    <w:p w14:paraId="0000155E" w14:textId="77777777" w:rsidR="00597048" w:rsidRPr="008828E2" w:rsidRDefault="0010064E">
      <w:pPr>
        <w:ind w:left="0" w:hanging="2"/>
        <w:rPr>
          <w:rFonts w:ascii="Arial" w:eastAsia="Arial" w:hAnsi="Arial" w:cs="Arial"/>
          <w:sz w:val="20"/>
          <w:szCs w:val="20"/>
        </w:rPr>
      </w:pPr>
      <w:r w:rsidRPr="008828E2">
        <w:rPr>
          <w:rFonts w:ascii="Arial" w:eastAsia="Arial" w:hAnsi="Arial" w:cs="Arial"/>
          <w:b/>
          <w:sz w:val="20"/>
          <w:szCs w:val="20"/>
        </w:rPr>
        <w:t>To be provided within 20 working days of Contract Award</w:t>
      </w:r>
    </w:p>
    <w:p w14:paraId="0000155F" w14:textId="77777777" w:rsidR="00597048" w:rsidRPr="008828E2" w:rsidRDefault="00597048">
      <w:pPr>
        <w:ind w:left="0" w:hanging="2"/>
        <w:rPr>
          <w:rFonts w:ascii="Arial" w:eastAsia="Arial" w:hAnsi="Arial" w:cs="Arial"/>
          <w:sz w:val="20"/>
          <w:szCs w:val="20"/>
        </w:rPr>
      </w:pPr>
    </w:p>
    <w:p w14:paraId="00001560" w14:textId="77777777" w:rsidR="00597048" w:rsidRPr="008828E2" w:rsidRDefault="00597048">
      <w:pPr>
        <w:ind w:left="0" w:hanging="2"/>
        <w:rPr>
          <w:rFonts w:ascii="Arial" w:eastAsia="Arial" w:hAnsi="Arial" w:cs="Arial"/>
          <w:sz w:val="20"/>
          <w:szCs w:val="20"/>
        </w:rPr>
      </w:pPr>
    </w:p>
    <w:p w14:paraId="00001561" w14:textId="77777777" w:rsidR="00597048" w:rsidRPr="008828E2" w:rsidRDefault="00597048">
      <w:pPr>
        <w:ind w:left="0" w:hanging="2"/>
        <w:rPr>
          <w:rFonts w:ascii="Arial" w:eastAsia="Arial" w:hAnsi="Arial" w:cs="Arial"/>
          <w:sz w:val="20"/>
          <w:szCs w:val="20"/>
        </w:rPr>
      </w:pPr>
    </w:p>
    <w:p w14:paraId="00001562" w14:textId="77777777" w:rsidR="00597048" w:rsidRPr="008828E2" w:rsidRDefault="00597048">
      <w:pPr>
        <w:ind w:left="0" w:hanging="2"/>
        <w:rPr>
          <w:rFonts w:ascii="Arial" w:eastAsia="Arial" w:hAnsi="Arial" w:cs="Arial"/>
          <w:sz w:val="20"/>
          <w:szCs w:val="20"/>
        </w:rPr>
      </w:pPr>
    </w:p>
    <w:p w14:paraId="00001563" w14:textId="77777777" w:rsidR="00597048" w:rsidRPr="008828E2" w:rsidRDefault="00597048">
      <w:pPr>
        <w:ind w:left="0" w:hanging="2"/>
        <w:rPr>
          <w:rFonts w:ascii="Arial" w:eastAsia="Arial" w:hAnsi="Arial" w:cs="Arial"/>
          <w:sz w:val="20"/>
          <w:szCs w:val="20"/>
        </w:rPr>
      </w:pPr>
    </w:p>
    <w:p w14:paraId="00001564" w14:textId="77777777" w:rsidR="00597048" w:rsidRPr="008828E2" w:rsidRDefault="00597048">
      <w:pPr>
        <w:ind w:left="0" w:hanging="2"/>
        <w:rPr>
          <w:rFonts w:ascii="Arial" w:eastAsia="Arial" w:hAnsi="Arial" w:cs="Arial"/>
          <w:sz w:val="20"/>
          <w:szCs w:val="20"/>
        </w:rPr>
      </w:pPr>
    </w:p>
    <w:p w14:paraId="00001565" w14:textId="77777777" w:rsidR="00597048" w:rsidRPr="008828E2" w:rsidRDefault="00597048">
      <w:pPr>
        <w:ind w:left="0" w:hanging="2"/>
        <w:rPr>
          <w:rFonts w:ascii="Arial" w:eastAsia="Arial" w:hAnsi="Arial" w:cs="Arial"/>
          <w:sz w:val="20"/>
          <w:szCs w:val="20"/>
        </w:rPr>
      </w:pPr>
    </w:p>
    <w:p w14:paraId="00001566" w14:textId="77777777" w:rsidR="00597048" w:rsidRDefault="00597048">
      <w:pPr>
        <w:ind w:left="0" w:hanging="2"/>
        <w:rPr>
          <w:rFonts w:ascii="Arial" w:eastAsia="Arial" w:hAnsi="Arial" w:cs="Arial"/>
          <w:sz w:val="20"/>
          <w:szCs w:val="20"/>
        </w:rPr>
        <w:sectPr w:rsidR="00597048">
          <w:pgSz w:w="11910" w:h="16840"/>
          <w:pgMar w:top="1480" w:right="1680" w:bottom="1160" w:left="1680" w:header="0" w:footer="965" w:gutter="0"/>
          <w:cols w:space="720"/>
        </w:sectPr>
      </w:pPr>
    </w:p>
    <w:p w14:paraId="00001567" w14:textId="77777777" w:rsidR="00597048" w:rsidRDefault="00597048">
      <w:pPr>
        <w:ind w:left="0" w:hanging="2"/>
        <w:rPr>
          <w:rFonts w:ascii="Arial" w:eastAsia="Arial" w:hAnsi="Arial" w:cs="Arial"/>
          <w:sz w:val="20"/>
          <w:szCs w:val="20"/>
        </w:rPr>
      </w:pPr>
    </w:p>
    <w:p w14:paraId="00001568" w14:textId="77777777" w:rsidR="00597048" w:rsidRDefault="00597048">
      <w:pPr>
        <w:spacing w:before="1"/>
        <w:ind w:left="0" w:hanging="2"/>
        <w:rPr>
          <w:rFonts w:ascii="Arial" w:eastAsia="Arial" w:hAnsi="Arial" w:cs="Arial"/>
          <w:sz w:val="19"/>
          <w:szCs w:val="19"/>
        </w:rPr>
      </w:pPr>
      <w:bookmarkStart w:id="388" w:name="_heading=h.3vkm5x4" w:colFirst="0" w:colLast="0"/>
      <w:bookmarkEnd w:id="388"/>
    </w:p>
    <w:p w14:paraId="00001569" w14:textId="77777777" w:rsidR="00597048" w:rsidRDefault="0010064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CONTRACT SCHEDULE 8: BUSINESS CONTINUITY AND DISASTER RECOVERY</w:t>
      </w:r>
    </w:p>
    <w:p w14:paraId="0000156A" w14:textId="77777777" w:rsidR="00597048" w:rsidRDefault="00597048">
      <w:pPr>
        <w:spacing w:before="11"/>
        <w:ind w:left="0" w:hanging="2"/>
        <w:rPr>
          <w:rFonts w:ascii="Arial" w:eastAsia="Arial" w:hAnsi="Arial" w:cs="Arial"/>
          <w:sz w:val="20"/>
          <w:szCs w:val="20"/>
        </w:rPr>
      </w:pPr>
    </w:p>
    <w:p w14:paraId="0000156B" w14:textId="77777777" w:rsidR="00597048" w:rsidRDefault="0010064E">
      <w:pPr>
        <w:numPr>
          <w:ilvl w:val="0"/>
          <w:numId w:val="13"/>
        </w:numPr>
        <w:tabs>
          <w:tab w:val="left" w:pos="526"/>
        </w:tabs>
        <w:ind w:left="0" w:hanging="2"/>
        <w:rPr>
          <w:rFonts w:ascii="Arial" w:eastAsia="Arial" w:hAnsi="Arial" w:cs="Arial"/>
        </w:rPr>
      </w:pPr>
      <w:r>
        <w:rPr>
          <w:rFonts w:ascii="Arial" w:eastAsia="Arial" w:hAnsi="Arial" w:cs="Arial"/>
          <w:b/>
        </w:rPr>
        <w:t>DEFINITIONS</w:t>
      </w:r>
    </w:p>
    <w:p w14:paraId="0000156C" w14:textId="77777777" w:rsidR="00597048" w:rsidRDefault="00597048">
      <w:pPr>
        <w:spacing w:before="11"/>
        <w:ind w:left="0" w:hanging="2"/>
        <w:rPr>
          <w:rFonts w:ascii="Arial" w:eastAsia="Arial" w:hAnsi="Arial" w:cs="Arial"/>
          <w:sz w:val="20"/>
          <w:szCs w:val="20"/>
        </w:rPr>
      </w:pPr>
    </w:p>
    <w:p w14:paraId="0000156D" w14:textId="77777777" w:rsidR="00597048" w:rsidRDefault="0010064E">
      <w:pPr>
        <w:numPr>
          <w:ilvl w:val="1"/>
          <w:numId w:val="13"/>
        </w:numPr>
        <w:pBdr>
          <w:top w:val="nil"/>
          <w:left w:val="nil"/>
          <w:bottom w:val="nil"/>
          <w:right w:val="nil"/>
          <w:between w:val="nil"/>
        </w:pBdr>
        <w:tabs>
          <w:tab w:val="left" w:pos="954"/>
        </w:tabs>
        <w:ind w:left="0" w:hanging="2"/>
      </w:pPr>
      <w:r>
        <w:rPr>
          <w:rFonts w:ascii="Arial" w:eastAsia="Arial" w:hAnsi="Arial" w:cs="Arial"/>
          <w:color w:val="000000"/>
        </w:rPr>
        <w:t>In this Contract Schedule 8, the following definitions shall apply:</w:t>
      </w:r>
    </w:p>
    <w:p w14:paraId="0000156E" w14:textId="77777777" w:rsidR="00597048" w:rsidRDefault="00597048">
      <w:pPr>
        <w:spacing w:before="6"/>
        <w:rPr>
          <w:rFonts w:ascii="Arial" w:eastAsia="Arial" w:hAnsi="Arial" w:cs="Arial"/>
          <w:sz w:val="7"/>
          <w:szCs w:val="7"/>
        </w:rPr>
      </w:pPr>
    </w:p>
    <w:tbl>
      <w:tblPr>
        <w:tblStyle w:val="afff4"/>
        <w:tblW w:w="8010" w:type="dxa"/>
        <w:tblInd w:w="900" w:type="dxa"/>
        <w:tblLayout w:type="fixed"/>
        <w:tblLook w:val="0000" w:firstRow="0" w:lastRow="0" w:firstColumn="0" w:lastColumn="0" w:noHBand="0" w:noVBand="0"/>
      </w:tblPr>
      <w:tblGrid>
        <w:gridCol w:w="2827"/>
        <w:gridCol w:w="5183"/>
      </w:tblGrid>
      <w:tr w:rsidR="00597048" w14:paraId="45797DB2" w14:textId="77777777">
        <w:trPr>
          <w:trHeight w:val="610"/>
        </w:trPr>
        <w:tc>
          <w:tcPr>
            <w:tcW w:w="2827" w:type="dxa"/>
            <w:tcBorders>
              <w:top w:val="nil"/>
              <w:left w:val="nil"/>
              <w:bottom w:val="nil"/>
              <w:right w:val="nil"/>
            </w:tcBorders>
          </w:tcPr>
          <w:p w14:paraId="0000156F" w14:textId="77777777" w:rsidR="00597048" w:rsidRDefault="0010064E">
            <w:pPr>
              <w:pBdr>
                <w:top w:val="nil"/>
                <w:left w:val="nil"/>
                <w:bottom w:val="nil"/>
                <w:right w:val="nil"/>
                <w:between w:val="nil"/>
              </w:pBdr>
              <w:spacing w:before="32"/>
              <w:ind w:left="0" w:right="360" w:hanging="2"/>
              <w:rPr>
                <w:rFonts w:ascii="Arial" w:eastAsia="Arial" w:hAnsi="Arial" w:cs="Arial"/>
                <w:color w:val="000000"/>
              </w:rPr>
            </w:pPr>
            <w:r>
              <w:rPr>
                <w:rFonts w:ascii="Arial" w:eastAsia="Arial" w:hAnsi="Arial" w:cs="Arial"/>
                <w:color w:val="000000"/>
              </w:rPr>
              <w:t>"Business Continuity Plan"</w:t>
            </w:r>
          </w:p>
        </w:tc>
        <w:tc>
          <w:tcPr>
            <w:tcW w:w="5183" w:type="dxa"/>
            <w:tcBorders>
              <w:top w:val="nil"/>
              <w:left w:val="nil"/>
              <w:bottom w:val="nil"/>
              <w:right w:val="nil"/>
            </w:tcBorders>
          </w:tcPr>
          <w:p w14:paraId="00001570" w14:textId="77777777" w:rsidR="00597048" w:rsidRDefault="0010064E">
            <w:pPr>
              <w:pBdr>
                <w:top w:val="nil"/>
                <w:left w:val="nil"/>
                <w:bottom w:val="nil"/>
                <w:right w:val="nil"/>
                <w:between w:val="nil"/>
              </w:pBdr>
              <w:spacing w:before="35"/>
              <w:ind w:left="0" w:right="228" w:hanging="2"/>
              <w:rPr>
                <w:rFonts w:ascii="Arial" w:eastAsia="Arial" w:hAnsi="Arial" w:cs="Arial"/>
                <w:color w:val="000000"/>
              </w:rPr>
            </w:pPr>
            <w:r>
              <w:rPr>
                <w:rFonts w:ascii="Arial" w:eastAsia="Arial" w:hAnsi="Arial" w:cs="Arial"/>
                <w:color w:val="000000"/>
              </w:rPr>
              <w:t>has the meaning given to it in paragraph</w:t>
            </w:r>
            <w:hyperlink w:anchor="_heading=h.2apwg4x">
              <w:r>
                <w:rPr>
                  <w:rFonts w:ascii="Arial" w:eastAsia="Arial" w:hAnsi="Arial" w:cs="Arial"/>
                  <w:color w:val="000000"/>
                </w:rPr>
                <w:t xml:space="preserve"> 2.2.1(b)</w:t>
              </w:r>
            </w:hyperlink>
            <w:r>
              <w:rPr>
                <w:rFonts w:ascii="Arial" w:eastAsia="Arial" w:hAnsi="Arial" w:cs="Arial"/>
                <w:color w:val="000000"/>
              </w:rPr>
              <w:t xml:space="preserve"> of this Contract Schedule 8;</w:t>
            </w:r>
          </w:p>
        </w:tc>
      </w:tr>
      <w:tr w:rsidR="00597048" w14:paraId="60D7E2D7" w14:textId="77777777">
        <w:trPr>
          <w:trHeight w:val="626"/>
        </w:trPr>
        <w:tc>
          <w:tcPr>
            <w:tcW w:w="2827" w:type="dxa"/>
            <w:tcBorders>
              <w:top w:val="nil"/>
              <w:left w:val="nil"/>
              <w:bottom w:val="nil"/>
              <w:right w:val="nil"/>
            </w:tcBorders>
          </w:tcPr>
          <w:p w14:paraId="00001571" w14:textId="77777777" w:rsidR="00597048" w:rsidRDefault="0010064E">
            <w:pPr>
              <w:pBdr>
                <w:top w:val="nil"/>
                <w:left w:val="nil"/>
                <w:bottom w:val="nil"/>
                <w:right w:val="nil"/>
                <w:between w:val="nil"/>
              </w:pBdr>
              <w:spacing w:before="47"/>
              <w:ind w:left="0" w:right="567" w:hanging="2"/>
              <w:rPr>
                <w:rFonts w:ascii="Arial" w:eastAsia="Arial" w:hAnsi="Arial" w:cs="Arial"/>
                <w:color w:val="000000"/>
              </w:rPr>
            </w:pPr>
            <w:r>
              <w:rPr>
                <w:rFonts w:ascii="Arial" w:eastAsia="Arial" w:hAnsi="Arial" w:cs="Arial"/>
                <w:color w:val="000000"/>
              </w:rPr>
              <w:t>"Disaster Recovery Plan"</w:t>
            </w:r>
          </w:p>
        </w:tc>
        <w:tc>
          <w:tcPr>
            <w:tcW w:w="5183" w:type="dxa"/>
            <w:tcBorders>
              <w:top w:val="nil"/>
              <w:left w:val="nil"/>
              <w:bottom w:val="nil"/>
              <w:right w:val="nil"/>
            </w:tcBorders>
          </w:tcPr>
          <w:p w14:paraId="00001572" w14:textId="77777777" w:rsidR="00597048" w:rsidRDefault="0010064E">
            <w:pPr>
              <w:pBdr>
                <w:top w:val="nil"/>
                <w:left w:val="nil"/>
                <w:bottom w:val="nil"/>
                <w:right w:val="nil"/>
                <w:between w:val="nil"/>
              </w:pBdr>
              <w:spacing w:before="49"/>
              <w:ind w:left="0" w:right="230" w:hanging="2"/>
              <w:rPr>
                <w:rFonts w:ascii="Arial" w:eastAsia="Arial" w:hAnsi="Arial" w:cs="Arial"/>
                <w:color w:val="000000"/>
              </w:rPr>
            </w:pPr>
            <w:r>
              <w:rPr>
                <w:rFonts w:ascii="Arial" w:eastAsia="Arial" w:hAnsi="Arial" w:cs="Arial"/>
                <w:color w:val="000000"/>
              </w:rPr>
              <w:t xml:space="preserve">has the meaning given to it in </w:t>
            </w:r>
            <w:hyperlink w:anchor="_heading=h.pv6qcq">
              <w:r>
                <w:rPr>
                  <w:rFonts w:ascii="Arial" w:eastAsia="Arial" w:hAnsi="Arial" w:cs="Arial"/>
                  <w:color w:val="000000"/>
                </w:rPr>
                <w:t>2.2.1(c)</w:t>
              </w:r>
            </w:hyperlink>
            <w:r>
              <w:rPr>
                <w:rFonts w:ascii="Arial" w:eastAsia="Arial" w:hAnsi="Arial" w:cs="Arial"/>
                <w:color w:val="000000"/>
              </w:rPr>
              <w:t xml:space="preserve"> of this Contract Schedule 8;</w:t>
            </w:r>
          </w:p>
        </w:tc>
      </w:tr>
      <w:tr w:rsidR="00597048" w14:paraId="55262F64" w14:textId="77777777">
        <w:trPr>
          <w:trHeight w:val="1132"/>
        </w:trPr>
        <w:tc>
          <w:tcPr>
            <w:tcW w:w="2827" w:type="dxa"/>
            <w:tcBorders>
              <w:top w:val="nil"/>
              <w:left w:val="nil"/>
              <w:bottom w:val="nil"/>
              <w:right w:val="nil"/>
            </w:tcBorders>
          </w:tcPr>
          <w:p w14:paraId="00001573" w14:textId="77777777" w:rsidR="00597048" w:rsidRDefault="0010064E">
            <w:pPr>
              <w:pBdr>
                <w:top w:val="nil"/>
                <w:left w:val="nil"/>
                <w:bottom w:val="nil"/>
                <w:right w:val="nil"/>
                <w:between w:val="nil"/>
              </w:pBdr>
              <w:spacing w:before="47"/>
              <w:ind w:left="0" w:right="567" w:hanging="2"/>
              <w:rPr>
                <w:rFonts w:ascii="Arial" w:eastAsia="Arial" w:hAnsi="Arial" w:cs="Arial"/>
                <w:color w:val="000000"/>
              </w:rPr>
            </w:pPr>
            <w:r>
              <w:rPr>
                <w:rFonts w:ascii="Arial" w:eastAsia="Arial" w:hAnsi="Arial" w:cs="Arial"/>
                <w:color w:val="000000"/>
              </w:rPr>
              <w:t>"Disaster Recovery System"</w:t>
            </w:r>
          </w:p>
        </w:tc>
        <w:tc>
          <w:tcPr>
            <w:tcW w:w="5183" w:type="dxa"/>
            <w:tcBorders>
              <w:top w:val="nil"/>
              <w:left w:val="nil"/>
              <w:bottom w:val="nil"/>
              <w:right w:val="nil"/>
            </w:tcBorders>
          </w:tcPr>
          <w:p w14:paraId="00001574" w14:textId="77777777" w:rsidR="00597048" w:rsidRDefault="0010064E">
            <w:pPr>
              <w:pBdr>
                <w:top w:val="nil"/>
                <w:left w:val="nil"/>
                <w:bottom w:val="nil"/>
                <w:right w:val="nil"/>
                <w:between w:val="nil"/>
              </w:pBdr>
              <w:spacing w:before="49"/>
              <w:ind w:left="0" w:right="229" w:hanging="2"/>
              <w:rPr>
                <w:rFonts w:ascii="Arial" w:eastAsia="Arial" w:hAnsi="Arial" w:cs="Arial"/>
                <w:color w:val="000000"/>
              </w:rPr>
            </w:pPr>
            <w:r>
              <w:rPr>
                <w:rFonts w:ascii="Arial" w:eastAsia="Arial" w:hAnsi="Arial" w:cs="Arial"/>
                <w:color w:val="000000"/>
              </w:rPr>
              <w:t>means the system embodied in the processes and procedures for restoring the provision of Goods and/or Services following the occurrence of a disaster;</w:t>
            </w:r>
          </w:p>
        </w:tc>
      </w:tr>
      <w:tr w:rsidR="00597048" w14:paraId="34F4EEA3" w14:textId="77777777">
        <w:trPr>
          <w:trHeight w:val="627"/>
        </w:trPr>
        <w:tc>
          <w:tcPr>
            <w:tcW w:w="2827" w:type="dxa"/>
            <w:tcBorders>
              <w:top w:val="nil"/>
              <w:left w:val="nil"/>
              <w:bottom w:val="nil"/>
              <w:right w:val="nil"/>
            </w:tcBorders>
          </w:tcPr>
          <w:p w14:paraId="00001575"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"Review Report"</w:t>
            </w:r>
          </w:p>
        </w:tc>
        <w:tc>
          <w:tcPr>
            <w:tcW w:w="5183" w:type="dxa"/>
            <w:tcBorders>
              <w:top w:val="nil"/>
              <w:left w:val="nil"/>
              <w:bottom w:val="nil"/>
              <w:right w:val="nil"/>
            </w:tcBorders>
          </w:tcPr>
          <w:p w14:paraId="00001576" w14:textId="77777777" w:rsidR="00597048" w:rsidRDefault="0010064E">
            <w:pPr>
              <w:pBdr>
                <w:top w:val="nil"/>
                <w:left w:val="nil"/>
                <w:bottom w:val="nil"/>
                <w:right w:val="nil"/>
                <w:between w:val="nil"/>
              </w:pBdr>
              <w:spacing w:before="51"/>
              <w:ind w:left="0" w:right="234" w:hanging="2"/>
              <w:rPr>
                <w:rFonts w:ascii="Arial" w:eastAsia="Arial" w:hAnsi="Arial" w:cs="Arial"/>
                <w:color w:val="000000"/>
              </w:rPr>
            </w:pPr>
            <w:r>
              <w:rPr>
                <w:rFonts w:ascii="Arial" w:eastAsia="Arial" w:hAnsi="Arial" w:cs="Arial"/>
                <w:color w:val="000000"/>
              </w:rPr>
              <w:t xml:space="preserve">has the meaning given to it in paragraph </w:t>
            </w:r>
            <w:hyperlink w:anchor="_heading=h.22faf7d">
              <w:r>
                <w:rPr>
                  <w:rFonts w:ascii="Arial" w:eastAsia="Arial" w:hAnsi="Arial" w:cs="Arial"/>
                  <w:color w:val="000000"/>
                </w:rPr>
                <w:t>6.2</w:t>
              </w:r>
            </w:hyperlink>
            <w:r>
              <w:rPr>
                <w:rFonts w:ascii="Arial" w:eastAsia="Arial" w:hAnsi="Arial" w:cs="Arial"/>
                <w:color w:val="000000"/>
              </w:rPr>
              <w:t xml:space="preserve"> of this Contract Schedule 8;</w:t>
            </w:r>
          </w:p>
        </w:tc>
      </w:tr>
      <w:tr w:rsidR="00597048" w14:paraId="3373BEDA" w14:textId="77777777">
        <w:trPr>
          <w:trHeight w:val="611"/>
        </w:trPr>
        <w:tc>
          <w:tcPr>
            <w:tcW w:w="2827" w:type="dxa"/>
            <w:tcBorders>
              <w:top w:val="nil"/>
              <w:left w:val="nil"/>
              <w:bottom w:val="nil"/>
              <w:right w:val="nil"/>
            </w:tcBorders>
          </w:tcPr>
          <w:p w14:paraId="00001577"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"Supplier’s Proposals"</w:t>
            </w:r>
          </w:p>
        </w:tc>
        <w:tc>
          <w:tcPr>
            <w:tcW w:w="5183" w:type="dxa"/>
            <w:tcBorders>
              <w:top w:val="nil"/>
              <w:left w:val="nil"/>
              <w:bottom w:val="nil"/>
              <w:right w:val="nil"/>
            </w:tcBorders>
          </w:tcPr>
          <w:p w14:paraId="00001578" w14:textId="77777777" w:rsidR="00597048" w:rsidRDefault="0010064E">
            <w:pPr>
              <w:pBdr>
                <w:top w:val="nil"/>
                <w:left w:val="nil"/>
                <w:bottom w:val="nil"/>
                <w:right w:val="nil"/>
                <w:between w:val="nil"/>
              </w:pBdr>
              <w:spacing w:before="50"/>
              <w:ind w:left="0" w:right="228" w:hanging="2"/>
              <w:rPr>
                <w:rFonts w:ascii="Arial" w:eastAsia="Arial" w:hAnsi="Arial" w:cs="Arial"/>
                <w:color w:val="000000"/>
              </w:rPr>
            </w:pPr>
            <w:r>
              <w:rPr>
                <w:rFonts w:ascii="Arial" w:eastAsia="Arial" w:hAnsi="Arial" w:cs="Arial"/>
                <w:color w:val="000000"/>
              </w:rPr>
              <w:t xml:space="preserve">has the meaning given to it in paragraph </w:t>
            </w:r>
            <w:hyperlink w:anchor="_heading=h.hkkpf6">
              <w:r>
                <w:rPr>
                  <w:rFonts w:ascii="Arial" w:eastAsia="Arial" w:hAnsi="Arial" w:cs="Arial"/>
                  <w:color w:val="000000"/>
                </w:rPr>
                <w:t>6.2.3</w:t>
              </w:r>
            </w:hyperlink>
            <w:r>
              <w:rPr>
                <w:rFonts w:ascii="Arial" w:eastAsia="Arial" w:hAnsi="Arial" w:cs="Arial"/>
                <w:color w:val="000000"/>
              </w:rPr>
              <w:t xml:space="preserve"> of this Contract Schedule 8;</w:t>
            </w:r>
          </w:p>
        </w:tc>
      </w:tr>
    </w:tbl>
    <w:p w14:paraId="00001579" w14:textId="77777777" w:rsidR="00597048" w:rsidRDefault="00597048">
      <w:pPr>
        <w:spacing w:before="1"/>
        <w:ind w:left="0" w:hanging="2"/>
        <w:rPr>
          <w:rFonts w:ascii="Arial" w:eastAsia="Arial" w:hAnsi="Arial" w:cs="Arial"/>
          <w:sz w:val="20"/>
          <w:szCs w:val="20"/>
        </w:rPr>
      </w:pPr>
    </w:p>
    <w:p w14:paraId="0000157A" w14:textId="77777777" w:rsidR="00597048" w:rsidRDefault="0010064E">
      <w:pPr>
        <w:numPr>
          <w:ilvl w:val="0"/>
          <w:numId w:val="13"/>
        </w:numPr>
        <w:pBdr>
          <w:top w:val="nil"/>
          <w:left w:val="nil"/>
          <w:bottom w:val="nil"/>
          <w:right w:val="nil"/>
          <w:between w:val="nil"/>
        </w:pBdr>
        <w:tabs>
          <w:tab w:val="left" w:pos="464"/>
        </w:tabs>
        <w:spacing w:before="72" w:line="240" w:lineRule="auto"/>
        <w:ind w:left="0" w:hanging="2"/>
        <w:rPr>
          <w:rFonts w:ascii="Arial" w:eastAsia="Arial" w:hAnsi="Arial" w:cs="Arial"/>
          <w:color w:val="000000"/>
        </w:rPr>
      </w:pPr>
      <w:r>
        <w:rPr>
          <w:rFonts w:ascii="Arial" w:eastAsia="Arial" w:hAnsi="Arial" w:cs="Arial"/>
          <w:b/>
          <w:color w:val="000000"/>
        </w:rPr>
        <w:t>BCDR PLAN</w:t>
      </w:r>
    </w:p>
    <w:p w14:paraId="0000157B" w14:textId="77777777" w:rsidR="00597048" w:rsidRDefault="00597048">
      <w:pPr>
        <w:spacing w:before="8"/>
        <w:rPr>
          <w:rFonts w:ascii="Arial" w:eastAsia="Arial" w:hAnsi="Arial" w:cs="Arial"/>
          <w:sz w:val="14"/>
          <w:szCs w:val="14"/>
        </w:rPr>
      </w:pPr>
    </w:p>
    <w:p w14:paraId="0000157C" w14:textId="77777777" w:rsidR="00597048" w:rsidRDefault="0010064E">
      <w:pPr>
        <w:numPr>
          <w:ilvl w:val="1"/>
          <w:numId w:val="13"/>
        </w:numPr>
        <w:pBdr>
          <w:top w:val="nil"/>
          <w:left w:val="nil"/>
          <w:bottom w:val="nil"/>
          <w:right w:val="nil"/>
          <w:between w:val="nil"/>
        </w:pBdr>
        <w:tabs>
          <w:tab w:val="left" w:pos="954"/>
        </w:tabs>
        <w:spacing w:before="72"/>
        <w:ind w:left="0" w:right="249" w:hanging="2"/>
        <w:jc w:val="both"/>
      </w:pPr>
      <w:r>
        <w:rPr>
          <w:rFonts w:ascii="Arial" w:eastAsia="Arial" w:hAnsi="Arial" w:cs="Arial"/>
          <w:color w:val="000000"/>
        </w:rPr>
        <w:t>Within [thirty] [30] Working Days from the Contract Commencement Date the Supplier shall prepare and deliver to the Customer for the Customer’s written approval a plan, which shall detail the processes and arrangements that the Supplier shall follow to:</w:t>
      </w:r>
    </w:p>
    <w:p w14:paraId="0000157D" w14:textId="77777777" w:rsidR="00597048" w:rsidRDefault="0010064E">
      <w:pPr>
        <w:numPr>
          <w:ilvl w:val="2"/>
          <w:numId w:val="13"/>
        </w:numPr>
        <w:pBdr>
          <w:top w:val="nil"/>
          <w:left w:val="nil"/>
          <w:bottom w:val="nil"/>
          <w:right w:val="nil"/>
          <w:between w:val="nil"/>
        </w:pBdr>
        <w:tabs>
          <w:tab w:val="left" w:pos="2373"/>
        </w:tabs>
        <w:spacing w:before="121"/>
        <w:ind w:left="0" w:right="253" w:hanging="2"/>
        <w:jc w:val="both"/>
      </w:pPr>
      <w:r>
        <w:rPr>
          <w:rFonts w:ascii="Arial" w:eastAsia="Arial" w:hAnsi="Arial" w:cs="Arial"/>
          <w:color w:val="000000"/>
        </w:rPr>
        <w:t>ensure continuity of the business processes and operations supported by the Services following any failure or disruption of any element of the Goods and/or Services; and</w:t>
      </w:r>
    </w:p>
    <w:p w14:paraId="0000157E" w14:textId="77777777" w:rsidR="00597048" w:rsidRDefault="0010064E">
      <w:pPr>
        <w:numPr>
          <w:ilvl w:val="2"/>
          <w:numId w:val="13"/>
        </w:numPr>
        <w:pBdr>
          <w:top w:val="nil"/>
          <w:left w:val="nil"/>
          <w:bottom w:val="nil"/>
          <w:right w:val="nil"/>
          <w:between w:val="nil"/>
        </w:pBdr>
        <w:tabs>
          <w:tab w:val="left" w:pos="2373"/>
        </w:tabs>
        <w:spacing w:before="121"/>
        <w:ind w:left="0" w:right="251" w:hanging="2"/>
        <w:jc w:val="both"/>
      </w:pPr>
      <w:r>
        <w:rPr>
          <w:rFonts w:ascii="Arial" w:eastAsia="Arial" w:hAnsi="Arial" w:cs="Arial"/>
          <w:color w:val="000000"/>
        </w:rPr>
        <w:t>the recovery of the Goods and/or Services in the event of a Disaster.</w:t>
      </w:r>
    </w:p>
    <w:p w14:paraId="0000157F" w14:textId="77777777" w:rsidR="00597048" w:rsidRDefault="0010064E">
      <w:pPr>
        <w:numPr>
          <w:ilvl w:val="1"/>
          <w:numId w:val="13"/>
        </w:numPr>
        <w:pBdr>
          <w:top w:val="nil"/>
          <w:left w:val="nil"/>
          <w:bottom w:val="nil"/>
          <w:right w:val="nil"/>
          <w:between w:val="nil"/>
        </w:pBdr>
        <w:tabs>
          <w:tab w:val="left" w:pos="954"/>
        </w:tabs>
        <w:spacing w:before="121"/>
        <w:ind w:left="0" w:hanging="2"/>
      </w:pPr>
      <w:r>
        <w:rPr>
          <w:rFonts w:ascii="Arial" w:eastAsia="Arial" w:hAnsi="Arial" w:cs="Arial"/>
          <w:color w:val="000000"/>
        </w:rPr>
        <w:t>The BCDR Plan shall:</w:t>
      </w:r>
    </w:p>
    <w:p w14:paraId="00001580" w14:textId="77777777" w:rsidR="00597048" w:rsidRDefault="0010064E">
      <w:pPr>
        <w:numPr>
          <w:ilvl w:val="2"/>
          <w:numId w:val="13"/>
        </w:numPr>
        <w:pBdr>
          <w:top w:val="nil"/>
          <w:left w:val="nil"/>
          <w:bottom w:val="nil"/>
          <w:right w:val="nil"/>
          <w:between w:val="nil"/>
        </w:pBdr>
        <w:tabs>
          <w:tab w:val="left" w:pos="2373"/>
        </w:tabs>
        <w:spacing w:before="119"/>
        <w:ind w:left="0" w:hanging="2"/>
      </w:pPr>
      <w:r>
        <w:rPr>
          <w:rFonts w:ascii="Arial" w:eastAsia="Arial" w:hAnsi="Arial" w:cs="Arial"/>
          <w:color w:val="000000"/>
        </w:rPr>
        <w:t>be divided into three parts:</w:t>
      </w:r>
    </w:p>
    <w:p w14:paraId="00001581" w14:textId="77777777" w:rsidR="00597048" w:rsidRDefault="0010064E">
      <w:pPr>
        <w:numPr>
          <w:ilvl w:val="3"/>
          <w:numId w:val="13"/>
        </w:numPr>
        <w:pBdr>
          <w:top w:val="nil"/>
          <w:left w:val="nil"/>
          <w:bottom w:val="nil"/>
          <w:right w:val="nil"/>
          <w:between w:val="nil"/>
        </w:pBdr>
        <w:tabs>
          <w:tab w:val="left" w:pos="2701"/>
        </w:tabs>
        <w:spacing w:before="124" w:line="254" w:lineRule="auto"/>
        <w:ind w:left="0" w:right="254" w:hanging="2"/>
      </w:pPr>
      <w:bookmarkStart w:id="389" w:name="_heading=h.2apwg4x" w:colFirst="0" w:colLast="0"/>
      <w:bookmarkEnd w:id="389"/>
      <w:r>
        <w:rPr>
          <w:rFonts w:ascii="Arial" w:eastAsia="Arial" w:hAnsi="Arial" w:cs="Arial"/>
          <w:color w:val="000000"/>
        </w:rPr>
        <w:t>Part A which shall set out general principles applicable to the BCDR Plan;</w:t>
      </w:r>
    </w:p>
    <w:p w14:paraId="00001582" w14:textId="77777777" w:rsidR="00597048" w:rsidRDefault="0010064E">
      <w:pPr>
        <w:numPr>
          <w:ilvl w:val="3"/>
          <w:numId w:val="13"/>
        </w:numPr>
        <w:tabs>
          <w:tab w:val="left" w:pos="2701"/>
        </w:tabs>
        <w:spacing w:before="122" w:line="252" w:lineRule="auto"/>
        <w:ind w:left="0" w:right="250" w:hanging="2"/>
        <w:rPr>
          <w:rFonts w:ascii="Arial" w:eastAsia="Arial" w:hAnsi="Arial" w:cs="Arial"/>
        </w:rPr>
      </w:pPr>
      <w:bookmarkStart w:id="390" w:name="_heading=h.pv6qcq" w:colFirst="0" w:colLast="0"/>
      <w:bookmarkEnd w:id="390"/>
      <w:r>
        <w:rPr>
          <w:rFonts w:ascii="Arial" w:eastAsia="Arial" w:hAnsi="Arial" w:cs="Arial"/>
        </w:rPr>
        <w:t xml:space="preserve">Part B which shall relate to business continuity (the </w:t>
      </w:r>
      <w:r>
        <w:rPr>
          <w:rFonts w:ascii="Arial" w:eastAsia="Arial" w:hAnsi="Arial" w:cs="Arial"/>
          <w:b/>
        </w:rPr>
        <w:t>“Business Continuity Plan”</w:t>
      </w:r>
      <w:r>
        <w:rPr>
          <w:rFonts w:ascii="Arial" w:eastAsia="Arial" w:hAnsi="Arial" w:cs="Arial"/>
        </w:rPr>
        <w:t>); and</w:t>
      </w:r>
    </w:p>
    <w:p w14:paraId="00001583" w14:textId="77777777" w:rsidR="00597048" w:rsidRDefault="0010064E">
      <w:pPr>
        <w:numPr>
          <w:ilvl w:val="3"/>
          <w:numId w:val="13"/>
        </w:numPr>
        <w:tabs>
          <w:tab w:val="left" w:pos="2701"/>
        </w:tabs>
        <w:spacing w:before="124" w:line="252" w:lineRule="auto"/>
        <w:ind w:left="0" w:right="250" w:hanging="2"/>
        <w:rPr>
          <w:rFonts w:ascii="Arial" w:eastAsia="Arial" w:hAnsi="Arial" w:cs="Arial"/>
        </w:rPr>
      </w:pPr>
      <w:r>
        <w:rPr>
          <w:rFonts w:ascii="Arial" w:eastAsia="Arial" w:hAnsi="Arial" w:cs="Arial"/>
        </w:rPr>
        <w:t xml:space="preserve">Part C which shall relate to disaster recovery (the </w:t>
      </w:r>
      <w:r>
        <w:rPr>
          <w:rFonts w:ascii="Arial" w:eastAsia="Arial" w:hAnsi="Arial" w:cs="Arial"/>
          <w:b/>
        </w:rPr>
        <w:t>“Disaster Recovery Plan”</w:t>
      </w:r>
      <w:r>
        <w:rPr>
          <w:rFonts w:ascii="Arial" w:eastAsia="Arial" w:hAnsi="Arial" w:cs="Arial"/>
        </w:rPr>
        <w:t>); and</w:t>
      </w:r>
    </w:p>
    <w:p w14:paraId="00001584" w14:textId="77777777" w:rsidR="00597048" w:rsidRDefault="0010064E">
      <w:pPr>
        <w:numPr>
          <w:ilvl w:val="2"/>
          <w:numId w:val="13"/>
        </w:numPr>
        <w:pBdr>
          <w:top w:val="nil"/>
          <w:left w:val="nil"/>
          <w:bottom w:val="nil"/>
          <w:right w:val="nil"/>
          <w:between w:val="nil"/>
        </w:pBdr>
        <w:tabs>
          <w:tab w:val="left" w:pos="2373"/>
        </w:tabs>
        <w:spacing w:before="120"/>
        <w:ind w:left="0" w:right="253" w:hanging="2"/>
        <w:jc w:val="both"/>
      </w:pPr>
      <w:bookmarkStart w:id="391" w:name="_heading=h.39uu90j" w:colFirst="0" w:colLast="0"/>
      <w:bookmarkEnd w:id="391"/>
      <w:r>
        <w:rPr>
          <w:rFonts w:ascii="Arial" w:eastAsia="Arial" w:hAnsi="Arial" w:cs="Arial"/>
          <w:color w:val="000000"/>
        </w:rPr>
        <w:t>unless otherwise required by the Customer in writing, be based upon and be consistent with the provisions of paragraphs 3, 4 and 5 of this Contract Schedule 8.</w:t>
      </w:r>
    </w:p>
    <w:p w14:paraId="00001585" w14:textId="77777777" w:rsidR="00597048" w:rsidRDefault="0010064E">
      <w:pPr>
        <w:numPr>
          <w:ilvl w:val="1"/>
          <w:numId w:val="13"/>
        </w:numPr>
        <w:pBdr>
          <w:top w:val="nil"/>
          <w:left w:val="nil"/>
          <w:bottom w:val="nil"/>
          <w:right w:val="nil"/>
          <w:between w:val="nil"/>
        </w:pBdr>
        <w:tabs>
          <w:tab w:val="left" w:pos="954"/>
        </w:tabs>
        <w:spacing w:before="119"/>
        <w:ind w:left="0" w:hanging="2"/>
      </w:pPr>
      <w:r>
        <w:rPr>
          <w:rFonts w:ascii="Arial" w:eastAsia="Arial" w:hAnsi="Arial" w:cs="Arial"/>
          <w:color w:val="000000"/>
        </w:rPr>
        <w:t>Following receipt of the draft BCDR Plan from the Supplier, the Customer shall:</w:t>
      </w:r>
    </w:p>
    <w:p w14:paraId="00001586" w14:textId="77777777" w:rsidR="00597048" w:rsidRDefault="0010064E">
      <w:pPr>
        <w:numPr>
          <w:ilvl w:val="2"/>
          <w:numId w:val="13"/>
        </w:numPr>
        <w:pBdr>
          <w:top w:val="nil"/>
          <w:left w:val="nil"/>
          <w:bottom w:val="nil"/>
          <w:right w:val="nil"/>
          <w:between w:val="nil"/>
        </w:pBdr>
        <w:tabs>
          <w:tab w:val="left" w:pos="2373"/>
        </w:tabs>
        <w:spacing w:before="119"/>
        <w:ind w:left="0" w:right="259" w:hanging="2"/>
        <w:jc w:val="both"/>
        <w:sectPr w:rsidR="00597048">
          <w:pgSz w:w="11910" w:h="16840"/>
          <w:pgMar w:top="1580" w:right="1160" w:bottom="1160" w:left="1620" w:header="0" w:footer="965" w:gutter="0"/>
          <w:cols w:space="720"/>
        </w:sectPr>
      </w:pPr>
      <w:r>
        <w:rPr>
          <w:rFonts w:ascii="Arial" w:eastAsia="Arial" w:hAnsi="Arial" w:cs="Arial"/>
          <w:color w:val="000000"/>
        </w:rPr>
        <w:t>review and comment on the draft BCDR Plan as soon as reasonably practicable; and</w:t>
      </w:r>
    </w:p>
    <w:p w14:paraId="00001587" w14:textId="77777777" w:rsidR="00597048" w:rsidRDefault="0010064E">
      <w:pPr>
        <w:numPr>
          <w:ilvl w:val="2"/>
          <w:numId w:val="13"/>
        </w:numPr>
        <w:pBdr>
          <w:top w:val="nil"/>
          <w:left w:val="nil"/>
          <w:bottom w:val="nil"/>
          <w:right w:val="nil"/>
          <w:between w:val="nil"/>
        </w:pBdr>
        <w:tabs>
          <w:tab w:val="left" w:pos="2373"/>
        </w:tabs>
        <w:spacing w:before="59"/>
        <w:ind w:left="0" w:right="114" w:hanging="2"/>
        <w:jc w:val="both"/>
      </w:pPr>
      <w:bookmarkStart w:id="392" w:name="_heading=h.1p04j8c" w:colFirst="0" w:colLast="0"/>
      <w:bookmarkEnd w:id="392"/>
      <w:r>
        <w:rPr>
          <w:rFonts w:ascii="Arial" w:eastAsia="Arial" w:hAnsi="Arial" w:cs="Arial"/>
          <w:color w:val="000000"/>
        </w:rPr>
        <w:lastRenderedPageBreak/>
        <w:t>notify the Supplier in writing that it approves or rejects the draft BCDR Plan no later than twenty (20) Working Days after the date on which the draft BCDR Plan is first delivered to the Customer.</w:t>
      </w:r>
    </w:p>
    <w:p w14:paraId="00001588" w14:textId="77777777" w:rsidR="00597048" w:rsidRDefault="0010064E">
      <w:pPr>
        <w:numPr>
          <w:ilvl w:val="1"/>
          <w:numId w:val="13"/>
        </w:numPr>
        <w:pBdr>
          <w:top w:val="nil"/>
          <w:left w:val="nil"/>
          <w:bottom w:val="nil"/>
          <w:right w:val="nil"/>
          <w:between w:val="nil"/>
        </w:pBdr>
        <w:tabs>
          <w:tab w:val="left" w:pos="954"/>
        </w:tabs>
        <w:spacing w:before="119"/>
        <w:ind w:left="0" w:hanging="2"/>
      </w:pPr>
      <w:r>
        <w:rPr>
          <w:rFonts w:ascii="Arial" w:eastAsia="Arial" w:hAnsi="Arial" w:cs="Arial"/>
          <w:color w:val="000000"/>
        </w:rPr>
        <w:t>If the Customer rejects the draft BCDR Plan:</w:t>
      </w:r>
    </w:p>
    <w:p w14:paraId="00001589" w14:textId="77777777" w:rsidR="00597048" w:rsidRDefault="0010064E">
      <w:pPr>
        <w:numPr>
          <w:ilvl w:val="2"/>
          <w:numId w:val="13"/>
        </w:numPr>
        <w:pBdr>
          <w:top w:val="nil"/>
          <w:left w:val="nil"/>
          <w:bottom w:val="nil"/>
          <w:right w:val="nil"/>
          <w:between w:val="nil"/>
        </w:pBdr>
        <w:tabs>
          <w:tab w:val="left" w:pos="2373"/>
        </w:tabs>
        <w:spacing w:before="121"/>
        <w:ind w:left="0" w:right="119" w:hanging="2"/>
        <w:jc w:val="both"/>
      </w:pPr>
      <w:r>
        <w:rPr>
          <w:rFonts w:ascii="Arial" w:eastAsia="Arial" w:hAnsi="Arial" w:cs="Arial"/>
          <w:color w:val="000000"/>
        </w:rPr>
        <w:t>the Customer shall inform the Supplier in writing of its reasons for its rejection; and</w:t>
      </w:r>
    </w:p>
    <w:p w14:paraId="0000158A" w14:textId="77777777" w:rsidR="00597048" w:rsidRDefault="0010064E">
      <w:pPr>
        <w:numPr>
          <w:ilvl w:val="2"/>
          <w:numId w:val="13"/>
        </w:numPr>
        <w:pBdr>
          <w:top w:val="nil"/>
          <w:left w:val="nil"/>
          <w:bottom w:val="nil"/>
          <w:right w:val="nil"/>
          <w:between w:val="nil"/>
        </w:pBdr>
        <w:tabs>
          <w:tab w:val="left" w:pos="2373"/>
        </w:tabs>
        <w:spacing w:before="119"/>
        <w:ind w:left="0" w:right="110" w:hanging="2"/>
        <w:jc w:val="both"/>
      </w:pPr>
      <w:r>
        <w:rPr>
          <w:rFonts w:ascii="Arial" w:eastAsia="Arial" w:hAnsi="Arial" w:cs="Arial"/>
          <w:color w:val="000000"/>
        </w:rPr>
        <w:t>the Supplier shall then revise the draft BCDR Plan (taking reasonable account of the Customer’s comments) and shall re- submit a revised draft BCDR Plan to the Customer for the Customer's approval within twenty (20) Working Days of the date of the Customer’s notice of rejection. The provisions of</w:t>
      </w:r>
      <w:hyperlink r:id="rId48">
        <w:r>
          <w:rPr>
            <w:rFonts w:ascii="Arial" w:eastAsia="Arial" w:hAnsi="Arial" w:cs="Arial"/>
            <w:color w:val="000000"/>
          </w:rPr>
          <w:t xml:space="preserve"> paragraph</w:t>
        </w:r>
      </w:hyperlink>
      <w:r>
        <w:rPr>
          <w:rFonts w:ascii="Arial" w:eastAsia="Arial" w:hAnsi="Arial" w:cs="Arial"/>
          <w:color w:val="000000"/>
        </w:rPr>
        <w:t xml:space="preserve">s </w:t>
      </w:r>
      <w:hyperlink w:anchor="_heading=h.39uu90j">
        <w:r>
          <w:rPr>
            <w:rFonts w:ascii="Arial" w:eastAsia="Arial" w:hAnsi="Arial" w:cs="Arial"/>
            <w:color w:val="000000"/>
          </w:rPr>
          <w:t>2.3</w:t>
        </w:r>
      </w:hyperlink>
      <w:r>
        <w:rPr>
          <w:rFonts w:ascii="Arial" w:eastAsia="Arial" w:hAnsi="Arial" w:cs="Arial"/>
          <w:color w:val="000000"/>
        </w:rPr>
        <w:t xml:space="preserve"> and </w:t>
      </w:r>
      <w:hyperlink w:anchor="_heading=h.1p04j8c">
        <w:r>
          <w:rPr>
            <w:rFonts w:ascii="Arial" w:eastAsia="Arial" w:hAnsi="Arial" w:cs="Arial"/>
            <w:color w:val="000000"/>
          </w:rPr>
          <w:t>2.4</w:t>
        </w:r>
      </w:hyperlink>
      <w:r>
        <w:rPr>
          <w:rFonts w:ascii="Arial" w:eastAsia="Arial" w:hAnsi="Arial" w:cs="Arial"/>
          <w:color w:val="000000"/>
        </w:rPr>
        <w:t xml:space="preserve"> of this Contract Schedule 8 shall apply again to any resubmitted draft BCDR Plan, provided that either Party may refer any disputed matters for resolution by the Dispute Resolution Procedure at any time.</w:t>
      </w:r>
    </w:p>
    <w:p w14:paraId="0000158B" w14:textId="77777777" w:rsidR="00597048" w:rsidRDefault="00597048">
      <w:pPr>
        <w:spacing w:before="6"/>
        <w:ind w:left="0" w:hanging="2"/>
        <w:rPr>
          <w:rFonts w:ascii="Arial" w:eastAsia="Arial" w:hAnsi="Arial" w:cs="Arial"/>
          <w:sz w:val="20"/>
          <w:szCs w:val="20"/>
        </w:rPr>
      </w:pPr>
    </w:p>
    <w:p w14:paraId="0000158C" w14:textId="77777777" w:rsidR="00597048" w:rsidRDefault="0010064E">
      <w:pPr>
        <w:numPr>
          <w:ilvl w:val="0"/>
          <w:numId w:val="13"/>
        </w:numPr>
        <w:pBdr>
          <w:top w:val="nil"/>
          <w:left w:val="nil"/>
          <w:bottom w:val="nil"/>
          <w:right w:val="nil"/>
          <w:between w:val="nil"/>
        </w:pBdr>
        <w:tabs>
          <w:tab w:val="left" w:pos="464"/>
          <w:tab w:val="left" w:pos="1321"/>
          <w:tab w:val="left" w:pos="1732"/>
          <w:tab w:val="left" w:pos="2298"/>
          <w:tab w:val="left" w:pos="2996"/>
          <w:tab w:val="left" w:pos="3888"/>
          <w:tab w:val="left" w:pos="4752"/>
          <w:tab w:val="left" w:pos="5481"/>
          <w:tab w:val="left" w:pos="6812"/>
          <w:tab w:val="left" w:pos="8396"/>
        </w:tabs>
        <w:spacing w:line="240" w:lineRule="auto"/>
        <w:ind w:left="0" w:right="114" w:hanging="2"/>
        <w:rPr>
          <w:rFonts w:ascii="Arial" w:eastAsia="Arial" w:hAnsi="Arial" w:cs="Arial"/>
          <w:color w:val="000000"/>
        </w:rPr>
      </w:pPr>
      <w:r>
        <w:rPr>
          <w:rFonts w:ascii="Arial" w:eastAsia="Arial" w:hAnsi="Arial" w:cs="Arial"/>
          <w:b/>
          <w:color w:val="000000"/>
        </w:rPr>
        <w:t>PART</w:t>
      </w:r>
      <w:r>
        <w:rPr>
          <w:rFonts w:ascii="Arial" w:eastAsia="Arial" w:hAnsi="Arial" w:cs="Arial"/>
          <w:b/>
          <w:color w:val="000000"/>
        </w:rPr>
        <w:tab/>
        <w:t>A</w:t>
      </w:r>
      <w:r>
        <w:rPr>
          <w:rFonts w:ascii="Arial" w:eastAsia="Arial" w:hAnsi="Arial" w:cs="Arial"/>
          <w:b/>
          <w:color w:val="000000"/>
        </w:rPr>
        <w:tab/>
        <w:t>OF</w:t>
      </w:r>
      <w:r>
        <w:rPr>
          <w:rFonts w:ascii="Arial" w:eastAsia="Arial" w:hAnsi="Arial" w:cs="Arial"/>
          <w:b/>
          <w:color w:val="000000"/>
        </w:rPr>
        <w:tab/>
        <w:t>THE</w:t>
      </w:r>
      <w:r>
        <w:rPr>
          <w:rFonts w:ascii="Arial" w:eastAsia="Arial" w:hAnsi="Arial" w:cs="Arial"/>
          <w:b/>
          <w:color w:val="000000"/>
        </w:rPr>
        <w:tab/>
        <w:t>BCDR</w:t>
      </w:r>
      <w:r>
        <w:rPr>
          <w:rFonts w:ascii="Arial" w:eastAsia="Arial" w:hAnsi="Arial" w:cs="Arial"/>
          <w:b/>
          <w:color w:val="000000"/>
        </w:rPr>
        <w:tab/>
        <w:t>PLAN</w:t>
      </w:r>
      <w:r>
        <w:rPr>
          <w:rFonts w:ascii="Arial" w:eastAsia="Arial" w:hAnsi="Arial" w:cs="Arial"/>
          <w:b/>
          <w:color w:val="000000"/>
        </w:rPr>
        <w:tab/>
        <w:t>AND</w:t>
      </w:r>
      <w:r>
        <w:rPr>
          <w:rFonts w:ascii="Arial" w:eastAsia="Arial" w:hAnsi="Arial" w:cs="Arial"/>
          <w:b/>
          <w:color w:val="000000"/>
        </w:rPr>
        <w:tab/>
        <w:t>GENERAL</w:t>
      </w:r>
      <w:r>
        <w:rPr>
          <w:rFonts w:ascii="Arial" w:eastAsia="Arial" w:hAnsi="Arial" w:cs="Arial"/>
          <w:b/>
          <w:color w:val="000000"/>
        </w:rPr>
        <w:tab/>
        <w:t>PRINCIPLES</w:t>
      </w:r>
      <w:r>
        <w:rPr>
          <w:rFonts w:ascii="Arial" w:eastAsia="Arial" w:hAnsi="Arial" w:cs="Arial"/>
          <w:b/>
          <w:color w:val="000000"/>
        </w:rPr>
        <w:tab/>
        <w:t>AND REQUIREMENTS</w:t>
      </w:r>
    </w:p>
    <w:p w14:paraId="0000158D" w14:textId="77777777" w:rsidR="00597048" w:rsidRDefault="00597048">
      <w:pPr>
        <w:spacing w:before="11"/>
        <w:ind w:left="0" w:hanging="2"/>
        <w:rPr>
          <w:rFonts w:ascii="Arial" w:eastAsia="Arial" w:hAnsi="Arial" w:cs="Arial"/>
          <w:sz w:val="20"/>
          <w:szCs w:val="20"/>
        </w:rPr>
      </w:pPr>
    </w:p>
    <w:p w14:paraId="0000158E" w14:textId="77777777" w:rsidR="00597048" w:rsidRDefault="0010064E">
      <w:pPr>
        <w:numPr>
          <w:ilvl w:val="1"/>
          <w:numId w:val="13"/>
        </w:numPr>
        <w:pBdr>
          <w:top w:val="nil"/>
          <w:left w:val="nil"/>
          <w:bottom w:val="nil"/>
          <w:right w:val="nil"/>
          <w:between w:val="nil"/>
        </w:pBdr>
        <w:tabs>
          <w:tab w:val="left" w:pos="954"/>
        </w:tabs>
        <w:ind w:left="0" w:hanging="2"/>
      </w:pPr>
      <w:r>
        <w:rPr>
          <w:rFonts w:ascii="Arial" w:eastAsia="Arial" w:hAnsi="Arial" w:cs="Arial"/>
          <w:color w:val="000000"/>
        </w:rPr>
        <w:t>Part A of the BCDR Plan shall:</w:t>
      </w:r>
    </w:p>
    <w:p w14:paraId="0000158F" w14:textId="77777777" w:rsidR="00597048" w:rsidRDefault="0010064E">
      <w:pPr>
        <w:numPr>
          <w:ilvl w:val="2"/>
          <w:numId w:val="13"/>
        </w:numPr>
        <w:pBdr>
          <w:top w:val="nil"/>
          <w:left w:val="nil"/>
          <w:bottom w:val="nil"/>
          <w:right w:val="nil"/>
          <w:between w:val="nil"/>
        </w:pBdr>
        <w:tabs>
          <w:tab w:val="left" w:pos="2373"/>
        </w:tabs>
        <w:spacing w:before="119"/>
        <w:ind w:left="0" w:right="117" w:hanging="2"/>
        <w:jc w:val="both"/>
      </w:pPr>
      <w:r>
        <w:rPr>
          <w:rFonts w:ascii="Arial" w:eastAsia="Arial" w:hAnsi="Arial" w:cs="Arial"/>
          <w:color w:val="000000"/>
        </w:rPr>
        <w:t>set out how the business continuity and disaster recovery elements of the BCDR Plan link to each other;</w:t>
      </w:r>
    </w:p>
    <w:p w14:paraId="00001590" w14:textId="77777777" w:rsidR="00597048" w:rsidRDefault="0010064E">
      <w:pPr>
        <w:numPr>
          <w:ilvl w:val="2"/>
          <w:numId w:val="13"/>
        </w:numPr>
        <w:pBdr>
          <w:top w:val="nil"/>
          <w:left w:val="nil"/>
          <w:bottom w:val="nil"/>
          <w:right w:val="nil"/>
          <w:between w:val="nil"/>
        </w:pBdr>
        <w:tabs>
          <w:tab w:val="left" w:pos="2373"/>
        </w:tabs>
        <w:spacing w:before="119"/>
        <w:ind w:left="0" w:right="109" w:hanging="2"/>
        <w:jc w:val="both"/>
      </w:pPr>
      <w:r>
        <w:rPr>
          <w:rFonts w:ascii="Arial" w:eastAsia="Arial" w:hAnsi="Arial" w:cs="Arial"/>
          <w:color w:val="000000"/>
        </w:rPr>
        <w:t>provide details of how the invocation of any element of the BCDR Plan may impact upon the operation of the provision of the Goods and/or Services and any goods and/or services provided to the Customer by a Related Supplier;</w:t>
      </w:r>
    </w:p>
    <w:p w14:paraId="00001591" w14:textId="77777777" w:rsidR="00597048" w:rsidRDefault="0010064E">
      <w:pPr>
        <w:numPr>
          <w:ilvl w:val="2"/>
          <w:numId w:val="13"/>
        </w:numPr>
        <w:pBdr>
          <w:top w:val="nil"/>
          <w:left w:val="nil"/>
          <w:bottom w:val="nil"/>
          <w:right w:val="nil"/>
          <w:between w:val="nil"/>
        </w:pBdr>
        <w:tabs>
          <w:tab w:val="left" w:pos="2373"/>
        </w:tabs>
        <w:spacing w:before="121"/>
        <w:ind w:left="0" w:right="114" w:hanging="2"/>
        <w:jc w:val="both"/>
      </w:pPr>
      <w:r>
        <w:rPr>
          <w:rFonts w:ascii="Arial" w:eastAsia="Arial" w:hAnsi="Arial" w:cs="Arial"/>
          <w:color w:val="000000"/>
        </w:rPr>
        <w:t>contain an obligation upon the Supplier to liaise with the Customer and (at the Customer’s request) any Related Suppliers with respect to issues concerning business continuity and disaster recovery where applicable;</w:t>
      </w:r>
    </w:p>
    <w:p w14:paraId="00001592" w14:textId="77777777" w:rsidR="00597048" w:rsidRDefault="0010064E">
      <w:pPr>
        <w:numPr>
          <w:ilvl w:val="2"/>
          <w:numId w:val="13"/>
        </w:numPr>
        <w:pBdr>
          <w:top w:val="nil"/>
          <w:left w:val="nil"/>
          <w:bottom w:val="nil"/>
          <w:right w:val="nil"/>
          <w:between w:val="nil"/>
        </w:pBdr>
        <w:tabs>
          <w:tab w:val="left" w:pos="2373"/>
        </w:tabs>
        <w:spacing w:before="119"/>
        <w:ind w:left="0" w:right="112" w:hanging="2"/>
        <w:jc w:val="both"/>
      </w:pPr>
      <w:r>
        <w:rPr>
          <w:rFonts w:ascii="Arial" w:eastAsia="Arial" w:hAnsi="Arial" w:cs="Arial"/>
          <w:color w:val="000000"/>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00001593" w14:textId="77777777" w:rsidR="00597048" w:rsidRDefault="0010064E">
      <w:pPr>
        <w:numPr>
          <w:ilvl w:val="2"/>
          <w:numId w:val="13"/>
        </w:numPr>
        <w:pBdr>
          <w:top w:val="nil"/>
          <w:left w:val="nil"/>
          <w:bottom w:val="nil"/>
          <w:right w:val="nil"/>
          <w:between w:val="nil"/>
        </w:pBdr>
        <w:tabs>
          <w:tab w:val="left" w:pos="2373"/>
        </w:tabs>
        <w:spacing w:before="119"/>
        <w:ind w:left="0" w:right="114" w:hanging="2"/>
        <w:jc w:val="both"/>
      </w:pPr>
      <w:r>
        <w:rPr>
          <w:rFonts w:ascii="Arial" w:eastAsia="Arial" w:hAnsi="Arial" w:cs="Arial"/>
          <w:color w:val="000000"/>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00001594" w14:textId="77777777" w:rsidR="00597048" w:rsidRDefault="0010064E">
      <w:pPr>
        <w:numPr>
          <w:ilvl w:val="2"/>
          <w:numId w:val="13"/>
        </w:numPr>
        <w:pBdr>
          <w:top w:val="nil"/>
          <w:left w:val="nil"/>
          <w:bottom w:val="nil"/>
          <w:right w:val="nil"/>
          <w:between w:val="nil"/>
        </w:pBdr>
        <w:tabs>
          <w:tab w:val="left" w:pos="2373"/>
        </w:tabs>
        <w:spacing w:before="121"/>
        <w:ind w:left="0" w:hanging="2"/>
      </w:pPr>
      <w:r>
        <w:rPr>
          <w:rFonts w:ascii="Arial" w:eastAsia="Arial" w:hAnsi="Arial" w:cs="Arial"/>
          <w:color w:val="000000"/>
        </w:rPr>
        <w:t>contain a risk analysis, including:</w:t>
      </w:r>
    </w:p>
    <w:p w14:paraId="00001595" w14:textId="77777777" w:rsidR="00597048" w:rsidRDefault="0010064E">
      <w:pPr>
        <w:numPr>
          <w:ilvl w:val="3"/>
          <w:numId w:val="13"/>
        </w:numPr>
        <w:pBdr>
          <w:top w:val="nil"/>
          <w:left w:val="nil"/>
          <w:bottom w:val="nil"/>
          <w:right w:val="nil"/>
          <w:between w:val="nil"/>
        </w:pBdr>
        <w:tabs>
          <w:tab w:val="left" w:pos="2701"/>
        </w:tabs>
        <w:spacing w:before="125" w:line="254" w:lineRule="auto"/>
        <w:ind w:left="0" w:right="112" w:hanging="2"/>
        <w:jc w:val="both"/>
      </w:pPr>
      <w:r>
        <w:rPr>
          <w:rFonts w:ascii="Arial" w:eastAsia="Arial" w:hAnsi="Arial" w:cs="Arial"/>
          <w:color w:val="000000"/>
        </w:rPr>
        <w:t>failure or disruption scenarios and assessments and estimates of frequency of occurrence;</w:t>
      </w:r>
    </w:p>
    <w:p w14:paraId="00001596" w14:textId="77777777" w:rsidR="00597048" w:rsidRDefault="0010064E">
      <w:pPr>
        <w:numPr>
          <w:ilvl w:val="3"/>
          <w:numId w:val="13"/>
        </w:numPr>
        <w:pBdr>
          <w:top w:val="nil"/>
          <w:left w:val="nil"/>
          <w:bottom w:val="nil"/>
          <w:right w:val="nil"/>
          <w:between w:val="nil"/>
        </w:pBdr>
        <w:tabs>
          <w:tab w:val="left" w:pos="2701"/>
        </w:tabs>
        <w:spacing w:before="120" w:line="254" w:lineRule="auto"/>
        <w:ind w:left="0" w:right="111" w:hanging="2"/>
        <w:jc w:val="both"/>
        <w:sectPr w:rsidR="00597048">
          <w:pgSz w:w="11910" w:h="16840"/>
          <w:pgMar w:top="1480" w:right="1300" w:bottom="1160" w:left="1620" w:header="0" w:footer="965" w:gutter="0"/>
          <w:cols w:space="720"/>
        </w:sectPr>
      </w:pPr>
      <w:r>
        <w:rPr>
          <w:rFonts w:ascii="Arial" w:eastAsia="Arial" w:hAnsi="Arial" w:cs="Arial"/>
          <w:color w:val="000000"/>
        </w:rPr>
        <w:t>identification of any single points of failure within the provision of Goods and/or Services and processes for managing the risks arising therefrom;</w:t>
      </w:r>
    </w:p>
    <w:p w14:paraId="00001597" w14:textId="77777777" w:rsidR="00597048" w:rsidRDefault="0010064E">
      <w:pPr>
        <w:numPr>
          <w:ilvl w:val="3"/>
          <w:numId w:val="13"/>
        </w:numPr>
        <w:pBdr>
          <w:top w:val="nil"/>
          <w:left w:val="nil"/>
          <w:bottom w:val="nil"/>
          <w:right w:val="nil"/>
          <w:between w:val="nil"/>
        </w:pBdr>
        <w:tabs>
          <w:tab w:val="left" w:pos="2701"/>
        </w:tabs>
        <w:spacing w:before="63" w:line="234" w:lineRule="auto"/>
        <w:ind w:left="0" w:right="112" w:hanging="2"/>
        <w:jc w:val="both"/>
      </w:pPr>
      <w:r>
        <w:rPr>
          <w:rFonts w:ascii="Arial" w:eastAsia="Arial" w:hAnsi="Arial" w:cs="Arial"/>
          <w:color w:val="000000"/>
        </w:rPr>
        <w:lastRenderedPageBreak/>
        <w:t>identification of risks arising from the interaction of the provision of Goods and/or Services and with the goods and/or services provided by a Related Supplier; and</w:t>
      </w:r>
    </w:p>
    <w:p w14:paraId="00001598" w14:textId="77777777" w:rsidR="00597048" w:rsidRDefault="0010064E">
      <w:pPr>
        <w:numPr>
          <w:ilvl w:val="3"/>
          <w:numId w:val="13"/>
        </w:numPr>
        <w:pBdr>
          <w:top w:val="nil"/>
          <w:left w:val="nil"/>
          <w:bottom w:val="nil"/>
          <w:right w:val="nil"/>
          <w:between w:val="nil"/>
        </w:pBdr>
        <w:tabs>
          <w:tab w:val="left" w:pos="2701"/>
        </w:tabs>
        <w:spacing w:before="126" w:line="234" w:lineRule="auto"/>
        <w:ind w:left="0" w:right="115" w:hanging="2"/>
        <w:jc w:val="both"/>
      </w:pPr>
      <w:r>
        <w:rPr>
          <w:rFonts w:ascii="Arial" w:eastAsia="Arial" w:hAnsi="Arial" w:cs="Arial"/>
          <w:color w:val="000000"/>
        </w:rPr>
        <w:t>a business impact analysis (detailing the impact on business processes and operations) of different anticipated failures or disruptions;</w:t>
      </w:r>
    </w:p>
    <w:p w14:paraId="00001599" w14:textId="77777777" w:rsidR="00597048" w:rsidRDefault="0010064E">
      <w:pPr>
        <w:numPr>
          <w:ilvl w:val="2"/>
          <w:numId w:val="13"/>
        </w:numPr>
        <w:pBdr>
          <w:top w:val="nil"/>
          <w:left w:val="nil"/>
          <w:bottom w:val="nil"/>
          <w:right w:val="nil"/>
          <w:between w:val="nil"/>
        </w:pBdr>
        <w:tabs>
          <w:tab w:val="left" w:pos="2373"/>
        </w:tabs>
        <w:spacing w:before="120"/>
        <w:ind w:left="0" w:right="112" w:hanging="2"/>
        <w:jc w:val="both"/>
      </w:pPr>
      <w:r>
        <w:rPr>
          <w:rFonts w:ascii="Arial" w:eastAsia="Arial" w:hAnsi="Arial" w:cs="Arial"/>
          <w:color w:val="000000"/>
        </w:rPr>
        <w:t>provide for documentation of processes, including business processes, and procedures;</w:t>
      </w:r>
    </w:p>
    <w:p w14:paraId="0000159A" w14:textId="77777777" w:rsidR="00597048" w:rsidRDefault="0010064E">
      <w:pPr>
        <w:numPr>
          <w:ilvl w:val="2"/>
          <w:numId w:val="13"/>
        </w:numPr>
        <w:pBdr>
          <w:top w:val="nil"/>
          <w:left w:val="nil"/>
          <w:bottom w:val="nil"/>
          <w:right w:val="nil"/>
          <w:between w:val="nil"/>
        </w:pBdr>
        <w:tabs>
          <w:tab w:val="left" w:pos="2373"/>
        </w:tabs>
        <w:spacing w:before="121"/>
        <w:ind w:left="0" w:right="115" w:hanging="2"/>
        <w:jc w:val="both"/>
      </w:pPr>
      <w:r>
        <w:rPr>
          <w:rFonts w:ascii="Arial" w:eastAsia="Arial" w:hAnsi="Arial" w:cs="Arial"/>
          <w:color w:val="000000"/>
        </w:rPr>
        <w:t>set out key contact details (including roles and responsibilities) for the Supplier (and any Sub-Contractors) and for the Customer;</w:t>
      </w:r>
    </w:p>
    <w:p w14:paraId="0000159B" w14:textId="77777777" w:rsidR="00597048" w:rsidRDefault="0010064E">
      <w:pPr>
        <w:numPr>
          <w:ilvl w:val="2"/>
          <w:numId w:val="13"/>
        </w:numPr>
        <w:pBdr>
          <w:top w:val="nil"/>
          <w:left w:val="nil"/>
          <w:bottom w:val="nil"/>
          <w:right w:val="nil"/>
          <w:between w:val="nil"/>
        </w:pBdr>
        <w:tabs>
          <w:tab w:val="left" w:pos="2373"/>
        </w:tabs>
        <w:spacing w:before="121"/>
        <w:ind w:left="0" w:hanging="2"/>
        <w:rPr>
          <w:rFonts w:ascii="Arial" w:eastAsia="Arial" w:hAnsi="Arial" w:cs="Arial"/>
          <w:color w:val="000000"/>
        </w:rPr>
      </w:pPr>
      <w:r>
        <w:rPr>
          <w:rFonts w:ascii="Arial" w:eastAsia="Arial" w:hAnsi="Arial" w:cs="Arial"/>
          <w:color w:val="000000"/>
        </w:rPr>
        <w:t>identify the procedures for reverting to “normal service”;</w:t>
      </w:r>
    </w:p>
    <w:p w14:paraId="0000159C" w14:textId="77777777" w:rsidR="00597048" w:rsidRDefault="0010064E">
      <w:pPr>
        <w:numPr>
          <w:ilvl w:val="2"/>
          <w:numId w:val="13"/>
        </w:numPr>
        <w:pBdr>
          <w:top w:val="nil"/>
          <w:left w:val="nil"/>
          <w:bottom w:val="nil"/>
          <w:right w:val="nil"/>
          <w:between w:val="nil"/>
        </w:pBdr>
        <w:tabs>
          <w:tab w:val="left" w:pos="2373"/>
        </w:tabs>
        <w:spacing w:before="119"/>
        <w:ind w:left="0" w:right="112" w:hanging="2"/>
        <w:jc w:val="both"/>
      </w:pPr>
      <w:r>
        <w:rPr>
          <w:rFonts w:ascii="Arial" w:eastAsia="Arial" w:hAnsi="Arial" w:cs="Arial"/>
          <w:color w:val="000000"/>
        </w:rPr>
        <w:t>set out method(s) of recovering or updating data collected (or which ought to have been collected) during a failure or disruption to ensure that there is no more than the accepted amount of data loss and to preserve data integrity;</w:t>
      </w:r>
    </w:p>
    <w:p w14:paraId="0000159D" w14:textId="77777777" w:rsidR="00597048" w:rsidRDefault="0010064E">
      <w:pPr>
        <w:numPr>
          <w:ilvl w:val="2"/>
          <w:numId w:val="13"/>
        </w:numPr>
        <w:pBdr>
          <w:top w:val="nil"/>
          <w:left w:val="nil"/>
          <w:bottom w:val="nil"/>
          <w:right w:val="nil"/>
          <w:between w:val="nil"/>
        </w:pBdr>
        <w:tabs>
          <w:tab w:val="left" w:pos="2373"/>
        </w:tabs>
        <w:spacing w:before="121"/>
        <w:ind w:left="0" w:right="111" w:hanging="2"/>
        <w:jc w:val="both"/>
      </w:pPr>
      <w:r>
        <w:rPr>
          <w:rFonts w:ascii="Arial" w:eastAsia="Arial" w:hAnsi="Arial" w:cs="Arial"/>
          <w:color w:val="000000"/>
        </w:rPr>
        <w:t>identify the responsibilities (if any) that the Customer has agreed it will assume in the event of the invocation of the BCDR Plan; and</w:t>
      </w:r>
    </w:p>
    <w:p w14:paraId="0000159E" w14:textId="77777777" w:rsidR="00597048" w:rsidRDefault="0010064E">
      <w:pPr>
        <w:numPr>
          <w:ilvl w:val="2"/>
          <w:numId w:val="13"/>
        </w:numPr>
        <w:pBdr>
          <w:top w:val="nil"/>
          <w:left w:val="nil"/>
          <w:bottom w:val="nil"/>
          <w:right w:val="nil"/>
          <w:between w:val="nil"/>
        </w:pBdr>
        <w:tabs>
          <w:tab w:val="left" w:pos="2373"/>
        </w:tabs>
        <w:spacing w:before="121"/>
        <w:ind w:left="0" w:right="113" w:hanging="2"/>
        <w:jc w:val="both"/>
      </w:pPr>
      <w:r>
        <w:rPr>
          <w:rFonts w:ascii="Arial" w:eastAsia="Arial" w:hAnsi="Arial" w:cs="Arial"/>
          <w:color w:val="000000"/>
        </w:rPr>
        <w:t>provide for the provision of technical advice and assistance to key contacts at the Customer as notified by the Customer from time to time to inform decisions in support of the Customer’s business continuity plans.</w:t>
      </w:r>
    </w:p>
    <w:p w14:paraId="0000159F" w14:textId="77777777" w:rsidR="00597048" w:rsidRDefault="0010064E">
      <w:pPr>
        <w:numPr>
          <w:ilvl w:val="1"/>
          <w:numId w:val="13"/>
        </w:numPr>
        <w:pBdr>
          <w:top w:val="nil"/>
          <w:left w:val="nil"/>
          <w:bottom w:val="nil"/>
          <w:right w:val="nil"/>
          <w:between w:val="nil"/>
        </w:pBdr>
        <w:tabs>
          <w:tab w:val="left" w:pos="954"/>
        </w:tabs>
        <w:spacing w:before="119"/>
        <w:ind w:left="0" w:hanging="2"/>
      </w:pPr>
      <w:r>
        <w:rPr>
          <w:rFonts w:ascii="Arial" w:eastAsia="Arial" w:hAnsi="Arial" w:cs="Arial"/>
          <w:color w:val="000000"/>
        </w:rPr>
        <w:t>The BCDR Plan shall be designed so as to ensure that:</w:t>
      </w:r>
    </w:p>
    <w:p w14:paraId="000015A0" w14:textId="77777777" w:rsidR="00597048" w:rsidRDefault="0010064E">
      <w:pPr>
        <w:numPr>
          <w:ilvl w:val="2"/>
          <w:numId w:val="13"/>
        </w:numPr>
        <w:pBdr>
          <w:top w:val="nil"/>
          <w:left w:val="nil"/>
          <w:bottom w:val="nil"/>
          <w:right w:val="nil"/>
          <w:between w:val="nil"/>
        </w:pBdr>
        <w:tabs>
          <w:tab w:val="left" w:pos="2373"/>
        </w:tabs>
        <w:spacing w:before="121"/>
        <w:ind w:left="0" w:right="116" w:hanging="2"/>
        <w:jc w:val="both"/>
      </w:pPr>
      <w:r>
        <w:rPr>
          <w:rFonts w:ascii="Arial" w:eastAsia="Arial" w:hAnsi="Arial" w:cs="Arial"/>
          <w:color w:val="000000"/>
        </w:rPr>
        <w:t>the Goods and/or Services are provided in accordance with this Contract at all times during and after the invocation of the BCDR Plan;</w:t>
      </w:r>
    </w:p>
    <w:p w14:paraId="000015A1" w14:textId="77777777" w:rsidR="00597048" w:rsidRDefault="0010064E">
      <w:pPr>
        <w:numPr>
          <w:ilvl w:val="2"/>
          <w:numId w:val="13"/>
        </w:numPr>
        <w:pBdr>
          <w:top w:val="nil"/>
          <w:left w:val="nil"/>
          <w:bottom w:val="nil"/>
          <w:right w:val="nil"/>
          <w:between w:val="nil"/>
        </w:pBdr>
        <w:tabs>
          <w:tab w:val="left" w:pos="2373"/>
        </w:tabs>
        <w:spacing w:before="121"/>
        <w:ind w:left="0" w:right="114" w:hanging="2"/>
        <w:jc w:val="both"/>
      </w:pPr>
      <w:r>
        <w:rPr>
          <w:rFonts w:ascii="Arial" w:eastAsia="Arial" w:hAnsi="Arial" w:cs="Arial"/>
          <w:color w:val="000000"/>
        </w:rPr>
        <w:t>the adverse impact of any Disaster, service failure, or disruption on the operations of the Customer is minimal as far as reasonably possible;</w:t>
      </w:r>
    </w:p>
    <w:p w14:paraId="000015A2" w14:textId="77777777" w:rsidR="00597048" w:rsidRDefault="0010064E">
      <w:pPr>
        <w:numPr>
          <w:ilvl w:val="2"/>
          <w:numId w:val="13"/>
        </w:numPr>
        <w:pBdr>
          <w:top w:val="nil"/>
          <w:left w:val="nil"/>
          <w:bottom w:val="nil"/>
          <w:right w:val="nil"/>
          <w:between w:val="nil"/>
        </w:pBdr>
        <w:tabs>
          <w:tab w:val="left" w:pos="2373"/>
        </w:tabs>
        <w:spacing w:before="119"/>
        <w:ind w:left="0" w:right="111" w:hanging="2"/>
        <w:jc w:val="both"/>
      </w:pPr>
      <w:r>
        <w:rPr>
          <w:rFonts w:ascii="Arial" w:eastAsia="Arial" w:hAnsi="Arial" w:cs="Arial"/>
          <w:color w:val="000000"/>
        </w:rPr>
        <w:t>it complies with the relevant provisions of [ISO/IEC 27002] and all other industry standards from time to time in force; and</w:t>
      </w:r>
    </w:p>
    <w:p w14:paraId="000015A3" w14:textId="77777777" w:rsidR="00597048" w:rsidRDefault="0010064E">
      <w:pPr>
        <w:numPr>
          <w:ilvl w:val="2"/>
          <w:numId w:val="13"/>
        </w:numPr>
        <w:pBdr>
          <w:top w:val="nil"/>
          <w:left w:val="nil"/>
          <w:bottom w:val="nil"/>
          <w:right w:val="nil"/>
          <w:between w:val="nil"/>
        </w:pBdr>
        <w:tabs>
          <w:tab w:val="left" w:pos="2373"/>
        </w:tabs>
        <w:spacing w:before="121"/>
        <w:ind w:left="0" w:right="115" w:hanging="2"/>
        <w:jc w:val="both"/>
      </w:pPr>
      <w:r>
        <w:rPr>
          <w:rFonts w:ascii="Arial" w:eastAsia="Arial" w:hAnsi="Arial" w:cs="Arial"/>
          <w:color w:val="000000"/>
        </w:rPr>
        <w:t>there is a process for the management of disaster recovery testing detailed in the BCDR Plan.</w:t>
      </w:r>
    </w:p>
    <w:p w14:paraId="000015A4" w14:textId="77777777" w:rsidR="00597048" w:rsidRDefault="0010064E">
      <w:pPr>
        <w:numPr>
          <w:ilvl w:val="1"/>
          <w:numId w:val="13"/>
        </w:numPr>
        <w:pBdr>
          <w:top w:val="nil"/>
          <w:left w:val="nil"/>
          <w:bottom w:val="nil"/>
          <w:right w:val="nil"/>
          <w:between w:val="nil"/>
        </w:pBdr>
        <w:tabs>
          <w:tab w:val="left" w:pos="954"/>
        </w:tabs>
        <w:spacing w:before="121"/>
        <w:ind w:left="0" w:right="112" w:hanging="2"/>
        <w:jc w:val="both"/>
      </w:pPr>
      <w:r>
        <w:rPr>
          <w:rFonts w:ascii="Arial" w:eastAsia="Arial" w:hAnsi="Arial" w:cs="Arial"/>
          <w:color w:val="000000"/>
        </w:rPr>
        <w:t>The BCDR Plan shall be upgradeable and sufficiently flexible to support any changes to the Goods and/or Services or to the business processes facilitated by and the business operations supported by the provision of Goods and/or Services.</w:t>
      </w:r>
    </w:p>
    <w:p w14:paraId="000015A5" w14:textId="77777777" w:rsidR="00597048" w:rsidRDefault="0010064E">
      <w:pPr>
        <w:numPr>
          <w:ilvl w:val="1"/>
          <w:numId w:val="13"/>
        </w:numPr>
        <w:pBdr>
          <w:top w:val="nil"/>
          <w:left w:val="nil"/>
          <w:bottom w:val="nil"/>
          <w:right w:val="nil"/>
          <w:between w:val="nil"/>
        </w:pBdr>
        <w:tabs>
          <w:tab w:val="left" w:pos="954"/>
        </w:tabs>
        <w:spacing w:before="119"/>
        <w:ind w:left="0" w:right="116" w:hanging="2"/>
        <w:jc w:val="both"/>
      </w:pPr>
      <w:r>
        <w:rPr>
          <w:rFonts w:ascii="Arial" w:eastAsia="Arial" w:hAnsi="Arial" w:cs="Arial"/>
          <w:color w:val="000000"/>
        </w:rPr>
        <w:t>The Supplier shall not be entitled to any relief from its obligations under the Service Levels or to any increase in the Charges to the extent that a Disaster occurs as a consequence of any breach by the Supplier of this Contract.</w:t>
      </w:r>
    </w:p>
    <w:p w14:paraId="000015A6" w14:textId="77777777" w:rsidR="00597048" w:rsidRDefault="00597048">
      <w:pPr>
        <w:spacing w:before="7"/>
        <w:ind w:left="0" w:hanging="2"/>
        <w:rPr>
          <w:rFonts w:ascii="Arial" w:eastAsia="Arial" w:hAnsi="Arial" w:cs="Arial"/>
          <w:sz w:val="20"/>
          <w:szCs w:val="20"/>
        </w:rPr>
      </w:pPr>
    </w:p>
    <w:p w14:paraId="000015A7" w14:textId="77777777" w:rsidR="00597048" w:rsidRDefault="0010064E">
      <w:pPr>
        <w:numPr>
          <w:ilvl w:val="0"/>
          <w:numId w:val="13"/>
        </w:numPr>
        <w:pBdr>
          <w:top w:val="nil"/>
          <w:left w:val="nil"/>
          <w:bottom w:val="nil"/>
          <w:right w:val="nil"/>
          <w:between w:val="nil"/>
        </w:pBdr>
        <w:tabs>
          <w:tab w:val="left" w:pos="464"/>
        </w:tabs>
        <w:spacing w:line="240" w:lineRule="auto"/>
        <w:ind w:left="0" w:hanging="2"/>
        <w:rPr>
          <w:rFonts w:ascii="Arial" w:eastAsia="Arial" w:hAnsi="Arial" w:cs="Arial"/>
          <w:color w:val="000000"/>
        </w:rPr>
      </w:pPr>
      <w:r>
        <w:rPr>
          <w:rFonts w:ascii="Arial" w:eastAsia="Arial" w:hAnsi="Arial" w:cs="Arial"/>
          <w:b/>
          <w:color w:val="000000"/>
        </w:rPr>
        <w:t>BUSINESS CONTINUITY PLAN - PRINCIPLES AND CONTENTS</w:t>
      </w:r>
    </w:p>
    <w:p w14:paraId="000015A8" w14:textId="77777777" w:rsidR="00597048" w:rsidRDefault="00597048">
      <w:pPr>
        <w:spacing w:before="2"/>
        <w:ind w:left="0" w:hanging="2"/>
        <w:rPr>
          <w:rFonts w:ascii="Arial" w:eastAsia="Arial" w:hAnsi="Arial" w:cs="Arial"/>
          <w:sz w:val="21"/>
          <w:szCs w:val="21"/>
        </w:rPr>
      </w:pPr>
    </w:p>
    <w:p w14:paraId="000015A9" w14:textId="77777777" w:rsidR="00597048" w:rsidRDefault="0010064E">
      <w:pPr>
        <w:numPr>
          <w:ilvl w:val="1"/>
          <w:numId w:val="13"/>
        </w:numPr>
        <w:pBdr>
          <w:top w:val="nil"/>
          <w:left w:val="nil"/>
          <w:bottom w:val="nil"/>
          <w:right w:val="nil"/>
          <w:between w:val="nil"/>
        </w:pBdr>
        <w:tabs>
          <w:tab w:val="left" w:pos="954"/>
        </w:tabs>
        <w:ind w:left="0" w:right="110" w:hanging="2"/>
        <w:jc w:val="both"/>
        <w:sectPr w:rsidR="00597048">
          <w:pgSz w:w="11910" w:h="16840"/>
          <w:pgMar w:top="1480" w:right="1300" w:bottom="1160" w:left="1620" w:header="0" w:footer="965" w:gutter="0"/>
          <w:cols w:space="720"/>
        </w:sectPr>
      </w:pPr>
      <w:r>
        <w:rPr>
          <w:rFonts w:ascii="Arial" w:eastAsia="Arial" w:hAnsi="Arial" w:cs="Arial"/>
          <w:color w:val="000000"/>
        </w:rPr>
        <w:t>The Business Continuity Plan shall set out the arrangements that are to be invoked to ensure that the business processes and operations facilitated by the provision of Goods and/or Services remain supported and to ensure continuity of the business operations supported by the Services including, unless the Customer expressly states otherwise in writing:</w:t>
      </w:r>
    </w:p>
    <w:p w14:paraId="000015AA" w14:textId="77777777" w:rsidR="00597048" w:rsidRDefault="0010064E">
      <w:pPr>
        <w:numPr>
          <w:ilvl w:val="2"/>
          <w:numId w:val="13"/>
        </w:numPr>
        <w:pBdr>
          <w:top w:val="nil"/>
          <w:left w:val="nil"/>
          <w:bottom w:val="nil"/>
          <w:right w:val="nil"/>
          <w:between w:val="nil"/>
        </w:pBdr>
        <w:tabs>
          <w:tab w:val="left" w:pos="2373"/>
        </w:tabs>
        <w:spacing w:before="59"/>
        <w:ind w:left="0" w:right="114" w:hanging="2"/>
        <w:jc w:val="both"/>
      </w:pPr>
      <w:r>
        <w:rPr>
          <w:rFonts w:ascii="Arial" w:eastAsia="Arial" w:hAnsi="Arial" w:cs="Arial"/>
          <w:color w:val="000000"/>
        </w:rPr>
        <w:lastRenderedPageBreak/>
        <w:t>the alternative processes (including business processes), options and responsibilities that may be adopted in the event of a failure in or disruption to the provision of Goods and/or Services; and</w:t>
      </w:r>
    </w:p>
    <w:p w14:paraId="000015AB" w14:textId="77777777" w:rsidR="00597048" w:rsidRDefault="0010064E">
      <w:pPr>
        <w:numPr>
          <w:ilvl w:val="2"/>
          <w:numId w:val="13"/>
        </w:numPr>
        <w:pBdr>
          <w:top w:val="nil"/>
          <w:left w:val="nil"/>
          <w:bottom w:val="nil"/>
          <w:right w:val="nil"/>
          <w:between w:val="nil"/>
        </w:pBdr>
        <w:tabs>
          <w:tab w:val="left" w:pos="2373"/>
        </w:tabs>
        <w:spacing w:before="119"/>
        <w:ind w:left="0" w:right="109" w:hanging="2"/>
        <w:jc w:val="both"/>
      </w:pPr>
      <w:r>
        <w:rPr>
          <w:rFonts w:ascii="Arial" w:eastAsia="Arial" w:hAnsi="Arial" w:cs="Arial"/>
          <w:color w:val="000000"/>
        </w:rPr>
        <w:t>the steps to be taken by the Supplier upon resumption of the provision of Goods and/or Services in order to address any prevailing effect of the failure or disruption including a root cause analysis of the failure or disruption.</w:t>
      </w:r>
    </w:p>
    <w:p w14:paraId="000015AC" w14:textId="77777777" w:rsidR="00597048" w:rsidRDefault="0010064E">
      <w:pPr>
        <w:numPr>
          <w:ilvl w:val="1"/>
          <w:numId w:val="13"/>
        </w:numPr>
        <w:pBdr>
          <w:top w:val="nil"/>
          <w:left w:val="nil"/>
          <w:bottom w:val="nil"/>
          <w:right w:val="nil"/>
          <w:between w:val="nil"/>
        </w:pBdr>
        <w:tabs>
          <w:tab w:val="left" w:pos="954"/>
        </w:tabs>
        <w:spacing w:before="121"/>
        <w:ind w:left="0" w:hanging="2"/>
      </w:pPr>
      <w:r>
        <w:rPr>
          <w:rFonts w:ascii="Arial" w:eastAsia="Arial" w:hAnsi="Arial" w:cs="Arial"/>
          <w:color w:val="000000"/>
        </w:rPr>
        <w:t>The Business Continuity Plan shall:</w:t>
      </w:r>
    </w:p>
    <w:p w14:paraId="000015AD" w14:textId="77777777" w:rsidR="00597048" w:rsidRDefault="0010064E">
      <w:pPr>
        <w:numPr>
          <w:ilvl w:val="2"/>
          <w:numId w:val="13"/>
        </w:numPr>
        <w:pBdr>
          <w:top w:val="nil"/>
          <w:left w:val="nil"/>
          <w:bottom w:val="nil"/>
          <w:right w:val="nil"/>
          <w:between w:val="nil"/>
        </w:pBdr>
        <w:tabs>
          <w:tab w:val="left" w:pos="2373"/>
        </w:tabs>
        <w:spacing w:before="119"/>
        <w:ind w:left="0" w:right="113" w:hanging="2"/>
        <w:jc w:val="both"/>
      </w:pPr>
      <w:bookmarkStart w:id="393" w:name="_heading=h.48zs1w5" w:colFirst="0" w:colLast="0"/>
      <w:bookmarkEnd w:id="393"/>
      <w:r>
        <w:rPr>
          <w:rFonts w:ascii="Arial" w:eastAsia="Arial" w:hAnsi="Arial" w:cs="Arial"/>
          <w:color w:val="000000"/>
        </w:rPr>
        <w:t>address the various possible levels of failures of or disruptions to the provision of Goods and/or Services;</w:t>
      </w:r>
    </w:p>
    <w:p w14:paraId="000015AE" w14:textId="77777777" w:rsidR="00597048" w:rsidRDefault="0010064E">
      <w:pPr>
        <w:numPr>
          <w:ilvl w:val="2"/>
          <w:numId w:val="13"/>
        </w:numPr>
        <w:pBdr>
          <w:top w:val="nil"/>
          <w:left w:val="nil"/>
          <w:bottom w:val="nil"/>
          <w:right w:val="nil"/>
          <w:between w:val="nil"/>
        </w:pBdr>
        <w:tabs>
          <w:tab w:val="left" w:pos="2373"/>
        </w:tabs>
        <w:spacing w:before="120" w:line="239" w:lineRule="auto"/>
        <w:ind w:left="0" w:right="113" w:hanging="2"/>
        <w:jc w:val="both"/>
        <w:rPr>
          <w:rFonts w:ascii="Arial" w:eastAsia="Arial" w:hAnsi="Arial" w:cs="Arial"/>
          <w:color w:val="000000"/>
        </w:rPr>
      </w:pPr>
      <w:r>
        <w:rPr>
          <w:rFonts w:ascii="Arial" w:eastAsia="Arial" w:hAnsi="Arial" w:cs="Arial"/>
          <w:color w:val="000000"/>
        </w:rPr>
        <w:t>set out the goods and/or services to be provided and the steps to be taken to remedy the different levels of failures of and disruption to the Goods and/or Services (such goods and/or services and steps, the “</w:t>
      </w:r>
      <w:r>
        <w:rPr>
          <w:rFonts w:ascii="Arial" w:eastAsia="Arial" w:hAnsi="Arial" w:cs="Arial"/>
          <w:b/>
          <w:color w:val="000000"/>
        </w:rPr>
        <w:t>Business Continuity Goods and/or Services</w:t>
      </w:r>
      <w:r>
        <w:rPr>
          <w:rFonts w:ascii="Arial" w:eastAsia="Arial" w:hAnsi="Arial" w:cs="Arial"/>
          <w:color w:val="000000"/>
        </w:rPr>
        <w:t>”);</w:t>
      </w:r>
    </w:p>
    <w:p w14:paraId="000015AF" w14:textId="77777777" w:rsidR="00597048" w:rsidRDefault="0010064E">
      <w:pPr>
        <w:numPr>
          <w:ilvl w:val="2"/>
          <w:numId w:val="13"/>
        </w:numPr>
        <w:pBdr>
          <w:top w:val="nil"/>
          <w:left w:val="nil"/>
          <w:bottom w:val="nil"/>
          <w:right w:val="nil"/>
          <w:between w:val="nil"/>
        </w:pBdr>
        <w:tabs>
          <w:tab w:val="left" w:pos="2373"/>
        </w:tabs>
        <w:spacing w:before="124"/>
        <w:ind w:left="0" w:right="110" w:hanging="2"/>
        <w:jc w:val="both"/>
      </w:pPr>
      <w:r>
        <w:rPr>
          <w:rFonts w:ascii="Arial" w:eastAsia="Arial" w:hAnsi="Arial" w:cs="Arial"/>
          <w:color w:val="000000"/>
        </w:rPr>
        <w:t>specify any applicable Service Levels with respect to the provision of the Business Continuity Services and details of any agreed relaxation to the Service Levels in respect of the provision of other Goods and/or Services during any period of invocation of the Business Continuity Plan; and</w:t>
      </w:r>
    </w:p>
    <w:p w14:paraId="000015B0" w14:textId="77777777" w:rsidR="00597048" w:rsidRDefault="0010064E">
      <w:pPr>
        <w:numPr>
          <w:ilvl w:val="2"/>
          <w:numId w:val="13"/>
        </w:numPr>
        <w:pBdr>
          <w:top w:val="nil"/>
          <w:left w:val="nil"/>
          <w:bottom w:val="nil"/>
          <w:right w:val="nil"/>
          <w:between w:val="nil"/>
        </w:pBdr>
        <w:tabs>
          <w:tab w:val="left" w:pos="2373"/>
        </w:tabs>
        <w:spacing w:before="121"/>
        <w:ind w:left="0" w:right="117" w:hanging="2"/>
        <w:jc w:val="both"/>
      </w:pPr>
      <w:r>
        <w:rPr>
          <w:rFonts w:ascii="Arial" w:eastAsia="Arial" w:hAnsi="Arial" w:cs="Arial"/>
          <w:color w:val="000000"/>
        </w:rPr>
        <w:t>clearly set out the conditions and/or circumstances under which the Business Continuity Plan is invoked.</w:t>
      </w:r>
    </w:p>
    <w:p w14:paraId="000015B1" w14:textId="77777777" w:rsidR="00597048" w:rsidRDefault="00597048">
      <w:pPr>
        <w:spacing w:before="9"/>
        <w:ind w:left="0" w:hanging="2"/>
        <w:rPr>
          <w:rFonts w:ascii="Arial" w:eastAsia="Arial" w:hAnsi="Arial" w:cs="Arial"/>
          <w:sz w:val="20"/>
          <w:szCs w:val="20"/>
        </w:rPr>
      </w:pPr>
    </w:p>
    <w:p w14:paraId="000015B2" w14:textId="77777777" w:rsidR="00597048" w:rsidRDefault="0010064E">
      <w:pPr>
        <w:numPr>
          <w:ilvl w:val="0"/>
          <w:numId w:val="13"/>
        </w:numPr>
        <w:pBdr>
          <w:top w:val="nil"/>
          <w:left w:val="nil"/>
          <w:bottom w:val="nil"/>
          <w:right w:val="nil"/>
          <w:between w:val="nil"/>
        </w:pBdr>
        <w:tabs>
          <w:tab w:val="left" w:pos="464"/>
        </w:tabs>
        <w:spacing w:line="240" w:lineRule="auto"/>
        <w:ind w:left="0" w:hanging="2"/>
        <w:rPr>
          <w:rFonts w:ascii="Arial" w:eastAsia="Arial" w:hAnsi="Arial" w:cs="Arial"/>
          <w:color w:val="000000"/>
        </w:rPr>
      </w:pPr>
      <w:r>
        <w:rPr>
          <w:rFonts w:ascii="Arial" w:eastAsia="Arial" w:hAnsi="Arial" w:cs="Arial"/>
          <w:b/>
          <w:color w:val="000000"/>
        </w:rPr>
        <w:t>DISASTER RECOVERY PLAN - PRINCIPLES AND CONTENTS</w:t>
      </w:r>
    </w:p>
    <w:p w14:paraId="000015B3" w14:textId="77777777" w:rsidR="00597048" w:rsidRDefault="00597048">
      <w:pPr>
        <w:spacing w:before="11"/>
        <w:ind w:left="0" w:hanging="2"/>
        <w:rPr>
          <w:rFonts w:ascii="Arial" w:eastAsia="Arial" w:hAnsi="Arial" w:cs="Arial"/>
          <w:sz w:val="20"/>
          <w:szCs w:val="20"/>
        </w:rPr>
      </w:pPr>
    </w:p>
    <w:p w14:paraId="000015B4" w14:textId="77777777" w:rsidR="00597048" w:rsidRDefault="0010064E">
      <w:pPr>
        <w:numPr>
          <w:ilvl w:val="1"/>
          <w:numId w:val="13"/>
        </w:numPr>
        <w:pBdr>
          <w:top w:val="nil"/>
          <w:left w:val="nil"/>
          <w:bottom w:val="nil"/>
          <w:right w:val="nil"/>
          <w:between w:val="nil"/>
        </w:pBdr>
        <w:tabs>
          <w:tab w:val="left" w:pos="954"/>
        </w:tabs>
        <w:ind w:left="0" w:right="112" w:hanging="2"/>
        <w:jc w:val="both"/>
      </w:pPr>
      <w:r>
        <w:rPr>
          <w:rFonts w:ascii="Arial" w:eastAsia="Arial" w:hAnsi="Arial" w:cs="Arial"/>
          <w:color w:val="000000"/>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p>
    <w:p w14:paraId="000015B5" w14:textId="77777777" w:rsidR="00597048" w:rsidRDefault="0010064E">
      <w:pPr>
        <w:numPr>
          <w:ilvl w:val="1"/>
          <w:numId w:val="13"/>
        </w:numPr>
        <w:pBdr>
          <w:top w:val="nil"/>
          <w:left w:val="nil"/>
          <w:bottom w:val="nil"/>
          <w:right w:val="nil"/>
          <w:between w:val="nil"/>
        </w:pBdr>
        <w:tabs>
          <w:tab w:val="left" w:pos="954"/>
        </w:tabs>
        <w:spacing w:before="119"/>
        <w:ind w:left="0" w:right="115" w:hanging="2"/>
        <w:jc w:val="both"/>
      </w:pPr>
      <w:r>
        <w:rPr>
          <w:rFonts w:ascii="Arial" w:eastAsia="Arial" w:hAnsi="Arial" w:cs="Arial"/>
          <w:color w:val="000000"/>
        </w:rPr>
        <w:t>The Disaster Recovery Plan shall be invoked only upon the occurrence of a Disaster.</w:t>
      </w:r>
    </w:p>
    <w:p w14:paraId="000015B6" w14:textId="77777777" w:rsidR="00597048" w:rsidRDefault="0010064E">
      <w:pPr>
        <w:numPr>
          <w:ilvl w:val="1"/>
          <w:numId w:val="13"/>
        </w:numPr>
        <w:pBdr>
          <w:top w:val="nil"/>
          <w:left w:val="nil"/>
          <w:bottom w:val="nil"/>
          <w:right w:val="nil"/>
          <w:between w:val="nil"/>
        </w:pBdr>
        <w:tabs>
          <w:tab w:val="left" w:pos="954"/>
        </w:tabs>
        <w:spacing w:before="121"/>
        <w:ind w:left="0" w:hanging="2"/>
      </w:pPr>
      <w:r>
        <w:rPr>
          <w:rFonts w:ascii="Arial" w:eastAsia="Arial" w:hAnsi="Arial" w:cs="Arial"/>
          <w:color w:val="000000"/>
        </w:rPr>
        <w:t>The Disaster Recovery Plan shall include the following:</w:t>
      </w:r>
    </w:p>
    <w:p w14:paraId="000015B7" w14:textId="77777777" w:rsidR="00597048" w:rsidRDefault="0010064E">
      <w:pPr>
        <w:numPr>
          <w:ilvl w:val="2"/>
          <w:numId w:val="13"/>
        </w:numPr>
        <w:pBdr>
          <w:top w:val="nil"/>
          <w:left w:val="nil"/>
          <w:bottom w:val="nil"/>
          <w:right w:val="nil"/>
          <w:between w:val="nil"/>
        </w:pBdr>
        <w:tabs>
          <w:tab w:val="left" w:pos="2373"/>
        </w:tabs>
        <w:spacing w:before="119"/>
        <w:ind w:left="0" w:right="117" w:hanging="2"/>
        <w:jc w:val="both"/>
      </w:pPr>
      <w:r>
        <w:rPr>
          <w:rFonts w:ascii="Arial" w:eastAsia="Arial" w:hAnsi="Arial" w:cs="Arial"/>
          <w:color w:val="000000"/>
        </w:rPr>
        <w:t>the technical design and build specification of the Disaster Recovery System;</w:t>
      </w:r>
    </w:p>
    <w:p w14:paraId="000015B8" w14:textId="77777777" w:rsidR="00597048" w:rsidRDefault="0010064E">
      <w:pPr>
        <w:numPr>
          <w:ilvl w:val="2"/>
          <w:numId w:val="13"/>
        </w:numPr>
        <w:pBdr>
          <w:top w:val="nil"/>
          <w:left w:val="nil"/>
          <w:bottom w:val="nil"/>
          <w:right w:val="nil"/>
          <w:between w:val="nil"/>
        </w:pBdr>
        <w:tabs>
          <w:tab w:val="left" w:pos="2373"/>
        </w:tabs>
        <w:spacing w:before="119"/>
        <w:ind w:left="0" w:right="110" w:hanging="2"/>
        <w:jc w:val="both"/>
      </w:pPr>
      <w:r>
        <w:rPr>
          <w:rFonts w:ascii="Arial" w:eastAsia="Arial" w:hAnsi="Arial" w:cs="Arial"/>
          <w:color w:val="000000"/>
        </w:rPr>
        <w:t>details of the procedures and processes to be put in place by the Supplier in relation to the Disaster Recovery System and the provision of the Disaster Recovery Services and any testing of the same including but not limited to the following:</w:t>
      </w:r>
    </w:p>
    <w:p w14:paraId="000015B9" w14:textId="77777777" w:rsidR="00597048" w:rsidRDefault="0010064E">
      <w:pPr>
        <w:numPr>
          <w:ilvl w:val="3"/>
          <w:numId w:val="13"/>
        </w:numPr>
        <w:pBdr>
          <w:top w:val="nil"/>
          <w:left w:val="nil"/>
          <w:bottom w:val="nil"/>
          <w:right w:val="nil"/>
          <w:between w:val="nil"/>
        </w:pBdr>
        <w:tabs>
          <w:tab w:val="left" w:pos="2612"/>
        </w:tabs>
        <w:spacing w:before="120"/>
        <w:ind w:left="0" w:hanging="2"/>
      </w:pPr>
      <w:r>
        <w:rPr>
          <w:rFonts w:ascii="Arial" w:eastAsia="Arial" w:hAnsi="Arial" w:cs="Arial"/>
          <w:color w:val="000000"/>
        </w:rPr>
        <w:t xml:space="preserve">[data </w:t>
      </w:r>
      <w:proofErr w:type="spellStart"/>
      <w:r>
        <w:rPr>
          <w:rFonts w:ascii="Arial" w:eastAsia="Arial" w:hAnsi="Arial" w:cs="Arial"/>
          <w:color w:val="000000"/>
        </w:rPr>
        <w:t>centre</w:t>
      </w:r>
      <w:proofErr w:type="spellEnd"/>
      <w:r>
        <w:rPr>
          <w:rFonts w:ascii="Arial" w:eastAsia="Arial" w:hAnsi="Arial" w:cs="Arial"/>
          <w:color w:val="000000"/>
        </w:rPr>
        <w:t xml:space="preserve"> and disaster recovery site audits;</w:t>
      </w:r>
    </w:p>
    <w:p w14:paraId="000015BA" w14:textId="77777777" w:rsidR="00597048" w:rsidRDefault="00597048">
      <w:pPr>
        <w:spacing w:before="5"/>
        <w:rPr>
          <w:rFonts w:ascii="Arial" w:eastAsia="Arial" w:hAnsi="Arial" w:cs="Arial"/>
          <w:sz w:val="9"/>
          <w:szCs w:val="9"/>
        </w:rPr>
      </w:pPr>
    </w:p>
    <w:p w14:paraId="000015BB" w14:textId="77777777" w:rsidR="00597048" w:rsidRDefault="0010064E">
      <w:pPr>
        <w:numPr>
          <w:ilvl w:val="3"/>
          <w:numId w:val="13"/>
        </w:numPr>
        <w:pBdr>
          <w:top w:val="nil"/>
          <w:left w:val="nil"/>
          <w:bottom w:val="nil"/>
          <w:right w:val="nil"/>
          <w:between w:val="nil"/>
        </w:pBdr>
        <w:spacing w:before="120"/>
        <w:ind w:left="0" w:hanging="2"/>
        <w:rPr>
          <w:rFonts w:ascii="Arial" w:eastAsia="Arial" w:hAnsi="Arial" w:cs="Arial"/>
          <w:color w:val="000000"/>
        </w:rPr>
      </w:pPr>
      <w:r>
        <w:rPr>
          <w:rFonts w:ascii="Arial" w:eastAsia="Arial" w:hAnsi="Arial" w:cs="Arial"/>
          <w:color w:val="000000"/>
        </w:rPr>
        <w:t xml:space="preserve"> backup methodology and details of the Supplier’s approach to data back-up and data verification;</w:t>
      </w:r>
    </w:p>
    <w:p w14:paraId="000015BC" w14:textId="77777777" w:rsidR="00597048" w:rsidRDefault="00597048">
      <w:pPr>
        <w:ind w:left="0" w:hanging="2"/>
        <w:rPr>
          <w:rFonts w:ascii="Arial" w:eastAsia="Arial" w:hAnsi="Arial" w:cs="Arial"/>
          <w:sz w:val="20"/>
          <w:szCs w:val="20"/>
        </w:rPr>
      </w:pPr>
    </w:p>
    <w:p w14:paraId="000015BD" w14:textId="77777777" w:rsidR="00597048" w:rsidRDefault="0010064E">
      <w:pPr>
        <w:pBdr>
          <w:top w:val="nil"/>
          <w:left w:val="nil"/>
          <w:bottom w:val="nil"/>
          <w:right w:val="nil"/>
          <w:between w:val="nil"/>
        </w:pBdr>
        <w:spacing w:before="117" w:line="336" w:lineRule="auto"/>
        <w:ind w:left="0" w:right="1572" w:hanging="2"/>
        <w:rPr>
          <w:rFonts w:ascii="Arial" w:eastAsia="Arial" w:hAnsi="Arial" w:cs="Arial"/>
          <w:color w:val="000000"/>
        </w:rPr>
      </w:pPr>
      <w:r>
        <w:rPr>
          <w:color w:val="000000"/>
        </w:rPr>
        <w:t xml:space="preserve">(c)  </w:t>
      </w:r>
      <w:r>
        <w:rPr>
          <w:rFonts w:ascii="Arial" w:eastAsia="Arial" w:hAnsi="Arial" w:cs="Arial"/>
          <w:color w:val="000000"/>
        </w:rPr>
        <w:t>identification of all potential disaster scenarios;</w:t>
      </w:r>
      <w:r>
        <w:rPr>
          <w:color w:val="000000"/>
        </w:rPr>
        <w:t xml:space="preserve"> (d) </w:t>
      </w:r>
      <w:r>
        <w:rPr>
          <w:rFonts w:ascii="Arial" w:eastAsia="Arial" w:hAnsi="Arial" w:cs="Arial"/>
          <w:color w:val="000000"/>
        </w:rPr>
        <w:t>risk analysis;</w:t>
      </w:r>
    </w:p>
    <w:p w14:paraId="000015BE" w14:textId="77777777" w:rsidR="00597048" w:rsidRDefault="0010064E">
      <w:pPr>
        <w:pBdr>
          <w:top w:val="nil"/>
          <w:left w:val="nil"/>
          <w:bottom w:val="nil"/>
          <w:right w:val="nil"/>
          <w:between w:val="nil"/>
        </w:pBdr>
        <w:spacing w:line="336" w:lineRule="auto"/>
        <w:ind w:left="0" w:right="1743" w:hanging="2"/>
        <w:rPr>
          <w:rFonts w:ascii="Arial" w:eastAsia="Arial" w:hAnsi="Arial" w:cs="Arial"/>
          <w:color w:val="000000"/>
        </w:rPr>
      </w:pPr>
      <w:r>
        <w:rPr>
          <w:color w:val="000000"/>
        </w:rPr>
        <w:t xml:space="preserve">(e) </w:t>
      </w:r>
      <w:r>
        <w:rPr>
          <w:rFonts w:ascii="Arial" w:eastAsia="Arial" w:hAnsi="Arial" w:cs="Arial"/>
          <w:color w:val="000000"/>
        </w:rPr>
        <w:t>documentation of processes and procedures;</w:t>
      </w:r>
      <w:r>
        <w:rPr>
          <w:color w:val="000000"/>
        </w:rPr>
        <w:t xml:space="preserve"> (f) hardware</w:t>
      </w:r>
      <w:r>
        <w:rPr>
          <w:rFonts w:ascii="Arial" w:eastAsia="Arial" w:hAnsi="Arial" w:cs="Arial"/>
          <w:color w:val="000000"/>
        </w:rPr>
        <w:t xml:space="preserve"> configuration details;</w:t>
      </w:r>
    </w:p>
    <w:p w14:paraId="000015BF" w14:textId="77777777" w:rsidR="00597048" w:rsidRDefault="0010064E">
      <w:pPr>
        <w:pBdr>
          <w:top w:val="nil"/>
          <w:left w:val="nil"/>
          <w:bottom w:val="nil"/>
          <w:right w:val="nil"/>
          <w:between w:val="nil"/>
        </w:pBdr>
        <w:spacing w:before="117" w:line="336" w:lineRule="auto"/>
        <w:ind w:left="0" w:right="1572" w:hanging="2"/>
        <w:rPr>
          <w:color w:val="000000"/>
        </w:rPr>
      </w:pPr>
      <w:r>
        <w:rPr>
          <w:color w:val="000000"/>
        </w:rPr>
        <w:t>(g) network planning including details of all relevant data networks and communication links;</w:t>
      </w:r>
    </w:p>
    <w:p w14:paraId="000015C0" w14:textId="77777777" w:rsidR="00597048" w:rsidRDefault="0010064E">
      <w:pPr>
        <w:pBdr>
          <w:top w:val="nil"/>
          <w:left w:val="nil"/>
          <w:bottom w:val="nil"/>
          <w:right w:val="nil"/>
          <w:between w:val="nil"/>
        </w:pBdr>
        <w:spacing w:before="117" w:line="336" w:lineRule="auto"/>
        <w:ind w:left="0" w:right="1572" w:hanging="2"/>
        <w:rPr>
          <w:color w:val="000000"/>
        </w:rPr>
      </w:pPr>
      <w:r>
        <w:rPr>
          <w:color w:val="000000"/>
        </w:rPr>
        <w:t>(h) Innovation Rules</w:t>
      </w:r>
    </w:p>
    <w:p w14:paraId="000015C1" w14:textId="77777777" w:rsidR="00597048" w:rsidRDefault="0010064E">
      <w:pPr>
        <w:pBdr>
          <w:top w:val="nil"/>
          <w:left w:val="nil"/>
          <w:bottom w:val="nil"/>
          <w:right w:val="nil"/>
          <w:between w:val="nil"/>
        </w:pBdr>
        <w:spacing w:before="117" w:line="336" w:lineRule="auto"/>
        <w:ind w:left="0" w:right="1572" w:hanging="2"/>
        <w:rPr>
          <w:color w:val="000000"/>
        </w:rPr>
      </w:pPr>
      <w:r>
        <w:rPr>
          <w:color w:val="000000"/>
        </w:rPr>
        <w:lastRenderedPageBreak/>
        <w:t>(</w:t>
      </w:r>
      <w:proofErr w:type="spellStart"/>
      <w:r>
        <w:rPr>
          <w:color w:val="000000"/>
        </w:rPr>
        <w:t>i</w:t>
      </w:r>
      <w:proofErr w:type="spellEnd"/>
      <w:r>
        <w:rPr>
          <w:color w:val="000000"/>
        </w:rPr>
        <w:t>) Service recovery procedures; and</w:t>
      </w:r>
    </w:p>
    <w:p w14:paraId="000015C2" w14:textId="77777777" w:rsidR="00597048" w:rsidRDefault="0010064E">
      <w:pPr>
        <w:pBdr>
          <w:top w:val="nil"/>
          <w:left w:val="nil"/>
          <w:bottom w:val="nil"/>
          <w:right w:val="nil"/>
          <w:between w:val="nil"/>
        </w:pBdr>
        <w:spacing w:before="117" w:line="336" w:lineRule="auto"/>
        <w:ind w:left="0" w:right="1572" w:hanging="2"/>
        <w:rPr>
          <w:color w:val="000000"/>
        </w:rPr>
      </w:pPr>
      <w:r>
        <w:rPr>
          <w:color w:val="000000"/>
        </w:rPr>
        <w:t>(j) steps to be taken upon resumption of the provision of Goods and/or Services to address any prevailing effect of the failure or disruption of the provision of Goods and/or Services</w:t>
      </w:r>
    </w:p>
    <w:p w14:paraId="000015C3" w14:textId="77777777" w:rsidR="00597048" w:rsidRDefault="00597048">
      <w:pPr>
        <w:pBdr>
          <w:top w:val="nil"/>
          <w:left w:val="nil"/>
          <w:bottom w:val="nil"/>
          <w:right w:val="nil"/>
          <w:between w:val="nil"/>
        </w:pBdr>
        <w:spacing w:before="117" w:line="336" w:lineRule="auto"/>
        <w:ind w:left="0" w:right="1572" w:hanging="2"/>
        <w:rPr>
          <w:color w:val="000000"/>
        </w:rPr>
      </w:pPr>
    </w:p>
    <w:p w14:paraId="000015C4" w14:textId="77777777" w:rsidR="00597048" w:rsidRDefault="00597048">
      <w:pPr>
        <w:pBdr>
          <w:top w:val="nil"/>
          <w:left w:val="nil"/>
          <w:bottom w:val="nil"/>
          <w:right w:val="nil"/>
          <w:between w:val="nil"/>
        </w:pBdr>
        <w:spacing w:line="336" w:lineRule="auto"/>
        <w:ind w:left="0" w:right="1743" w:hanging="2"/>
        <w:rPr>
          <w:rFonts w:ascii="Arial" w:eastAsia="Arial" w:hAnsi="Arial" w:cs="Arial"/>
          <w:color w:val="000000"/>
        </w:rPr>
      </w:pPr>
    </w:p>
    <w:p w14:paraId="000015C5" w14:textId="77777777" w:rsidR="00597048" w:rsidRDefault="00597048">
      <w:pPr>
        <w:pBdr>
          <w:top w:val="nil"/>
          <w:left w:val="nil"/>
          <w:bottom w:val="nil"/>
          <w:right w:val="nil"/>
          <w:between w:val="nil"/>
        </w:pBdr>
        <w:spacing w:line="336" w:lineRule="auto"/>
        <w:ind w:left="0" w:right="1743" w:hanging="2"/>
        <w:rPr>
          <w:rFonts w:ascii="Arial" w:eastAsia="Arial" w:hAnsi="Arial" w:cs="Arial"/>
          <w:color w:val="000000"/>
        </w:rPr>
        <w:sectPr w:rsidR="00597048">
          <w:pgSz w:w="11910" w:h="16840"/>
          <w:pgMar w:top="1480" w:right="1300" w:bottom="1160" w:left="1620" w:header="0" w:footer="965" w:gutter="0"/>
          <w:cols w:space="720"/>
        </w:sectPr>
      </w:pPr>
    </w:p>
    <w:p w14:paraId="000015C6" w14:textId="77777777" w:rsidR="00597048" w:rsidRDefault="00597048">
      <w:pPr>
        <w:spacing w:before="1"/>
        <w:rPr>
          <w:rFonts w:ascii="Arial" w:eastAsia="Arial" w:hAnsi="Arial" w:cs="Arial"/>
          <w:sz w:val="7"/>
          <w:szCs w:val="7"/>
        </w:rPr>
      </w:pPr>
    </w:p>
    <w:p w14:paraId="000015C7" w14:textId="77777777" w:rsidR="00597048" w:rsidRDefault="00597048">
      <w:pPr>
        <w:ind w:left="0" w:hanging="2"/>
        <w:rPr>
          <w:rFonts w:ascii="Arial" w:eastAsia="Arial" w:hAnsi="Arial" w:cs="Arial"/>
          <w:sz w:val="20"/>
          <w:szCs w:val="20"/>
        </w:rPr>
      </w:pPr>
    </w:p>
    <w:p w14:paraId="000015C8" w14:textId="77777777" w:rsidR="00597048" w:rsidRDefault="00597048">
      <w:pPr>
        <w:spacing w:before="8"/>
        <w:rPr>
          <w:rFonts w:ascii="Arial" w:eastAsia="Arial" w:hAnsi="Arial" w:cs="Arial"/>
          <w:sz w:val="9"/>
          <w:szCs w:val="9"/>
        </w:rPr>
      </w:pPr>
    </w:p>
    <w:p w14:paraId="000015C9" w14:textId="77777777" w:rsidR="00597048" w:rsidRDefault="00597048">
      <w:pPr>
        <w:ind w:left="0" w:hanging="2"/>
        <w:rPr>
          <w:rFonts w:ascii="Arial" w:eastAsia="Arial" w:hAnsi="Arial" w:cs="Arial"/>
          <w:sz w:val="20"/>
          <w:szCs w:val="20"/>
        </w:rPr>
      </w:pPr>
    </w:p>
    <w:p w14:paraId="000015CA" w14:textId="77777777" w:rsidR="00597048" w:rsidRDefault="0010064E">
      <w:pPr>
        <w:numPr>
          <w:ilvl w:val="2"/>
          <w:numId w:val="13"/>
        </w:numPr>
        <w:pBdr>
          <w:top w:val="nil"/>
          <w:left w:val="nil"/>
          <w:bottom w:val="nil"/>
          <w:right w:val="nil"/>
          <w:between w:val="nil"/>
        </w:pBdr>
        <w:tabs>
          <w:tab w:val="left" w:pos="2373"/>
        </w:tabs>
        <w:spacing w:before="117"/>
        <w:ind w:left="0" w:right="109" w:hanging="2"/>
        <w:jc w:val="both"/>
      </w:pPr>
      <w:r>
        <w:rPr>
          <w:rFonts w:ascii="Arial" w:eastAsia="Arial" w:hAnsi="Arial" w:cs="Arial"/>
          <w:color w:val="000000"/>
        </w:rPr>
        <w:t>any applicable Service Levels with respect to the provision of the Disaster Recovery Services and details of any agreed relaxation to the Service Levels in respect of the provision of other Goods and/or Services during any period of invocation of the Disaster Recovery Plan;</w:t>
      </w:r>
    </w:p>
    <w:p w14:paraId="000015CB" w14:textId="77777777" w:rsidR="00597048" w:rsidRDefault="0010064E">
      <w:pPr>
        <w:numPr>
          <w:ilvl w:val="2"/>
          <w:numId w:val="13"/>
        </w:numPr>
        <w:pBdr>
          <w:top w:val="nil"/>
          <w:left w:val="nil"/>
          <w:bottom w:val="nil"/>
          <w:right w:val="nil"/>
          <w:between w:val="nil"/>
        </w:pBdr>
        <w:tabs>
          <w:tab w:val="left" w:pos="2373"/>
        </w:tabs>
        <w:spacing w:before="119"/>
        <w:ind w:left="0" w:right="115" w:hanging="2"/>
        <w:jc w:val="both"/>
      </w:pPr>
      <w:r>
        <w:rPr>
          <w:rFonts w:ascii="Arial" w:eastAsia="Arial" w:hAnsi="Arial" w:cs="Arial"/>
          <w:color w:val="000000"/>
        </w:rPr>
        <w:t>details of how the Supplier shall ensure compliance with security standards ensuring that compliance is maintained for any period during which the Disaster Recovery Plan is invoked;</w:t>
      </w:r>
    </w:p>
    <w:p w14:paraId="000015CC" w14:textId="77777777" w:rsidR="00597048" w:rsidRDefault="0010064E">
      <w:pPr>
        <w:numPr>
          <w:ilvl w:val="2"/>
          <w:numId w:val="13"/>
        </w:numPr>
        <w:pBdr>
          <w:top w:val="nil"/>
          <w:left w:val="nil"/>
          <w:bottom w:val="nil"/>
          <w:right w:val="nil"/>
          <w:between w:val="nil"/>
        </w:pBdr>
        <w:tabs>
          <w:tab w:val="left" w:pos="2373"/>
        </w:tabs>
        <w:spacing w:before="121"/>
        <w:ind w:left="0" w:right="115" w:hanging="2"/>
        <w:jc w:val="both"/>
      </w:pPr>
      <w:r>
        <w:rPr>
          <w:rFonts w:ascii="Arial" w:eastAsia="Arial" w:hAnsi="Arial" w:cs="Arial"/>
          <w:color w:val="000000"/>
        </w:rPr>
        <w:t>access controls to any disaster recovery sites used by the Supplier in relation to its obligations pursuant to this Schedule 8; and</w:t>
      </w:r>
    </w:p>
    <w:p w14:paraId="000015CD" w14:textId="77777777" w:rsidR="00597048" w:rsidRDefault="0010064E">
      <w:pPr>
        <w:numPr>
          <w:ilvl w:val="2"/>
          <w:numId w:val="13"/>
        </w:numPr>
        <w:pBdr>
          <w:top w:val="nil"/>
          <w:left w:val="nil"/>
          <w:bottom w:val="nil"/>
          <w:right w:val="nil"/>
          <w:between w:val="nil"/>
        </w:pBdr>
        <w:tabs>
          <w:tab w:val="left" w:pos="2373"/>
        </w:tabs>
        <w:spacing w:before="121"/>
        <w:ind w:left="0" w:hanging="2"/>
      </w:pPr>
      <w:r>
        <w:rPr>
          <w:rFonts w:ascii="Arial" w:eastAsia="Arial" w:hAnsi="Arial" w:cs="Arial"/>
          <w:color w:val="000000"/>
        </w:rPr>
        <w:t>testing and management arrangements.</w:t>
      </w:r>
    </w:p>
    <w:p w14:paraId="000015CE" w14:textId="77777777" w:rsidR="00597048" w:rsidRDefault="00597048">
      <w:pPr>
        <w:spacing w:before="7"/>
        <w:ind w:left="0" w:hanging="2"/>
        <w:rPr>
          <w:rFonts w:ascii="Arial" w:eastAsia="Arial" w:hAnsi="Arial" w:cs="Arial"/>
          <w:sz w:val="20"/>
          <w:szCs w:val="20"/>
        </w:rPr>
      </w:pPr>
    </w:p>
    <w:p w14:paraId="000015CF" w14:textId="77777777" w:rsidR="00597048" w:rsidRDefault="0010064E">
      <w:pPr>
        <w:numPr>
          <w:ilvl w:val="0"/>
          <w:numId w:val="13"/>
        </w:numPr>
        <w:pBdr>
          <w:top w:val="nil"/>
          <w:left w:val="nil"/>
          <w:bottom w:val="nil"/>
          <w:right w:val="nil"/>
          <w:between w:val="nil"/>
        </w:pBdr>
        <w:tabs>
          <w:tab w:val="left" w:pos="464"/>
        </w:tabs>
        <w:spacing w:line="240" w:lineRule="auto"/>
        <w:ind w:left="0" w:hanging="2"/>
        <w:rPr>
          <w:rFonts w:ascii="Arial" w:eastAsia="Arial" w:hAnsi="Arial" w:cs="Arial"/>
          <w:color w:val="000000"/>
        </w:rPr>
      </w:pPr>
      <w:r>
        <w:rPr>
          <w:rFonts w:ascii="Arial" w:eastAsia="Arial" w:hAnsi="Arial" w:cs="Arial"/>
          <w:b/>
          <w:color w:val="000000"/>
        </w:rPr>
        <w:t>REVIEW AND AMENDMENT OF THE BCDR PLAN</w:t>
      </w:r>
    </w:p>
    <w:p w14:paraId="000015D0" w14:textId="77777777" w:rsidR="00597048" w:rsidRDefault="00597048">
      <w:pPr>
        <w:spacing w:before="11"/>
        <w:ind w:left="0" w:hanging="2"/>
        <w:rPr>
          <w:rFonts w:ascii="Arial" w:eastAsia="Arial" w:hAnsi="Arial" w:cs="Arial"/>
          <w:sz w:val="20"/>
          <w:szCs w:val="20"/>
        </w:rPr>
      </w:pPr>
      <w:bookmarkStart w:id="394" w:name="_heading=h.2o52c3y" w:colFirst="0" w:colLast="0"/>
      <w:bookmarkEnd w:id="394"/>
    </w:p>
    <w:p w14:paraId="000015D1" w14:textId="77777777" w:rsidR="00597048" w:rsidRDefault="0010064E">
      <w:pPr>
        <w:numPr>
          <w:ilvl w:val="1"/>
          <w:numId w:val="13"/>
        </w:numPr>
        <w:pBdr>
          <w:top w:val="nil"/>
          <w:left w:val="nil"/>
          <w:bottom w:val="nil"/>
          <w:right w:val="nil"/>
          <w:between w:val="nil"/>
        </w:pBdr>
        <w:tabs>
          <w:tab w:val="left" w:pos="954"/>
        </w:tabs>
        <w:ind w:left="0" w:right="113" w:hanging="2"/>
        <w:jc w:val="both"/>
      </w:pPr>
      <w:bookmarkStart w:id="395" w:name="_heading=h.13acmbr" w:colFirst="0" w:colLast="0"/>
      <w:bookmarkEnd w:id="395"/>
      <w:r>
        <w:rPr>
          <w:rFonts w:ascii="Arial" w:eastAsia="Arial" w:hAnsi="Arial" w:cs="Arial"/>
          <w:color w:val="000000"/>
        </w:rPr>
        <w:t>The Supplier shall review the BCDR Plan (and the risk analysis on which it is based):</w:t>
      </w:r>
    </w:p>
    <w:p w14:paraId="000015D2" w14:textId="77777777" w:rsidR="00597048" w:rsidRDefault="0010064E">
      <w:pPr>
        <w:numPr>
          <w:ilvl w:val="2"/>
          <w:numId w:val="13"/>
        </w:numPr>
        <w:pBdr>
          <w:top w:val="nil"/>
          <w:left w:val="nil"/>
          <w:bottom w:val="nil"/>
          <w:right w:val="nil"/>
          <w:between w:val="nil"/>
        </w:pBdr>
        <w:tabs>
          <w:tab w:val="left" w:pos="2373"/>
        </w:tabs>
        <w:spacing w:before="119"/>
        <w:ind w:left="0" w:hanging="2"/>
      </w:pPr>
      <w:bookmarkStart w:id="396" w:name="_heading=h.3na04zk" w:colFirst="0" w:colLast="0"/>
      <w:bookmarkEnd w:id="396"/>
      <w:r>
        <w:rPr>
          <w:rFonts w:ascii="Arial" w:eastAsia="Arial" w:hAnsi="Arial" w:cs="Arial"/>
          <w:color w:val="000000"/>
        </w:rPr>
        <w:t>on a regular basis and as a minimum once every six (6) Months;</w:t>
      </w:r>
    </w:p>
    <w:p w14:paraId="000015D3" w14:textId="77777777" w:rsidR="00597048" w:rsidRDefault="0010064E">
      <w:pPr>
        <w:numPr>
          <w:ilvl w:val="2"/>
          <w:numId w:val="13"/>
        </w:numPr>
        <w:pBdr>
          <w:top w:val="nil"/>
          <w:left w:val="nil"/>
          <w:bottom w:val="nil"/>
          <w:right w:val="nil"/>
          <w:between w:val="nil"/>
        </w:pBdr>
        <w:tabs>
          <w:tab w:val="left" w:pos="2373"/>
        </w:tabs>
        <w:spacing w:before="121"/>
        <w:ind w:left="0" w:right="115" w:hanging="2"/>
        <w:jc w:val="both"/>
      </w:pPr>
      <w:r>
        <w:rPr>
          <w:rFonts w:ascii="Arial" w:eastAsia="Arial" w:hAnsi="Arial" w:cs="Arial"/>
          <w:color w:val="000000"/>
        </w:rPr>
        <w:t>within three calendar months of the BCDR Plan (or any part) having been invoked pursuant to paragraph 7 of this Contract Schedule 8; and</w:t>
      </w:r>
    </w:p>
    <w:p w14:paraId="000015D4" w14:textId="77777777" w:rsidR="00597048" w:rsidRDefault="0010064E">
      <w:pPr>
        <w:numPr>
          <w:ilvl w:val="2"/>
          <w:numId w:val="13"/>
        </w:numPr>
        <w:pBdr>
          <w:top w:val="nil"/>
          <w:left w:val="nil"/>
          <w:bottom w:val="nil"/>
          <w:right w:val="nil"/>
          <w:between w:val="nil"/>
        </w:pBdr>
        <w:tabs>
          <w:tab w:val="left" w:pos="2373"/>
        </w:tabs>
        <w:spacing w:before="119"/>
        <w:ind w:left="0" w:right="110" w:hanging="2"/>
        <w:jc w:val="both"/>
      </w:pPr>
      <w:bookmarkStart w:id="397" w:name="_heading=h.22faf7d" w:colFirst="0" w:colLast="0"/>
      <w:bookmarkEnd w:id="397"/>
      <w:r>
        <w:rPr>
          <w:rFonts w:ascii="Arial" w:eastAsia="Arial" w:hAnsi="Arial" w:cs="Arial"/>
          <w:color w:val="000000"/>
        </w:rPr>
        <w:t xml:space="preserve">where the Customer requests any additional reviews (over and above those provided for in paragraphs </w:t>
      </w:r>
      <w:hyperlink w:anchor="_heading=h.13acmbr">
        <w:r>
          <w:rPr>
            <w:rFonts w:ascii="Arial" w:eastAsia="Arial" w:hAnsi="Arial" w:cs="Arial"/>
            <w:color w:val="000000"/>
          </w:rPr>
          <w:t>6.1.1</w:t>
        </w:r>
      </w:hyperlink>
      <w:r>
        <w:rPr>
          <w:rFonts w:ascii="Arial" w:eastAsia="Arial" w:hAnsi="Arial" w:cs="Arial"/>
          <w:color w:val="000000"/>
        </w:rPr>
        <w:t xml:space="preserve">and </w:t>
      </w:r>
      <w:hyperlink w:anchor="_heading=h.3na04zk">
        <w:r>
          <w:rPr>
            <w:rFonts w:ascii="Arial" w:eastAsia="Arial" w:hAnsi="Arial" w:cs="Arial"/>
            <w:color w:val="000000"/>
          </w:rPr>
          <w:t>6.1.2</w:t>
        </w:r>
      </w:hyperlink>
      <w:r>
        <w:rPr>
          <w:rFonts w:ascii="Arial" w:eastAsia="Arial" w:hAnsi="Arial" w:cs="Arial"/>
          <w:color w:val="000000"/>
        </w:rPr>
        <w:t xml:space="preserve"> of this Contract Schedule 8) by notifying the Supplier to such effect in writing, whereupon the Supplier shall conduct such reviews in accordance with the Customer’s written requirements. Prior to starting its review, the Supplier shall provide an accurate written estimate of the total </w:t>
      </w:r>
      <w:proofErr w:type="gramStart"/>
      <w:r>
        <w:rPr>
          <w:rFonts w:ascii="Arial" w:eastAsia="Arial" w:hAnsi="Arial" w:cs="Arial"/>
          <w:color w:val="000000"/>
        </w:rPr>
        <w:t>costs</w:t>
      </w:r>
      <w:proofErr w:type="gramEnd"/>
      <w:r>
        <w:rPr>
          <w:rFonts w:ascii="Arial" w:eastAsia="Arial" w:hAnsi="Arial" w:cs="Arial"/>
          <w:color w:val="000000"/>
        </w:rPr>
        <w:t xml:space="preserve">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w:t>
      </w:r>
    </w:p>
    <w:p w14:paraId="000015D5" w14:textId="77777777" w:rsidR="00597048" w:rsidRDefault="0010064E">
      <w:pPr>
        <w:numPr>
          <w:ilvl w:val="1"/>
          <w:numId w:val="13"/>
        </w:numPr>
        <w:pBdr>
          <w:top w:val="nil"/>
          <w:left w:val="nil"/>
          <w:bottom w:val="nil"/>
          <w:right w:val="nil"/>
          <w:between w:val="nil"/>
        </w:pBdr>
        <w:tabs>
          <w:tab w:val="left" w:pos="954"/>
        </w:tabs>
        <w:spacing w:before="119"/>
        <w:ind w:left="0" w:right="113" w:hanging="2"/>
        <w:jc w:val="both"/>
        <w:sectPr w:rsidR="00597048">
          <w:pgSz w:w="11910" w:h="16840"/>
          <w:pgMar w:top="1460" w:right="1300" w:bottom="1160" w:left="1620" w:header="0" w:footer="965" w:gutter="0"/>
          <w:cols w:space="720"/>
        </w:sectPr>
      </w:pPr>
      <w:r>
        <w:rPr>
          <w:rFonts w:ascii="Arial" w:eastAsia="Arial" w:hAnsi="Arial" w:cs="Arial"/>
          <w:color w:val="000000"/>
        </w:rPr>
        <w:t xml:space="preserve">Each review of the BCDR Plan pursuant to paragraph </w:t>
      </w:r>
      <w:hyperlink w:anchor="_heading=h.2o52c3y">
        <w:r>
          <w:rPr>
            <w:rFonts w:ascii="Arial" w:eastAsia="Arial" w:hAnsi="Arial" w:cs="Arial"/>
            <w:color w:val="000000"/>
          </w:rPr>
          <w:t>6.1</w:t>
        </w:r>
      </w:hyperlink>
      <w:r>
        <w:rPr>
          <w:rFonts w:ascii="Arial" w:eastAsia="Arial" w:hAnsi="Arial" w:cs="Arial"/>
          <w:color w:val="000000"/>
        </w:rPr>
        <w:t xml:space="preserve"> of this Contract Schedule 8 shall be a review of the procedures and methodologies set out in the BCDR Plan and shall assess their suitability having regard to any change to the Goods and/or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the period required by the BCDR Plan or, if no</w:t>
      </w:r>
    </w:p>
    <w:p w14:paraId="000015D6" w14:textId="77777777" w:rsidR="00597048" w:rsidRDefault="0010064E">
      <w:pPr>
        <w:pBdr>
          <w:top w:val="nil"/>
          <w:left w:val="nil"/>
          <w:bottom w:val="nil"/>
          <w:right w:val="nil"/>
          <w:between w:val="nil"/>
        </w:pBdr>
        <w:spacing w:before="60" w:line="239" w:lineRule="auto"/>
        <w:ind w:left="0" w:right="111" w:hanging="2"/>
        <w:jc w:val="both"/>
        <w:rPr>
          <w:rFonts w:ascii="Arial" w:eastAsia="Arial" w:hAnsi="Arial" w:cs="Arial"/>
          <w:color w:val="000000"/>
        </w:rPr>
      </w:pPr>
      <w:r>
        <w:rPr>
          <w:rFonts w:ascii="Arial" w:eastAsia="Arial" w:hAnsi="Arial" w:cs="Arial"/>
          <w:color w:val="000000"/>
        </w:rPr>
        <w:lastRenderedPageBreak/>
        <w:t xml:space="preserve">such period is required, within such period as the Customer shall reasonably require. The Supplier shall, within twenty (20) Working Days of the conclusion of each such review of the BCDR Plan, provide to the Customer a report (a </w:t>
      </w:r>
      <w:r>
        <w:rPr>
          <w:rFonts w:ascii="Arial" w:eastAsia="Arial" w:hAnsi="Arial" w:cs="Arial"/>
          <w:b/>
          <w:color w:val="000000"/>
        </w:rPr>
        <w:t>“Review Report”</w:t>
      </w:r>
      <w:r>
        <w:rPr>
          <w:rFonts w:ascii="Arial" w:eastAsia="Arial" w:hAnsi="Arial" w:cs="Arial"/>
          <w:color w:val="000000"/>
        </w:rPr>
        <w:t>) setting out:</w:t>
      </w:r>
    </w:p>
    <w:p w14:paraId="000015D7" w14:textId="77777777" w:rsidR="00597048" w:rsidRDefault="0010064E">
      <w:pPr>
        <w:numPr>
          <w:ilvl w:val="2"/>
          <w:numId w:val="13"/>
        </w:numPr>
        <w:pBdr>
          <w:top w:val="nil"/>
          <w:left w:val="nil"/>
          <w:bottom w:val="nil"/>
          <w:right w:val="nil"/>
          <w:between w:val="nil"/>
        </w:pBdr>
        <w:tabs>
          <w:tab w:val="left" w:pos="2373"/>
        </w:tabs>
        <w:spacing w:before="124"/>
        <w:ind w:left="0" w:hanging="2"/>
      </w:pPr>
      <w:r>
        <w:rPr>
          <w:rFonts w:ascii="Arial" w:eastAsia="Arial" w:hAnsi="Arial" w:cs="Arial"/>
          <w:color w:val="000000"/>
        </w:rPr>
        <w:t>the findings of the review;</w:t>
      </w:r>
    </w:p>
    <w:p w14:paraId="000015D8" w14:textId="77777777" w:rsidR="00597048" w:rsidRDefault="0010064E">
      <w:pPr>
        <w:numPr>
          <w:ilvl w:val="2"/>
          <w:numId w:val="13"/>
        </w:numPr>
        <w:pBdr>
          <w:top w:val="nil"/>
          <w:left w:val="nil"/>
          <w:bottom w:val="nil"/>
          <w:right w:val="nil"/>
          <w:between w:val="nil"/>
        </w:pBdr>
        <w:tabs>
          <w:tab w:val="left" w:pos="2373"/>
        </w:tabs>
        <w:spacing w:before="119"/>
        <w:ind w:left="0" w:right="112" w:hanging="2"/>
        <w:jc w:val="both"/>
      </w:pPr>
      <w:bookmarkStart w:id="398" w:name="_heading=h.hkkpf6" w:colFirst="0" w:colLast="0"/>
      <w:bookmarkEnd w:id="398"/>
      <w:r>
        <w:rPr>
          <w:rFonts w:ascii="Arial" w:eastAsia="Arial" w:hAnsi="Arial" w:cs="Arial"/>
          <w:color w:val="000000"/>
        </w:rPr>
        <w:t>any changes in the risk profile associated with the provision of Goods and/or Services; and</w:t>
      </w:r>
    </w:p>
    <w:p w14:paraId="000015D9" w14:textId="77777777" w:rsidR="00597048" w:rsidRDefault="0010064E">
      <w:pPr>
        <w:numPr>
          <w:ilvl w:val="2"/>
          <w:numId w:val="13"/>
        </w:numPr>
        <w:pBdr>
          <w:top w:val="nil"/>
          <w:left w:val="nil"/>
          <w:bottom w:val="nil"/>
          <w:right w:val="nil"/>
          <w:between w:val="nil"/>
        </w:pBdr>
        <w:tabs>
          <w:tab w:val="left" w:pos="2373"/>
        </w:tabs>
        <w:spacing w:before="119"/>
        <w:ind w:left="0" w:right="110" w:hanging="2"/>
        <w:jc w:val="both"/>
      </w:pPr>
      <w:bookmarkStart w:id="399" w:name="_heading=h.31k882z" w:colFirst="0" w:colLast="0"/>
      <w:bookmarkEnd w:id="399"/>
      <w:r>
        <w:rPr>
          <w:rFonts w:ascii="Arial" w:eastAsia="Arial" w:hAnsi="Arial" w:cs="Arial"/>
          <w:color w:val="000000"/>
        </w:rPr>
        <w:t xml:space="preserve">the Supplier’s proposals (the </w:t>
      </w:r>
      <w:r>
        <w:rPr>
          <w:rFonts w:ascii="Arial" w:eastAsia="Arial" w:hAnsi="Arial" w:cs="Arial"/>
          <w:b/>
          <w:color w:val="000000"/>
        </w:rPr>
        <w:t>“Supplier’s Proposals”</w:t>
      </w:r>
      <w:r>
        <w:rPr>
          <w:rFonts w:ascii="Arial" w:eastAsia="Arial" w:hAnsi="Arial" w:cs="Arial"/>
          <w:color w:val="000000"/>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p>
    <w:p w14:paraId="000015DA" w14:textId="77777777" w:rsidR="00597048" w:rsidRDefault="0010064E">
      <w:pPr>
        <w:numPr>
          <w:ilvl w:val="1"/>
          <w:numId w:val="13"/>
        </w:numPr>
        <w:pBdr>
          <w:top w:val="nil"/>
          <w:left w:val="nil"/>
          <w:bottom w:val="nil"/>
          <w:right w:val="nil"/>
          <w:between w:val="nil"/>
        </w:pBdr>
        <w:tabs>
          <w:tab w:val="left" w:pos="954"/>
        </w:tabs>
        <w:spacing w:before="122"/>
        <w:ind w:left="0" w:right="112" w:hanging="2"/>
        <w:jc w:val="both"/>
      </w:pPr>
      <w:r>
        <w:rPr>
          <w:rFonts w:ascii="Arial" w:eastAsia="Arial" w:hAnsi="Arial" w:cs="Arial"/>
          <w:color w:val="000000"/>
        </w:rPr>
        <w:t>Following receipt of the Review Report and the Supplier’s Proposals, the Customer shall:</w:t>
      </w:r>
    </w:p>
    <w:p w14:paraId="000015DB" w14:textId="77777777" w:rsidR="00597048" w:rsidRDefault="0010064E">
      <w:pPr>
        <w:numPr>
          <w:ilvl w:val="2"/>
          <w:numId w:val="13"/>
        </w:numPr>
        <w:pBdr>
          <w:top w:val="nil"/>
          <w:left w:val="nil"/>
          <w:bottom w:val="nil"/>
          <w:right w:val="nil"/>
          <w:between w:val="nil"/>
        </w:pBdr>
        <w:tabs>
          <w:tab w:val="left" w:pos="2373"/>
        </w:tabs>
        <w:spacing w:before="121"/>
        <w:ind w:left="0" w:right="114" w:hanging="2"/>
        <w:jc w:val="both"/>
      </w:pPr>
      <w:r>
        <w:rPr>
          <w:rFonts w:ascii="Arial" w:eastAsia="Arial" w:hAnsi="Arial" w:cs="Arial"/>
          <w:color w:val="000000"/>
        </w:rPr>
        <w:t>review and comment on the Review Report and the Supplier’s Proposals as soon as reasonably practicable; and</w:t>
      </w:r>
    </w:p>
    <w:p w14:paraId="000015DC" w14:textId="77777777" w:rsidR="00597048" w:rsidRDefault="0010064E">
      <w:pPr>
        <w:numPr>
          <w:ilvl w:val="2"/>
          <w:numId w:val="13"/>
        </w:numPr>
        <w:pBdr>
          <w:top w:val="nil"/>
          <w:left w:val="nil"/>
          <w:bottom w:val="nil"/>
          <w:right w:val="nil"/>
          <w:between w:val="nil"/>
        </w:pBdr>
        <w:tabs>
          <w:tab w:val="left" w:pos="2373"/>
        </w:tabs>
        <w:spacing w:before="119"/>
        <w:ind w:left="0" w:right="112" w:hanging="2"/>
        <w:jc w:val="both"/>
      </w:pPr>
      <w:bookmarkStart w:id="400" w:name="_heading=h.1gpiias" w:colFirst="0" w:colLast="0"/>
      <w:bookmarkEnd w:id="400"/>
      <w:r>
        <w:rPr>
          <w:rFonts w:ascii="Arial" w:eastAsia="Arial" w:hAnsi="Arial" w:cs="Arial"/>
          <w:color w:val="000000"/>
        </w:rPr>
        <w:t>notify the Supplier in writing that it approves or rejects the Review Report and the Supplier’s Proposals no later than twenty (20) Working Days after the date on which they are first delivered to the Customer.</w:t>
      </w:r>
    </w:p>
    <w:p w14:paraId="000015DD" w14:textId="77777777" w:rsidR="00597048" w:rsidRDefault="0010064E">
      <w:pPr>
        <w:numPr>
          <w:ilvl w:val="1"/>
          <w:numId w:val="13"/>
        </w:numPr>
        <w:pBdr>
          <w:top w:val="nil"/>
          <w:left w:val="nil"/>
          <w:bottom w:val="nil"/>
          <w:right w:val="nil"/>
          <w:between w:val="nil"/>
        </w:pBdr>
        <w:tabs>
          <w:tab w:val="left" w:pos="954"/>
        </w:tabs>
        <w:spacing w:before="119"/>
        <w:ind w:left="0" w:hanging="2"/>
      </w:pPr>
      <w:r>
        <w:rPr>
          <w:rFonts w:ascii="Arial" w:eastAsia="Arial" w:hAnsi="Arial" w:cs="Arial"/>
          <w:color w:val="000000"/>
        </w:rPr>
        <w:t>If the Customer rejects the Review Report and/or the Supplier’s Proposals:</w:t>
      </w:r>
    </w:p>
    <w:p w14:paraId="000015DE" w14:textId="77777777" w:rsidR="00597048" w:rsidRDefault="0010064E">
      <w:pPr>
        <w:numPr>
          <w:ilvl w:val="2"/>
          <w:numId w:val="13"/>
        </w:numPr>
        <w:pBdr>
          <w:top w:val="nil"/>
          <w:left w:val="nil"/>
          <w:bottom w:val="nil"/>
          <w:right w:val="nil"/>
          <w:between w:val="nil"/>
        </w:pBdr>
        <w:tabs>
          <w:tab w:val="left" w:pos="2373"/>
        </w:tabs>
        <w:spacing w:before="119"/>
        <w:ind w:left="0" w:right="119" w:hanging="2"/>
        <w:jc w:val="both"/>
      </w:pPr>
      <w:r>
        <w:rPr>
          <w:rFonts w:ascii="Arial" w:eastAsia="Arial" w:hAnsi="Arial" w:cs="Arial"/>
          <w:color w:val="000000"/>
        </w:rPr>
        <w:t>the Customer shall inform the Supplier in writing of its reasons for its rejection; and</w:t>
      </w:r>
    </w:p>
    <w:p w14:paraId="000015DF" w14:textId="77777777" w:rsidR="00597048" w:rsidRDefault="0010064E">
      <w:pPr>
        <w:numPr>
          <w:ilvl w:val="2"/>
          <w:numId w:val="13"/>
        </w:numPr>
        <w:pBdr>
          <w:top w:val="nil"/>
          <w:left w:val="nil"/>
          <w:bottom w:val="nil"/>
          <w:right w:val="nil"/>
          <w:between w:val="nil"/>
        </w:pBdr>
        <w:tabs>
          <w:tab w:val="left" w:pos="2373"/>
        </w:tabs>
        <w:spacing w:before="119"/>
        <w:ind w:left="0" w:right="110" w:hanging="2"/>
        <w:jc w:val="both"/>
      </w:pPr>
      <w:r>
        <w:rPr>
          <w:rFonts w:ascii="Arial" w:eastAsia="Arial" w:hAnsi="Arial" w:cs="Arial"/>
          <w:color w:val="000000"/>
        </w:rPr>
        <w:t xml:space="preserve">the Supplier shall then revise the Review Report and/or the Supplier’s Proposals as the case may be (taking reasonable account of the Customer’s comments and carrying out any necessary actions in connection with the revision) and shall re- submit a revised Review Report and/or revised Supplier’s Proposals to the Customer for the Customer’s approval within twenty (20) Working Days of the date of the Customer’s notice of rejection. The provisions of </w:t>
      </w:r>
      <w:hyperlink r:id="rId49">
        <w:r>
          <w:rPr>
            <w:rFonts w:ascii="Arial" w:eastAsia="Arial" w:hAnsi="Arial" w:cs="Arial"/>
            <w:color w:val="000000"/>
          </w:rPr>
          <w:t>paragraphs</w:t>
        </w:r>
      </w:hyperlink>
      <w:r>
        <w:rPr>
          <w:rFonts w:ascii="Arial" w:eastAsia="Arial" w:hAnsi="Arial" w:cs="Arial"/>
          <w:color w:val="000000"/>
        </w:rPr>
        <w:t xml:space="preserve"> </w:t>
      </w:r>
      <w:hyperlink w:anchor="_heading=h.31k882z">
        <w:r>
          <w:rPr>
            <w:rFonts w:ascii="Arial" w:eastAsia="Arial" w:hAnsi="Arial" w:cs="Arial"/>
            <w:color w:val="000000"/>
          </w:rPr>
          <w:t>6.3</w:t>
        </w:r>
      </w:hyperlink>
      <w:r>
        <w:rPr>
          <w:rFonts w:ascii="Arial" w:eastAsia="Arial" w:hAnsi="Arial" w:cs="Arial"/>
          <w:color w:val="000000"/>
        </w:rPr>
        <w:t xml:space="preserve"> and </w:t>
      </w:r>
      <w:hyperlink w:anchor="_heading=h.1gpiias">
        <w:r>
          <w:rPr>
            <w:rFonts w:ascii="Arial" w:eastAsia="Arial" w:hAnsi="Arial" w:cs="Arial"/>
            <w:color w:val="000000"/>
          </w:rPr>
          <w:t>6.4</w:t>
        </w:r>
      </w:hyperlink>
      <w:r>
        <w:rPr>
          <w:rFonts w:ascii="Arial" w:eastAsia="Arial" w:hAnsi="Arial" w:cs="Arial"/>
          <w:color w:val="000000"/>
        </w:rPr>
        <w:t xml:space="preserve"> of this Contract Schedule 8 shall apply again to any resubmitted Review Report and Supplier’s Proposals, provided that either Party may refer any disputed matters for resolution by the Dispute Resolution Procedure at any time.</w:t>
      </w:r>
    </w:p>
    <w:p w14:paraId="000015E0" w14:textId="77777777" w:rsidR="00597048" w:rsidRDefault="0010064E">
      <w:pPr>
        <w:numPr>
          <w:ilvl w:val="1"/>
          <w:numId w:val="13"/>
        </w:numPr>
        <w:pBdr>
          <w:top w:val="nil"/>
          <w:left w:val="nil"/>
          <w:bottom w:val="nil"/>
          <w:right w:val="nil"/>
          <w:between w:val="nil"/>
        </w:pBdr>
        <w:tabs>
          <w:tab w:val="left" w:pos="954"/>
        </w:tabs>
        <w:spacing w:before="119"/>
        <w:ind w:left="0" w:right="110" w:hanging="2"/>
        <w:jc w:val="both"/>
      </w:pPr>
      <w:r>
        <w:rPr>
          <w:rFonts w:ascii="Arial" w:eastAsia="Arial" w:hAnsi="Arial" w:cs="Arial"/>
          <w:color w:val="000000"/>
        </w:rPr>
        <w:t xml:space="preserve">The Supplier shall as soon as </w:t>
      </w:r>
      <w:proofErr w:type="gramStart"/>
      <w:r>
        <w:rPr>
          <w:rFonts w:ascii="Arial" w:eastAsia="Arial" w:hAnsi="Arial" w:cs="Arial"/>
          <w:color w:val="000000"/>
        </w:rPr>
        <w:t>is</w:t>
      </w:r>
      <w:proofErr w:type="gramEnd"/>
      <w:r>
        <w:rPr>
          <w:rFonts w:ascii="Arial" w:eastAsia="Arial" w:hAnsi="Arial" w:cs="Arial"/>
          <w:color w:val="000000"/>
        </w:rPr>
        <w:t xml:space="preserve">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Goods and/or Services.</w:t>
      </w:r>
    </w:p>
    <w:p w14:paraId="000015E1" w14:textId="77777777" w:rsidR="00597048" w:rsidRDefault="00597048">
      <w:pPr>
        <w:spacing w:before="6"/>
        <w:ind w:left="0" w:hanging="2"/>
        <w:rPr>
          <w:rFonts w:ascii="Arial" w:eastAsia="Arial" w:hAnsi="Arial" w:cs="Arial"/>
          <w:sz w:val="20"/>
          <w:szCs w:val="20"/>
        </w:rPr>
      </w:pPr>
    </w:p>
    <w:p w14:paraId="000015E2" w14:textId="77777777" w:rsidR="00597048" w:rsidRDefault="0010064E">
      <w:pPr>
        <w:numPr>
          <w:ilvl w:val="0"/>
          <w:numId w:val="13"/>
        </w:numPr>
        <w:pBdr>
          <w:top w:val="nil"/>
          <w:left w:val="nil"/>
          <w:bottom w:val="nil"/>
          <w:right w:val="nil"/>
          <w:between w:val="nil"/>
        </w:pBdr>
        <w:tabs>
          <w:tab w:val="left" w:pos="464"/>
        </w:tabs>
        <w:spacing w:line="240" w:lineRule="auto"/>
        <w:ind w:left="0" w:hanging="2"/>
        <w:rPr>
          <w:rFonts w:ascii="Arial" w:eastAsia="Arial" w:hAnsi="Arial" w:cs="Arial"/>
          <w:color w:val="000000"/>
        </w:rPr>
      </w:pPr>
      <w:r>
        <w:rPr>
          <w:rFonts w:ascii="Arial" w:eastAsia="Arial" w:hAnsi="Arial" w:cs="Arial"/>
          <w:b/>
          <w:color w:val="000000"/>
        </w:rPr>
        <w:t>TESTING OF THE BCDR PLAN</w:t>
      </w:r>
    </w:p>
    <w:p w14:paraId="000015E3" w14:textId="77777777" w:rsidR="00597048" w:rsidRDefault="00597048">
      <w:pPr>
        <w:spacing w:before="11"/>
        <w:ind w:left="0" w:hanging="2"/>
        <w:rPr>
          <w:rFonts w:ascii="Arial" w:eastAsia="Arial" w:hAnsi="Arial" w:cs="Arial"/>
          <w:sz w:val="20"/>
          <w:szCs w:val="20"/>
        </w:rPr>
      </w:pPr>
    </w:p>
    <w:p w14:paraId="000015E4" w14:textId="77777777" w:rsidR="00597048" w:rsidRDefault="0010064E">
      <w:pPr>
        <w:numPr>
          <w:ilvl w:val="1"/>
          <w:numId w:val="13"/>
        </w:numPr>
        <w:pBdr>
          <w:top w:val="nil"/>
          <w:left w:val="nil"/>
          <w:bottom w:val="nil"/>
          <w:right w:val="nil"/>
          <w:between w:val="nil"/>
        </w:pBdr>
        <w:tabs>
          <w:tab w:val="left" w:pos="954"/>
        </w:tabs>
        <w:ind w:left="0" w:right="113" w:hanging="2"/>
        <w:jc w:val="both"/>
        <w:sectPr w:rsidR="00597048">
          <w:pgSz w:w="11910" w:h="16840"/>
          <w:pgMar w:top="1480" w:right="1300" w:bottom="1160" w:left="1620" w:header="0" w:footer="965" w:gutter="0"/>
          <w:cols w:space="720"/>
        </w:sectPr>
      </w:pPr>
      <w:r>
        <w:rPr>
          <w:rFonts w:ascii="Arial" w:eastAsia="Arial" w:hAnsi="Arial" w:cs="Arial"/>
          <w:color w:val="000000"/>
        </w:rPr>
        <w:t xml:space="preserve">The Supplier shall test the BCDR Plan on a regular basis (and in any event not less than once in every Contract Year). Subject to paragraph </w:t>
      </w:r>
      <w:hyperlink w:anchor="_heading=h.40p60yl">
        <w:r>
          <w:rPr>
            <w:rFonts w:ascii="Arial" w:eastAsia="Arial" w:hAnsi="Arial" w:cs="Arial"/>
            <w:color w:val="000000"/>
          </w:rPr>
          <w:t>7.2</w:t>
        </w:r>
      </w:hyperlink>
      <w:r>
        <w:rPr>
          <w:rFonts w:ascii="Arial" w:eastAsia="Arial" w:hAnsi="Arial" w:cs="Arial"/>
          <w:color w:val="000000"/>
        </w:rPr>
        <w:t xml:space="preserve"> of this Contract Schedule 8, the Customer may require the Supplier to conduct additional tests of</w:t>
      </w:r>
    </w:p>
    <w:p w14:paraId="000015E5" w14:textId="77777777" w:rsidR="00597048" w:rsidRDefault="0010064E">
      <w:pPr>
        <w:pBdr>
          <w:top w:val="nil"/>
          <w:left w:val="nil"/>
          <w:bottom w:val="nil"/>
          <w:right w:val="nil"/>
          <w:between w:val="nil"/>
        </w:pBdr>
        <w:spacing w:before="59"/>
        <w:ind w:left="0" w:right="111" w:hanging="2"/>
        <w:jc w:val="both"/>
        <w:rPr>
          <w:rFonts w:ascii="Arial" w:eastAsia="Arial" w:hAnsi="Arial" w:cs="Arial"/>
          <w:color w:val="000000"/>
        </w:rPr>
      </w:pPr>
      <w:bookmarkStart w:id="401" w:name="_heading=h.40p60yl" w:colFirst="0" w:colLast="0"/>
      <w:bookmarkEnd w:id="401"/>
      <w:r>
        <w:rPr>
          <w:rFonts w:ascii="Arial" w:eastAsia="Arial" w:hAnsi="Arial" w:cs="Arial"/>
          <w:color w:val="000000"/>
        </w:rPr>
        <w:lastRenderedPageBreak/>
        <w:t>some or all aspects of the BCDR Plan at any time where the Customer considers it necessary, including where there has been any change to the Goods and/or Services or any underlying business processes, or on the occurrence of any event which may increase the likelihood of the need to implement the BCDR Plan.</w:t>
      </w:r>
    </w:p>
    <w:p w14:paraId="000015E6" w14:textId="77777777" w:rsidR="00597048" w:rsidRDefault="0010064E">
      <w:pPr>
        <w:numPr>
          <w:ilvl w:val="1"/>
          <w:numId w:val="13"/>
        </w:numPr>
        <w:pBdr>
          <w:top w:val="nil"/>
          <w:left w:val="nil"/>
          <w:bottom w:val="nil"/>
          <w:right w:val="nil"/>
          <w:between w:val="nil"/>
        </w:pBdr>
        <w:tabs>
          <w:tab w:val="left" w:pos="954"/>
        </w:tabs>
        <w:spacing w:before="119"/>
        <w:ind w:left="0" w:right="112" w:hanging="2"/>
        <w:jc w:val="both"/>
      </w:pPr>
      <w:r>
        <w:rPr>
          <w:rFonts w:ascii="Arial" w:eastAsia="Arial" w:hAnsi="Arial" w:cs="Arial"/>
          <w:color w:val="000000"/>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p>
    <w:p w14:paraId="000015E7" w14:textId="77777777" w:rsidR="00597048" w:rsidRDefault="0010064E">
      <w:pPr>
        <w:numPr>
          <w:ilvl w:val="1"/>
          <w:numId w:val="13"/>
        </w:numPr>
        <w:pBdr>
          <w:top w:val="nil"/>
          <w:left w:val="nil"/>
          <w:bottom w:val="nil"/>
          <w:right w:val="nil"/>
          <w:between w:val="nil"/>
        </w:pBdr>
        <w:tabs>
          <w:tab w:val="left" w:pos="954"/>
        </w:tabs>
        <w:spacing w:before="119"/>
        <w:ind w:left="0" w:right="117" w:hanging="2"/>
        <w:jc w:val="both"/>
      </w:pPr>
      <w:r>
        <w:rPr>
          <w:rFonts w:ascii="Arial" w:eastAsia="Arial" w:hAnsi="Arial" w:cs="Arial"/>
          <w:color w:val="000000"/>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000015E8" w14:textId="77777777" w:rsidR="00597048" w:rsidRDefault="0010064E">
      <w:pPr>
        <w:numPr>
          <w:ilvl w:val="1"/>
          <w:numId w:val="13"/>
        </w:numPr>
        <w:pBdr>
          <w:top w:val="nil"/>
          <w:left w:val="nil"/>
          <w:bottom w:val="nil"/>
          <w:right w:val="nil"/>
          <w:between w:val="nil"/>
        </w:pBdr>
        <w:tabs>
          <w:tab w:val="left" w:pos="954"/>
        </w:tabs>
        <w:spacing w:before="121"/>
        <w:ind w:left="0" w:right="110" w:hanging="2"/>
        <w:jc w:val="both"/>
      </w:pPr>
      <w:r>
        <w:rPr>
          <w:rFonts w:ascii="Arial" w:eastAsia="Arial" w:hAnsi="Arial" w:cs="Arial"/>
          <w:color w:val="000000"/>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000015E9" w14:textId="77777777" w:rsidR="00597048" w:rsidRDefault="0010064E">
      <w:pPr>
        <w:numPr>
          <w:ilvl w:val="1"/>
          <w:numId w:val="13"/>
        </w:numPr>
        <w:pBdr>
          <w:top w:val="nil"/>
          <w:left w:val="nil"/>
          <w:bottom w:val="nil"/>
          <w:right w:val="nil"/>
          <w:between w:val="nil"/>
        </w:pBdr>
        <w:tabs>
          <w:tab w:val="left" w:pos="954"/>
        </w:tabs>
        <w:spacing w:before="119"/>
        <w:ind w:left="0" w:right="115" w:hanging="2"/>
        <w:jc w:val="both"/>
      </w:pPr>
      <w:r>
        <w:rPr>
          <w:rFonts w:ascii="Arial" w:eastAsia="Arial" w:hAnsi="Arial" w:cs="Arial"/>
          <w:color w:val="000000"/>
        </w:rPr>
        <w:t>The Supplier shall, within twenty (20) Working Days of the conclusion of each test, provide to the Customer a report setting out:</w:t>
      </w:r>
    </w:p>
    <w:p w14:paraId="000015EA" w14:textId="77777777" w:rsidR="00597048" w:rsidRDefault="0010064E">
      <w:pPr>
        <w:numPr>
          <w:ilvl w:val="2"/>
          <w:numId w:val="13"/>
        </w:numPr>
        <w:pBdr>
          <w:top w:val="nil"/>
          <w:left w:val="nil"/>
          <w:bottom w:val="nil"/>
          <w:right w:val="nil"/>
          <w:between w:val="nil"/>
        </w:pBdr>
        <w:tabs>
          <w:tab w:val="left" w:pos="2373"/>
        </w:tabs>
        <w:spacing w:before="119"/>
        <w:ind w:left="0" w:hanging="2"/>
      </w:pPr>
      <w:r>
        <w:rPr>
          <w:rFonts w:ascii="Arial" w:eastAsia="Arial" w:hAnsi="Arial" w:cs="Arial"/>
          <w:color w:val="000000"/>
        </w:rPr>
        <w:t>the outcome of the test;</w:t>
      </w:r>
    </w:p>
    <w:p w14:paraId="000015EB" w14:textId="77777777" w:rsidR="00597048" w:rsidRDefault="0010064E">
      <w:pPr>
        <w:numPr>
          <w:ilvl w:val="2"/>
          <w:numId w:val="13"/>
        </w:numPr>
        <w:pBdr>
          <w:top w:val="nil"/>
          <w:left w:val="nil"/>
          <w:bottom w:val="nil"/>
          <w:right w:val="nil"/>
          <w:between w:val="nil"/>
        </w:pBdr>
        <w:tabs>
          <w:tab w:val="left" w:pos="2373"/>
        </w:tabs>
        <w:spacing w:before="119"/>
        <w:ind w:left="0" w:right="118" w:hanging="2"/>
      </w:pPr>
      <w:r>
        <w:rPr>
          <w:rFonts w:ascii="Arial" w:eastAsia="Arial" w:hAnsi="Arial" w:cs="Arial"/>
          <w:color w:val="000000"/>
        </w:rPr>
        <w:t>any failures in the BCDR Plan (including the BCDR Plan's procedures) revealed by the test; and</w:t>
      </w:r>
    </w:p>
    <w:p w14:paraId="000015EC" w14:textId="77777777" w:rsidR="00597048" w:rsidRDefault="0010064E">
      <w:pPr>
        <w:numPr>
          <w:ilvl w:val="2"/>
          <w:numId w:val="13"/>
        </w:numPr>
        <w:pBdr>
          <w:top w:val="nil"/>
          <w:left w:val="nil"/>
          <w:bottom w:val="nil"/>
          <w:right w:val="nil"/>
          <w:between w:val="nil"/>
        </w:pBdr>
        <w:tabs>
          <w:tab w:val="left" w:pos="2373"/>
        </w:tabs>
        <w:spacing w:before="119"/>
        <w:ind w:left="0" w:hanging="2"/>
      </w:pPr>
      <w:r>
        <w:rPr>
          <w:rFonts w:ascii="Arial" w:eastAsia="Arial" w:hAnsi="Arial" w:cs="Arial"/>
          <w:color w:val="000000"/>
        </w:rPr>
        <w:t>the Supplier’s proposals for remedying any such failures.</w:t>
      </w:r>
    </w:p>
    <w:p w14:paraId="000015ED" w14:textId="77777777" w:rsidR="00597048" w:rsidRDefault="0010064E">
      <w:pPr>
        <w:numPr>
          <w:ilvl w:val="1"/>
          <w:numId w:val="13"/>
        </w:numPr>
        <w:pBdr>
          <w:top w:val="nil"/>
          <w:left w:val="nil"/>
          <w:bottom w:val="nil"/>
          <w:right w:val="nil"/>
          <w:between w:val="nil"/>
        </w:pBdr>
        <w:tabs>
          <w:tab w:val="left" w:pos="954"/>
        </w:tabs>
        <w:spacing w:before="121"/>
        <w:ind w:left="0" w:right="114" w:hanging="2"/>
        <w:jc w:val="both"/>
      </w:pPr>
      <w:r>
        <w:rPr>
          <w:rFonts w:ascii="Arial" w:eastAsia="Arial" w:hAnsi="Arial" w:cs="Arial"/>
          <w:color w:val="000000"/>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p w14:paraId="000015EE" w14:textId="77777777" w:rsidR="00597048" w:rsidRDefault="0010064E">
      <w:pPr>
        <w:numPr>
          <w:ilvl w:val="1"/>
          <w:numId w:val="13"/>
        </w:numPr>
        <w:pBdr>
          <w:top w:val="nil"/>
          <w:left w:val="nil"/>
          <w:bottom w:val="nil"/>
          <w:right w:val="nil"/>
          <w:between w:val="nil"/>
        </w:pBdr>
        <w:tabs>
          <w:tab w:val="left" w:pos="954"/>
        </w:tabs>
        <w:spacing w:before="121"/>
        <w:ind w:left="0" w:right="119" w:hanging="2"/>
        <w:jc w:val="both"/>
      </w:pPr>
      <w:r>
        <w:rPr>
          <w:rFonts w:ascii="Arial" w:eastAsia="Arial" w:hAnsi="Arial" w:cs="Arial"/>
          <w:color w:val="000000"/>
        </w:rPr>
        <w:t>For the avoidance of doubt, the carrying out of a test of the BCDR Plan (including a test of the BCDR Plan’s procedures) shall not relieve the Supplier of any of its obligations under this Contract.</w:t>
      </w:r>
    </w:p>
    <w:p w14:paraId="000015EF" w14:textId="77777777" w:rsidR="00597048" w:rsidRDefault="0010064E">
      <w:pPr>
        <w:numPr>
          <w:ilvl w:val="1"/>
          <w:numId w:val="13"/>
        </w:numPr>
        <w:pBdr>
          <w:top w:val="nil"/>
          <w:left w:val="nil"/>
          <w:bottom w:val="nil"/>
          <w:right w:val="nil"/>
          <w:between w:val="nil"/>
        </w:pBdr>
        <w:tabs>
          <w:tab w:val="left" w:pos="954"/>
        </w:tabs>
        <w:spacing w:before="121"/>
        <w:ind w:left="0" w:right="113" w:hanging="2"/>
        <w:jc w:val="both"/>
      </w:pPr>
      <w:r>
        <w:rPr>
          <w:rFonts w:ascii="Arial" w:eastAsia="Arial" w:hAnsi="Arial" w:cs="Arial"/>
          <w:color w:val="000000"/>
        </w:rPr>
        <w:t>The Supplier shall also perform a test of the BCDR Plan in the event of any major reconfiguration of the Goods and/or Services or as otherwise reasonably requested by the Customer.</w:t>
      </w:r>
    </w:p>
    <w:p w14:paraId="000015F0" w14:textId="77777777" w:rsidR="00597048" w:rsidRDefault="00597048">
      <w:pPr>
        <w:spacing w:before="7"/>
        <w:ind w:left="0" w:hanging="2"/>
        <w:rPr>
          <w:rFonts w:ascii="Arial" w:eastAsia="Arial" w:hAnsi="Arial" w:cs="Arial"/>
          <w:sz w:val="20"/>
          <w:szCs w:val="20"/>
        </w:rPr>
      </w:pPr>
    </w:p>
    <w:p w14:paraId="000015F1" w14:textId="77777777" w:rsidR="00597048" w:rsidRDefault="0010064E">
      <w:pPr>
        <w:numPr>
          <w:ilvl w:val="0"/>
          <w:numId w:val="13"/>
        </w:numPr>
        <w:pBdr>
          <w:top w:val="nil"/>
          <w:left w:val="nil"/>
          <w:bottom w:val="nil"/>
          <w:right w:val="nil"/>
          <w:between w:val="nil"/>
        </w:pBdr>
        <w:tabs>
          <w:tab w:val="left" w:pos="464"/>
        </w:tabs>
        <w:spacing w:line="240" w:lineRule="auto"/>
        <w:ind w:left="0" w:hanging="2"/>
        <w:rPr>
          <w:rFonts w:ascii="Arial" w:eastAsia="Arial" w:hAnsi="Arial" w:cs="Arial"/>
          <w:color w:val="000000"/>
        </w:rPr>
      </w:pPr>
      <w:r>
        <w:rPr>
          <w:rFonts w:ascii="Arial" w:eastAsia="Arial" w:hAnsi="Arial" w:cs="Arial"/>
          <w:b/>
          <w:color w:val="000000"/>
        </w:rPr>
        <w:t>INVOCATION OF THE BCDR PLAN</w:t>
      </w:r>
    </w:p>
    <w:p w14:paraId="000015F2" w14:textId="77777777" w:rsidR="00597048" w:rsidRDefault="00597048">
      <w:pPr>
        <w:spacing w:before="11"/>
        <w:ind w:left="0" w:hanging="2"/>
        <w:rPr>
          <w:rFonts w:ascii="Arial" w:eastAsia="Arial" w:hAnsi="Arial" w:cs="Arial"/>
          <w:sz w:val="20"/>
          <w:szCs w:val="20"/>
        </w:rPr>
      </w:pPr>
    </w:p>
    <w:p w14:paraId="000015F3" w14:textId="77777777" w:rsidR="00597048" w:rsidRDefault="0010064E">
      <w:pPr>
        <w:numPr>
          <w:ilvl w:val="1"/>
          <w:numId w:val="13"/>
        </w:numPr>
        <w:pBdr>
          <w:top w:val="nil"/>
          <w:left w:val="nil"/>
          <w:bottom w:val="nil"/>
          <w:right w:val="nil"/>
          <w:between w:val="nil"/>
        </w:pBdr>
        <w:tabs>
          <w:tab w:val="left" w:pos="954"/>
        </w:tabs>
        <w:ind w:left="0" w:right="112" w:hanging="2"/>
        <w:jc w:val="both"/>
        <w:sectPr w:rsidR="00597048">
          <w:pgSz w:w="11910" w:h="16840"/>
          <w:pgMar w:top="1480" w:right="1300" w:bottom="1160" w:left="1620" w:header="0" w:footer="965" w:gutter="0"/>
          <w:cols w:space="720"/>
        </w:sectPr>
      </w:pPr>
      <w:bookmarkStart w:id="402" w:name="_heading=h.2fugb6e" w:colFirst="0" w:colLast="0"/>
      <w:bookmarkEnd w:id="402"/>
      <w:r>
        <w:rPr>
          <w:rFonts w:ascii="Arial" w:eastAsia="Arial" w:hAnsi="Arial" w:cs="Arial"/>
          <w:color w:val="000000"/>
        </w:rPr>
        <w:t>In the event of a complete loss of service or in the event of a Disaster, the Supplier shall immediately invoke the BCDR Plan (and shall inform the Customer promptly of such invocation). In all other instances the Supplier shall invoke or test the BCDR Plan only with the prior consent of the Customer.</w:t>
      </w:r>
    </w:p>
    <w:p w14:paraId="000015F4" w14:textId="77777777" w:rsidR="00597048" w:rsidRDefault="0010064E">
      <w:pPr>
        <w:pBdr>
          <w:top w:val="nil"/>
          <w:left w:val="nil"/>
          <w:bottom w:val="nil"/>
          <w:right w:val="nil"/>
          <w:between w:val="nil"/>
        </w:pBdr>
        <w:spacing w:before="57" w:line="240" w:lineRule="auto"/>
        <w:ind w:left="0" w:hanging="2"/>
        <w:rPr>
          <w:rFonts w:ascii="Arial" w:eastAsia="Arial" w:hAnsi="Arial" w:cs="Arial"/>
          <w:color w:val="000000"/>
        </w:rPr>
      </w:pPr>
      <w:r>
        <w:rPr>
          <w:rFonts w:ascii="Arial" w:eastAsia="Arial" w:hAnsi="Arial" w:cs="Arial"/>
          <w:b/>
          <w:color w:val="000000"/>
        </w:rPr>
        <w:lastRenderedPageBreak/>
        <w:t>CONTRACT SCHEDULE 9: EXIT MANAGEMENT</w:t>
      </w:r>
    </w:p>
    <w:p w14:paraId="000015F5" w14:textId="77777777" w:rsidR="00597048" w:rsidRDefault="00597048">
      <w:pPr>
        <w:spacing w:before="9"/>
        <w:ind w:left="0" w:hanging="2"/>
        <w:rPr>
          <w:rFonts w:ascii="Arial" w:eastAsia="Arial" w:hAnsi="Arial" w:cs="Arial"/>
          <w:sz w:val="20"/>
          <w:szCs w:val="20"/>
        </w:rPr>
      </w:pPr>
    </w:p>
    <w:p w14:paraId="000015F6" w14:textId="77777777" w:rsidR="00597048" w:rsidRDefault="0010064E">
      <w:pPr>
        <w:numPr>
          <w:ilvl w:val="0"/>
          <w:numId w:val="48"/>
        </w:numPr>
        <w:tabs>
          <w:tab w:val="left" w:pos="464"/>
        </w:tabs>
        <w:ind w:left="0" w:hanging="2"/>
        <w:rPr>
          <w:rFonts w:ascii="Arial" w:eastAsia="Arial" w:hAnsi="Arial" w:cs="Arial"/>
        </w:rPr>
      </w:pPr>
      <w:r>
        <w:rPr>
          <w:rFonts w:ascii="Arial" w:eastAsia="Arial" w:hAnsi="Arial" w:cs="Arial"/>
          <w:b/>
        </w:rPr>
        <w:t>DEFINITIONS</w:t>
      </w:r>
    </w:p>
    <w:p w14:paraId="000015F7" w14:textId="77777777" w:rsidR="00597048" w:rsidRDefault="00597048">
      <w:pPr>
        <w:spacing w:before="2"/>
        <w:ind w:left="0" w:hanging="2"/>
        <w:rPr>
          <w:rFonts w:ascii="Arial" w:eastAsia="Arial" w:hAnsi="Arial" w:cs="Arial"/>
          <w:sz w:val="21"/>
          <w:szCs w:val="21"/>
        </w:rPr>
      </w:pPr>
    </w:p>
    <w:p w14:paraId="000015F8" w14:textId="77777777" w:rsidR="00597048" w:rsidRDefault="0010064E">
      <w:pPr>
        <w:numPr>
          <w:ilvl w:val="1"/>
          <w:numId w:val="48"/>
        </w:numPr>
        <w:pBdr>
          <w:top w:val="nil"/>
          <w:left w:val="nil"/>
          <w:bottom w:val="nil"/>
          <w:right w:val="nil"/>
          <w:between w:val="nil"/>
        </w:pBdr>
        <w:tabs>
          <w:tab w:val="left" w:pos="954"/>
        </w:tabs>
        <w:ind w:left="0" w:hanging="2"/>
      </w:pPr>
      <w:r>
        <w:rPr>
          <w:rFonts w:ascii="Arial" w:eastAsia="Arial" w:hAnsi="Arial" w:cs="Arial"/>
          <w:color w:val="000000"/>
        </w:rPr>
        <w:t>In this Contract Schedule 9, the following definitions shall apply:</w:t>
      </w:r>
    </w:p>
    <w:p w14:paraId="000015F9" w14:textId="77777777" w:rsidR="00597048" w:rsidRDefault="00597048">
      <w:pPr>
        <w:spacing w:before="4"/>
        <w:rPr>
          <w:rFonts w:ascii="Arial" w:eastAsia="Arial" w:hAnsi="Arial" w:cs="Arial"/>
          <w:sz w:val="7"/>
          <w:szCs w:val="7"/>
        </w:rPr>
      </w:pPr>
    </w:p>
    <w:tbl>
      <w:tblPr>
        <w:tblStyle w:val="afff5"/>
        <w:tblW w:w="7825" w:type="dxa"/>
        <w:tblInd w:w="900" w:type="dxa"/>
        <w:tblLayout w:type="fixed"/>
        <w:tblLook w:val="0000" w:firstRow="0" w:lastRow="0" w:firstColumn="0" w:lastColumn="0" w:noHBand="0" w:noVBand="0"/>
      </w:tblPr>
      <w:tblGrid>
        <w:gridCol w:w="3133"/>
        <w:gridCol w:w="4692"/>
      </w:tblGrid>
      <w:tr w:rsidR="00597048" w14:paraId="7A6D90A7" w14:textId="77777777">
        <w:trPr>
          <w:trHeight w:val="1117"/>
        </w:trPr>
        <w:tc>
          <w:tcPr>
            <w:tcW w:w="3133" w:type="dxa"/>
            <w:tcBorders>
              <w:top w:val="nil"/>
              <w:left w:val="nil"/>
              <w:bottom w:val="nil"/>
              <w:right w:val="nil"/>
            </w:tcBorders>
          </w:tcPr>
          <w:p w14:paraId="000015FA" w14:textId="77777777" w:rsidR="00597048" w:rsidRDefault="0010064E">
            <w:pPr>
              <w:pBdr>
                <w:top w:val="nil"/>
                <w:left w:val="nil"/>
                <w:bottom w:val="nil"/>
                <w:right w:val="nil"/>
                <w:between w:val="nil"/>
              </w:pBdr>
              <w:spacing w:before="32"/>
              <w:ind w:left="0" w:hanging="2"/>
              <w:rPr>
                <w:rFonts w:ascii="Arial" w:eastAsia="Arial" w:hAnsi="Arial" w:cs="Arial"/>
                <w:color w:val="000000"/>
              </w:rPr>
            </w:pPr>
            <w:r>
              <w:rPr>
                <w:rFonts w:ascii="Arial" w:eastAsia="Arial" w:hAnsi="Arial" w:cs="Arial"/>
                <w:color w:val="000000"/>
              </w:rPr>
              <w:t>"Exclusive Assets"</w:t>
            </w:r>
          </w:p>
        </w:tc>
        <w:tc>
          <w:tcPr>
            <w:tcW w:w="4692" w:type="dxa"/>
            <w:tcBorders>
              <w:top w:val="nil"/>
              <w:left w:val="nil"/>
              <w:bottom w:val="nil"/>
              <w:right w:val="nil"/>
            </w:tcBorders>
          </w:tcPr>
          <w:p w14:paraId="000015FB" w14:textId="77777777" w:rsidR="00597048" w:rsidRDefault="0010064E">
            <w:pPr>
              <w:pBdr>
                <w:top w:val="nil"/>
                <w:left w:val="nil"/>
                <w:bottom w:val="nil"/>
                <w:right w:val="nil"/>
                <w:between w:val="nil"/>
              </w:pBdr>
              <w:spacing w:before="35"/>
              <w:ind w:left="0" w:right="229" w:hanging="2"/>
              <w:rPr>
                <w:rFonts w:ascii="Arial" w:eastAsia="Arial" w:hAnsi="Arial" w:cs="Arial"/>
                <w:color w:val="000000"/>
              </w:rPr>
            </w:pPr>
            <w:r>
              <w:rPr>
                <w:rFonts w:ascii="Arial" w:eastAsia="Arial" w:hAnsi="Arial" w:cs="Arial"/>
                <w:color w:val="000000"/>
              </w:rPr>
              <w:t>means those Supplier Assets used by the Supplier or a Key Sub-Contractor which are used exclusively in the provision of the Goods and/or Services;</w:t>
            </w:r>
          </w:p>
        </w:tc>
      </w:tr>
      <w:tr w:rsidR="00597048" w14:paraId="5853403E" w14:textId="77777777">
        <w:trPr>
          <w:trHeight w:val="626"/>
        </w:trPr>
        <w:tc>
          <w:tcPr>
            <w:tcW w:w="3133" w:type="dxa"/>
            <w:tcBorders>
              <w:top w:val="nil"/>
              <w:left w:val="nil"/>
              <w:bottom w:val="nil"/>
              <w:right w:val="nil"/>
            </w:tcBorders>
          </w:tcPr>
          <w:p w14:paraId="000015FC"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"Exit Information"</w:t>
            </w:r>
          </w:p>
        </w:tc>
        <w:tc>
          <w:tcPr>
            <w:tcW w:w="4692" w:type="dxa"/>
            <w:tcBorders>
              <w:top w:val="nil"/>
              <w:left w:val="nil"/>
              <w:bottom w:val="nil"/>
              <w:right w:val="nil"/>
            </w:tcBorders>
          </w:tcPr>
          <w:p w14:paraId="000015FD" w14:textId="77777777" w:rsidR="00597048" w:rsidRDefault="0010064E">
            <w:pPr>
              <w:pBdr>
                <w:top w:val="nil"/>
                <w:left w:val="nil"/>
                <w:bottom w:val="nil"/>
                <w:right w:val="nil"/>
                <w:between w:val="nil"/>
              </w:pBdr>
              <w:tabs>
                <w:tab w:val="left" w:pos="858"/>
                <w:tab w:val="left" w:pos="1455"/>
                <w:tab w:val="left" w:pos="2590"/>
                <w:tab w:val="left" w:pos="3408"/>
                <w:tab w:val="left" w:pos="3885"/>
                <w:tab w:val="left" w:pos="4288"/>
              </w:tabs>
              <w:spacing w:before="50"/>
              <w:ind w:left="0" w:right="231" w:hanging="2"/>
              <w:rPr>
                <w:rFonts w:ascii="Arial" w:eastAsia="Arial" w:hAnsi="Arial" w:cs="Arial"/>
                <w:color w:val="000000"/>
              </w:rPr>
            </w:pPr>
            <w:r>
              <w:rPr>
                <w:rFonts w:ascii="Arial" w:eastAsia="Arial" w:hAnsi="Arial" w:cs="Arial"/>
                <w:color w:val="000000"/>
              </w:rPr>
              <w:t>has</w:t>
            </w:r>
            <w:r>
              <w:rPr>
                <w:rFonts w:ascii="Arial" w:eastAsia="Arial" w:hAnsi="Arial" w:cs="Arial"/>
                <w:color w:val="000000"/>
              </w:rPr>
              <w:tab/>
              <w:t>the</w:t>
            </w:r>
            <w:r>
              <w:rPr>
                <w:rFonts w:ascii="Arial" w:eastAsia="Arial" w:hAnsi="Arial" w:cs="Arial"/>
                <w:color w:val="000000"/>
              </w:rPr>
              <w:tab/>
              <w:t>meaning</w:t>
            </w:r>
            <w:r>
              <w:rPr>
                <w:rFonts w:ascii="Arial" w:eastAsia="Arial" w:hAnsi="Arial" w:cs="Arial"/>
                <w:color w:val="000000"/>
              </w:rPr>
              <w:tab/>
              <w:t>given</w:t>
            </w:r>
            <w:r>
              <w:rPr>
                <w:rFonts w:ascii="Arial" w:eastAsia="Arial" w:hAnsi="Arial" w:cs="Arial"/>
                <w:color w:val="000000"/>
              </w:rPr>
              <w:tab/>
              <w:t>to</w:t>
            </w:r>
            <w:r>
              <w:rPr>
                <w:rFonts w:ascii="Arial" w:eastAsia="Arial" w:hAnsi="Arial" w:cs="Arial"/>
                <w:color w:val="000000"/>
              </w:rPr>
              <w:tab/>
              <w:t>it</w:t>
            </w:r>
            <w:r>
              <w:rPr>
                <w:rFonts w:ascii="Arial" w:eastAsia="Arial" w:hAnsi="Arial" w:cs="Arial"/>
                <w:color w:val="000000"/>
              </w:rPr>
              <w:tab/>
              <w:t xml:space="preserve">in paragraph </w:t>
            </w:r>
            <w:hyperlink w:anchor="_heading=h.2t9m75f">
              <w:r>
                <w:rPr>
                  <w:rFonts w:ascii="Arial" w:eastAsia="Arial" w:hAnsi="Arial" w:cs="Arial"/>
                  <w:color w:val="000000"/>
                </w:rPr>
                <w:t>4.1</w:t>
              </w:r>
            </w:hyperlink>
            <w:r>
              <w:rPr>
                <w:rFonts w:ascii="Arial" w:eastAsia="Arial" w:hAnsi="Arial" w:cs="Arial"/>
                <w:color w:val="000000"/>
              </w:rPr>
              <w:t xml:space="preserve"> of this Contract Schedule 9;</w:t>
            </w:r>
          </w:p>
        </w:tc>
      </w:tr>
      <w:tr w:rsidR="00597048" w14:paraId="0CD461D1" w14:textId="77777777">
        <w:trPr>
          <w:trHeight w:val="1385"/>
        </w:trPr>
        <w:tc>
          <w:tcPr>
            <w:tcW w:w="3133" w:type="dxa"/>
            <w:tcBorders>
              <w:top w:val="nil"/>
              <w:left w:val="nil"/>
              <w:bottom w:val="nil"/>
              <w:right w:val="nil"/>
            </w:tcBorders>
          </w:tcPr>
          <w:p w14:paraId="000015FE"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"Exit Manager"</w:t>
            </w:r>
          </w:p>
        </w:tc>
        <w:tc>
          <w:tcPr>
            <w:tcW w:w="4692" w:type="dxa"/>
            <w:tcBorders>
              <w:top w:val="nil"/>
              <w:left w:val="nil"/>
              <w:bottom w:val="nil"/>
              <w:right w:val="nil"/>
            </w:tcBorders>
          </w:tcPr>
          <w:p w14:paraId="000015FF" w14:textId="77777777" w:rsidR="00597048" w:rsidRDefault="0010064E">
            <w:pPr>
              <w:pBdr>
                <w:top w:val="nil"/>
                <w:left w:val="nil"/>
                <w:bottom w:val="nil"/>
                <w:right w:val="nil"/>
                <w:between w:val="nil"/>
              </w:pBdr>
              <w:spacing w:before="50"/>
              <w:ind w:left="0" w:right="229" w:hanging="2"/>
              <w:rPr>
                <w:rFonts w:ascii="Arial" w:eastAsia="Arial" w:hAnsi="Arial" w:cs="Arial"/>
                <w:color w:val="000000"/>
              </w:rPr>
            </w:pPr>
            <w:r>
              <w:rPr>
                <w:rFonts w:ascii="Arial" w:eastAsia="Arial" w:hAnsi="Arial" w:cs="Arial"/>
                <w:color w:val="000000"/>
              </w:rPr>
              <w:t>means the person appointed by each Party pursuant to paragrap</w:t>
            </w:r>
            <w:hyperlink w:anchor="_heading=h.4e4bwxm">
              <w:r>
                <w:rPr>
                  <w:rFonts w:ascii="Arial" w:eastAsia="Arial" w:hAnsi="Arial" w:cs="Arial"/>
                  <w:color w:val="000000"/>
                </w:rPr>
                <w:t>h 3.4</w:t>
              </w:r>
            </w:hyperlink>
            <w:r>
              <w:rPr>
                <w:rFonts w:ascii="Arial" w:eastAsia="Arial" w:hAnsi="Arial" w:cs="Arial"/>
                <w:color w:val="000000"/>
              </w:rPr>
              <w:t xml:space="preserve"> of this Contract Schedule 9 for managing the Parties' respective obligations under this Contract Schedule 9;</w:t>
            </w:r>
          </w:p>
        </w:tc>
      </w:tr>
      <w:tr w:rsidR="00597048" w14:paraId="4AB959DB" w14:textId="77777777">
        <w:trPr>
          <w:trHeight w:val="1441"/>
        </w:trPr>
        <w:tc>
          <w:tcPr>
            <w:tcW w:w="3133" w:type="dxa"/>
            <w:tcBorders>
              <w:top w:val="nil"/>
              <w:left w:val="nil"/>
              <w:bottom w:val="nil"/>
              <w:right w:val="nil"/>
            </w:tcBorders>
          </w:tcPr>
          <w:p w14:paraId="00001600"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"Net Book Value"</w:t>
            </w:r>
          </w:p>
        </w:tc>
        <w:tc>
          <w:tcPr>
            <w:tcW w:w="4692" w:type="dxa"/>
            <w:tcBorders>
              <w:top w:val="nil"/>
              <w:left w:val="nil"/>
              <w:bottom w:val="nil"/>
              <w:right w:val="nil"/>
            </w:tcBorders>
          </w:tcPr>
          <w:p w14:paraId="00001601" w14:textId="77777777" w:rsidR="00597048" w:rsidRDefault="0010064E">
            <w:pPr>
              <w:pBdr>
                <w:top w:val="nil"/>
                <w:left w:val="nil"/>
                <w:bottom w:val="nil"/>
                <w:right w:val="nil"/>
                <w:between w:val="nil"/>
              </w:pBdr>
              <w:spacing w:before="50"/>
              <w:ind w:left="0" w:right="229" w:hanging="2"/>
              <w:rPr>
                <w:rFonts w:ascii="Arial" w:eastAsia="Arial" w:hAnsi="Arial" w:cs="Arial"/>
                <w:color w:val="000000"/>
              </w:rPr>
            </w:pPr>
            <w:r>
              <w:rPr>
                <w:rFonts w:ascii="Arial" w:eastAsia="Arial" w:hAnsi="Arial" w:cs="Arial"/>
                <w:color w:val="000000"/>
              </w:rPr>
              <w:t>means the net book value of the relevant Supplier Asset(s) calculated in accordance with the depreciation policy of the Supplier (which the Supplier shall ensure is in accordance with Good Industry Practice);</w:t>
            </w:r>
          </w:p>
          <w:p w14:paraId="00001602" w14:textId="77777777" w:rsidR="00597048" w:rsidRDefault="00597048">
            <w:pPr>
              <w:pBdr>
                <w:top w:val="nil"/>
                <w:left w:val="nil"/>
                <w:bottom w:val="nil"/>
                <w:right w:val="nil"/>
                <w:between w:val="nil"/>
              </w:pBdr>
              <w:spacing w:before="50"/>
              <w:ind w:left="0" w:right="229" w:hanging="2"/>
              <w:rPr>
                <w:rFonts w:ascii="Arial" w:eastAsia="Arial" w:hAnsi="Arial" w:cs="Arial"/>
                <w:color w:val="000000"/>
              </w:rPr>
            </w:pPr>
          </w:p>
        </w:tc>
      </w:tr>
      <w:tr w:rsidR="00597048" w14:paraId="43B8F29C" w14:textId="77777777">
        <w:trPr>
          <w:trHeight w:val="1638"/>
        </w:trPr>
        <w:tc>
          <w:tcPr>
            <w:tcW w:w="3133" w:type="dxa"/>
            <w:tcBorders>
              <w:top w:val="nil"/>
              <w:left w:val="nil"/>
              <w:bottom w:val="nil"/>
              <w:right w:val="nil"/>
            </w:tcBorders>
          </w:tcPr>
          <w:p w14:paraId="00001603"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"Non-Exclusive Assets"</w:t>
            </w:r>
          </w:p>
        </w:tc>
        <w:tc>
          <w:tcPr>
            <w:tcW w:w="4692" w:type="dxa"/>
            <w:tcBorders>
              <w:top w:val="nil"/>
              <w:left w:val="nil"/>
              <w:bottom w:val="nil"/>
              <w:right w:val="nil"/>
            </w:tcBorders>
          </w:tcPr>
          <w:p w14:paraId="00001604" w14:textId="77777777" w:rsidR="00597048" w:rsidRDefault="0010064E">
            <w:pPr>
              <w:pBdr>
                <w:top w:val="nil"/>
                <w:left w:val="nil"/>
                <w:bottom w:val="nil"/>
                <w:right w:val="nil"/>
                <w:between w:val="nil"/>
              </w:pBdr>
              <w:spacing w:before="49"/>
              <w:ind w:left="0" w:right="228" w:hanging="2"/>
              <w:rPr>
                <w:rFonts w:ascii="Arial" w:eastAsia="Arial" w:hAnsi="Arial" w:cs="Arial"/>
                <w:color w:val="000000"/>
              </w:rPr>
            </w:pPr>
            <w:r>
              <w:rPr>
                <w:rFonts w:ascii="Arial" w:eastAsia="Arial" w:hAnsi="Arial" w:cs="Arial"/>
                <w:color w:val="000000"/>
              </w:rPr>
              <w:t>means those Supplier Assets (if any) which are used by the Supplier or a Key Sub- Contractor in connection with the Goods and/or Services but which are also used by the Supplier or Key Sub-Contractor for other purposes;</w:t>
            </w:r>
          </w:p>
        </w:tc>
      </w:tr>
      <w:tr w:rsidR="00597048" w14:paraId="29403286" w14:textId="77777777">
        <w:trPr>
          <w:trHeight w:val="879"/>
        </w:trPr>
        <w:tc>
          <w:tcPr>
            <w:tcW w:w="3133" w:type="dxa"/>
            <w:tcBorders>
              <w:top w:val="nil"/>
              <w:left w:val="nil"/>
              <w:bottom w:val="nil"/>
              <w:right w:val="nil"/>
            </w:tcBorders>
          </w:tcPr>
          <w:p w14:paraId="00001605"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"Registers"</w:t>
            </w:r>
          </w:p>
        </w:tc>
        <w:tc>
          <w:tcPr>
            <w:tcW w:w="4692" w:type="dxa"/>
            <w:tcBorders>
              <w:top w:val="nil"/>
              <w:left w:val="nil"/>
              <w:bottom w:val="nil"/>
              <w:right w:val="nil"/>
            </w:tcBorders>
          </w:tcPr>
          <w:p w14:paraId="00001606" w14:textId="77777777" w:rsidR="00597048" w:rsidRDefault="0010064E">
            <w:pPr>
              <w:pBdr>
                <w:top w:val="nil"/>
                <w:left w:val="nil"/>
                <w:bottom w:val="nil"/>
                <w:right w:val="nil"/>
                <w:between w:val="nil"/>
              </w:pBdr>
              <w:spacing w:before="50"/>
              <w:ind w:left="0" w:right="228" w:hanging="2"/>
              <w:rPr>
                <w:rFonts w:ascii="Arial" w:eastAsia="Arial" w:hAnsi="Arial" w:cs="Arial"/>
                <w:color w:val="000000"/>
              </w:rPr>
            </w:pPr>
            <w:r>
              <w:rPr>
                <w:rFonts w:ascii="Arial" w:eastAsia="Arial" w:hAnsi="Arial" w:cs="Arial"/>
                <w:color w:val="000000"/>
              </w:rPr>
              <w:t xml:space="preserve">means the register and configuration database referred to in paragraphs </w:t>
            </w:r>
            <w:hyperlink w:anchor="_heading=h.uzqle7">
              <w:r>
                <w:rPr>
                  <w:rFonts w:ascii="Arial" w:eastAsia="Arial" w:hAnsi="Arial" w:cs="Arial"/>
                  <w:color w:val="000000"/>
                </w:rPr>
                <w:t>3.1.1</w:t>
              </w:r>
            </w:hyperlink>
            <w:r>
              <w:rPr>
                <w:rFonts w:ascii="Arial" w:eastAsia="Arial" w:hAnsi="Arial" w:cs="Arial"/>
                <w:color w:val="000000"/>
              </w:rPr>
              <w:t xml:space="preserve"> and </w:t>
            </w:r>
            <w:hyperlink w:anchor="_heading=h.3eze420">
              <w:r>
                <w:rPr>
                  <w:rFonts w:ascii="Arial" w:eastAsia="Arial" w:hAnsi="Arial" w:cs="Arial"/>
                  <w:color w:val="000000"/>
                </w:rPr>
                <w:t>3.1.2</w:t>
              </w:r>
            </w:hyperlink>
            <w:r>
              <w:rPr>
                <w:rFonts w:ascii="Arial" w:eastAsia="Arial" w:hAnsi="Arial" w:cs="Arial"/>
                <w:color w:val="000000"/>
              </w:rPr>
              <w:t xml:space="preserve"> of this Contract Schedule 9;</w:t>
            </w:r>
          </w:p>
        </w:tc>
      </w:tr>
      <w:tr w:rsidR="00597048" w14:paraId="1EDF0F15" w14:textId="77777777">
        <w:trPr>
          <w:trHeight w:val="1385"/>
        </w:trPr>
        <w:tc>
          <w:tcPr>
            <w:tcW w:w="3133" w:type="dxa"/>
            <w:tcBorders>
              <w:top w:val="nil"/>
              <w:left w:val="nil"/>
              <w:bottom w:val="nil"/>
              <w:right w:val="nil"/>
            </w:tcBorders>
          </w:tcPr>
          <w:p w14:paraId="00001607"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"Termination Assistance"</w:t>
            </w:r>
          </w:p>
        </w:tc>
        <w:tc>
          <w:tcPr>
            <w:tcW w:w="4692" w:type="dxa"/>
            <w:tcBorders>
              <w:top w:val="nil"/>
              <w:left w:val="nil"/>
              <w:bottom w:val="nil"/>
              <w:right w:val="nil"/>
            </w:tcBorders>
          </w:tcPr>
          <w:p w14:paraId="00001608" w14:textId="77777777" w:rsidR="00597048" w:rsidRDefault="0010064E">
            <w:pPr>
              <w:pBdr>
                <w:top w:val="nil"/>
                <w:left w:val="nil"/>
                <w:bottom w:val="nil"/>
                <w:right w:val="nil"/>
                <w:between w:val="nil"/>
              </w:pBdr>
              <w:spacing w:before="50"/>
              <w:ind w:left="0" w:right="230" w:hanging="2"/>
              <w:rPr>
                <w:rFonts w:ascii="Arial" w:eastAsia="Arial" w:hAnsi="Arial" w:cs="Arial"/>
                <w:color w:val="000000"/>
              </w:rPr>
            </w:pPr>
            <w:r>
              <w:rPr>
                <w:rFonts w:ascii="Arial" w:eastAsia="Arial" w:hAnsi="Arial" w:cs="Arial"/>
                <w:color w:val="000000"/>
              </w:rPr>
              <w:t>means the activities to be performed by the Supplier pursuant to the Exit Plan, and any other assistance required by the Customer pursuant to the Termination Assistance Notice;</w:t>
            </w:r>
          </w:p>
        </w:tc>
      </w:tr>
      <w:tr w:rsidR="00597048" w14:paraId="6E524848" w14:textId="77777777">
        <w:trPr>
          <w:trHeight w:val="626"/>
        </w:trPr>
        <w:tc>
          <w:tcPr>
            <w:tcW w:w="3133" w:type="dxa"/>
            <w:tcBorders>
              <w:top w:val="nil"/>
              <w:left w:val="nil"/>
              <w:bottom w:val="nil"/>
              <w:right w:val="nil"/>
            </w:tcBorders>
          </w:tcPr>
          <w:p w14:paraId="00001609" w14:textId="77777777" w:rsidR="00597048" w:rsidRDefault="0010064E">
            <w:pPr>
              <w:pBdr>
                <w:top w:val="nil"/>
                <w:left w:val="nil"/>
                <w:bottom w:val="nil"/>
                <w:right w:val="nil"/>
                <w:between w:val="nil"/>
              </w:pBdr>
              <w:spacing w:before="48"/>
              <w:ind w:left="0" w:right="313" w:hanging="2"/>
              <w:rPr>
                <w:rFonts w:ascii="Arial" w:eastAsia="Arial" w:hAnsi="Arial" w:cs="Arial"/>
                <w:color w:val="000000"/>
              </w:rPr>
            </w:pPr>
            <w:r>
              <w:rPr>
                <w:rFonts w:ascii="Arial" w:eastAsia="Arial" w:hAnsi="Arial" w:cs="Arial"/>
                <w:color w:val="000000"/>
              </w:rPr>
              <w:t>"Termination Assistance Notice"</w:t>
            </w:r>
          </w:p>
        </w:tc>
        <w:tc>
          <w:tcPr>
            <w:tcW w:w="4692" w:type="dxa"/>
            <w:tcBorders>
              <w:top w:val="nil"/>
              <w:left w:val="nil"/>
              <w:bottom w:val="nil"/>
              <w:right w:val="nil"/>
            </w:tcBorders>
          </w:tcPr>
          <w:p w14:paraId="0000160A" w14:textId="77777777" w:rsidR="00597048" w:rsidRDefault="0010064E">
            <w:pPr>
              <w:pBdr>
                <w:top w:val="nil"/>
                <w:left w:val="nil"/>
                <w:bottom w:val="nil"/>
                <w:right w:val="nil"/>
                <w:between w:val="nil"/>
              </w:pBdr>
              <w:spacing w:before="50" w:line="252" w:lineRule="auto"/>
              <w:ind w:left="0" w:hanging="2"/>
              <w:rPr>
                <w:rFonts w:ascii="Arial" w:eastAsia="Arial" w:hAnsi="Arial" w:cs="Arial"/>
                <w:color w:val="000000"/>
              </w:rPr>
            </w:pPr>
            <w:r>
              <w:rPr>
                <w:rFonts w:ascii="Arial" w:eastAsia="Arial" w:hAnsi="Arial" w:cs="Arial"/>
                <w:color w:val="000000"/>
              </w:rPr>
              <w:t xml:space="preserve">has the meaning given to it in </w:t>
            </w:r>
            <w:proofErr w:type="gramStart"/>
            <w:r>
              <w:rPr>
                <w:rFonts w:ascii="Arial" w:eastAsia="Arial" w:hAnsi="Arial" w:cs="Arial"/>
                <w:color w:val="000000"/>
              </w:rPr>
              <w:t>paragraph</w:t>
            </w:r>
            <w:proofErr w:type="gramEnd"/>
          </w:p>
          <w:p w14:paraId="0000160B" w14:textId="77777777" w:rsidR="00597048" w:rsidRDefault="00D10432">
            <w:pPr>
              <w:pBdr>
                <w:top w:val="nil"/>
                <w:left w:val="nil"/>
                <w:bottom w:val="nil"/>
                <w:right w:val="nil"/>
                <w:between w:val="nil"/>
              </w:pBdr>
              <w:spacing w:line="252" w:lineRule="auto"/>
              <w:ind w:left="0" w:hanging="2"/>
              <w:rPr>
                <w:rFonts w:ascii="Arial" w:eastAsia="Arial" w:hAnsi="Arial" w:cs="Arial"/>
                <w:color w:val="000000"/>
              </w:rPr>
            </w:pPr>
            <w:hyperlink w:anchor="_heading=h.27jua8u">
              <w:r w:rsidR="0010064E">
                <w:rPr>
                  <w:rFonts w:ascii="Arial" w:eastAsia="Arial" w:hAnsi="Arial" w:cs="Arial"/>
                  <w:color w:val="000000"/>
                </w:rPr>
                <w:t>6.1</w:t>
              </w:r>
            </w:hyperlink>
            <w:r w:rsidR="0010064E">
              <w:rPr>
                <w:rFonts w:ascii="Arial" w:eastAsia="Arial" w:hAnsi="Arial" w:cs="Arial"/>
                <w:color w:val="000000"/>
              </w:rPr>
              <w:t xml:space="preserve"> of this Contract Schedule 9;</w:t>
            </w:r>
          </w:p>
        </w:tc>
      </w:tr>
      <w:tr w:rsidR="00597048" w14:paraId="65ABE013" w14:textId="77777777">
        <w:trPr>
          <w:trHeight w:val="1892"/>
        </w:trPr>
        <w:tc>
          <w:tcPr>
            <w:tcW w:w="3133" w:type="dxa"/>
            <w:tcBorders>
              <w:top w:val="nil"/>
              <w:left w:val="nil"/>
              <w:bottom w:val="nil"/>
              <w:right w:val="nil"/>
            </w:tcBorders>
          </w:tcPr>
          <w:p w14:paraId="0000160C" w14:textId="77777777" w:rsidR="00597048" w:rsidRDefault="0010064E">
            <w:pPr>
              <w:pBdr>
                <w:top w:val="nil"/>
                <w:left w:val="nil"/>
                <w:bottom w:val="nil"/>
                <w:right w:val="nil"/>
                <w:between w:val="nil"/>
              </w:pBdr>
              <w:spacing w:before="48"/>
              <w:ind w:left="0" w:right="313" w:hanging="2"/>
              <w:rPr>
                <w:rFonts w:ascii="Arial" w:eastAsia="Arial" w:hAnsi="Arial" w:cs="Arial"/>
                <w:color w:val="000000"/>
              </w:rPr>
            </w:pPr>
            <w:r>
              <w:rPr>
                <w:rFonts w:ascii="Arial" w:eastAsia="Arial" w:hAnsi="Arial" w:cs="Arial"/>
                <w:color w:val="000000"/>
              </w:rPr>
              <w:t>"Termination Assistance Period"</w:t>
            </w:r>
          </w:p>
        </w:tc>
        <w:tc>
          <w:tcPr>
            <w:tcW w:w="4692" w:type="dxa"/>
            <w:tcBorders>
              <w:top w:val="nil"/>
              <w:left w:val="nil"/>
              <w:bottom w:val="nil"/>
              <w:right w:val="nil"/>
            </w:tcBorders>
          </w:tcPr>
          <w:p w14:paraId="0000160D" w14:textId="77777777" w:rsidR="00597048" w:rsidRDefault="0010064E">
            <w:pPr>
              <w:pBdr>
                <w:top w:val="nil"/>
                <w:left w:val="nil"/>
                <w:bottom w:val="nil"/>
                <w:right w:val="nil"/>
                <w:between w:val="nil"/>
              </w:pBdr>
              <w:spacing w:before="50"/>
              <w:ind w:left="0" w:right="230" w:hanging="2"/>
              <w:rPr>
                <w:rFonts w:ascii="Arial" w:eastAsia="Arial" w:hAnsi="Arial" w:cs="Arial"/>
                <w:color w:val="000000"/>
              </w:rPr>
            </w:pPr>
            <w:r>
              <w:rPr>
                <w:rFonts w:ascii="Arial" w:eastAsia="Arial" w:hAnsi="Arial" w:cs="Arial"/>
                <w:color w:val="000000"/>
              </w:rPr>
              <w:t>means in relation to a Termination Assistance Notice, the period specified in the Termination Assistance Notice for which the Supplier is required to provide the Termination Assistance as such period may be extended pursuant to paragraph</w:t>
            </w:r>
          </w:p>
          <w:p w14:paraId="0000160E" w14:textId="77777777" w:rsidR="00597048" w:rsidRDefault="00D10432">
            <w:pPr>
              <w:pBdr>
                <w:top w:val="nil"/>
                <w:left w:val="nil"/>
                <w:bottom w:val="nil"/>
                <w:right w:val="nil"/>
                <w:between w:val="nil"/>
              </w:pBdr>
              <w:spacing w:line="252" w:lineRule="auto"/>
              <w:ind w:left="0" w:hanging="2"/>
              <w:rPr>
                <w:rFonts w:ascii="Arial" w:eastAsia="Arial" w:hAnsi="Arial" w:cs="Arial"/>
                <w:color w:val="000000"/>
              </w:rPr>
            </w:pPr>
            <w:hyperlink w:anchor="_heading=h.mp4kgn">
              <w:r w:rsidR="0010064E">
                <w:rPr>
                  <w:rFonts w:ascii="Arial" w:eastAsia="Arial" w:hAnsi="Arial" w:cs="Arial"/>
                  <w:color w:val="000000"/>
                </w:rPr>
                <w:t>6.2</w:t>
              </w:r>
            </w:hyperlink>
            <w:r w:rsidR="0010064E">
              <w:rPr>
                <w:rFonts w:ascii="Arial" w:eastAsia="Arial" w:hAnsi="Arial" w:cs="Arial"/>
                <w:color w:val="000000"/>
              </w:rPr>
              <w:t xml:space="preserve"> of this Contract Schedule 9;</w:t>
            </w:r>
          </w:p>
        </w:tc>
      </w:tr>
      <w:tr w:rsidR="00597048" w14:paraId="0DC024BA" w14:textId="77777777">
        <w:trPr>
          <w:trHeight w:val="878"/>
        </w:trPr>
        <w:tc>
          <w:tcPr>
            <w:tcW w:w="3133" w:type="dxa"/>
            <w:tcBorders>
              <w:top w:val="nil"/>
              <w:left w:val="nil"/>
              <w:bottom w:val="nil"/>
              <w:right w:val="nil"/>
            </w:tcBorders>
          </w:tcPr>
          <w:p w14:paraId="0000160F"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"Transferable Assets"</w:t>
            </w:r>
          </w:p>
        </w:tc>
        <w:tc>
          <w:tcPr>
            <w:tcW w:w="4692" w:type="dxa"/>
            <w:tcBorders>
              <w:top w:val="nil"/>
              <w:left w:val="nil"/>
              <w:bottom w:val="nil"/>
              <w:right w:val="nil"/>
            </w:tcBorders>
          </w:tcPr>
          <w:p w14:paraId="00001610" w14:textId="77777777" w:rsidR="00597048" w:rsidRDefault="0010064E">
            <w:pPr>
              <w:pBdr>
                <w:top w:val="nil"/>
                <w:left w:val="nil"/>
                <w:bottom w:val="nil"/>
                <w:right w:val="nil"/>
                <w:between w:val="nil"/>
              </w:pBdr>
              <w:spacing w:before="50"/>
              <w:ind w:left="0" w:right="232" w:hanging="2"/>
              <w:rPr>
                <w:rFonts w:ascii="Arial" w:eastAsia="Arial" w:hAnsi="Arial" w:cs="Arial"/>
                <w:color w:val="000000"/>
              </w:rPr>
            </w:pPr>
            <w:r>
              <w:rPr>
                <w:rFonts w:ascii="Arial" w:eastAsia="Arial" w:hAnsi="Arial" w:cs="Arial"/>
                <w:color w:val="000000"/>
              </w:rPr>
              <w:t>means those of the Exclusive Assets which are capable of legal transfer to the Customer;</w:t>
            </w:r>
          </w:p>
        </w:tc>
      </w:tr>
      <w:tr w:rsidR="00597048" w14:paraId="1F4DB5A9" w14:textId="77777777">
        <w:trPr>
          <w:trHeight w:val="359"/>
        </w:trPr>
        <w:tc>
          <w:tcPr>
            <w:tcW w:w="3133" w:type="dxa"/>
            <w:tcBorders>
              <w:top w:val="nil"/>
              <w:left w:val="nil"/>
              <w:bottom w:val="nil"/>
              <w:right w:val="nil"/>
            </w:tcBorders>
          </w:tcPr>
          <w:p w14:paraId="00001611"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"Transferable Contracts"</w:t>
            </w:r>
          </w:p>
        </w:tc>
        <w:tc>
          <w:tcPr>
            <w:tcW w:w="4692" w:type="dxa"/>
            <w:tcBorders>
              <w:top w:val="nil"/>
              <w:left w:val="nil"/>
              <w:bottom w:val="nil"/>
              <w:right w:val="nil"/>
            </w:tcBorders>
          </w:tcPr>
          <w:p w14:paraId="00001612" w14:textId="77777777" w:rsidR="00597048" w:rsidRDefault="0010064E">
            <w:pPr>
              <w:pBdr>
                <w:top w:val="nil"/>
                <w:left w:val="nil"/>
                <w:bottom w:val="nil"/>
                <w:right w:val="nil"/>
                <w:between w:val="nil"/>
              </w:pBdr>
              <w:spacing w:before="50"/>
              <w:ind w:left="0" w:hanging="2"/>
              <w:rPr>
                <w:rFonts w:ascii="Arial" w:eastAsia="Arial" w:hAnsi="Arial" w:cs="Arial"/>
                <w:color w:val="000000"/>
              </w:rPr>
            </w:pPr>
            <w:r>
              <w:rPr>
                <w:rFonts w:ascii="Arial" w:eastAsia="Arial" w:hAnsi="Arial" w:cs="Arial"/>
                <w:color w:val="000000"/>
              </w:rPr>
              <w:t xml:space="preserve">means the Sub-Contracts, </w:t>
            </w:r>
            <w:proofErr w:type="spellStart"/>
            <w:r>
              <w:rPr>
                <w:rFonts w:ascii="Arial" w:eastAsia="Arial" w:hAnsi="Arial" w:cs="Arial"/>
                <w:color w:val="000000"/>
              </w:rPr>
              <w:t>licences</w:t>
            </w:r>
            <w:proofErr w:type="spellEnd"/>
            <w:r>
              <w:rPr>
                <w:rFonts w:ascii="Arial" w:eastAsia="Arial" w:hAnsi="Arial" w:cs="Arial"/>
                <w:color w:val="000000"/>
              </w:rPr>
              <w:t xml:space="preserve"> for</w:t>
            </w:r>
          </w:p>
        </w:tc>
      </w:tr>
    </w:tbl>
    <w:p w14:paraId="00001613" w14:textId="77777777" w:rsidR="00597048" w:rsidRDefault="00597048">
      <w:pPr>
        <w:ind w:left="0" w:hanging="2"/>
        <w:rPr>
          <w:rFonts w:ascii="Arial" w:eastAsia="Arial" w:hAnsi="Arial" w:cs="Arial"/>
        </w:rPr>
        <w:sectPr w:rsidR="00597048">
          <w:pgSz w:w="11910" w:h="16840"/>
          <w:pgMar w:top="1480" w:right="1340" w:bottom="1160" w:left="1620" w:header="0" w:footer="965" w:gutter="0"/>
          <w:cols w:space="720"/>
        </w:sectPr>
      </w:pPr>
    </w:p>
    <w:p w14:paraId="00001614" w14:textId="77777777" w:rsidR="00597048" w:rsidRDefault="00597048">
      <w:pPr>
        <w:spacing w:before="6"/>
        <w:rPr>
          <w:rFonts w:ascii="Arial" w:eastAsia="Arial" w:hAnsi="Arial" w:cs="Arial"/>
          <w:sz w:val="7"/>
          <w:szCs w:val="7"/>
        </w:rPr>
      </w:pPr>
    </w:p>
    <w:tbl>
      <w:tblPr>
        <w:tblStyle w:val="afff6"/>
        <w:tblW w:w="7825" w:type="dxa"/>
        <w:tblInd w:w="900" w:type="dxa"/>
        <w:tblLayout w:type="fixed"/>
        <w:tblLook w:val="0000" w:firstRow="0" w:lastRow="0" w:firstColumn="0" w:lastColumn="0" w:noHBand="0" w:noVBand="0"/>
      </w:tblPr>
      <w:tblGrid>
        <w:gridCol w:w="3083"/>
        <w:gridCol w:w="4742"/>
      </w:tblGrid>
      <w:tr w:rsidR="00597048" w14:paraId="033ECFD1" w14:textId="77777777">
        <w:trPr>
          <w:trHeight w:val="2127"/>
        </w:trPr>
        <w:tc>
          <w:tcPr>
            <w:tcW w:w="7825" w:type="dxa"/>
            <w:gridSpan w:val="2"/>
            <w:tcBorders>
              <w:top w:val="nil"/>
              <w:left w:val="nil"/>
              <w:bottom w:val="nil"/>
              <w:right w:val="nil"/>
            </w:tcBorders>
          </w:tcPr>
          <w:p w14:paraId="00001615" w14:textId="77777777" w:rsidR="00597048" w:rsidRDefault="0010064E">
            <w:pPr>
              <w:pBdr>
                <w:top w:val="nil"/>
                <w:left w:val="nil"/>
                <w:bottom w:val="nil"/>
                <w:right w:val="nil"/>
                <w:between w:val="nil"/>
              </w:pBdr>
              <w:spacing w:before="32"/>
              <w:ind w:left="0" w:right="228" w:hanging="2"/>
              <w:rPr>
                <w:rFonts w:ascii="Arial" w:eastAsia="Arial" w:hAnsi="Arial" w:cs="Arial"/>
                <w:color w:val="000000"/>
              </w:rPr>
            </w:pPr>
            <w:r>
              <w:rPr>
                <w:rFonts w:ascii="Arial" w:eastAsia="Arial" w:hAnsi="Arial" w:cs="Arial"/>
                <w:color w:val="000000"/>
              </w:rPr>
              <w:t xml:space="preserve">Supplier Background IPR, Project Specific IPR, </w:t>
            </w:r>
            <w:proofErr w:type="spellStart"/>
            <w:r>
              <w:rPr>
                <w:rFonts w:ascii="Arial" w:eastAsia="Arial" w:hAnsi="Arial" w:cs="Arial"/>
                <w:color w:val="000000"/>
              </w:rPr>
              <w:t>licences</w:t>
            </w:r>
            <w:proofErr w:type="spellEnd"/>
            <w:r>
              <w:rPr>
                <w:rFonts w:ascii="Arial" w:eastAsia="Arial" w:hAnsi="Arial" w:cs="Arial"/>
                <w:color w:val="000000"/>
              </w:rPr>
              <w:t xml:space="preserve"> for Third Party IPR or other agreements which are necessary to enable the Customer or any Replacement Supplier to provide the Goods and/or Services or the Replacement Goods and/or Replacement Services, including in relation to </w:t>
            </w:r>
            <w:proofErr w:type="spellStart"/>
            <w:r>
              <w:rPr>
                <w:rFonts w:ascii="Arial" w:eastAsia="Arial" w:hAnsi="Arial" w:cs="Arial"/>
                <w:color w:val="000000"/>
              </w:rPr>
              <w:t>licences</w:t>
            </w:r>
            <w:proofErr w:type="spellEnd"/>
            <w:r>
              <w:rPr>
                <w:rFonts w:ascii="Arial" w:eastAsia="Arial" w:hAnsi="Arial" w:cs="Arial"/>
                <w:color w:val="000000"/>
              </w:rPr>
              <w:t xml:space="preserve"> all relevant Documentation;</w:t>
            </w:r>
          </w:p>
        </w:tc>
      </w:tr>
      <w:tr w:rsidR="00597048" w14:paraId="1BB739FA" w14:textId="77777777">
        <w:trPr>
          <w:trHeight w:val="626"/>
        </w:trPr>
        <w:tc>
          <w:tcPr>
            <w:tcW w:w="3083" w:type="dxa"/>
            <w:tcBorders>
              <w:top w:val="nil"/>
              <w:left w:val="nil"/>
              <w:bottom w:val="nil"/>
              <w:right w:val="nil"/>
            </w:tcBorders>
          </w:tcPr>
          <w:p w14:paraId="00001617"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“Transferring Assets”</w:t>
            </w:r>
          </w:p>
        </w:tc>
        <w:tc>
          <w:tcPr>
            <w:tcW w:w="4742" w:type="dxa"/>
            <w:tcBorders>
              <w:top w:val="nil"/>
              <w:left w:val="nil"/>
              <w:bottom w:val="nil"/>
              <w:right w:val="nil"/>
            </w:tcBorders>
          </w:tcPr>
          <w:p w14:paraId="00001618" w14:textId="77777777" w:rsidR="00597048" w:rsidRDefault="0010064E">
            <w:pPr>
              <w:pBdr>
                <w:top w:val="nil"/>
                <w:left w:val="nil"/>
                <w:bottom w:val="nil"/>
                <w:right w:val="nil"/>
                <w:between w:val="nil"/>
              </w:pBdr>
              <w:spacing w:before="49"/>
              <w:ind w:left="0" w:hanging="2"/>
              <w:rPr>
                <w:rFonts w:ascii="Arial" w:eastAsia="Arial" w:hAnsi="Arial" w:cs="Arial"/>
                <w:color w:val="000000"/>
              </w:rPr>
            </w:pPr>
            <w:r>
              <w:rPr>
                <w:rFonts w:ascii="Arial" w:eastAsia="Arial" w:hAnsi="Arial" w:cs="Arial"/>
                <w:color w:val="000000"/>
              </w:rPr>
              <w:t xml:space="preserve">has the meaning given to it in </w:t>
            </w:r>
            <w:proofErr w:type="gramStart"/>
            <w:r>
              <w:rPr>
                <w:rFonts w:ascii="Arial" w:eastAsia="Arial" w:hAnsi="Arial" w:cs="Arial"/>
                <w:color w:val="000000"/>
              </w:rPr>
              <w:t>paragraph</w:t>
            </w:r>
            <w:proofErr w:type="gramEnd"/>
          </w:p>
          <w:p w14:paraId="00001619" w14:textId="77777777" w:rsidR="00597048" w:rsidRDefault="00D10432">
            <w:pPr>
              <w:pBdr>
                <w:top w:val="nil"/>
                <w:left w:val="nil"/>
                <w:bottom w:val="nil"/>
                <w:right w:val="nil"/>
                <w:between w:val="nil"/>
              </w:pBdr>
              <w:spacing w:before="1"/>
              <w:ind w:left="0" w:hanging="2"/>
              <w:rPr>
                <w:rFonts w:ascii="Arial" w:eastAsia="Arial" w:hAnsi="Arial" w:cs="Arial"/>
                <w:color w:val="000000"/>
              </w:rPr>
            </w:pPr>
            <w:hyperlink w:anchor="_heading=h.104agfo">
              <w:r w:rsidR="0010064E">
                <w:rPr>
                  <w:rFonts w:ascii="Arial" w:eastAsia="Arial" w:hAnsi="Arial" w:cs="Arial"/>
                  <w:color w:val="000000"/>
                </w:rPr>
                <w:t>9.2.1</w:t>
              </w:r>
            </w:hyperlink>
            <w:r w:rsidR="0010064E">
              <w:rPr>
                <w:rFonts w:ascii="Arial" w:eastAsia="Arial" w:hAnsi="Arial" w:cs="Arial"/>
                <w:color w:val="000000"/>
              </w:rPr>
              <w:t xml:space="preserve"> of this Contract Schedule 9;</w:t>
            </w:r>
          </w:p>
        </w:tc>
      </w:tr>
      <w:tr w:rsidR="00597048" w14:paraId="5F37F660" w14:textId="77777777">
        <w:trPr>
          <w:trHeight w:val="864"/>
        </w:trPr>
        <w:tc>
          <w:tcPr>
            <w:tcW w:w="3083" w:type="dxa"/>
            <w:tcBorders>
              <w:top w:val="nil"/>
              <w:left w:val="nil"/>
              <w:bottom w:val="nil"/>
              <w:right w:val="nil"/>
            </w:tcBorders>
          </w:tcPr>
          <w:p w14:paraId="0000161A"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"Transferring Contracts"</w:t>
            </w:r>
          </w:p>
        </w:tc>
        <w:tc>
          <w:tcPr>
            <w:tcW w:w="4742" w:type="dxa"/>
            <w:tcBorders>
              <w:top w:val="nil"/>
              <w:left w:val="nil"/>
              <w:bottom w:val="nil"/>
              <w:right w:val="nil"/>
            </w:tcBorders>
          </w:tcPr>
          <w:p w14:paraId="0000161B" w14:textId="77777777" w:rsidR="00597048" w:rsidRDefault="0010064E">
            <w:pPr>
              <w:pBdr>
                <w:top w:val="nil"/>
                <w:left w:val="nil"/>
                <w:bottom w:val="nil"/>
                <w:right w:val="nil"/>
                <w:between w:val="nil"/>
              </w:pBdr>
              <w:spacing w:before="49"/>
              <w:ind w:left="0" w:right="229" w:hanging="2"/>
              <w:rPr>
                <w:rFonts w:ascii="Arial" w:eastAsia="Arial" w:hAnsi="Arial" w:cs="Arial"/>
                <w:color w:val="000000"/>
              </w:rPr>
            </w:pPr>
            <w:r>
              <w:rPr>
                <w:rFonts w:ascii="Arial" w:eastAsia="Arial" w:hAnsi="Arial" w:cs="Arial"/>
                <w:color w:val="000000"/>
              </w:rPr>
              <w:t xml:space="preserve">has the meaning given to it in paragraph </w:t>
            </w:r>
            <w:hyperlink w:anchor="_heading=h.1z989ba">
              <w:r>
                <w:rPr>
                  <w:rFonts w:ascii="Arial" w:eastAsia="Arial" w:hAnsi="Arial" w:cs="Arial"/>
                  <w:color w:val="000000"/>
                </w:rPr>
                <w:t>9.2.3</w:t>
              </w:r>
            </w:hyperlink>
            <w:r>
              <w:rPr>
                <w:rFonts w:ascii="Arial" w:eastAsia="Arial" w:hAnsi="Arial" w:cs="Arial"/>
                <w:color w:val="000000"/>
              </w:rPr>
              <w:t xml:space="preserve"> of this Contract Schedule </w:t>
            </w:r>
            <w:proofErr w:type="gramStart"/>
            <w:r>
              <w:rPr>
                <w:rFonts w:ascii="Arial" w:eastAsia="Arial" w:hAnsi="Arial" w:cs="Arial"/>
                <w:color w:val="000000"/>
              </w:rPr>
              <w:t>9.</w:t>
            </w:r>
            <w:proofErr w:type="gramEnd"/>
          </w:p>
        </w:tc>
      </w:tr>
    </w:tbl>
    <w:p w14:paraId="0000161C" w14:textId="77777777" w:rsidR="00597048" w:rsidRDefault="00597048">
      <w:pPr>
        <w:spacing w:before="10"/>
        <w:ind w:left="0" w:hanging="2"/>
        <w:rPr>
          <w:rFonts w:ascii="Arial" w:eastAsia="Arial" w:hAnsi="Arial" w:cs="Arial"/>
          <w:sz w:val="19"/>
          <w:szCs w:val="19"/>
        </w:rPr>
      </w:pPr>
    </w:p>
    <w:p w14:paraId="0000161D" w14:textId="77777777" w:rsidR="00597048" w:rsidRDefault="0010064E">
      <w:pPr>
        <w:numPr>
          <w:ilvl w:val="0"/>
          <w:numId w:val="48"/>
        </w:numPr>
        <w:pBdr>
          <w:top w:val="nil"/>
          <w:left w:val="nil"/>
          <w:bottom w:val="nil"/>
          <w:right w:val="nil"/>
          <w:between w:val="nil"/>
        </w:pBdr>
        <w:tabs>
          <w:tab w:val="left" w:pos="464"/>
        </w:tabs>
        <w:spacing w:before="72" w:line="240" w:lineRule="auto"/>
        <w:ind w:left="0" w:hanging="2"/>
        <w:rPr>
          <w:rFonts w:ascii="Arial" w:eastAsia="Arial" w:hAnsi="Arial" w:cs="Arial"/>
          <w:color w:val="000000"/>
        </w:rPr>
      </w:pPr>
      <w:r>
        <w:rPr>
          <w:rFonts w:ascii="Arial" w:eastAsia="Arial" w:hAnsi="Arial" w:cs="Arial"/>
          <w:b/>
          <w:color w:val="000000"/>
        </w:rPr>
        <w:t>INTRODUCTION</w:t>
      </w:r>
    </w:p>
    <w:p w14:paraId="0000161E" w14:textId="77777777" w:rsidR="00597048" w:rsidRDefault="00597048">
      <w:pPr>
        <w:spacing w:before="3"/>
        <w:ind w:left="0" w:hanging="2"/>
        <w:rPr>
          <w:rFonts w:ascii="Arial" w:eastAsia="Arial" w:hAnsi="Arial" w:cs="Arial"/>
          <w:sz w:val="21"/>
          <w:szCs w:val="21"/>
        </w:rPr>
      </w:pPr>
    </w:p>
    <w:p w14:paraId="0000161F" w14:textId="77777777" w:rsidR="00597048" w:rsidRDefault="0010064E">
      <w:pPr>
        <w:numPr>
          <w:ilvl w:val="1"/>
          <w:numId w:val="48"/>
        </w:numPr>
        <w:pBdr>
          <w:top w:val="nil"/>
          <w:left w:val="nil"/>
          <w:bottom w:val="nil"/>
          <w:right w:val="nil"/>
          <w:between w:val="nil"/>
        </w:pBdr>
        <w:tabs>
          <w:tab w:val="left" w:pos="954"/>
        </w:tabs>
        <w:ind w:left="0" w:right="112" w:hanging="2"/>
        <w:jc w:val="both"/>
      </w:pPr>
      <w:r>
        <w:rPr>
          <w:rFonts w:ascii="Arial" w:eastAsia="Arial" w:hAnsi="Arial" w:cs="Arial"/>
          <w:color w:val="000000"/>
        </w:rPr>
        <w:t>This Contract Schedule 9 describes provisions that should be included in the Exit Plan, the duties and responsibilities of the Supplier to the Customer leading up to and covering the Contract Expiry Date and the transfer of service provision to the Customer and/or a Replacement Supplier.</w:t>
      </w:r>
    </w:p>
    <w:p w14:paraId="00001620" w14:textId="77777777" w:rsidR="00597048" w:rsidRDefault="0010064E">
      <w:pPr>
        <w:numPr>
          <w:ilvl w:val="1"/>
          <w:numId w:val="48"/>
        </w:numPr>
        <w:pBdr>
          <w:top w:val="nil"/>
          <w:left w:val="nil"/>
          <w:bottom w:val="nil"/>
          <w:right w:val="nil"/>
          <w:between w:val="nil"/>
        </w:pBdr>
        <w:tabs>
          <w:tab w:val="left" w:pos="954"/>
        </w:tabs>
        <w:spacing w:before="119"/>
        <w:ind w:left="0" w:right="111" w:hanging="2"/>
        <w:jc w:val="both"/>
      </w:pPr>
      <w:r>
        <w:rPr>
          <w:rFonts w:ascii="Arial" w:eastAsia="Arial" w:hAnsi="Arial" w:cs="Arial"/>
          <w:color w:val="000000"/>
        </w:rPr>
        <w:t>The objectives of the exit planning and service transfer arrangements are to ensure a smooth transition of the availability of the Goods and/or Services from the Supplier to the Customer and/or a Replacement Supplier at the Contract Expiry Date.</w:t>
      </w:r>
    </w:p>
    <w:p w14:paraId="00001621" w14:textId="77777777" w:rsidR="00597048" w:rsidRDefault="00597048">
      <w:pPr>
        <w:spacing w:before="7"/>
        <w:ind w:left="0" w:hanging="2"/>
        <w:rPr>
          <w:rFonts w:ascii="Arial" w:eastAsia="Arial" w:hAnsi="Arial" w:cs="Arial"/>
          <w:sz w:val="20"/>
          <w:szCs w:val="20"/>
        </w:rPr>
      </w:pPr>
    </w:p>
    <w:p w14:paraId="00001622" w14:textId="77777777" w:rsidR="00597048" w:rsidRDefault="0010064E">
      <w:pPr>
        <w:numPr>
          <w:ilvl w:val="0"/>
          <w:numId w:val="48"/>
        </w:numPr>
        <w:pBdr>
          <w:top w:val="nil"/>
          <w:left w:val="nil"/>
          <w:bottom w:val="nil"/>
          <w:right w:val="nil"/>
          <w:between w:val="nil"/>
        </w:pBdr>
        <w:tabs>
          <w:tab w:val="left" w:pos="464"/>
        </w:tabs>
        <w:spacing w:line="240" w:lineRule="auto"/>
        <w:ind w:left="0" w:hanging="2"/>
        <w:rPr>
          <w:rFonts w:ascii="Arial" w:eastAsia="Arial" w:hAnsi="Arial" w:cs="Arial"/>
          <w:color w:val="000000"/>
        </w:rPr>
      </w:pPr>
      <w:r>
        <w:rPr>
          <w:rFonts w:ascii="Arial" w:eastAsia="Arial" w:hAnsi="Arial" w:cs="Arial"/>
          <w:b/>
          <w:color w:val="000000"/>
        </w:rPr>
        <w:t>OBLIGATIONS DURING THE CONTRACT PERIOD TO FACILITATE EXIT</w:t>
      </w:r>
    </w:p>
    <w:p w14:paraId="00001623" w14:textId="77777777" w:rsidR="00597048" w:rsidRDefault="00597048">
      <w:pPr>
        <w:spacing w:before="11"/>
        <w:ind w:left="0" w:hanging="2"/>
        <w:rPr>
          <w:rFonts w:ascii="Arial" w:eastAsia="Arial" w:hAnsi="Arial" w:cs="Arial"/>
          <w:sz w:val="20"/>
          <w:szCs w:val="20"/>
        </w:rPr>
      </w:pPr>
    </w:p>
    <w:p w14:paraId="00001624" w14:textId="77777777" w:rsidR="00597048" w:rsidRDefault="0010064E">
      <w:pPr>
        <w:numPr>
          <w:ilvl w:val="1"/>
          <w:numId w:val="48"/>
        </w:numPr>
        <w:pBdr>
          <w:top w:val="nil"/>
          <w:left w:val="nil"/>
          <w:bottom w:val="nil"/>
          <w:right w:val="nil"/>
          <w:between w:val="nil"/>
        </w:pBdr>
        <w:tabs>
          <w:tab w:val="left" w:pos="954"/>
        </w:tabs>
        <w:ind w:left="0" w:hanging="2"/>
      </w:pPr>
      <w:bookmarkStart w:id="403" w:name="_heading=h.uzqle7" w:colFirst="0" w:colLast="0"/>
      <w:bookmarkEnd w:id="403"/>
      <w:r>
        <w:rPr>
          <w:rFonts w:ascii="Arial" w:eastAsia="Arial" w:hAnsi="Arial" w:cs="Arial"/>
          <w:color w:val="000000"/>
        </w:rPr>
        <w:t>During the Contract Period, the Supplier shall:</w:t>
      </w:r>
    </w:p>
    <w:p w14:paraId="00001625" w14:textId="77777777" w:rsidR="00597048" w:rsidRDefault="0010064E">
      <w:pPr>
        <w:numPr>
          <w:ilvl w:val="2"/>
          <w:numId w:val="48"/>
        </w:numPr>
        <w:pBdr>
          <w:top w:val="nil"/>
          <w:left w:val="nil"/>
          <w:bottom w:val="nil"/>
          <w:right w:val="nil"/>
          <w:between w:val="nil"/>
        </w:pBdr>
        <w:tabs>
          <w:tab w:val="left" w:pos="2373"/>
        </w:tabs>
        <w:spacing w:before="121"/>
        <w:ind w:left="0" w:hanging="2"/>
      </w:pPr>
      <w:r>
        <w:rPr>
          <w:rFonts w:ascii="Arial" w:eastAsia="Arial" w:hAnsi="Arial" w:cs="Arial"/>
          <w:color w:val="000000"/>
        </w:rPr>
        <w:t>create and maintain a Register of all:</w:t>
      </w:r>
    </w:p>
    <w:p w14:paraId="00001626" w14:textId="77777777" w:rsidR="00597048" w:rsidRDefault="0010064E">
      <w:pPr>
        <w:numPr>
          <w:ilvl w:val="3"/>
          <w:numId w:val="48"/>
        </w:numPr>
        <w:pBdr>
          <w:top w:val="nil"/>
          <w:left w:val="nil"/>
          <w:bottom w:val="nil"/>
          <w:right w:val="nil"/>
          <w:between w:val="nil"/>
        </w:pBdr>
        <w:tabs>
          <w:tab w:val="left" w:pos="2701"/>
        </w:tabs>
        <w:spacing w:before="118"/>
        <w:ind w:left="0" w:hanging="2"/>
      </w:pPr>
      <w:r>
        <w:rPr>
          <w:rFonts w:ascii="Arial" w:eastAsia="Arial" w:hAnsi="Arial" w:cs="Arial"/>
          <w:color w:val="000000"/>
        </w:rPr>
        <w:t>Supplier Assets, detailing their:</w:t>
      </w:r>
    </w:p>
    <w:p w14:paraId="00001627" w14:textId="77777777" w:rsidR="00597048" w:rsidRDefault="0010064E">
      <w:pPr>
        <w:numPr>
          <w:ilvl w:val="4"/>
          <w:numId w:val="48"/>
        </w:numPr>
        <w:pBdr>
          <w:top w:val="nil"/>
          <w:left w:val="nil"/>
          <w:bottom w:val="nil"/>
          <w:right w:val="nil"/>
          <w:between w:val="nil"/>
        </w:pBdr>
        <w:tabs>
          <w:tab w:val="left" w:pos="3225"/>
        </w:tabs>
        <w:spacing w:before="109"/>
        <w:ind w:left="0" w:hanging="2"/>
      </w:pPr>
      <w:r>
        <w:rPr>
          <w:rFonts w:ascii="Arial" w:eastAsia="Arial" w:hAnsi="Arial" w:cs="Arial"/>
          <w:color w:val="000000"/>
        </w:rPr>
        <w:t>make, model and asset number;</w:t>
      </w:r>
    </w:p>
    <w:p w14:paraId="00001628" w14:textId="77777777" w:rsidR="00597048" w:rsidRDefault="0010064E">
      <w:pPr>
        <w:numPr>
          <w:ilvl w:val="4"/>
          <w:numId w:val="48"/>
        </w:numPr>
        <w:pBdr>
          <w:top w:val="nil"/>
          <w:left w:val="nil"/>
          <w:bottom w:val="nil"/>
          <w:right w:val="nil"/>
          <w:between w:val="nil"/>
        </w:pBdr>
        <w:tabs>
          <w:tab w:val="left" w:pos="3225"/>
        </w:tabs>
        <w:spacing w:before="119"/>
        <w:ind w:left="0" w:right="117" w:hanging="2"/>
      </w:pPr>
      <w:r>
        <w:rPr>
          <w:rFonts w:ascii="Arial" w:eastAsia="Arial" w:hAnsi="Arial" w:cs="Arial"/>
          <w:color w:val="000000"/>
        </w:rPr>
        <w:t>ownership and status as either Exclusive Assets or Non- Exclusive Assets;</w:t>
      </w:r>
    </w:p>
    <w:p w14:paraId="00001629" w14:textId="77777777" w:rsidR="00597048" w:rsidRDefault="0010064E">
      <w:pPr>
        <w:numPr>
          <w:ilvl w:val="4"/>
          <w:numId w:val="48"/>
        </w:numPr>
        <w:pBdr>
          <w:top w:val="nil"/>
          <w:left w:val="nil"/>
          <w:bottom w:val="nil"/>
          <w:right w:val="nil"/>
          <w:between w:val="nil"/>
        </w:pBdr>
        <w:tabs>
          <w:tab w:val="left" w:pos="3225"/>
        </w:tabs>
        <w:spacing w:before="119"/>
        <w:ind w:left="0" w:hanging="2"/>
      </w:pPr>
      <w:r>
        <w:rPr>
          <w:rFonts w:ascii="Arial" w:eastAsia="Arial" w:hAnsi="Arial" w:cs="Arial"/>
          <w:color w:val="000000"/>
        </w:rPr>
        <w:t>Net Book Value;</w:t>
      </w:r>
    </w:p>
    <w:p w14:paraId="0000162A" w14:textId="77777777" w:rsidR="00597048" w:rsidRDefault="0010064E">
      <w:pPr>
        <w:numPr>
          <w:ilvl w:val="4"/>
          <w:numId w:val="48"/>
        </w:numPr>
        <w:pBdr>
          <w:top w:val="nil"/>
          <w:left w:val="nil"/>
          <w:bottom w:val="nil"/>
          <w:right w:val="nil"/>
          <w:between w:val="nil"/>
        </w:pBdr>
        <w:tabs>
          <w:tab w:val="left" w:pos="3225"/>
        </w:tabs>
        <w:spacing w:before="121"/>
        <w:ind w:left="0" w:hanging="2"/>
      </w:pPr>
      <w:r>
        <w:rPr>
          <w:rFonts w:ascii="Arial" w:eastAsia="Arial" w:hAnsi="Arial" w:cs="Arial"/>
          <w:color w:val="000000"/>
        </w:rPr>
        <w:t>condition and physical location; and</w:t>
      </w:r>
    </w:p>
    <w:p w14:paraId="0000162B" w14:textId="77777777" w:rsidR="00597048" w:rsidRDefault="0010064E">
      <w:pPr>
        <w:numPr>
          <w:ilvl w:val="4"/>
          <w:numId w:val="48"/>
        </w:numPr>
        <w:pBdr>
          <w:top w:val="nil"/>
          <w:left w:val="nil"/>
          <w:bottom w:val="nil"/>
          <w:right w:val="nil"/>
          <w:between w:val="nil"/>
        </w:pBdr>
        <w:tabs>
          <w:tab w:val="left" w:pos="3225"/>
        </w:tabs>
        <w:spacing w:before="119"/>
        <w:ind w:left="0" w:hanging="2"/>
      </w:pPr>
      <w:r>
        <w:rPr>
          <w:rFonts w:ascii="Arial" w:eastAsia="Arial" w:hAnsi="Arial" w:cs="Arial"/>
          <w:color w:val="000000"/>
        </w:rPr>
        <w:t>use (including technical specifications); and</w:t>
      </w:r>
    </w:p>
    <w:p w14:paraId="0000162C" w14:textId="77777777" w:rsidR="00597048" w:rsidRDefault="0010064E">
      <w:pPr>
        <w:numPr>
          <w:ilvl w:val="3"/>
          <w:numId w:val="48"/>
        </w:numPr>
        <w:pBdr>
          <w:top w:val="nil"/>
          <w:left w:val="nil"/>
          <w:bottom w:val="nil"/>
          <w:right w:val="nil"/>
          <w:between w:val="nil"/>
        </w:pBdr>
        <w:tabs>
          <w:tab w:val="left" w:pos="2701"/>
        </w:tabs>
        <w:spacing w:before="121" w:line="236" w:lineRule="auto"/>
        <w:ind w:left="0" w:right="113" w:hanging="2"/>
        <w:jc w:val="both"/>
      </w:pPr>
      <w:bookmarkStart w:id="404" w:name="_heading=h.3eze420" w:colFirst="0" w:colLast="0"/>
      <w:bookmarkEnd w:id="404"/>
      <w:r>
        <w:rPr>
          <w:rFonts w:ascii="Arial" w:eastAsia="Arial" w:hAnsi="Arial" w:cs="Arial"/>
          <w:color w:val="000000"/>
        </w:rPr>
        <w:t xml:space="preserve">Sub-Contracts and other relevant agreements (including relevant software </w:t>
      </w:r>
      <w:proofErr w:type="spellStart"/>
      <w:r>
        <w:rPr>
          <w:rFonts w:ascii="Arial" w:eastAsia="Arial" w:hAnsi="Arial" w:cs="Arial"/>
          <w:color w:val="000000"/>
        </w:rPr>
        <w:t>licences</w:t>
      </w:r>
      <w:proofErr w:type="spellEnd"/>
      <w:r>
        <w:rPr>
          <w:rFonts w:ascii="Arial" w:eastAsia="Arial" w:hAnsi="Arial" w:cs="Arial"/>
          <w:color w:val="000000"/>
        </w:rPr>
        <w:t>, maintenance and support agreements and equipment rental and lease agreements) required for the performance of the Goods and/or Services;</w:t>
      </w:r>
    </w:p>
    <w:p w14:paraId="0000162D" w14:textId="77777777" w:rsidR="00597048" w:rsidRDefault="0010064E">
      <w:pPr>
        <w:numPr>
          <w:ilvl w:val="2"/>
          <w:numId w:val="48"/>
        </w:numPr>
        <w:pBdr>
          <w:top w:val="nil"/>
          <w:left w:val="nil"/>
          <w:bottom w:val="nil"/>
          <w:right w:val="nil"/>
          <w:between w:val="nil"/>
        </w:pBdr>
        <w:tabs>
          <w:tab w:val="left" w:pos="2373"/>
        </w:tabs>
        <w:spacing w:before="120"/>
        <w:ind w:left="0" w:right="110" w:hanging="2"/>
        <w:jc w:val="both"/>
        <w:sectPr w:rsidR="00597048">
          <w:pgSz w:w="11910" w:h="16840"/>
          <w:pgMar w:top="1420" w:right="1300" w:bottom="1160" w:left="1620" w:header="0" w:footer="965" w:gutter="0"/>
          <w:cols w:space="720"/>
        </w:sectPr>
      </w:pPr>
      <w:r>
        <w:rPr>
          <w:rFonts w:ascii="Arial" w:eastAsia="Arial" w:hAnsi="Arial" w:cs="Arial"/>
          <w:color w:val="000000"/>
        </w:rPr>
        <w:t>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w:t>
      </w:r>
    </w:p>
    <w:p w14:paraId="0000162E" w14:textId="77777777" w:rsidR="00597048" w:rsidRDefault="0010064E">
      <w:pPr>
        <w:numPr>
          <w:ilvl w:val="2"/>
          <w:numId w:val="48"/>
        </w:numPr>
        <w:pBdr>
          <w:top w:val="nil"/>
          <w:left w:val="nil"/>
          <w:bottom w:val="nil"/>
          <w:right w:val="nil"/>
          <w:between w:val="nil"/>
        </w:pBdr>
        <w:tabs>
          <w:tab w:val="left" w:pos="2373"/>
        </w:tabs>
        <w:spacing w:before="59"/>
        <w:ind w:left="0" w:right="115" w:hanging="2"/>
        <w:jc w:val="both"/>
      </w:pPr>
      <w:r>
        <w:rPr>
          <w:rFonts w:ascii="Arial" w:eastAsia="Arial" w:hAnsi="Arial" w:cs="Arial"/>
          <w:color w:val="000000"/>
        </w:rPr>
        <w:lastRenderedPageBreak/>
        <w:t>agree the format of the Registers with the Customer as part of the process of agreeing the Exit Plan; and</w:t>
      </w:r>
    </w:p>
    <w:p w14:paraId="0000162F" w14:textId="77777777" w:rsidR="00597048" w:rsidRDefault="0010064E">
      <w:pPr>
        <w:numPr>
          <w:ilvl w:val="2"/>
          <w:numId w:val="48"/>
        </w:numPr>
        <w:pBdr>
          <w:top w:val="nil"/>
          <w:left w:val="nil"/>
          <w:bottom w:val="nil"/>
          <w:right w:val="nil"/>
          <w:between w:val="nil"/>
        </w:pBdr>
        <w:tabs>
          <w:tab w:val="left" w:pos="2373"/>
        </w:tabs>
        <w:spacing w:before="121"/>
        <w:ind w:left="0" w:right="113" w:hanging="2"/>
        <w:jc w:val="both"/>
      </w:pPr>
      <w:r>
        <w:rPr>
          <w:rFonts w:ascii="Arial" w:eastAsia="Arial" w:hAnsi="Arial" w:cs="Arial"/>
          <w:color w:val="000000"/>
        </w:rPr>
        <w:t>at all times keep the Registers up to date, in particular in the event that Assets, Sub-Contracts or other relevant agreements are added to or removed from the Goods and/or Services.</w:t>
      </w:r>
    </w:p>
    <w:p w14:paraId="00001630" w14:textId="77777777" w:rsidR="00597048" w:rsidRDefault="0010064E">
      <w:pPr>
        <w:numPr>
          <w:ilvl w:val="1"/>
          <w:numId w:val="48"/>
        </w:numPr>
        <w:pBdr>
          <w:top w:val="nil"/>
          <w:left w:val="nil"/>
          <w:bottom w:val="nil"/>
          <w:right w:val="nil"/>
          <w:between w:val="nil"/>
        </w:pBdr>
        <w:tabs>
          <w:tab w:val="left" w:pos="954"/>
        </w:tabs>
        <w:spacing w:before="119"/>
        <w:ind w:left="0" w:hanging="2"/>
      </w:pPr>
      <w:r>
        <w:rPr>
          <w:rFonts w:ascii="Arial" w:eastAsia="Arial" w:hAnsi="Arial" w:cs="Arial"/>
          <w:color w:val="000000"/>
        </w:rPr>
        <w:t>The Supplier shall:</w:t>
      </w:r>
    </w:p>
    <w:p w14:paraId="00001631" w14:textId="77777777" w:rsidR="00597048" w:rsidRDefault="0010064E">
      <w:pPr>
        <w:numPr>
          <w:ilvl w:val="2"/>
          <w:numId w:val="48"/>
        </w:numPr>
        <w:pBdr>
          <w:top w:val="nil"/>
          <w:left w:val="nil"/>
          <w:bottom w:val="nil"/>
          <w:right w:val="nil"/>
          <w:between w:val="nil"/>
        </w:pBdr>
        <w:tabs>
          <w:tab w:val="left" w:pos="2373"/>
        </w:tabs>
        <w:spacing w:before="119"/>
        <w:ind w:left="0" w:right="113" w:hanging="2"/>
        <w:jc w:val="both"/>
      </w:pPr>
      <w:bookmarkStart w:id="405" w:name="_heading=h.1u4oe9t" w:colFirst="0" w:colLast="0"/>
      <w:bookmarkEnd w:id="405"/>
      <w:r>
        <w:rPr>
          <w:rFonts w:ascii="Arial" w:eastAsia="Arial" w:hAnsi="Arial" w:cs="Arial"/>
          <w:color w:val="000000"/>
        </w:rPr>
        <w:t>procure that all Exclusive Assets listed in the Registers are clearly marked to identify that they are exclusively used for the provision of the Goods and/or Services under this Contract; and</w:t>
      </w:r>
    </w:p>
    <w:p w14:paraId="00001632" w14:textId="77777777" w:rsidR="00597048" w:rsidRDefault="0010064E">
      <w:pPr>
        <w:numPr>
          <w:ilvl w:val="2"/>
          <w:numId w:val="48"/>
        </w:numPr>
        <w:pBdr>
          <w:top w:val="nil"/>
          <w:left w:val="nil"/>
          <w:bottom w:val="nil"/>
          <w:right w:val="nil"/>
          <w:between w:val="nil"/>
        </w:pBdr>
        <w:tabs>
          <w:tab w:val="left" w:pos="2373"/>
        </w:tabs>
        <w:spacing w:before="119"/>
        <w:ind w:left="0" w:right="113" w:hanging="2"/>
        <w:jc w:val="both"/>
      </w:pPr>
      <w:r>
        <w:rPr>
          <w:rFonts w:ascii="Arial" w:eastAsia="Arial" w:hAnsi="Arial" w:cs="Arial"/>
          <w:color w:val="000000"/>
        </w:rPr>
        <w:t xml:space="preserve">(unless otherwise agreed by the Customer in writing) procure that all </w:t>
      </w:r>
      <w:proofErr w:type="spellStart"/>
      <w:r>
        <w:rPr>
          <w:rFonts w:ascii="Arial" w:eastAsia="Arial" w:hAnsi="Arial" w:cs="Arial"/>
          <w:color w:val="000000"/>
        </w:rPr>
        <w:t>licences</w:t>
      </w:r>
      <w:proofErr w:type="spellEnd"/>
      <w:r>
        <w:rPr>
          <w:rFonts w:ascii="Arial" w:eastAsia="Arial" w:hAnsi="Arial" w:cs="Arial"/>
          <w:color w:val="000000"/>
        </w:rPr>
        <w:t xml:space="preserve">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w:t>
      </w:r>
    </w:p>
    <w:p w14:paraId="00001633" w14:textId="77777777" w:rsidR="00597048" w:rsidRDefault="0010064E">
      <w:pPr>
        <w:numPr>
          <w:ilvl w:val="1"/>
          <w:numId w:val="48"/>
        </w:numPr>
        <w:pBdr>
          <w:top w:val="nil"/>
          <w:left w:val="nil"/>
          <w:bottom w:val="nil"/>
          <w:right w:val="nil"/>
          <w:between w:val="nil"/>
        </w:pBdr>
        <w:tabs>
          <w:tab w:val="left" w:pos="954"/>
        </w:tabs>
        <w:spacing w:before="118"/>
        <w:ind w:left="0" w:right="109" w:hanging="2"/>
        <w:jc w:val="both"/>
      </w:pPr>
      <w:bookmarkStart w:id="406" w:name="_heading=h.4e4bwxm" w:colFirst="0" w:colLast="0"/>
      <w:bookmarkEnd w:id="406"/>
      <w:r>
        <w:rPr>
          <w:rFonts w:ascii="Arial" w:eastAsia="Arial" w:hAnsi="Arial" w:cs="Arial"/>
          <w:color w:val="000000"/>
        </w:rPr>
        <w:t xml:space="preserve">Where the Supplier is unable to procure that any Sub-Contract or other agreement referred to in paragraph </w:t>
      </w:r>
      <w:hyperlink w:anchor="_heading=h.1u4oe9t">
        <w:r>
          <w:rPr>
            <w:rFonts w:ascii="Arial" w:eastAsia="Arial" w:hAnsi="Arial" w:cs="Arial"/>
            <w:color w:val="000000"/>
          </w:rPr>
          <w:t>3.2.2</w:t>
        </w:r>
      </w:hyperlink>
      <w:r>
        <w:rPr>
          <w:rFonts w:ascii="Arial" w:eastAsia="Arial" w:hAnsi="Arial" w:cs="Arial"/>
          <w:color w:val="000000"/>
        </w:rPr>
        <w:t xml:space="preserve"> of this Contract Schedule 9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w:t>
      </w:r>
    </w:p>
    <w:p w14:paraId="00001634" w14:textId="77777777" w:rsidR="00597048" w:rsidRDefault="0010064E">
      <w:pPr>
        <w:numPr>
          <w:ilvl w:val="1"/>
          <w:numId w:val="48"/>
        </w:numPr>
        <w:pBdr>
          <w:top w:val="nil"/>
          <w:left w:val="nil"/>
          <w:bottom w:val="nil"/>
          <w:right w:val="nil"/>
          <w:between w:val="nil"/>
        </w:pBdr>
        <w:tabs>
          <w:tab w:val="left" w:pos="954"/>
        </w:tabs>
        <w:spacing w:before="119"/>
        <w:ind w:left="0" w:right="110" w:hanging="2"/>
        <w:jc w:val="both"/>
      </w:pPr>
      <w:r>
        <w:rPr>
          <w:rFonts w:ascii="Arial" w:eastAsia="Arial" w:hAnsi="Arial" w:cs="Arial"/>
          <w:color w:val="000000"/>
        </w:rPr>
        <w:t>Each Party shall appoint a person for the purposes of managing the Parties' respective obligations under this Contract Schedule 9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9. The Supplier shall ensure that its Exit Manager has the requisite authority to arrange and procure any resources of the Supplier as are reasonably necessary to enable the Supplier to comply with the requirements set out in this Contract Schedule 9. The Parties' Exit Managers will liaise with one another in relation to all issues relevant to the termination of this Contract and all matters connected with this Contract Schedule 9 and each Party's compliance with it.</w:t>
      </w:r>
    </w:p>
    <w:p w14:paraId="00001635" w14:textId="77777777" w:rsidR="00597048" w:rsidRDefault="00597048">
      <w:pPr>
        <w:spacing w:before="7"/>
        <w:ind w:left="0" w:hanging="2"/>
        <w:rPr>
          <w:rFonts w:ascii="Arial" w:eastAsia="Arial" w:hAnsi="Arial" w:cs="Arial"/>
          <w:sz w:val="20"/>
          <w:szCs w:val="20"/>
        </w:rPr>
      </w:pPr>
    </w:p>
    <w:p w14:paraId="00001636" w14:textId="77777777" w:rsidR="00597048" w:rsidRDefault="0010064E">
      <w:pPr>
        <w:numPr>
          <w:ilvl w:val="0"/>
          <w:numId w:val="48"/>
        </w:numPr>
        <w:pBdr>
          <w:top w:val="nil"/>
          <w:left w:val="nil"/>
          <w:bottom w:val="nil"/>
          <w:right w:val="nil"/>
          <w:between w:val="nil"/>
        </w:pBdr>
        <w:tabs>
          <w:tab w:val="left" w:pos="464"/>
        </w:tabs>
        <w:spacing w:line="240" w:lineRule="auto"/>
        <w:ind w:left="0" w:hanging="2"/>
        <w:rPr>
          <w:rFonts w:ascii="Arial" w:eastAsia="Arial" w:hAnsi="Arial" w:cs="Arial"/>
          <w:color w:val="000000"/>
        </w:rPr>
      </w:pPr>
      <w:r>
        <w:rPr>
          <w:rFonts w:ascii="Arial" w:eastAsia="Arial" w:hAnsi="Arial" w:cs="Arial"/>
          <w:b/>
          <w:color w:val="000000"/>
        </w:rPr>
        <w:t>OBLIGATIONS TO ASSIST ON RE-TENDERING OF GOODS AND/OR SERVICES</w:t>
      </w:r>
    </w:p>
    <w:p w14:paraId="00001637" w14:textId="77777777" w:rsidR="00597048" w:rsidRDefault="00597048">
      <w:pPr>
        <w:spacing w:before="3"/>
        <w:ind w:left="0" w:hanging="2"/>
        <w:rPr>
          <w:rFonts w:ascii="Arial" w:eastAsia="Arial" w:hAnsi="Arial" w:cs="Arial"/>
          <w:sz w:val="21"/>
          <w:szCs w:val="21"/>
        </w:rPr>
      </w:pPr>
      <w:bookmarkStart w:id="407" w:name="_heading=h.2t9m75f" w:colFirst="0" w:colLast="0"/>
      <w:bookmarkEnd w:id="407"/>
    </w:p>
    <w:p w14:paraId="00001638" w14:textId="77777777" w:rsidR="00597048" w:rsidRDefault="0010064E">
      <w:pPr>
        <w:numPr>
          <w:ilvl w:val="1"/>
          <w:numId w:val="48"/>
        </w:numPr>
        <w:pBdr>
          <w:top w:val="nil"/>
          <w:left w:val="nil"/>
          <w:bottom w:val="nil"/>
          <w:right w:val="nil"/>
          <w:between w:val="nil"/>
        </w:pBdr>
        <w:tabs>
          <w:tab w:val="left" w:pos="954"/>
        </w:tabs>
        <w:ind w:left="0" w:right="112" w:hanging="2"/>
        <w:jc w:val="both"/>
      </w:pPr>
      <w:r>
        <w:rPr>
          <w:rFonts w:ascii="Arial" w:eastAsia="Arial" w:hAnsi="Arial" w:cs="Arial"/>
          <w:color w:val="000000"/>
        </w:rPr>
        <w:t>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p>
    <w:p w14:paraId="00001639" w14:textId="77777777" w:rsidR="00597048" w:rsidRDefault="0010064E">
      <w:pPr>
        <w:numPr>
          <w:ilvl w:val="2"/>
          <w:numId w:val="48"/>
        </w:numPr>
        <w:pBdr>
          <w:top w:val="nil"/>
          <w:left w:val="nil"/>
          <w:bottom w:val="nil"/>
          <w:right w:val="nil"/>
          <w:between w:val="nil"/>
        </w:pBdr>
        <w:tabs>
          <w:tab w:val="left" w:pos="2373"/>
        </w:tabs>
        <w:spacing w:before="119"/>
        <w:ind w:left="0" w:hanging="2"/>
        <w:sectPr w:rsidR="00597048">
          <w:pgSz w:w="11910" w:h="16840"/>
          <w:pgMar w:top="1480" w:right="1300" w:bottom="1160" w:left="1620" w:header="0" w:footer="965" w:gutter="0"/>
          <w:cols w:space="720"/>
        </w:sectPr>
      </w:pPr>
      <w:r>
        <w:rPr>
          <w:rFonts w:ascii="Arial" w:eastAsia="Arial" w:hAnsi="Arial" w:cs="Arial"/>
          <w:color w:val="000000"/>
        </w:rPr>
        <w:t>details of the Service(s);</w:t>
      </w:r>
    </w:p>
    <w:p w14:paraId="0000163A" w14:textId="77777777" w:rsidR="00597048" w:rsidRDefault="0010064E">
      <w:pPr>
        <w:numPr>
          <w:ilvl w:val="2"/>
          <w:numId w:val="48"/>
        </w:numPr>
        <w:pBdr>
          <w:top w:val="nil"/>
          <w:left w:val="nil"/>
          <w:bottom w:val="nil"/>
          <w:right w:val="nil"/>
          <w:between w:val="nil"/>
        </w:pBdr>
        <w:tabs>
          <w:tab w:val="left" w:pos="2373"/>
        </w:tabs>
        <w:spacing w:before="59"/>
        <w:ind w:left="0" w:right="115" w:hanging="2"/>
        <w:jc w:val="both"/>
      </w:pPr>
      <w:r>
        <w:rPr>
          <w:rFonts w:ascii="Arial" w:eastAsia="Arial" w:hAnsi="Arial" w:cs="Arial"/>
          <w:color w:val="000000"/>
        </w:rPr>
        <w:lastRenderedPageBreak/>
        <w:t>a copy of the Registers, updated by the Supplier up to the date of delivery of such Registers;</w:t>
      </w:r>
    </w:p>
    <w:p w14:paraId="0000163B" w14:textId="77777777" w:rsidR="00597048" w:rsidRDefault="0010064E">
      <w:pPr>
        <w:numPr>
          <w:ilvl w:val="2"/>
          <w:numId w:val="48"/>
        </w:numPr>
        <w:pBdr>
          <w:top w:val="nil"/>
          <w:left w:val="nil"/>
          <w:bottom w:val="nil"/>
          <w:right w:val="nil"/>
          <w:between w:val="nil"/>
        </w:pBdr>
        <w:tabs>
          <w:tab w:val="left" w:pos="2373"/>
        </w:tabs>
        <w:spacing w:before="121"/>
        <w:ind w:left="0" w:right="113" w:hanging="2"/>
        <w:jc w:val="both"/>
      </w:pPr>
      <w:r>
        <w:rPr>
          <w:rFonts w:ascii="Arial" w:eastAsia="Arial" w:hAnsi="Arial" w:cs="Arial"/>
          <w:color w:val="000000"/>
        </w:rPr>
        <w:t>an inventory of Customer Data in the Supplier’s possession or control;</w:t>
      </w:r>
    </w:p>
    <w:p w14:paraId="0000163C" w14:textId="77777777" w:rsidR="00597048" w:rsidRDefault="0010064E">
      <w:pPr>
        <w:numPr>
          <w:ilvl w:val="2"/>
          <w:numId w:val="48"/>
        </w:numPr>
        <w:pBdr>
          <w:top w:val="nil"/>
          <w:left w:val="nil"/>
          <w:bottom w:val="nil"/>
          <w:right w:val="nil"/>
          <w:between w:val="nil"/>
        </w:pBdr>
        <w:tabs>
          <w:tab w:val="left" w:pos="2373"/>
        </w:tabs>
        <w:spacing w:before="121"/>
        <w:ind w:left="0" w:right="115" w:hanging="2"/>
        <w:jc w:val="both"/>
      </w:pPr>
      <w:r>
        <w:rPr>
          <w:rFonts w:ascii="Arial" w:eastAsia="Arial" w:hAnsi="Arial" w:cs="Arial"/>
          <w:color w:val="000000"/>
        </w:rPr>
        <w:t xml:space="preserve">details of any key terms of any </w:t>
      </w:r>
      <w:proofErr w:type="gramStart"/>
      <w:r>
        <w:rPr>
          <w:rFonts w:ascii="Arial" w:eastAsia="Arial" w:hAnsi="Arial" w:cs="Arial"/>
          <w:color w:val="000000"/>
        </w:rPr>
        <w:t>third party</w:t>
      </w:r>
      <w:proofErr w:type="gramEnd"/>
      <w:r>
        <w:rPr>
          <w:rFonts w:ascii="Arial" w:eastAsia="Arial" w:hAnsi="Arial" w:cs="Arial"/>
          <w:color w:val="000000"/>
        </w:rPr>
        <w:t xml:space="preserve"> contracts and </w:t>
      </w:r>
      <w:proofErr w:type="spellStart"/>
      <w:r>
        <w:rPr>
          <w:rFonts w:ascii="Arial" w:eastAsia="Arial" w:hAnsi="Arial" w:cs="Arial"/>
          <w:color w:val="000000"/>
        </w:rPr>
        <w:t>licences</w:t>
      </w:r>
      <w:proofErr w:type="spellEnd"/>
      <w:r>
        <w:rPr>
          <w:rFonts w:ascii="Arial" w:eastAsia="Arial" w:hAnsi="Arial" w:cs="Arial"/>
          <w:color w:val="000000"/>
        </w:rPr>
        <w:t>, particularly as regards charges, termination, assignment and novation;</w:t>
      </w:r>
    </w:p>
    <w:p w14:paraId="0000163D" w14:textId="77777777" w:rsidR="00597048" w:rsidRDefault="0010064E">
      <w:pPr>
        <w:numPr>
          <w:ilvl w:val="2"/>
          <w:numId w:val="48"/>
        </w:numPr>
        <w:pBdr>
          <w:top w:val="nil"/>
          <w:left w:val="nil"/>
          <w:bottom w:val="nil"/>
          <w:right w:val="nil"/>
          <w:between w:val="nil"/>
        </w:pBdr>
        <w:tabs>
          <w:tab w:val="left" w:pos="2373"/>
        </w:tabs>
        <w:spacing w:before="121"/>
        <w:ind w:left="0" w:right="112" w:hanging="2"/>
        <w:jc w:val="both"/>
      </w:pPr>
      <w:r>
        <w:rPr>
          <w:rFonts w:ascii="Arial" w:eastAsia="Arial" w:hAnsi="Arial" w:cs="Arial"/>
          <w:color w:val="000000"/>
        </w:rPr>
        <w:t>a list of on-going and/or threatened Disputes in relation to the provision of the Goods and/or Services;</w:t>
      </w:r>
    </w:p>
    <w:p w14:paraId="0000163E" w14:textId="77777777" w:rsidR="00597048" w:rsidRDefault="0010064E">
      <w:pPr>
        <w:numPr>
          <w:ilvl w:val="2"/>
          <w:numId w:val="48"/>
        </w:numPr>
        <w:pBdr>
          <w:top w:val="nil"/>
          <w:left w:val="nil"/>
          <w:bottom w:val="nil"/>
          <w:right w:val="nil"/>
          <w:between w:val="nil"/>
        </w:pBdr>
        <w:tabs>
          <w:tab w:val="left" w:pos="2373"/>
        </w:tabs>
        <w:spacing w:before="121"/>
        <w:ind w:left="0" w:right="118" w:hanging="2"/>
        <w:jc w:val="both"/>
      </w:pPr>
      <w:r>
        <w:rPr>
          <w:rFonts w:ascii="Arial" w:eastAsia="Arial" w:hAnsi="Arial" w:cs="Arial"/>
          <w:color w:val="000000"/>
        </w:rPr>
        <w:t>all information relating to Transferring Supplier Employees required to be provided by the Supplier under this Contract; and</w:t>
      </w:r>
    </w:p>
    <w:p w14:paraId="0000163F" w14:textId="77777777" w:rsidR="00597048" w:rsidRDefault="0010064E">
      <w:pPr>
        <w:numPr>
          <w:ilvl w:val="2"/>
          <w:numId w:val="48"/>
        </w:numPr>
        <w:pBdr>
          <w:top w:val="nil"/>
          <w:left w:val="nil"/>
          <w:bottom w:val="nil"/>
          <w:right w:val="nil"/>
          <w:between w:val="nil"/>
        </w:pBdr>
        <w:tabs>
          <w:tab w:val="left" w:pos="2373"/>
        </w:tabs>
        <w:spacing w:before="119"/>
        <w:ind w:left="0" w:right="112" w:hanging="2"/>
        <w:jc w:val="both"/>
      </w:pPr>
      <w:r>
        <w:rPr>
          <w:rFonts w:ascii="Arial" w:eastAsia="Arial" w:hAnsi="Arial" w:cs="Arial"/>
          <w:color w:val="000000"/>
        </w:rPr>
        <w:t>such other material and information as the Customer shall reasonably require,</w:t>
      </w:r>
    </w:p>
    <w:p w14:paraId="00001640" w14:textId="77777777" w:rsidR="00597048" w:rsidRDefault="0010064E">
      <w:pPr>
        <w:spacing w:before="117"/>
        <w:ind w:left="0" w:hanging="2"/>
        <w:rPr>
          <w:rFonts w:ascii="Arial" w:eastAsia="Arial" w:hAnsi="Arial" w:cs="Arial"/>
        </w:rPr>
      </w:pPr>
      <w:bookmarkStart w:id="408" w:name="_heading=h.18ewhd8" w:colFirst="0" w:colLast="0"/>
      <w:bookmarkEnd w:id="408"/>
      <w:r>
        <w:rPr>
          <w:rFonts w:ascii="Arial" w:eastAsia="Arial" w:hAnsi="Arial" w:cs="Arial"/>
        </w:rPr>
        <w:t>(together, the “</w:t>
      </w:r>
      <w:r>
        <w:rPr>
          <w:rFonts w:ascii="Arial" w:eastAsia="Arial" w:hAnsi="Arial" w:cs="Arial"/>
          <w:b/>
        </w:rPr>
        <w:t>Exit Information</w:t>
      </w:r>
      <w:r>
        <w:rPr>
          <w:rFonts w:ascii="Arial" w:eastAsia="Arial" w:hAnsi="Arial" w:cs="Arial"/>
        </w:rPr>
        <w:t>”).</w:t>
      </w:r>
    </w:p>
    <w:p w14:paraId="00001641" w14:textId="77777777" w:rsidR="00597048" w:rsidRDefault="0010064E">
      <w:pPr>
        <w:numPr>
          <w:ilvl w:val="1"/>
          <w:numId w:val="48"/>
        </w:numPr>
        <w:pBdr>
          <w:top w:val="nil"/>
          <w:left w:val="nil"/>
          <w:bottom w:val="nil"/>
          <w:right w:val="nil"/>
          <w:between w:val="nil"/>
        </w:pBdr>
        <w:tabs>
          <w:tab w:val="left" w:pos="954"/>
        </w:tabs>
        <w:spacing w:before="124"/>
        <w:ind w:left="0" w:right="112" w:hanging="2"/>
        <w:jc w:val="both"/>
        <w:rPr>
          <w:rFonts w:ascii="Arial" w:eastAsia="Arial" w:hAnsi="Arial" w:cs="Arial"/>
          <w:color w:val="000000"/>
        </w:rPr>
      </w:pPr>
      <w:r>
        <w:rPr>
          <w:rFonts w:ascii="Arial" w:eastAsia="Arial" w:hAnsi="Arial" w:cs="Arial"/>
          <w:color w:val="000000"/>
        </w:rP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hyperlink w:anchor="_heading=h.18ewhd8">
        <w:r>
          <w:rPr>
            <w:rFonts w:ascii="Arial" w:eastAsia="Arial" w:hAnsi="Arial" w:cs="Arial"/>
            <w:color w:val="000000"/>
          </w:rPr>
          <w:t>4.2</w:t>
        </w:r>
      </w:hyperlink>
      <w:r>
        <w:rPr>
          <w:rFonts w:ascii="Arial" w:eastAsia="Arial" w:hAnsi="Arial" w:cs="Arial"/>
          <w:color w:val="000000"/>
        </w:rPr>
        <w:t xml:space="preserve"> of this Contract Schedule 9 disclose any Supplier’s Confidential Information which is information relating to the Supplier’s or its Sub-Contractors’ prices or costs).</w:t>
      </w:r>
    </w:p>
    <w:p w14:paraId="00001642" w14:textId="77777777" w:rsidR="00597048" w:rsidRDefault="0010064E">
      <w:pPr>
        <w:numPr>
          <w:ilvl w:val="1"/>
          <w:numId w:val="48"/>
        </w:numPr>
        <w:pBdr>
          <w:top w:val="nil"/>
          <w:left w:val="nil"/>
          <w:bottom w:val="nil"/>
          <w:right w:val="nil"/>
          <w:between w:val="nil"/>
        </w:pBdr>
        <w:tabs>
          <w:tab w:val="left" w:pos="954"/>
        </w:tabs>
        <w:spacing w:before="121"/>
        <w:ind w:left="0" w:hanging="2"/>
      </w:pPr>
      <w:r>
        <w:rPr>
          <w:rFonts w:ascii="Arial" w:eastAsia="Arial" w:hAnsi="Arial" w:cs="Arial"/>
          <w:color w:val="000000"/>
        </w:rPr>
        <w:t>The Supplier shall:</w:t>
      </w:r>
    </w:p>
    <w:p w14:paraId="00001643" w14:textId="77777777" w:rsidR="00597048" w:rsidRDefault="0010064E">
      <w:pPr>
        <w:numPr>
          <w:ilvl w:val="2"/>
          <w:numId w:val="48"/>
        </w:numPr>
        <w:pBdr>
          <w:top w:val="nil"/>
          <w:left w:val="nil"/>
          <w:bottom w:val="nil"/>
          <w:right w:val="nil"/>
          <w:between w:val="nil"/>
        </w:pBdr>
        <w:tabs>
          <w:tab w:val="left" w:pos="2373"/>
        </w:tabs>
        <w:spacing w:before="119"/>
        <w:ind w:left="0" w:right="112" w:hanging="2"/>
        <w:jc w:val="both"/>
      </w:pPr>
      <w:r>
        <w:rPr>
          <w:rFonts w:ascii="Arial" w:eastAsia="Arial" w:hAnsi="Arial" w:cs="Arial"/>
          <w:color w:val="000000"/>
        </w:rPr>
        <w:t>notify the Customer within five (5) Working Days of any material change to the Exit Information which may adversely impact upon the provision of any Goods and/or Services and shall consult with the Customer regarding such proposed material changes; and</w:t>
      </w:r>
    </w:p>
    <w:p w14:paraId="00001644" w14:textId="77777777" w:rsidR="00597048" w:rsidRDefault="0010064E">
      <w:pPr>
        <w:numPr>
          <w:ilvl w:val="2"/>
          <w:numId w:val="48"/>
        </w:numPr>
        <w:pBdr>
          <w:top w:val="nil"/>
          <w:left w:val="nil"/>
          <w:bottom w:val="nil"/>
          <w:right w:val="nil"/>
          <w:between w:val="nil"/>
        </w:pBdr>
        <w:tabs>
          <w:tab w:val="left" w:pos="2373"/>
        </w:tabs>
        <w:spacing w:before="122"/>
        <w:ind w:left="0" w:right="112" w:hanging="2"/>
        <w:jc w:val="both"/>
      </w:pPr>
      <w:r>
        <w:rPr>
          <w:rFonts w:ascii="Arial" w:eastAsia="Arial" w:hAnsi="Arial" w:cs="Arial"/>
          <w:color w:val="000000"/>
        </w:rPr>
        <w:t>provide complete updates of the Exit Information on an as- requested basis as soon as reasonably practicable and in any event within ten (10) Working Days of a request in writing from the Customer.</w:t>
      </w:r>
    </w:p>
    <w:p w14:paraId="00001645" w14:textId="77777777" w:rsidR="00597048" w:rsidRDefault="0010064E">
      <w:pPr>
        <w:numPr>
          <w:ilvl w:val="1"/>
          <w:numId w:val="48"/>
        </w:numPr>
        <w:pBdr>
          <w:top w:val="nil"/>
          <w:left w:val="nil"/>
          <w:bottom w:val="nil"/>
          <w:right w:val="nil"/>
          <w:between w:val="nil"/>
        </w:pBdr>
        <w:tabs>
          <w:tab w:val="left" w:pos="954"/>
        </w:tabs>
        <w:spacing w:before="119"/>
        <w:ind w:left="0" w:right="111" w:hanging="2"/>
        <w:jc w:val="both"/>
      </w:pPr>
      <w:r>
        <w:rPr>
          <w:rFonts w:ascii="Arial" w:eastAsia="Arial" w:hAnsi="Arial" w:cs="Arial"/>
          <w:color w:val="000000"/>
        </w:rPr>
        <w:t>The Supplier may charge the Customer for its reasonable additional costs to the extent the Customer requests more than four (4) updates in any six (6) month period.</w:t>
      </w:r>
    </w:p>
    <w:p w14:paraId="00001646" w14:textId="77777777" w:rsidR="00597048" w:rsidRDefault="0010064E">
      <w:pPr>
        <w:numPr>
          <w:ilvl w:val="1"/>
          <w:numId w:val="48"/>
        </w:numPr>
        <w:pBdr>
          <w:top w:val="nil"/>
          <w:left w:val="nil"/>
          <w:bottom w:val="nil"/>
          <w:right w:val="nil"/>
          <w:between w:val="nil"/>
        </w:pBdr>
        <w:tabs>
          <w:tab w:val="left" w:pos="954"/>
        </w:tabs>
        <w:spacing w:before="119"/>
        <w:ind w:left="0" w:right="118" w:hanging="2"/>
        <w:jc w:val="both"/>
      </w:pPr>
      <w:r>
        <w:rPr>
          <w:rFonts w:ascii="Arial" w:eastAsia="Arial" w:hAnsi="Arial" w:cs="Arial"/>
          <w:color w:val="000000"/>
        </w:rPr>
        <w:t>The Exit Information shall be accurate and complete in all material respects and the level of detail to be provided by the Supplier shall be such as would be reasonably necessary to enable a third party to:</w:t>
      </w:r>
    </w:p>
    <w:p w14:paraId="00001647" w14:textId="77777777" w:rsidR="00597048" w:rsidRDefault="0010064E">
      <w:pPr>
        <w:numPr>
          <w:ilvl w:val="2"/>
          <w:numId w:val="48"/>
        </w:numPr>
        <w:pBdr>
          <w:top w:val="nil"/>
          <w:left w:val="nil"/>
          <w:bottom w:val="nil"/>
          <w:right w:val="nil"/>
          <w:between w:val="nil"/>
        </w:pBdr>
        <w:tabs>
          <w:tab w:val="left" w:pos="2373"/>
        </w:tabs>
        <w:spacing w:before="121"/>
        <w:ind w:left="0" w:hanging="2"/>
      </w:pPr>
      <w:r>
        <w:rPr>
          <w:rFonts w:ascii="Arial" w:eastAsia="Arial" w:hAnsi="Arial" w:cs="Arial"/>
          <w:color w:val="000000"/>
        </w:rPr>
        <w:t>prepare an informed offer for those Goods and/or Services; and</w:t>
      </w:r>
    </w:p>
    <w:p w14:paraId="00001648" w14:textId="77777777" w:rsidR="00597048" w:rsidRDefault="0010064E">
      <w:pPr>
        <w:numPr>
          <w:ilvl w:val="2"/>
          <w:numId w:val="48"/>
        </w:numPr>
        <w:pBdr>
          <w:top w:val="nil"/>
          <w:left w:val="nil"/>
          <w:bottom w:val="nil"/>
          <w:right w:val="nil"/>
          <w:between w:val="nil"/>
        </w:pBdr>
        <w:tabs>
          <w:tab w:val="left" w:pos="2373"/>
        </w:tabs>
        <w:spacing w:before="119"/>
        <w:ind w:left="0" w:right="115" w:hanging="2"/>
        <w:jc w:val="both"/>
      </w:pPr>
      <w:r>
        <w:rPr>
          <w:rFonts w:ascii="Arial" w:eastAsia="Arial" w:hAnsi="Arial" w:cs="Arial"/>
          <w:color w:val="000000"/>
        </w:rPr>
        <w:t>not be disadvantaged in any subsequent procurement process compared to the Supplier (if the Supplier is invited to participate).</w:t>
      </w:r>
    </w:p>
    <w:p w14:paraId="00001649" w14:textId="77777777" w:rsidR="00597048" w:rsidRDefault="00597048">
      <w:pPr>
        <w:spacing w:before="10"/>
        <w:ind w:left="0" w:hanging="2"/>
        <w:rPr>
          <w:rFonts w:ascii="Arial" w:eastAsia="Arial" w:hAnsi="Arial" w:cs="Arial"/>
          <w:sz w:val="20"/>
          <w:szCs w:val="20"/>
        </w:rPr>
      </w:pPr>
    </w:p>
    <w:p w14:paraId="0000164A" w14:textId="77777777" w:rsidR="00597048" w:rsidRDefault="0010064E">
      <w:pPr>
        <w:numPr>
          <w:ilvl w:val="0"/>
          <w:numId w:val="48"/>
        </w:numPr>
        <w:pBdr>
          <w:top w:val="nil"/>
          <w:left w:val="nil"/>
          <w:bottom w:val="nil"/>
          <w:right w:val="nil"/>
          <w:between w:val="nil"/>
        </w:pBdr>
        <w:tabs>
          <w:tab w:val="left" w:pos="464"/>
        </w:tabs>
        <w:spacing w:line="240" w:lineRule="auto"/>
        <w:ind w:left="0" w:hanging="2"/>
        <w:rPr>
          <w:rFonts w:ascii="Arial" w:eastAsia="Arial" w:hAnsi="Arial" w:cs="Arial"/>
          <w:color w:val="000000"/>
        </w:rPr>
      </w:pPr>
      <w:r>
        <w:rPr>
          <w:rFonts w:ascii="Arial" w:eastAsia="Arial" w:hAnsi="Arial" w:cs="Arial"/>
          <w:b/>
          <w:color w:val="000000"/>
        </w:rPr>
        <w:t>EXIT PLAN</w:t>
      </w:r>
    </w:p>
    <w:p w14:paraId="0000164B" w14:textId="77777777" w:rsidR="00597048" w:rsidRDefault="00597048">
      <w:pPr>
        <w:spacing w:before="11"/>
        <w:ind w:left="0" w:hanging="2"/>
        <w:rPr>
          <w:rFonts w:ascii="Arial" w:eastAsia="Arial" w:hAnsi="Arial" w:cs="Arial"/>
          <w:sz w:val="20"/>
          <w:szCs w:val="20"/>
        </w:rPr>
      </w:pPr>
    </w:p>
    <w:p w14:paraId="0000164C" w14:textId="77777777" w:rsidR="00597048" w:rsidRDefault="0010064E">
      <w:pPr>
        <w:numPr>
          <w:ilvl w:val="1"/>
          <w:numId w:val="48"/>
        </w:numPr>
        <w:pBdr>
          <w:top w:val="nil"/>
          <w:left w:val="nil"/>
          <w:bottom w:val="nil"/>
          <w:right w:val="nil"/>
          <w:between w:val="nil"/>
        </w:pBdr>
        <w:tabs>
          <w:tab w:val="left" w:pos="954"/>
        </w:tabs>
        <w:ind w:left="0" w:right="111" w:hanging="2"/>
        <w:jc w:val="both"/>
      </w:pPr>
      <w:r>
        <w:rPr>
          <w:rFonts w:ascii="Arial" w:eastAsia="Arial" w:hAnsi="Arial" w:cs="Arial"/>
          <w:color w:val="000000"/>
        </w:rPr>
        <w:t>The Supplier shall, within three (3) Months after the Contract Commencement Date, deliver to the Customer an Exit Plan which:</w:t>
      </w:r>
    </w:p>
    <w:p w14:paraId="0000164D" w14:textId="77777777" w:rsidR="00597048" w:rsidRDefault="0010064E">
      <w:pPr>
        <w:numPr>
          <w:ilvl w:val="2"/>
          <w:numId w:val="48"/>
        </w:numPr>
        <w:pBdr>
          <w:top w:val="nil"/>
          <w:left w:val="nil"/>
          <w:bottom w:val="nil"/>
          <w:right w:val="nil"/>
          <w:between w:val="nil"/>
        </w:pBdr>
        <w:tabs>
          <w:tab w:val="left" w:pos="2373"/>
        </w:tabs>
        <w:spacing w:before="119"/>
        <w:ind w:left="0" w:right="111" w:hanging="2"/>
        <w:jc w:val="both"/>
        <w:sectPr w:rsidR="00597048">
          <w:pgSz w:w="11910" w:h="16840"/>
          <w:pgMar w:top="1480" w:right="1300" w:bottom="1160" w:left="1620" w:header="0" w:footer="965" w:gutter="0"/>
          <w:cols w:space="720"/>
        </w:sectPr>
      </w:pPr>
      <w:r>
        <w:rPr>
          <w:rFonts w:ascii="Arial" w:eastAsia="Arial" w:hAnsi="Arial" w:cs="Arial"/>
          <w:color w:val="000000"/>
        </w:rPr>
        <w:t>sets out the Supplier’s proposed methodology for achieving an orderly transition of the Goods and/or Services from the Supplier</w:t>
      </w:r>
    </w:p>
    <w:p w14:paraId="0000164E" w14:textId="77777777" w:rsidR="00597048" w:rsidRDefault="0010064E">
      <w:pPr>
        <w:pBdr>
          <w:top w:val="nil"/>
          <w:left w:val="nil"/>
          <w:bottom w:val="nil"/>
          <w:right w:val="nil"/>
          <w:between w:val="nil"/>
        </w:pBdr>
        <w:spacing w:before="59"/>
        <w:ind w:left="0" w:right="114" w:hanging="2"/>
        <w:rPr>
          <w:rFonts w:ascii="Arial" w:eastAsia="Arial" w:hAnsi="Arial" w:cs="Arial"/>
          <w:color w:val="000000"/>
        </w:rPr>
      </w:pPr>
      <w:r>
        <w:rPr>
          <w:rFonts w:ascii="Arial" w:eastAsia="Arial" w:hAnsi="Arial" w:cs="Arial"/>
          <w:color w:val="000000"/>
        </w:rPr>
        <w:lastRenderedPageBreak/>
        <w:t>to the Customer and/or its Replacement Supplier on the expiry or termination of this Contract;</w:t>
      </w:r>
    </w:p>
    <w:p w14:paraId="0000164F" w14:textId="77777777" w:rsidR="00597048" w:rsidRDefault="0010064E">
      <w:pPr>
        <w:numPr>
          <w:ilvl w:val="2"/>
          <w:numId w:val="48"/>
        </w:numPr>
        <w:pBdr>
          <w:top w:val="nil"/>
          <w:left w:val="nil"/>
          <w:bottom w:val="nil"/>
          <w:right w:val="nil"/>
          <w:between w:val="nil"/>
        </w:pBdr>
        <w:tabs>
          <w:tab w:val="left" w:pos="2313"/>
        </w:tabs>
        <w:spacing w:before="121"/>
        <w:ind w:left="0" w:right="112" w:hanging="2"/>
        <w:jc w:val="both"/>
      </w:pPr>
      <w:r>
        <w:rPr>
          <w:rFonts w:ascii="Arial" w:eastAsia="Arial" w:hAnsi="Arial" w:cs="Arial"/>
          <w:color w:val="000000"/>
        </w:rPr>
        <w:t xml:space="preserve">complies with the requirements set out in paragraph </w:t>
      </w:r>
      <w:hyperlink w:anchor="_heading=h.3sek011">
        <w:r>
          <w:rPr>
            <w:rFonts w:ascii="Arial" w:eastAsia="Arial" w:hAnsi="Arial" w:cs="Arial"/>
            <w:color w:val="000000"/>
          </w:rPr>
          <w:t>5.3</w:t>
        </w:r>
      </w:hyperlink>
      <w:r>
        <w:rPr>
          <w:rFonts w:ascii="Arial" w:eastAsia="Arial" w:hAnsi="Arial" w:cs="Arial"/>
          <w:color w:val="000000"/>
        </w:rPr>
        <w:t xml:space="preserve"> of this Contract Schedule 9;</w:t>
      </w:r>
    </w:p>
    <w:p w14:paraId="00001650" w14:textId="77777777" w:rsidR="00597048" w:rsidRDefault="0010064E">
      <w:pPr>
        <w:numPr>
          <w:ilvl w:val="2"/>
          <w:numId w:val="48"/>
        </w:numPr>
        <w:pBdr>
          <w:top w:val="nil"/>
          <w:left w:val="nil"/>
          <w:bottom w:val="nil"/>
          <w:right w:val="nil"/>
          <w:between w:val="nil"/>
        </w:pBdr>
        <w:tabs>
          <w:tab w:val="left" w:pos="2313"/>
        </w:tabs>
        <w:spacing w:before="121"/>
        <w:ind w:left="0" w:hanging="2"/>
      </w:pPr>
      <w:r>
        <w:rPr>
          <w:rFonts w:ascii="Arial" w:eastAsia="Arial" w:hAnsi="Arial" w:cs="Arial"/>
          <w:color w:val="000000"/>
        </w:rPr>
        <w:t>is otherwise reasonably satisfactory to the Customer.</w:t>
      </w:r>
    </w:p>
    <w:p w14:paraId="00001651" w14:textId="77777777" w:rsidR="00597048" w:rsidRDefault="0010064E">
      <w:pPr>
        <w:numPr>
          <w:ilvl w:val="1"/>
          <w:numId w:val="48"/>
        </w:numPr>
        <w:pBdr>
          <w:top w:val="nil"/>
          <w:left w:val="nil"/>
          <w:bottom w:val="nil"/>
          <w:right w:val="nil"/>
          <w:between w:val="nil"/>
        </w:pBdr>
        <w:tabs>
          <w:tab w:val="left" w:pos="894"/>
        </w:tabs>
        <w:spacing w:before="119"/>
        <w:ind w:left="0" w:right="116" w:hanging="2"/>
      </w:pPr>
      <w:r>
        <w:rPr>
          <w:rFonts w:ascii="Arial" w:eastAsia="Arial" w:hAnsi="Arial" w:cs="Arial"/>
          <w:color w:val="000000"/>
        </w:rPr>
        <w:t xml:space="preserve">The Parties shall use reasonable </w:t>
      </w:r>
      <w:proofErr w:type="spellStart"/>
      <w:r>
        <w:rPr>
          <w:rFonts w:ascii="Arial" w:eastAsia="Arial" w:hAnsi="Arial" w:cs="Arial"/>
          <w:color w:val="000000"/>
        </w:rPr>
        <w:t>endeavours</w:t>
      </w:r>
      <w:proofErr w:type="spellEnd"/>
      <w:r>
        <w:rPr>
          <w:rFonts w:ascii="Arial" w:eastAsia="Arial" w:hAnsi="Arial" w:cs="Arial"/>
          <w:color w:val="000000"/>
        </w:rPr>
        <w:t xml:space="preserve"> to agree the contents of the Exit Plan. If the Parties are unable to agree the contents of the Exit Plan within twenty</w:t>
      </w:r>
    </w:p>
    <w:p w14:paraId="00001652" w14:textId="77777777" w:rsidR="00597048" w:rsidRDefault="0010064E">
      <w:pPr>
        <w:pBdr>
          <w:top w:val="nil"/>
          <w:left w:val="nil"/>
          <w:bottom w:val="nil"/>
          <w:right w:val="nil"/>
          <w:between w:val="nil"/>
        </w:pBdr>
        <w:spacing w:before="1"/>
        <w:ind w:left="0" w:right="114" w:hanging="2"/>
        <w:rPr>
          <w:rFonts w:ascii="Arial" w:eastAsia="Arial" w:hAnsi="Arial" w:cs="Arial"/>
          <w:color w:val="000000"/>
        </w:rPr>
      </w:pPr>
      <w:bookmarkStart w:id="409" w:name="_heading=h.3sek011" w:colFirst="0" w:colLast="0"/>
      <w:bookmarkEnd w:id="409"/>
      <w:r>
        <w:rPr>
          <w:rFonts w:ascii="Arial" w:eastAsia="Arial" w:hAnsi="Arial" w:cs="Arial"/>
          <w:color w:val="000000"/>
        </w:rPr>
        <w:t>(20) Working Days of its submission, then such Dispute shall be resolved in accordance with the Dispute Resolution Procedure.</w:t>
      </w:r>
    </w:p>
    <w:p w14:paraId="00001653" w14:textId="77777777" w:rsidR="00597048" w:rsidRDefault="0010064E">
      <w:pPr>
        <w:numPr>
          <w:ilvl w:val="1"/>
          <w:numId w:val="48"/>
        </w:numPr>
        <w:pBdr>
          <w:top w:val="nil"/>
          <w:left w:val="nil"/>
          <w:bottom w:val="nil"/>
          <w:right w:val="nil"/>
          <w:between w:val="nil"/>
        </w:pBdr>
        <w:tabs>
          <w:tab w:val="left" w:pos="894"/>
        </w:tabs>
        <w:spacing w:before="121"/>
        <w:ind w:left="0" w:right="118" w:hanging="2"/>
      </w:pPr>
      <w:r>
        <w:rPr>
          <w:rFonts w:ascii="Arial" w:eastAsia="Arial" w:hAnsi="Arial" w:cs="Arial"/>
          <w:color w:val="000000"/>
        </w:rPr>
        <w:t>Unless otherwise specified by the Customer or Approved, the Exit Plan shall set out, as a minimum:</w:t>
      </w:r>
    </w:p>
    <w:p w14:paraId="00001654" w14:textId="77777777" w:rsidR="00597048" w:rsidRDefault="0010064E">
      <w:pPr>
        <w:numPr>
          <w:ilvl w:val="2"/>
          <w:numId w:val="48"/>
        </w:numPr>
        <w:pBdr>
          <w:top w:val="nil"/>
          <w:left w:val="nil"/>
          <w:bottom w:val="nil"/>
          <w:right w:val="nil"/>
          <w:between w:val="nil"/>
        </w:pBdr>
        <w:tabs>
          <w:tab w:val="left" w:pos="2313"/>
        </w:tabs>
        <w:spacing w:before="119"/>
        <w:ind w:left="0" w:hanging="2"/>
      </w:pPr>
      <w:r>
        <w:rPr>
          <w:rFonts w:ascii="Arial" w:eastAsia="Arial" w:hAnsi="Arial" w:cs="Arial"/>
          <w:color w:val="000000"/>
        </w:rPr>
        <w:t>how the Exit Information is obtained;</w:t>
      </w:r>
    </w:p>
    <w:p w14:paraId="00001655" w14:textId="77777777" w:rsidR="00597048" w:rsidRDefault="0010064E">
      <w:pPr>
        <w:numPr>
          <w:ilvl w:val="2"/>
          <w:numId w:val="48"/>
        </w:numPr>
        <w:pBdr>
          <w:top w:val="nil"/>
          <w:left w:val="nil"/>
          <w:bottom w:val="nil"/>
          <w:right w:val="nil"/>
          <w:between w:val="nil"/>
        </w:pBdr>
        <w:tabs>
          <w:tab w:val="left" w:pos="2313"/>
        </w:tabs>
        <w:spacing w:before="121"/>
        <w:ind w:left="0" w:right="116" w:hanging="2"/>
        <w:jc w:val="both"/>
      </w:pPr>
      <w:r>
        <w:rPr>
          <w:rFonts w:ascii="Arial" w:eastAsia="Arial" w:hAnsi="Arial" w:cs="Arial"/>
          <w:color w:val="000000"/>
        </w:rPr>
        <w:t>the management structure to be employed during both transfer and cessation of the Goods and/or Services;</w:t>
      </w:r>
    </w:p>
    <w:p w14:paraId="00001656" w14:textId="77777777" w:rsidR="00597048" w:rsidRDefault="0010064E">
      <w:pPr>
        <w:numPr>
          <w:ilvl w:val="2"/>
          <w:numId w:val="48"/>
        </w:numPr>
        <w:pBdr>
          <w:top w:val="nil"/>
          <w:left w:val="nil"/>
          <w:bottom w:val="nil"/>
          <w:right w:val="nil"/>
          <w:between w:val="nil"/>
        </w:pBdr>
        <w:tabs>
          <w:tab w:val="left" w:pos="2313"/>
        </w:tabs>
        <w:spacing w:before="121"/>
        <w:ind w:left="0" w:right="113" w:hanging="2"/>
        <w:jc w:val="both"/>
      </w:pPr>
      <w:r>
        <w:rPr>
          <w:rFonts w:ascii="Arial" w:eastAsia="Arial" w:hAnsi="Arial" w:cs="Arial"/>
          <w:color w:val="000000"/>
        </w:rPr>
        <w:t>the management structure to be employed during the Termination Assistance Period;</w:t>
      </w:r>
    </w:p>
    <w:p w14:paraId="00001657" w14:textId="77777777" w:rsidR="00597048" w:rsidRDefault="0010064E">
      <w:pPr>
        <w:numPr>
          <w:ilvl w:val="2"/>
          <w:numId w:val="48"/>
        </w:numPr>
        <w:pBdr>
          <w:top w:val="nil"/>
          <w:left w:val="nil"/>
          <w:bottom w:val="nil"/>
          <w:right w:val="nil"/>
          <w:between w:val="nil"/>
        </w:pBdr>
        <w:tabs>
          <w:tab w:val="left" w:pos="2313"/>
        </w:tabs>
        <w:spacing w:before="121"/>
        <w:ind w:left="0" w:right="115" w:hanging="2"/>
        <w:jc w:val="both"/>
      </w:pPr>
      <w:r>
        <w:rPr>
          <w:rFonts w:ascii="Arial" w:eastAsia="Arial" w:hAnsi="Arial" w:cs="Arial"/>
          <w:color w:val="000000"/>
        </w:rPr>
        <w:t>a detailed description of both the transfer and cessation processes, including a timetable;</w:t>
      </w:r>
    </w:p>
    <w:p w14:paraId="00001658" w14:textId="77777777" w:rsidR="00597048" w:rsidRDefault="0010064E">
      <w:pPr>
        <w:numPr>
          <w:ilvl w:val="2"/>
          <w:numId w:val="48"/>
        </w:numPr>
        <w:pBdr>
          <w:top w:val="nil"/>
          <w:left w:val="nil"/>
          <w:bottom w:val="nil"/>
          <w:right w:val="nil"/>
          <w:between w:val="nil"/>
        </w:pBdr>
        <w:tabs>
          <w:tab w:val="left" w:pos="2313"/>
        </w:tabs>
        <w:spacing w:before="119"/>
        <w:ind w:left="0" w:right="110" w:hanging="2"/>
        <w:jc w:val="both"/>
      </w:pPr>
      <w:r>
        <w:rPr>
          <w:rFonts w:ascii="Arial" w:eastAsia="Arial" w:hAnsi="Arial" w:cs="Arial"/>
          <w:color w:val="000000"/>
        </w:rPr>
        <w:t>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 Contractors (where applicable);</w:t>
      </w:r>
    </w:p>
    <w:p w14:paraId="00001659" w14:textId="77777777" w:rsidR="00597048" w:rsidRDefault="0010064E">
      <w:pPr>
        <w:numPr>
          <w:ilvl w:val="2"/>
          <w:numId w:val="48"/>
        </w:numPr>
        <w:pBdr>
          <w:top w:val="nil"/>
          <w:left w:val="nil"/>
          <w:bottom w:val="nil"/>
          <w:right w:val="nil"/>
          <w:between w:val="nil"/>
        </w:pBdr>
        <w:tabs>
          <w:tab w:val="left" w:pos="2313"/>
        </w:tabs>
        <w:spacing w:before="121"/>
        <w:ind w:left="0" w:right="111" w:hanging="2"/>
        <w:jc w:val="both"/>
      </w:pPr>
      <w:r>
        <w:rPr>
          <w:rFonts w:ascii="Arial" w:eastAsia="Arial" w:hAnsi="Arial" w:cs="Arial"/>
          <w:color w:val="000000"/>
        </w:rPr>
        <w:t xml:space="preserve">details of contracts (if any) which will be available for transfer to the Customer and/or the Replacement Supplier upon the Contract Expiry Date together with any reasonable costs required to </w:t>
      </w:r>
      <w:proofErr w:type="gramStart"/>
      <w:r>
        <w:rPr>
          <w:rFonts w:ascii="Arial" w:eastAsia="Arial" w:hAnsi="Arial" w:cs="Arial"/>
          <w:color w:val="000000"/>
        </w:rPr>
        <w:t>effect</w:t>
      </w:r>
      <w:proofErr w:type="gramEnd"/>
      <w:r>
        <w:rPr>
          <w:rFonts w:ascii="Arial" w:eastAsia="Arial" w:hAnsi="Arial" w:cs="Arial"/>
          <w:color w:val="000000"/>
        </w:rPr>
        <w:t xml:space="preserve"> such transfer (and the Supplier agrees that all assets and contracts used by the Supplier in connection with the provision of the Goods and/or Services will be available for such transfer);</w:t>
      </w:r>
    </w:p>
    <w:p w14:paraId="0000165A" w14:textId="77777777" w:rsidR="00597048" w:rsidRDefault="0010064E">
      <w:pPr>
        <w:numPr>
          <w:ilvl w:val="2"/>
          <w:numId w:val="48"/>
        </w:numPr>
        <w:pBdr>
          <w:top w:val="nil"/>
          <w:left w:val="nil"/>
          <w:bottom w:val="nil"/>
          <w:right w:val="nil"/>
          <w:between w:val="nil"/>
        </w:pBdr>
        <w:tabs>
          <w:tab w:val="left" w:pos="2313"/>
        </w:tabs>
        <w:spacing w:before="119"/>
        <w:ind w:left="0" w:right="113" w:hanging="2"/>
        <w:jc w:val="both"/>
      </w:pPr>
      <w:r>
        <w:rPr>
          <w:rFonts w:ascii="Arial" w:eastAsia="Arial" w:hAnsi="Arial" w:cs="Arial"/>
          <w:color w:val="000000"/>
        </w:rPr>
        <w:t>proposals for the training of key members of the Replacement Supplier’s personnel in connection with the continuation of the provision of the Goods and/or Services following the Contract Expiry Date charged at rates agreed between the Parties at that time;</w:t>
      </w:r>
    </w:p>
    <w:p w14:paraId="0000165B" w14:textId="77777777" w:rsidR="00597048" w:rsidRDefault="0010064E">
      <w:pPr>
        <w:numPr>
          <w:ilvl w:val="2"/>
          <w:numId w:val="48"/>
        </w:numPr>
        <w:pBdr>
          <w:top w:val="nil"/>
          <w:left w:val="nil"/>
          <w:bottom w:val="nil"/>
          <w:right w:val="nil"/>
          <w:between w:val="nil"/>
        </w:pBdr>
        <w:tabs>
          <w:tab w:val="left" w:pos="2313"/>
        </w:tabs>
        <w:spacing w:before="119"/>
        <w:ind w:left="0" w:right="115" w:hanging="2"/>
        <w:jc w:val="both"/>
      </w:pPr>
      <w:r>
        <w:rPr>
          <w:rFonts w:ascii="Arial" w:eastAsia="Arial" w:hAnsi="Arial" w:cs="Arial"/>
          <w:color w:val="000000"/>
        </w:rPr>
        <w:t>proposals for providing the Customer or a Replacement Supplier copies of all documentation:</w:t>
      </w:r>
    </w:p>
    <w:p w14:paraId="0000165C" w14:textId="77777777" w:rsidR="00597048" w:rsidRDefault="0010064E">
      <w:pPr>
        <w:numPr>
          <w:ilvl w:val="3"/>
          <w:numId w:val="48"/>
        </w:numPr>
        <w:pBdr>
          <w:top w:val="nil"/>
          <w:left w:val="nil"/>
          <w:bottom w:val="nil"/>
          <w:right w:val="nil"/>
          <w:between w:val="nil"/>
        </w:pBdr>
        <w:tabs>
          <w:tab w:val="left" w:pos="2641"/>
        </w:tabs>
        <w:spacing w:before="121" w:line="237" w:lineRule="auto"/>
        <w:ind w:left="0" w:right="113" w:hanging="2"/>
        <w:jc w:val="both"/>
      </w:pPr>
      <w:r>
        <w:rPr>
          <w:rFonts w:ascii="Arial" w:eastAsia="Arial" w:hAnsi="Arial" w:cs="Arial"/>
          <w:color w:val="000000"/>
        </w:rPr>
        <w:t>used in the provision of the Goods and/or Services and necessarily required for the continued use thereof, in which the Intellectual Property Rights are owned by the Supplier; and</w:t>
      </w:r>
    </w:p>
    <w:p w14:paraId="0000165D" w14:textId="77777777" w:rsidR="00597048" w:rsidRDefault="0010064E">
      <w:pPr>
        <w:numPr>
          <w:ilvl w:val="3"/>
          <w:numId w:val="48"/>
        </w:numPr>
        <w:pBdr>
          <w:top w:val="nil"/>
          <w:left w:val="nil"/>
          <w:bottom w:val="nil"/>
          <w:right w:val="nil"/>
          <w:between w:val="nil"/>
        </w:pBdr>
        <w:tabs>
          <w:tab w:val="left" w:pos="2641"/>
        </w:tabs>
        <w:spacing w:before="119"/>
        <w:ind w:left="0" w:hanging="2"/>
      </w:pPr>
      <w:r>
        <w:rPr>
          <w:rFonts w:ascii="Arial" w:eastAsia="Arial" w:hAnsi="Arial" w:cs="Arial"/>
          <w:color w:val="000000"/>
        </w:rPr>
        <w:t>relating to the use and operation of the Goods and/or Services;</w:t>
      </w:r>
    </w:p>
    <w:p w14:paraId="0000165E" w14:textId="77777777" w:rsidR="00597048" w:rsidRDefault="0010064E">
      <w:pPr>
        <w:numPr>
          <w:ilvl w:val="2"/>
          <w:numId w:val="48"/>
        </w:numPr>
        <w:pBdr>
          <w:top w:val="nil"/>
          <w:left w:val="nil"/>
          <w:bottom w:val="nil"/>
          <w:right w:val="nil"/>
          <w:between w:val="nil"/>
        </w:pBdr>
        <w:tabs>
          <w:tab w:val="left" w:pos="2313"/>
        </w:tabs>
        <w:spacing w:before="109"/>
        <w:ind w:left="0" w:right="113" w:hanging="2"/>
        <w:jc w:val="both"/>
        <w:sectPr w:rsidR="00597048">
          <w:pgSz w:w="11910" w:h="16840"/>
          <w:pgMar w:top="1480" w:right="1300" w:bottom="1160" w:left="1680" w:header="0" w:footer="965" w:gutter="0"/>
          <w:cols w:space="720"/>
        </w:sectPr>
      </w:pPr>
      <w:r>
        <w:rPr>
          <w:rFonts w:ascii="Arial" w:eastAsia="Arial" w:hAnsi="Arial" w:cs="Arial"/>
          <w:color w:val="000000"/>
        </w:rPr>
        <w:t xml:space="preserve">proposals for the assignment or novation of the provision of all services, leases, maintenance agreements and support agreements </w:t>
      </w:r>
      <w:proofErr w:type="spellStart"/>
      <w:r>
        <w:rPr>
          <w:rFonts w:ascii="Arial" w:eastAsia="Arial" w:hAnsi="Arial" w:cs="Arial"/>
          <w:color w:val="000000"/>
        </w:rPr>
        <w:t>utilised</w:t>
      </w:r>
      <w:proofErr w:type="spellEnd"/>
      <w:r>
        <w:rPr>
          <w:rFonts w:ascii="Arial" w:eastAsia="Arial" w:hAnsi="Arial" w:cs="Arial"/>
          <w:color w:val="000000"/>
        </w:rPr>
        <w:t xml:space="preserve"> by the Supplier in connection with the performance of the supply of the Goods and/or Services;</w:t>
      </w:r>
    </w:p>
    <w:p w14:paraId="0000165F" w14:textId="77777777" w:rsidR="00597048" w:rsidRDefault="0010064E">
      <w:pPr>
        <w:numPr>
          <w:ilvl w:val="2"/>
          <w:numId w:val="48"/>
        </w:numPr>
        <w:pBdr>
          <w:top w:val="nil"/>
          <w:left w:val="nil"/>
          <w:bottom w:val="nil"/>
          <w:right w:val="nil"/>
          <w:between w:val="nil"/>
        </w:pBdr>
        <w:tabs>
          <w:tab w:val="left" w:pos="2373"/>
        </w:tabs>
        <w:spacing w:before="59"/>
        <w:ind w:left="0" w:right="112" w:hanging="2"/>
        <w:jc w:val="both"/>
      </w:pPr>
      <w:r>
        <w:rPr>
          <w:rFonts w:ascii="Arial" w:eastAsia="Arial" w:hAnsi="Arial" w:cs="Arial"/>
          <w:color w:val="000000"/>
        </w:rPr>
        <w:lastRenderedPageBreak/>
        <w:t>proposals for the identification and return of all Customer Property in the possession of and/or control of the Supplier or any third party (including any Sub-Contractor);</w:t>
      </w:r>
    </w:p>
    <w:p w14:paraId="00001660" w14:textId="77777777" w:rsidR="00597048" w:rsidRDefault="0010064E">
      <w:pPr>
        <w:numPr>
          <w:ilvl w:val="2"/>
          <w:numId w:val="48"/>
        </w:numPr>
        <w:pBdr>
          <w:top w:val="nil"/>
          <w:left w:val="nil"/>
          <w:bottom w:val="nil"/>
          <w:right w:val="nil"/>
          <w:between w:val="nil"/>
        </w:pBdr>
        <w:tabs>
          <w:tab w:val="left" w:pos="2373"/>
        </w:tabs>
        <w:spacing w:before="119"/>
        <w:ind w:left="0" w:right="110" w:hanging="2"/>
        <w:jc w:val="both"/>
      </w:pPr>
      <w:r>
        <w:rPr>
          <w:rFonts w:ascii="Arial" w:eastAsia="Arial" w:hAnsi="Arial" w:cs="Arial"/>
          <w:color w:val="000000"/>
        </w:rPr>
        <w:t>proposals for the disposal of any redundant Goods and/or Services and materials;</w:t>
      </w:r>
    </w:p>
    <w:p w14:paraId="00001661" w14:textId="77777777" w:rsidR="00597048" w:rsidRDefault="0010064E">
      <w:pPr>
        <w:numPr>
          <w:ilvl w:val="2"/>
          <w:numId w:val="48"/>
        </w:numPr>
        <w:pBdr>
          <w:top w:val="nil"/>
          <w:left w:val="nil"/>
          <w:bottom w:val="nil"/>
          <w:right w:val="nil"/>
          <w:between w:val="nil"/>
        </w:pBdr>
        <w:tabs>
          <w:tab w:val="left" w:pos="2373"/>
        </w:tabs>
        <w:spacing w:before="119"/>
        <w:ind w:left="0" w:right="112" w:hanging="2"/>
        <w:jc w:val="both"/>
      </w:pPr>
      <w:r>
        <w:rPr>
          <w:rFonts w:ascii="Arial" w:eastAsia="Arial" w:hAnsi="Arial" w:cs="Arial"/>
          <w:color w:val="000000"/>
        </w:rPr>
        <w:t>procedures to deal with requests made by the Customer and/or a Replacement Supplier for Staffing Information pursuant to Contract Schedule 10 (Staff Transfer);</w:t>
      </w:r>
    </w:p>
    <w:p w14:paraId="00001662" w14:textId="77777777" w:rsidR="00597048" w:rsidRDefault="0010064E">
      <w:pPr>
        <w:numPr>
          <w:ilvl w:val="2"/>
          <w:numId w:val="48"/>
        </w:numPr>
        <w:pBdr>
          <w:top w:val="nil"/>
          <w:left w:val="nil"/>
          <w:bottom w:val="nil"/>
          <w:right w:val="nil"/>
          <w:between w:val="nil"/>
        </w:pBdr>
        <w:tabs>
          <w:tab w:val="left" w:pos="2373"/>
        </w:tabs>
        <w:spacing w:before="119"/>
        <w:ind w:left="0" w:right="111" w:hanging="2"/>
        <w:jc w:val="both"/>
      </w:pPr>
      <w:r>
        <w:rPr>
          <w:rFonts w:ascii="Arial" w:eastAsia="Arial" w:hAnsi="Arial" w:cs="Arial"/>
          <w:color w:val="000000"/>
        </w:rPr>
        <w:t>how each of the issues set out in this Contract Schedule 9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w:t>
      </w:r>
    </w:p>
    <w:p w14:paraId="00001663" w14:textId="77777777" w:rsidR="00597048" w:rsidRDefault="0010064E">
      <w:pPr>
        <w:numPr>
          <w:ilvl w:val="2"/>
          <w:numId w:val="48"/>
        </w:numPr>
        <w:pBdr>
          <w:top w:val="nil"/>
          <w:left w:val="nil"/>
          <w:bottom w:val="nil"/>
          <w:right w:val="nil"/>
          <w:between w:val="nil"/>
        </w:pBdr>
        <w:tabs>
          <w:tab w:val="left" w:pos="2373"/>
        </w:tabs>
        <w:spacing w:before="122"/>
        <w:ind w:left="0" w:right="109" w:hanging="2"/>
        <w:jc w:val="both"/>
      </w:pPr>
      <w:r>
        <w:rPr>
          <w:rFonts w:ascii="Arial" w:eastAsia="Arial" w:hAnsi="Arial" w:cs="Arial"/>
          <w:color w:val="000000"/>
        </w:rPr>
        <w:t xml:space="preserve">proposals for the supply of any other information or assistance reasonably required by the Customer or a Replacement Supplier in order to </w:t>
      </w:r>
      <w:proofErr w:type="gramStart"/>
      <w:r>
        <w:rPr>
          <w:rFonts w:ascii="Arial" w:eastAsia="Arial" w:hAnsi="Arial" w:cs="Arial"/>
          <w:color w:val="000000"/>
        </w:rPr>
        <w:t>effect</w:t>
      </w:r>
      <w:proofErr w:type="gramEnd"/>
      <w:r>
        <w:rPr>
          <w:rFonts w:ascii="Arial" w:eastAsia="Arial" w:hAnsi="Arial" w:cs="Arial"/>
          <w:color w:val="000000"/>
        </w:rPr>
        <w:t xml:space="preserve"> an orderly handover of the provision of the Goods and/or Services.</w:t>
      </w:r>
    </w:p>
    <w:p w14:paraId="00001664" w14:textId="77777777" w:rsidR="00597048" w:rsidRDefault="00597048">
      <w:pPr>
        <w:spacing w:before="7"/>
        <w:ind w:left="0" w:hanging="2"/>
        <w:rPr>
          <w:rFonts w:ascii="Arial" w:eastAsia="Arial" w:hAnsi="Arial" w:cs="Arial"/>
          <w:sz w:val="20"/>
          <w:szCs w:val="20"/>
        </w:rPr>
      </w:pPr>
    </w:p>
    <w:p w14:paraId="00001665" w14:textId="77777777" w:rsidR="00597048" w:rsidRDefault="0010064E">
      <w:pPr>
        <w:numPr>
          <w:ilvl w:val="0"/>
          <w:numId w:val="48"/>
        </w:numPr>
        <w:pBdr>
          <w:top w:val="nil"/>
          <w:left w:val="nil"/>
          <w:bottom w:val="nil"/>
          <w:right w:val="nil"/>
          <w:between w:val="nil"/>
        </w:pBdr>
        <w:tabs>
          <w:tab w:val="left" w:pos="464"/>
        </w:tabs>
        <w:spacing w:line="240" w:lineRule="auto"/>
        <w:ind w:left="0" w:hanging="2"/>
        <w:rPr>
          <w:rFonts w:ascii="Arial" w:eastAsia="Arial" w:hAnsi="Arial" w:cs="Arial"/>
          <w:color w:val="000000"/>
        </w:rPr>
      </w:pPr>
      <w:r>
        <w:rPr>
          <w:rFonts w:ascii="Arial" w:eastAsia="Arial" w:hAnsi="Arial" w:cs="Arial"/>
          <w:b/>
          <w:color w:val="000000"/>
        </w:rPr>
        <w:t>TERMINATION ASSISTANCE</w:t>
      </w:r>
    </w:p>
    <w:p w14:paraId="00001666" w14:textId="77777777" w:rsidR="00597048" w:rsidRDefault="00597048">
      <w:pPr>
        <w:spacing w:before="2"/>
        <w:ind w:left="0" w:hanging="2"/>
        <w:rPr>
          <w:rFonts w:ascii="Arial" w:eastAsia="Arial" w:hAnsi="Arial" w:cs="Arial"/>
          <w:sz w:val="21"/>
          <w:szCs w:val="21"/>
        </w:rPr>
      </w:pPr>
      <w:bookmarkStart w:id="410" w:name="_heading=h.27jua8u" w:colFirst="0" w:colLast="0"/>
      <w:bookmarkEnd w:id="410"/>
    </w:p>
    <w:p w14:paraId="00001667" w14:textId="77777777" w:rsidR="00597048" w:rsidRDefault="0010064E">
      <w:pPr>
        <w:numPr>
          <w:ilvl w:val="1"/>
          <w:numId w:val="48"/>
        </w:numPr>
        <w:pBdr>
          <w:top w:val="nil"/>
          <w:left w:val="nil"/>
          <w:bottom w:val="nil"/>
          <w:right w:val="nil"/>
          <w:between w:val="nil"/>
        </w:pBdr>
        <w:tabs>
          <w:tab w:val="left" w:pos="954"/>
        </w:tabs>
        <w:ind w:left="0" w:right="113" w:hanging="2"/>
        <w:jc w:val="both"/>
      </w:pPr>
      <w:r>
        <w:rPr>
          <w:rFonts w:ascii="Arial" w:eastAsia="Arial" w:hAnsi="Arial" w:cs="Arial"/>
          <w:color w:val="000000"/>
        </w:rPr>
        <w:t xml:space="preserve">The Customer shall be entitled to require the provision of Termination Assistance at any time during the Contract Period by giving written notice to the Supplier (a </w:t>
      </w:r>
      <w:r>
        <w:rPr>
          <w:rFonts w:ascii="Arial" w:eastAsia="Arial" w:hAnsi="Arial" w:cs="Arial"/>
          <w:b/>
          <w:color w:val="000000"/>
        </w:rPr>
        <w:t>"Termination Assistance Notice"</w:t>
      </w:r>
      <w:r>
        <w:rPr>
          <w:rFonts w:ascii="Arial" w:eastAsia="Arial" w:hAnsi="Arial" w:cs="Arial"/>
          <w:color w:val="000000"/>
        </w:rPr>
        <w:t>) at least four (4) Months prior to the Contract Expiry Date or as soon as reasonably practicable (but in any event, not later than one (1) month) following the service by either Party of a Termination Notice. The Termination Assistance Notice shall specify:</w:t>
      </w:r>
    </w:p>
    <w:p w14:paraId="00001668" w14:textId="77777777" w:rsidR="00597048" w:rsidRDefault="0010064E">
      <w:pPr>
        <w:numPr>
          <w:ilvl w:val="2"/>
          <w:numId w:val="48"/>
        </w:numPr>
        <w:pBdr>
          <w:top w:val="nil"/>
          <w:left w:val="nil"/>
          <w:bottom w:val="nil"/>
          <w:right w:val="nil"/>
          <w:between w:val="nil"/>
        </w:pBdr>
        <w:tabs>
          <w:tab w:val="left" w:pos="2373"/>
        </w:tabs>
        <w:spacing w:before="119"/>
        <w:ind w:left="0" w:hanging="2"/>
      </w:pPr>
      <w:r>
        <w:rPr>
          <w:rFonts w:ascii="Arial" w:eastAsia="Arial" w:hAnsi="Arial" w:cs="Arial"/>
          <w:color w:val="000000"/>
        </w:rPr>
        <w:t>the date from which Termination Assistance is required;</w:t>
      </w:r>
    </w:p>
    <w:p w14:paraId="00001669" w14:textId="77777777" w:rsidR="00597048" w:rsidRDefault="0010064E">
      <w:pPr>
        <w:numPr>
          <w:ilvl w:val="2"/>
          <w:numId w:val="48"/>
        </w:numPr>
        <w:pBdr>
          <w:top w:val="nil"/>
          <w:left w:val="nil"/>
          <w:bottom w:val="nil"/>
          <w:right w:val="nil"/>
          <w:between w:val="nil"/>
        </w:pBdr>
        <w:tabs>
          <w:tab w:val="left" w:pos="2373"/>
        </w:tabs>
        <w:spacing w:before="122"/>
        <w:ind w:left="0" w:hanging="2"/>
      </w:pPr>
      <w:r>
        <w:rPr>
          <w:rFonts w:ascii="Arial" w:eastAsia="Arial" w:hAnsi="Arial" w:cs="Arial"/>
          <w:color w:val="000000"/>
        </w:rPr>
        <w:t>the nature of the Termination Assistance required; and</w:t>
      </w:r>
    </w:p>
    <w:p w14:paraId="0000166A" w14:textId="77777777" w:rsidR="00597048" w:rsidRDefault="0010064E">
      <w:pPr>
        <w:numPr>
          <w:ilvl w:val="2"/>
          <w:numId w:val="48"/>
        </w:numPr>
        <w:pBdr>
          <w:top w:val="nil"/>
          <w:left w:val="nil"/>
          <w:bottom w:val="nil"/>
          <w:right w:val="nil"/>
          <w:between w:val="nil"/>
        </w:pBdr>
        <w:tabs>
          <w:tab w:val="left" w:pos="2373"/>
        </w:tabs>
        <w:spacing w:before="119"/>
        <w:ind w:left="0" w:right="112" w:hanging="2"/>
        <w:jc w:val="both"/>
      </w:pPr>
      <w:bookmarkStart w:id="411" w:name="_heading=h.mp4kgn" w:colFirst="0" w:colLast="0"/>
      <w:bookmarkEnd w:id="411"/>
      <w:r>
        <w:rPr>
          <w:rFonts w:ascii="Arial" w:eastAsia="Arial" w:hAnsi="Arial" w:cs="Arial"/>
          <w:color w:val="000000"/>
        </w:rPr>
        <w:t>the period during which it is anticipated that Termination Assistance will be required, which shall continue no longer than twelve (12) Months after the date that the Supplier ceases to provide the Goods and/or Services.</w:t>
      </w:r>
    </w:p>
    <w:p w14:paraId="0000166B" w14:textId="77777777" w:rsidR="00597048" w:rsidRDefault="0010064E">
      <w:pPr>
        <w:numPr>
          <w:ilvl w:val="1"/>
          <w:numId w:val="48"/>
        </w:numPr>
        <w:pBdr>
          <w:top w:val="nil"/>
          <w:left w:val="nil"/>
          <w:bottom w:val="nil"/>
          <w:right w:val="nil"/>
          <w:between w:val="nil"/>
        </w:pBdr>
        <w:tabs>
          <w:tab w:val="left" w:pos="954"/>
        </w:tabs>
        <w:spacing w:before="121"/>
        <w:ind w:left="0" w:right="111" w:hanging="2"/>
        <w:jc w:val="both"/>
      </w:pPr>
      <w:r>
        <w:rPr>
          <w:rFonts w:ascii="Arial" w:eastAsia="Arial" w:hAnsi="Arial" w:cs="Arial"/>
          <w:color w:val="000000"/>
        </w:rPr>
        <w:t>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p>
    <w:p w14:paraId="0000166C" w14:textId="77777777" w:rsidR="00597048" w:rsidRDefault="00597048">
      <w:pPr>
        <w:spacing w:before="9"/>
        <w:ind w:left="0" w:hanging="2"/>
        <w:rPr>
          <w:rFonts w:ascii="Arial" w:eastAsia="Arial" w:hAnsi="Arial" w:cs="Arial"/>
          <w:sz w:val="20"/>
          <w:szCs w:val="20"/>
        </w:rPr>
      </w:pPr>
    </w:p>
    <w:p w14:paraId="0000166D" w14:textId="77777777" w:rsidR="00597048" w:rsidRDefault="0010064E">
      <w:pPr>
        <w:numPr>
          <w:ilvl w:val="0"/>
          <w:numId w:val="48"/>
        </w:numPr>
        <w:pBdr>
          <w:top w:val="nil"/>
          <w:left w:val="nil"/>
          <w:bottom w:val="nil"/>
          <w:right w:val="nil"/>
          <w:between w:val="nil"/>
        </w:pBdr>
        <w:tabs>
          <w:tab w:val="left" w:pos="464"/>
        </w:tabs>
        <w:spacing w:line="240" w:lineRule="auto"/>
        <w:ind w:left="0" w:hanging="2"/>
        <w:rPr>
          <w:rFonts w:ascii="Arial" w:eastAsia="Arial" w:hAnsi="Arial" w:cs="Arial"/>
          <w:color w:val="000000"/>
        </w:rPr>
      </w:pPr>
      <w:r>
        <w:rPr>
          <w:rFonts w:ascii="Arial" w:eastAsia="Arial" w:hAnsi="Arial" w:cs="Arial"/>
          <w:b/>
          <w:color w:val="000000"/>
        </w:rPr>
        <w:t>TERMINATION ASSISTANCE PERIOD</w:t>
      </w:r>
    </w:p>
    <w:p w14:paraId="0000166E" w14:textId="77777777" w:rsidR="00597048" w:rsidRDefault="00597048">
      <w:pPr>
        <w:spacing w:before="11"/>
        <w:ind w:left="0" w:hanging="2"/>
        <w:rPr>
          <w:rFonts w:ascii="Arial" w:eastAsia="Arial" w:hAnsi="Arial" w:cs="Arial"/>
          <w:sz w:val="20"/>
          <w:szCs w:val="20"/>
        </w:rPr>
      </w:pPr>
    </w:p>
    <w:p w14:paraId="0000166F" w14:textId="77777777" w:rsidR="00597048" w:rsidRDefault="0010064E">
      <w:pPr>
        <w:numPr>
          <w:ilvl w:val="1"/>
          <w:numId w:val="48"/>
        </w:numPr>
        <w:pBdr>
          <w:top w:val="nil"/>
          <w:left w:val="nil"/>
          <w:bottom w:val="nil"/>
          <w:right w:val="nil"/>
          <w:between w:val="nil"/>
        </w:pBdr>
        <w:tabs>
          <w:tab w:val="left" w:pos="954"/>
        </w:tabs>
        <w:ind w:left="0" w:right="117" w:hanging="2"/>
        <w:jc w:val="both"/>
        <w:sectPr w:rsidR="00597048">
          <w:pgSz w:w="11910" w:h="16840"/>
          <w:pgMar w:top="1480" w:right="1300" w:bottom="1160" w:left="1620" w:header="0" w:footer="965" w:gutter="0"/>
          <w:cols w:space="720"/>
        </w:sectPr>
      </w:pPr>
      <w:r>
        <w:rPr>
          <w:rFonts w:ascii="Arial" w:eastAsia="Arial" w:hAnsi="Arial" w:cs="Arial"/>
          <w:color w:val="000000"/>
        </w:rPr>
        <w:t>Throughout the Termination Assistance Period, or such shorter period as the Customer may require, the Supplier shall:</w:t>
      </w:r>
    </w:p>
    <w:p w14:paraId="00001670" w14:textId="77777777" w:rsidR="00597048" w:rsidRDefault="0010064E">
      <w:pPr>
        <w:numPr>
          <w:ilvl w:val="2"/>
          <w:numId w:val="48"/>
        </w:numPr>
        <w:pBdr>
          <w:top w:val="nil"/>
          <w:left w:val="nil"/>
          <w:bottom w:val="nil"/>
          <w:right w:val="nil"/>
          <w:between w:val="nil"/>
        </w:pBdr>
        <w:tabs>
          <w:tab w:val="left" w:pos="2373"/>
        </w:tabs>
        <w:spacing w:before="59"/>
        <w:ind w:left="0" w:right="110" w:hanging="2"/>
        <w:jc w:val="both"/>
      </w:pPr>
      <w:bookmarkStart w:id="412" w:name="_heading=h.36os34g" w:colFirst="0" w:colLast="0"/>
      <w:bookmarkEnd w:id="412"/>
      <w:r>
        <w:rPr>
          <w:rFonts w:ascii="Arial" w:eastAsia="Arial" w:hAnsi="Arial" w:cs="Arial"/>
          <w:color w:val="000000"/>
        </w:rPr>
        <w:lastRenderedPageBreak/>
        <w:t xml:space="preserve">continue to provide the Goods and/or Services (as applicable) and, if required by the Customer pursuant to paragraph </w:t>
      </w:r>
      <w:hyperlink w:anchor="_heading=h.27jua8u">
        <w:r>
          <w:rPr>
            <w:rFonts w:ascii="Arial" w:eastAsia="Arial" w:hAnsi="Arial" w:cs="Arial"/>
            <w:color w:val="000000"/>
          </w:rPr>
          <w:t>6.1</w:t>
        </w:r>
      </w:hyperlink>
      <w:r>
        <w:rPr>
          <w:rFonts w:ascii="Arial" w:eastAsia="Arial" w:hAnsi="Arial" w:cs="Arial"/>
          <w:color w:val="000000"/>
        </w:rPr>
        <w:t xml:space="preserve"> of this Contract Schedule 9, provide the Termination Assistance;</w:t>
      </w:r>
    </w:p>
    <w:p w14:paraId="00001671" w14:textId="77777777" w:rsidR="00597048" w:rsidRDefault="0010064E">
      <w:pPr>
        <w:numPr>
          <w:ilvl w:val="2"/>
          <w:numId w:val="48"/>
        </w:numPr>
        <w:pBdr>
          <w:top w:val="nil"/>
          <w:left w:val="nil"/>
          <w:bottom w:val="nil"/>
          <w:right w:val="nil"/>
          <w:between w:val="nil"/>
        </w:pBdr>
        <w:tabs>
          <w:tab w:val="left" w:pos="2373"/>
        </w:tabs>
        <w:spacing w:before="119"/>
        <w:ind w:left="0" w:right="109" w:hanging="2"/>
        <w:jc w:val="both"/>
      </w:pPr>
      <w:bookmarkStart w:id="413" w:name="_heading=h.1lu2dc9" w:colFirst="0" w:colLast="0"/>
      <w:bookmarkEnd w:id="413"/>
      <w:r>
        <w:rPr>
          <w:rFonts w:ascii="Arial" w:eastAsia="Arial" w:hAnsi="Arial" w:cs="Arial"/>
          <w:color w:val="000000"/>
        </w:rPr>
        <w:t>in addition to providing the Goods and/or Services and the Termination Assistance, provide to the Customer any reasonable 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w:t>
      </w:r>
    </w:p>
    <w:p w14:paraId="00001672" w14:textId="77777777" w:rsidR="00597048" w:rsidRDefault="0010064E">
      <w:pPr>
        <w:numPr>
          <w:ilvl w:val="2"/>
          <w:numId w:val="48"/>
        </w:numPr>
        <w:pBdr>
          <w:top w:val="nil"/>
          <w:left w:val="nil"/>
          <w:bottom w:val="nil"/>
          <w:right w:val="nil"/>
          <w:between w:val="nil"/>
        </w:pBdr>
        <w:tabs>
          <w:tab w:val="left" w:pos="2373"/>
        </w:tabs>
        <w:spacing w:before="119"/>
        <w:ind w:left="0" w:right="110" w:hanging="2"/>
        <w:jc w:val="both"/>
      </w:pPr>
      <w:r>
        <w:rPr>
          <w:rFonts w:ascii="Arial" w:eastAsia="Arial" w:hAnsi="Arial" w:cs="Arial"/>
          <w:color w:val="000000"/>
        </w:rPr>
        <w:t xml:space="preserve">use all reasonable </w:t>
      </w:r>
      <w:proofErr w:type="spellStart"/>
      <w:r>
        <w:rPr>
          <w:rFonts w:ascii="Arial" w:eastAsia="Arial" w:hAnsi="Arial" w:cs="Arial"/>
          <w:color w:val="000000"/>
        </w:rPr>
        <w:t>endeavours</w:t>
      </w:r>
      <w:proofErr w:type="spellEnd"/>
      <w:r>
        <w:rPr>
          <w:rFonts w:ascii="Arial" w:eastAsia="Arial" w:hAnsi="Arial" w:cs="Arial"/>
          <w:color w:val="000000"/>
        </w:rPr>
        <w:t xml:space="preserve"> to reallocate resources to provide such assistance as is referred to in paragraph </w:t>
      </w:r>
      <w:hyperlink w:anchor="_heading=h.36os34g">
        <w:r>
          <w:rPr>
            <w:rFonts w:ascii="Arial" w:eastAsia="Arial" w:hAnsi="Arial" w:cs="Arial"/>
            <w:color w:val="000000"/>
          </w:rPr>
          <w:t>7.1.2</w:t>
        </w:r>
      </w:hyperlink>
      <w:r>
        <w:rPr>
          <w:rFonts w:ascii="Arial" w:eastAsia="Arial" w:hAnsi="Arial" w:cs="Arial"/>
          <w:color w:val="000000"/>
        </w:rPr>
        <w:t xml:space="preserve"> of this Contract Schedule 9 without additional costs to the Customer;</w:t>
      </w:r>
    </w:p>
    <w:p w14:paraId="00001673" w14:textId="77777777" w:rsidR="00597048" w:rsidRDefault="0010064E">
      <w:pPr>
        <w:numPr>
          <w:ilvl w:val="2"/>
          <w:numId w:val="48"/>
        </w:numPr>
        <w:pBdr>
          <w:top w:val="nil"/>
          <w:left w:val="nil"/>
          <w:bottom w:val="nil"/>
          <w:right w:val="nil"/>
          <w:between w:val="nil"/>
        </w:pBdr>
        <w:tabs>
          <w:tab w:val="left" w:pos="2373"/>
        </w:tabs>
        <w:spacing w:before="119"/>
        <w:ind w:left="0" w:right="112" w:hanging="2"/>
        <w:jc w:val="both"/>
      </w:pPr>
      <w:bookmarkStart w:id="414" w:name="_heading=h.45tpw02" w:colFirst="0" w:colLast="0"/>
      <w:bookmarkEnd w:id="414"/>
      <w:r>
        <w:rPr>
          <w:rFonts w:ascii="Arial" w:eastAsia="Arial" w:hAnsi="Arial" w:cs="Arial"/>
          <w:color w:val="000000"/>
        </w:rPr>
        <w:t xml:space="preserve">provide the Goods and/or Services and the Termination Assistance at no detriment to the Service Level Performance Measures, save to the extent that the Parties agree otherwise in accordance with paragraph </w:t>
      </w:r>
      <w:hyperlink w:anchor="_heading=h.2kz067v">
        <w:r>
          <w:rPr>
            <w:rFonts w:ascii="Arial" w:eastAsia="Arial" w:hAnsi="Arial" w:cs="Arial"/>
            <w:color w:val="000000"/>
          </w:rPr>
          <w:t>7.3</w:t>
        </w:r>
      </w:hyperlink>
      <w:r>
        <w:rPr>
          <w:rFonts w:ascii="Arial" w:eastAsia="Arial" w:hAnsi="Arial" w:cs="Arial"/>
          <w:color w:val="000000"/>
        </w:rPr>
        <w:t>; and</w:t>
      </w:r>
    </w:p>
    <w:p w14:paraId="00001674" w14:textId="77777777" w:rsidR="00597048" w:rsidRDefault="0010064E">
      <w:pPr>
        <w:numPr>
          <w:ilvl w:val="2"/>
          <w:numId w:val="48"/>
        </w:numPr>
        <w:pBdr>
          <w:top w:val="nil"/>
          <w:left w:val="nil"/>
          <w:bottom w:val="nil"/>
          <w:right w:val="nil"/>
          <w:between w:val="nil"/>
        </w:pBdr>
        <w:tabs>
          <w:tab w:val="left" w:pos="2373"/>
        </w:tabs>
        <w:spacing w:before="118"/>
        <w:ind w:left="0" w:right="110" w:hanging="2"/>
        <w:jc w:val="both"/>
      </w:pPr>
      <w:r>
        <w:rPr>
          <w:rFonts w:ascii="Arial" w:eastAsia="Arial" w:hAnsi="Arial" w:cs="Arial"/>
          <w:color w:val="000000"/>
        </w:rPr>
        <w:t>at the Customer's request and on reasonable notice, deliver up-to- date Registers to the Customer.</w:t>
      </w:r>
    </w:p>
    <w:p w14:paraId="00001675" w14:textId="77777777" w:rsidR="00597048" w:rsidRDefault="0010064E">
      <w:pPr>
        <w:numPr>
          <w:ilvl w:val="1"/>
          <w:numId w:val="48"/>
        </w:numPr>
        <w:pBdr>
          <w:top w:val="nil"/>
          <w:left w:val="nil"/>
          <w:bottom w:val="nil"/>
          <w:right w:val="nil"/>
          <w:between w:val="nil"/>
        </w:pBdr>
        <w:tabs>
          <w:tab w:val="left" w:pos="954"/>
        </w:tabs>
        <w:spacing w:before="121"/>
        <w:ind w:left="0" w:right="110" w:hanging="2"/>
        <w:jc w:val="both"/>
      </w:pPr>
      <w:bookmarkStart w:id="415" w:name="_heading=h.2kz067v" w:colFirst="0" w:colLast="0"/>
      <w:bookmarkEnd w:id="415"/>
      <w:r>
        <w:rPr>
          <w:rFonts w:ascii="Arial" w:eastAsia="Arial" w:hAnsi="Arial" w:cs="Arial"/>
          <w:color w:val="000000"/>
        </w:rPr>
        <w:t xml:space="preserve">Without prejudice to the Supplier’s obligations under paragraph </w:t>
      </w:r>
      <w:hyperlink w:anchor="_heading=h.1lu2dc9">
        <w:r>
          <w:rPr>
            <w:rFonts w:ascii="Arial" w:eastAsia="Arial" w:hAnsi="Arial" w:cs="Arial"/>
            <w:color w:val="000000"/>
          </w:rPr>
          <w:t>7.1.3</w:t>
        </w:r>
      </w:hyperlink>
      <w:r>
        <w:rPr>
          <w:rFonts w:ascii="Arial" w:eastAsia="Arial" w:hAnsi="Arial" w:cs="Arial"/>
          <w:color w:val="000000"/>
        </w:rPr>
        <w:t xml:space="preserve"> of this Contract Schedule 9, if it is not possible for the Supplier to reallocate resources to provide such assistance as is referred to in paragraph </w:t>
      </w:r>
      <w:hyperlink w:anchor="_heading=h.36os34g">
        <w:r>
          <w:rPr>
            <w:rFonts w:ascii="Arial" w:eastAsia="Arial" w:hAnsi="Arial" w:cs="Arial"/>
            <w:color w:val="000000"/>
          </w:rPr>
          <w:t>7.1.2</w:t>
        </w:r>
      </w:hyperlink>
      <w:r>
        <w:rPr>
          <w:rFonts w:ascii="Arial" w:eastAsia="Arial" w:hAnsi="Arial" w:cs="Arial"/>
          <w:color w:val="000000"/>
        </w:rPr>
        <w:t xml:space="preserve"> of this Contract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00001676" w14:textId="77777777" w:rsidR="00597048" w:rsidRDefault="0010064E">
      <w:pPr>
        <w:numPr>
          <w:ilvl w:val="1"/>
          <w:numId w:val="48"/>
        </w:numPr>
        <w:pBdr>
          <w:top w:val="nil"/>
          <w:left w:val="nil"/>
          <w:bottom w:val="nil"/>
          <w:right w:val="nil"/>
          <w:between w:val="nil"/>
        </w:pBdr>
        <w:tabs>
          <w:tab w:val="left" w:pos="954"/>
        </w:tabs>
        <w:spacing w:before="121"/>
        <w:ind w:left="0" w:right="115" w:hanging="2"/>
        <w:jc w:val="both"/>
      </w:pPr>
      <w:r>
        <w:rPr>
          <w:rFonts w:ascii="Arial" w:eastAsia="Arial" w:hAnsi="Arial" w:cs="Arial"/>
          <w:color w:val="000000"/>
        </w:rPr>
        <w:t>If the Supplier demonstrates to the Customer's reasonable satisfaction that transition of the Goods and/or Services and provision of the Termination Assistance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w:t>
      </w:r>
    </w:p>
    <w:p w14:paraId="00001677" w14:textId="77777777" w:rsidR="00597048" w:rsidRDefault="00597048">
      <w:pPr>
        <w:spacing w:before="7"/>
        <w:ind w:left="0" w:hanging="2"/>
        <w:rPr>
          <w:rFonts w:ascii="Arial" w:eastAsia="Arial" w:hAnsi="Arial" w:cs="Arial"/>
          <w:sz w:val="20"/>
          <w:szCs w:val="20"/>
        </w:rPr>
      </w:pPr>
    </w:p>
    <w:p w14:paraId="00001678" w14:textId="77777777" w:rsidR="00597048" w:rsidRDefault="0010064E">
      <w:pPr>
        <w:numPr>
          <w:ilvl w:val="0"/>
          <w:numId w:val="48"/>
        </w:numPr>
        <w:pBdr>
          <w:top w:val="nil"/>
          <w:left w:val="nil"/>
          <w:bottom w:val="nil"/>
          <w:right w:val="nil"/>
          <w:between w:val="nil"/>
        </w:pBdr>
        <w:tabs>
          <w:tab w:val="left" w:pos="464"/>
        </w:tabs>
        <w:spacing w:line="240" w:lineRule="auto"/>
        <w:ind w:left="0" w:hanging="2"/>
        <w:rPr>
          <w:rFonts w:ascii="Arial" w:eastAsia="Arial" w:hAnsi="Arial" w:cs="Arial"/>
          <w:color w:val="000000"/>
        </w:rPr>
      </w:pPr>
      <w:r>
        <w:rPr>
          <w:rFonts w:ascii="Arial" w:eastAsia="Arial" w:hAnsi="Arial" w:cs="Arial"/>
          <w:b/>
          <w:color w:val="000000"/>
        </w:rPr>
        <w:t>TERMINATION OBLIGATIONS</w:t>
      </w:r>
    </w:p>
    <w:p w14:paraId="00001679" w14:textId="77777777" w:rsidR="00597048" w:rsidRDefault="00597048">
      <w:pPr>
        <w:spacing w:before="2"/>
        <w:ind w:left="0" w:hanging="2"/>
        <w:rPr>
          <w:rFonts w:ascii="Arial" w:eastAsia="Arial" w:hAnsi="Arial" w:cs="Arial"/>
          <w:sz w:val="21"/>
          <w:szCs w:val="21"/>
        </w:rPr>
      </w:pPr>
    </w:p>
    <w:p w14:paraId="0000167A" w14:textId="77777777" w:rsidR="00597048" w:rsidRDefault="0010064E">
      <w:pPr>
        <w:numPr>
          <w:ilvl w:val="1"/>
          <w:numId w:val="48"/>
        </w:numPr>
        <w:pBdr>
          <w:top w:val="nil"/>
          <w:left w:val="nil"/>
          <w:bottom w:val="nil"/>
          <w:right w:val="nil"/>
          <w:between w:val="nil"/>
        </w:pBdr>
        <w:tabs>
          <w:tab w:val="left" w:pos="954"/>
        </w:tabs>
        <w:ind w:left="0" w:hanging="2"/>
      </w:pPr>
      <w:r>
        <w:rPr>
          <w:rFonts w:ascii="Arial" w:eastAsia="Arial" w:hAnsi="Arial" w:cs="Arial"/>
          <w:color w:val="000000"/>
        </w:rPr>
        <w:t>The Supplier shall comply with all of its obligations contained in the Exit Plan.</w:t>
      </w:r>
    </w:p>
    <w:p w14:paraId="0000167B" w14:textId="77777777" w:rsidR="00597048" w:rsidRDefault="0010064E">
      <w:pPr>
        <w:numPr>
          <w:ilvl w:val="1"/>
          <w:numId w:val="48"/>
        </w:numPr>
        <w:pBdr>
          <w:top w:val="nil"/>
          <w:left w:val="nil"/>
          <w:bottom w:val="nil"/>
          <w:right w:val="nil"/>
          <w:between w:val="nil"/>
        </w:pBdr>
        <w:tabs>
          <w:tab w:val="left" w:pos="954"/>
        </w:tabs>
        <w:spacing w:before="119"/>
        <w:ind w:left="0" w:right="113" w:hanging="2"/>
        <w:jc w:val="both"/>
      </w:pPr>
      <w:r>
        <w:rPr>
          <w:rFonts w:ascii="Arial" w:eastAsia="Arial" w:hAnsi="Arial" w:cs="Arial"/>
          <w:color w:val="000000"/>
        </w:rPr>
        <w:t>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9), the Supplier shall:</w:t>
      </w:r>
    </w:p>
    <w:p w14:paraId="0000167C" w14:textId="77777777" w:rsidR="00597048" w:rsidRDefault="0010064E">
      <w:pPr>
        <w:numPr>
          <w:ilvl w:val="2"/>
          <w:numId w:val="48"/>
        </w:numPr>
        <w:pBdr>
          <w:top w:val="nil"/>
          <w:left w:val="nil"/>
          <w:bottom w:val="nil"/>
          <w:right w:val="nil"/>
          <w:between w:val="nil"/>
        </w:pBdr>
        <w:tabs>
          <w:tab w:val="left" w:pos="2373"/>
        </w:tabs>
        <w:spacing w:before="119"/>
        <w:ind w:left="0" w:hanging="2"/>
      </w:pPr>
      <w:r>
        <w:rPr>
          <w:rFonts w:ascii="Arial" w:eastAsia="Arial" w:hAnsi="Arial" w:cs="Arial"/>
          <w:color w:val="000000"/>
        </w:rPr>
        <w:t>cease to use the Customer Data;</w:t>
      </w:r>
    </w:p>
    <w:p w14:paraId="0000167D" w14:textId="77777777" w:rsidR="00597048" w:rsidRDefault="0010064E">
      <w:pPr>
        <w:numPr>
          <w:ilvl w:val="2"/>
          <w:numId w:val="48"/>
        </w:numPr>
        <w:pBdr>
          <w:top w:val="nil"/>
          <w:left w:val="nil"/>
          <w:bottom w:val="nil"/>
          <w:right w:val="nil"/>
          <w:between w:val="nil"/>
        </w:pBdr>
        <w:tabs>
          <w:tab w:val="left" w:pos="2373"/>
        </w:tabs>
        <w:spacing w:before="121"/>
        <w:ind w:left="0" w:right="115" w:hanging="2"/>
        <w:jc w:val="both"/>
      </w:pPr>
      <w:r>
        <w:rPr>
          <w:rFonts w:ascii="Arial" w:eastAsia="Arial" w:hAnsi="Arial" w:cs="Arial"/>
          <w:color w:val="000000"/>
        </w:rPr>
        <w:t>provide the Customer and/or the Replacement Supplier with a complete and uncorrupted version of the Customer Data in electronic form (or such other format as reasonably required by the Customer);</w:t>
      </w:r>
    </w:p>
    <w:p w14:paraId="0000167E" w14:textId="77777777" w:rsidR="00597048" w:rsidRDefault="0010064E">
      <w:pPr>
        <w:numPr>
          <w:ilvl w:val="2"/>
          <w:numId w:val="48"/>
        </w:numPr>
        <w:pBdr>
          <w:top w:val="nil"/>
          <w:left w:val="nil"/>
          <w:bottom w:val="nil"/>
          <w:right w:val="nil"/>
          <w:between w:val="nil"/>
        </w:pBdr>
        <w:tabs>
          <w:tab w:val="left" w:pos="2373"/>
        </w:tabs>
        <w:spacing w:before="119"/>
        <w:ind w:left="0" w:right="115" w:hanging="2"/>
        <w:jc w:val="both"/>
        <w:sectPr w:rsidR="00597048">
          <w:pgSz w:w="11910" w:h="16840"/>
          <w:pgMar w:top="1480" w:right="1300" w:bottom="1160" w:left="1620" w:header="0" w:footer="965" w:gutter="0"/>
          <w:cols w:space="720"/>
        </w:sectPr>
      </w:pPr>
      <w:r>
        <w:rPr>
          <w:rFonts w:ascii="Arial" w:eastAsia="Arial" w:hAnsi="Arial" w:cs="Arial"/>
          <w:color w:val="000000"/>
        </w:rPr>
        <w:t>erase from any computers, storage devices and storage media that are to be retained by the Supplier after the end of the</w:t>
      </w:r>
    </w:p>
    <w:p w14:paraId="0000167F" w14:textId="77777777" w:rsidR="00597048" w:rsidRDefault="0010064E">
      <w:pPr>
        <w:pBdr>
          <w:top w:val="nil"/>
          <w:left w:val="nil"/>
          <w:bottom w:val="nil"/>
          <w:right w:val="nil"/>
          <w:between w:val="nil"/>
        </w:pBdr>
        <w:spacing w:before="59"/>
        <w:ind w:left="0" w:right="114" w:hanging="2"/>
        <w:rPr>
          <w:rFonts w:ascii="Arial" w:eastAsia="Arial" w:hAnsi="Arial" w:cs="Arial"/>
          <w:color w:val="000000"/>
        </w:rPr>
      </w:pPr>
      <w:r>
        <w:rPr>
          <w:rFonts w:ascii="Arial" w:eastAsia="Arial" w:hAnsi="Arial" w:cs="Arial"/>
          <w:color w:val="000000"/>
        </w:rPr>
        <w:lastRenderedPageBreak/>
        <w:t>Termination Assistance Period all Customer Data and promptly certify to the Customer that it has completed such deletion;</w:t>
      </w:r>
    </w:p>
    <w:p w14:paraId="00001680" w14:textId="77777777" w:rsidR="00597048" w:rsidRDefault="0010064E">
      <w:pPr>
        <w:numPr>
          <w:ilvl w:val="2"/>
          <w:numId w:val="48"/>
        </w:numPr>
        <w:pBdr>
          <w:top w:val="nil"/>
          <w:left w:val="nil"/>
          <w:bottom w:val="nil"/>
          <w:right w:val="nil"/>
          <w:between w:val="nil"/>
        </w:pBdr>
        <w:tabs>
          <w:tab w:val="left" w:pos="2313"/>
        </w:tabs>
        <w:spacing w:before="121"/>
        <w:ind w:left="0" w:right="112" w:hanging="2"/>
        <w:jc w:val="both"/>
      </w:pPr>
      <w:r>
        <w:rPr>
          <w:rFonts w:ascii="Arial" w:eastAsia="Arial" w:hAnsi="Arial" w:cs="Arial"/>
          <w:color w:val="000000"/>
        </w:rPr>
        <w:t>return to the Customer such of the following as is in the Supplier’s possession or control:</w:t>
      </w:r>
    </w:p>
    <w:p w14:paraId="00001681" w14:textId="77777777" w:rsidR="00597048" w:rsidRDefault="0010064E">
      <w:pPr>
        <w:numPr>
          <w:ilvl w:val="3"/>
          <w:numId w:val="48"/>
        </w:numPr>
        <w:pBdr>
          <w:top w:val="nil"/>
          <w:left w:val="nil"/>
          <w:bottom w:val="nil"/>
          <w:right w:val="nil"/>
          <w:between w:val="nil"/>
        </w:pBdr>
        <w:tabs>
          <w:tab w:val="left" w:pos="3119"/>
        </w:tabs>
        <w:spacing w:before="128" w:line="252" w:lineRule="auto"/>
        <w:ind w:left="0" w:right="111" w:hanging="2"/>
        <w:jc w:val="both"/>
      </w:pPr>
      <w:r>
        <w:rPr>
          <w:rFonts w:ascii="Arial" w:eastAsia="Arial" w:hAnsi="Arial" w:cs="Arial"/>
          <w:color w:val="000000"/>
        </w:rPr>
        <w:t>all materials created by the Supplier under this Contract in which the IPRs are owned by the Customer;</w:t>
      </w:r>
    </w:p>
    <w:p w14:paraId="00001682" w14:textId="77777777" w:rsidR="00597048" w:rsidRDefault="0010064E">
      <w:pPr>
        <w:numPr>
          <w:ilvl w:val="3"/>
          <w:numId w:val="48"/>
        </w:numPr>
        <w:pBdr>
          <w:top w:val="nil"/>
          <w:left w:val="nil"/>
          <w:bottom w:val="nil"/>
          <w:right w:val="nil"/>
          <w:between w:val="nil"/>
        </w:pBdr>
        <w:tabs>
          <w:tab w:val="left" w:pos="3119"/>
        </w:tabs>
        <w:spacing w:before="117"/>
        <w:ind w:left="0" w:hanging="2"/>
      </w:pPr>
      <w:r>
        <w:rPr>
          <w:rFonts w:ascii="Arial" w:eastAsia="Arial" w:hAnsi="Arial" w:cs="Arial"/>
          <w:color w:val="000000"/>
        </w:rPr>
        <w:t>any equipment which belongs to the Customer;</w:t>
      </w:r>
    </w:p>
    <w:p w14:paraId="00001683" w14:textId="77777777" w:rsidR="00597048" w:rsidRDefault="0010064E">
      <w:pPr>
        <w:numPr>
          <w:ilvl w:val="3"/>
          <w:numId w:val="48"/>
        </w:numPr>
        <w:pBdr>
          <w:top w:val="nil"/>
          <w:left w:val="nil"/>
          <w:bottom w:val="nil"/>
          <w:right w:val="nil"/>
          <w:between w:val="nil"/>
        </w:pBdr>
        <w:tabs>
          <w:tab w:val="left" w:pos="3119"/>
        </w:tabs>
        <w:spacing w:before="112" w:line="254" w:lineRule="auto"/>
        <w:ind w:left="0" w:right="111" w:hanging="2"/>
        <w:jc w:val="both"/>
      </w:pPr>
      <w:r>
        <w:rPr>
          <w:rFonts w:ascii="Arial" w:eastAsia="Arial" w:hAnsi="Arial" w:cs="Arial"/>
          <w:color w:val="000000"/>
        </w:rPr>
        <w:t>any items that have been on-charged to the Customer, such as consumables; and</w:t>
      </w:r>
    </w:p>
    <w:p w14:paraId="00001684" w14:textId="77777777" w:rsidR="00597048" w:rsidRDefault="0010064E">
      <w:pPr>
        <w:numPr>
          <w:ilvl w:val="3"/>
          <w:numId w:val="48"/>
        </w:numPr>
        <w:pBdr>
          <w:top w:val="nil"/>
          <w:left w:val="nil"/>
          <w:bottom w:val="nil"/>
          <w:right w:val="nil"/>
          <w:between w:val="nil"/>
        </w:pBdr>
        <w:tabs>
          <w:tab w:val="left" w:pos="3119"/>
        </w:tabs>
        <w:spacing w:before="119" w:line="237" w:lineRule="auto"/>
        <w:ind w:left="0" w:right="113" w:hanging="2"/>
        <w:jc w:val="both"/>
      </w:pPr>
      <w:r>
        <w:rPr>
          <w:rFonts w:ascii="Arial" w:eastAsia="Arial" w:hAnsi="Arial" w:cs="Arial"/>
          <w:color w:val="000000"/>
        </w:rPr>
        <w:t xml:space="preserve">all Customer Property issued to the Supplier under Clause </w:t>
      </w:r>
      <w:hyperlink w:anchor="_heading=h.4iylrwe">
        <w:r>
          <w:rPr>
            <w:rFonts w:ascii="Arial" w:eastAsia="Arial" w:hAnsi="Arial" w:cs="Arial"/>
            <w:color w:val="000000"/>
          </w:rPr>
          <w:t>31</w:t>
        </w:r>
      </w:hyperlink>
      <w:r>
        <w:rPr>
          <w:rFonts w:ascii="Arial" w:eastAsia="Arial" w:hAnsi="Arial" w:cs="Arial"/>
          <w:color w:val="000000"/>
        </w:rPr>
        <w:t xml:space="preserve"> of this Contract (Customer Property). Such Customer Property shall be handed back to the Customer in good working order (allowance shall be made only for reasonable wear and tear);</w:t>
      </w:r>
    </w:p>
    <w:p w14:paraId="00001685" w14:textId="77777777" w:rsidR="00597048" w:rsidRDefault="0010064E">
      <w:pPr>
        <w:numPr>
          <w:ilvl w:val="3"/>
          <w:numId w:val="48"/>
        </w:numPr>
        <w:pBdr>
          <w:top w:val="nil"/>
          <w:left w:val="nil"/>
          <w:bottom w:val="nil"/>
          <w:right w:val="nil"/>
          <w:between w:val="nil"/>
        </w:pBdr>
        <w:tabs>
          <w:tab w:val="left" w:pos="3119"/>
        </w:tabs>
        <w:spacing w:before="127" w:line="254" w:lineRule="auto"/>
        <w:ind w:left="0" w:right="110" w:hanging="2"/>
        <w:jc w:val="both"/>
      </w:pPr>
      <w:r>
        <w:rPr>
          <w:rFonts w:ascii="Arial" w:eastAsia="Arial" w:hAnsi="Arial" w:cs="Arial"/>
          <w:color w:val="000000"/>
        </w:rPr>
        <w:t>any sums prepaid by the Customer in respect of Goods and/or Services not Delivered by the Contract Expiry Date;</w:t>
      </w:r>
    </w:p>
    <w:p w14:paraId="00001686" w14:textId="77777777" w:rsidR="00597048" w:rsidRDefault="0010064E">
      <w:pPr>
        <w:numPr>
          <w:ilvl w:val="2"/>
          <w:numId w:val="48"/>
        </w:numPr>
        <w:pBdr>
          <w:top w:val="nil"/>
          <w:left w:val="nil"/>
          <w:bottom w:val="nil"/>
          <w:right w:val="nil"/>
          <w:between w:val="nil"/>
        </w:pBdr>
        <w:tabs>
          <w:tab w:val="left" w:pos="2313"/>
        </w:tabs>
        <w:spacing w:before="115"/>
        <w:ind w:left="0" w:hanging="2"/>
      </w:pPr>
      <w:r>
        <w:rPr>
          <w:rFonts w:ascii="Arial" w:eastAsia="Arial" w:hAnsi="Arial" w:cs="Arial"/>
          <w:color w:val="000000"/>
        </w:rPr>
        <w:t>vacate any Customer Premises;</w:t>
      </w:r>
    </w:p>
    <w:p w14:paraId="00001687" w14:textId="77777777" w:rsidR="00597048" w:rsidRDefault="0010064E">
      <w:pPr>
        <w:numPr>
          <w:ilvl w:val="2"/>
          <w:numId w:val="48"/>
        </w:numPr>
        <w:pBdr>
          <w:top w:val="nil"/>
          <w:left w:val="nil"/>
          <w:bottom w:val="nil"/>
          <w:right w:val="nil"/>
          <w:between w:val="nil"/>
        </w:pBdr>
        <w:tabs>
          <w:tab w:val="left" w:pos="2313"/>
        </w:tabs>
        <w:spacing w:before="119"/>
        <w:ind w:left="0" w:right="113" w:hanging="2"/>
        <w:jc w:val="both"/>
      </w:pPr>
      <w:r>
        <w:rPr>
          <w:rFonts w:ascii="Arial" w:eastAsia="Arial" w:hAnsi="Arial" w:cs="Arial"/>
          <w:color w:val="000000"/>
        </w:rPr>
        <w:t>remove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w:t>
      </w:r>
    </w:p>
    <w:p w14:paraId="00001688" w14:textId="77777777" w:rsidR="00597048" w:rsidRDefault="0010064E">
      <w:pPr>
        <w:numPr>
          <w:ilvl w:val="2"/>
          <w:numId w:val="48"/>
        </w:numPr>
        <w:pBdr>
          <w:top w:val="nil"/>
          <w:left w:val="nil"/>
          <w:bottom w:val="nil"/>
          <w:right w:val="nil"/>
          <w:between w:val="nil"/>
        </w:pBdr>
        <w:tabs>
          <w:tab w:val="left" w:pos="2313"/>
        </w:tabs>
        <w:spacing w:before="119"/>
        <w:ind w:left="0" w:right="111" w:hanging="2"/>
        <w:jc w:val="both"/>
      </w:pPr>
      <w:r>
        <w:rPr>
          <w:rFonts w:ascii="Arial" w:eastAsia="Arial" w:hAnsi="Arial" w:cs="Arial"/>
          <w:color w:val="000000"/>
        </w:rPr>
        <w:t>provide access during normal working hours to the Customer and/or the Replacement Supplier for up to twelve (12) Months after expiry or termination to:</w:t>
      </w:r>
    </w:p>
    <w:p w14:paraId="00001689" w14:textId="77777777" w:rsidR="00597048" w:rsidRDefault="0010064E">
      <w:pPr>
        <w:numPr>
          <w:ilvl w:val="3"/>
          <w:numId w:val="48"/>
        </w:numPr>
        <w:pBdr>
          <w:top w:val="nil"/>
          <w:left w:val="nil"/>
          <w:bottom w:val="nil"/>
          <w:right w:val="nil"/>
          <w:between w:val="nil"/>
        </w:pBdr>
        <w:tabs>
          <w:tab w:val="left" w:pos="2977"/>
        </w:tabs>
        <w:spacing w:before="124" w:line="254" w:lineRule="auto"/>
        <w:ind w:left="0" w:right="114" w:hanging="2"/>
        <w:jc w:val="both"/>
      </w:pPr>
      <w:r>
        <w:rPr>
          <w:rFonts w:ascii="Arial" w:eastAsia="Arial" w:hAnsi="Arial" w:cs="Arial"/>
          <w:color w:val="000000"/>
        </w:rPr>
        <w:t>such information relating to the Goods and/or Services as remains in the possession or control of the Supplier; and</w:t>
      </w:r>
    </w:p>
    <w:p w14:paraId="0000168A" w14:textId="77777777" w:rsidR="00597048" w:rsidRDefault="0010064E">
      <w:pPr>
        <w:numPr>
          <w:ilvl w:val="3"/>
          <w:numId w:val="48"/>
        </w:numPr>
        <w:pBdr>
          <w:top w:val="nil"/>
          <w:left w:val="nil"/>
          <w:bottom w:val="nil"/>
          <w:right w:val="nil"/>
          <w:between w:val="nil"/>
        </w:pBdr>
        <w:tabs>
          <w:tab w:val="left" w:pos="2977"/>
        </w:tabs>
        <w:spacing w:before="118" w:line="238" w:lineRule="auto"/>
        <w:ind w:left="0" w:right="109" w:hanging="2"/>
        <w:jc w:val="both"/>
      </w:pPr>
      <w:r>
        <w:rPr>
          <w:rFonts w:ascii="Arial" w:eastAsia="Arial" w:hAnsi="Arial" w:cs="Arial"/>
          <w:color w:val="000000"/>
        </w:rPr>
        <w:t>such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w:t>
      </w:r>
    </w:p>
    <w:p w14:paraId="0000168B" w14:textId="77777777" w:rsidR="00597048" w:rsidRDefault="0010064E">
      <w:pPr>
        <w:numPr>
          <w:ilvl w:val="1"/>
          <w:numId w:val="48"/>
        </w:numPr>
        <w:pBdr>
          <w:top w:val="nil"/>
          <w:left w:val="nil"/>
          <w:bottom w:val="nil"/>
          <w:right w:val="nil"/>
          <w:between w:val="nil"/>
        </w:pBdr>
        <w:tabs>
          <w:tab w:val="left" w:pos="894"/>
        </w:tabs>
        <w:spacing w:before="121"/>
        <w:ind w:left="0" w:right="113" w:hanging="2"/>
        <w:jc w:val="both"/>
      </w:pPr>
      <w:r>
        <w:rPr>
          <w:rFonts w:ascii="Arial" w:eastAsia="Arial" w:hAnsi="Arial" w:cs="Arial"/>
          <w:color w:val="000000"/>
        </w:rPr>
        <w:t>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w:t>
      </w:r>
    </w:p>
    <w:p w14:paraId="0000168C" w14:textId="77777777" w:rsidR="00597048" w:rsidRDefault="0010064E">
      <w:pPr>
        <w:numPr>
          <w:ilvl w:val="1"/>
          <w:numId w:val="48"/>
        </w:numPr>
        <w:pBdr>
          <w:top w:val="nil"/>
          <w:left w:val="nil"/>
          <w:bottom w:val="nil"/>
          <w:right w:val="nil"/>
          <w:between w:val="nil"/>
        </w:pBdr>
        <w:tabs>
          <w:tab w:val="left" w:pos="894"/>
        </w:tabs>
        <w:spacing w:before="121"/>
        <w:ind w:left="0" w:right="109" w:hanging="2"/>
        <w:jc w:val="both"/>
        <w:sectPr w:rsidR="00597048">
          <w:pgSz w:w="11910" w:h="16840"/>
          <w:pgMar w:top="1480" w:right="1300" w:bottom="1160" w:left="1680" w:header="0" w:footer="965" w:gutter="0"/>
          <w:cols w:space="720"/>
        </w:sectPr>
      </w:pPr>
      <w:r>
        <w:rPr>
          <w:rFonts w:ascii="Arial" w:eastAsia="Arial" w:hAnsi="Arial" w:cs="Arial"/>
          <w:color w:val="000000"/>
        </w:rPr>
        <w:t xml:space="preserve">Except where this Contract provides otherwise, all </w:t>
      </w:r>
      <w:proofErr w:type="spellStart"/>
      <w:r>
        <w:rPr>
          <w:rFonts w:ascii="Arial" w:eastAsia="Arial" w:hAnsi="Arial" w:cs="Arial"/>
          <w:color w:val="000000"/>
        </w:rPr>
        <w:t>licences</w:t>
      </w:r>
      <w:proofErr w:type="spellEnd"/>
      <w:r>
        <w:rPr>
          <w:rFonts w:ascii="Arial" w:eastAsia="Arial" w:hAnsi="Arial" w:cs="Arial"/>
          <w:color w:val="000000"/>
        </w:rPr>
        <w:t xml:space="preserve">, leases and </w:t>
      </w:r>
      <w:proofErr w:type="spellStart"/>
      <w:r>
        <w:rPr>
          <w:rFonts w:ascii="Arial" w:eastAsia="Arial" w:hAnsi="Arial" w:cs="Arial"/>
          <w:color w:val="000000"/>
        </w:rPr>
        <w:t>authorisations</w:t>
      </w:r>
      <w:proofErr w:type="spellEnd"/>
      <w:r>
        <w:rPr>
          <w:rFonts w:ascii="Arial" w:eastAsia="Arial" w:hAnsi="Arial" w:cs="Arial"/>
          <w:color w:val="000000"/>
        </w:rPr>
        <w:t xml:space="preserve"> granted by the Customer to the Supplier in relation to the Goods</w:t>
      </w:r>
    </w:p>
    <w:p w14:paraId="0000168D" w14:textId="77777777" w:rsidR="00597048" w:rsidRDefault="0010064E">
      <w:pPr>
        <w:pBdr>
          <w:top w:val="nil"/>
          <w:left w:val="nil"/>
          <w:bottom w:val="nil"/>
          <w:right w:val="nil"/>
          <w:between w:val="nil"/>
        </w:pBdr>
        <w:spacing w:before="59"/>
        <w:ind w:left="0" w:right="117" w:hanging="2"/>
        <w:rPr>
          <w:rFonts w:ascii="Arial" w:eastAsia="Arial" w:hAnsi="Arial" w:cs="Arial"/>
          <w:color w:val="000000"/>
        </w:rPr>
      </w:pPr>
      <w:r>
        <w:rPr>
          <w:rFonts w:ascii="Arial" w:eastAsia="Arial" w:hAnsi="Arial" w:cs="Arial"/>
          <w:color w:val="000000"/>
        </w:rPr>
        <w:lastRenderedPageBreak/>
        <w:t>and/or Services shall be terminated with effect from the end of the Termination Assistance Period.</w:t>
      </w:r>
    </w:p>
    <w:p w14:paraId="0000168E" w14:textId="77777777" w:rsidR="00597048" w:rsidRDefault="00597048">
      <w:pPr>
        <w:spacing w:before="9"/>
        <w:ind w:left="0" w:hanging="2"/>
        <w:rPr>
          <w:rFonts w:ascii="Arial" w:eastAsia="Arial" w:hAnsi="Arial" w:cs="Arial"/>
          <w:sz w:val="20"/>
          <w:szCs w:val="20"/>
        </w:rPr>
      </w:pPr>
    </w:p>
    <w:p w14:paraId="0000168F" w14:textId="77777777" w:rsidR="00597048" w:rsidRDefault="0010064E">
      <w:pPr>
        <w:numPr>
          <w:ilvl w:val="0"/>
          <w:numId w:val="48"/>
        </w:numPr>
        <w:pBdr>
          <w:top w:val="nil"/>
          <w:left w:val="nil"/>
          <w:bottom w:val="nil"/>
          <w:right w:val="nil"/>
          <w:between w:val="nil"/>
        </w:pBdr>
        <w:tabs>
          <w:tab w:val="left" w:pos="464"/>
        </w:tabs>
        <w:spacing w:line="240" w:lineRule="auto"/>
        <w:ind w:left="0" w:hanging="2"/>
        <w:rPr>
          <w:rFonts w:ascii="Arial" w:eastAsia="Arial" w:hAnsi="Arial" w:cs="Arial"/>
          <w:color w:val="000000"/>
        </w:rPr>
      </w:pPr>
      <w:r>
        <w:rPr>
          <w:rFonts w:ascii="Arial" w:eastAsia="Arial" w:hAnsi="Arial" w:cs="Arial"/>
          <w:b/>
          <w:color w:val="000000"/>
        </w:rPr>
        <w:t>ASSETS AND SUB-CONTRACTS</w:t>
      </w:r>
    </w:p>
    <w:p w14:paraId="00001690" w14:textId="77777777" w:rsidR="00597048" w:rsidRDefault="00597048">
      <w:pPr>
        <w:spacing w:before="11"/>
        <w:ind w:left="0" w:hanging="2"/>
        <w:rPr>
          <w:rFonts w:ascii="Arial" w:eastAsia="Arial" w:hAnsi="Arial" w:cs="Arial"/>
          <w:sz w:val="20"/>
          <w:szCs w:val="20"/>
        </w:rPr>
      </w:pPr>
    </w:p>
    <w:p w14:paraId="00001691" w14:textId="77777777" w:rsidR="00597048" w:rsidRDefault="0010064E">
      <w:pPr>
        <w:numPr>
          <w:ilvl w:val="1"/>
          <w:numId w:val="48"/>
        </w:numPr>
        <w:pBdr>
          <w:top w:val="nil"/>
          <w:left w:val="nil"/>
          <w:bottom w:val="nil"/>
          <w:right w:val="nil"/>
          <w:between w:val="nil"/>
        </w:pBdr>
        <w:tabs>
          <w:tab w:val="left" w:pos="954"/>
        </w:tabs>
        <w:ind w:left="0" w:right="113" w:hanging="2"/>
        <w:jc w:val="both"/>
      </w:pPr>
      <w:r>
        <w:rPr>
          <w:rFonts w:ascii="Arial" w:eastAsia="Arial" w:hAnsi="Arial" w:cs="Arial"/>
          <w:color w:val="000000"/>
        </w:rPr>
        <w:t>Following notice of termination of this Contract and during the Termination Assistance Period, the Supplier shall not, without the Customer's prior written consent:</w:t>
      </w:r>
    </w:p>
    <w:p w14:paraId="00001692" w14:textId="77777777" w:rsidR="00597048" w:rsidRDefault="0010064E">
      <w:pPr>
        <w:numPr>
          <w:ilvl w:val="2"/>
          <w:numId w:val="48"/>
        </w:numPr>
        <w:pBdr>
          <w:top w:val="nil"/>
          <w:left w:val="nil"/>
          <w:bottom w:val="nil"/>
          <w:right w:val="nil"/>
          <w:between w:val="nil"/>
        </w:pBdr>
        <w:tabs>
          <w:tab w:val="left" w:pos="2373"/>
        </w:tabs>
        <w:spacing w:before="119"/>
        <w:ind w:left="0" w:hanging="2"/>
        <w:jc w:val="both"/>
      </w:pPr>
      <w:r>
        <w:rPr>
          <w:rFonts w:ascii="Arial" w:eastAsia="Arial" w:hAnsi="Arial" w:cs="Arial"/>
          <w:color w:val="000000"/>
        </w:rPr>
        <w:t>terminate, enter into or vary any Sub-Contract;</w:t>
      </w:r>
    </w:p>
    <w:p w14:paraId="00001693" w14:textId="77777777" w:rsidR="00597048" w:rsidRDefault="0010064E">
      <w:pPr>
        <w:numPr>
          <w:ilvl w:val="2"/>
          <w:numId w:val="48"/>
        </w:numPr>
        <w:pBdr>
          <w:top w:val="nil"/>
          <w:left w:val="nil"/>
          <w:bottom w:val="nil"/>
          <w:right w:val="nil"/>
          <w:between w:val="nil"/>
        </w:pBdr>
        <w:tabs>
          <w:tab w:val="left" w:pos="2373"/>
        </w:tabs>
        <w:spacing w:before="121"/>
        <w:ind w:left="0" w:right="114" w:hanging="2"/>
        <w:jc w:val="both"/>
      </w:pPr>
      <w:r>
        <w:rPr>
          <w:rFonts w:ascii="Arial" w:eastAsia="Arial" w:hAnsi="Arial" w:cs="Arial"/>
          <w:color w:val="000000"/>
        </w:rPr>
        <w:t>(subject to normal maintenance requirements) make material modifications to, or dispose of, any existing Supplier Assets or acquire any new Supplier Assets; or</w:t>
      </w:r>
    </w:p>
    <w:p w14:paraId="00001694" w14:textId="77777777" w:rsidR="00597048" w:rsidRDefault="0010064E">
      <w:pPr>
        <w:numPr>
          <w:ilvl w:val="2"/>
          <w:numId w:val="48"/>
        </w:numPr>
        <w:pBdr>
          <w:top w:val="nil"/>
          <w:left w:val="nil"/>
          <w:bottom w:val="nil"/>
          <w:right w:val="nil"/>
          <w:between w:val="nil"/>
        </w:pBdr>
        <w:tabs>
          <w:tab w:val="left" w:pos="2373"/>
        </w:tabs>
        <w:spacing w:before="119"/>
        <w:ind w:left="0" w:right="116" w:hanging="2"/>
        <w:jc w:val="both"/>
      </w:pPr>
      <w:r>
        <w:rPr>
          <w:rFonts w:ascii="Arial" w:eastAsia="Arial" w:hAnsi="Arial" w:cs="Arial"/>
          <w:color w:val="000000"/>
        </w:rPr>
        <w:t>terminate, enter into or vary any licence for software in connection with the provision of Goods and/or Services.</w:t>
      </w:r>
    </w:p>
    <w:p w14:paraId="00001695" w14:textId="77777777" w:rsidR="00597048" w:rsidRDefault="0010064E">
      <w:pPr>
        <w:numPr>
          <w:ilvl w:val="1"/>
          <w:numId w:val="48"/>
        </w:numPr>
        <w:pBdr>
          <w:top w:val="nil"/>
          <w:left w:val="nil"/>
          <w:bottom w:val="nil"/>
          <w:right w:val="nil"/>
          <w:between w:val="nil"/>
        </w:pBdr>
        <w:tabs>
          <w:tab w:val="left" w:pos="954"/>
        </w:tabs>
        <w:spacing w:before="122"/>
        <w:ind w:left="0" w:right="109" w:hanging="2"/>
        <w:jc w:val="both"/>
      </w:pPr>
      <w:bookmarkStart w:id="416" w:name="_heading=h.104agfo" w:colFirst="0" w:colLast="0"/>
      <w:bookmarkEnd w:id="416"/>
      <w:r>
        <w:rPr>
          <w:rFonts w:ascii="Arial" w:eastAsia="Arial" w:hAnsi="Arial" w:cs="Arial"/>
          <w:color w:val="000000"/>
        </w:rPr>
        <w:t xml:space="preserve">Within twenty (20) Working Days of receipt of the up-to-date Registers provided by the Supplier pursuant to paragraph </w:t>
      </w:r>
      <w:hyperlink w:anchor="_heading=h.45tpw02">
        <w:r>
          <w:rPr>
            <w:rFonts w:ascii="Arial" w:eastAsia="Arial" w:hAnsi="Arial" w:cs="Arial"/>
            <w:color w:val="000000"/>
          </w:rPr>
          <w:t>7.1.5</w:t>
        </w:r>
      </w:hyperlink>
      <w:r>
        <w:rPr>
          <w:rFonts w:ascii="Arial" w:eastAsia="Arial" w:hAnsi="Arial" w:cs="Arial"/>
          <w:color w:val="000000"/>
        </w:rPr>
        <w:t xml:space="preserve"> of this Contract Schedule 9, the Customer shall provide written notice to the Supplier setting out:</w:t>
      </w:r>
    </w:p>
    <w:p w14:paraId="00001696" w14:textId="77777777" w:rsidR="00597048" w:rsidRDefault="0010064E">
      <w:pPr>
        <w:numPr>
          <w:ilvl w:val="2"/>
          <w:numId w:val="48"/>
        </w:numPr>
        <w:pBdr>
          <w:top w:val="nil"/>
          <w:left w:val="nil"/>
          <w:bottom w:val="nil"/>
          <w:right w:val="nil"/>
          <w:between w:val="nil"/>
        </w:pBdr>
        <w:tabs>
          <w:tab w:val="left" w:pos="2373"/>
        </w:tabs>
        <w:spacing w:before="120" w:line="239" w:lineRule="auto"/>
        <w:ind w:left="0" w:right="112" w:hanging="2"/>
        <w:jc w:val="both"/>
        <w:rPr>
          <w:rFonts w:ascii="Arial" w:eastAsia="Arial" w:hAnsi="Arial" w:cs="Arial"/>
          <w:color w:val="000000"/>
        </w:rPr>
      </w:pPr>
      <w:bookmarkStart w:id="417" w:name="_heading=h.3k3xz3h" w:colFirst="0" w:colLast="0"/>
      <w:bookmarkEnd w:id="417"/>
      <w:r>
        <w:rPr>
          <w:rFonts w:ascii="Arial" w:eastAsia="Arial" w:hAnsi="Arial" w:cs="Arial"/>
          <w:color w:val="000000"/>
        </w:rPr>
        <w:t>which, if any, of the Transferable Assets the Customer requires to be transferred to the Customer and/or the Replacement Supplier (“</w:t>
      </w:r>
      <w:r>
        <w:rPr>
          <w:rFonts w:ascii="Arial" w:eastAsia="Arial" w:hAnsi="Arial" w:cs="Arial"/>
          <w:b/>
          <w:color w:val="000000"/>
        </w:rPr>
        <w:t>Transferring Assets</w:t>
      </w:r>
      <w:r>
        <w:rPr>
          <w:rFonts w:ascii="Arial" w:eastAsia="Arial" w:hAnsi="Arial" w:cs="Arial"/>
          <w:color w:val="000000"/>
        </w:rPr>
        <w:t>”);</w:t>
      </w:r>
    </w:p>
    <w:p w14:paraId="00001697" w14:textId="77777777" w:rsidR="00597048" w:rsidRDefault="0010064E">
      <w:pPr>
        <w:numPr>
          <w:ilvl w:val="2"/>
          <w:numId w:val="48"/>
        </w:numPr>
        <w:pBdr>
          <w:top w:val="nil"/>
          <w:left w:val="nil"/>
          <w:bottom w:val="nil"/>
          <w:right w:val="nil"/>
          <w:between w:val="nil"/>
        </w:pBdr>
        <w:tabs>
          <w:tab w:val="left" w:pos="2373"/>
        </w:tabs>
        <w:spacing w:before="121"/>
        <w:ind w:left="0" w:hanging="2"/>
        <w:jc w:val="both"/>
      </w:pPr>
      <w:r>
        <w:rPr>
          <w:rFonts w:ascii="Arial" w:eastAsia="Arial" w:hAnsi="Arial" w:cs="Arial"/>
          <w:color w:val="000000"/>
        </w:rPr>
        <w:t>which, if any, of:</w:t>
      </w:r>
    </w:p>
    <w:p w14:paraId="00001698" w14:textId="77777777" w:rsidR="00597048" w:rsidRDefault="0010064E">
      <w:pPr>
        <w:numPr>
          <w:ilvl w:val="3"/>
          <w:numId w:val="48"/>
        </w:numPr>
        <w:pBdr>
          <w:top w:val="nil"/>
          <w:left w:val="nil"/>
          <w:bottom w:val="nil"/>
          <w:right w:val="nil"/>
          <w:between w:val="nil"/>
        </w:pBdr>
        <w:tabs>
          <w:tab w:val="left" w:pos="2701"/>
        </w:tabs>
        <w:spacing w:before="120"/>
        <w:ind w:left="0" w:hanging="2"/>
      </w:pPr>
      <w:r>
        <w:rPr>
          <w:rFonts w:ascii="Arial" w:eastAsia="Arial" w:hAnsi="Arial" w:cs="Arial"/>
          <w:color w:val="000000"/>
        </w:rPr>
        <w:t>the Exclusive Assets that are not Transferable Assets; and</w:t>
      </w:r>
    </w:p>
    <w:p w14:paraId="00001699" w14:textId="77777777" w:rsidR="00597048" w:rsidRDefault="0010064E">
      <w:pPr>
        <w:numPr>
          <w:ilvl w:val="3"/>
          <w:numId w:val="48"/>
        </w:numPr>
        <w:pBdr>
          <w:top w:val="nil"/>
          <w:left w:val="nil"/>
          <w:bottom w:val="nil"/>
          <w:right w:val="nil"/>
          <w:between w:val="nil"/>
        </w:pBdr>
        <w:tabs>
          <w:tab w:val="left" w:pos="2701"/>
        </w:tabs>
        <w:spacing w:before="106"/>
        <w:ind w:left="0" w:hanging="2"/>
      </w:pPr>
      <w:r>
        <w:rPr>
          <w:rFonts w:ascii="Arial" w:eastAsia="Arial" w:hAnsi="Arial" w:cs="Arial"/>
          <w:color w:val="000000"/>
        </w:rPr>
        <w:t>the Non-Exclusive Assets,</w:t>
      </w:r>
    </w:p>
    <w:p w14:paraId="0000169A" w14:textId="77777777" w:rsidR="00597048" w:rsidRDefault="0010064E">
      <w:pPr>
        <w:pBdr>
          <w:top w:val="nil"/>
          <w:left w:val="nil"/>
          <w:bottom w:val="nil"/>
          <w:right w:val="nil"/>
          <w:between w:val="nil"/>
        </w:pBdr>
        <w:spacing w:before="109"/>
        <w:ind w:left="0" w:right="117" w:hanging="2"/>
        <w:rPr>
          <w:rFonts w:ascii="Arial" w:eastAsia="Arial" w:hAnsi="Arial" w:cs="Arial"/>
          <w:color w:val="000000"/>
        </w:rPr>
      </w:pPr>
      <w:bookmarkStart w:id="418" w:name="_heading=h.1z989ba" w:colFirst="0" w:colLast="0"/>
      <w:bookmarkEnd w:id="418"/>
      <w:r>
        <w:rPr>
          <w:rFonts w:ascii="Arial" w:eastAsia="Arial" w:hAnsi="Arial" w:cs="Arial"/>
          <w:color w:val="000000"/>
        </w:rPr>
        <w:t>the Customer and/or the Replacement Supplier requires the continued use of; and</w:t>
      </w:r>
    </w:p>
    <w:p w14:paraId="0000169B" w14:textId="77777777" w:rsidR="00597048" w:rsidRDefault="0010064E">
      <w:pPr>
        <w:numPr>
          <w:ilvl w:val="2"/>
          <w:numId w:val="48"/>
        </w:numPr>
        <w:pBdr>
          <w:top w:val="nil"/>
          <w:left w:val="nil"/>
          <w:bottom w:val="nil"/>
          <w:right w:val="nil"/>
          <w:between w:val="nil"/>
        </w:pBdr>
        <w:tabs>
          <w:tab w:val="left" w:pos="2373"/>
        </w:tabs>
        <w:spacing w:before="119"/>
        <w:ind w:left="0" w:right="114" w:hanging="2"/>
        <w:jc w:val="both"/>
      </w:pPr>
      <w:r>
        <w:rPr>
          <w:rFonts w:ascii="Arial" w:eastAsia="Arial" w:hAnsi="Arial" w:cs="Arial"/>
          <w:color w:val="000000"/>
        </w:rPr>
        <w:t xml:space="preserve">which, if any, of Transferable Contracts the Customer requires to be assigned or novated to the Customer and/or the Replacement Supplier (the </w:t>
      </w:r>
      <w:r>
        <w:rPr>
          <w:rFonts w:ascii="Arial" w:eastAsia="Arial" w:hAnsi="Arial" w:cs="Arial"/>
          <w:b/>
          <w:color w:val="000000"/>
        </w:rPr>
        <w:t>“Transferring Contracts”</w:t>
      </w:r>
      <w:r>
        <w:rPr>
          <w:rFonts w:ascii="Arial" w:eastAsia="Arial" w:hAnsi="Arial" w:cs="Arial"/>
          <w:color w:val="000000"/>
        </w:rPr>
        <w:t>),</w:t>
      </w:r>
    </w:p>
    <w:p w14:paraId="0000169C" w14:textId="77777777" w:rsidR="00597048" w:rsidRDefault="0010064E">
      <w:pPr>
        <w:pBdr>
          <w:top w:val="nil"/>
          <w:left w:val="nil"/>
          <w:bottom w:val="nil"/>
          <w:right w:val="nil"/>
          <w:between w:val="nil"/>
        </w:pBdr>
        <w:spacing w:before="121"/>
        <w:ind w:left="0" w:right="111" w:hanging="2"/>
        <w:jc w:val="both"/>
        <w:rPr>
          <w:rFonts w:ascii="Arial" w:eastAsia="Arial" w:hAnsi="Arial" w:cs="Arial"/>
          <w:color w:val="000000"/>
        </w:rPr>
      </w:pPr>
      <w:r>
        <w:rPr>
          <w:rFonts w:ascii="Arial" w:eastAsia="Arial" w:hAnsi="Arial" w:cs="Arial"/>
          <w:color w:val="000000"/>
        </w:rPr>
        <w:t>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w:t>
      </w:r>
    </w:p>
    <w:p w14:paraId="0000169D" w14:textId="77777777" w:rsidR="00597048" w:rsidRDefault="0010064E">
      <w:pPr>
        <w:numPr>
          <w:ilvl w:val="1"/>
          <w:numId w:val="48"/>
        </w:numPr>
        <w:pBdr>
          <w:top w:val="nil"/>
          <w:left w:val="nil"/>
          <w:bottom w:val="nil"/>
          <w:right w:val="nil"/>
          <w:between w:val="nil"/>
        </w:pBdr>
        <w:tabs>
          <w:tab w:val="left" w:pos="954"/>
        </w:tabs>
        <w:spacing w:before="119"/>
        <w:ind w:left="0" w:right="113" w:hanging="2"/>
        <w:jc w:val="both"/>
      </w:pPr>
      <w:r>
        <w:rPr>
          <w:rFonts w:ascii="Arial" w:eastAsia="Arial" w:hAnsi="Arial" w:cs="Arial"/>
          <w:color w:val="000000"/>
        </w:rPr>
        <w:t>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w:t>
      </w:r>
    </w:p>
    <w:p w14:paraId="0000169E" w14:textId="77777777" w:rsidR="00597048" w:rsidRDefault="0010064E">
      <w:pPr>
        <w:numPr>
          <w:ilvl w:val="1"/>
          <w:numId w:val="48"/>
        </w:numPr>
        <w:pBdr>
          <w:top w:val="nil"/>
          <w:left w:val="nil"/>
          <w:bottom w:val="nil"/>
          <w:right w:val="nil"/>
          <w:between w:val="nil"/>
        </w:pBdr>
        <w:tabs>
          <w:tab w:val="left" w:pos="954"/>
        </w:tabs>
        <w:spacing w:before="119"/>
        <w:ind w:left="0" w:right="111" w:hanging="2"/>
        <w:jc w:val="both"/>
        <w:sectPr w:rsidR="00597048">
          <w:pgSz w:w="11910" w:h="16840"/>
          <w:pgMar w:top="1480" w:right="1300" w:bottom="1160" w:left="1620" w:header="0" w:footer="965" w:gutter="0"/>
          <w:cols w:space="720"/>
        </w:sectPr>
      </w:pPr>
      <w:r>
        <w:rPr>
          <w:rFonts w:ascii="Arial" w:eastAsia="Arial" w:hAnsi="Arial" w:cs="Arial"/>
          <w:color w:val="000000"/>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0000169F" w14:textId="77777777" w:rsidR="00597048" w:rsidRDefault="0010064E">
      <w:pPr>
        <w:numPr>
          <w:ilvl w:val="1"/>
          <w:numId w:val="48"/>
        </w:numPr>
        <w:pBdr>
          <w:top w:val="nil"/>
          <w:left w:val="nil"/>
          <w:bottom w:val="nil"/>
          <w:right w:val="nil"/>
          <w:between w:val="nil"/>
        </w:pBdr>
        <w:tabs>
          <w:tab w:val="left" w:pos="954"/>
        </w:tabs>
        <w:spacing w:before="59"/>
        <w:ind w:left="0" w:right="115" w:hanging="2"/>
        <w:jc w:val="both"/>
      </w:pPr>
      <w:r>
        <w:rPr>
          <w:rFonts w:ascii="Arial" w:eastAsia="Arial" w:hAnsi="Arial" w:cs="Arial"/>
          <w:color w:val="000000"/>
        </w:rPr>
        <w:lastRenderedPageBreak/>
        <w:t xml:space="preserve">Where the Supplier is notified in accordance with paragraph </w:t>
      </w:r>
      <w:hyperlink w:anchor="_heading=h.3k3xz3h">
        <w:r>
          <w:rPr>
            <w:rFonts w:ascii="Arial" w:eastAsia="Arial" w:hAnsi="Arial" w:cs="Arial"/>
            <w:color w:val="000000"/>
          </w:rPr>
          <w:t>9.2.2</w:t>
        </w:r>
      </w:hyperlink>
      <w:r>
        <w:rPr>
          <w:rFonts w:ascii="Arial" w:eastAsia="Arial" w:hAnsi="Arial" w:cs="Arial"/>
          <w:color w:val="000000"/>
        </w:rPr>
        <w:t xml:space="preserve"> of this Contract Schedule 9 that the Customer and/or the Replacement Supplier requires continued use of any Exclusive Assets that are not Transferable Assets or any Non-Exclusive Assets, the Supplier shall as soon as reasonably practicable:</w:t>
      </w:r>
    </w:p>
    <w:p w14:paraId="000016A0" w14:textId="77777777" w:rsidR="00597048" w:rsidRDefault="0010064E">
      <w:pPr>
        <w:numPr>
          <w:ilvl w:val="2"/>
          <w:numId w:val="48"/>
        </w:numPr>
        <w:pBdr>
          <w:top w:val="nil"/>
          <w:left w:val="nil"/>
          <w:bottom w:val="nil"/>
          <w:right w:val="nil"/>
          <w:between w:val="nil"/>
        </w:pBdr>
        <w:tabs>
          <w:tab w:val="left" w:pos="2373"/>
        </w:tabs>
        <w:spacing w:before="121"/>
        <w:ind w:left="0" w:right="112" w:hanging="2"/>
        <w:jc w:val="both"/>
      </w:pPr>
      <w:r>
        <w:rPr>
          <w:rFonts w:ascii="Arial" w:eastAsia="Arial" w:hAnsi="Arial" w:cs="Arial"/>
          <w:color w:val="000000"/>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00016A1" w14:textId="77777777" w:rsidR="00597048" w:rsidRDefault="0010064E">
      <w:pPr>
        <w:numPr>
          <w:ilvl w:val="2"/>
          <w:numId w:val="48"/>
        </w:numPr>
        <w:pBdr>
          <w:top w:val="nil"/>
          <w:left w:val="nil"/>
          <w:bottom w:val="nil"/>
          <w:right w:val="nil"/>
          <w:between w:val="nil"/>
        </w:pBdr>
        <w:tabs>
          <w:tab w:val="left" w:pos="2373"/>
        </w:tabs>
        <w:spacing w:before="121"/>
        <w:ind w:left="0" w:right="114" w:hanging="2"/>
        <w:jc w:val="both"/>
      </w:pPr>
      <w:bookmarkStart w:id="419" w:name="_heading=h.4j8vrz3" w:colFirst="0" w:colLast="0"/>
      <w:bookmarkEnd w:id="419"/>
      <w:r>
        <w:rPr>
          <w:rFonts w:ascii="Arial" w:eastAsia="Arial" w:hAnsi="Arial" w:cs="Arial"/>
          <w:color w:val="000000"/>
        </w:rPr>
        <w:t>procure a suitable alternative to such assets and the Customer or the Replacement Supplier shall bear the reasonable proven costs of procuring the same.</w:t>
      </w:r>
    </w:p>
    <w:p w14:paraId="000016A2" w14:textId="77777777" w:rsidR="00597048" w:rsidRDefault="0010064E">
      <w:pPr>
        <w:numPr>
          <w:ilvl w:val="1"/>
          <w:numId w:val="48"/>
        </w:numPr>
        <w:pBdr>
          <w:top w:val="nil"/>
          <w:left w:val="nil"/>
          <w:bottom w:val="nil"/>
          <w:right w:val="nil"/>
          <w:between w:val="nil"/>
        </w:pBdr>
        <w:tabs>
          <w:tab w:val="left" w:pos="954"/>
        </w:tabs>
        <w:spacing w:before="121"/>
        <w:ind w:left="0" w:right="114" w:hanging="2"/>
        <w:jc w:val="both"/>
      </w:pPr>
      <w:r>
        <w:rPr>
          <w:rFonts w:ascii="Arial" w:eastAsia="Arial" w:hAnsi="Arial" w:cs="Arial"/>
          <w:color w:val="000000"/>
        </w:rP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w:t>
      </w:r>
      <w:proofErr w:type="gramStart"/>
      <w:r>
        <w:rPr>
          <w:rFonts w:ascii="Arial" w:eastAsia="Arial" w:hAnsi="Arial" w:cs="Arial"/>
          <w:color w:val="000000"/>
        </w:rPr>
        <w:t>effect</w:t>
      </w:r>
      <w:proofErr w:type="gramEnd"/>
      <w:r>
        <w:rPr>
          <w:rFonts w:ascii="Arial" w:eastAsia="Arial" w:hAnsi="Arial" w:cs="Arial"/>
          <w:color w:val="000000"/>
        </w:rPr>
        <w:t xml:space="preserve"> this novation or assignment.</w:t>
      </w:r>
    </w:p>
    <w:p w14:paraId="000016A3" w14:textId="77777777" w:rsidR="00597048" w:rsidRDefault="0010064E">
      <w:pPr>
        <w:numPr>
          <w:ilvl w:val="1"/>
          <w:numId w:val="48"/>
        </w:numPr>
        <w:pBdr>
          <w:top w:val="nil"/>
          <w:left w:val="nil"/>
          <w:bottom w:val="nil"/>
          <w:right w:val="nil"/>
          <w:between w:val="nil"/>
        </w:pBdr>
        <w:tabs>
          <w:tab w:val="left" w:pos="954"/>
        </w:tabs>
        <w:spacing w:before="118"/>
        <w:ind w:left="0" w:hanging="2"/>
      </w:pPr>
      <w:r>
        <w:rPr>
          <w:rFonts w:ascii="Arial" w:eastAsia="Arial" w:hAnsi="Arial" w:cs="Arial"/>
          <w:color w:val="000000"/>
        </w:rPr>
        <w:t>The Customer shall:</w:t>
      </w:r>
    </w:p>
    <w:p w14:paraId="000016A4" w14:textId="77777777" w:rsidR="00597048" w:rsidRDefault="0010064E">
      <w:pPr>
        <w:numPr>
          <w:ilvl w:val="2"/>
          <w:numId w:val="48"/>
        </w:numPr>
        <w:pBdr>
          <w:top w:val="nil"/>
          <w:left w:val="nil"/>
          <w:bottom w:val="nil"/>
          <w:right w:val="nil"/>
          <w:between w:val="nil"/>
        </w:pBdr>
        <w:tabs>
          <w:tab w:val="left" w:pos="2373"/>
        </w:tabs>
        <w:spacing w:before="119"/>
        <w:ind w:left="0" w:right="119" w:hanging="2"/>
        <w:jc w:val="both"/>
      </w:pPr>
      <w:r>
        <w:rPr>
          <w:rFonts w:ascii="Arial" w:eastAsia="Arial" w:hAnsi="Arial" w:cs="Arial"/>
          <w:color w:val="000000"/>
        </w:rPr>
        <w:t>accept assignments from the Supplier or join with the Supplier in procuring a novation of each Transferring Contract; and</w:t>
      </w:r>
    </w:p>
    <w:p w14:paraId="000016A5" w14:textId="77777777" w:rsidR="00597048" w:rsidRDefault="0010064E">
      <w:pPr>
        <w:numPr>
          <w:ilvl w:val="2"/>
          <w:numId w:val="48"/>
        </w:numPr>
        <w:pBdr>
          <w:top w:val="nil"/>
          <w:left w:val="nil"/>
          <w:bottom w:val="nil"/>
          <w:right w:val="nil"/>
          <w:between w:val="nil"/>
        </w:pBdr>
        <w:tabs>
          <w:tab w:val="left" w:pos="2373"/>
        </w:tabs>
        <w:spacing w:before="119"/>
        <w:ind w:left="0" w:right="114" w:hanging="2"/>
        <w:jc w:val="both"/>
      </w:pPr>
      <w:r>
        <w:rPr>
          <w:rFonts w:ascii="Arial" w:eastAsia="Arial" w:hAnsi="Arial" w:cs="Arial"/>
          <w:color w:val="000000"/>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p>
    <w:p w14:paraId="000016A6" w14:textId="77777777" w:rsidR="00597048" w:rsidRDefault="0010064E">
      <w:pPr>
        <w:numPr>
          <w:ilvl w:val="1"/>
          <w:numId w:val="48"/>
        </w:numPr>
        <w:pBdr>
          <w:top w:val="nil"/>
          <w:left w:val="nil"/>
          <w:bottom w:val="nil"/>
          <w:right w:val="nil"/>
          <w:between w:val="nil"/>
        </w:pBdr>
        <w:tabs>
          <w:tab w:val="left" w:pos="954"/>
        </w:tabs>
        <w:spacing w:before="121"/>
        <w:ind w:left="0" w:right="120" w:hanging="2"/>
        <w:jc w:val="both"/>
      </w:pPr>
      <w:bookmarkStart w:id="420" w:name="_heading=h.2ye626w" w:colFirst="0" w:colLast="0"/>
      <w:bookmarkEnd w:id="420"/>
      <w:r>
        <w:rPr>
          <w:rFonts w:ascii="Arial" w:eastAsia="Arial" w:hAnsi="Arial" w:cs="Arial"/>
          <w:color w:val="000000"/>
        </w:rPr>
        <w:t xml:space="preserve">The Supplier shall hold any Transferring Contracts on trust for the Customer until such time as the transfer of the relevant Transferring Contract to the Customer and/or the Replacement Supplier has been </w:t>
      </w:r>
      <w:proofErr w:type="gramStart"/>
      <w:r>
        <w:rPr>
          <w:rFonts w:ascii="Arial" w:eastAsia="Arial" w:hAnsi="Arial" w:cs="Arial"/>
          <w:color w:val="000000"/>
        </w:rPr>
        <w:t>effected</w:t>
      </w:r>
      <w:proofErr w:type="gramEnd"/>
      <w:r>
        <w:rPr>
          <w:rFonts w:ascii="Arial" w:eastAsia="Arial" w:hAnsi="Arial" w:cs="Arial"/>
          <w:color w:val="000000"/>
        </w:rPr>
        <w:t>.</w:t>
      </w:r>
    </w:p>
    <w:p w14:paraId="000016A7" w14:textId="77777777" w:rsidR="00597048" w:rsidRDefault="0010064E">
      <w:pPr>
        <w:numPr>
          <w:ilvl w:val="1"/>
          <w:numId w:val="48"/>
        </w:numPr>
        <w:pBdr>
          <w:top w:val="nil"/>
          <w:left w:val="nil"/>
          <w:bottom w:val="nil"/>
          <w:right w:val="nil"/>
          <w:between w:val="nil"/>
        </w:pBdr>
        <w:tabs>
          <w:tab w:val="left" w:pos="954"/>
        </w:tabs>
        <w:spacing w:before="121"/>
        <w:ind w:left="0" w:right="110" w:hanging="2"/>
        <w:jc w:val="both"/>
      </w:pPr>
      <w:r>
        <w:rPr>
          <w:rFonts w:ascii="Arial" w:eastAsia="Arial" w:hAnsi="Arial" w:cs="Arial"/>
          <w:color w:val="000000"/>
        </w:rP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hyperlink w:anchor="_heading=h.4j8vrz3">
        <w:r>
          <w:rPr>
            <w:rFonts w:ascii="Arial" w:eastAsia="Arial" w:hAnsi="Arial" w:cs="Arial"/>
            <w:color w:val="000000"/>
          </w:rPr>
          <w:t>9.6</w:t>
        </w:r>
      </w:hyperlink>
      <w:r>
        <w:rPr>
          <w:rFonts w:ascii="Arial" w:eastAsia="Arial" w:hAnsi="Arial" w:cs="Arial"/>
          <w:color w:val="000000"/>
        </w:rPr>
        <w:t xml:space="preserve"> of this Contract Schedule 9 in relation to any matters arising prior to the date of assignment or novation of such Transferring Contract.</w:t>
      </w:r>
    </w:p>
    <w:p w14:paraId="000016A8" w14:textId="77777777" w:rsidR="00597048" w:rsidRDefault="00597048">
      <w:pPr>
        <w:spacing w:before="7"/>
        <w:ind w:left="0" w:hanging="2"/>
        <w:rPr>
          <w:rFonts w:ascii="Arial" w:eastAsia="Arial" w:hAnsi="Arial" w:cs="Arial"/>
          <w:sz w:val="20"/>
          <w:szCs w:val="20"/>
        </w:rPr>
      </w:pPr>
    </w:p>
    <w:p w14:paraId="000016A9" w14:textId="77777777" w:rsidR="00597048" w:rsidRDefault="0010064E">
      <w:pPr>
        <w:numPr>
          <w:ilvl w:val="0"/>
          <w:numId w:val="48"/>
        </w:numPr>
        <w:pBdr>
          <w:top w:val="nil"/>
          <w:left w:val="nil"/>
          <w:bottom w:val="nil"/>
          <w:right w:val="nil"/>
          <w:between w:val="nil"/>
        </w:pBdr>
        <w:tabs>
          <w:tab w:val="left" w:pos="464"/>
        </w:tabs>
        <w:spacing w:line="240" w:lineRule="auto"/>
        <w:ind w:left="0" w:hanging="2"/>
        <w:rPr>
          <w:rFonts w:ascii="Arial" w:eastAsia="Arial" w:hAnsi="Arial" w:cs="Arial"/>
          <w:color w:val="000000"/>
        </w:rPr>
      </w:pPr>
      <w:r>
        <w:rPr>
          <w:rFonts w:ascii="Arial" w:eastAsia="Arial" w:hAnsi="Arial" w:cs="Arial"/>
          <w:b/>
          <w:color w:val="000000"/>
        </w:rPr>
        <w:t>SUPPLIER PERSONNEL</w:t>
      </w:r>
    </w:p>
    <w:p w14:paraId="000016AA" w14:textId="77777777" w:rsidR="00597048" w:rsidRDefault="00597048">
      <w:pPr>
        <w:spacing w:before="2"/>
        <w:ind w:left="0" w:hanging="2"/>
        <w:rPr>
          <w:rFonts w:ascii="Arial" w:eastAsia="Arial" w:hAnsi="Arial" w:cs="Arial"/>
          <w:sz w:val="21"/>
          <w:szCs w:val="21"/>
        </w:rPr>
      </w:pPr>
    </w:p>
    <w:p w14:paraId="000016AB" w14:textId="77777777" w:rsidR="00597048" w:rsidRDefault="0010064E">
      <w:pPr>
        <w:numPr>
          <w:ilvl w:val="1"/>
          <w:numId w:val="48"/>
        </w:numPr>
        <w:pBdr>
          <w:top w:val="nil"/>
          <w:left w:val="nil"/>
          <w:bottom w:val="nil"/>
          <w:right w:val="nil"/>
          <w:between w:val="nil"/>
        </w:pBdr>
        <w:tabs>
          <w:tab w:val="left" w:pos="954"/>
        </w:tabs>
        <w:ind w:left="0" w:right="115" w:hanging="2"/>
        <w:jc w:val="both"/>
      </w:pPr>
      <w:r>
        <w:rPr>
          <w:rFonts w:ascii="Arial" w:eastAsia="Arial" w:hAnsi="Arial" w:cs="Arial"/>
          <w:color w:val="000000"/>
        </w:rPr>
        <w:t>The Customer and Supplier agree and acknowledge that in the event of the Supplier ceasing to provide the Goods and/or Services or part of them for any reason, Contract Schedule 10 (Staff Transfer) shall apply.</w:t>
      </w:r>
    </w:p>
    <w:p w14:paraId="000016AC" w14:textId="77777777" w:rsidR="00597048" w:rsidRDefault="0010064E">
      <w:pPr>
        <w:numPr>
          <w:ilvl w:val="1"/>
          <w:numId w:val="48"/>
        </w:numPr>
        <w:pBdr>
          <w:top w:val="nil"/>
          <w:left w:val="nil"/>
          <w:bottom w:val="nil"/>
          <w:right w:val="nil"/>
          <w:between w:val="nil"/>
        </w:pBdr>
        <w:tabs>
          <w:tab w:val="left" w:pos="954"/>
        </w:tabs>
        <w:spacing w:before="121"/>
        <w:ind w:left="0" w:right="110" w:hanging="2"/>
        <w:jc w:val="both"/>
      </w:pPr>
      <w:r>
        <w:rPr>
          <w:rFonts w:ascii="Arial" w:eastAsia="Arial" w:hAnsi="Arial" w:cs="Arial"/>
          <w:color w:val="000000"/>
        </w:rPr>
        <w:t>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w:t>
      </w:r>
    </w:p>
    <w:p w14:paraId="000016AD" w14:textId="77777777" w:rsidR="00597048" w:rsidRDefault="0010064E">
      <w:pPr>
        <w:numPr>
          <w:ilvl w:val="1"/>
          <w:numId w:val="48"/>
        </w:numPr>
        <w:pBdr>
          <w:top w:val="nil"/>
          <w:left w:val="nil"/>
          <w:bottom w:val="nil"/>
          <w:right w:val="nil"/>
          <w:between w:val="nil"/>
        </w:pBdr>
        <w:tabs>
          <w:tab w:val="left" w:pos="954"/>
        </w:tabs>
        <w:spacing w:before="121"/>
        <w:ind w:left="0" w:right="111" w:hanging="2"/>
        <w:jc w:val="both"/>
        <w:sectPr w:rsidR="00597048">
          <w:pgSz w:w="11910" w:h="16840"/>
          <w:pgMar w:top="1480" w:right="1300" w:bottom="1160" w:left="1620" w:header="0" w:footer="965" w:gutter="0"/>
          <w:cols w:space="720"/>
        </w:sectPr>
      </w:pPr>
      <w:r>
        <w:rPr>
          <w:rFonts w:ascii="Arial" w:eastAsia="Arial" w:hAnsi="Arial" w:cs="Arial"/>
          <w:color w:val="000000"/>
        </w:rPr>
        <w:t>During the Termination Assistance Period, the Supplier shall give the Customer and/or the Replacement Supplier reasonable access to the Supplier’s personnel to present the case for transferring their employment to the Customer and/or the Replacement Supplier.</w:t>
      </w:r>
    </w:p>
    <w:p w14:paraId="000016AE" w14:textId="77777777" w:rsidR="00597048" w:rsidRDefault="0010064E">
      <w:pPr>
        <w:numPr>
          <w:ilvl w:val="1"/>
          <w:numId w:val="48"/>
        </w:numPr>
        <w:pBdr>
          <w:top w:val="nil"/>
          <w:left w:val="nil"/>
          <w:bottom w:val="nil"/>
          <w:right w:val="nil"/>
          <w:between w:val="nil"/>
        </w:pBdr>
        <w:tabs>
          <w:tab w:val="left" w:pos="954"/>
        </w:tabs>
        <w:spacing w:before="59"/>
        <w:ind w:left="0" w:right="117" w:hanging="2"/>
        <w:jc w:val="both"/>
      </w:pPr>
      <w:r>
        <w:rPr>
          <w:rFonts w:ascii="Arial" w:eastAsia="Arial" w:hAnsi="Arial" w:cs="Arial"/>
          <w:color w:val="000000"/>
        </w:rPr>
        <w:lastRenderedPageBreak/>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000016AF" w14:textId="77777777" w:rsidR="00597048" w:rsidRDefault="0010064E">
      <w:pPr>
        <w:numPr>
          <w:ilvl w:val="1"/>
          <w:numId w:val="48"/>
        </w:numPr>
        <w:pBdr>
          <w:top w:val="nil"/>
          <w:left w:val="nil"/>
          <w:bottom w:val="nil"/>
          <w:right w:val="nil"/>
          <w:between w:val="nil"/>
        </w:pBdr>
        <w:tabs>
          <w:tab w:val="left" w:pos="954"/>
        </w:tabs>
        <w:spacing w:before="121"/>
        <w:ind w:left="0" w:right="112" w:hanging="2"/>
        <w:jc w:val="both"/>
      </w:pPr>
      <w:r>
        <w:rPr>
          <w:rFonts w:ascii="Arial" w:eastAsia="Arial" w:hAnsi="Arial" w:cs="Arial"/>
          <w:color w:val="000000"/>
        </w:rPr>
        <w:t>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w:t>
      </w:r>
    </w:p>
    <w:p w14:paraId="000016B0" w14:textId="77777777" w:rsidR="00597048" w:rsidRDefault="00597048">
      <w:pPr>
        <w:spacing w:before="9"/>
        <w:ind w:left="0" w:hanging="2"/>
        <w:rPr>
          <w:rFonts w:ascii="Arial" w:eastAsia="Arial" w:hAnsi="Arial" w:cs="Arial"/>
          <w:sz w:val="20"/>
          <w:szCs w:val="20"/>
        </w:rPr>
      </w:pPr>
    </w:p>
    <w:p w14:paraId="000016B1" w14:textId="77777777" w:rsidR="00597048" w:rsidRDefault="0010064E">
      <w:pPr>
        <w:numPr>
          <w:ilvl w:val="0"/>
          <w:numId w:val="48"/>
        </w:numPr>
        <w:pBdr>
          <w:top w:val="nil"/>
          <w:left w:val="nil"/>
          <w:bottom w:val="nil"/>
          <w:right w:val="nil"/>
          <w:between w:val="nil"/>
        </w:pBdr>
        <w:tabs>
          <w:tab w:val="left" w:pos="464"/>
        </w:tabs>
        <w:spacing w:line="240" w:lineRule="auto"/>
        <w:ind w:left="0" w:hanging="2"/>
        <w:rPr>
          <w:rFonts w:ascii="Arial" w:eastAsia="Arial" w:hAnsi="Arial" w:cs="Arial"/>
          <w:color w:val="000000"/>
        </w:rPr>
      </w:pPr>
      <w:r>
        <w:rPr>
          <w:rFonts w:ascii="Arial" w:eastAsia="Arial" w:hAnsi="Arial" w:cs="Arial"/>
          <w:b/>
          <w:color w:val="000000"/>
        </w:rPr>
        <w:t>CHARGES</w:t>
      </w:r>
    </w:p>
    <w:p w14:paraId="000016B2" w14:textId="77777777" w:rsidR="00597048" w:rsidRDefault="00597048">
      <w:pPr>
        <w:spacing w:before="11"/>
        <w:ind w:left="0" w:hanging="2"/>
        <w:rPr>
          <w:rFonts w:ascii="Arial" w:eastAsia="Arial" w:hAnsi="Arial" w:cs="Arial"/>
          <w:sz w:val="20"/>
          <w:szCs w:val="20"/>
        </w:rPr>
      </w:pPr>
    </w:p>
    <w:p w14:paraId="000016B3" w14:textId="77777777" w:rsidR="00597048" w:rsidRDefault="0010064E">
      <w:pPr>
        <w:numPr>
          <w:ilvl w:val="1"/>
          <w:numId w:val="48"/>
        </w:numPr>
        <w:pBdr>
          <w:top w:val="nil"/>
          <w:left w:val="nil"/>
          <w:bottom w:val="nil"/>
          <w:right w:val="nil"/>
          <w:between w:val="nil"/>
        </w:pBdr>
        <w:tabs>
          <w:tab w:val="left" w:pos="954"/>
        </w:tabs>
        <w:ind w:left="0" w:right="112" w:hanging="2"/>
        <w:jc w:val="both"/>
      </w:pPr>
      <w:r>
        <w:rPr>
          <w:rFonts w:ascii="Arial" w:eastAsia="Arial" w:hAnsi="Arial" w:cs="Arial"/>
          <w:color w:val="000000"/>
        </w:rPr>
        <w:t>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9 including the preparation and implementation of the Exit Plan, the Termination Assistance and any activities mutually agreed between the Parties to carry on after the expiry of the Termination Assistance Period.</w:t>
      </w:r>
    </w:p>
    <w:p w14:paraId="000016B4" w14:textId="77777777" w:rsidR="00597048" w:rsidRDefault="00597048">
      <w:pPr>
        <w:spacing w:before="6"/>
        <w:ind w:left="0" w:hanging="2"/>
        <w:rPr>
          <w:rFonts w:ascii="Arial" w:eastAsia="Arial" w:hAnsi="Arial" w:cs="Arial"/>
          <w:sz w:val="20"/>
          <w:szCs w:val="20"/>
        </w:rPr>
      </w:pPr>
    </w:p>
    <w:p w14:paraId="000016B5" w14:textId="77777777" w:rsidR="00597048" w:rsidRDefault="0010064E">
      <w:pPr>
        <w:numPr>
          <w:ilvl w:val="0"/>
          <w:numId w:val="48"/>
        </w:numPr>
        <w:pBdr>
          <w:top w:val="nil"/>
          <w:left w:val="nil"/>
          <w:bottom w:val="nil"/>
          <w:right w:val="nil"/>
          <w:between w:val="nil"/>
        </w:pBdr>
        <w:tabs>
          <w:tab w:val="left" w:pos="464"/>
        </w:tabs>
        <w:spacing w:line="240" w:lineRule="auto"/>
        <w:ind w:left="0" w:hanging="2"/>
        <w:rPr>
          <w:rFonts w:ascii="Arial" w:eastAsia="Arial" w:hAnsi="Arial" w:cs="Arial"/>
          <w:color w:val="000000"/>
        </w:rPr>
      </w:pPr>
      <w:r>
        <w:rPr>
          <w:rFonts w:ascii="Arial" w:eastAsia="Arial" w:hAnsi="Arial" w:cs="Arial"/>
          <w:b/>
          <w:color w:val="000000"/>
        </w:rPr>
        <w:t>APPORTIONMENTS</w:t>
      </w:r>
    </w:p>
    <w:p w14:paraId="000016B6" w14:textId="77777777" w:rsidR="00597048" w:rsidRDefault="00597048">
      <w:pPr>
        <w:spacing w:before="11"/>
        <w:ind w:left="0" w:hanging="2"/>
        <w:rPr>
          <w:rFonts w:ascii="Arial" w:eastAsia="Arial" w:hAnsi="Arial" w:cs="Arial"/>
          <w:sz w:val="20"/>
          <w:szCs w:val="20"/>
        </w:rPr>
      </w:pPr>
      <w:bookmarkStart w:id="421" w:name="_heading=h.1djgcep" w:colFirst="0" w:colLast="0"/>
      <w:bookmarkEnd w:id="421"/>
    </w:p>
    <w:p w14:paraId="000016B7" w14:textId="77777777" w:rsidR="00597048" w:rsidRDefault="0010064E">
      <w:pPr>
        <w:numPr>
          <w:ilvl w:val="1"/>
          <w:numId w:val="48"/>
        </w:numPr>
        <w:pBdr>
          <w:top w:val="nil"/>
          <w:left w:val="nil"/>
          <w:bottom w:val="nil"/>
          <w:right w:val="nil"/>
          <w:between w:val="nil"/>
        </w:pBdr>
        <w:tabs>
          <w:tab w:val="left" w:pos="954"/>
        </w:tabs>
        <w:ind w:left="0" w:right="116" w:hanging="2"/>
        <w:jc w:val="both"/>
      </w:pPr>
      <w:r>
        <w:rPr>
          <w:rFonts w:ascii="Arial" w:eastAsia="Arial" w:hAnsi="Arial" w:cs="Arial"/>
          <w:color w:val="000000"/>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w:t>
      </w:r>
    </w:p>
    <w:p w14:paraId="000016B8" w14:textId="77777777" w:rsidR="00597048" w:rsidRDefault="0010064E">
      <w:pPr>
        <w:numPr>
          <w:ilvl w:val="2"/>
          <w:numId w:val="48"/>
        </w:numPr>
        <w:pBdr>
          <w:top w:val="nil"/>
          <w:left w:val="nil"/>
          <w:bottom w:val="nil"/>
          <w:right w:val="nil"/>
          <w:between w:val="nil"/>
        </w:pBdr>
        <w:tabs>
          <w:tab w:val="left" w:pos="2373"/>
        </w:tabs>
        <w:spacing w:before="119"/>
        <w:ind w:left="0" w:right="118" w:hanging="2"/>
        <w:jc w:val="both"/>
      </w:pPr>
      <w:r>
        <w:rPr>
          <w:rFonts w:ascii="Arial" w:eastAsia="Arial" w:hAnsi="Arial" w:cs="Arial"/>
          <w:color w:val="000000"/>
        </w:rPr>
        <w:t xml:space="preserve">the amounts shall be </w:t>
      </w:r>
      <w:proofErr w:type="spellStart"/>
      <w:r>
        <w:rPr>
          <w:rFonts w:ascii="Arial" w:eastAsia="Arial" w:hAnsi="Arial" w:cs="Arial"/>
          <w:color w:val="000000"/>
        </w:rPr>
        <w:t>annualised</w:t>
      </w:r>
      <w:proofErr w:type="spellEnd"/>
      <w:r>
        <w:rPr>
          <w:rFonts w:ascii="Arial" w:eastAsia="Arial" w:hAnsi="Arial" w:cs="Arial"/>
          <w:color w:val="000000"/>
        </w:rPr>
        <w:t xml:space="preserve"> and divided by 365 to reach a daily rate;</w:t>
      </w:r>
    </w:p>
    <w:p w14:paraId="000016B9" w14:textId="77777777" w:rsidR="00597048" w:rsidRDefault="0010064E">
      <w:pPr>
        <w:numPr>
          <w:ilvl w:val="2"/>
          <w:numId w:val="48"/>
        </w:numPr>
        <w:pBdr>
          <w:top w:val="nil"/>
          <w:left w:val="nil"/>
          <w:bottom w:val="nil"/>
          <w:right w:val="nil"/>
          <w:between w:val="nil"/>
        </w:pBdr>
        <w:tabs>
          <w:tab w:val="left" w:pos="2373"/>
        </w:tabs>
        <w:spacing w:before="119"/>
        <w:ind w:left="0" w:right="113" w:hanging="2"/>
        <w:jc w:val="both"/>
      </w:pPr>
      <w:r>
        <w:rPr>
          <w:rFonts w:ascii="Arial" w:eastAsia="Arial" w:hAnsi="Arial" w:cs="Arial"/>
          <w:color w:val="000000"/>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000016BA" w14:textId="77777777" w:rsidR="00597048" w:rsidRDefault="0010064E">
      <w:pPr>
        <w:numPr>
          <w:ilvl w:val="2"/>
          <w:numId w:val="48"/>
        </w:numPr>
        <w:pBdr>
          <w:top w:val="nil"/>
          <w:left w:val="nil"/>
          <w:bottom w:val="nil"/>
          <w:right w:val="nil"/>
          <w:between w:val="nil"/>
        </w:pBdr>
        <w:tabs>
          <w:tab w:val="left" w:pos="2373"/>
        </w:tabs>
        <w:spacing w:before="119"/>
        <w:ind w:left="0" w:right="114" w:hanging="2"/>
        <w:jc w:val="both"/>
      </w:pPr>
      <w:r>
        <w:rPr>
          <w:rFonts w:ascii="Arial" w:eastAsia="Arial" w:hAnsi="Arial" w:cs="Arial"/>
          <w:color w:val="000000"/>
        </w:rPr>
        <w:t>the Supplier shall be responsible for or entitled to (as the case may be) the rest of the invoice.</w:t>
      </w:r>
    </w:p>
    <w:p w14:paraId="000016BB" w14:textId="77777777" w:rsidR="00597048" w:rsidRDefault="0010064E">
      <w:pPr>
        <w:numPr>
          <w:ilvl w:val="1"/>
          <w:numId w:val="48"/>
        </w:numPr>
        <w:pBdr>
          <w:top w:val="nil"/>
          <w:left w:val="nil"/>
          <w:bottom w:val="nil"/>
          <w:right w:val="nil"/>
          <w:between w:val="nil"/>
        </w:pBdr>
        <w:tabs>
          <w:tab w:val="left" w:pos="954"/>
        </w:tabs>
        <w:spacing w:before="119"/>
        <w:ind w:left="0" w:right="113" w:hanging="2"/>
        <w:jc w:val="both"/>
        <w:sectPr w:rsidR="00597048">
          <w:pgSz w:w="11910" w:h="16840"/>
          <w:pgMar w:top="1480" w:right="1300" w:bottom="1160" w:left="1620" w:header="0" w:footer="965" w:gutter="0"/>
          <w:cols w:space="720"/>
        </w:sectPr>
      </w:pPr>
      <w:r>
        <w:rPr>
          <w:rFonts w:ascii="Arial" w:eastAsia="Arial" w:hAnsi="Arial" w:cs="Arial"/>
          <w:color w:val="000000"/>
        </w:rPr>
        <w:t xml:space="preserve">Each Party shall pay (and/or the Customer shall procure that the Replacement Supplier shall pay) any monies due under paragraph </w:t>
      </w:r>
      <w:hyperlink w:anchor="_heading=h.1djgcep">
        <w:r>
          <w:rPr>
            <w:rFonts w:ascii="Arial" w:eastAsia="Arial" w:hAnsi="Arial" w:cs="Arial"/>
            <w:color w:val="000000"/>
          </w:rPr>
          <w:t>12.1</w:t>
        </w:r>
      </w:hyperlink>
      <w:r>
        <w:rPr>
          <w:rFonts w:ascii="Arial" w:eastAsia="Arial" w:hAnsi="Arial" w:cs="Arial"/>
          <w:color w:val="000000"/>
        </w:rPr>
        <w:t xml:space="preserve"> of this Contract Schedule 9 as soon as reasonably practicable.</w:t>
      </w:r>
    </w:p>
    <w:p w14:paraId="000016BC" w14:textId="77777777" w:rsidR="00597048" w:rsidRDefault="00597048">
      <w:pPr>
        <w:ind w:left="0" w:hanging="2"/>
        <w:rPr>
          <w:rFonts w:ascii="Arial" w:eastAsia="Arial" w:hAnsi="Arial" w:cs="Arial"/>
          <w:sz w:val="20"/>
          <w:szCs w:val="20"/>
        </w:rPr>
      </w:pPr>
    </w:p>
    <w:p w14:paraId="000016BD" w14:textId="77777777" w:rsidR="00597048" w:rsidRDefault="00597048">
      <w:pPr>
        <w:spacing w:before="1"/>
        <w:ind w:left="0" w:hanging="2"/>
        <w:rPr>
          <w:rFonts w:ascii="Arial" w:eastAsia="Arial" w:hAnsi="Arial" w:cs="Arial"/>
          <w:sz w:val="19"/>
          <w:szCs w:val="19"/>
        </w:rPr>
      </w:pPr>
      <w:bookmarkStart w:id="422" w:name="_heading=h.3xj3v2i" w:colFirst="0" w:colLast="0"/>
      <w:bookmarkEnd w:id="422"/>
    </w:p>
    <w:p w14:paraId="000016BE" w14:textId="77777777" w:rsidR="00597048" w:rsidRDefault="0010064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CONTRACT SCHEDULE 10: STAFF TRANSFER</w:t>
      </w:r>
    </w:p>
    <w:p w14:paraId="000016BF" w14:textId="77777777" w:rsidR="00597048" w:rsidRDefault="00597048">
      <w:pPr>
        <w:spacing w:before="8"/>
        <w:rPr>
          <w:rFonts w:ascii="Arial" w:eastAsia="Arial" w:hAnsi="Arial" w:cs="Arial"/>
          <w:sz w:val="14"/>
          <w:szCs w:val="14"/>
        </w:rPr>
      </w:pPr>
    </w:p>
    <w:p w14:paraId="000016C0" w14:textId="77777777" w:rsidR="00597048" w:rsidRDefault="0010064E">
      <w:pPr>
        <w:numPr>
          <w:ilvl w:val="0"/>
          <w:numId w:val="14"/>
        </w:numPr>
        <w:tabs>
          <w:tab w:val="left" w:pos="1084"/>
        </w:tabs>
        <w:spacing w:before="72"/>
        <w:ind w:left="0" w:hanging="2"/>
        <w:rPr>
          <w:rFonts w:ascii="Arial" w:eastAsia="Arial" w:hAnsi="Arial" w:cs="Arial"/>
        </w:rPr>
      </w:pPr>
      <w:r>
        <w:rPr>
          <w:rFonts w:ascii="Arial" w:eastAsia="Arial" w:hAnsi="Arial" w:cs="Arial"/>
          <w:b/>
        </w:rPr>
        <w:t>DEFINITIONS</w:t>
      </w:r>
    </w:p>
    <w:p w14:paraId="000016C1" w14:textId="77777777" w:rsidR="00597048" w:rsidRDefault="00597048">
      <w:pPr>
        <w:spacing w:before="11"/>
        <w:ind w:left="0" w:hanging="2"/>
        <w:rPr>
          <w:rFonts w:ascii="Arial" w:eastAsia="Arial" w:hAnsi="Arial" w:cs="Arial"/>
          <w:sz w:val="20"/>
          <w:szCs w:val="20"/>
        </w:rPr>
      </w:pPr>
    </w:p>
    <w:p w14:paraId="000016C2"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In this Contract Schedule 10, the following definitions shall apply:</w:t>
      </w:r>
    </w:p>
    <w:p w14:paraId="000016C3" w14:textId="77777777" w:rsidR="00597048" w:rsidRDefault="00597048">
      <w:pPr>
        <w:ind w:left="0" w:hanging="2"/>
        <w:rPr>
          <w:rFonts w:ascii="Arial" w:eastAsia="Arial" w:hAnsi="Arial" w:cs="Arial"/>
          <w:sz w:val="20"/>
          <w:szCs w:val="20"/>
        </w:rPr>
      </w:pPr>
    </w:p>
    <w:p w14:paraId="000016C4" w14:textId="77777777" w:rsidR="00597048" w:rsidRDefault="00597048">
      <w:pPr>
        <w:spacing w:before="10"/>
        <w:ind w:left="0" w:hanging="2"/>
        <w:rPr>
          <w:rFonts w:ascii="Arial" w:eastAsia="Arial" w:hAnsi="Arial" w:cs="Arial"/>
          <w:sz w:val="19"/>
          <w:szCs w:val="19"/>
        </w:rPr>
      </w:pPr>
    </w:p>
    <w:tbl>
      <w:tblPr>
        <w:tblStyle w:val="afff7"/>
        <w:tblW w:w="9595" w:type="dxa"/>
        <w:tblInd w:w="-6" w:type="dxa"/>
        <w:tblLayout w:type="fixed"/>
        <w:tblLook w:val="0000" w:firstRow="0" w:lastRow="0" w:firstColumn="0" w:lastColumn="0" w:noHBand="0" w:noVBand="0"/>
      </w:tblPr>
      <w:tblGrid>
        <w:gridCol w:w="3104"/>
        <w:gridCol w:w="6491"/>
      </w:tblGrid>
      <w:tr w:rsidR="00597048" w14:paraId="00F3A775" w14:textId="77777777">
        <w:trPr>
          <w:trHeight w:val="924"/>
        </w:trPr>
        <w:tc>
          <w:tcPr>
            <w:tcW w:w="3104" w:type="dxa"/>
            <w:tcBorders>
              <w:top w:val="nil"/>
              <w:left w:val="nil"/>
              <w:bottom w:val="nil"/>
              <w:right w:val="nil"/>
            </w:tcBorders>
          </w:tcPr>
          <w:p w14:paraId="000016C5" w14:textId="77777777" w:rsidR="00597048" w:rsidRDefault="0010064E">
            <w:pPr>
              <w:pBdr>
                <w:top w:val="nil"/>
                <w:left w:val="nil"/>
                <w:bottom w:val="nil"/>
                <w:right w:val="nil"/>
                <w:between w:val="nil"/>
              </w:pBdr>
              <w:spacing w:before="32"/>
              <w:ind w:left="0" w:hanging="2"/>
              <w:rPr>
                <w:rFonts w:ascii="Arial" w:eastAsia="Arial" w:hAnsi="Arial" w:cs="Arial"/>
                <w:color w:val="000000"/>
              </w:rPr>
            </w:pPr>
            <w:r>
              <w:rPr>
                <w:rFonts w:ascii="Arial" w:eastAsia="Arial" w:hAnsi="Arial" w:cs="Arial"/>
                <w:color w:val="000000"/>
              </w:rPr>
              <w:t>“Admission Agreement”</w:t>
            </w:r>
          </w:p>
        </w:tc>
        <w:tc>
          <w:tcPr>
            <w:tcW w:w="6491" w:type="dxa"/>
            <w:tcBorders>
              <w:top w:val="nil"/>
              <w:left w:val="nil"/>
              <w:bottom w:val="nil"/>
              <w:right w:val="nil"/>
            </w:tcBorders>
          </w:tcPr>
          <w:p w14:paraId="000016C6" w14:textId="77777777" w:rsidR="00597048" w:rsidRDefault="0010064E">
            <w:pPr>
              <w:pBdr>
                <w:top w:val="nil"/>
                <w:left w:val="nil"/>
                <w:bottom w:val="nil"/>
                <w:right w:val="nil"/>
                <w:between w:val="nil"/>
              </w:pBdr>
              <w:spacing w:before="35"/>
              <w:ind w:left="0" w:right="232" w:hanging="2"/>
              <w:rPr>
                <w:rFonts w:ascii="Arial" w:eastAsia="Arial" w:hAnsi="Arial" w:cs="Arial"/>
                <w:color w:val="000000"/>
              </w:rPr>
            </w:pPr>
            <w:r>
              <w:rPr>
                <w:rFonts w:ascii="Arial" w:eastAsia="Arial" w:hAnsi="Arial" w:cs="Arial"/>
                <w:color w:val="000000"/>
              </w:rPr>
              <w:t>The agreement to be entered into by which the Supplier agrees to participate in the Schemes as amended from time to time;</w:t>
            </w:r>
          </w:p>
        </w:tc>
      </w:tr>
      <w:tr w:rsidR="00597048" w14:paraId="1E6BDA2B" w14:textId="77777777">
        <w:trPr>
          <w:trHeight w:val="747"/>
        </w:trPr>
        <w:tc>
          <w:tcPr>
            <w:tcW w:w="3104" w:type="dxa"/>
            <w:tcBorders>
              <w:top w:val="nil"/>
              <w:left w:val="nil"/>
              <w:bottom w:val="nil"/>
              <w:right w:val="nil"/>
            </w:tcBorders>
          </w:tcPr>
          <w:p w14:paraId="000016C7" w14:textId="77777777" w:rsidR="00597048" w:rsidRDefault="0010064E">
            <w:pPr>
              <w:pBdr>
                <w:top w:val="nil"/>
                <w:left w:val="nil"/>
                <w:bottom w:val="nil"/>
                <w:right w:val="nil"/>
                <w:between w:val="nil"/>
              </w:pBdr>
              <w:spacing w:before="107"/>
              <w:ind w:left="0" w:hanging="2"/>
              <w:rPr>
                <w:rFonts w:ascii="Arial" w:eastAsia="Arial" w:hAnsi="Arial" w:cs="Arial"/>
                <w:color w:val="000000"/>
              </w:rPr>
            </w:pPr>
            <w:r>
              <w:rPr>
                <w:rFonts w:ascii="Arial" w:eastAsia="Arial" w:hAnsi="Arial" w:cs="Arial"/>
                <w:color w:val="000000"/>
              </w:rPr>
              <w:t>“Eligible Employee”</w:t>
            </w:r>
          </w:p>
        </w:tc>
        <w:tc>
          <w:tcPr>
            <w:tcW w:w="6491" w:type="dxa"/>
            <w:tcBorders>
              <w:top w:val="nil"/>
              <w:left w:val="nil"/>
              <w:bottom w:val="nil"/>
              <w:right w:val="nil"/>
            </w:tcBorders>
          </w:tcPr>
          <w:p w14:paraId="000016C8" w14:textId="77777777" w:rsidR="00597048" w:rsidRDefault="0010064E">
            <w:pPr>
              <w:pBdr>
                <w:top w:val="nil"/>
                <w:left w:val="nil"/>
                <w:bottom w:val="nil"/>
                <w:right w:val="nil"/>
                <w:between w:val="nil"/>
              </w:pBdr>
              <w:spacing w:before="109"/>
              <w:ind w:left="0" w:right="230" w:hanging="2"/>
              <w:rPr>
                <w:rFonts w:ascii="Arial" w:eastAsia="Arial" w:hAnsi="Arial" w:cs="Arial"/>
                <w:color w:val="000000"/>
              </w:rPr>
            </w:pPr>
            <w:r>
              <w:rPr>
                <w:rFonts w:ascii="Arial" w:eastAsia="Arial" w:hAnsi="Arial" w:cs="Arial"/>
                <w:color w:val="000000"/>
              </w:rPr>
              <w:t>any Fair Deal Employee who at the relevant time is an eligible employee as defined in the Admission Agreement;</w:t>
            </w:r>
          </w:p>
        </w:tc>
      </w:tr>
      <w:tr w:rsidR="00597048" w14:paraId="2A9D72F9" w14:textId="77777777">
        <w:trPr>
          <w:trHeight w:val="9769"/>
        </w:trPr>
        <w:tc>
          <w:tcPr>
            <w:tcW w:w="3104" w:type="dxa"/>
            <w:tcBorders>
              <w:top w:val="nil"/>
              <w:left w:val="nil"/>
              <w:bottom w:val="nil"/>
              <w:right w:val="nil"/>
            </w:tcBorders>
          </w:tcPr>
          <w:p w14:paraId="000016C9" w14:textId="77777777" w:rsidR="00597048" w:rsidRDefault="0010064E">
            <w:pPr>
              <w:pBdr>
                <w:top w:val="nil"/>
                <w:left w:val="nil"/>
                <w:bottom w:val="nil"/>
                <w:right w:val="nil"/>
                <w:between w:val="nil"/>
              </w:pBdr>
              <w:spacing w:before="107"/>
              <w:ind w:left="0" w:hanging="2"/>
              <w:rPr>
                <w:rFonts w:ascii="Arial" w:eastAsia="Arial" w:hAnsi="Arial" w:cs="Arial"/>
                <w:color w:val="000000"/>
              </w:rPr>
            </w:pPr>
            <w:r>
              <w:rPr>
                <w:rFonts w:ascii="Arial" w:eastAsia="Arial" w:hAnsi="Arial" w:cs="Arial"/>
                <w:color w:val="000000"/>
              </w:rPr>
              <w:t>“Employee Liabilities”</w:t>
            </w:r>
          </w:p>
        </w:tc>
        <w:tc>
          <w:tcPr>
            <w:tcW w:w="6491" w:type="dxa"/>
            <w:tcBorders>
              <w:top w:val="nil"/>
              <w:left w:val="nil"/>
              <w:bottom w:val="nil"/>
              <w:right w:val="nil"/>
            </w:tcBorders>
          </w:tcPr>
          <w:p w14:paraId="000016CA" w14:textId="77777777" w:rsidR="00597048" w:rsidRDefault="00597048">
            <w:pPr>
              <w:pBdr>
                <w:top w:val="nil"/>
                <w:left w:val="nil"/>
                <w:bottom w:val="nil"/>
                <w:right w:val="nil"/>
                <w:between w:val="nil"/>
              </w:pBdr>
              <w:spacing w:before="11"/>
              <w:ind w:left="0" w:hanging="2"/>
              <w:rPr>
                <w:rFonts w:ascii="Arial" w:eastAsia="Arial" w:hAnsi="Arial" w:cs="Arial"/>
                <w:color w:val="000000"/>
                <w:sz w:val="19"/>
                <w:szCs w:val="19"/>
              </w:rPr>
            </w:pPr>
          </w:p>
          <w:p w14:paraId="000016CB" w14:textId="77777777" w:rsidR="00597048" w:rsidRDefault="0010064E">
            <w:pPr>
              <w:pBdr>
                <w:top w:val="nil"/>
                <w:left w:val="nil"/>
                <w:bottom w:val="nil"/>
                <w:right w:val="nil"/>
                <w:between w:val="nil"/>
              </w:pBdr>
              <w:ind w:left="0" w:right="228" w:hanging="2"/>
              <w:rPr>
                <w:rFonts w:ascii="Arial" w:eastAsia="Arial" w:hAnsi="Arial" w:cs="Arial"/>
                <w:color w:val="000000"/>
              </w:rPr>
            </w:pPr>
            <w:r>
              <w:rPr>
                <w:rFonts w:ascii="Arial" w:eastAsia="Arial" w:hAnsi="Arial" w:cs="Arial"/>
                <w:color w:val="000000"/>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14:paraId="000016CC" w14:textId="77777777" w:rsidR="00597048" w:rsidRDefault="00597048">
            <w:pPr>
              <w:pBdr>
                <w:top w:val="nil"/>
                <w:left w:val="nil"/>
                <w:bottom w:val="nil"/>
                <w:right w:val="nil"/>
                <w:between w:val="nil"/>
              </w:pBdr>
              <w:spacing w:before="1"/>
              <w:ind w:left="0" w:hanging="2"/>
              <w:rPr>
                <w:rFonts w:ascii="Arial" w:eastAsia="Arial" w:hAnsi="Arial" w:cs="Arial"/>
                <w:color w:val="000000"/>
                <w:sz w:val="19"/>
                <w:szCs w:val="19"/>
              </w:rPr>
            </w:pPr>
          </w:p>
          <w:p w14:paraId="000016CD" w14:textId="77777777" w:rsidR="00597048" w:rsidRDefault="0010064E">
            <w:pPr>
              <w:numPr>
                <w:ilvl w:val="0"/>
                <w:numId w:val="36"/>
              </w:numPr>
              <w:pBdr>
                <w:top w:val="nil"/>
                <w:left w:val="nil"/>
                <w:bottom w:val="nil"/>
                <w:right w:val="nil"/>
                <w:between w:val="nil"/>
              </w:pBdr>
              <w:tabs>
                <w:tab w:val="left" w:pos="751"/>
              </w:tabs>
              <w:spacing w:line="274" w:lineRule="auto"/>
              <w:ind w:left="0" w:right="773" w:hanging="2"/>
              <w:jc w:val="both"/>
              <w:rPr>
                <w:rFonts w:ascii="Arial" w:eastAsia="Arial" w:hAnsi="Arial" w:cs="Arial"/>
                <w:color w:val="000000"/>
              </w:rPr>
            </w:pPr>
            <w:r>
              <w:rPr>
                <w:rFonts w:ascii="Arial" w:eastAsia="Arial" w:hAnsi="Arial" w:cs="Arial"/>
                <w:color w:val="000000"/>
              </w:rPr>
              <w:t>redundancy payments including contractual or enhanced redundancy costs, termination costs and notice payments;</w:t>
            </w:r>
          </w:p>
          <w:p w14:paraId="000016CE" w14:textId="77777777" w:rsidR="00597048" w:rsidRDefault="00597048">
            <w:pPr>
              <w:pBdr>
                <w:top w:val="nil"/>
                <w:left w:val="nil"/>
                <w:bottom w:val="nil"/>
                <w:right w:val="nil"/>
                <w:between w:val="nil"/>
              </w:pBdr>
              <w:spacing w:before="5"/>
              <w:ind w:left="0" w:hanging="2"/>
              <w:rPr>
                <w:rFonts w:ascii="Arial" w:eastAsia="Arial" w:hAnsi="Arial" w:cs="Arial"/>
                <w:color w:val="000000"/>
                <w:sz w:val="19"/>
                <w:szCs w:val="19"/>
              </w:rPr>
            </w:pPr>
          </w:p>
          <w:p w14:paraId="000016CF" w14:textId="77777777" w:rsidR="00597048" w:rsidRDefault="0010064E">
            <w:pPr>
              <w:numPr>
                <w:ilvl w:val="0"/>
                <w:numId w:val="36"/>
              </w:numPr>
              <w:pBdr>
                <w:top w:val="nil"/>
                <w:left w:val="nil"/>
                <w:bottom w:val="nil"/>
                <w:right w:val="nil"/>
                <w:between w:val="nil"/>
              </w:pBdr>
              <w:tabs>
                <w:tab w:val="left" w:pos="751"/>
              </w:tabs>
              <w:ind w:left="0" w:hanging="2"/>
              <w:jc w:val="both"/>
              <w:rPr>
                <w:rFonts w:ascii="Arial" w:eastAsia="Arial" w:hAnsi="Arial" w:cs="Arial"/>
                <w:color w:val="000000"/>
              </w:rPr>
            </w:pPr>
            <w:r>
              <w:rPr>
                <w:rFonts w:ascii="Arial" w:eastAsia="Arial" w:hAnsi="Arial" w:cs="Arial"/>
                <w:color w:val="000000"/>
              </w:rPr>
              <w:t>unfair, wrongful or constructive dismissal compensation;</w:t>
            </w:r>
          </w:p>
          <w:p w14:paraId="000016D0" w14:textId="77777777" w:rsidR="00597048" w:rsidRDefault="00597048">
            <w:pPr>
              <w:pBdr>
                <w:top w:val="nil"/>
                <w:left w:val="nil"/>
                <w:bottom w:val="nil"/>
                <w:right w:val="nil"/>
                <w:between w:val="nil"/>
              </w:pBdr>
              <w:spacing w:before="8"/>
              <w:ind w:left="0" w:hanging="2"/>
              <w:rPr>
                <w:rFonts w:ascii="Arial" w:eastAsia="Arial" w:hAnsi="Arial" w:cs="Arial"/>
                <w:color w:val="000000"/>
              </w:rPr>
            </w:pPr>
          </w:p>
          <w:p w14:paraId="000016D1" w14:textId="77777777" w:rsidR="00597048" w:rsidRDefault="0010064E">
            <w:pPr>
              <w:numPr>
                <w:ilvl w:val="0"/>
                <w:numId w:val="36"/>
              </w:numPr>
              <w:pBdr>
                <w:top w:val="nil"/>
                <w:left w:val="nil"/>
                <w:bottom w:val="nil"/>
                <w:right w:val="nil"/>
                <w:between w:val="nil"/>
              </w:pBdr>
              <w:tabs>
                <w:tab w:val="left" w:pos="751"/>
              </w:tabs>
              <w:spacing w:line="275" w:lineRule="auto"/>
              <w:ind w:left="0" w:right="436" w:hanging="2"/>
              <w:jc w:val="both"/>
              <w:rPr>
                <w:rFonts w:ascii="Arial" w:eastAsia="Arial" w:hAnsi="Arial" w:cs="Arial"/>
                <w:color w:val="000000"/>
              </w:rPr>
            </w:pPr>
            <w:r>
              <w:rPr>
                <w:rFonts w:ascii="Arial" w:eastAsia="Arial" w:hAnsi="Arial" w:cs="Arial"/>
                <w:color w:val="000000"/>
              </w:rPr>
              <w:t>compensation for discrimination on grounds of sex, race, disability, age, religion or belief, gender reassignment, marriage or civil partnership, pregnancy and maternity or sexual orientation or claims for equal pay;</w:t>
            </w:r>
          </w:p>
          <w:p w14:paraId="000016D2" w14:textId="77777777" w:rsidR="00597048" w:rsidRDefault="00597048">
            <w:pPr>
              <w:pBdr>
                <w:top w:val="nil"/>
                <w:left w:val="nil"/>
                <w:bottom w:val="nil"/>
                <w:right w:val="nil"/>
                <w:between w:val="nil"/>
              </w:pBdr>
              <w:spacing w:before="6"/>
              <w:ind w:left="0" w:hanging="2"/>
              <w:rPr>
                <w:rFonts w:ascii="Arial" w:eastAsia="Arial" w:hAnsi="Arial" w:cs="Arial"/>
                <w:color w:val="000000"/>
                <w:sz w:val="19"/>
                <w:szCs w:val="19"/>
              </w:rPr>
            </w:pPr>
          </w:p>
          <w:p w14:paraId="000016D3" w14:textId="77777777" w:rsidR="00597048" w:rsidRDefault="0010064E">
            <w:pPr>
              <w:numPr>
                <w:ilvl w:val="0"/>
                <w:numId w:val="36"/>
              </w:numPr>
              <w:pBdr>
                <w:top w:val="nil"/>
                <w:left w:val="nil"/>
                <w:bottom w:val="nil"/>
                <w:right w:val="nil"/>
                <w:between w:val="nil"/>
              </w:pBdr>
              <w:tabs>
                <w:tab w:val="left" w:pos="751"/>
              </w:tabs>
              <w:spacing w:line="273" w:lineRule="auto"/>
              <w:ind w:left="0" w:right="340" w:hanging="2"/>
              <w:jc w:val="both"/>
              <w:rPr>
                <w:rFonts w:ascii="Arial" w:eastAsia="Arial" w:hAnsi="Arial" w:cs="Arial"/>
                <w:color w:val="000000"/>
              </w:rPr>
            </w:pPr>
            <w:r>
              <w:rPr>
                <w:rFonts w:ascii="Arial" w:eastAsia="Arial" w:hAnsi="Arial" w:cs="Arial"/>
                <w:color w:val="000000"/>
              </w:rPr>
              <w:t xml:space="preserve">compensation for less </w:t>
            </w:r>
            <w:proofErr w:type="spellStart"/>
            <w:r>
              <w:rPr>
                <w:rFonts w:ascii="Arial" w:eastAsia="Arial" w:hAnsi="Arial" w:cs="Arial"/>
                <w:color w:val="000000"/>
              </w:rPr>
              <w:t>favourable</w:t>
            </w:r>
            <w:proofErr w:type="spellEnd"/>
            <w:r>
              <w:rPr>
                <w:rFonts w:ascii="Arial" w:eastAsia="Arial" w:hAnsi="Arial" w:cs="Arial"/>
                <w:color w:val="000000"/>
              </w:rPr>
              <w:t xml:space="preserve"> treatment of part-time workers or fixed term employees;</w:t>
            </w:r>
          </w:p>
          <w:p w14:paraId="000016D4" w14:textId="77777777" w:rsidR="00597048" w:rsidRDefault="00597048">
            <w:pPr>
              <w:pBdr>
                <w:top w:val="nil"/>
                <w:left w:val="nil"/>
                <w:bottom w:val="nil"/>
                <w:right w:val="nil"/>
                <w:between w:val="nil"/>
              </w:pBdr>
              <w:spacing w:before="8"/>
              <w:ind w:left="0" w:hanging="2"/>
              <w:rPr>
                <w:rFonts w:ascii="Arial" w:eastAsia="Arial" w:hAnsi="Arial" w:cs="Arial"/>
                <w:color w:val="000000"/>
                <w:sz w:val="19"/>
                <w:szCs w:val="19"/>
              </w:rPr>
            </w:pPr>
          </w:p>
          <w:p w14:paraId="000016D5" w14:textId="77777777" w:rsidR="00597048" w:rsidRDefault="0010064E">
            <w:pPr>
              <w:numPr>
                <w:ilvl w:val="0"/>
                <w:numId w:val="36"/>
              </w:numPr>
              <w:pBdr>
                <w:top w:val="nil"/>
                <w:left w:val="nil"/>
                <w:bottom w:val="nil"/>
                <w:right w:val="nil"/>
                <w:between w:val="nil"/>
              </w:pBdr>
              <w:tabs>
                <w:tab w:val="left" w:pos="751"/>
              </w:tabs>
              <w:spacing w:line="275" w:lineRule="auto"/>
              <w:ind w:left="0" w:right="430" w:hanging="2"/>
              <w:jc w:val="both"/>
              <w:rPr>
                <w:rFonts w:ascii="Arial" w:eastAsia="Arial" w:hAnsi="Arial" w:cs="Arial"/>
                <w:color w:val="000000"/>
              </w:rPr>
            </w:pPr>
            <w:r>
              <w:rPr>
                <w:rFonts w:ascii="Arial" w:eastAsia="Arial" w:hAnsi="Arial" w:cs="Arial"/>
                <w:color w:val="000000"/>
              </w:rPr>
              <w:t>outstanding employment debts and unlawful deduction of wages including any PAYE and national insurance contributions;</w:t>
            </w:r>
          </w:p>
          <w:p w14:paraId="000016D6" w14:textId="77777777" w:rsidR="00597048" w:rsidRDefault="00597048">
            <w:pPr>
              <w:pBdr>
                <w:top w:val="nil"/>
                <w:left w:val="nil"/>
                <w:bottom w:val="nil"/>
                <w:right w:val="nil"/>
                <w:between w:val="nil"/>
              </w:pBdr>
              <w:spacing w:before="4"/>
              <w:ind w:left="0" w:hanging="2"/>
              <w:rPr>
                <w:rFonts w:ascii="Arial" w:eastAsia="Arial" w:hAnsi="Arial" w:cs="Arial"/>
                <w:color w:val="000000"/>
                <w:sz w:val="19"/>
                <w:szCs w:val="19"/>
              </w:rPr>
            </w:pPr>
          </w:p>
          <w:p w14:paraId="000016D7" w14:textId="77777777" w:rsidR="00597048" w:rsidRDefault="0010064E">
            <w:pPr>
              <w:numPr>
                <w:ilvl w:val="0"/>
                <w:numId w:val="36"/>
              </w:numPr>
              <w:pBdr>
                <w:top w:val="nil"/>
                <w:left w:val="nil"/>
                <w:bottom w:val="nil"/>
                <w:right w:val="nil"/>
                <w:between w:val="nil"/>
              </w:pBdr>
              <w:tabs>
                <w:tab w:val="left" w:pos="751"/>
              </w:tabs>
              <w:spacing w:line="275" w:lineRule="auto"/>
              <w:ind w:left="0" w:right="260" w:hanging="2"/>
              <w:jc w:val="both"/>
              <w:rPr>
                <w:rFonts w:ascii="Arial" w:eastAsia="Arial" w:hAnsi="Arial" w:cs="Arial"/>
                <w:color w:val="000000"/>
              </w:rPr>
            </w:pPr>
            <w:r>
              <w:rPr>
                <w:rFonts w:ascii="Arial" w:eastAsia="Arial" w:hAnsi="Arial" w:cs="Arial"/>
                <w:color w:val="000000"/>
              </w:rPr>
              <w:t>employment claims whether in tort, contract or statute or otherwise;</w:t>
            </w:r>
          </w:p>
          <w:p w14:paraId="000016D8" w14:textId="77777777" w:rsidR="00597048" w:rsidRDefault="00597048">
            <w:pPr>
              <w:pBdr>
                <w:top w:val="nil"/>
                <w:left w:val="nil"/>
                <w:bottom w:val="nil"/>
                <w:right w:val="nil"/>
                <w:between w:val="nil"/>
              </w:pBdr>
              <w:spacing w:before="6"/>
              <w:ind w:left="0" w:hanging="2"/>
              <w:rPr>
                <w:rFonts w:ascii="Arial" w:eastAsia="Arial" w:hAnsi="Arial" w:cs="Arial"/>
                <w:color w:val="000000"/>
                <w:sz w:val="19"/>
                <w:szCs w:val="19"/>
              </w:rPr>
            </w:pPr>
          </w:p>
          <w:p w14:paraId="000016D9" w14:textId="77777777" w:rsidR="00597048" w:rsidRDefault="0010064E">
            <w:pPr>
              <w:pBdr>
                <w:top w:val="nil"/>
                <w:left w:val="nil"/>
                <w:bottom w:val="nil"/>
                <w:right w:val="nil"/>
                <w:between w:val="nil"/>
              </w:pBdr>
              <w:ind w:left="0" w:right="230" w:hanging="2"/>
              <w:rPr>
                <w:rFonts w:ascii="Arial" w:eastAsia="Arial" w:hAnsi="Arial" w:cs="Arial"/>
                <w:color w:val="000000"/>
              </w:rPr>
            </w:pPr>
            <w:r>
              <w:rPr>
                <w:rFonts w:ascii="Arial" w:eastAsia="Arial" w:hAnsi="Arial" w:cs="Arial"/>
                <w:color w:val="000000"/>
              </w:rPr>
              <w:t>any investigation relating to employment matters by the Equality and Human Rights Commission or other enforcement, regulatory or supervisory body and of implementing any requirements which may arise from such investigation;</w:t>
            </w:r>
          </w:p>
        </w:tc>
      </w:tr>
    </w:tbl>
    <w:p w14:paraId="000016DA" w14:textId="77777777" w:rsidR="00597048" w:rsidRDefault="00597048">
      <w:pPr>
        <w:ind w:left="0" w:hanging="2"/>
        <w:jc w:val="both"/>
        <w:rPr>
          <w:rFonts w:ascii="Arial" w:eastAsia="Arial" w:hAnsi="Arial" w:cs="Arial"/>
        </w:rPr>
        <w:sectPr w:rsidR="00597048">
          <w:pgSz w:w="11910" w:h="16840"/>
          <w:pgMar w:top="1580" w:right="1100" w:bottom="1160" w:left="1000" w:header="0" w:footer="965" w:gutter="0"/>
          <w:cols w:space="720"/>
        </w:sectPr>
      </w:pPr>
    </w:p>
    <w:p w14:paraId="000016DB" w14:textId="77777777" w:rsidR="00597048" w:rsidRDefault="00597048">
      <w:pPr>
        <w:spacing w:before="4"/>
        <w:rPr>
          <w:rFonts w:ascii="Times New Roman" w:eastAsia="Times New Roman" w:hAnsi="Times New Roman" w:cs="Times New Roman"/>
          <w:sz w:val="7"/>
          <w:szCs w:val="7"/>
        </w:rPr>
      </w:pPr>
    </w:p>
    <w:tbl>
      <w:tblPr>
        <w:tblStyle w:val="afff8"/>
        <w:tblW w:w="9596" w:type="dxa"/>
        <w:tblInd w:w="-6" w:type="dxa"/>
        <w:tblLayout w:type="fixed"/>
        <w:tblLook w:val="0000" w:firstRow="0" w:lastRow="0" w:firstColumn="0" w:lastColumn="0" w:noHBand="0" w:noVBand="0"/>
      </w:tblPr>
      <w:tblGrid>
        <w:gridCol w:w="3183"/>
        <w:gridCol w:w="6413"/>
      </w:tblGrid>
      <w:tr w:rsidR="00597048" w14:paraId="75508725" w14:textId="77777777">
        <w:trPr>
          <w:trHeight w:val="2442"/>
        </w:trPr>
        <w:tc>
          <w:tcPr>
            <w:tcW w:w="3183" w:type="dxa"/>
            <w:tcBorders>
              <w:top w:val="nil"/>
              <w:left w:val="nil"/>
              <w:bottom w:val="nil"/>
              <w:right w:val="nil"/>
            </w:tcBorders>
          </w:tcPr>
          <w:p w14:paraId="000016DC" w14:textId="77777777" w:rsidR="00597048" w:rsidRDefault="0010064E">
            <w:pPr>
              <w:pBdr>
                <w:top w:val="nil"/>
                <w:left w:val="nil"/>
                <w:bottom w:val="nil"/>
                <w:right w:val="nil"/>
                <w:between w:val="nil"/>
              </w:pBdr>
              <w:spacing w:before="32"/>
              <w:ind w:left="0" w:hanging="2"/>
              <w:rPr>
                <w:rFonts w:ascii="Arial" w:eastAsia="Arial" w:hAnsi="Arial" w:cs="Arial"/>
                <w:color w:val="000000"/>
              </w:rPr>
            </w:pPr>
            <w:r>
              <w:rPr>
                <w:rFonts w:ascii="Arial" w:eastAsia="Arial" w:hAnsi="Arial" w:cs="Arial"/>
                <w:color w:val="000000"/>
              </w:rPr>
              <w:t>“Fair Deal Employees”</w:t>
            </w:r>
          </w:p>
        </w:tc>
        <w:tc>
          <w:tcPr>
            <w:tcW w:w="6413" w:type="dxa"/>
            <w:tcBorders>
              <w:top w:val="nil"/>
              <w:left w:val="nil"/>
              <w:bottom w:val="nil"/>
              <w:right w:val="nil"/>
            </w:tcBorders>
          </w:tcPr>
          <w:p w14:paraId="000016DD" w14:textId="77777777" w:rsidR="00597048" w:rsidRDefault="0010064E">
            <w:pPr>
              <w:pBdr>
                <w:top w:val="nil"/>
                <w:left w:val="nil"/>
                <w:bottom w:val="nil"/>
                <w:right w:val="nil"/>
                <w:between w:val="nil"/>
              </w:pBdr>
              <w:spacing w:before="35"/>
              <w:ind w:left="0" w:right="231" w:hanging="2"/>
              <w:rPr>
                <w:rFonts w:ascii="Arial" w:eastAsia="Arial" w:hAnsi="Arial" w:cs="Arial"/>
                <w:color w:val="000000"/>
              </w:rPr>
            </w:pPr>
            <w:r>
              <w:rPr>
                <w:rFonts w:ascii="Arial" w:eastAsia="Arial" w:hAnsi="Arial" w:cs="Arial"/>
                <w:color w:val="000000"/>
              </w:rPr>
              <w:t>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597048" w14:paraId="2D5D7FFB" w14:textId="77777777">
        <w:trPr>
          <w:trHeight w:val="1505"/>
        </w:trPr>
        <w:tc>
          <w:tcPr>
            <w:tcW w:w="3183" w:type="dxa"/>
            <w:tcBorders>
              <w:top w:val="nil"/>
              <w:left w:val="nil"/>
              <w:bottom w:val="nil"/>
              <w:right w:val="nil"/>
            </w:tcBorders>
          </w:tcPr>
          <w:p w14:paraId="000016DE" w14:textId="77777777" w:rsidR="00597048" w:rsidRDefault="0010064E">
            <w:pPr>
              <w:pBdr>
                <w:top w:val="nil"/>
                <w:left w:val="nil"/>
                <w:bottom w:val="nil"/>
                <w:right w:val="nil"/>
                <w:between w:val="nil"/>
              </w:pBdr>
              <w:spacing w:before="108"/>
              <w:ind w:left="0" w:hanging="2"/>
              <w:rPr>
                <w:rFonts w:ascii="Arial" w:eastAsia="Arial" w:hAnsi="Arial" w:cs="Arial"/>
                <w:color w:val="000000"/>
              </w:rPr>
            </w:pPr>
            <w:r>
              <w:rPr>
                <w:rFonts w:ascii="Arial" w:eastAsia="Arial" w:hAnsi="Arial" w:cs="Arial"/>
                <w:color w:val="000000"/>
              </w:rPr>
              <w:t>“Former Supplier”</w:t>
            </w:r>
          </w:p>
        </w:tc>
        <w:tc>
          <w:tcPr>
            <w:tcW w:w="6413" w:type="dxa"/>
            <w:tcBorders>
              <w:top w:val="nil"/>
              <w:left w:val="nil"/>
              <w:bottom w:val="nil"/>
              <w:right w:val="nil"/>
            </w:tcBorders>
          </w:tcPr>
          <w:p w14:paraId="000016DF" w14:textId="77777777" w:rsidR="00597048" w:rsidRDefault="0010064E">
            <w:pPr>
              <w:pBdr>
                <w:top w:val="nil"/>
                <w:left w:val="nil"/>
                <w:bottom w:val="nil"/>
                <w:right w:val="nil"/>
                <w:between w:val="nil"/>
              </w:pBdr>
              <w:spacing w:before="110"/>
              <w:ind w:left="0" w:right="228" w:hanging="2"/>
              <w:rPr>
                <w:rFonts w:ascii="Arial" w:eastAsia="Arial" w:hAnsi="Arial" w:cs="Arial"/>
                <w:color w:val="000000"/>
              </w:rPr>
            </w:pPr>
            <w:r>
              <w:rPr>
                <w:rFonts w:ascii="Arial" w:eastAsia="Arial" w:hAnsi="Arial" w:cs="Arial"/>
                <w:color w:val="000000"/>
              </w:rPr>
              <w:t>a supplier supplying services to the Customer before the Relevant Transfer Date that are the same as or substantially similar to the Services (or any part of the Services) and shall include any sub-contractor of such supplier (or any sub- contractor of any such sub-contractor);</w:t>
            </w:r>
          </w:p>
        </w:tc>
      </w:tr>
      <w:tr w:rsidR="00597048" w14:paraId="770380D8" w14:textId="77777777">
        <w:trPr>
          <w:trHeight w:val="1000"/>
        </w:trPr>
        <w:tc>
          <w:tcPr>
            <w:tcW w:w="3183" w:type="dxa"/>
            <w:tcBorders>
              <w:top w:val="nil"/>
              <w:left w:val="nil"/>
              <w:bottom w:val="nil"/>
              <w:right w:val="nil"/>
            </w:tcBorders>
          </w:tcPr>
          <w:p w14:paraId="000016E0" w14:textId="77777777" w:rsidR="00597048" w:rsidRDefault="0010064E">
            <w:pPr>
              <w:pBdr>
                <w:top w:val="nil"/>
                <w:left w:val="nil"/>
                <w:bottom w:val="nil"/>
                <w:right w:val="nil"/>
                <w:between w:val="nil"/>
              </w:pBdr>
              <w:spacing w:before="108"/>
              <w:ind w:left="0" w:hanging="2"/>
              <w:rPr>
                <w:rFonts w:ascii="Arial" w:eastAsia="Arial" w:hAnsi="Arial" w:cs="Arial"/>
                <w:color w:val="000000"/>
              </w:rPr>
            </w:pPr>
            <w:r>
              <w:rPr>
                <w:rFonts w:ascii="Arial" w:eastAsia="Arial" w:hAnsi="Arial" w:cs="Arial"/>
                <w:color w:val="000000"/>
              </w:rPr>
              <w:t>“New Fair Deal”</w:t>
            </w:r>
          </w:p>
        </w:tc>
        <w:tc>
          <w:tcPr>
            <w:tcW w:w="6413" w:type="dxa"/>
            <w:tcBorders>
              <w:top w:val="nil"/>
              <w:left w:val="nil"/>
              <w:bottom w:val="nil"/>
              <w:right w:val="nil"/>
            </w:tcBorders>
          </w:tcPr>
          <w:p w14:paraId="000016E1" w14:textId="77777777" w:rsidR="00597048" w:rsidRDefault="0010064E">
            <w:pPr>
              <w:pBdr>
                <w:top w:val="nil"/>
                <w:left w:val="nil"/>
                <w:bottom w:val="nil"/>
                <w:right w:val="nil"/>
                <w:between w:val="nil"/>
              </w:pBdr>
              <w:spacing w:before="111"/>
              <w:ind w:left="0" w:right="231" w:hanging="2"/>
              <w:rPr>
                <w:rFonts w:ascii="Arial" w:eastAsia="Arial" w:hAnsi="Arial" w:cs="Arial"/>
                <w:color w:val="000000"/>
              </w:rPr>
            </w:pPr>
            <w:r>
              <w:rPr>
                <w:rFonts w:ascii="Arial" w:eastAsia="Arial" w:hAnsi="Arial" w:cs="Arial"/>
                <w:color w:val="000000"/>
              </w:rPr>
              <w:t xml:space="preserve">the revised Fair Deal position set out in the HM Treasury guidance: </w:t>
            </w:r>
            <w:r>
              <w:rPr>
                <w:rFonts w:ascii="Arial" w:eastAsia="Arial" w:hAnsi="Arial" w:cs="Arial"/>
                <w:i/>
                <w:color w:val="000000"/>
              </w:rPr>
              <w:t xml:space="preserve">“Fair Deal for staff pensions: staff transfer from central government” </w:t>
            </w:r>
            <w:r>
              <w:rPr>
                <w:rFonts w:ascii="Arial" w:eastAsia="Arial" w:hAnsi="Arial" w:cs="Arial"/>
                <w:color w:val="000000"/>
              </w:rPr>
              <w:t>issued in October 2013;</w:t>
            </w:r>
          </w:p>
        </w:tc>
      </w:tr>
      <w:tr w:rsidR="00597048" w14:paraId="5C72D54E" w14:textId="77777777">
        <w:trPr>
          <w:trHeight w:val="1252"/>
        </w:trPr>
        <w:tc>
          <w:tcPr>
            <w:tcW w:w="3183" w:type="dxa"/>
            <w:tcBorders>
              <w:top w:val="nil"/>
              <w:left w:val="nil"/>
              <w:bottom w:val="nil"/>
              <w:right w:val="nil"/>
            </w:tcBorders>
          </w:tcPr>
          <w:p w14:paraId="000016E2" w14:textId="77777777" w:rsidR="00597048" w:rsidRDefault="0010064E">
            <w:pPr>
              <w:pBdr>
                <w:top w:val="nil"/>
                <w:left w:val="nil"/>
                <w:bottom w:val="nil"/>
                <w:right w:val="nil"/>
                <w:between w:val="nil"/>
              </w:pBdr>
              <w:spacing w:before="107"/>
              <w:ind w:left="0" w:hanging="2"/>
              <w:rPr>
                <w:rFonts w:ascii="Arial" w:eastAsia="Arial" w:hAnsi="Arial" w:cs="Arial"/>
                <w:color w:val="000000"/>
              </w:rPr>
            </w:pPr>
            <w:r>
              <w:rPr>
                <w:rFonts w:ascii="Arial" w:eastAsia="Arial" w:hAnsi="Arial" w:cs="Arial"/>
                <w:color w:val="000000"/>
              </w:rPr>
              <w:t>“Notified Sub-Contractor”</w:t>
            </w:r>
          </w:p>
        </w:tc>
        <w:tc>
          <w:tcPr>
            <w:tcW w:w="6413" w:type="dxa"/>
            <w:tcBorders>
              <w:top w:val="nil"/>
              <w:left w:val="nil"/>
              <w:bottom w:val="nil"/>
              <w:right w:val="nil"/>
            </w:tcBorders>
          </w:tcPr>
          <w:p w14:paraId="000016E3" w14:textId="77777777" w:rsidR="00597048" w:rsidRDefault="0010064E">
            <w:pPr>
              <w:pBdr>
                <w:top w:val="nil"/>
                <w:left w:val="nil"/>
                <w:bottom w:val="nil"/>
                <w:right w:val="nil"/>
                <w:between w:val="nil"/>
              </w:pBdr>
              <w:spacing w:before="109"/>
              <w:ind w:left="0" w:right="229" w:hanging="2"/>
              <w:rPr>
                <w:rFonts w:ascii="Arial" w:eastAsia="Arial" w:hAnsi="Arial" w:cs="Arial"/>
                <w:color w:val="000000"/>
              </w:rPr>
            </w:pPr>
            <w:r>
              <w:rPr>
                <w:rFonts w:ascii="Arial" w:eastAsia="Arial" w:hAnsi="Arial" w:cs="Arial"/>
                <w:color w:val="000000"/>
              </w:rPr>
              <w:t>a Sub-Contractor identified in the Annex to this Contract Schedule 10 to whom Transferring Customer Employees and/or Transferring Former Supplier Employees will transfer on a Relevant Transfer Date;</w:t>
            </w:r>
          </w:p>
        </w:tc>
      </w:tr>
      <w:tr w:rsidR="00597048" w14:paraId="3C6DEE79" w14:textId="77777777">
        <w:trPr>
          <w:trHeight w:val="1252"/>
        </w:trPr>
        <w:tc>
          <w:tcPr>
            <w:tcW w:w="3183" w:type="dxa"/>
            <w:tcBorders>
              <w:top w:val="nil"/>
              <w:left w:val="nil"/>
              <w:bottom w:val="nil"/>
              <w:right w:val="nil"/>
            </w:tcBorders>
          </w:tcPr>
          <w:p w14:paraId="000016E4" w14:textId="77777777" w:rsidR="00597048" w:rsidRDefault="0010064E">
            <w:pPr>
              <w:pBdr>
                <w:top w:val="nil"/>
                <w:left w:val="nil"/>
                <w:bottom w:val="nil"/>
                <w:right w:val="nil"/>
                <w:between w:val="nil"/>
              </w:pBdr>
              <w:spacing w:before="108"/>
              <w:ind w:left="0" w:right="919" w:hanging="2"/>
              <w:rPr>
                <w:rFonts w:ascii="Arial" w:eastAsia="Arial" w:hAnsi="Arial" w:cs="Arial"/>
                <w:color w:val="000000"/>
              </w:rPr>
            </w:pPr>
            <w:r>
              <w:rPr>
                <w:rFonts w:ascii="Arial" w:eastAsia="Arial" w:hAnsi="Arial" w:cs="Arial"/>
                <w:color w:val="000000"/>
              </w:rPr>
              <w:t>“Replacement Sub- Contractor”</w:t>
            </w:r>
          </w:p>
        </w:tc>
        <w:tc>
          <w:tcPr>
            <w:tcW w:w="6413" w:type="dxa"/>
            <w:tcBorders>
              <w:top w:val="nil"/>
              <w:left w:val="nil"/>
              <w:bottom w:val="nil"/>
              <w:right w:val="nil"/>
            </w:tcBorders>
          </w:tcPr>
          <w:p w14:paraId="000016E5" w14:textId="77777777" w:rsidR="00597048" w:rsidRDefault="0010064E">
            <w:pPr>
              <w:pBdr>
                <w:top w:val="nil"/>
                <w:left w:val="nil"/>
                <w:bottom w:val="nil"/>
                <w:right w:val="nil"/>
                <w:between w:val="nil"/>
              </w:pBdr>
              <w:spacing w:before="110"/>
              <w:ind w:left="0" w:right="229" w:hanging="2"/>
              <w:rPr>
                <w:rFonts w:ascii="Arial" w:eastAsia="Arial" w:hAnsi="Arial" w:cs="Arial"/>
                <w:color w:val="000000"/>
              </w:rPr>
            </w:pPr>
            <w:r>
              <w:rPr>
                <w:rFonts w:ascii="Arial" w:eastAsia="Arial" w:hAnsi="Arial" w:cs="Arial"/>
                <w:color w:val="000000"/>
              </w:rPr>
              <w:t>a sub-contractor of the Replacement Supplier to whom Transferring Supplier Employees will transfer on a Service Transfer Date (or any sub-contractor of any such sub- contractor);</w:t>
            </w:r>
          </w:p>
        </w:tc>
      </w:tr>
      <w:tr w:rsidR="00597048" w14:paraId="60626954" w14:textId="77777777">
        <w:trPr>
          <w:trHeight w:val="747"/>
        </w:trPr>
        <w:tc>
          <w:tcPr>
            <w:tcW w:w="3183" w:type="dxa"/>
            <w:tcBorders>
              <w:top w:val="nil"/>
              <w:left w:val="nil"/>
              <w:bottom w:val="nil"/>
              <w:right w:val="nil"/>
            </w:tcBorders>
          </w:tcPr>
          <w:p w14:paraId="000016E6" w14:textId="77777777" w:rsidR="00597048" w:rsidRDefault="0010064E">
            <w:pPr>
              <w:pBdr>
                <w:top w:val="nil"/>
                <w:left w:val="nil"/>
                <w:bottom w:val="nil"/>
                <w:right w:val="nil"/>
                <w:between w:val="nil"/>
              </w:pBdr>
              <w:spacing w:before="107"/>
              <w:ind w:left="0" w:hanging="2"/>
              <w:rPr>
                <w:rFonts w:ascii="Arial" w:eastAsia="Arial" w:hAnsi="Arial" w:cs="Arial"/>
                <w:color w:val="000000"/>
              </w:rPr>
            </w:pPr>
            <w:r>
              <w:rPr>
                <w:rFonts w:ascii="Arial" w:eastAsia="Arial" w:hAnsi="Arial" w:cs="Arial"/>
                <w:color w:val="000000"/>
              </w:rPr>
              <w:t>“Relevant Transfer”</w:t>
            </w:r>
          </w:p>
        </w:tc>
        <w:tc>
          <w:tcPr>
            <w:tcW w:w="6413" w:type="dxa"/>
            <w:tcBorders>
              <w:top w:val="nil"/>
              <w:left w:val="nil"/>
              <w:bottom w:val="nil"/>
              <w:right w:val="nil"/>
            </w:tcBorders>
          </w:tcPr>
          <w:p w14:paraId="000016E7" w14:textId="77777777" w:rsidR="00597048" w:rsidRDefault="0010064E">
            <w:pPr>
              <w:pBdr>
                <w:top w:val="nil"/>
                <w:left w:val="nil"/>
                <w:bottom w:val="nil"/>
                <w:right w:val="nil"/>
                <w:between w:val="nil"/>
              </w:pBdr>
              <w:tabs>
                <w:tab w:val="left" w:pos="562"/>
                <w:tab w:val="left" w:pos="1512"/>
                <w:tab w:val="left" w:pos="1897"/>
                <w:tab w:val="left" w:pos="3298"/>
                <w:tab w:val="left" w:pos="3684"/>
                <w:tab w:val="left" w:pos="4445"/>
                <w:tab w:val="left" w:pos="4953"/>
              </w:tabs>
              <w:spacing w:before="109"/>
              <w:ind w:left="0" w:right="234" w:hanging="2"/>
              <w:rPr>
                <w:rFonts w:ascii="Arial" w:eastAsia="Arial" w:hAnsi="Arial" w:cs="Arial"/>
                <w:color w:val="000000"/>
              </w:rPr>
            </w:pPr>
            <w:r>
              <w:rPr>
                <w:rFonts w:ascii="Arial" w:eastAsia="Arial" w:hAnsi="Arial" w:cs="Arial"/>
                <w:color w:val="000000"/>
              </w:rPr>
              <w:t>a</w:t>
            </w:r>
            <w:r>
              <w:rPr>
                <w:rFonts w:ascii="Arial" w:eastAsia="Arial" w:hAnsi="Arial" w:cs="Arial"/>
                <w:color w:val="000000"/>
              </w:rPr>
              <w:tab/>
              <w:t>transfer</w:t>
            </w:r>
            <w:r>
              <w:rPr>
                <w:rFonts w:ascii="Arial" w:eastAsia="Arial" w:hAnsi="Arial" w:cs="Arial"/>
                <w:color w:val="000000"/>
              </w:rPr>
              <w:tab/>
              <w:t>of</w:t>
            </w:r>
            <w:r>
              <w:rPr>
                <w:rFonts w:ascii="Arial" w:eastAsia="Arial" w:hAnsi="Arial" w:cs="Arial"/>
                <w:color w:val="000000"/>
              </w:rPr>
              <w:tab/>
              <w:t>employment</w:t>
            </w:r>
            <w:r>
              <w:rPr>
                <w:rFonts w:ascii="Arial" w:eastAsia="Arial" w:hAnsi="Arial" w:cs="Arial"/>
                <w:color w:val="000000"/>
              </w:rPr>
              <w:tab/>
              <w:t>to</w:t>
            </w:r>
            <w:r>
              <w:rPr>
                <w:rFonts w:ascii="Arial" w:eastAsia="Arial" w:hAnsi="Arial" w:cs="Arial"/>
                <w:color w:val="000000"/>
              </w:rPr>
              <w:tab/>
              <w:t>which</w:t>
            </w:r>
            <w:r>
              <w:rPr>
                <w:rFonts w:ascii="Arial" w:eastAsia="Arial" w:hAnsi="Arial" w:cs="Arial"/>
                <w:color w:val="000000"/>
              </w:rPr>
              <w:tab/>
              <w:t>the</w:t>
            </w:r>
            <w:r>
              <w:rPr>
                <w:rFonts w:ascii="Arial" w:eastAsia="Arial" w:hAnsi="Arial" w:cs="Arial"/>
                <w:color w:val="000000"/>
              </w:rPr>
              <w:tab/>
              <w:t>Employment Regulations applies;</w:t>
            </w:r>
          </w:p>
        </w:tc>
      </w:tr>
      <w:tr w:rsidR="00597048" w14:paraId="3A6F9F65" w14:textId="77777777">
        <w:trPr>
          <w:trHeight w:val="745"/>
        </w:trPr>
        <w:tc>
          <w:tcPr>
            <w:tcW w:w="3183" w:type="dxa"/>
            <w:tcBorders>
              <w:top w:val="nil"/>
              <w:left w:val="nil"/>
              <w:bottom w:val="nil"/>
              <w:right w:val="nil"/>
            </w:tcBorders>
          </w:tcPr>
          <w:p w14:paraId="000016E8" w14:textId="77777777" w:rsidR="00597048" w:rsidRDefault="0010064E">
            <w:pPr>
              <w:pBdr>
                <w:top w:val="nil"/>
                <w:left w:val="nil"/>
                <w:bottom w:val="nil"/>
                <w:right w:val="nil"/>
                <w:between w:val="nil"/>
              </w:pBdr>
              <w:spacing w:before="107"/>
              <w:ind w:left="0" w:hanging="2"/>
              <w:rPr>
                <w:rFonts w:ascii="Arial" w:eastAsia="Arial" w:hAnsi="Arial" w:cs="Arial"/>
                <w:color w:val="000000"/>
              </w:rPr>
            </w:pPr>
            <w:r>
              <w:rPr>
                <w:rFonts w:ascii="Arial" w:eastAsia="Arial" w:hAnsi="Arial" w:cs="Arial"/>
                <w:color w:val="000000"/>
              </w:rPr>
              <w:t>“Relevant Transfer Date”</w:t>
            </w:r>
          </w:p>
        </w:tc>
        <w:tc>
          <w:tcPr>
            <w:tcW w:w="6413" w:type="dxa"/>
            <w:tcBorders>
              <w:top w:val="nil"/>
              <w:left w:val="nil"/>
              <w:bottom w:val="nil"/>
              <w:right w:val="nil"/>
            </w:tcBorders>
          </w:tcPr>
          <w:p w14:paraId="000016E9" w14:textId="77777777" w:rsidR="00597048" w:rsidRDefault="0010064E">
            <w:pPr>
              <w:pBdr>
                <w:top w:val="nil"/>
                <w:left w:val="nil"/>
                <w:bottom w:val="nil"/>
                <w:right w:val="nil"/>
                <w:between w:val="nil"/>
              </w:pBdr>
              <w:spacing w:before="109"/>
              <w:ind w:left="0" w:right="228" w:hanging="2"/>
              <w:rPr>
                <w:rFonts w:ascii="Arial" w:eastAsia="Arial" w:hAnsi="Arial" w:cs="Arial"/>
                <w:color w:val="000000"/>
              </w:rPr>
            </w:pPr>
            <w:r>
              <w:rPr>
                <w:rFonts w:ascii="Arial" w:eastAsia="Arial" w:hAnsi="Arial" w:cs="Arial"/>
                <w:color w:val="000000"/>
              </w:rPr>
              <w:t>in relation to a Relevant Transfer, the date upon which the Relevant Transfer takes place;</w:t>
            </w:r>
          </w:p>
        </w:tc>
      </w:tr>
      <w:tr w:rsidR="00597048" w14:paraId="6742C466" w14:textId="77777777">
        <w:trPr>
          <w:trHeight w:val="2517"/>
        </w:trPr>
        <w:tc>
          <w:tcPr>
            <w:tcW w:w="3183" w:type="dxa"/>
            <w:tcBorders>
              <w:top w:val="nil"/>
              <w:left w:val="nil"/>
              <w:bottom w:val="nil"/>
              <w:right w:val="nil"/>
            </w:tcBorders>
          </w:tcPr>
          <w:p w14:paraId="000016EA" w14:textId="77777777" w:rsidR="00597048" w:rsidRDefault="0010064E">
            <w:pPr>
              <w:pBdr>
                <w:top w:val="nil"/>
                <w:left w:val="nil"/>
                <w:bottom w:val="nil"/>
                <w:right w:val="nil"/>
                <w:between w:val="nil"/>
              </w:pBdr>
              <w:spacing w:before="108"/>
              <w:ind w:left="0" w:hanging="2"/>
              <w:rPr>
                <w:rFonts w:ascii="Arial" w:eastAsia="Arial" w:hAnsi="Arial" w:cs="Arial"/>
                <w:color w:val="000000"/>
              </w:rPr>
            </w:pPr>
            <w:r>
              <w:rPr>
                <w:rFonts w:ascii="Arial" w:eastAsia="Arial" w:hAnsi="Arial" w:cs="Arial"/>
                <w:color w:val="000000"/>
              </w:rPr>
              <w:t>“Schemes”</w:t>
            </w:r>
          </w:p>
        </w:tc>
        <w:tc>
          <w:tcPr>
            <w:tcW w:w="6413" w:type="dxa"/>
            <w:tcBorders>
              <w:top w:val="nil"/>
              <w:left w:val="nil"/>
              <w:bottom w:val="nil"/>
              <w:right w:val="nil"/>
            </w:tcBorders>
          </w:tcPr>
          <w:p w14:paraId="000016EB" w14:textId="77777777" w:rsidR="00597048" w:rsidRDefault="0010064E">
            <w:pPr>
              <w:pBdr>
                <w:top w:val="nil"/>
                <w:left w:val="nil"/>
                <w:bottom w:val="nil"/>
                <w:right w:val="nil"/>
                <w:between w:val="nil"/>
              </w:pBdr>
              <w:spacing w:before="110"/>
              <w:ind w:left="0" w:right="231" w:hanging="2"/>
              <w:rPr>
                <w:rFonts w:ascii="Arial" w:eastAsia="Arial" w:hAnsi="Arial" w:cs="Arial"/>
                <w:color w:val="000000"/>
              </w:rPr>
            </w:pPr>
            <w:r>
              <w:rPr>
                <w:rFonts w:ascii="Arial" w:eastAsia="Arial" w:hAnsi="Arial" w:cs="Arial"/>
                <w:color w:val="000000"/>
              </w:rPr>
              <w:t>the Principal Civil Service Pension Scheme available to employees of the civil service and employees of bodies under the Superannuation Act 1972, as governed by rules adopted by Parliament; the Partnership Pension Account and its (</w:t>
            </w:r>
            <w:proofErr w:type="spellStart"/>
            <w:r>
              <w:rPr>
                <w:rFonts w:ascii="Arial" w:eastAsia="Arial" w:hAnsi="Arial" w:cs="Arial"/>
                <w:color w:val="000000"/>
              </w:rPr>
              <w:t>i</w:t>
            </w:r>
            <w:proofErr w:type="spellEnd"/>
            <w:r>
              <w:rPr>
                <w:rFonts w:ascii="Arial" w:eastAsia="Arial" w:hAnsi="Arial" w:cs="Arial"/>
                <w:color w:val="000000"/>
              </w:rPr>
              <w:t>) Ill health Benefits Scheme and (ii) Death Benefits Scheme; the Civil Service Additional Voluntary Contribution Scheme; and the 2015 New Scheme (with effect from a date to be notified to the Supplier by the Minister for the Cabinet Office);</w:t>
            </w:r>
          </w:p>
        </w:tc>
      </w:tr>
      <w:tr w:rsidR="00597048" w14:paraId="07756DAD" w14:textId="77777777">
        <w:trPr>
          <w:trHeight w:val="1000"/>
        </w:trPr>
        <w:tc>
          <w:tcPr>
            <w:tcW w:w="3183" w:type="dxa"/>
            <w:tcBorders>
              <w:top w:val="nil"/>
              <w:left w:val="nil"/>
              <w:bottom w:val="nil"/>
              <w:right w:val="nil"/>
            </w:tcBorders>
          </w:tcPr>
          <w:p w14:paraId="000016EC" w14:textId="77777777" w:rsidR="00597048" w:rsidRDefault="0010064E">
            <w:pPr>
              <w:pBdr>
                <w:top w:val="nil"/>
                <w:left w:val="nil"/>
                <w:bottom w:val="nil"/>
                <w:right w:val="nil"/>
                <w:between w:val="nil"/>
              </w:pBdr>
              <w:spacing w:before="107"/>
              <w:ind w:left="0" w:hanging="2"/>
              <w:rPr>
                <w:rFonts w:ascii="Arial" w:eastAsia="Arial" w:hAnsi="Arial" w:cs="Arial"/>
                <w:color w:val="000000"/>
              </w:rPr>
            </w:pPr>
            <w:r>
              <w:rPr>
                <w:rFonts w:ascii="Arial" w:eastAsia="Arial" w:hAnsi="Arial" w:cs="Arial"/>
                <w:color w:val="000000"/>
              </w:rPr>
              <w:t>“Service Transfer”</w:t>
            </w:r>
          </w:p>
        </w:tc>
        <w:tc>
          <w:tcPr>
            <w:tcW w:w="6413" w:type="dxa"/>
            <w:tcBorders>
              <w:top w:val="nil"/>
              <w:left w:val="nil"/>
              <w:bottom w:val="nil"/>
              <w:right w:val="nil"/>
            </w:tcBorders>
          </w:tcPr>
          <w:p w14:paraId="000016ED" w14:textId="77777777" w:rsidR="00597048" w:rsidRDefault="0010064E">
            <w:pPr>
              <w:pBdr>
                <w:top w:val="nil"/>
                <w:left w:val="nil"/>
                <w:bottom w:val="nil"/>
                <w:right w:val="nil"/>
                <w:between w:val="nil"/>
              </w:pBdr>
              <w:spacing w:before="109"/>
              <w:ind w:left="0" w:right="228" w:hanging="2"/>
              <w:rPr>
                <w:rFonts w:ascii="Arial" w:eastAsia="Arial" w:hAnsi="Arial" w:cs="Arial"/>
                <w:color w:val="000000"/>
              </w:rPr>
            </w:pPr>
            <w:r>
              <w:rPr>
                <w:rFonts w:ascii="Arial" w:eastAsia="Arial" w:hAnsi="Arial" w:cs="Arial"/>
                <w:color w:val="000000"/>
              </w:rPr>
              <w:t>any transfer of the Services (or any part of the Services), for whatever reason, from the Supplier or any Sub-Contractor to a Replacement Supplier or a Replacement Sub-Contractor;</w:t>
            </w:r>
          </w:p>
        </w:tc>
      </w:tr>
      <w:tr w:rsidR="00597048" w14:paraId="3EFD398C" w14:textId="77777777">
        <w:trPr>
          <w:trHeight w:val="493"/>
        </w:trPr>
        <w:tc>
          <w:tcPr>
            <w:tcW w:w="3183" w:type="dxa"/>
            <w:tcBorders>
              <w:top w:val="nil"/>
              <w:left w:val="nil"/>
              <w:bottom w:val="nil"/>
              <w:right w:val="nil"/>
            </w:tcBorders>
          </w:tcPr>
          <w:p w14:paraId="000016EE" w14:textId="77777777" w:rsidR="00597048" w:rsidRDefault="0010064E">
            <w:pPr>
              <w:pBdr>
                <w:top w:val="nil"/>
                <w:left w:val="nil"/>
                <w:bottom w:val="nil"/>
                <w:right w:val="nil"/>
                <w:between w:val="nil"/>
              </w:pBdr>
              <w:spacing w:before="108"/>
              <w:ind w:left="0" w:hanging="2"/>
              <w:rPr>
                <w:rFonts w:ascii="Arial" w:eastAsia="Arial" w:hAnsi="Arial" w:cs="Arial"/>
                <w:color w:val="000000"/>
              </w:rPr>
            </w:pPr>
            <w:r>
              <w:rPr>
                <w:rFonts w:ascii="Arial" w:eastAsia="Arial" w:hAnsi="Arial" w:cs="Arial"/>
                <w:color w:val="000000"/>
              </w:rPr>
              <w:t>“Service Transfer Date”</w:t>
            </w:r>
          </w:p>
        </w:tc>
        <w:tc>
          <w:tcPr>
            <w:tcW w:w="6413" w:type="dxa"/>
            <w:tcBorders>
              <w:top w:val="nil"/>
              <w:left w:val="nil"/>
              <w:bottom w:val="nil"/>
              <w:right w:val="nil"/>
            </w:tcBorders>
          </w:tcPr>
          <w:p w14:paraId="000016EF" w14:textId="77777777" w:rsidR="00597048" w:rsidRDefault="0010064E">
            <w:pPr>
              <w:pBdr>
                <w:top w:val="nil"/>
                <w:left w:val="nil"/>
                <w:bottom w:val="nil"/>
                <w:right w:val="nil"/>
                <w:between w:val="nil"/>
              </w:pBdr>
              <w:spacing w:before="110"/>
              <w:ind w:left="0" w:hanging="2"/>
              <w:rPr>
                <w:rFonts w:ascii="Arial" w:eastAsia="Arial" w:hAnsi="Arial" w:cs="Arial"/>
                <w:color w:val="000000"/>
              </w:rPr>
            </w:pPr>
            <w:r>
              <w:rPr>
                <w:rFonts w:ascii="Arial" w:eastAsia="Arial" w:hAnsi="Arial" w:cs="Arial"/>
                <w:color w:val="000000"/>
              </w:rPr>
              <w:t>the date of a Service Transfer;</w:t>
            </w:r>
          </w:p>
        </w:tc>
      </w:tr>
      <w:tr w:rsidR="00597048" w14:paraId="13959670" w14:textId="77777777">
        <w:trPr>
          <w:trHeight w:val="924"/>
        </w:trPr>
        <w:tc>
          <w:tcPr>
            <w:tcW w:w="3183" w:type="dxa"/>
            <w:tcBorders>
              <w:top w:val="nil"/>
              <w:left w:val="nil"/>
              <w:bottom w:val="nil"/>
              <w:right w:val="nil"/>
            </w:tcBorders>
          </w:tcPr>
          <w:p w14:paraId="000016F0" w14:textId="77777777" w:rsidR="00597048" w:rsidRDefault="0010064E">
            <w:pPr>
              <w:pBdr>
                <w:top w:val="nil"/>
                <w:left w:val="nil"/>
                <w:bottom w:val="nil"/>
                <w:right w:val="nil"/>
                <w:between w:val="nil"/>
              </w:pBdr>
              <w:spacing w:before="107"/>
              <w:ind w:left="0" w:hanging="2"/>
              <w:rPr>
                <w:rFonts w:ascii="Arial" w:eastAsia="Arial" w:hAnsi="Arial" w:cs="Arial"/>
                <w:color w:val="000000"/>
              </w:rPr>
            </w:pPr>
            <w:r>
              <w:rPr>
                <w:rFonts w:ascii="Arial" w:eastAsia="Arial" w:hAnsi="Arial" w:cs="Arial"/>
                <w:color w:val="000000"/>
              </w:rPr>
              <w:t>“Staffing Information”</w:t>
            </w:r>
          </w:p>
        </w:tc>
        <w:tc>
          <w:tcPr>
            <w:tcW w:w="6413" w:type="dxa"/>
            <w:tcBorders>
              <w:top w:val="nil"/>
              <w:left w:val="nil"/>
              <w:bottom w:val="nil"/>
              <w:right w:val="nil"/>
            </w:tcBorders>
          </w:tcPr>
          <w:p w14:paraId="000016F1" w14:textId="77777777" w:rsidR="00597048" w:rsidRDefault="0010064E">
            <w:pPr>
              <w:pBdr>
                <w:top w:val="nil"/>
                <w:left w:val="nil"/>
                <w:bottom w:val="nil"/>
                <w:right w:val="nil"/>
                <w:between w:val="nil"/>
              </w:pBdr>
              <w:spacing w:before="109"/>
              <w:ind w:left="0" w:right="228" w:hanging="2"/>
              <w:rPr>
                <w:rFonts w:ascii="Arial" w:eastAsia="Arial" w:hAnsi="Arial" w:cs="Arial"/>
                <w:color w:val="000000"/>
              </w:rPr>
            </w:pPr>
            <w:r>
              <w:rPr>
                <w:rFonts w:ascii="Arial" w:eastAsia="Arial" w:hAnsi="Arial" w:cs="Arial"/>
                <w:color w:val="000000"/>
              </w:rPr>
              <w:t>in relation to all persons identified on the Supplier’s Provisional Supplier Personnel List or Supplier’s Final Supplier Personnel List, as the case may be, such</w:t>
            </w:r>
          </w:p>
        </w:tc>
      </w:tr>
    </w:tbl>
    <w:p w14:paraId="000016F2" w14:textId="77777777" w:rsidR="00597048" w:rsidRDefault="00597048">
      <w:pPr>
        <w:ind w:left="0" w:hanging="2"/>
        <w:jc w:val="both"/>
        <w:rPr>
          <w:rFonts w:ascii="Arial" w:eastAsia="Arial" w:hAnsi="Arial" w:cs="Arial"/>
        </w:rPr>
        <w:sectPr w:rsidR="00597048">
          <w:pgSz w:w="11910" w:h="16840"/>
          <w:pgMar w:top="1420" w:right="1100" w:bottom="1160" w:left="1000" w:header="0" w:footer="965" w:gutter="0"/>
          <w:cols w:space="720"/>
        </w:sectPr>
      </w:pPr>
    </w:p>
    <w:p w14:paraId="000016F3" w14:textId="77777777" w:rsidR="00597048" w:rsidRDefault="00597048">
      <w:pPr>
        <w:spacing w:before="6"/>
        <w:rPr>
          <w:rFonts w:ascii="Times New Roman" w:eastAsia="Times New Roman" w:hAnsi="Times New Roman" w:cs="Times New Roman"/>
          <w:sz w:val="7"/>
          <w:szCs w:val="7"/>
        </w:rPr>
      </w:pPr>
    </w:p>
    <w:tbl>
      <w:tblPr>
        <w:tblStyle w:val="afff9"/>
        <w:tblW w:w="9596" w:type="dxa"/>
        <w:tblInd w:w="-6" w:type="dxa"/>
        <w:tblLayout w:type="fixed"/>
        <w:tblLook w:val="0000" w:firstRow="0" w:lastRow="0" w:firstColumn="0" w:lastColumn="0" w:noHBand="0" w:noVBand="0"/>
      </w:tblPr>
      <w:tblGrid>
        <w:gridCol w:w="3141"/>
        <w:gridCol w:w="6455"/>
      </w:tblGrid>
      <w:tr w:rsidR="00597048" w14:paraId="6CB913B6" w14:textId="77777777">
        <w:trPr>
          <w:trHeight w:val="11419"/>
        </w:trPr>
        <w:tc>
          <w:tcPr>
            <w:tcW w:w="9596" w:type="dxa"/>
            <w:gridSpan w:val="2"/>
            <w:tcBorders>
              <w:top w:val="nil"/>
              <w:left w:val="nil"/>
              <w:bottom w:val="nil"/>
              <w:right w:val="nil"/>
            </w:tcBorders>
          </w:tcPr>
          <w:p w14:paraId="000016F4" w14:textId="77777777" w:rsidR="00597048" w:rsidRDefault="0010064E">
            <w:pPr>
              <w:pBdr>
                <w:top w:val="nil"/>
                <w:left w:val="nil"/>
                <w:bottom w:val="nil"/>
                <w:right w:val="nil"/>
                <w:between w:val="nil"/>
              </w:pBdr>
              <w:spacing w:before="32"/>
              <w:ind w:left="0" w:right="228" w:hanging="2"/>
              <w:rPr>
                <w:rFonts w:ascii="Arial" w:eastAsia="Arial" w:hAnsi="Arial" w:cs="Arial"/>
                <w:color w:val="000000"/>
              </w:rPr>
            </w:pPr>
            <w:r>
              <w:rPr>
                <w:rFonts w:ascii="Arial" w:eastAsia="Arial" w:hAnsi="Arial" w:cs="Arial"/>
                <w:color w:val="000000"/>
              </w:rPr>
              <w:t xml:space="preserve">information as the Customer may reasonably request (subject to all applicable provisions of the Data Protection Legislation), but including in an </w:t>
            </w:r>
            <w:proofErr w:type="spellStart"/>
            <w:r>
              <w:rPr>
                <w:rFonts w:ascii="Arial" w:eastAsia="Arial" w:hAnsi="Arial" w:cs="Arial"/>
                <w:color w:val="000000"/>
              </w:rPr>
              <w:t>anonymised</w:t>
            </w:r>
            <w:proofErr w:type="spellEnd"/>
            <w:r>
              <w:rPr>
                <w:rFonts w:ascii="Arial" w:eastAsia="Arial" w:hAnsi="Arial" w:cs="Arial"/>
                <w:color w:val="000000"/>
              </w:rPr>
              <w:t xml:space="preserve"> format:</w:t>
            </w:r>
          </w:p>
          <w:p w14:paraId="000016F5" w14:textId="77777777" w:rsidR="00597048" w:rsidRDefault="00597048">
            <w:pPr>
              <w:pBdr>
                <w:top w:val="nil"/>
                <w:left w:val="nil"/>
                <w:bottom w:val="nil"/>
                <w:right w:val="nil"/>
                <w:between w:val="nil"/>
              </w:pBdr>
              <w:spacing w:before="9"/>
              <w:ind w:left="0" w:hanging="2"/>
              <w:rPr>
                <w:rFonts w:ascii="Times New Roman" w:eastAsia="Times New Roman" w:hAnsi="Times New Roman" w:cs="Times New Roman"/>
                <w:color w:val="000000"/>
                <w:sz w:val="20"/>
                <w:szCs w:val="20"/>
              </w:rPr>
            </w:pPr>
          </w:p>
          <w:p w14:paraId="000016F6" w14:textId="77777777" w:rsidR="00597048" w:rsidRDefault="0010064E">
            <w:pPr>
              <w:numPr>
                <w:ilvl w:val="0"/>
                <w:numId w:val="39"/>
              </w:numPr>
              <w:pBdr>
                <w:top w:val="nil"/>
                <w:left w:val="nil"/>
                <w:bottom w:val="nil"/>
                <w:right w:val="nil"/>
                <w:between w:val="nil"/>
              </w:pBdr>
              <w:tabs>
                <w:tab w:val="left" w:pos="4143"/>
              </w:tabs>
              <w:ind w:left="0" w:right="234" w:hanging="2"/>
              <w:jc w:val="both"/>
              <w:rPr>
                <w:rFonts w:ascii="Arial" w:eastAsia="Arial" w:hAnsi="Arial" w:cs="Arial"/>
                <w:color w:val="000000"/>
              </w:rPr>
            </w:pPr>
            <w:r>
              <w:rPr>
                <w:rFonts w:ascii="Arial" w:eastAsia="Arial" w:hAnsi="Arial" w:cs="Arial"/>
                <w:color w:val="000000"/>
              </w:rPr>
              <w:t>their ages, dates of commencement of employment or engagement and gender;</w:t>
            </w:r>
          </w:p>
          <w:p w14:paraId="000016F7" w14:textId="77777777" w:rsidR="00597048" w:rsidRDefault="00597048">
            <w:pPr>
              <w:pBdr>
                <w:top w:val="nil"/>
                <w:left w:val="nil"/>
                <w:bottom w:val="nil"/>
                <w:right w:val="nil"/>
                <w:between w:val="nil"/>
              </w:pBdr>
              <w:spacing w:before="9"/>
              <w:ind w:left="0" w:hanging="2"/>
              <w:rPr>
                <w:rFonts w:ascii="Times New Roman" w:eastAsia="Times New Roman" w:hAnsi="Times New Roman" w:cs="Times New Roman"/>
                <w:color w:val="000000"/>
                <w:sz w:val="20"/>
                <w:szCs w:val="20"/>
              </w:rPr>
            </w:pPr>
          </w:p>
          <w:p w14:paraId="000016F8" w14:textId="77777777" w:rsidR="00597048" w:rsidRDefault="0010064E">
            <w:pPr>
              <w:numPr>
                <w:ilvl w:val="0"/>
                <w:numId w:val="39"/>
              </w:numPr>
              <w:pBdr>
                <w:top w:val="nil"/>
                <w:left w:val="nil"/>
                <w:bottom w:val="nil"/>
                <w:right w:val="nil"/>
                <w:between w:val="nil"/>
              </w:pBdr>
              <w:tabs>
                <w:tab w:val="left" w:pos="4143"/>
              </w:tabs>
              <w:ind w:left="0" w:right="231" w:hanging="2"/>
              <w:jc w:val="both"/>
              <w:rPr>
                <w:rFonts w:ascii="Arial" w:eastAsia="Arial" w:hAnsi="Arial" w:cs="Arial"/>
                <w:color w:val="000000"/>
              </w:rPr>
            </w:pPr>
            <w:r>
              <w:rPr>
                <w:rFonts w:ascii="Arial" w:eastAsia="Arial" w:hAnsi="Arial" w:cs="Arial"/>
                <w:color w:val="000000"/>
              </w:rPr>
              <w:t xml:space="preserve">details of whether they are employed, </w:t>
            </w:r>
            <w:proofErr w:type="spellStart"/>
            <w:r>
              <w:rPr>
                <w:rFonts w:ascii="Arial" w:eastAsia="Arial" w:hAnsi="Arial" w:cs="Arial"/>
                <w:color w:val="000000"/>
              </w:rPr>
              <w:t>self employed</w:t>
            </w:r>
            <w:proofErr w:type="spellEnd"/>
            <w:r>
              <w:rPr>
                <w:rFonts w:ascii="Arial" w:eastAsia="Arial" w:hAnsi="Arial" w:cs="Arial"/>
                <w:color w:val="000000"/>
              </w:rPr>
              <w:t xml:space="preserve"> contractors or consultants, agency workers or otherwise;</w:t>
            </w:r>
          </w:p>
          <w:p w14:paraId="000016F9" w14:textId="77777777" w:rsidR="00597048" w:rsidRDefault="00597048">
            <w:pPr>
              <w:pBdr>
                <w:top w:val="nil"/>
                <w:left w:val="nil"/>
                <w:bottom w:val="nil"/>
                <w:right w:val="nil"/>
                <w:between w:val="nil"/>
              </w:pBdr>
              <w:spacing w:before="9"/>
              <w:ind w:left="0" w:hanging="2"/>
              <w:rPr>
                <w:rFonts w:ascii="Times New Roman" w:eastAsia="Times New Roman" w:hAnsi="Times New Roman" w:cs="Times New Roman"/>
                <w:color w:val="000000"/>
                <w:sz w:val="20"/>
                <w:szCs w:val="20"/>
              </w:rPr>
            </w:pPr>
          </w:p>
          <w:p w14:paraId="000016FA" w14:textId="77777777" w:rsidR="00597048" w:rsidRDefault="0010064E">
            <w:pPr>
              <w:numPr>
                <w:ilvl w:val="0"/>
                <w:numId w:val="39"/>
              </w:numPr>
              <w:pBdr>
                <w:top w:val="nil"/>
                <w:left w:val="nil"/>
                <w:bottom w:val="nil"/>
                <w:right w:val="nil"/>
                <w:between w:val="nil"/>
              </w:pBdr>
              <w:tabs>
                <w:tab w:val="left" w:pos="4143"/>
              </w:tabs>
              <w:ind w:left="0" w:right="235" w:hanging="2"/>
              <w:jc w:val="both"/>
              <w:rPr>
                <w:rFonts w:ascii="Arial" w:eastAsia="Arial" w:hAnsi="Arial" w:cs="Arial"/>
                <w:color w:val="000000"/>
              </w:rPr>
            </w:pPr>
            <w:r>
              <w:rPr>
                <w:rFonts w:ascii="Arial" w:eastAsia="Arial" w:hAnsi="Arial" w:cs="Arial"/>
                <w:color w:val="000000"/>
              </w:rPr>
              <w:t>the identity of the employer or relevant contracting party;</w:t>
            </w:r>
          </w:p>
          <w:p w14:paraId="000016FB" w14:textId="77777777" w:rsidR="00597048" w:rsidRDefault="00597048">
            <w:pPr>
              <w:pBdr>
                <w:top w:val="nil"/>
                <w:left w:val="nil"/>
                <w:bottom w:val="nil"/>
                <w:right w:val="nil"/>
                <w:between w:val="nil"/>
              </w:pBdr>
              <w:spacing w:before="9"/>
              <w:ind w:left="0" w:hanging="2"/>
              <w:rPr>
                <w:rFonts w:ascii="Times New Roman" w:eastAsia="Times New Roman" w:hAnsi="Times New Roman" w:cs="Times New Roman"/>
                <w:color w:val="000000"/>
                <w:sz w:val="20"/>
                <w:szCs w:val="20"/>
              </w:rPr>
            </w:pPr>
          </w:p>
          <w:p w14:paraId="000016FC" w14:textId="77777777" w:rsidR="00597048" w:rsidRDefault="0010064E">
            <w:pPr>
              <w:numPr>
                <w:ilvl w:val="0"/>
                <w:numId w:val="39"/>
              </w:numPr>
              <w:pBdr>
                <w:top w:val="nil"/>
                <w:left w:val="nil"/>
                <w:bottom w:val="nil"/>
                <w:right w:val="nil"/>
                <w:between w:val="nil"/>
              </w:pBdr>
              <w:tabs>
                <w:tab w:val="left" w:pos="4143"/>
              </w:tabs>
              <w:ind w:left="0" w:right="231" w:hanging="2"/>
              <w:jc w:val="both"/>
              <w:rPr>
                <w:rFonts w:ascii="Arial" w:eastAsia="Arial" w:hAnsi="Arial" w:cs="Arial"/>
                <w:color w:val="000000"/>
              </w:rPr>
            </w:pPr>
            <w:r>
              <w:rPr>
                <w:rFonts w:ascii="Arial" w:eastAsia="Arial" w:hAnsi="Arial" w:cs="Arial"/>
                <w:color w:val="000000"/>
              </w:rPr>
              <w:t>their relevant contractual notice periods and any other terms relating to termination of employment, including redundancy procedures, and redundancy payments;</w:t>
            </w:r>
          </w:p>
          <w:p w14:paraId="000016FD" w14:textId="77777777" w:rsidR="00597048" w:rsidRDefault="00597048">
            <w:pPr>
              <w:pBdr>
                <w:top w:val="nil"/>
                <w:left w:val="nil"/>
                <w:bottom w:val="nil"/>
                <w:right w:val="nil"/>
                <w:between w:val="nil"/>
              </w:pBdr>
              <w:spacing w:before="11"/>
              <w:ind w:left="0" w:hanging="2"/>
              <w:rPr>
                <w:rFonts w:ascii="Times New Roman" w:eastAsia="Times New Roman" w:hAnsi="Times New Roman" w:cs="Times New Roman"/>
                <w:color w:val="000000"/>
                <w:sz w:val="20"/>
                <w:szCs w:val="20"/>
              </w:rPr>
            </w:pPr>
          </w:p>
          <w:p w14:paraId="000016FE" w14:textId="77777777" w:rsidR="00597048" w:rsidRDefault="0010064E">
            <w:pPr>
              <w:numPr>
                <w:ilvl w:val="0"/>
                <w:numId w:val="39"/>
              </w:numPr>
              <w:pBdr>
                <w:top w:val="nil"/>
                <w:left w:val="nil"/>
                <w:bottom w:val="nil"/>
                <w:right w:val="nil"/>
                <w:between w:val="nil"/>
              </w:pBdr>
              <w:tabs>
                <w:tab w:val="left" w:pos="4143"/>
              </w:tabs>
              <w:ind w:left="0" w:right="229" w:hanging="2"/>
              <w:jc w:val="both"/>
              <w:rPr>
                <w:rFonts w:ascii="Arial" w:eastAsia="Arial" w:hAnsi="Arial" w:cs="Arial"/>
                <w:color w:val="000000"/>
              </w:rPr>
            </w:pPr>
            <w:r>
              <w:rPr>
                <w:rFonts w:ascii="Arial" w:eastAsia="Arial" w:hAnsi="Arial" w:cs="Arial"/>
                <w:color w:val="000000"/>
              </w:rPr>
              <w:t xml:space="preserve">their wages, salaries and </w:t>
            </w:r>
            <w:proofErr w:type="gramStart"/>
            <w:r>
              <w:rPr>
                <w:rFonts w:ascii="Arial" w:eastAsia="Arial" w:hAnsi="Arial" w:cs="Arial"/>
                <w:color w:val="000000"/>
              </w:rPr>
              <w:t>profit sharing</w:t>
            </w:r>
            <w:proofErr w:type="gramEnd"/>
            <w:r>
              <w:rPr>
                <w:rFonts w:ascii="Arial" w:eastAsia="Arial" w:hAnsi="Arial" w:cs="Arial"/>
                <w:color w:val="000000"/>
              </w:rPr>
              <w:t xml:space="preserve"> arrangements as applicable;</w:t>
            </w:r>
          </w:p>
          <w:p w14:paraId="000016FF" w14:textId="77777777" w:rsidR="00597048" w:rsidRDefault="00597048">
            <w:pPr>
              <w:pBdr>
                <w:top w:val="nil"/>
                <w:left w:val="nil"/>
                <w:bottom w:val="nil"/>
                <w:right w:val="nil"/>
                <w:between w:val="nil"/>
              </w:pBdr>
              <w:spacing w:before="11"/>
              <w:ind w:left="0" w:hanging="2"/>
              <w:rPr>
                <w:rFonts w:ascii="Times New Roman" w:eastAsia="Times New Roman" w:hAnsi="Times New Roman" w:cs="Times New Roman"/>
                <w:color w:val="000000"/>
                <w:sz w:val="20"/>
                <w:szCs w:val="20"/>
              </w:rPr>
            </w:pPr>
          </w:p>
          <w:p w14:paraId="00001700" w14:textId="77777777" w:rsidR="00597048" w:rsidRDefault="0010064E">
            <w:pPr>
              <w:numPr>
                <w:ilvl w:val="0"/>
                <w:numId w:val="39"/>
              </w:numPr>
              <w:pBdr>
                <w:top w:val="nil"/>
                <w:left w:val="nil"/>
                <w:bottom w:val="nil"/>
                <w:right w:val="nil"/>
                <w:between w:val="nil"/>
              </w:pBdr>
              <w:tabs>
                <w:tab w:val="left" w:pos="4143"/>
              </w:tabs>
              <w:ind w:left="0" w:right="231" w:hanging="2"/>
              <w:jc w:val="both"/>
              <w:rPr>
                <w:rFonts w:ascii="Arial" w:eastAsia="Arial" w:hAnsi="Arial" w:cs="Arial"/>
                <w:color w:val="000000"/>
              </w:rPr>
            </w:pPr>
            <w:r>
              <w:rPr>
                <w:rFonts w:ascii="Arial" w:eastAsia="Arial" w:hAnsi="Arial" w:cs="Arial"/>
                <w:color w:val="000000"/>
              </w:rPr>
              <w:t>details of other employment-related benefits, including (without limitation) medical insurance, life assurance, pension or other retirement benefit schemes, share option schemes and company car schedules applicable to them;</w:t>
            </w:r>
          </w:p>
          <w:p w14:paraId="00001701" w14:textId="77777777" w:rsidR="00597048" w:rsidRDefault="00597048">
            <w:pPr>
              <w:pBdr>
                <w:top w:val="nil"/>
                <w:left w:val="nil"/>
                <w:bottom w:val="nil"/>
                <w:right w:val="nil"/>
                <w:between w:val="nil"/>
              </w:pBdr>
              <w:spacing w:before="11"/>
              <w:ind w:left="0" w:hanging="2"/>
              <w:rPr>
                <w:rFonts w:ascii="Times New Roman" w:eastAsia="Times New Roman" w:hAnsi="Times New Roman" w:cs="Times New Roman"/>
                <w:color w:val="000000"/>
                <w:sz w:val="20"/>
                <w:szCs w:val="20"/>
              </w:rPr>
            </w:pPr>
          </w:p>
          <w:p w14:paraId="00001702" w14:textId="77777777" w:rsidR="00597048" w:rsidRDefault="0010064E">
            <w:pPr>
              <w:numPr>
                <w:ilvl w:val="0"/>
                <w:numId w:val="39"/>
              </w:numPr>
              <w:pBdr>
                <w:top w:val="nil"/>
                <w:left w:val="nil"/>
                <w:bottom w:val="nil"/>
                <w:right w:val="nil"/>
                <w:between w:val="nil"/>
              </w:pBdr>
              <w:tabs>
                <w:tab w:val="left" w:pos="4143"/>
              </w:tabs>
              <w:ind w:left="0" w:right="235" w:hanging="2"/>
              <w:jc w:val="both"/>
              <w:rPr>
                <w:rFonts w:ascii="Arial" w:eastAsia="Arial" w:hAnsi="Arial" w:cs="Arial"/>
                <w:color w:val="000000"/>
              </w:rPr>
            </w:pPr>
            <w:r>
              <w:rPr>
                <w:rFonts w:ascii="Arial" w:eastAsia="Arial" w:hAnsi="Arial" w:cs="Arial"/>
                <w:color w:val="000000"/>
              </w:rPr>
              <w:t>any outstanding or potential contractual, statutory or other liabilities in respect of such individuals (including in respect of personal injury claims);</w:t>
            </w:r>
          </w:p>
          <w:p w14:paraId="00001703" w14:textId="77777777" w:rsidR="00597048" w:rsidRDefault="00597048">
            <w:pPr>
              <w:pBdr>
                <w:top w:val="nil"/>
                <w:left w:val="nil"/>
                <w:bottom w:val="nil"/>
                <w:right w:val="nil"/>
                <w:between w:val="nil"/>
              </w:pBdr>
              <w:ind w:left="0" w:hanging="2"/>
              <w:rPr>
                <w:rFonts w:ascii="Times New Roman" w:eastAsia="Times New Roman" w:hAnsi="Times New Roman" w:cs="Times New Roman"/>
                <w:color w:val="000000"/>
                <w:sz w:val="21"/>
                <w:szCs w:val="21"/>
              </w:rPr>
            </w:pPr>
          </w:p>
          <w:p w14:paraId="00001704" w14:textId="77777777" w:rsidR="00597048" w:rsidRDefault="0010064E">
            <w:pPr>
              <w:numPr>
                <w:ilvl w:val="0"/>
                <w:numId w:val="39"/>
              </w:numPr>
              <w:pBdr>
                <w:top w:val="nil"/>
                <w:left w:val="nil"/>
                <w:bottom w:val="nil"/>
                <w:right w:val="nil"/>
                <w:between w:val="nil"/>
              </w:pBdr>
              <w:tabs>
                <w:tab w:val="left" w:pos="4143"/>
              </w:tabs>
              <w:ind w:left="0" w:right="229" w:hanging="2"/>
              <w:jc w:val="both"/>
              <w:rPr>
                <w:rFonts w:ascii="Arial" w:eastAsia="Arial" w:hAnsi="Arial" w:cs="Arial"/>
                <w:color w:val="000000"/>
              </w:rPr>
            </w:pPr>
            <w:r>
              <w:rPr>
                <w:rFonts w:ascii="Arial" w:eastAsia="Arial" w:hAnsi="Arial" w:cs="Arial"/>
                <w:color w:val="000000"/>
              </w:rPr>
              <w:t xml:space="preserve">details of any such individuals on long term sickness absence, parental leave, maternity leave or other </w:t>
            </w:r>
            <w:proofErr w:type="spellStart"/>
            <w:r>
              <w:rPr>
                <w:rFonts w:ascii="Arial" w:eastAsia="Arial" w:hAnsi="Arial" w:cs="Arial"/>
                <w:color w:val="000000"/>
              </w:rPr>
              <w:t>authorised</w:t>
            </w:r>
            <w:proofErr w:type="spellEnd"/>
            <w:r>
              <w:rPr>
                <w:rFonts w:ascii="Arial" w:eastAsia="Arial" w:hAnsi="Arial" w:cs="Arial"/>
                <w:color w:val="000000"/>
              </w:rPr>
              <w:t xml:space="preserve"> long term absence;</w:t>
            </w:r>
          </w:p>
          <w:p w14:paraId="00001705" w14:textId="77777777" w:rsidR="00597048" w:rsidRDefault="00597048">
            <w:pPr>
              <w:pBdr>
                <w:top w:val="nil"/>
                <w:left w:val="nil"/>
                <w:bottom w:val="nil"/>
                <w:right w:val="nil"/>
                <w:between w:val="nil"/>
              </w:pBdr>
              <w:spacing w:before="9"/>
              <w:ind w:left="0" w:hanging="2"/>
              <w:rPr>
                <w:rFonts w:ascii="Times New Roman" w:eastAsia="Times New Roman" w:hAnsi="Times New Roman" w:cs="Times New Roman"/>
                <w:color w:val="000000"/>
                <w:sz w:val="20"/>
                <w:szCs w:val="20"/>
              </w:rPr>
            </w:pPr>
          </w:p>
          <w:p w14:paraId="00001706" w14:textId="77777777" w:rsidR="00597048" w:rsidRDefault="0010064E">
            <w:pPr>
              <w:numPr>
                <w:ilvl w:val="0"/>
                <w:numId w:val="39"/>
              </w:numPr>
              <w:pBdr>
                <w:top w:val="nil"/>
                <w:left w:val="nil"/>
                <w:bottom w:val="nil"/>
                <w:right w:val="nil"/>
                <w:between w:val="nil"/>
              </w:pBdr>
              <w:tabs>
                <w:tab w:val="left" w:pos="4143"/>
              </w:tabs>
              <w:ind w:left="0" w:right="232" w:hanging="2"/>
              <w:jc w:val="both"/>
              <w:rPr>
                <w:rFonts w:ascii="Arial" w:eastAsia="Arial" w:hAnsi="Arial" w:cs="Arial"/>
                <w:color w:val="000000"/>
              </w:rPr>
            </w:pPr>
            <w:r>
              <w:rPr>
                <w:rFonts w:ascii="Arial" w:eastAsia="Arial" w:hAnsi="Arial" w:cs="Arial"/>
                <w:color w:val="000000"/>
              </w:rPr>
              <w:t>copies of all relevant documents and materials relating to such information, including copies of relevant contracts of employment (or relevant standard contracts if applied generally in respect of such employees); and</w:t>
            </w:r>
          </w:p>
          <w:p w14:paraId="00001707" w14:textId="77777777" w:rsidR="00597048" w:rsidRDefault="00597048">
            <w:pPr>
              <w:pBdr>
                <w:top w:val="nil"/>
                <w:left w:val="nil"/>
                <w:bottom w:val="nil"/>
                <w:right w:val="nil"/>
                <w:between w:val="nil"/>
              </w:pBdr>
              <w:spacing w:before="9"/>
              <w:ind w:left="0" w:hanging="2"/>
              <w:rPr>
                <w:rFonts w:ascii="Times New Roman" w:eastAsia="Times New Roman" w:hAnsi="Times New Roman" w:cs="Times New Roman"/>
                <w:color w:val="000000"/>
                <w:sz w:val="20"/>
                <w:szCs w:val="20"/>
              </w:rPr>
            </w:pPr>
          </w:p>
          <w:p w14:paraId="00001708" w14:textId="77777777" w:rsidR="00597048" w:rsidRDefault="0010064E">
            <w:pPr>
              <w:numPr>
                <w:ilvl w:val="0"/>
                <w:numId w:val="39"/>
              </w:numPr>
              <w:pBdr>
                <w:top w:val="nil"/>
                <w:left w:val="nil"/>
                <w:bottom w:val="nil"/>
                <w:right w:val="nil"/>
                <w:between w:val="nil"/>
              </w:pBdr>
              <w:tabs>
                <w:tab w:val="left" w:pos="4143"/>
              </w:tabs>
              <w:ind w:left="0" w:right="228" w:hanging="2"/>
              <w:jc w:val="both"/>
              <w:rPr>
                <w:rFonts w:ascii="Arial" w:eastAsia="Arial" w:hAnsi="Arial" w:cs="Arial"/>
                <w:color w:val="000000"/>
              </w:rPr>
            </w:pPr>
            <w:r>
              <w:rPr>
                <w:rFonts w:ascii="Arial" w:eastAsia="Arial" w:hAnsi="Arial" w:cs="Arial"/>
                <w:color w:val="000000"/>
              </w:rPr>
              <w:t>any other “employee liability information” as such term is defined in regulation 11 of the Employment Regulations;</w:t>
            </w:r>
          </w:p>
        </w:tc>
      </w:tr>
      <w:tr w:rsidR="00597048" w14:paraId="133622D5" w14:textId="77777777">
        <w:trPr>
          <w:trHeight w:val="999"/>
        </w:trPr>
        <w:tc>
          <w:tcPr>
            <w:tcW w:w="3141" w:type="dxa"/>
            <w:tcBorders>
              <w:top w:val="nil"/>
              <w:left w:val="nil"/>
              <w:bottom w:val="nil"/>
              <w:right w:val="nil"/>
            </w:tcBorders>
          </w:tcPr>
          <w:p w14:paraId="0000170A" w14:textId="77777777" w:rsidR="00597048" w:rsidRDefault="0010064E">
            <w:pPr>
              <w:pBdr>
                <w:top w:val="nil"/>
                <w:left w:val="nil"/>
                <w:bottom w:val="nil"/>
                <w:right w:val="nil"/>
                <w:between w:val="nil"/>
              </w:pBdr>
              <w:spacing w:before="107"/>
              <w:ind w:left="0" w:right="279" w:hanging="2"/>
              <w:rPr>
                <w:rFonts w:ascii="Arial" w:eastAsia="Arial" w:hAnsi="Arial" w:cs="Arial"/>
                <w:color w:val="000000"/>
              </w:rPr>
            </w:pPr>
            <w:r>
              <w:rPr>
                <w:rFonts w:ascii="Arial" w:eastAsia="Arial" w:hAnsi="Arial" w:cs="Arial"/>
                <w:color w:val="000000"/>
              </w:rPr>
              <w:t>“Supplier’s Final Supplier Personnel List”</w:t>
            </w:r>
          </w:p>
        </w:tc>
        <w:tc>
          <w:tcPr>
            <w:tcW w:w="6455" w:type="dxa"/>
            <w:tcBorders>
              <w:top w:val="nil"/>
              <w:left w:val="nil"/>
              <w:bottom w:val="nil"/>
              <w:right w:val="nil"/>
            </w:tcBorders>
          </w:tcPr>
          <w:p w14:paraId="0000170B" w14:textId="77777777" w:rsidR="00597048" w:rsidRDefault="0010064E">
            <w:pPr>
              <w:pBdr>
                <w:top w:val="nil"/>
                <w:left w:val="nil"/>
                <w:bottom w:val="nil"/>
                <w:right w:val="nil"/>
                <w:between w:val="nil"/>
              </w:pBdr>
              <w:spacing w:before="109"/>
              <w:ind w:left="0" w:right="229" w:hanging="2"/>
              <w:rPr>
                <w:rFonts w:ascii="Arial" w:eastAsia="Arial" w:hAnsi="Arial" w:cs="Arial"/>
                <w:color w:val="000000"/>
              </w:rPr>
            </w:pPr>
            <w:r>
              <w:rPr>
                <w:rFonts w:ascii="Arial" w:eastAsia="Arial" w:hAnsi="Arial" w:cs="Arial"/>
                <w:color w:val="000000"/>
              </w:rPr>
              <w:t>a list provided by the Supplier of all Supplier Personnel who will transfer under the Employment Regulations on the Relevant Transfer Date;</w:t>
            </w:r>
          </w:p>
        </w:tc>
      </w:tr>
      <w:tr w:rsidR="00597048" w14:paraId="1EE306A5" w14:textId="77777777">
        <w:trPr>
          <w:trHeight w:val="1178"/>
        </w:trPr>
        <w:tc>
          <w:tcPr>
            <w:tcW w:w="3141" w:type="dxa"/>
            <w:tcBorders>
              <w:top w:val="nil"/>
              <w:left w:val="nil"/>
              <w:bottom w:val="nil"/>
              <w:right w:val="nil"/>
            </w:tcBorders>
          </w:tcPr>
          <w:p w14:paraId="0000170C" w14:textId="77777777" w:rsidR="00597048" w:rsidRDefault="0010064E">
            <w:pPr>
              <w:pBdr>
                <w:top w:val="nil"/>
                <w:left w:val="nil"/>
                <w:bottom w:val="nil"/>
                <w:right w:val="nil"/>
                <w:between w:val="nil"/>
              </w:pBdr>
              <w:spacing w:before="107"/>
              <w:ind w:left="0" w:right="342" w:hanging="2"/>
              <w:rPr>
                <w:rFonts w:ascii="Arial" w:eastAsia="Arial" w:hAnsi="Arial" w:cs="Arial"/>
                <w:color w:val="000000"/>
              </w:rPr>
            </w:pPr>
            <w:r>
              <w:rPr>
                <w:rFonts w:ascii="Arial" w:eastAsia="Arial" w:hAnsi="Arial" w:cs="Arial"/>
                <w:color w:val="000000"/>
              </w:rPr>
              <w:t>“Supplier’s Provisional Supplier Personnel List”</w:t>
            </w:r>
          </w:p>
        </w:tc>
        <w:tc>
          <w:tcPr>
            <w:tcW w:w="6455" w:type="dxa"/>
            <w:tcBorders>
              <w:top w:val="nil"/>
              <w:left w:val="nil"/>
              <w:bottom w:val="nil"/>
              <w:right w:val="nil"/>
            </w:tcBorders>
          </w:tcPr>
          <w:p w14:paraId="0000170D" w14:textId="77777777" w:rsidR="00597048" w:rsidRDefault="0010064E">
            <w:pPr>
              <w:pBdr>
                <w:top w:val="nil"/>
                <w:left w:val="nil"/>
                <w:bottom w:val="nil"/>
                <w:right w:val="nil"/>
                <w:between w:val="nil"/>
              </w:pBdr>
              <w:spacing w:before="109"/>
              <w:ind w:left="0" w:right="230" w:hanging="2"/>
              <w:rPr>
                <w:rFonts w:ascii="Arial" w:eastAsia="Arial" w:hAnsi="Arial" w:cs="Arial"/>
                <w:color w:val="000000"/>
              </w:rPr>
            </w:pPr>
            <w:r>
              <w:rPr>
                <w:rFonts w:ascii="Arial" w:eastAsia="Arial" w:hAnsi="Arial" w:cs="Arial"/>
                <w:color w:val="000000"/>
              </w:rPr>
              <w:t>a list prepared and updated by the Supplier of all Supplier Personnel who are engaged in or wholly or mainly assigned to the provision of the Services or any relevant part of the Services which it is envisaged as at the date of such list will</w:t>
            </w:r>
          </w:p>
        </w:tc>
      </w:tr>
    </w:tbl>
    <w:p w14:paraId="0000170E" w14:textId="77777777" w:rsidR="00597048" w:rsidRDefault="00597048">
      <w:pPr>
        <w:ind w:left="0" w:hanging="2"/>
        <w:jc w:val="both"/>
        <w:rPr>
          <w:rFonts w:ascii="Arial" w:eastAsia="Arial" w:hAnsi="Arial" w:cs="Arial"/>
        </w:rPr>
        <w:sectPr w:rsidR="00597048">
          <w:pgSz w:w="11910" w:h="16840"/>
          <w:pgMar w:top="1420" w:right="1100" w:bottom="1160" w:left="1000" w:header="0" w:footer="965" w:gutter="0"/>
          <w:cols w:space="720"/>
        </w:sectPr>
      </w:pPr>
    </w:p>
    <w:p w14:paraId="0000170F" w14:textId="77777777" w:rsidR="00597048" w:rsidRDefault="00597048">
      <w:pPr>
        <w:spacing w:before="6"/>
        <w:rPr>
          <w:rFonts w:ascii="Times New Roman" w:eastAsia="Times New Roman" w:hAnsi="Times New Roman" w:cs="Times New Roman"/>
          <w:sz w:val="7"/>
          <w:szCs w:val="7"/>
        </w:rPr>
      </w:pPr>
    </w:p>
    <w:tbl>
      <w:tblPr>
        <w:tblStyle w:val="afffa"/>
        <w:tblW w:w="9595" w:type="dxa"/>
        <w:tblInd w:w="-6" w:type="dxa"/>
        <w:tblLayout w:type="fixed"/>
        <w:tblLook w:val="0000" w:firstRow="0" w:lastRow="0" w:firstColumn="0" w:lastColumn="0" w:noHBand="0" w:noVBand="0"/>
      </w:tblPr>
      <w:tblGrid>
        <w:gridCol w:w="3072"/>
        <w:gridCol w:w="6523"/>
      </w:tblGrid>
      <w:tr w:rsidR="00597048" w14:paraId="0682A370" w14:textId="77777777">
        <w:trPr>
          <w:trHeight w:val="415"/>
        </w:trPr>
        <w:tc>
          <w:tcPr>
            <w:tcW w:w="9595" w:type="dxa"/>
            <w:gridSpan w:val="2"/>
            <w:tcBorders>
              <w:top w:val="nil"/>
              <w:left w:val="nil"/>
              <w:bottom w:val="nil"/>
              <w:right w:val="nil"/>
            </w:tcBorders>
          </w:tcPr>
          <w:p w14:paraId="00001710" w14:textId="77777777" w:rsidR="00597048" w:rsidRDefault="0010064E">
            <w:pPr>
              <w:pBdr>
                <w:top w:val="nil"/>
                <w:left w:val="nil"/>
                <w:bottom w:val="nil"/>
                <w:right w:val="nil"/>
                <w:between w:val="nil"/>
              </w:pBdr>
              <w:spacing w:before="32"/>
              <w:ind w:left="0" w:hanging="2"/>
              <w:rPr>
                <w:rFonts w:ascii="Arial" w:eastAsia="Arial" w:hAnsi="Arial" w:cs="Arial"/>
                <w:color w:val="000000"/>
              </w:rPr>
            </w:pPr>
            <w:r>
              <w:rPr>
                <w:rFonts w:ascii="Arial" w:eastAsia="Arial" w:hAnsi="Arial" w:cs="Arial"/>
                <w:color w:val="000000"/>
              </w:rPr>
              <w:t>no longer be provided by the Supplier;</w:t>
            </w:r>
          </w:p>
        </w:tc>
      </w:tr>
      <w:tr w:rsidR="00597048" w14:paraId="5CC4BBB4" w14:textId="77777777">
        <w:trPr>
          <w:trHeight w:val="747"/>
        </w:trPr>
        <w:tc>
          <w:tcPr>
            <w:tcW w:w="3072" w:type="dxa"/>
            <w:tcBorders>
              <w:top w:val="nil"/>
              <w:left w:val="nil"/>
              <w:bottom w:val="nil"/>
              <w:right w:val="nil"/>
            </w:tcBorders>
          </w:tcPr>
          <w:p w14:paraId="00001712" w14:textId="77777777" w:rsidR="00597048" w:rsidRDefault="0010064E">
            <w:pPr>
              <w:pBdr>
                <w:top w:val="nil"/>
                <w:left w:val="nil"/>
                <w:bottom w:val="nil"/>
                <w:right w:val="nil"/>
                <w:between w:val="nil"/>
              </w:pBdr>
              <w:spacing w:before="107"/>
              <w:ind w:left="0" w:right="348" w:hanging="2"/>
              <w:rPr>
                <w:rFonts w:ascii="Arial" w:eastAsia="Arial" w:hAnsi="Arial" w:cs="Arial"/>
                <w:color w:val="000000"/>
              </w:rPr>
            </w:pPr>
            <w:r>
              <w:rPr>
                <w:rFonts w:ascii="Arial" w:eastAsia="Arial" w:hAnsi="Arial" w:cs="Arial"/>
                <w:color w:val="000000"/>
              </w:rPr>
              <w:t>“Transferring Customer Employees”</w:t>
            </w:r>
          </w:p>
        </w:tc>
        <w:tc>
          <w:tcPr>
            <w:tcW w:w="6523" w:type="dxa"/>
            <w:tcBorders>
              <w:top w:val="nil"/>
              <w:left w:val="nil"/>
              <w:bottom w:val="nil"/>
              <w:right w:val="nil"/>
            </w:tcBorders>
          </w:tcPr>
          <w:p w14:paraId="00001713" w14:textId="77777777" w:rsidR="00597048" w:rsidRDefault="0010064E">
            <w:pPr>
              <w:pBdr>
                <w:top w:val="nil"/>
                <w:left w:val="nil"/>
                <w:bottom w:val="nil"/>
                <w:right w:val="nil"/>
                <w:between w:val="nil"/>
              </w:pBdr>
              <w:spacing w:before="109"/>
              <w:ind w:left="0" w:right="234" w:hanging="2"/>
              <w:rPr>
                <w:rFonts w:ascii="Arial" w:eastAsia="Arial" w:hAnsi="Arial" w:cs="Arial"/>
                <w:color w:val="000000"/>
              </w:rPr>
            </w:pPr>
            <w:r>
              <w:rPr>
                <w:rFonts w:ascii="Arial" w:eastAsia="Arial" w:hAnsi="Arial" w:cs="Arial"/>
                <w:color w:val="000000"/>
              </w:rPr>
              <w:t>those employees of the Customer to whom the Employment Regulations will apply on the Relevant Transfer Date;</w:t>
            </w:r>
          </w:p>
        </w:tc>
      </w:tr>
      <w:tr w:rsidR="00597048" w14:paraId="0261D531" w14:textId="77777777">
        <w:trPr>
          <w:trHeight w:val="998"/>
        </w:trPr>
        <w:tc>
          <w:tcPr>
            <w:tcW w:w="3072" w:type="dxa"/>
            <w:tcBorders>
              <w:top w:val="nil"/>
              <w:left w:val="nil"/>
              <w:bottom w:val="nil"/>
              <w:right w:val="nil"/>
            </w:tcBorders>
          </w:tcPr>
          <w:p w14:paraId="00001714" w14:textId="77777777" w:rsidR="00597048" w:rsidRDefault="0010064E">
            <w:pPr>
              <w:pBdr>
                <w:top w:val="nil"/>
                <w:left w:val="nil"/>
                <w:bottom w:val="nil"/>
                <w:right w:val="nil"/>
                <w:between w:val="nil"/>
              </w:pBdr>
              <w:spacing w:before="107"/>
              <w:ind w:left="0" w:right="614" w:hanging="2"/>
              <w:rPr>
                <w:rFonts w:ascii="Arial" w:eastAsia="Arial" w:hAnsi="Arial" w:cs="Arial"/>
                <w:color w:val="000000"/>
              </w:rPr>
            </w:pPr>
            <w:r>
              <w:rPr>
                <w:rFonts w:ascii="Arial" w:eastAsia="Arial" w:hAnsi="Arial" w:cs="Arial"/>
                <w:color w:val="000000"/>
              </w:rPr>
              <w:t>“Transferring Former Supplier Employees”</w:t>
            </w:r>
          </w:p>
        </w:tc>
        <w:tc>
          <w:tcPr>
            <w:tcW w:w="6523" w:type="dxa"/>
            <w:tcBorders>
              <w:top w:val="nil"/>
              <w:left w:val="nil"/>
              <w:bottom w:val="nil"/>
              <w:right w:val="nil"/>
            </w:tcBorders>
          </w:tcPr>
          <w:p w14:paraId="00001715" w14:textId="77777777" w:rsidR="00597048" w:rsidRDefault="0010064E">
            <w:pPr>
              <w:pBdr>
                <w:top w:val="nil"/>
                <w:left w:val="nil"/>
                <w:bottom w:val="nil"/>
                <w:right w:val="nil"/>
                <w:between w:val="nil"/>
              </w:pBdr>
              <w:spacing w:before="109"/>
              <w:ind w:left="0" w:right="231" w:hanging="2"/>
              <w:rPr>
                <w:rFonts w:ascii="Arial" w:eastAsia="Arial" w:hAnsi="Arial" w:cs="Arial"/>
                <w:color w:val="000000"/>
              </w:rPr>
            </w:pPr>
            <w:r>
              <w:rPr>
                <w:rFonts w:ascii="Arial" w:eastAsia="Arial" w:hAnsi="Arial" w:cs="Arial"/>
                <w:color w:val="000000"/>
              </w:rPr>
              <w:t>in relation to a Former Supplier, those employees of the Former Supplier to whom the Employment Regulations will apply on the Relevant Transfer Date; and</w:t>
            </w:r>
          </w:p>
        </w:tc>
      </w:tr>
      <w:tr w:rsidR="00597048" w14:paraId="7E3C6262" w14:textId="77777777">
        <w:trPr>
          <w:trHeight w:val="924"/>
        </w:trPr>
        <w:tc>
          <w:tcPr>
            <w:tcW w:w="3072" w:type="dxa"/>
            <w:tcBorders>
              <w:top w:val="nil"/>
              <w:left w:val="nil"/>
              <w:bottom w:val="nil"/>
              <w:right w:val="nil"/>
            </w:tcBorders>
          </w:tcPr>
          <w:p w14:paraId="00001716" w14:textId="77777777" w:rsidR="00597048" w:rsidRDefault="0010064E">
            <w:pPr>
              <w:pBdr>
                <w:top w:val="nil"/>
                <w:left w:val="nil"/>
                <w:bottom w:val="nil"/>
                <w:right w:val="nil"/>
                <w:between w:val="nil"/>
              </w:pBdr>
              <w:spacing w:before="107"/>
              <w:ind w:left="0" w:right="491" w:hanging="2"/>
              <w:rPr>
                <w:rFonts w:ascii="Arial" w:eastAsia="Arial" w:hAnsi="Arial" w:cs="Arial"/>
                <w:color w:val="000000"/>
              </w:rPr>
            </w:pPr>
            <w:r>
              <w:rPr>
                <w:rFonts w:ascii="Arial" w:eastAsia="Arial" w:hAnsi="Arial" w:cs="Arial"/>
                <w:color w:val="000000"/>
              </w:rPr>
              <w:t>“Transferring Supplier Employees”</w:t>
            </w:r>
          </w:p>
        </w:tc>
        <w:tc>
          <w:tcPr>
            <w:tcW w:w="6523" w:type="dxa"/>
            <w:tcBorders>
              <w:top w:val="nil"/>
              <w:left w:val="nil"/>
              <w:bottom w:val="nil"/>
              <w:right w:val="nil"/>
            </w:tcBorders>
          </w:tcPr>
          <w:p w14:paraId="00001717" w14:textId="77777777" w:rsidR="00597048" w:rsidRDefault="0010064E">
            <w:pPr>
              <w:pBdr>
                <w:top w:val="nil"/>
                <w:left w:val="nil"/>
                <w:bottom w:val="nil"/>
                <w:right w:val="nil"/>
                <w:between w:val="nil"/>
              </w:pBdr>
              <w:spacing w:before="109"/>
              <w:ind w:left="0" w:right="228" w:hanging="2"/>
              <w:rPr>
                <w:rFonts w:ascii="Arial" w:eastAsia="Arial" w:hAnsi="Arial" w:cs="Arial"/>
                <w:color w:val="000000"/>
              </w:rPr>
            </w:pPr>
            <w:r>
              <w:rPr>
                <w:rFonts w:ascii="Arial" w:eastAsia="Arial" w:hAnsi="Arial" w:cs="Arial"/>
                <w:color w:val="000000"/>
              </w:rPr>
              <w:t>those employees of the Supplier and/or the Supplier’s Sub- Contractors to whom the Employment Regulations will apply on the Service Transfer Date.</w:t>
            </w:r>
          </w:p>
        </w:tc>
      </w:tr>
    </w:tbl>
    <w:p w14:paraId="00001718" w14:textId="77777777" w:rsidR="00597048" w:rsidRDefault="00597048">
      <w:pPr>
        <w:ind w:left="0" w:hanging="2"/>
        <w:rPr>
          <w:rFonts w:ascii="Times New Roman" w:eastAsia="Times New Roman" w:hAnsi="Times New Roman" w:cs="Times New Roman"/>
          <w:sz w:val="20"/>
          <w:szCs w:val="20"/>
        </w:rPr>
      </w:pPr>
    </w:p>
    <w:p w14:paraId="00001719" w14:textId="77777777" w:rsidR="00597048" w:rsidRDefault="0010064E">
      <w:pPr>
        <w:numPr>
          <w:ilvl w:val="0"/>
          <w:numId w:val="14"/>
        </w:numPr>
        <w:pBdr>
          <w:top w:val="nil"/>
          <w:left w:val="nil"/>
          <w:bottom w:val="nil"/>
          <w:right w:val="nil"/>
          <w:between w:val="nil"/>
        </w:pBdr>
        <w:tabs>
          <w:tab w:val="left" w:pos="1084"/>
        </w:tabs>
        <w:spacing w:before="193" w:line="240" w:lineRule="auto"/>
        <w:ind w:left="0" w:hanging="2"/>
        <w:rPr>
          <w:rFonts w:ascii="Arial" w:eastAsia="Arial" w:hAnsi="Arial" w:cs="Arial"/>
          <w:color w:val="000000"/>
        </w:rPr>
      </w:pPr>
      <w:r>
        <w:rPr>
          <w:rFonts w:ascii="Arial" w:eastAsia="Arial" w:hAnsi="Arial" w:cs="Arial"/>
          <w:b/>
          <w:color w:val="000000"/>
        </w:rPr>
        <w:t>INTERPRETATION</w:t>
      </w:r>
    </w:p>
    <w:p w14:paraId="0000171A" w14:textId="77777777" w:rsidR="00597048" w:rsidRDefault="00597048">
      <w:pPr>
        <w:spacing w:before="1"/>
        <w:ind w:left="0" w:hanging="2"/>
        <w:rPr>
          <w:rFonts w:ascii="Arial" w:eastAsia="Arial" w:hAnsi="Arial" w:cs="Arial"/>
          <w:sz w:val="21"/>
          <w:szCs w:val="21"/>
        </w:rPr>
      </w:pPr>
    </w:p>
    <w:p w14:paraId="0000171B" w14:textId="77777777" w:rsidR="00597048" w:rsidRDefault="0010064E">
      <w:pPr>
        <w:pBdr>
          <w:top w:val="nil"/>
          <w:left w:val="nil"/>
          <w:bottom w:val="nil"/>
          <w:right w:val="nil"/>
          <w:between w:val="nil"/>
        </w:pBdr>
        <w:ind w:left="0" w:right="307" w:hanging="2"/>
        <w:jc w:val="both"/>
        <w:rPr>
          <w:rFonts w:ascii="Arial" w:eastAsia="Arial" w:hAnsi="Arial" w:cs="Arial"/>
          <w:color w:val="000000"/>
        </w:rPr>
        <w:sectPr w:rsidR="00597048">
          <w:pgSz w:w="11910" w:h="16840"/>
          <w:pgMar w:top="1420" w:right="1100" w:bottom="1160" w:left="1000" w:header="0" w:footer="965" w:gutter="0"/>
          <w:cols w:space="720"/>
        </w:sectPr>
      </w:pPr>
      <w:r>
        <w:rPr>
          <w:rFonts w:ascii="Arial" w:eastAsia="Arial" w:hAnsi="Arial" w:cs="Arial"/>
          <w:color w:val="000000"/>
        </w:rPr>
        <w:t>Where a provision in this Contract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w:t>
      </w:r>
    </w:p>
    <w:p w14:paraId="0000171C" w14:textId="77777777" w:rsidR="00597048" w:rsidRDefault="0010064E">
      <w:pPr>
        <w:pBdr>
          <w:top w:val="nil"/>
          <w:left w:val="nil"/>
          <w:bottom w:val="nil"/>
          <w:right w:val="nil"/>
          <w:between w:val="nil"/>
        </w:pBdr>
        <w:spacing w:before="57" w:line="240" w:lineRule="auto"/>
        <w:ind w:left="0" w:right="289" w:hanging="2"/>
        <w:jc w:val="center"/>
        <w:rPr>
          <w:rFonts w:ascii="Arial" w:eastAsia="Arial" w:hAnsi="Arial" w:cs="Arial"/>
          <w:color w:val="000000"/>
        </w:rPr>
      </w:pPr>
      <w:r>
        <w:rPr>
          <w:rFonts w:ascii="Arial" w:eastAsia="Arial" w:hAnsi="Arial" w:cs="Arial"/>
          <w:b/>
          <w:color w:val="000000"/>
        </w:rPr>
        <w:lastRenderedPageBreak/>
        <w:t>PART A</w:t>
      </w:r>
    </w:p>
    <w:p w14:paraId="0000171D" w14:textId="77777777" w:rsidR="00597048" w:rsidRDefault="00597048">
      <w:pPr>
        <w:spacing w:before="9"/>
        <w:ind w:left="0" w:hanging="2"/>
        <w:rPr>
          <w:rFonts w:ascii="Arial" w:eastAsia="Arial" w:hAnsi="Arial" w:cs="Arial"/>
          <w:sz w:val="20"/>
          <w:szCs w:val="20"/>
        </w:rPr>
      </w:pPr>
    </w:p>
    <w:p w14:paraId="0000171E" w14:textId="77777777" w:rsidR="00597048" w:rsidRDefault="0010064E">
      <w:pPr>
        <w:ind w:left="0" w:hanging="2"/>
        <w:rPr>
          <w:rFonts w:ascii="Arial" w:eastAsia="Arial" w:hAnsi="Arial" w:cs="Arial"/>
        </w:rPr>
      </w:pPr>
      <w:r>
        <w:rPr>
          <w:rFonts w:ascii="Arial" w:eastAsia="Arial" w:hAnsi="Arial" w:cs="Arial"/>
          <w:b/>
        </w:rPr>
        <w:t>TRANSFERRING CUSTOMER EMPLOYEES AT COMMENCEMENT OF SERVICES</w:t>
      </w:r>
    </w:p>
    <w:p w14:paraId="0000171F" w14:textId="77777777" w:rsidR="00597048" w:rsidRDefault="00597048">
      <w:pPr>
        <w:ind w:left="0" w:hanging="2"/>
        <w:rPr>
          <w:rFonts w:ascii="Arial" w:eastAsia="Arial" w:hAnsi="Arial" w:cs="Arial"/>
        </w:rPr>
      </w:pPr>
    </w:p>
    <w:p w14:paraId="00001720" w14:textId="77777777" w:rsidR="00597048" w:rsidRDefault="0010064E">
      <w:pPr>
        <w:ind w:left="0" w:hanging="2"/>
        <w:rPr>
          <w:rFonts w:ascii="Arial" w:eastAsia="Arial" w:hAnsi="Arial" w:cs="Arial"/>
          <w:sz w:val="20"/>
          <w:szCs w:val="20"/>
        </w:rPr>
        <w:sectPr w:rsidR="00597048">
          <w:pgSz w:w="11910" w:h="16840"/>
          <w:pgMar w:top="1480" w:right="1300" w:bottom="1160" w:left="1620" w:header="0" w:footer="965" w:gutter="0"/>
          <w:cols w:space="720"/>
        </w:sectPr>
      </w:pPr>
      <w:bookmarkStart w:id="423" w:name="_heading=h.2coe5ab" w:colFirst="0" w:colLast="0"/>
      <w:bookmarkEnd w:id="423"/>
      <w:r>
        <w:rPr>
          <w:rFonts w:ascii="Arial" w:eastAsia="Arial" w:hAnsi="Arial" w:cs="Arial"/>
          <w:b/>
        </w:rPr>
        <w:t>Not Applicable</w:t>
      </w:r>
    </w:p>
    <w:p w14:paraId="00001721" w14:textId="77777777" w:rsidR="00597048" w:rsidRDefault="0010064E">
      <w:pPr>
        <w:pBdr>
          <w:top w:val="nil"/>
          <w:left w:val="nil"/>
          <w:bottom w:val="nil"/>
          <w:right w:val="nil"/>
          <w:between w:val="nil"/>
        </w:pBdr>
        <w:spacing w:before="72" w:line="240" w:lineRule="auto"/>
        <w:ind w:left="0" w:right="616" w:hanging="2"/>
        <w:jc w:val="center"/>
        <w:rPr>
          <w:rFonts w:ascii="Arial" w:eastAsia="Arial" w:hAnsi="Arial" w:cs="Arial"/>
          <w:b/>
          <w:color w:val="000000"/>
        </w:rPr>
      </w:pPr>
      <w:bookmarkStart w:id="424" w:name="_heading=h.3btby5x" w:colFirst="0" w:colLast="0"/>
      <w:bookmarkEnd w:id="424"/>
      <w:r>
        <w:rPr>
          <w:rFonts w:ascii="Arial" w:eastAsia="Arial" w:hAnsi="Arial" w:cs="Arial"/>
          <w:b/>
          <w:color w:val="000000"/>
        </w:rPr>
        <w:lastRenderedPageBreak/>
        <w:t>PART B</w:t>
      </w:r>
    </w:p>
    <w:p w14:paraId="00001722" w14:textId="77777777" w:rsidR="00597048" w:rsidRDefault="00597048">
      <w:pPr>
        <w:pBdr>
          <w:top w:val="nil"/>
          <w:left w:val="nil"/>
          <w:bottom w:val="nil"/>
          <w:right w:val="nil"/>
          <w:between w:val="nil"/>
        </w:pBdr>
        <w:spacing w:before="72" w:line="240" w:lineRule="auto"/>
        <w:ind w:left="0" w:right="616" w:hanging="2"/>
        <w:jc w:val="center"/>
        <w:rPr>
          <w:rFonts w:ascii="Arial" w:eastAsia="Arial" w:hAnsi="Arial" w:cs="Arial"/>
          <w:b/>
          <w:color w:val="000000"/>
        </w:rPr>
      </w:pPr>
    </w:p>
    <w:p w14:paraId="00001723" w14:textId="77777777" w:rsidR="00597048" w:rsidRDefault="0010064E">
      <w:pPr>
        <w:pBdr>
          <w:top w:val="nil"/>
          <w:left w:val="nil"/>
          <w:bottom w:val="nil"/>
          <w:right w:val="nil"/>
          <w:between w:val="nil"/>
        </w:pBdr>
        <w:spacing w:before="72" w:line="240" w:lineRule="auto"/>
        <w:ind w:left="0" w:right="616" w:hanging="2"/>
        <w:jc w:val="center"/>
        <w:rPr>
          <w:rFonts w:ascii="Arial" w:eastAsia="Arial" w:hAnsi="Arial" w:cs="Arial"/>
          <w:color w:val="000000"/>
        </w:rPr>
      </w:pPr>
      <w:r>
        <w:rPr>
          <w:rFonts w:ascii="Arial" w:eastAsia="Arial" w:hAnsi="Arial" w:cs="Arial"/>
          <w:b/>
          <w:color w:val="000000"/>
        </w:rPr>
        <w:t>Not Applicable</w:t>
      </w:r>
    </w:p>
    <w:p w14:paraId="00001724" w14:textId="77777777" w:rsidR="00597048" w:rsidRDefault="00597048">
      <w:pPr>
        <w:spacing w:before="9"/>
        <w:ind w:left="0" w:hanging="2"/>
        <w:rPr>
          <w:rFonts w:ascii="Arial" w:eastAsia="Arial" w:hAnsi="Arial" w:cs="Arial"/>
          <w:sz w:val="20"/>
          <w:szCs w:val="20"/>
        </w:rPr>
        <w:sectPr w:rsidR="00597048">
          <w:pgSz w:w="11910" w:h="16840"/>
          <w:pgMar w:top="1480" w:right="1300" w:bottom="1160" w:left="1680" w:header="0" w:footer="965" w:gutter="0"/>
          <w:cols w:space="720"/>
        </w:sectPr>
      </w:pPr>
      <w:bookmarkStart w:id="425" w:name="_heading=h.4ay9r1j" w:colFirst="0" w:colLast="0"/>
      <w:bookmarkEnd w:id="425"/>
    </w:p>
    <w:p w14:paraId="00001725" w14:textId="77777777" w:rsidR="00597048" w:rsidRDefault="0010064E">
      <w:pPr>
        <w:pBdr>
          <w:top w:val="nil"/>
          <w:left w:val="nil"/>
          <w:bottom w:val="nil"/>
          <w:right w:val="nil"/>
          <w:between w:val="nil"/>
        </w:pBdr>
        <w:spacing w:before="57" w:line="240" w:lineRule="auto"/>
        <w:ind w:left="0" w:right="616" w:hanging="2"/>
        <w:jc w:val="center"/>
        <w:rPr>
          <w:rFonts w:ascii="Arial" w:eastAsia="Arial" w:hAnsi="Arial" w:cs="Arial"/>
          <w:color w:val="000000"/>
        </w:rPr>
      </w:pPr>
      <w:r>
        <w:rPr>
          <w:rFonts w:ascii="Arial" w:eastAsia="Arial" w:hAnsi="Arial" w:cs="Arial"/>
          <w:b/>
          <w:color w:val="000000"/>
        </w:rPr>
        <w:lastRenderedPageBreak/>
        <w:t>PART C</w:t>
      </w:r>
    </w:p>
    <w:p w14:paraId="00001726" w14:textId="77777777" w:rsidR="00597048" w:rsidRDefault="00597048">
      <w:pPr>
        <w:spacing w:before="9"/>
        <w:ind w:left="0" w:hanging="2"/>
        <w:rPr>
          <w:rFonts w:ascii="Arial" w:eastAsia="Arial" w:hAnsi="Arial" w:cs="Arial"/>
          <w:sz w:val="20"/>
          <w:szCs w:val="20"/>
        </w:rPr>
      </w:pPr>
    </w:p>
    <w:p w14:paraId="00001727" w14:textId="77777777" w:rsidR="00597048" w:rsidRDefault="0010064E">
      <w:pPr>
        <w:ind w:left="0" w:right="614" w:hanging="2"/>
        <w:jc w:val="center"/>
        <w:rPr>
          <w:rFonts w:ascii="Arial" w:eastAsia="Arial" w:hAnsi="Arial" w:cs="Arial"/>
        </w:rPr>
      </w:pPr>
      <w:r>
        <w:rPr>
          <w:rFonts w:ascii="Arial" w:eastAsia="Arial" w:hAnsi="Arial" w:cs="Arial"/>
          <w:b/>
        </w:rPr>
        <w:t>NO TRANSFER OF EMPLOYEES AT COMMENCEMENT OF SERVICES</w:t>
      </w:r>
    </w:p>
    <w:p w14:paraId="00001728" w14:textId="77777777" w:rsidR="00597048" w:rsidRDefault="00597048">
      <w:pPr>
        <w:spacing w:before="11"/>
        <w:ind w:left="0" w:hanging="2"/>
        <w:rPr>
          <w:rFonts w:ascii="Arial" w:eastAsia="Arial" w:hAnsi="Arial" w:cs="Arial"/>
          <w:sz w:val="20"/>
          <w:szCs w:val="20"/>
        </w:rPr>
      </w:pPr>
    </w:p>
    <w:p w14:paraId="00001729" w14:textId="77777777" w:rsidR="00597048" w:rsidRDefault="0010064E">
      <w:pPr>
        <w:numPr>
          <w:ilvl w:val="0"/>
          <w:numId w:val="49"/>
        </w:numPr>
        <w:tabs>
          <w:tab w:val="left" w:pos="464"/>
        </w:tabs>
        <w:ind w:left="0" w:hanging="2"/>
        <w:rPr>
          <w:rFonts w:ascii="Arial" w:eastAsia="Arial" w:hAnsi="Arial" w:cs="Arial"/>
        </w:rPr>
      </w:pPr>
      <w:r>
        <w:rPr>
          <w:rFonts w:ascii="Arial" w:eastAsia="Arial" w:hAnsi="Arial" w:cs="Arial"/>
          <w:b/>
        </w:rPr>
        <w:t>PROCEDURE IN THE EVENT OF TRANSFER</w:t>
      </w:r>
    </w:p>
    <w:p w14:paraId="0000172A" w14:textId="77777777" w:rsidR="00597048" w:rsidRDefault="00597048">
      <w:pPr>
        <w:spacing w:before="11"/>
        <w:ind w:left="0" w:hanging="2"/>
        <w:rPr>
          <w:rFonts w:ascii="Arial" w:eastAsia="Arial" w:hAnsi="Arial" w:cs="Arial"/>
          <w:sz w:val="20"/>
          <w:szCs w:val="20"/>
        </w:rPr>
      </w:pPr>
    </w:p>
    <w:p w14:paraId="0000172B" w14:textId="77777777" w:rsidR="00597048" w:rsidRDefault="0010064E">
      <w:pPr>
        <w:numPr>
          <w:ilvl w:val="1"/>
          <w:numId w:val="49"/>
        </w:numPr>
        <w:pBdr>
          <w:top w:val="nil"/>
          <w:left w:val="nil"/>
          <w:bottom w:val="nil"/>
          <w:right w:val="nil"/>
          <w:between w:val="nil"/>
        </w:pBdr>
        <w:tabs>
          <w:tab w:val="left" w:pos="954"/>
        </w:tabs>
        <w:ind w:left="0" w:right="112" w:hanging="2"/>
        <w:jc w:val="both"/>
      </w:pPr>
      <w:r>
        <w:rPr>
          <w:rFonts w:ascii="Arial" w:eastAsia="Arial" w:hAnsi="Arial" w:cs="Arial"/>
          <w:color w:val="000000"/>
        </w:rPr>
        <w:t>The Customer and the Supplier agree that the commencement of the provision of the Services or of any part of the Services will not be a Relevant Transfer in relation to any employees of the Customer and/or any Former Supplier.</w:t>
      </w:r>
    </w:p>
    <w:p w14:paraId="0000172C" w14:textId="77777777" w:rsidR="00597048" w:rsidRDefault="0010064E">
      <w:pPr>
        <w:numPr>
          <w:ilvl w:val="1"/>
          <w:numId w:val="49"/>
        </w:numPr>
        <w:pBdr>
          <w:top w:val="nil"/>
          <w:left w:val="nil"/>
          <w:bottom w:val="nil"/>
          <w:right w:val="nil"/>
          <w:between w:val="nil"/>
        </w:pBdr>
        <w:tabs>
          <w:tab w:val="left" w:pos="954"/>
        </w:tabs>
        <w:spacing w:before="119"/>
        <w:ind w:left="0" w:right="110" w:hanging="2"/>
        <w:jc w:val="both"/>
      </w:pPr>
      <w:r>
        <w:rPr>
          <w:rFonts w:ascii="Arial" w:eastAsia="Arial" w:hAnsi="Arial" w:cs="Arial"/>
          <w:color w:val="000000"/>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0000172D" w14:textId="77777777" w:rsidR="00597048" w:rsidRDefault="0010064E">
      <w:pPr>
        <w:numPr>
          <w:ilvl w:val="2"/>
          <w:numId w:val="49"/>
        </w:numPr>
        <w:pBdr>
          <w:top w:val="nil"/>
          <w:left w:val="nil"/>
          <w:bottom w:val="nil"/>
          <w:right w:val="nil"/>
          <w:between w:val="nil"/>
        </w:pBdr>
        <w:tabs>
          <w:tab w:val="left" w:pos="2373"/>
        </w:tabs>
        <w:spacing w:before="119"/>
        <w:ind w:left="0" w:right="115" w:hanging="2"/>
        <w:jc w:val="both"/>
      </w:pPr>
      <w:r>
        <w:rPr>
          <w:rFonts w:ascii="Arial" w:eastAsia="Arial" w:hAnsi="Arial" w:cs="Arial"/>
          <w:color w:val="000000"/>
        </w:rPr>
        <w:t>the Supplier shall, and shall procure that the relevant Sub- Contractor shall, within five (5) Working Days of becoming aware of that fact, give notice in writing to the Customer and, where required by the Customer, give notice to the Former Supplier; and</w:t>
      </w:r>
    </w:p>
    <w:p w14:paraId="0000172E" w14:textId="77777777" w:rsidR="00597048" w:rsidRDefault="0010064E">
      <w:pPr>
        <w:numPr>
          <w:ilvl w:val="2"/>
          <w:numId w:val="49"/>
        </w:numPr>
        <w:pBdr>
          <w:top w:val="nil"/>
          <w:left w:val="nil"/>
          <w:bottom w:val="nil"/>
          <w:right w:val="nil"/>
          <w:between w:val="nil"/>
        </w:pBdr>
        <w:tabs>
          <w:tab w:val="left" w:pos="2373"/>
        </w:tabs>
        <w:spacing w:before="118"/>
        <w:ind w:left="0" w:right="113" w:hanging="2"/>
        <w:jc w:val="both"/>
      </w:pPr>
      <w:r>
        <w:rPr>
          <w:rFonts w:ascii="Arial" w:eastAsia="Arial" w:hAnsi="Arial" w:cs="Arial"/>
          <w:color w:val="000000"/>
        </w:rPr>
        <w:t xml:space="preserve">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w:t>
      </w:r>
      <w:proofErr w:type="gramStart"/>
      <w:r>
        <w:rPr>
          <w:rFonts w:ascii="Arial" w:eastAsia="Arial" w:hAnsi="Arial" w:cs="Arial"/>
          <w:color w:val="000000"/>
        </w:rPr>
        <w:t>are in compliance with</w:t>
      </w:r>
      <w:proofErr w:type="gramEnd"/>
      <w:r>
        <w:rPr>
          <w:rFonts w:ascii="Arial" w:eastAsia="Arial" w:hAnsi="Arial" w:cs="Arial"/>
          <w:color w:val="000000"/>
        </w:rPr>
        <w:t xml:space="preserve"> applicable Law.</w:t>
      </w:r>
    </w:p>
    <w:p w14:paraId="0000172F" w14:textId="77777777" w:rsidR="00597048" w:rsidRDefault="0010064E">
      <w:pPr>
        <w:numPr>
          <w:ilvl w:val="1"/>
          <w:numId w:val="49"/>
        </w:numPr>
        <w:pBdr>
          <w:top w:val="nil"/>
          <w:left w:val="nil"/>
          <w:bottom w:val="nil"/>
          <w:right w:val="nil"/>
          <w:between w:val="nil"/>
        </w:pBdr>
        <w:tabs>
          <w:tab w:val="left" w:pos="954"/>
        </w:tabs>
        <w:spacing w:before="119"/>
        <w:ind w:left="0" w:right="113" w:hanging="2"/>
        <w:jc w:val="both"/>
      </w:pPr>
      <w:r>
        <w:rPr>
          <w:rFonts w:ascii="Arial" w:eastAsia="Arial" w:hAnsi="Arial" w:cs="Arial"/>
          <w:color w:val="000000"/>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00001730" w14:textId="77777777" w:rsidR="00597048" w:rsidRDefault="0010064E">
      <w:pPr>
        <w:numPr>
          <w:ilvl w:val="1"/>
          <w:numId w:val="49"/>
        </w:numPr>
        <w:pBdr>
          <w:top w:val="nil"/>
          <w:left w:val="nil"/>
          <w:bottom w:val="nil"/>
          <w:right w:val="nil"/>
          <w:between w:val="nil"/>
        </w:pBdr>
        <w:tabs>
          <w:tab w:val="left" w:pos="954"/>
        </w:tabs>
        <w:spacing w:before="119"/>
        <w:ind w:left="0" w:hanging="2"/>
      </w:pPr>
      <w:r>
        <w:rPr>
          <w:rFonts w:ascii="Arial" w:eastAsia="Arial" w:hAnsi="Arial" w:cs="Arial"/>
          <w:color w:val="000000"/>
        </w:rPr>
        <w:t>If by the end of the fifteen (15) Working Day period specified in Paragraph 1.2.2:</w:t>
      </w:r>
    </w:p>
    <w:p w14:paraId="00001731" w14:textId="77777777" w:rsidR="00597048" w:rsidRDefault="0010064E">
      <w:pPr>
        <w:numPr>
          <w:ilvl w:val="2"/>
          <w:numId w:val="49"/>
        </w:numPr>
        <w:pBdr>
          <w:top w:val="nil"/>
          <w:left w:val="nil"/>
          <w:bottom w:val="nil"/>
          <w:right w:val="nil"/>
          <w:between w:val="nil"/>
        </w:pBdr>
        <w:tabs>
          <w:tab w:val="left" w:pos="2373"/>
        </w:tabs>
        <w:spacing w:before="119"/>
        <w:ind w:left="0" w:hanging="2"/>
        <w:jc w:val="both"/>
      </w:pPr>
      <w:r>
        <w:rPr>
          <w:rFonts w:ascii="Arial" w:eastAsia="Arial" w:hAnsi="Arial" w:cs="Arial"/>
          <w:color w:val="000000"/>
        </w:rPr>
        <w:t>no such offer of employment has been made;</w:t>
      </w:r>
    </w:p>
    <w:p w14:paraId="00001732" w14:textId="77777777" w:rsidR="00597048" w:rsidRDefault="0010064E">
      <w:pPr>
        <w:numPr>
          <w:ilvl w:val="2"/>
          <w:numId w:val="49"/>
        </w:numPr>
        <w:pBdr>
          <w:top w:val="nil"/>
          <w:left w:val="nil"/>
          <w:bottom w:val="nil"/>
          <w:right w:val="nil"/>
          <w:between w:val="nil"/>
        </w:pBdr>
        <w:tabs>
          <w:tab w:val="left" w:pos="2373"/>
        </w:tabs>
        <w:spacing w:before="121"/>
        <w:ind w:left="0" w:hanging="2"/>
        <w:jc w:val="both"/>
      </w:pPr>
      <w:r>
        <w:rPr>
          <w:rFonts w:ascii="Arial" w:eastAsia="Arial" w:hAnsi="Arial" w:cs="Arial"/>
          <w:color w:val="000000"/>
        </w:rPr>
        <w:t>such offer has been made but not accepted; or</w:t>
      </w:r>
    </w:p>
    <w:p w14:paraId="00001733" w14:textId="77777777" w:rsidR="00597048" w:rsidRDefault="0010064E">
      <w:pPr>
        <w:numPr>
          <w:ilvl w:val="2"/>
          <w:numId w:val="49"/>
        </w:numPr>
        <w:pBdr>
          <w:top w:val="nil"/>
          <w:left w:val="nil"/>
          <w:bottom w:val="nil"/>
          <w:right w:val="nil"/>
          <w:between w:val="nil"/>
        </w:pBdr>
        <w:tabs>
          <w:tab w:val="left" w:pos="2373"/>
        </w:tabs>
        <w:spacing w:before="119"/>
        <w:ind w:left="0" w:hanging="2"/>
        <w:jc w:val="both"/>
      </w:pPr>
      <w:r>
        <w:rPr>
          <w:rFonts w:ascii="Arial" w:eastAsia="Arial" w:hAnsi="Arial" w:cs="Arial"/>
          <w:color w:val="000000"/>
        </w:rPr>
        <w:t>the situation has not otherwise been resolved,</w:t>
      </w:r>
    </w:p>
    <w:p w14:paraId="00001734" w14:textId="77777777" w:rsidR="00597048" w:rsidRDefault="0010064E">
      <w:pPr>
        <w:pBdr>
          <w:top w:val="nil"/>
          <w:left w:val="nil"/>
          <w:bottom w:val="nil"/>
          <w:right w:val="nil"/>
          <w:between w:val="nil"/>
        </w:pBdr>
        <w:spacing w:before="121"/>
        <w:ind w:left="0" w:right="111" w:hanging="2"/>
        <w:jc w:val="both"/>
        <w:rPr>
          <w:rFonts w:ascii="Arial" w:eastAsia="Arial" w:hAnsi="Arial" w:cs="Arial"/>
          <w:color w:val="000000"/>
        </w:rPr>
      </w:pPr>
      <w:r>
        <w:rPr>
          <w:rFonts w:ascii="Arial" w:eastAsia="Arial" w:hAnsi="Arial" w:cs="Arial"/>
          <w:color w:val="000000"/>
        </w:rPr>
        <w:t>the Supplier and/or the Sub-Contractor may within five (5) Working Days give notice to terminate the employment or alleged employment of such person.</w:t>
      </w:r>
    </w:p>
    <w:p w14:paraId="00001735" w14:textId="77777777" w:rsidR="00597048" w:rsidRDefault="00597048">
      <w:pPr>
        <w:spacing w:before="9"/>
        <w:ind w:left="0" w:hanging="2"/>
        <w:rPr>
          <w:rFonts w:ascii="Arial" w:eastAsia="Arial" w:hAnsi="Arial" w:cs="Arial"/>
          <w:sz w:val="20"/>
          <w:szCs w:val="20"/>
        </w:rPr>
      </w:pPr>
    </w:p>
    <w:p w14:paraId="00001736" w14:textId="77777777" w:rsidR="00597048" w:rsidRDefault="0010064E">
      <w:pPr>
        <w:numPr>
          <w:ilvl w:val="0"/>
          <w:numId w:val="49"/>
        </w:numPr>
        <w:pBdr>
          <w:top w:val="nil"/>
          <w:left w:val="nil"/>
          <w:bottom w:val="nil"/>
          <w:right w:val="nil"/>
          <w:between w:val="nil"/>
        </w:pBdr>
        <w:tabs>
          <w:tab w:val="left" w:pos="464"/>
        </w:tabs>
        <w:spacing w:line="240" w:lineRule="auto"/>
        <w:ind w:left="0" w:hanging="2"/>
        <w:rPr>
          <w:rFonts w:ascii="Arial" w:eastAsia="Arial" w:hAnsi="Arial" w:cs="Arial"/>
          <w:color w:val="000000"/>
        </w:rPr>
      </w:pPr>
      <w:r>
        <w:rPr>
          <w:rFonts w:ascii="Arial" w:eastAsia="Arial" w:hAnsi="Arial" w:cs="Arial"/>
          <w:b/>
          <w:color w:val="000000"/>
        </w:rPr>
        <w:t>INDEMNITIES</w:t>
      </w:r>
    </w:p>
    <w:p w14:paraId="00001737" w14:textId="77777777" w:rsidR="00597048" w:rsidRDefault="00597048">
      <w:pPr>
        <w:spacing w:before="11"/>
        <w:ind w:left="0" w:hanging="2"/>
        <w:rPr>
          <w:rFonts w:ascii="Arial" w:eastAsia="Arial" w:hAnsi="Arial" w:cs="Arial"/>
          <w:sz w:val="20"/>
          <w:szCs w:val="20"/>
        </w:rPr>
      </w:pPr>
    </w:p>
    <w:p w14:paraId="00001738" w14:textId="77777777" w:rsidR="00597048" w:rsidRDefault="0010064E">
      <w:pPr>
        <w:numPr>
          <w:ilvl w:val="1"/>
          <w:numId w:val="49"/>
        </w:numPr>
        <w:pBdr>
          <w:top w:val="nil"/>
          <w:left w:val="nil"/>
          <w:bottom w:val="nil"/>
          <w:right w:val="nil"/>
          <w:between w:val="nil"/>
        </w:pBdr>
        <w:tabs>
          <w:tab w:val="left" w:pos="954"/>
        </w:tabs>
        <w:ind w:left="0" w:right="113" w:hanging="2"/>
        <w:jc w:val="both"/>
      </w:pPr>
      <w:r>
        <w:rPr>
          <w:rFonts w:ascii="Arial" w:eastAsia="Arial" w:hAnsi="Arial" w:cs="Arial"/>
          <w:color w:val="000000"/>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00001739" w14:textId="77777777" w:rsidR="00597048" w:rsidRDefault="0010064E">
      <w:pPr>
        <w:numPr>
          <w:ilvl w:val="2"/>
          <w:numId w:val="49"/>
        </w:numPr>
        <w:pBdr>
          <w:top w:val="nil"/>
          <w:left w:val="nil"/>
          <w:bottom w:val="nil"/>
          <w:right w:val="nil"/>
          <w:between w:val="nil"/>
        </w:pBdr>
        <w:tabs>
          <w:tab w:val="left" w:pos="2373"/>
        </w:tabs>
        <w:spacing w:before="121"/>
        <w:ind w:left="0" w:right="108" w:hanging="2"/>
        <w:jc w:val="both"/>
        <w:sectPr w:rsidR="00597048">
          <w:pgSz w:w="11910" w:h="16840"/>
          <w:pgMar w:top="1480" w:right="1300" w:bottom="1160" w:left="1620" w:header="0" w:footer="965" w:gutter="0"/>
          <w:cols w:space="720"/>
        </w:sectPr>
      </w:pPr>
      <w:r>
        <w:rPr>
          <w:rFonts w:ascii="Arial" w:eastAsia="Arial" w:hAnsi="Arial" w:cs="Arial"/>
          <w:color w:val="000000"/>
        </w:rPr>
        <w:t>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w:t>
      </w:r>
    </w:p>
    <w:p w14:paraId="0000173A" w14:textId="77777777" w:rsidR="00597048" w:rsidRDefault="0010064E">
      <w:pPr>
        <w:pBdr>
          <w:top w:val="nil"/>
          <w:left w:val="nil"/>
          <w:bottom w:val="nil"/>
          <w:right w:val="nil"/>
          <w:between w:val="nil"/>
        </w:pBdr>
        <w:spacing w:before="59"/>
        <w:ind w:left="0" w:right="117" w:hanging="2"/>
        <w:rPr>
          <w:rFonts w:ascii="Arial" w:eastAsia="Arial" w:hAnsi="Arial" w:cs="Arial"/>
          <w:color w:val="000000"/>
        </w:rPr>
      </w:pPr>
      <w:r>
        <w:rPr>
          <w:rFonts w:ascii="Arial" w:eastAsia="Arial" w:hAnsi="Arial" w:cs="Arial"/>
          <w:color w:val="000000"/>
        </w:rPr>
        <w:lastRenderedPageBreak/>
        <w:t xml:space="preserve">Sub-Contractor takes, all reasonable steps to </w:t>
      </w:r>
      <w:proofErr w:type="spellStart"/>
      <w:r>
        <w:rPr>
          <w:rFonts w:ascii="Arial" w:eastAsia="Arial" w:hAnsi="Arial" w:cs="Arial"/>
          <w:color w:val="000000"/>
        </w:rPr>
        <w:t>minimise</w:t>
      </w:r>
      <w:proofErr w:type="spellEnd"/>
      <w:r>
        <w:rPr>
          <w:rFonts w:ascii="Arial" w:eastAsia="Arial" w:hAnsi="Arial" w:cs="Arial"/>
          <w:color w:val="000000"/>
        </w:rPr>
        <w:t xml:space="preserve"> any such Employee Liabilities; and</w:t>
      </w:r>
    </w:p>
    <w:p w14:paraId="0000173B" w14:textId="77777777" w:rsidR="00597048" w:rsidRDefault="0010064E">
      <w:pPr>
        <w:numPr>
          <w:ilvl w:val="2"/>
          <w:numId w:val="49"/>
        </w:numPr>
        <w:pBdr>
          <w:top w:val="nil"/>
          <w:left w:val="nil"/>
          <w:bottom w:val="nil"/>
          <w:right w:val="nil"/>
          <w:between w:val="nil"/>
        </w:pBdr>
        <w:tabs>
          <w:tab w:val="left" w:pos="2373"/>
        </w:tabs>
        <w:spacing w:before="121"/>
        <w:ind w:left="0" w:right="110" w:hanging="2"/>
        <w:jc w:val="both"/>
      </w:pPr>
      <w:r>
        <w:rPr>
          <w:rFonts w:ascii="Arial" w:eastAsia="Arial" w:hAnsi="Arial" w:cs="Arial"/>
          <w:color w:val="000000"/>
        </w:rPr>
        <w:t xml:space="preserve">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w:t>
      </w:r>
      <w:proofErr w:type="spellStart"/>
      <w:r>
        <w:rPr>
          <w:rFonts w:ascii="Arial" w:eastAsia="Arial" w:hAnsi="Arial" w:cs="Arial"/>
          <w:color w:val="000000"/>
        </w:rPr>
        <w:t>minimise</w:t>
      </w:r>
      <w:proofErr w:type="spellEnd"/>
      <w:r>
        <w:rPr>
          <w:rFonts w:ascii="Arial" w:eastAsia="Arial" w:hAnsi="Arial" w:cs="Arial"/>
          <w:color w:val="000000"/>
        </w:rPr>
        <w:t xml:space="preserve"> any such Employee Liabilities.</w:t>
      </w:r>
    </w:p>
    <w:p w14:paraId="0000173C" w14:textId="77777777" w:rsidR="00597048" w:rsidRDefault="0010064E">
      <w:pPr>
        <w:numPr>
          <w:ilvl w:val="1"/>
          <w:numId w:val="49"/>
        </w:numPr>
        <w:pBdr>
          <w:top w:val="nil"/>
          <w:left w:val="nil"/>
          <w:bottom w:val="nil"/>
          <w:right w:val="nil"/>
          <w:between w:val="nil"/>
        </w:pBdr>
        <w:tabs>
          <w:tab w:val="left" w:pos="954"/>
        </w:tabs>
        <w:spacing w:before="119"/>
        <w:ind w:left="0" w:right="113" w:hanging="2"/>
        <w:jc w:val="both"/>
      </w:pPr>
      <w:r>
        <w:rPr>
          <w:rFonts w:ascii="Arial" w:eastAsia="Arial" w:hAnsi="Arial" w:cs="Arial"/>
          <w:color w:val="000000"/>
        </w:rPr>
        <w:t>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0000173D" w14:textId="77777777" w:rsidR="00597048" w:rsidRDefault="0010064E">
      <w:pPr>
        <w:numPr>
          <w:ilvl w:val="1"/>
          <w:numId w:val="49"/>
        </w:numPr>
        <w:pBdr>
          <w:top w:val="nil"/>
          <w:left w:val="nil"/>
          <w:bottom w:val="nil"/>
          <w:right w:val="nil"/>
          <w:between w:val="nil"/>
        </w:pBdr>
        <w:tabs>
          <w:tab w:val="left" w:pos="954"/>
        </w:tabs>
        <w:spacing w:before="119"/>
        <w:ind w:left="0" w:right="112" w:hanging="2"/>
        <w:jc w:val="both"/>
      </w:pPr>
      <w:r>
        <w:rPr>
          <w:rFonts w:ascii="Arial" w:eastAsia="Arial" w:hAnsi="Arial" w:cs="Arial"/>
          <w:color w:val="000000"/>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0000173E" w14:textId="77777777" w:rsidR="00597048" w:rsidRDefault="0010064E">
      <w:pPr>
        <w:numPr>
          <w:ilvl w:val="1"/>
          <w:numId w:val="49"/>
        </w:numPr>
        <w:pBdr>
          <w:top w:val="nil"/>
          <w:left w:val="nil"/>
          <w:bottom w:val="nil"/>
          <w:right w:val="nil"/>
          <w:between w:val="nil"/>
        </w:pBdr>
        <w:tabs>
          <w:tab w:val="left" w:pos="954"/>
        </w:tabs>
        <w:spacing w:before="121"/>
        <w:ind w:left="0" w:hanging="2"/>
      </w:pPr>
      <w:r>
        <w:rPr>
          <w:rFonts w:ascii="Arial" w:eastAsia="Arial" w:hAnsi="Arial" w:cs="Arial"/>
          <w:color w:val="000000"/>
        </w:rPr>
        <w:t>The indemnities in Paragraph 2.1:</w:t>
      </w:r>
    </w:p>
    <w:p w14:paraId="0000173F" w14:textId="77777777" w:rsidR="00597048" w:rsidRDefault="0010064E">
      <w:pPr>
        <w:numPr>
          <w:ilvl w:val="2"/>
          <w:numId w:val="49"/>
        </w:numPr>
        <w:pBdr>
          <w:top w:val="nil"/>
          <w:left w:val="nil"/>
          <w:bottom w:val="nil"/>
          <w:right w:val="nil"/>
          <w:between w:val="nil"/>
        </w:pBdr>
        <w:tabs>
          <w:tab w:val="left" w:pos="2373"/>
        </w:tabs>
        <w:spacing w:before="119"/>
        <w:ind w:left="0" w:hanging="2"/>
      </w:pPr>
      <w:r>
        <w:rPr>
          <w:rFonts w:ascii="Arial" w:eastAsia="Arial" w:hAnsi="Arial" w:cs="Arial"/>
          <w:color w:val="000000"/>
        </w:rPr>
        <w:t>shall not apply to:</w:t>
      </w:r>
    </w:p>
    <w:p w14:paraId="00001740" w14:textId="77777777" w:rsidR="00597048" w:rsidRDefault="0010064E">
      <w:pPr>
        <w:numPr>
          <w:ilvl w:val="3"/>
          <w:numId w:val="49"/>
        </w:numPr>
        <w:pBdr>
          <w:top w:val="nil"/>
          <w:left w:val="nil"/>
          <w:bottom w:val="nil"/>
          <w:right w:val="nil"/>
          <w:between w:val="nil"/>
        </w:pBdr>
        <w:tabs>
          <w:tab w:val="left" w:pos="3225"/>
        </w:tabs>
        <w:spacing w:before="120"/>
        <w:ind w:left="0" w:hanging="2"/>
      </w:pPr>
      <w:r>
        <w:rPr>
          <w:rFonts w:ascii="Arial" w:eastAsia="Arial" w:hAnsi="Arial" w:cs="Arial"/>
          <w:color w:val="000000"/>
        </w:rPr>
        <w:t>any claim for:</w:t>
      </w:r>
    </w:p>
    <w:p w14:paraId="00001741" w14:textId="77777777" w:rsidR="00597048" w:rsidRDefault="0010064E">
      <w:pPr>
        <w:numPr>
          <w:ilvl w:val="4"/>
          <w:numId w:val="49"/>
        </w:numPr>
        <w:pBdr>
          <w:top w:val="nil"/>
          <w:left w:val="nil"/>
          <w:bottom w:val="nil"/>
          <w:right w:val="nil"/>
          <w:between w:val="nil"/>
        </w:pBdr>
        <w:tabs>
          <w:tab w:val="left" w:pos="4074"/>
        </w:tabs>
        <w:spacing w:before="107"/>
        <w:ind w:left="0" w:right="113" w:hanging="2"/>
        <w:jc w:val="both"/>
      </w:pPr>
      <w:r>
        <w:rPr>
          <w:rFonts w:ascii="Arial" w:eastAsia="Arial" w:hAnsi="Arial" w:cs="Arial"/>
          <w:color w:val="000000"/>
        </w:rPr>
        <w:t>discrimination, including on the grounds of sex, race, disability, age, gender reassignment, marriage or civil partnership, pregnancy and maternity or sexual orientation, religion or belief; or</w:t>
      </w:r>
    </w:p>
    <w:p w14:paraId="00001742" w14:textId="77777777" w:rsidR="00597048" w:rsidRDefault="0010064E">
      <w:pPr>
        <w:numPr>
          <w:ilvl w:val="4"/>
          <w:numId w:val="49"/>
        </w:numPr>
        <w:pBdr>
          <w:top w:val="nil"/>
          <w:left w:val="nil"/>
          <w:bottom w:val="nil"/>
          <w:right w:val="nil"/>
          <w:between w:val="nil"/>
        </w:pBdr>
        <w:tabs>
          <w:tab w:val="left" w:pos="4074"/>
        </w:tabs>
        <w:spacing w:before="119"/>
        <w:ind w:left="0" w:right="110" w:hanging="2"/>
        <w:jc w:val="both"/>
      </w:pPr>
      <w:r>
        <w:rPr>
          <w:rFonts w:ascii="Arial" w:eastAsia="Arial" w:hAnsi="Arial" w:cs="Arial"/>
          <w:color w:val="000000"/>
        </w:rPr>
        <w:t xml:space="preserve">equal pay or compensation for less </w:t>
      </w:r>
      <w:proofErr w:type="spellStart"/>
      <w:r>
        <w:rPr>
          <w:rFonts w:ascii="Arial" w:eastAsia="Arial" w:hAnsi="Arial" w:cs="Arial"/>
          <w:color w:val="000000"/>
        </w:rPr>
        <w:t>favourable</w:t>
      </w:r>
      <w:proofErr w:type="spellEnd"/>
      <w:r>
        <w:rPr>
          <w:rFonts w:ascii="Arial" w:eastAsia="Arial" w:hAnsi="Arial" w:cs="Arial"/>
          <w:color w:val="000000"/>
        </w:rPr>
        <w:t xml:space="preserve"> treatment of part-time workers or fixed-term employees,</w:t>
      </w:r>
    </w:p>
    <w:p w14:paraId="00001743" w14:textId="77777777" w:rsidR="00597048" w:rsidRDefault="0010064E">
      <w:pPr>
        <w:pBdr>
          <w:top w:val="nil"/>
          <w:left w:val="nil"/>
          <w:bottom w:val="nil"/>
          <w:right w:val="nil"/>
          <w:between w:val="nil"/>
        </w:pBdr>
        <w:spacing w:before="121"/>
        <w:ind w:left="0" w:right="118" w:hanging="2"/>
        <w:rPr>
          <w:rFonts w:ascii="Arial" w:eastAsia="Arial" w:hAnsi="Arial" w:cs="Arial"/>
          <w:color w:val="000000"/>
        </w:rPr>
      </w:pPr>
      <w:r>
        <w:rPr>
          <w:rFonts w:ascii="Arial" w:eastAsia="Arial" w:hAnsi="Arial" w:cs="Arial"/>
          <w:color w:val="000000"/>
        </w:rPr>
        <w:t>in any case in relation to any alleged act or omission of the Supplier and/or any Sub-Contractor; or</w:t>
      </w:r>
    </w:p>
    <w:p w14:paraId="00001744" w14:textId="77777777" w:rsidR="00597048" w:rsidRDefault="0010064E">
      <w:pPr>
        <w:numPr>
          <w:ilvl w:val="3"/>
          <w:numId w:val="49"/>
        </w:numPr>
        <w:pBdr>
          <w:top w:val="nil"/>
          <w:left w:val="nil"/>
          <w:bottom w:val="nil"/>
          <w:right w:val="nil"/>
          <w:between w:val="nil"/>
        </w:pBdr>
        <w:tabs>
          <w:tab w:val="left" w:pos="3225"/>
        </w:tabs>
        <w:spacing w:before="123" w:line="234" w:lineRule="auto"/>
        <w:ind w:left="0" w:right="111" w:hanging="2"/>
        <w:jc w:val="both"/>
      </w:pPr>
      <w:r>
        <w:rPr>
          <w:rFonts w:ascii="Arial" w:eastAsia="Arial" w:hAnsi="Arial" w:cs="Arial"/>
          <w:color w:val="000000"/>
        </w:rPr>
        <w:t>any claim that the termination of employment was unfair because the Supplier and/or any Sub-Contractor neglected to follow a fair dismissal procedure; and</w:t>
      </w:r>
    </w:p>
    <w:p w14:paraId="00001745" w14:textId="77777777" w:rsidR="00597048" w:rsidRDefault="0010064E">
      <w:pPr>
        <w:numPr>
          <w:ilvl w:val="2"/>
          <w:numId w:val="49"/>
        </w:numPr>
        <w:pBdr>
          <w:top w:val="nil"/>
          <w:left w:val="nil"/>
          <w:bottom w:val="nil"/>
          <w:right w:val="nil"/>
          <w:between w:val="nil"/>
        </w:pBdr>
        <w:tabs>
          <w:tab w:val="left" w:pos="2373"/>
        </w:tabs>
        <w:spacing w:before="123"/>
        <w:ind w:left="0" w:right="112" w:hanging="2"/>
        <w:jc w:val="both"/>
      </w:pPr>
      <w:r>
        <w:rPr>
          <w:rFonts w:ascii="Arial" w:eastAsia="Arial" w:hAnsi="Arial" w:cs="Arial"/>
          <w:color w:val="000000"/>
        </w:rPr>
        <w:t>shall apply only where the notification referred to in Paragraph 1.2.1 is made by the Supplier and/or any Sub- Contractor to the Customer and, if applicable, Former Supplier within 6 months of the Contract Commencement Date.</w:t>
      </w:r>
    </w:p>
    <w:p w14:paraId="00001746" w14:textId="77777777" w:rsidR="00597048" w:rsidRDefault="00597048">
      <w:pPr>
        <w:spacing w:before="9"/>
        <w:ind w:left="0" w:hanging="2"/>
        <w:rPr>
          <w:rFonts w:ascii="Arial" w:eastAsia="Arial" w:hAnsi="Arial" w:cs="Arial"/>
          <w:sz w:val="20"/>
          <w:szCs w:val="20"/>
        </w:rPr>
      </w:pPr>
    </w:p>
    <w:p w14:paraId="00001747" w14:textId="77777777" w:rsidR="00597048" w:rsidRDefault="0010064E">
      <w:pPr>
        <w:numPr>
          <w:ilvl w:val="0"/>
          <w:numId w:val="49"/>
        </w:numPr>
        <w:pBdr>
          <w:top w:val="nil"/>
          <w:left w:val="nil"/>
          <w:bottom w:val="nil"/>
          <w:right w:val="nil"/>
          <w:between w:val="nil"/>
        </w:pBdr>
        <w:tabs>
          <w:tab w:val="left" w:pos="464"/>
        </w:tabs>
        <w:spacing w:line="240" w:lineRule="auto"/>
        <w:ind w:left="0" w:hanging="2"/>
        <w:rPr>
          <w:rFonts w:ascii="Arial" w:eastAsia="Arial" w:hAnsi="Arial" w:cs="Arial"/>
          <w:color w:val="000000"/>
        </w:rPr>
      </w:pPr>
      <w:r>
        <w:rPr>
          <w:rFonts w:ascii="Arial" w:eastAsia="Arial" w:hAnsi="Arial" w:cs="Arial"/>
          <w:b/>
          <w:color w:val="000000"/>
        </w:rPr>
        <w:t>PROCUREMENT OBLIGATIONS</w:t>
      </w:r>
    </w:p>
    <w:p w14:paraId="00001748" w14:textId="77777777" w:rsidR="00597048" w:rsidRDefault="00597048">
      <w:pPr>
        <w:spacing w:before="11"/>
        <w:ind w:left="0" w:hanging="2"/>
        <w:rPr>
          <w:rFonts w:ascii="Arial" w:eastAsia="Arial" w:hAnsi="Arial" w:cs="Arial"/>
          <w:sz w:val="20"/>
          <w:szCs w:val="20"/>
        </w:rPr>
      </w:pPr>
    </w:p>
    <w:p w14:paraId="00001749" w14:textId="77777777" w:rsidR="00597048" w:rsidRDefault="0010064E">
      <w:pPr>
        <w:pBdr>
          <w:top w:val="nil"/>
          <w:left w:val="nil"/>
          <w:bottom w:val="nil"/>
          <w:right w:val="nil"/>
          <w:between w:val="nil"/>
        </w:pBdr>
        <w:ind w:left="0" w:right="118" w:hanging="2"/>
        <w:rPr>
          <w:rFonts w:ascii="Arial" w:eastAsia="Arial" w:hAnsi="Arial" w:cs="Arial"/>
          <w:color w:val="000000"/>
        </w:rPr>
        <w:sectPr w:rsidR="00597048">
          <w:pgSz w:w="11910" w:h="16840"/>
          <w:pgMar w:top="1480" w:right="1300" w:bottom="1160" w:left="1620" w:header="0" w:footer="965" w:gutter="0"/>
          <w:cols w:space="720"/>
        </w:sectPr>
      </w:pPr>
      <w:r>
        <w:rPr>
          <w:rFonts w:ascii="Arial" w:eastAsia="Arial" w:hAnsi="Arial" w:cs="Arial"/>
          <w:color w:val="000000"/>
        </w:rPr>
        <w:t>Where in this Part C the Customer accepts an obligation to procure that a Former Supplier does or does not do something, such obligation shall be limited so that it</w:t>
      </w:r>
    </w:p>
    <w:p w14:paraId="0000174A" w14:textId="77777777" w:rsidR="00597048" w:rsidRDefault="0010064E">
      <w:pPr>
        <w:pBdr>
          <w:top w:val="nil"/>
          <w:left w:val="nil"/>
          <w:bottom w:val="nil"/>
          <w:right w:val="nil"/>
          <w:between w:val="nil"/>
        </w:pBdr>
        <w:spacing w:before="59"/>
        <w:ind w:left="0" w:right="116" w:hanging="2"/>
        <w:jc w:val="both"/>
        <w:rPr>
          <w:rFonts w:ascii="Arial" w:eastAsia="Arial" w:hAnsi="Arial" w:cs="Arial"/>
          <w:color w:val="000000"/>
        </w:rPr>
      </w:pPr>
      <w:r>
        <w:rPr>
          <w:rFonts w:ascii="Arial" w:eastAsia="Arial" w:hAnsi="Arial" w:cs="Arial"/>
          <w:color w:val="000000"/>
        </w:rPr>
        <w:lastRenderedPageBreak/>
        <w:t xml:space="preserve">extends only to the extent that the Customer's contract with the Former Supplier contains a contractual right in that regard which the Customer may enforce, or otherwise so that it requires only that the Customer must use reasonable </w:t>
      </w:r>
      <w:proofErr w:type="spellStart"/>
      <w:r>
        <w:rPr>
          <w:rFonts w:ascii="Arial" w:eastAsia="Arial" w:hAnsi="Arial" w:cs="Arial"/>
          <w:color w:val="000000"/>
        </w:rPr>
        <w:t>endeavours</w:t>
      </w:r>
      <w:proofErr w:type="spellEnd"/>
      <w:r>
        <w:rPr>
          <w:rFonts w:ascii="Arial" w:eastAsia="Arial" w:hAnsi="Arial" w:cs="Arial"/>
          <w:color w:val="000000"/>
        </w:rPr>
        <w:t xml:space="preserve"> to procure that the Former Supplier does or does not act accordingly.</w:t>
      </w:r>
    </w:p>
    <w:p w14:paraId="0000174B" w14:textId="77777777" w:rsidR="00597048" w:rsidRDefault="00597048">
      <w:pPr>
        <w:ind w:left="0" w:hanging="2"/>
        <w:rPr>
          <w:rFonts w:ascii="Arial" w:eastAsia="Arial" w:hAnsi="Arial" w:cs="Arial"/>
          <w:sz w:val="20"/>
          <w:szCs w:val="20"/>
        </w:rPr>
      </w:pPr>
    </w:p>
    <w:p w14:paraId="0000174C" w14:textId="77777777" w:rsidR="00597048" w:rsidRDefault="00597048">
      <w:pPr>
        <w:ind w:left="0" w:hanging="2"/>
        <w:rPr>
          <w:rFonts w:ascii="Arial" w:eastAsia="Arial" w:hAnsi="Arial" w:cs="Arial"/>
          <w:sz w:val="20"/>
          <w:szCs w:val="20"/>
        </w:rPr>
      </w:pPr>
    </w:p>
    <w:p w14:paraId="0000174D" w14:textId="77777777" w:rsidR="00597048" w:rsidRDefault="00597048">
      <w:pPr>
        <w:ind w:left="0" w:hanging="2"/>
        <w:rPr>
          <w:rFonts w:ascii="Arial" w:eastAsia="Arial" w:hAnsi="Arial" w:cs="Arial"/>
          <w:sz w:val="20"/>
          <w:szCs w:val="20"/>
        </w:rPr>
      </w:pPr>
    </w:p>
    <w:p w14:paraId="0000174E" w14:textId="77777777" w:rsidR="00597048" w:rsidRDefault="00597048">
      <w:pPr>
        <w:ind w:left="0" w:hanging="2"/>
        <w:rPr>
          <w:rFonts w:ascii="Arial" w:eastAsia="Arial" w:hAnsi="Arial" w:cs="Arial"/>
          <w:sz w:val="20"/>
          <w:szCs w:val="20"/>
        </w:rPr>
      </w:pPr>
    </w:p>
    <w:p w14:paraId="0000174F" w14:textId="77777777" w:rsidR="00597048" w:rsidRDefault="00597048">
      <w:pPr>
        <w:ind w:left="0" w:hanging="2"/>
        <w:rPr>
          <w:rFonts w:ascii="Arial" w:eastAsia="Arial" w:hAnsi="Arial" w:cs="Arial"/>
          <w:sz w:val="20"/>
          <w:szCs w:val="20"/>
        </w:rPr>
      </w:pPr>
    </w:p>
    <w:p w14:paraId="00001750" w14:textId="77777777" w:rsidR="00597048" w:rsidRDefault="00597048">
      <w:pPr>
        <w:ind w:left="0" w:hanging="2"/>
        <w:rPr>
          <w:rFonts w:ascii="Arial" w:eastAsia="Arial" w:hAnsi="Arial" w:cs="Arial"/>
          <w:sz w:val="20"/>
          <w:szCs w:val="20"/>
        </w:rPr>
      </w:pPr>
    </w:p>
    <w:p w14:paraId="00001751" w14:textId="77777777" w:rsidR="00597048" w:rsidRDefault="00597048">
      <w:pPr>
        <w:ind w:left="0" w:hanging="2"/>
        <w:rPr>
          <w:rFonts w:ascii="Arial" w:eastAsia="Arial" w:hAnsi="Arial" w:cs="Arial"/>
          <w:sz w:val="20"/>
          <w:szCs w:val="20"/>
        </w:rPr>
      </w:pPr>
    </w:p>
    <w:p w14:paraId="00001752" w14:textId="77777777" w:rsidR="00597048" w:rsidRDefault="00597048">
      <w:pPr>
        <w:ind w:left="0" w:hanging="2"/>
        <w:rPr>
          <w:rFonts w:ascii="Arial" w:eastAsia="Arial" w:hAnsi="Arial" w:cs="Arial"/>
          <w:sz w:val="20"/>
          <w:szCs w:val="20"/>
        </w:rPr>
        <w:sectPr w:rsidR="00597048">
          <w:pgSz w:w="11910" w:h="16840"/>
          <w:pgMar w:top="1480" w:right="1300" w:bottom="1160" w:left="1680" w:header="0" w:footer="965" w:gutter="0"/>
          <w:cols w:space="720"/>
        </w:sectPr>
      </w:pPr>
    </w:p>
    <w:p w14:paraId="00001753" w14:textId="77777777" w:rsidR="00597048" w:rsidRDefault="0010064E">
      <w:pPr>
        <w:pBdr>
          <w:top w:val="nil"/>
          <w:left w:val="nil"/>
          <w:bottom w:val="nil"/>
          <w:right w:val="nil"/>
          <w:between w:val="nil"/>
        </w:pBdr>
        <w:spacing w:before="57" w:line="467" w:lineRule="auto"/>
        <w:ind w:left="0" w:right="2712" w:hanging="2"/>
        <w:rPr>
          <w:rFonts w:ascii="Arial" w:eastAsia="Arial" w:hAnsi="Arial" w:cs="Arial"/>
          <w:color w:val="000000"/>
        </w:rPr>
      </w:pPr>
      <w:r>
        <w:rPr>
          <w:rFonts w:ascii="Arial" w:eastAsia="Arial" w:hAnsi="Arial" w:cs="Arial"/>
          <w:b/>
          <w:color w:val="000000"/>
        </w:rPr>
        <w:lastRenderedPageBreak/>
        <w:t>PART D EMPLOYMENT EXIT PROVISIONS</w:t>
      </w:r>
    </w:p>
    <w:p w14:paraId="00001754" w14:textId="77777777" w:rsidR="00597048" w:rsidRDefault="0010064E">
      <w:pPr>
        <w:numPr>
          <w:ilvl w:val="0"/>
          <w:numId w:val="45"/>
        </w:numPr>
        <w:tabs>
          <w:tab w:val="left" w:pos="464"/>
        </w:tabs>
        <w:spacing w:before="9"/>
        <w:ind w:left="0" w:hanging="2"/>
        <w:rPr>
          <w:rFonts w:ascii="Arial" w:eastAsia="Arial" w:hAnsi="Arial" w:cs="Arial"/>
        </w:rPr>
      </w:pPr>
      <w:r>
        <w:rPr>
          <w:rFonts w:ascii="Arial" w:eastAsia="Arial" w:hAnsi="Arial" w:cs="Arial"/>
          <w:b/>
        </w:rPr>
        <w:t>PRE-SERVICE TRANSFER OBLIGATIONS</w:t>
      </w:r>
    </w:p>
    <w:p w14:paraId="00001755" w14:textId="77777777" w:rsidR="00597048" w:rsidRDefault="00597048">
      <w:pPr>
        <w:spacing w:before="11"/>
        <w:ind w:left="0" w:hanging="2"/>
        <w:rPr>
          <w:rFonts w:ascii="Arial" w:eastAsia="Arial" w:hAnsi="Arial" w:cs="Arial"/>
          <w:sz w:val="20"/>
          <w:szCs w:val="20"/>
        </w:rPr>
      </w:pPr>
    </w:p>
    <w:p w14:paraId="00001756" w14:textId="77777777" w:rsidR="00597048" w:rsidRDefault="0010064E">
      <w:pPr>
        <w:numPr>
          <w:ilvl w:val="1"/>
          <w:numId w:val="45"/>
        </w:numPr>
        <w:pBdr>
          <w:top w:val="nil"/>
          <w:left w:val="nil"/>
          <w:bottom w:val="nil"/>
          <w:right w:val="nil"/>
          <w:between w:val="nil"/>
        </w:pBdr>
        <w:tabs>
          <w:tab w:val="left" w:pos="954"/>
        </w:tabs>
        <w:ind w:left="0" w:hanging="2"/>
      </w:pPr>
      <w:r>
        <w:rPr>
          <w:rFonts w:ascii="Arial" w:eastAsia="Arial" w:hAnsi="Arial" w:cs="Arial"/>
          <w:color w:val="000000"/>
        </w:rPr>
        <w:t>The Supplier agrees that within twenty (20) Working Days of the earliest of:</w:t>
      </w:r>
    </w:p>
    <w:p w14:paraId="00001757" w14:textId="77777777" w:rsidR="00597048" w:rsidRDefault="0010064E">
      <w:pPr>
        <w:numPr>
          <w:ilvl w:val="2"/>
          <w:numId w:val="45"/>
        </w:numPr>
        <w:pBdr>
          <w:top w:val="nil"/>
          <w:left w:val="nil"/>
          <w:bottom w:val="nil"/>
          <w:right w:val="nil"/>
          <w:between w:val="nil"/>
        </w:pBdr>
        <w:tabs>
          <w:tab w:val="left" w:pos="2373"/>
        </w:tabs>
        <w:spacing w:before="121"/>
        <w:ind w:left="0" w:right="116" w:hanging="2"/>
        <w:jc w:val="both"/>
      </w:pPr>
      <w:r>
        <w:rPr>
          <w:rFonts w:ascii="Arial" w:eastAsia="Arial" w:hAnsi="Arial" w:cs="Arial"/>
          <w:color w:val="000000"/>
        </w:rPr>
        <w:t>receipt of a notification from the Customer of a Service Transfer or intended Service Transfer;</w:t>
      </w:r>
    </w:p>
    <w:p w14:paraId="00001758" w14:textId="77777777" w:rsidR="00597048" w:rsidRDefault="0010064E">
      <w:pPr>
        <w:numPr>
          <w:ilvl w:val="2"/>
          <w:numId w:val="45"/>
        </w:numPr>
        <w:pBdr>
          <w:top w:val="nil"/>
          <w:left w:val="nil"/>
          <w:bottom w:val="nil"/>
          <w:right w:val="nil"/>
          <w:between w:val="nil"/>
        </w:pBdr>
        <w:tabs>
          <w:tab w:val="left" w:pos="2373"/>
        </w:tabs>
        <w:spacing w:before="119"/>
        <w:ind w:left="0" w:right="116" w:hanging="2"/>
        <w:jc w:val="both"/>
      </w:pPr>
      <w:r>
        <w:rPr>
          <w:rFonts w:ascii="Arial" w:eastAsia="Arial" w:hAnsi="Arial" w:cs="Arial"/>
          <w:color w:val="000000"/>
        </w:rPr>
        <w:t>receipt of the giving of notice of early termination or any partial termination of this Contract;</w:t>
      </w:r>
    </w:p>
    <w:p w14:paraId="00001759" w14:textId="77777777" w:rsidR="00597048" w:rsidRDefault="0010064E">
      <w:pPr>
        <w:numPr>
          <w:ilvl w:val="2"/>
          <w:numId w:val="45"/>
        </w:numPr>
        <w:pBdr>
          <w:top w:val="nil"/>
          <w:left w:val="nil"/>
          <w:bottom w:val="nil"/>
          <w:right w:val="nil"/>
          <w:between w:val="nil"/>
        </w:pBdr>
        <w:tabs>
          <w:tab w:val="left" w:pos="2373"/>
        </w:tabs>
        <w:spacing w:before="119"/>
        <w:ind w:left="0" w:right="113" w:hanging="2"/>
        <w:jc w:val="both"/>
      </w:pPr>
      <w:r>
        <w:rPr>
          <w:rFonts w:ascii="Arial" w:eastAsia="Arial" w:hAnsi="Arial" w:cs="Arial"/>
          <w:color w:val="000000"/>
        </w:rPr>
        <w:t>the date which is twelve (12) Months before the end of the Term; and</w:t>
      </w:r>
    </w:p>
    <w:p w14:paraId="0000175A" w14:textId="77777777" w:rsidR="00597048" w:rsidRDefault="0010064E">
      <w:pPr>
        <w:numPr>
          <w:ilvl w:val="2"/>
          <w:numId w:val="45"/>
        </w:numPr>
        <w:pBdr>
          <w:top w:val="nil"/>
          <w:left w:val="nil"/>
          <w:bottom w:val="nil"/>
          <w:right w:val="nil"/>
          <w:between w:val="nil"/>
        </w:pBdr>
        <w:tabs>
          <w:tab w:val="left" w:pos="2373"/>
        </w:tabs>
        <w:spacing w:before="119"/>
        <w:ind w:left="0" w:right="116" w:hanging="2"/>
        <w:jc w:val="both"/>
      </w:pPr>
      <w:r>
        <w:rPr>
          <w:rFonts w:ascii="Arial" w:eastAsia="Arial" w:hAnsi="Arial" w:cs="Arial"/>
          <w:color w:val="000000"/>
        </w:rPr>
        <w:t>receipt of a written request of the Customer at any time (provided that the Customer shall only be entitled to make one such request in any six (6) month period),</w:t>
      </w:r>
    </w:p>
    <w:p w14:paraId="0000175B" w14:textId="77777777" w:rsidR="00597048" w:rsidRDefault="0010064E">
      <w:pPr>
        <w:pBdr>
          <w:top w:val="nil"/>
          <w:left w:val="nil"/>
          <w:bottom w:val="nil"/>
          <w:right w:val="nil"/>
          <w:between w:val="nil"/>
        </w:pBdr>
        <w:spacing w:before="119"/>
        <w:ind w:left="0" w:right="112" w:hanging="2"/>
        <w:jc w:val="both"/>
        <w:rPr>
          <w:rFonts w:ascii="Arial" w:eastAsia="Arial" w:hAnsi="Arial" w:cs="Arial"/>
          <w:color w:val="000000"/>
        </w:rPr>
      </w:pPr>
      <w:r>
        <w:rPr>
          <w:rFonts w:ascii="Arial" w:eastAsia="Arial" w:hAnsi="Arial" w:cs="Arial"/>
          <w:color w:val="000000"/>
        </w:rPr>
        <w:t xml:space="preserve">it shall provide in a suitably </w:t>
      </w:r>
      <w:proofErr w:type="spellStart"/>
      <w:r>
        <w:rPr>
          <w:rFonts w:ascii="Arial" w:eastAsia="Arial" w:hAnsi="Arial" w:cs="Arial"/>
          <w:color w:val="000000"/>
        </w:rPr>
        <w:t>anonymised</w:t>
      </w:r>
      <w:proofErr w:type="spellEnd"/>
      <w:r>
        <w:rPr>
          <w:rFonts w:ascii="Arial" w:eastAsia="Arial" w:hAnsi="Arial" w:cs="Arial"/>
          <w:color w:val="000000"/>
        </w:rPr>
        <w:t xml:space="preserve">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0000175C" w14:textId="77777777" w:rsidR="00597048" w:rsidRDefault="0010064E">
      <w:pPr>
        <w:numPr>
          <w:ilvl w:val="1"/>
          <w:numId w:val="45"/>
        </w:numPr>
        <w:pBdr>
          <w:top w:val="nil"/>
          <w:left w:val="nil"/>
          <w:bottom w:val="nil"/>
          <w:right w:val="nil"/>
          <w:between w:val="nil"/>
        </w:pBdr>
        <w:tabs>
          <w:tab w:val="left" w:pos="954"/>
        </w:tabs>
        <w:spacing w:before="119"/>
        <w:ind w:left="0" w:right="119" w:hanging="2"/>
        <w:jc w:val="both"/>
      </w:pPr>
      <w:r>
        <w:rPr>
          <w:rFonts w:ascii="Arial" w:eastAsia="Arial" w:hAnsi="Arial" w:cs="Arial"/>
          <w:color w:val="000000"/>
        </w:rPr>
        <w:t>At least thirty (30) Working Days prior to the Service Transfer Date, the Supplier shall provide to the Customer or at the direction of the Customer to any Replacement Supplier and/or any Replacement Sub-Contractor:</w:t>
      </w:r>
    </w:p>
    <w:p w14:paraId="0000175D" w14:textId="77777777" w:rsidR="00597048" w:rsidRDefault="0010064E">
      <w:pPr>
        <w:numPr>
          <w:ilvl w:val="2"/>
          <w:numId w:val="45"/>
        </w:numPr>
        <w:pBdr>
          <w:top w:val="nil"/>
          <w:left w:val="nil"/>
          <w:bottom w:val="nil"/>
          <w:right w:val="nil"/>
          <w:between w:val="nil"/>
        </w:pBdr>
        <w:tabs>
          <w:tab w:val="left" w:pos="2373"/>
        </w:tabs>
        <w:spacing w:before="121"/>
        <w:ind w:left="0" w:right="113" w:hanging="2"/>
        <w:jc w:val="both"/>
      </w:pPr>
      <w:r>
        <w:rPr>
          <w:rFonts w:ascii="Arial" w:eastAsia="Arial" w:hAnsi="Arial" w:cs="Arial"/>
          <w:color w:val="000000"/>
        </w:rPr>
        <w:t>the Supplier’s Final Supplier Personnel List, which shall identify which of the Supplier Personnel are Transferring Supplier Employees; and</w:t>
      </w:r>
    </w:p>
    <w:p w14:paraId="0000175E" w14:textId="77777777" w:rsidR="00597048" w:rsidRDefault="0010064E">
      <w:pPr>
        <w:numPr>
          <w:ilvl w:val="2"/>
          <w:numId w:val="45"/>
        </w:numPr>
        <w:pBdr>
          <w:top w:val="nil"/>
          <w:left w:val="nil"/>
          <w:bottom w:val="nil"/>
          <w:right w:val="nil"/>
          <w:between w:val="nil"/>
        </w:pBdr>
        <w:tabs>
          <w:tab w:val="left" w:pos="2373"/>
        </w:tabs>
        <w:spacing w:before="122"/>
        <w:ind w:left="0" w:right="115" w:hanging="2"/>
        <w:jc w:val="both"/>
      </w:pPr>
      <w:r>
        <w:rPr>
          <w:rFonts w:ascii="Arial" w:eastAsia="Arial" w:hAnsi="Arial" w:cs="Arial"/>
          <w:color w:val="000000"/>
        </w:rPr>
        <w:t>the Staffing Information in relation to the Supplier’s Final Supplier Personnel List (insofar as such information has not previously been provided).</w:t>
      </w:r>
    </w:p>
    <w:p w14:paraId="0000175F" w14:textId="77777777" w:rsidR="00597048" w:rsidRDefault="0010064E">
      <w:pPr>
        <w:numPr>
          <w:ilvl w:val="1"/>
          <w:numId w:val="45"/>
        </w:numPr>
        <w:pBdr>
          <w:top w:val="nil"/>
          <w:left w:val="nil"/>
          <w:bottom w:val="nil"/>
          <w:right w:val="nil"/>
          <w:between w:val="nil"/>
        </w:pBdr>
        <w:tabs>
          <w:tab w:val="left" w:pos="954"/>
        </w:tabs>
        <w:spacing w:before="119"/>
        <w:ind w:left="0" w:right="116" w:hanging="2"/>
        <w:jc w:val="both"/>
      </w:pPr>
      <w:r>
        <w:rPr>
          <w:rFonts w:ascii="Arial" w:eastAsia="Arial" w:hAnsi="Arial" w:cs="Arial"/>
          <w:color w:val="000000"/>
        </w:rPr>
        <w:t>The Customer shall be permitted to use and disclose information provided by the Supplier under Paragraphs 1.1 and 1.2 for the purpose of informing any prospective Replacement Supplier and/or Replacement Sub-Contractor.</w:t>
      </w:r>
    </w:p>
    <w:p w14:paraId="00001760" w14:textId="77777777" w:rsidR="00597048" w:rsidRDefault="0010064E">
      <w:pPr>
        <w:numPr>
          <w:ilvl w:val="1"/>
          <w:numId w:val="45"/>
        </w:numPr>
        <w:pBdr>
          <w:top w:val="nil"/>
          <w:left w:val="nil"/>
          <w:bottom w:val="nil"/>
          <w:right w:val="nil"/>
          <w:between w:val="nil"/>
        </w:pBdr>
        <w:tabs>
          <w:tab w:val="left" w:pos="954"/>
        </w:tabs>
        <w:spacing w:before="119"/>
        <w:ind w:left="0" w:right="114" w:hanging="2"/>
        <w:jc w:val="both"/>
      </w:pPr>
      <w:r>
        <w:rPr>
          <w:rFonts w:ascii="Arial" w:eastAsia="Arial" w:hAnsi="Arial" w:cs="Arial"/>
          <w:color w:val="000000"/>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00001761" w14:textId="77777777" w:rsidR="00597048" w:rsidRDefault="0010064E">
      <w:pPr>
        <w:numPr>
          <w:ilvl w:val="1"/>
          <w:numId w:val="45"/>
        </w:numPr>
        <w:pBdr>
          <w:top w:val="nil"/>
          <w:left w:val="nil"/>
          <w:bottom w:val="nil"/>
          <w:right w:val="nil"/>
          <w:between w:val="nil"/>
        </w:pBdr>
        <w:tabs>
          <w:tab w:val="left" w:pos="954"/>
        </w:tabs>
        <w:spacing w:before="121"/>
        <w:ind w:left="0" w:right="113" w:hanging="2"/>
        <w:jc w:val="both"/>
      </w:pPr>
      <w:r>
        <w:rPr>
          <w:rFonts w:ascii="Arial" w:eastAsia="Arial" w:hAnsi="Arial" w:cs="Arial"/>
          <w:color w:val="000000"/>
        </w:rPr>
        <w:t>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w:t>
      </w:r>
    </w:p>
    <w:p w14:paraId="00001762" w14:textId="77777777" w:rsidR="00597048" w:rsidRDefault="0010064E">
      <w:pPr>
        <w:numPr>
          <w:ilvl w:val="2"/>
          <w:numId w:val="45"/>
        </w:numPr>
        <w:pBdr>
          <w:top w:val="nil"/>
          <w:left w:val="nil"/>
          <w:bottom w:val="nil"/>
          <w:right w:val="nil"/>
          <w:between w:val="nil"/>
        </w:pBdr>
        <w:tabs>
          <w:tab w:val="left" w:pos="2373"/>
        </w:tabs>
        <w:spacing w:before="121"/>
        <w:ind w:left="0" w:right="115" w:hanging="2"/>
        <w:jc w:val="both"/>
        <w:sectPr w:rsidR="00597048">
          <w:pgSz w:w="11910" w:h="16840"/>
          <w:pgMar w:top="1480" w:right="1300" w:bottom="1160" w:left="1620" w:header="0" w:footer="965" w:gutter="0"/>
          <w:cols w:space="720"/>
        </w:sectPr>
      </w:pPr>
      <w:r>
        <w:rPr>
          <w:rFonts w:ascii="Arial" w:eastAsia="Arial" w:hAnsi="Arial" w:cs="Arial"/>
          <w:color w:val="000000"/>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00001763" w14:textId="77777777" w:rsidR="00597048" w:rsidRDefault="0010064E">
      <w:pPr>
        <w:numPr>
          <w:ilvl w:val="2"/>
          <w:numId w:val="45"/>
        </w:numPr>
        <w:pBdr>
          <w:top w:val="nil"/>
          <w:left w:val="nil"/>
          <w:bottom w:val="nil"/>
          <w:right w:val="nil"/>
          <w:between w:val="nil"/>
        </w:pBdr>
        <w:tabs>
          <w:tab w:val="left" w:pos="2313"/>
        </w:tabs>
        <w:spacing w:before="59"/>
        <w:ind w:left="0" w:right="114" w:hanging="2"/>
        <w:jc w:val="both"/>
      </w:pPr>
      <w:r>
        <w:rPr>
          <w:rFonts w:ascii="Arial" w:eastAsia="Arial" w:hAnsi="Arial" w:cs="Arial"/>
          <w:color w:val="000000"/>
        </w:rPr>
        <w:lastRenderedPageBreak/>
        <w:t>make, promise, propose or permit any material changes to the terms and conditions of employment of the Supplier Personnel (including any payments connected with the termination of employment);</w:t>
      </w:r>
    </w:p>
    <w:p w14:paraId="00001764" w14:textId="77777777" w:rsidR="00597048" w:rsidRDefault="0010064E">
      <w:pPr>
        <w:numPr>
          <w:ilvl w:val="2"/>
          <w:numId w:val="45"/>
        </w:numPr>
        <w:pBdr>
          <w:top w:val="nil"/>
          <w:left w:val="nil"/>
          <w:bottom w:val="nil"/>
          <w:right w:val="nil"/>
          <w:between w:val="nil"/>
        </w:pBdr>
        <w:tabs>
          <w:tab w:val="left" w:pos="2313"/>
        </w:tabs>
        <w:spacing w:before="121"/>
        <w:ind w:left="0" w:right="113" w:hanging="2"/>
        <w:jc w:val="both"/>
      </w:pPr>
      <w:r>
        <w:rPr>
          <w:rFonts w:ascii="Arial" w:eastAsia="Arial" w:hAnsi="Arial" w:cs="Arial"/>
          <w:color w:val="000000"/>
        </w:rPr>
        <w:t>increase the proportion of working time spent on the Services (or the relevant part of the Services) by any of the Supplier Personnel save for fulfilling assignments and projects previously scheduled and agreed;</w:t>
      </w:r>
    </w:p>
    <w:p w14:paraId="00001765" w14:textId="77777777" w:rsidR="00597048" w:rsidRDefault="0010064E">
      <w:pPr>
        <w:numPr>
          <w:ilvl w:val="2"/>
          <w:numId w:val="45"/>
        </w:numPr>
        <w:pBdr>
          <w:top w:val="nil"/>
          <w:left w:val="nil"/>
          <w:bottom w:val="nil"/>
          <w:right w:val="nil"/>
          <w:between w:val="nil"/>
        </w:pBdr>
        <w:tabs>
          <w:tab w:val="left" w:pos="2313"/>
        </w:tabs>
        <w:spacing w:before="119"/>
        <w:ind w:left="0" w:right="114" w:hanging="2"/>
        <w:jc w:val="both"/>
      </w:pPr>
      <w:r>
        <w:rPr>
          <w:rFonts w:ascii="Arial" w:eastAsia="Arial" w:hAnsi="Arial" w:cs="Arial"/>
          <w:color w:val="000000"/>
        </w:rPr>
        <w:t>introduce any new contractual or customary practice concerning the making of any lump sum payment on the termination of employment of any employees listed on the Supplier’s Provisional Supplier Personnel List;</w:t>
      </w:r>
    </w:p>
    <w:p w14:paraId="00001766" w14:textId="77777777" w:rsidR="00597048" w:rsidRDefault="0010064E">
      <w:pPr>
        <w:numPr>
          <w:ilvl w:val="2"/>
          <w:numId w:val="45"/>
        </w:numPr>
        <w:pBdr>
          <w:top w:val="nil"/>
          <w:left w:val="nil"/>
          <w:bottom w:val="nil"/>
          <w:right w:val="nil"/>
          <w:between w:val="nil"/>
        </w:pBdr>
        <w:tabs>
          <w:tab w:val="left" w:pos="2313"/>
        </w:tabs>
        <w:spacing w:before="121"/>
        <w:ind w:left="0" w:right="114" w:hanging="2"/>
        <w:jc w:val="both"/>
      </w:pPr>
      <w:r>
        <w:rPr>
          <w:rFonts w:ascii="Arial" w:eastAsia="Arial" w:hAnsi="Arial" w:cs="Arial"/>
          <w:color w:val="000000"/>
        </w:rPr>
        <w:t>increase or reduce the total number of employees so engaged, or deploy any other person to perform the Services (or the relevant part of the Services); or</w:t>
      </w:r>
    </w:p>
    <w:p w14:paraId="00001767" w14:textId="77777777" w:rsidR="00597048" w:rsidRDefault="0010064E">
      <w:pPr>
        <w:numPr>
          <w:ilvl w:val="2"/>
          <w:numId w:val="45"/>
        </w:numPr>
        <w:pBdr>
          <w:top w:val="nil"/>
          <w:left w:val="nil"/>
          <w:bottom w:val="nil"/>
          <w:right w:val="nil"/>
          <w:between w:val="nil"/>
        </w:pBdr>
        <w:tabs>
          <w:tab w:val="left" w:pos="2313"/>
        </w:tabs>
        <w:spacing w:before="118"/>
        <w:ind w:left="0" w:right="112" w:hanging="2"/>
        <w:jc w:val="both"/>
      </w:pPr>
      <w:r>
        <w:rPr>
          <w:rFonts w:ascii="Arial" w:eastAsia="Arial" w:hAnsi="Arial" w:cs="Arial"/>
          <w:color w:val="000000"/>
        </w:rPr>
        <w:t>terminate or give notice to terminate the employment or contracts of any persons on the Supplier’s Provisional Supplier Personnel List save by due disciplinary process,</w:t>
      </w:r>
    </w:p>
    <w:p w14:paraId="00001768" w14:textId="77777777" w:rsidR="00597048" w:rsidRDefault="0010064E">
      <w:pPr>
        <w:pBdr>
          <w:top w:val="nil"/>
          <w:left w:val="nil"/>
          <w:bottom w:val="nil"/>
          <w:right w:val="nil"/>
          <w:between w:val="nil"/>
        </w:pBdr>
        <w:spacing w:before="119"/>
        <w:ind w:left="0" w:right="114" w:hanging="2"/>
        <w:jc w:val="both"/>
        <w:rPr>
          <w:rFonts w:ascii="Arial" w:eastAsia="Arial" w:hAnsi="Arial" w:cs="Arial"/>
          <w:color w:val="000000"/>
        </w:rPr>
      </w:pPr>
      <w:r>
        <w:rPr>
          <w:rFonts w:ascii="Arial" w:eastAsia="Arial" w:hAnsi="Arial" w:cs="Arial"/>
          <w:color w:val="000000"/>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00001769" w14:textId="77777777" w:rsidR="00597048" w:rsidRDefault="0010064E">
      <w:pPr>
        <w:numPr>
          <w:ilvl w:val="1"/>
          <w:numId w:val="45"/>
        </w:numPr>
        <w:pBdr>
          <w:top w:val="nil"/>
          <w:left w:val="nil"/>
          <w:bottom w:val="nil"/>
          <w:right w:val="nil"/>
          <w:between w:val="nil"/>
        </w:pBdr>
        <w:tabs>
          <w:tab w:val="left" w:pos="894"/>
        </w:tabs>
        <w:spacing w:before="121"/>
        <w:ind w:left="0" w:right="110" w:hanging="2"/>
        <w:jc w:val="both"/>
      </w:pPr>
      <w:r>
        <w:rPr>
          <w:rFonts w:ascii="Arial" w:eastAsia="Arial" w:hAnsi="Arial" w:cs="Arial"/>
          <w:color w:val="000000"/>
        </w:rPr>
        <w:t xml:space="preserve">During the Term, the Supplier shall provide, and shall procure that each Sub-Contractor shall provide, to the Customer any information the Customer may reasonably require relating to the manner in which Services are </w:t>
      </w:r>
      <w:proofErr w:type="spellStart"/>
      <w:r>
        <w:rPr>
          <w:rFonts w:ascii="Arial" w:eastAsia="Arial" w:hAnsi="Arial" w:cs="Arial"/>
          <w:color w:val="000000"/>
        </w:rPr>
        <w:t>organised</w:t>
      </w:r>
      <w:proofErr w:type="spellEnd"/>
      <w:r>
        <w:rPr>
          <w:rFonts w:ascii="Arial" w:eastAsia="Arial" w:hAnsi="Arial" w:cs="Arial"/>
          <w:color w:val="000000"/>
        </w:rPr>
        <w:t>, which shall include:</w:t>
      </w:r>
    </w:p>
    <w:p w14:paraId="0000176A" w14:textId="77777777" w:rsidR="00597048" w:rsidRDefault="0010064E">
      <w:pPr>
        <w:numPr>
          <w:ilvl w:val="2"/>
          <w:numId w:val="45"/>
        </w:numPr>
        <w:pBdr>
          <w:top w:val="nil"/>
          <w:left w:val="nil"/>
          <w:bottom w:val="nil"/>
          <w:right w:val="nil"/>
          <w:between w:val="nil"/>
        </w:pBdr>
        <w:tabs>
          <w:tab w:val="left" w:pos="2313"/>
        </w:tabs>
        <w:spacing w:before="119"/>
        <w:ind w:left="0" w:hanging="2"/>
      </w:pPr>
      <w:r>
        <w:rPr>
          <w:rFonts w:ascii="Arial" w:eastAsia="Arial" w:hAnsi="Arial" w:cs="Arial"/>
          <w:color w:val="000000"/>
        </w:rPr>
        <w:t>the numbers of employees engaged in providing the Services;</w:t>
      </w:r>
    </w:p>
    <w:p w14:paraId="0000176B" w14:textId="77777777" w:rsidR="00597048" w:rsidRDefault="0010064E">
      <w:pPr>
        <w:numPr>
          <w:ilvl w:val="2"/>
          <w:numId w:val="45"/>
        </w:numPr>
        <w:pBdr>
          <w:top w:val="nil"/>
          <w:left w:val="nil"/>
          <w:bottom w:val="nil"/>
          <w:right w:val="nil"/>
          <w:between w:val="nil"/>
        </w:pBdr>
        <w:tabs>
          <w:tab w:val="left" w:pos="2313"/>
        </w:tabs>
        <w:spacing w:before="121"/>
        <w:ind w:left="0" w:right="119" w:hanging="2"/>
        <w:jc w:val="both"/>
      </w:pPr>
      <w:r>
        <w:rPr>
          <w:rFonts w:ascii="Arial" w:eastAsia="Arial" w:hAnsi="Arial" w:cs="Arial"/>
          <w:color w:val="000000"/>
        </w:rPr>
        <w:t>the percentage of time spent by each employee engaged in providing the Services; and</w:t>
      </w:r>
    </w:p>
    <w:p w14:paraId="0000176C" w14:textId="77777777" w:rsidR="00597048" w:rsidRDefault="0010064E">
      <w:pPr>
        <w:numPr>
          <w:ilvl w:val="2"/>
          <w:numId w:val="45"/>
        </w:numPr>
        <w:pBdr>
          <w:top w:val="nil"/>
          <w:left w:val="nil"/>
          <w:bottom w:val="nil"/>
          <w:right w:val="nil"/>
          <w:between w:val="nil"/>
        </w:pBdr>
        <w:tabs>
          <w:tab w:val="left" w:pos="2313"/>
        </w:tabs>
        <w:spacing w:before="121"/>
        <w:ind w:left="0" w:right="116" w:hanging="2"/>
        <w:jc w:val="both"/>
      </w:pPr>
      <w:r>
        <w:rPr>
          <w:rFonts w:ascii="Arial" w:eastAsia="Arial" w:hAnsi="Arial" w:cs="Arial"/>
          <w:color w:val="000000"/>
        </w:rPr>
        <w:t>a description of the nature of the work undertaken by each employee by location.</w:t>
      </w:r>
    </w:p>
    <w:p w14:paraId="0000176D" w14:textId="77777777" w:rsidR="00597048" w:rsidRDefault="0010064E">
      <w:pPr>
        <w:numPr>
          <w:ilvl w:val="1"/>
          <w:numId w:val="45"/>
        </w:numPr>
        <w:pBdr>
          <w:top w:val="nil"/>
          <w:left w:val="nil"/>
          <w:bottom w:val="nil"/>
          <w:right w:val="nil"/>
          <w:between w:val="nil"/>
        </w:pBdr>
        <w:tabs>
          <w:tab w:val="left" w:pos="894"/>
        </w:tabs>
        <w:spacing w:before="119"/>
        <w:ind w:left="0" w:right="110" w:hanging="2"/>
        <w:jc w:val="both"/>
      </w:pPr>
      <w:r>
        <w:rPr>
          <w:rFonts w:ascii="Arial" w:eastAsia="Arial" w:hAnsi="Arial" w:cs="Arial"/>
          <w:color w:val="000000"/>
        </w:rPr>
        <w:t>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000176E" w14:textId="77777777" w:rsidR="00597048" w:rsidRDefault="0010064E">
      <w:pPr>
        <w:numPr>
          <w:ilvl w:val="2"/>
          <w:numId w:val="45"/>
        </w:numPr>
        <w:pBdr>
          <w:top w:val="nil"/>
          <w:left w:val="nil"/>
          <w:bottom w:val="nil"/>
          <w:right w:val="nil"/>
          <w:between w:val="nil"/>
        </w:pBdr>
        <w:tabs>
          <w:tab w:val="left" w:pos="2313"/>
        </w:tabs>
        <w:spacing w:before="121"/>
        <w:ind w:left="0" w:hanging="2"/>
      </w:pPr>
      <w:r>
        <w:rPr>
          <w:rFonts w:ascii="Arial" w:eastAsia="Arial" w:hAnsi="Arial" w:cs="Arial"/>
          <w:color w:val="000000"/>
        </w:rPr>
        <w:t xml:space="preserve">the most recent month's copy </w:t>
      </w:r>
      <w:proofErr w:type="gramStart"/>
      <w:r>
        <w:rPr>
          <w:rFonts w:ascii="Arial" w:eastAsia="Arial" w:hAnsi="Arial" w:cs="Arial"/>
          <w:color w:val="000000"/>
        </w:rPr>
        <w:t>pay</w:t>
      </w:r>
      <w:proofErr w:type="gramEnd"/>
      <w:r>
        <w:rPr>
          <w:rFonts w:ascii="Arial" w:eastAsia="Arial" w:hAnsi="Arial" w:cs="Arial"/>
          <w:color w:val="000000"/>
        </w:rPr>
        <w:t xml:space="preserve"> slip data;</w:t>
      </w:r>
    </w:p>
    <w:p w14:paraId="0000176F" w14:textId="77777777" w:rsidR="00597048" w:rsidRDefault="0010064E">
      <w:pPr>
        <w:numPr>
          <w:ilvl w:val="2"/>
          <w:numId w:val="45"/>
        </w:numPr>
        <w:pBdr>
          <w:top w:val="nil"/>
          <w:left w:val="nil"/>
          <w:bottom w:val="nil"/>
          <w:right w:val="nil"/>
          <w:between w:val="nil"/>
        </w:pBdr>
        <w:tabs>
          <w:tab w:val="left" w:pos="2313"/>
        </w:tabs>
        <w:spacing w:before="119"/>
        <w:ind w:left="0" w:hanging="2"/>
        <w:sectPr w:rsidR="00597048">
          <w:pgSz w:w="11910" w:h="16840"/>
          <w:pgMar w:top="1480" w:right="1300" w:bottom="1160" w:left="1680" w:header="0" w:footer="965" w:gutter="0"/>
          <w:cols w:space="720"/>
        </w:sectPr>
      </w:pPr>
      <w:r>
        <w:rPr>
          <w:rFonts w:ascii="Arial" w:eastAsia="Arial" w:hAnsi="Arial" w:cs="Arial"/>
          <w:color w:val="000000"/>
        </w:rPr>
        <w:t>details of cumulative pay for tax and pension purposes;</w:t>
      </w:r>
    </w:p>
    <w:p w14:paraId="00001770" w14:textId="77777777" w:rsidR="00597048" w:rsidRDefault="0010064E">
      <w:pPr>
        <w:numPr>
          <w:ilvl w:val="2"/>
          <w:numId w:val="45"/>
        </w:numPr>
        <w:pBdr>
          <w:top w:val="nil"/>
          <w:left w:val="nil"/>
          <w:bottom w:val="nil"/>
          <w:right w:val="nil"/>
          <w:between w:val="nil"/>
        </w:pBdr>
        <w:tabs>
          <w:tab w:val="left" w:pos="2373"/>
        </w:tabs>
        <w:spacing w:before="59"/>
        <w:ind w:left="0" w:hanging="2"/>
      </w:pPr>
      <w:r>
        <w:rPr>
          <w:rFonts w:ascii="Arial" w:eastAsia="Arial" w:hAnsi="Arial" w:cs="Arial"/>
          <w:color w:val="000000"/>
        </w:rPr>
        <w:lastRenderedPageBreak/>
        <w:t>details of cumulative tax paid;</w:t>
      </w:r>
    </w:p>
    <w:p w14:paraId="00001771" w14:textId="77777777" w:rsidR="00597048" w:rsidRDefault="0010064E">
      <w:pPr>
        <w:numPr>
          <w:ilvl w:val="2"/>
          <w:numId w:val="45"/>
        </w:numPr>
        <w:pBdr>
          <w:top w:val="nil"/>
          <w:left w:val="nil"/>
          <w:bottom w:val="nil"/>
          <w:right w:val="nil"/>
          <w:between w:val="nil"/>
        </w:pBdr>
        <w:tabs>
          <w:tab w:val="left" w:pos="2373"/>
        </w:tabs>
        <w:spacing w:before="119"/>
        <w:ind w:left="0" w:hanging="2"/>
      </w:pPr>
      <w:r>
        <w:rPr>
          <w:rFonts w:ascii="Arial" w:eastAsia="Arial" w:hAnsi="Arial" w:cs="Arial"/>
          <w:color w:val="000000"/>
        </w:rPr>
        <w:t>tax code;</w:t>
      </w:r>
    </w:p>
    <w:p w14:paraId="00001772" w14:textId="77777777" w:rsidR="00597048" w:rsidRDefault="0010064E">
      <w:pPr>
        <w:numPr>
          <w:ilvl w:val="2"/>
          <w:numId w:val="45"/>
        </w:numPr>
        <w:pBdr>
          <w:top w:val="nil"/>
          <w:left w:val="nil"/>
          <w:bottom w:val="nil"/>
          <w:right w:val="nil"/>
          <w:between w:val="nil"/>
        </w:pBdr>
        <w:tabs>
          <w:tab w:val="left" w:pos="2373"/>
        </w:tabs>
        <w:spacing w:before="121"/>
        <w:ind w:left="0" w:hanging="2"/>
      </w:pPr>
      <w:r>
        <w:rPr>
          <w:rFonts w:ascii="Arial" w:eastAsia="Arial" w:hAnsi="Arial" w:cs="Arial"/>
          <w:color w:val="000000"/>
        </w:rPr>
        <w:t>details of any voluntary deductions from pay; and</w:t>
      </w:r>
    </w:p>
    <w:p w14:paraId="00001773" w14:textId="77777777" w:rsidR="00597048" w:rsidRDefault="0010064E">
      <w:pPr>
        <w:numPr>
          <w:ilvl w:val="2"/>
          <w:numId w:val="45"/>
        </w:numPr>
        <w:pBdr>
          <w:top w:val="nil"/>
          <w:left w:val="nil"/>
          <w:bottom w:val="nil"/>
          <w:right w:val="nil"/>
          <w:between w:val="nil"/>
        </w:pBdr>
        <w:tabs>
          <w:tab w:val="left" w:pos="2373"/>
        </w:tabs>
        <w:spacing w:before="119"/>
        <w:ind w:left="0" w:hanging="2"/>
      </w:pPr>
      <w:r>
        <w:rPr>
          <w:rFonts w:ascii="Arial" w:eastAsia="Arial" w:hAnsi="Arial" w:cs="Arial"/>
          <w:color w:val="000000"/>
        </w:rPr>
        <w:t>bank/building society account details for payroll purposes.</w:t>
      </w:r>
    </w:p>
    <w:p w14:paraId="00001774" w14:textId="77777777" w:rsidR="00597048" w:rsidRDefault="00597048">
      <w:pPr>
        <w:spacing w:before="9"/>
        <w:ind w:left="0" w:hanging="2"/>
        <w:rPr>
          <w:rFonts w:ascii="Arial" w:eastAsia="Arial" w:hAnsi="Arial" w:cs="Arial"/>
          <w:sz w:val="20"/>
          <w:szCs w:val="20"/>
        </w:rPr>
      </w:pPr>
    </w:p>
    <w:p w14:paraId="00001775" w14:textId="77777777" w:rsidR="00597048" w:rsidRDefault="0010064E">
      <w:pPr>
        <w:numPr>
          <w:ilvl w:val="0"/>
          <w:numId w:val="45"/>
        </w:numPr>
        <w:pBdr>
          <w:top w:val="nil"/>
          <w:left w:val="nil"/>
          <w:bottom w:val="nil"/>
          <w:right w:val="nil"/>
          <w:between w:val="nil"/>
        </w:pBdr>
        <w:tabs>
          <w:tab w:val="left" w:pos="464"/>
        </w:tabs>
        <w:spacing w:line="240" w:lineRule="auto"/>
        <w:ind w:left="0" w:hanging="2"/>
        <w:rPr>
          <w:rFonts w:ascii="Arial" w:eastAsia="Arial" w:hAnsi="Arial" w:cs="Arial"/>
          <w:color w:val="000000"/>
        </w:rPr>
      </w:pPr>
      <w:r>
        <w:rPr>
          <w:rFonts w:ascii="Arial" w:eastAsia="Arial" w:hAnsi="Arial" w:cs="Arial"/>
          <w:b/>
          <w:color w:val="000000"/>
        </w:rPr>
        <w:t>EMPLOYMENT REGULATIONS EXIT PROVISIONS</w:t>
      </w:r>
    </w:p>
    <w:p w14:paraId="00001776" w14:textId="77777777" w:rsidR="00597048" w:rsidRDefault="00597048">
      <w:pPr>
        <w:spacing w:before="11"/>
        <w:ind w:left="0" w:hanging="2"/>
        <w:rPr>
          <w:rFonts w:ascii="Arial" w:eastAsia="Arial" w:hAnsi="Arial" w:cs="Arial"/>
          <w:sz w:val="20"/>
          <w:szCs w:val="20"/>
        </w:rPr>
      </w:pPr>
    </w:p>
    <w:p w14:paraId="00001777" w14:textId="77777777" w:rsidR="00597048" w:rsidRDefault="0010064E">
      <w:pPr>
        <w:numPr>
          <w:ilvl w:val="1"/>
          <w:numId w:val="45"/>
        </w:numPr>
        <w:pBdr>
          <w:top w:val="nil"/>
          <w:left w:val="nil"/>
          <w:bottom w:val="nil"/>
          <w:right w:val="nil"/>
          <w:between w:val="nil"/>
        </w:pBdr>
        <w:tabs>
          <w:tab w:val="left" w:pos="954"/>
        </w:tabs>
        <w:ind w:left="0" w:right="110" w:hanging="2"/>
        <w:jc w:val="both"/>
      </w:pPr>
      <w:r>
        <w:rPr>
          <w:rFonts w:ascii="Arial" w:eastAsia="Arial" w:hAnsi="Arial" w:cs="Arial"/>
          <w:color w:val="000000"/>
        </w:rPr>
        <w:t>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00001778" w14:textId="77777777" w:rsidR="00597048" w:rsidRDefault="0010064E">
      <w:pPr>
        <w:numPr>
          <w:ilvl w:val="1"/>
          <w:numId w:val="45"/>
        </w:numPr>
        <w:pBdr>
          <w:top w:val="nil"/>
          <w:left w:val="nil"/>
          <w:bottom w:val="nil"/>
          <w:right w:val="nil"/>
          <w:between w:val="nil"/>
        </w:pBdr>
        <w:tabs>
          <w:tab w:val="left" w:pos="954"/>
        </w:tabs>
        <w:spacing w:before="119"/>
        <w:ind w:left="0" w:right="110" w:hanging="2"/>
        <w:jc w:val="both"/>
      </w:pPr>
      <w:r>
        <w:rPr>
          <w:rFonts w:ascii="Arial" w:eastAsia="Arial" w:hAnsi="Arial" w:cs="Arial"/>
          <w:color w:val="000000"/>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rPr>
          <w:rFonts w:ascii="Arial" w:eastAsia="Arial" w:hAnsi="Arial" w:cs="Arial"/>
          <w:color w:val="000000"/>
        </w:rPr>
        <w:t>i</w:t>
      </w:r>
      <w:proofErr w:type="spellEnd"/>
      <w:r>
        <w:rPr>
          <w:rFonts w:ascii="Arial" w:eastAsia="Arial" w:hAnsi="Arial" w:cs="Arial"/>
          <w:color w:val="000000"/>
        </w:rPr>
        <w:t>) the Supplier and/or the Sub-Contractor (as appropriate); and (ii) the Replacement Supplier and/or Replacement Sub-Contractor.</w:t>
      </w:r>
    </w:p>
    <w:p w14:paraId="00001779" w14:textId="77777777" w:rsidR="00597048" w:rsidRDefault="0010064E">
      <w:pPr>
        <w:numPr>
          <w:ilvl w:val="1"/>
          <w:numId w:val="45"/>
        </w:numPr>
        <w:pBdr>
          <w:top w:val="nil"/>
          <w:left w:val="nil"/>
          <w:bottom w:val="nil"/>
          <w:right w:val="nil"/>
          <w:between w:val="nil"/>
        </w:pBdr>
        <w:tabs>
          <w:tab w:val="left" w:pos="954"/>
        </w:tabs>
        <w:spacing w:before="121"/>
        <w:ind w:left="0" w:right="112" w:hanging="2"/>
        <w:jc w:val="both"/>
      </w:pPr>
      <w:r>
        <w:rPr>
          <w:rFonts w:ascii="Arial" w:eastAsia="Arial" w:hAnsi="Arial" w:cs="Arial"/>
          <w:color w:val="000000"/>
        </w:rPr>
        <w:t>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representative as defined in the Employment Regulations) arising from or as a result of:</w:t>
      </w:r>
    </w:p>
    <w:p w14:paraId="0000177A" w14:textId="77777777" w:rsidR="00597048" w:rsidRDefault="0010064E">
      <w:pPr>
        <w:numPr>
          <w:ilvl w:val="2"/>
          <w:numId w:val="45"/>
        </w:numPr>
        <w:pBdr>
          <w:top w:val="nil"/>
          <w:left w:val="nil"/>
          <w:bottom w:val="nil"/>
          <w:right w:val="nil"/>
          <w:between w:val="nil"/>
        </w:pBdr>
        <w:tabs>
          <w:tab w:val="left" w:pos="2373"/>
        </w:tabs>
        <w:spacing w:before="119" w:line="241" w:lineRule="auto"/>
        <w:ind w:left="0" w:right="117" w:hanging="2"/>
      </w:pPr>
      <w:r>
        <w:rPr>
          <w:rFonts w:ascii="Arial" w:eastAsia="Arial" w:hAnsi="Arial" w:cs="Arial"/>
          <w:color w:val="000000"/>
        </w:rPr>
        <w:t>any act or omission of the Supplier or any Sub-Contractor whether occurring before, on or after the Service Transfer Date;</w:t>
      </w:r>
    </w:p>
    <w:p w14:paraId="0000177B" w14:textId="77777777" w:rsidR="00597048" w:rsidRDefault="0010064E">
      <w:pPr>
        <w:numPr>
          <w:ilvl w:val="2"/>
          <w:numId w:val="45"/>
        </w:numPr>
        <w:pBdr>
          <w:top w:val="nil"/>
          <w:left w:val="nil"/>
          <w:bottom w:val="nil"/>
          <w:right w:val="nil"/>
          <w:between w:val="nil"/>
        </w:pBdr>
        <w:tabs>
          <w:tab w:val="left" w:pos="2373"/>
        </w:tabs>
        <w:spacing w:before="117"/>
        <w:ind w:left="0" w:right="118" w:hanging="2"/>
      </w:pPr>
      <w:r>
        <w:rPr>
          <w:rFonts w:ascii="Arial" w:eastAsia="Arial" w:hAnsi="Arial" w:cs="Arial"/>
          <w:color w:val="000000"/>
        </w:rPr>
        <w:t>the breach or non-observance by the Supplier or any Sub- Contractor occurring on or before the Service Transfer Date of:</w:t>
      </w:r>
    </w:p>
    <w:p w14:paraId="0000177C" w14:textId="77777777" w:rsidR="00597048" w:rsidRDefault="0010064E">
      <w:pPr>
        <w:numPr>
          <w:ilvl w:val="3"/>
          <w:numId w:val="45"/>
        </w:numPr>
        <w:pBdr>
          <w:top w:val="nil"/>
          <w:left w:val="nil"/>
          <w:bottom w:val="nil"/>
          <w:right w:val="nil"/>
          <w:between w:val="nil"/>
        </w:pBdr>
        <w:tabs>
          <w:tab w:val="left" w:pos="3225"/>
        </w:tabs>
        <w:spacing w:before="124" w:line="254" w:lineRule="auto"/>
        <w:ind w:left="0" w:right="118" w:hanging="2"/>
      </w:pPr>
      <w:r>
        <w:rPr>
          <w:rFonts w:ascii="Arial" w:eastAsia="Arial" w:hAnsi="Arial" w:cs="Arial"/>
          <w:color w:val="000000"/>
        </w:rPr>
        <w:t>any collective agreement applicable to the Transferring Supplier Employees; and/or</w:t>
      </w:r>
    </w:p>
    <w:p w14:paraId="0000177D" w14:textId="77777777" w:rsidR="00597048" w:rsidRDefault="0010064E">
      <w:pPr>
        <w:numPr>
          <w:ilvl w:val="3"/>
          <w:numId w:val="45"/>
        </w:numPr>
        <w:pBdr>
          <w:top w:val="nil"/>
          <w:left w:val="nil"/>
          <w:bottom w:val="nil"/>
          <w:right w:val="nil"/>
          <w:between w:val="nil"/>
        </w:pBdr>
        <w:tabs>
          <w:tab w:val="left" w:pos="3225"/>
        </w:tabs>
        <w:spacing w:before="120" w:line="254" w:lineRule="auto"/>
        <w:ind w:left="0" w:right="117" w:hanging="2"/>
        <w:sectPr w:rsidR="00597048">
          <w:pgSz w:w="11910" w:h="16840"/>
          <w:pgMar w:top="1480" w:right="1300" w:bottom="1180" w:left="1620" w:header="0" w:footer="985" w:gutter="0"/>
          <w:cols w:space="720"/>
        </w:sectPr>
      </w:pPr>
      <w:r>
        <w:rPr>
          <w:rFonts w:ascii="Arial" w:eastAsia="Arial" w:hAnsi="Arial" w:cs="Arial"/>
          <w:color w:val="000000"/>
        </w:rPr>
        <w:t>any other custom or practice with a trade union or staff association in respect of any Transferring Supplier</w:t>
      </w:r>
    </w:p>
    <w:p w14:paraId="0000177E" w14:textId="77777777" w:rsidR="00597048" w:rsidRDefault="0010064E">
      <w:pPr>
        <w:pBdr>
          <w:top w:val="nil"/>
          <w:left w:val="nil"/>
          <w:bottom w:val="nil"/>
          <w:right w:val="nil"/>
          <w:between w:val="nil"/>
        </w:pBdr>
        <w:spacing w:before="59"/>
        <w:ind w:left="0" w:right="116" w:hanging="2"/>
        <w:rPr>
          <w:rFonts w:ascii="Arial" w:eastAsia="Arial" w:hAnsi="Arial" w:cs="Arial"/>
          <w:color w:val="000000"/>
        </w:rPr>
      </w:pPr>
      <w:r>
        <w:rPr>
          <w:rFonts w:ascii="Arial" w:eastAsia="Arial" w:hAnsi="Arial" w:cs="Arial"/>
          <w:color w:val="000000"/>
        </w:rPr>
        <w:lastRenderedPageBreak/>
        <w:t xml:space="preserve">Employees which the Supplier or any Sub-Contractor is contractually bound to </w:t>
      </w:r>
      <w:proofErr w:type="spellStart"/>
      <w:r>
        <w:rPr>
          <w:rFonts w:ascii="Arial" w:eastAsia="Arial" w:hAnsi="Arial" w:cs="Arial"/>
          <w:color w:val="000000"/>
        </w:rPr>
        <w:t>honour</w:t>
      </w:r>
      <w:proofErr w:type="spellEnd"/>
      <w:r>
        <w:rPr>
          <w:rFonts w:ascii="Arial" w:eastAsia="Arial" w:hAnsi="Arial" w:cs="Arial"/>
          <w:color w:val="000000"/>
        </w:rPr>
        <w:t>;</w:t>
      </w:r>
    </w:p>
    <w:p w14:paraId="0000177F" w14:textId="77777777" w:rsidR="00597048" w:rsidRDefault="0010064E">
      <w:pPr>
        <w:numPr>
          <w:ilvl w:val="2"/>
          <w:numId w:val="45"/>
        </w:numPr>
        <w:pBdr>
          <w:top w:val="nil"/>
          <w:left w:val="nil"/>
          <w:bottom w:val="nil"/>
          <w:right w:val="nil"/>
          <w:between w:val="nil"/>
        </w:pBdr>
        <w:tabs>
          <w:tab w:val="left" w:pos="2313"/>
        </w:tabs>
        <w:spacing w:before="121"/>
        <w:ind w:left="0" w:right="109" w:hanging="2"/>
        <w:jc w:val="both"/>
      </w:pPr>
      <w:r>
        <w:rPr>
          <w:rFonts w:ascii="Arial" w:eastAsia="Arial" w:hAnsi="Arial" w:cs="Arial"/>
          <w:color w:val="000000"/>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00001780" w14:textId="77777777" w:rsidR="00597048" w:rsidRDefault="0010064E">
      <w:pPr>
        <w:numPr>
          <w:ilvl w:val="2"/>
          <w:numId w:val="45"/>
        </w:numPr>
        <w:pBdr>
          <w:top w:val="nil"/>
          <w:left w:val="nil"/>
          <w:bottom w:val="nil"/>
          <w:right w:val="nil"/>
          <w:between w:val="nil"/>
        </w:pBdr>
        <w:tabs>
          <w:tab w:val="left" w:pos="2313"/>
        </w:tabs>
        <w:spacing w:before="121"/>
        <w:ind w:left="0" w:right="110" w:hanging="2"/>
        <w:jc w:val="both"/>
      </w:pPr>
      <w:r>
        <w:rPr>
          <w:rFonts w:ascii="Arial" w:eastAsia="Arial" w:hAnsi="Arial" w:cs="Arial"/>
          <w:color w:val="000000"/>
        </w:rPr>
        <w:t>any proceeding, claim or demand by HMRC or other statutory authority in respect of any financial obligation including, but not limited to, PAYE and primary and secondary national insurance contributions:</w:t>
      </w:r>
    </w:p>
    <w:p w14:paraId="00001781" w14:textId="77777777" w:rsidR="00597048" w:rsidRDefault="0010064E">
      <w:pPr>
        <w:numPr>
          <w:ilvl w:val="3"/>
          <w:numId w:val="45"/>
        </w:numPr>
        <w:pBdr>
          <w:top w:val="nil"/>
          <w:left w:val="nil"/>
          <w:bottom w:val="nil"/>
          <w:right w:val="nil"/>
          <w:between w:val="nil"/>
        </w:pBdr>
        <w:tabs>
          <w:tab w:val="left" w:pos="3165"/>
        </w:tabs>
        <w:spacing w:before="121" w:line="237" w:lineRule="auto"/>
        <w:ind w:left="0" w:right="111" w:hanging="2"/>
        <w:jc w:val="both"/>
      </w:pPr>
      <w:r>
        <w:rPr>
          <w:rFonts w:ascii="Arial" w:eastAsia="Arial" w:hAnsi="Arial" w:cs="Arial"/>
          <w:color w:val="000000"/>
        </w:rPr>
        <w:t>in relation to any Transferring Supplier Employee, to the extent that the proceeding, claim or demand by HMRC or other statutory authority relates to financial obligations arising on and before the Service Transfer Date; and</w:t>
      </w:r>
    </w:p>
    <w:p w14:paraId="00001782" w14:textId="77777777" w:rsidR="00597048" w:rsidRDefault="0010064E">
      <w:pPr>
        <w:numPr>
          <w:ilvl w:val="3"/>
          <w:numId w:val="45"/>
        </w:numPr>
        <w:pBdr>
          <w:top w:val="nil"/>
          <w:left w:val="nil"/>
          <w:bottom w:val="nil"/>
          <w:right w:val="nil"/>
          <w:between w:val="nil"/>
        </w:pBdr>
        <w:tabs>
          <w:tab w:val="left" w:pos="3165"/>
        </w:tabs>
        <w:spacing w:before="120" w:line="238" w:lineRule="auto"/>
        <w:ind w:left="0" w:right="112" w:hanging="2"/>
        <w:jc w:val="both"/>
      </w:pPr>
      <w:r>
        <w:rPr>
          <w:rFonts w:ascii="Arial" w:eastAsia="Arial" w:hAnsi="Arial" w:cs="Arial"/>
          <w:color w:val="000000"/>
        </w:rP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00001783" w14:textId="77777777" w:rsidR="00597048" w:rsidRDefault="0010064E">
      <w:pPr>
        <w:numPr>
          <w:ilvl w:val="2"/>
          <w:numId w:val="45"/>
        </w:numPr>
        <w:pBdr>
          <w:top w:val="nil"/>
          <w:left w:val="nil"/>
          <w:bottom w:val="nil"/>
          <w:right w:val="nil"/>
          <w:between w:val="nil"/>
        </w:pBdr>
        <w:tabs>
          <w:tab w:val="left" w:pos="2313"/>
        </w:tabs>
        <w:spacing w:before="119"/>
        <w:ind w:left="0" w:right="112" w:hanging="2"/>
        <w:jc w:val="both"/>
      </w:pPr>
      <w:r>
        <w:rPr>
          <w:rFonts w:ascii="Arial" w:eastAsia="Arial" w:hAnsi="Arial" w:cs="Arial"/>
          <w:color w:val="000000"/>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00001784" w14:textId="77777777" w:rsidR="00597048" w:rsidRDefault="0010064E">
      <w:pPr>
        <w:numPr>
          <w:ilvl w:val="2"/>
          <w:numId w:val="45"/>
        </w:numPr>
        <w:pBdr>
          <w:top w:val="nil"/>
          <w:left w:val="nil"/>
          <w:bottom w:val="nil"/>
          <w:right w:val="nil"/>
          <w:between w:val="nil"/>
        </w:pBdr>
        <w:tabs>
          <w:tab w:val="left" w:pos="2313"/>
        </w:tabs>
        <w:spacing w:before="119"/>
        <w:ind w:left="0" w:right="111" w:hanging="2"/>
        <w:jc w:val="both"/>
      </w:pPr>
      <w:r>
        <w:rPr>
          <w:rFonts w:ascii="Arial" w:eastAsia="Arial" w:hAnsi="Arial" w:cs="Arial"/>
          <w:color w:val="000000"/>
        </w:rPr>
        <w:t>any claim made by or in respect of any person employed or formerly employed by the Supplier or any Sub-Contractor other than a Transferring Supplier Employee for whom it is alleged the Customer and/or the Replacement Supplier and/or any Replacement Sub-Contractor may be liable by virtue of this Contract and/or the Employment Regulations and/or the Acquired Rights Directive; and</w:t>
      </w:r>
    </w:p>
    <w:p w14:paraId="00001785" w14:textId="77777777" w:rsidR="00597048" w:rsidRDefault="0010064E">
      <w:pPr>
        <w:numPr>
          <w:ilvl w:val="2"/>
          <w:numId w:val="45"/>
        </w:numPr>
        <w:pBdr>
          <w:top w:val="nil"/>
          <w:left w:val="nil"/>
          <w:bottom w:val="nil"/>
          <w:right w:val="nil"/>
          <w:between w:val="nil"/>
        </w:pBdr>
        <w:tabs>
          <w:tab w:val="left" w:pos="2313"/>
        </w:tabs>
        <w:spacing w:before="119"/>
        <w:ind w:left="0" w:right="113" w:hanging="2"/>
        <w:jc w:val="both"/>
      </w:pPr>
      <w:r>
        <w:rPr>
          <w:rFonts w:ascii="Arial" w:eastAsia="Arial" w:hAnsi="Arial" w:cs="Arial"/>
          <w:color w:val="000000"/>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00001786" w14:textId="77777777" w:rsidR="00597048" w:rsidRDefault="0010064E">
      <w:pPr>
        <w:numPr>
          <w:ilvl w:val="1"/>
          <w:numId w:val="45"/>
        </w:numPr>
        <w:pBdr>
          <w:top w:val="nil"/>
          <w:left w:val="nil"/>
          <w:bottom w:val="nil"/>
          <w:right w:val="nil"/>
          <w:between w:val="nil"/>
        </w:pBdr>
        <w:tabs>
          <w:tab w:val="left" w:pos="894"/>
        </w:tabs>
        <w:spacing w:before="118"/>
        <w:ind w:left="0" w:right="112" w:hanging="2"/>
        <w:jc w:val="both"/>
        <w:sectPr w:rsidR="00597048">
          <w:pgSz w:w="11910" w:h="16840"/>
          <w:pgMar w:top="1480" w:right="1300" w:bottom="1160" w:left="1680" w:header="0" w:footer="965" w:gutter="0"/>
          <w:pgNumType w:start="201"/>
          <w:cols w:space="720"/>
        </w:sectPr>
      </w:pPr>
      <w:r>
        <w:rPr>
          <w:rFonts w:ascii="Arial" w:eastAsia="Arial" w:hAnsi="Arial" w:cs="Arial"/>
          <w:color w:val="000000"/>
        </w:rPr>
        <w:t>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w:t>
      </w:r>
    </w:p>
    <w:p w14:paraId="00001787" w14:textId="77777777" w:rsidR="00597048" w:rsidRDefault="0010064E">
      <w:pPr>
        <w:numPr>
          <w:ilvl w:val="2"/>
          <w:numId w:val="45"/>
        </w:numPr>
        <w:pBdr>
          <w:top w:val="nil"/>
          <w:left w:val="nil"/>
          <w:bottom w:val="nil"/>
          <w:right w:val="nil"/>
          <w:between w:val="nil"/>
        </w:pBdr>
        <w:tabs>
          <w:tab w:val="left" w:pos="2313"/>
        </w:tabs>
        <w:spacing w:before="59"/>
        <w:ind w:left="0" w:right="113" w:hanging="2"/>
        <w:jc w:val="both"/>
      </w:pPr>
      <w:r>
        <w:rPr>
          <w:rFonts w:ascii="Arial" w:eastAsia="Arial" w:hAnsi="Arial" w:cs="Arial"/>
          <w:color w:val="000000"/>
        </w:rPr>
        <w:lastRenderedPageBreak/>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00001788" w14:textId="77777777" w:rsidR="00597048" w:rsidRDefault="0010064E">
      <w:pPr>
        <w:numPr>
          <w:ilvl w:val="2"/>
          <w:numId w:val="45"/>
        </w:numPr>
        <w:pBdr>
          <w:top w:val="nil"/>
          <w:left w:val="nil"/>
          <w:bottom w:val="nil"/>
          <w:right w:val="nil"/>
          <w:between w:val="nil"/>
        </w:pBdr>
        <w:tabs>
          <w:tab w:val="left" w:pos="2313"/>
        </w:tabs>
        <w:spacing w:before="119"/>
        <w:ind w:left="0" w:right="111" w:hanging="2"/>
        <w:jc w:val="both"/>
      </w:pPr>
      <w:r>
        <w:rPr>
          <w:rFonts w:ascii="Arial" w:eastAsia="Arial" w:hAnsi="Arial" w:cs="Arial"/>
          <w:color w:val="000000"/>
        </w:rPr>
        <w:t>arising from the Replacement Supplier’s failure, and/or Replacement Sub-Contractor’s failure, to comply with its obligations under the Employment Regulations.</w:t>
      </w:r>
    </w:p>
    <w:p w14:paraId="00001789" w14:textId="77777777" w:rsidR="00597048" w:rsidRDefault="0010064E">
      <w:pPr>
        <w:numPr>
          <w:ilvl w:val="1"/>
          <w:numId w:val="45"/>
        </w:numPr>
        <w:pBdr>
          <w:top w:val="nil"/>
          <w:left w:val="nil"/>
          <w:bottom w:val="nil"/>
          <w:right w:val="nil"/>
          <w:between w:val="nil"/>
        </w:pBdr>
        <w:tabs>
          <w:tab w:val="left" w:pos="894"/>
        </w:tabs>
        <w:spacing w:before="121"/>
        <w:ind w:left="0" w:right="112" w:hanging="2"/>
        <w:jc w:val="both"/>
      </w:pPr>
      <w:r>
        <w:rPr>
          <w:rFonts w:ascii="Arial" w:eastAsia="Arial" w:hAnsi="Arial" w:cs="Arial"/>
          <w:color w:val="000000"/>
        </w:rPr>
        <w:t>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w:t>
      </w:r>
    </w:p>
    <w:p w14:paraId="0000178A" w14:textId="77777777" w:rsidR="00597048" w:rsidRDefault="0010064E">
      <w:pPr>
        <w:numPr>
          <w:ilvl w:val="2"/>
          <w:numId w:val="45"/>
        </w:numPr>
        <w:pBdr>
          <w:top w:val="nil"/>
          <w:left w:val="nil"/>
          <w:bottom w:val="nil"/>
          <w:right w:val="nil"/>
          <w:between w:val="nil"/>
        </w:pBdr>
        <w:tabs>
          <w:tab w:val="left" w:pos="2313"/>
        </w:tabs>
        <w:spacing w:before="119"/>
        <w:ind w:left="0" w:right="112" w:hanging="2"/>
        <w:jc w:val="both"/>
      </w:pPr>
      <w:r>
        <w:rPr>
          <w:rFonts w:ascii="Arial" w:eastAsia="Arial" w:hAnsi="Arial" w:cs="Arial"/>
          <w:color w:val="000000"/>
        </w:rPr>
        <w:t>the Customer shall procure that the Replacement Supplier shall, or any Replacement Sub-Contractor shall, within five (5) Working Days of becoming aware of that fact, give notice in writing to the Supplier; and</w:t>
      </w:r>
    </w:p>
    <w:p w14:paraId="0000178B" w14:textId="77777777" w:rsidR="00597048" w:rsidRDefault="0010064E">
      <w:pPr>
        <w:numPr>
          <w:ilvl w:val="2"/>
          <w:numId w:val="45"/>
        </w:numPr>
        <w:pBdr>
          <w:top w:val="nil"/>
          <w:left w:val="nil"/>
          <w:bottom w:val="nil"/>
          <w:right w:val="nil"/>
          <w:between w:val="nil"/>
        </w:pBdr>
        <w:tabs>
          <w:tab w:val="left" w:pos="2313"/>
        </w:tabs>
        <w:spacing w:before="121"/>
        <w:ind w:left="0" w:right="111" w:hanging="2"/>
        <w:jc w:val="both"/>
      </w:pPr>
      <w:r>
        <w:rPr>
          <w:rFonts w:ascii="Arial" w:eastAsia="Arial" w:hAnsi="Arial" w:cs="Arial"/>
          <w:color w:val="000000"/>
        </w:rP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w:t>
      </w:r>
      <w:proofErr w:type="gramStart"/>
      <w:r>
        <w:rPr>
          <w:rFonts w:ascii="Arial" w:eastAsia="Arial" w:hAnsi="Arial" w:cs="Arial"/>
          <w:color w:val="000000"/>
        </w:rPr>
        <w:t>are in compliance with</w:t>
      </w:r>
      <w:proofErr w:type="gramEnd"/>
      <w:r>
        <w:rPr>
          <w:rFonts w:ascii="Arial" w:eastAsia="Arial" w:hAnsi="Arial" w:cs="Arial"/>
          <w:color w:val="000000"/>
        </w:rPr>
        <w:t xml:space="preserve"> Law.</w:t>
      </w:r>
    </w:p>
    <w:p w14:paraId="0000178C" w14:textId="77777777" w:rsidR="00597048" w:rsidRDefault="0010064E">
      <w:pPr>
        <w:numPr>
          <w:ilvl w:val="1"/>
          <w:numId w:val="45"/>
        </w:numPr>
        <w:pBdr>
          <w:top w:val="nil"/>
          <w:left w:val="nil"/>
          <w:bottom w:val="nil"/>
          <w:right w:val="nil"/>
          <w:between w:val="nil"/>
        </w:pBdr>
        <w:tabs>
          <w:tab w:val="left" w:pos="894"/>
        </w:tabs>
        <w:spacing w:before="119"/>
        <w:ind w:left="0" w:right="111" w:hanging="2"/>
        <w:jc w:val="both"/>
      </w:pPr>
      <w:r>
        <w:rPr>
          <w:rFonts w:ascii="Arial" w:eastAsia="Arial" w:hAnsi="Arial" w:cs="Arial"/>
          <w:color w:val="000000"/>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0000178D" w14:textId="77777777" w:rsidR="00597048" w:rsidRDefault="0010064E">
      <w:pPr>
        <w:numPr>
          <w:ilvl w:val="1"/>
          <w:numId w:val="45"/>
        </w:numPr>
        <w:pBdr>
          <w:top w:val="nil"/>
          <w:left w:val="nil"/>
          <w:bottom w:val="nil"/>
          <w:right w:val="nil"/>
          <w:between w:val="nil"/>
        </w:pBdr>
        <w:tabs>
          <w:tab w:val="left" w:pos="894"/>
        </w:tabs>
        <w:spacing w:before="119"/>
        <w:ind w:left="0" w:right="111" w:hanging="2"/>
        <w:jc w:val="both"/>
      </w:pPr>
      <w:r>
        <w:rPr>
          <w:rFonts w:ascii="Arial" w:eastAsia="Arial" w:hAnsi="Arial" w:cs="Arial"/>
          <w:color w:val="000000"/>
        </w:rPr>
        <w:t>If after the fifteen (15) Working Day period specified in Paragraph 2.5.2 has elapsed:</w:t>
      </w:r>
    </w:p>
    <w:p w14:paraId="0000178E" w14:textId="77777777" w:rsidR="00597048" w:rsidRDefault="0010064E">
      <w:pPr>
        <w:numPr>
          <w:ilvl w:val="2"/>
          <w:numId w:val="45"/>
        </w:numPr>
        <w:pBdr>
          <w:top w:val="nil"/>
          <w:left w:val="nil"/>
          <w:bottom w:val="nil"/>
          <w:right w:val="nil"/>
          <w:between w:val="nil"/>
        </w:pBdr>
        <w:tabs>
          <w:tab w:val="left" w:pos="2313"/>
        </w:tabs>
        <w:spacing w:before="119"/>
        <w:ind w:left="0" w:hanging="2"/>
      </w:pPr>
      <w:r>
        <w:rPr>
          <w:rFonts w:ascii="Arial" w:eastAsia="Arial" w:hAnsi="Arial" w:cs="Arial"/>
          <w:color w:val="000000"/>
        </w:rPr>
        <w:t>no such offer of employment has been made;</w:t>
      </w:r>
    </w:p>
    <w:p w14:paraId="0000178F" w14:textId="77777777" w:rsidR="00597048" w:rsidRDefault="0010064E">
      <w:pPr>
        <w:numPr>
          <w:ilvl w:val="2"/>
          <w:numId w:val="45"/>
        </w:numPr>
        <w:pBdr>
          <w:top w:val="nil"/>
          <w:left w:val="nil"/>
          <w:bottom w:val="nil"/>
          <w:right w:val="nil"/>
          <w:between w:val="nil"/>
        </w:pBdr>
        <w:tabs>
          <w:tab w:val="left" w:pos="2313"/>
        </w:tabs>
        <w:spacing w:before="119"/>
        <w:ind w:left="0" w:hanging="2"/>
      </w:pPr>
      <w:r>
        <w:rPr>
          <w:rFonts w:ascii="Arial" w:eastAsia="Arial" w:hAnsi="Arial" w:cs="Arial"/>
          <w:color w:val="000000"/>
        </w:rPr>
        <w:t>such offer has been made but not accepted; or</w:t>
      </w:r>
    </w:p>
    <w:p w14:paraId="00001790" w14:textId="77777777" w:rsidR="00597048" w:rsidRDefault="0010064E">
      <w:pPr>
        <w:numPr>
          <w:ilvl w:val="2"/>
          <w:numId w:val="45"/>
        </w:numPr>
        <w:pBdr>
          <w:top w:val="nil"/>
          <w:left w:val="nil"/>
          <w:bottom w:val="nil"/>
          <w:right w:val="nil"/>
          <w:between w:val="nil"/>
        </w:pBdr>
        <w:tabs>
          <w:tab w:val="left" w:pos="2313"/>
        </w:tabs>
        <w:spacing w:before="121"/>
        <w:ind w:left="0" w:hanging="2"/>
      </w:pPr>
      <w:r>
        <w:rPr>
          <w:rFonts w:ascii="Arial" w:eastAsia="Arial" w:hAnsi="Arial" w:cs="Arial"/>
          <w:color w:val="000000"/>
        </w:rPr>
        <w:t>the situation has not otherwise been resolved</w:t>
      </w:r>
    </w:p>
    <w:p w14:paraId="00001791" w14:textId="77777777" w:rsidR="00597048" w:rsidRDefault="0010064E">
      <w:pPr>
        <w:pBdr>
          <w:top w:val="nil"/>
          <w:left w:val="nil"/>
          <w:bottom w:val="nil"/>
          <w:right w:val="nil"/>
          <w:between w:val="nil"/>
        </w:pBdr>
        <w:spacing w:before="119"/>
        <w:ind w:left="0" w:right="110" w:hanging="2"/>
        <w:jc w:val="both"/>
        <w:rPr>
          <w:rFonts w:ascii="Arial" w:eastAsia="Arial" w:hAnsi="Arial" w:cs="Arial"/>
          <w:color w:val="000000"/>
        </w:rPr>
      </w:pPr>
      <w:r>
        <w:rPr>
          <w:rFonts w:ascii="Arial" w:eastAsia="Arial" w:hAnsi="Arial" w:cs="Arial"/>
          <w:color w:val="000000"/>
        </w:rPr>
        <w:t>the Customer shall advise the Replacement Supplier and/or Replacement Sub- Contractor, as appropriate that it may within five (5) Working Days give notice to terminate the employment or alleged employment of such person.</w:t>
      </w:r>
    </w:p>
    <w:p w14:paraId="00001792" w14:textId="77777777" w:rsidR="00597048" w:rsidRDefault="0010064E">
      <w:pPr>
        <w:numPr>
          <w:ilvl w:val="1"/>
          <w:numId w:val="45"/>
        </w:numPr>
        <w:pBdr>
          <w:top w:val="nil"/>
          <w:left w:val="nil"/>
          <w:bottom w:val="nil"/>
          <w:right w:val="nil"/>
          <w:between w:val="nil"/>
        </w:pBdr>
        <w:tabs>
          <w:tab w:val="left" w:pos="894"/>
        </w:tabs>
        <w:spacing w:before="119"/>
        <w:ind w:left="0" w:right="110" w:hanging="2"/>
        <w:jc w:val="both"/>
      </w:pPr>
      <w:r>
        <w:rPr>
          <w:rFonts w:ascii="Arial" w:eastAsia="Arial" w:hAnsi="Arial" w:cs="Arial"/>
          <w:color w:val="000000"/>
        </w:rPr>
        <w:t xml:space="preserve">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 Contractor against all Employee Liabilities arising out of the termination pursuant to the provisions of Paragraph 2.7 provided that the Replacement Supplier takes, or shall procure that the Replacement Sub-Contractor takes, all reasonable steps to </w:t>
      </w:r>
      <w:proofErr w:type="spellStart"/>
      <w:r>
        <w:rPr>
          <w:rFonts w:ascii="Arial" w:eastAsia="Arial" w:hAnsi="Arial" w:cs="Arial"/>
          <w:color w:val="000000"/>
        </w:rPr>
        <w:t>minimise</w:t>
      </w:r>
      <w:proofErr w:type="spellEnd"/>
      <w:r>
        <w:rPr>
          <w:rFonts w:ascii="Arial" w:eastAsia="Arial" w:hAnsi="Arial" w:cs="Arial"/>
          <w:color w:val="000000"/>
        </w:rPr>
        <w:t xml:space="preserve"> any such Employee Liabilities.</w:t>
      </w:r>
    </w:p>
    <w:p w14:paraId="00001793" w14:textId="77777777" w:rsidR="00597048" w:rsidRDefault="0010064E">
      <w:pPr>
        <w:numPr>
          <w:ilvl w:val="1"/>
          <w:numId w:val="45"/>
        </w:numPr>
        <w:pBdr>
          <w:top w:val="nil"/>
          <w:left w:val="nil"/>
          <w:bottom w:val="nil"/>
          <w:right w:val="nil"/>
          <w:between w:val="nil"/>
        </w:pBdr>
        <w:tabs>
          <w:tab w:val="left" w:pos="894"/>
        </w:tabs>
        <w:spacing w:before="121"/>
        <w:ind w:left="0" w:hanging="2"/>
      </w:pPr>
      <w:r>
        <w:rPr>
          <w:rFonts w:ascii="Arial" w:eastAsia="Arial" w:hAnsi="Arial" w:cs="Arial"/>
          <w:color w:val="000000"/>
        </w:rPr>
        <w:t>The indemnity in Paragraph 2.8:</w:t>
      </w:r>
    </w:p>
    <w:p w14:paraId="00001794" w14:textId="77777777" w:rsidR="00597048" w:rsidRDefault="0010064E">
      <w:pPr>
        <w:numPr>
          <w:ilvl w:val="2"/>
          <w:numId w:val="45"/>
        </w:numPr>
        <w:pBdr>
          <w:top w:val="nil"/>
          <w:left w:val="nil"/>
          <w:bottom w:val="nil"/>
          <w:right w:val="nil"/>
          <w:between w:val="nil"/>
        </w:pBdr>
        <w:tabs>
          <w:tab w:val="left" w:pos="2313"/>
        </w:tabs>
        <w:spacing w:before="119"/>
        <w:ind w:left="0" w:hanging="2"/>
        <w:sectPr w:rsidR="00597048">
          <w:pgSz w:w="11910" w:h="16840"/>
          <w:pgMar w:top="1480" w:right="1300" w:bottom="1180" w:left="1680" w:header="0" w:footer="965" w:gutter="0"/>
          <w:cols w:space="720"/>
        </w:sectPr>
      </w:pPr>
      <w:r>
        <w:rPr>
          <w:rFonts w:ascii="Arial" w:eastAsia="Arial" w:hAnsi="Arial" w:cs="Arial"/>
          <w:color w:val="000000"/>
        </w:rPr>
        <w:t>shall not apply to:</w:t>
      </w:r>
    </w:p>
    <w:p w14:paraId="00001795" w14:textId="77777777" w:rsidR="00597048" w:rsidRDefault="0010064E">
      <w:pPr>
        <w:numPr>
          <w:ilvl w:val="3"/>
          <w:numId w:val="45"/>
        </w:numPr>
        <w:pBdr>
          <w:top w:val="nil"/>
          <w:left w:val="nil"/>
          <w:bottom w:val="nil"/>
          <w:right w:val="nil"/>
          <w:between w:val="nil"/>
        </w:pBdr>
        <w:tabs>
          <w:tab w:val="left" w:pos="3165"/>
        </w:tabs>
        <w:spacing w:before="58"/>
        <w:ind w:left="0" w:hanging="2"/>
      </w:pPr>
      <w:r>
        <w:rPr>
          <w:rFonts w:ascii="Arial" w:eastAsia="Arial" w:hAnsi="Arial" w:cs="Arial"/>
          <w:color w:val="000000"/>
        </w:rPr>
        <w:lastRenderedPageBreak/>
        <w:t>any claim for:</w:t>
      </w:r>
    </w:p>
    <w:p w14:paraId="00001796" w14:textId="77777777" w:rsidR="00597048" w:rsidRDefault="0010064E">
      <w:pPr>
        <w:numPr>
          <w:ilvl w:val="4"/>
          <w:numId w:val="45"/>
        </w:numPr>
        <w:pBdr>
          <w:top w:val="nil"/>
          <w:left w:val="nil"/>
          <w:bottom w:val="nil"/>
          <w:right w:val="nil"/>
          <w:between w:val="nil"/>
        </w:pBdr>
        <w:tabs>
          <w:tab w:val="left" w:pos="4014"/>
        </w:tabs>
        <w:spacing w:before="109"/>
        <w:ind w:left="0" w:right="113" w:hanging="2"/>
        <w:jc w:val="both"/>
      </w:pPr>
      <w:r>
        <w:rPr>
          <w:rFonts w:ascii="Arial" w:eastAsia="Arial" w:hAnsi="Arial" w:cs="Arial"/>
          <w:color w:val="000000"/>
        </w:rPr>
        <w:t>discrimination, including on the grounds of sex, race, disability, age, gender reassignment, marriage or civil partnership, pregnancy and maternity or sexual orientation, religion or belief; or</w:t>
      </w:r>
    </w:p>
    <w:p w14:paraId="00001797" w14:textId="77777777" w:rsidR="00597048" w:rsidRDefault="0010064E">
      <w:pPr>
        <w:numPr>
          <w:ilvl w:val="4"/>
          <w:numId w:val="45"/>
        </w:numPr>
        <w:pBdr>
          <w:top w:val="nil"/>
          <w:left w:val="nil"/>
          <w:bottom w:val="nil"/>
          <w:right w:val="nil"/>
          <w:between w:val="nil"/>
        </w:pBdr>
        <w:tabs>
          <w:tab w:val="left" w:pos="4014"/>
        </w:tabs>
        <w:spacing w:before="121"/>
        <w:ind w:left="0" w:right="110" w:hanging="2"/>
        <w:jc w:val="both"/>
      </w:pPr>
      <w:r>
        <w:rPr>
          <w:rFonts w:ascii="Arial" w:eastAsia="Arial" w:hAnsi="Arial" w:cs="Arial"/>
          <w:color w:val="000000"/>
        </w:rPr>
        <w:t xml:space="preserve">equal pay or compensation for less </w:t>
      </w:r>
      <w:proofErr w:type="spellStart"/>
      <w:r>
        <w:rPr>
          <w:rFonts w:ascii="Arial" w:eastAsia="Arial" w:hAnsi="Arial" w:cs="Arial"/>
          <w:color w:val="000000"/>
        </w:rPr>
        <w:t>favourable</w:t>
      </w:r>
      <w:proofErr w:type="spellEnd"/>
      <w:r>
        <w:rPr>
          <w:rFonts w:ascii="Arial" w:eastAsia="Arial" w:hAnsi="Arial" w:cs="Arial"/>
          <w:color w:val="000000"/>
        </w:rPr>
        <w:t xml:space="preserve"> treatment of part-time workers or fixed-term employees,</w:t>
      </w:r>
    </w:p>
    <w:p w14:paraId="00001798" w14:textId="77777777" w:rsidR="00597048" w:rsidRDefault="0010064E">
      <w:pPr>
        <w:pBdr>
          <w:top w:val="nil"/>
          <w:left w:val="nil"/>
          <w:bottom w:val="nil"/>
          <w:right w:val="nil"/>
          <w:between w:val="nil"/>
        </w:pBdr>
        <w:spacing w:before="119"/>
        <w:ind w:left="0" w:right="111" w:hanging="2"/>
        <w:jc w:val="both"/>
        <w:rPr>
          <w:rFonts w:ascii="Arial" w:eastAsia="Arial" w:hAnsi="Arial" w:cs="Arial"/>
          <w:color w:val="000000"/>
        </w:rPr>
      </w:pPr>
      <w:r>
        <w:rPr>
          <w:rFonts w:ascii="Arial" w:eastAsia="Arial" w:hAnsi="Arial" w:cs="Arial"/>
          <w:color w:val="000000"/>
        </w:rPr>
        <w:t>in any case in relation to any alleged act or omission of the Replacement Supplier and/or Replacement Sub-Contractor; or</w:t>
      </w:r>
    </w:p>
    <w:p w14:paraId="00001799" w14:textId="77777777" w:rsidR="00597048" w:rsidRDefault="0010064E">
      <w:pPr>
        <w:numPr>
          <w:ilvl w:val="3"/>
          <w:numId w:val="45"/>
        </w:numPr>
        <w:pBdr>
          <w:top w:val="nil"/>
          <w:left w:val="nil"/>
          <w:bottom w:val="nil"/>
          <w:right w:val="nil"/>
          <w:between w:val="nil"/>
        </w:pBdr>
        <w:tabs>
          <w:tab w:val="left" w:pos="3165"/>
        </w:tabs>
        <w:spacing w:before="121" w:line="237" w:lineRule="auto"/>
        <w:ind w:left="0" w:right="112" w:hanging="2"/>
        <w:jc w:val="both"/>
      </w:pPr>
      <w:r>
        <w:rPr>
          <w:rFonts w:ascii="Arial" w:eastAsia="Arial" w:hAnsi="Arial" w:cs="Arial"/>
          <w:color w:val="000000"/>
        </w:rPr>
        <w:t>any claim that the termination of employment was unfair because the Replacement Supplier and/or Replacement Sub-Contractor neglected to follow a fair dismissal procedure; and</w:t>
      </w:r>
    </w:p>
    <w:p w14:paraId="0000179A" w14:textId="77777777" w:rsidR="00597048" w:rsidRDefault="0010064E">
      <w:pPr>
        <w:numPr>
          <w:ilvl w:val="2"/>
          <w:numId w:val="45"/>
        </w:numPr>
        <w:pBdr>
          <w:top w:val="nil"/>
          <w:left w:val="nil"/>
          <w:bottom w:val="nil"/>
          <w:right w:val="nil"/>
          <w:between w:val="nil"/>
        </w:pBdr>
        <w:tabs>
          <w:tab w:val="left" w:pos="2313"/>
        </w:tabs>
        <w:spacing w:before="119"/>
        <w:ind w:left="0" w:right="109" w:hanging="2"/>
        <w:jc w:val="both"/>
      </w:pPr>
      <w:r>
        <w:rPr>
          <w:rFonts w:ascii="Arial" w:eastAsia="Arial" w:hAnsi="Arial" w:cs="Arial"/>
          <w:color w:val="000000"/>
        </w:rPr>
        <w:t>shall apply only where the notification referred to in Paragraph 2.5.1 is made by the Replacement Supplier and/or Replacement Sub-Contractor to the Supplier within six (6) months of the Service Transfer Date.</w:t>
      </w:r>
    </w:p>
    <w:p w14:paraId="0000179B" w14:textId="77777777" w:rsidR="00597048" w:rsidRDefault="0010064E">
      <w:pPr>
        <w:numPr>
          <w:ilvl w:val="1"/>
          <w:numId w:val="45"/>
        </w:numPr>
        <w:pBdr>
          <w:top w:val="nil"/>
          <w:left w:val="nil"/>
          <w:bottom w:val="nil"/>
          <w:right w:val="nil"/>
          <w:between w:val="nil"/>
        </w:pBdr>
        <w:tabs>
          <w:tab w:val="left" w:pos="894"/>
        </w:tabs>
        <w:spacing w:before="121"/>
        <w:ind w:left="0" w:right="110" w:hanging="2"/>
        <w:jc w:val="both"/>
      </w:pPr>
      <w:r>
        <w:rPr>
          <w:rFonts w:ascii="Arial" w:eastAsia="Arial" w:hAnsi="Arial" w:cs="Arial"/>
          <w:color w:val="000000"/>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w:t>
      </w:r>
    </w:p>
    <w:p w14:paraId="0000179C" w14:textId="77777777" w:rsidR="00597048" w:rsidRDefault="0010064E">
      <w:pPr>
        <w:numPr>
          <w:ilvl w:val="1"/>
          <w:numId w:val="45"/>
        </w:numPr>
        <w:pBdr>
          <w:top w:val="nil"/>
          <w:left w:val="nil"/>
          <w:bottom w:val="nil"/>
          <w:right w:val="nil"/>
          <w:between w:val="nil"/>
        </w:pBdr>
        <w:tabs>
          <w:tab w:val="left" w:pos="894"/>
        </w:tabs>
        <w:spacing w:before="122"/>
        <w:ind w:left="0" w:right="112" w:hanging="2"/>
        <w:jc w:val="both"/>
      </w:pPr>
      <w:r>
        <w:rPr>
          <w:rFonts w:ascii="Arial" w:eastAsia="Arial" w:hAnsi="Arial" w:cs="Arial"/>
          <w:color w:val="000000"/>
        </w:rPr>
        <w:t>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w:t>
      </w:r>
    </w:p>
    <w:p w14:paraId="0000179D" w14:textId="77777777" w:rsidR="00597048" w:rsidRDefault="0010064E">
      <w:pPr>
        <w:numPr>
          <w:ilvl w:val="2"/>
          <w:numId w:val="45"/>
        </w:numPr>
        <w:pBdr>
          <w:top w:val="nil"/>
          <w:left w:val="nil"/>
          <w:bottom w:val="nil"/>
          <w:right w:val="nil"/>
          <w:between w:val="nil"/>
        </w:pBdr>
        <w:tabs>
          <w:tab w:val="left" w:pos="2313"/>
        </w:tabs>
        <w:spacing w:before="119"/>
        <w:ind w:left="0" w:hanging="2"/>
      </w:pPr>
      <w:r>
        <w:rPr>
          <w:rFonts w:ascii="Arial" w:eastAsia="Arial" w:hAnsi="Arial" w:cs="Arial"/>
          <w:color w:val="000000"/>
        </w:rPr>
        <w:t>the Supplier and/or any Sub-Contractor; and</w:t>
      </w:r>
    </w:p>
    <w:p w14:paraId="0000179E" w14:textId="77777777" w:rsidR="00597048" w:rsidRDefault="0010064E">
      <w:pPr>
        <w:numPr>
          <w:ilvl w:val="2"/>
          <w:numId w:val="45"/>
        </w:numPr>
        <w:pBdr>
          <w:top w:val="nil"/>
          <w:left w:val="nil"/>
          <w:bottom w:val="nil"/>
          <w:right w:val="nil"/>
          <w:between w:val="nil"/>
        </w:pBdr>
        <w:tabs>
          <w:tab w:val="left" w:pos="2313"/>
        </w:tabs>
        <w:spacing w:before="119"/>
        <w:ind w:left="0" w:right="110" w:hanging="2"/>
        <w:jc w:val="both"/>
      </w:pPr>
      <w:r>
        <w:rPr>
          <w:rFonts w:ascii="Arial" w:eastAsia="Arial" w:hAnsi="Arial" w:cs="Arial"/>
          <w:color w:val="000000"/>
        </w:rPr>
        <w:t>the Replacement Supplier and/or the Replacement Sub- Contractor.</w:t>
      </w:r>
    </w:p>
    <w:p w14:paraId="0000179F" w14:textId="77777777" w:rsidR="00597048" w:rsidRDefault="0010064E">
      <w:pPr>
        <w:numPr>
          <w:ilvl w:val="1"/>
          <w:numId w:val="45"/>
        </w:numPr>
        <w:pBdr>
          <w:top w:val="nil"/>
          <w:left w:val="nil"/>
          <w:bottom w:val="nil"/>
          <w:right w:val="nil"/>
          <w:between w:val="nil"/>
        </w:pBdr>
        <w:tabs>
          <w:tab w:val="left" w:pos="894"/>
        </w:tabs>
        <w:spacing w:before="119"/>
        <w:ind w:left="0" w:right="111" w:hanging="2"/>
        <w:jc w:val="both"/>
        <w:sectPr w:rsidR="00597048">
          <w:pgSz w:w="11910" w:h="16840"/>
          <w:pgMar w:top="1480" w:right="1300" w:bottom="1180" w:left="1680" w:header="0" w:footer="965" w:gutter="0"/>
          <w:cols w:space="720"/>
        </w:sectPr>
      </w:pPr>
      <w:r>
        <w:rPr>
          <w:rFonts w:ascii="Arial" w:eastAsia="Arial" w:hAnsi="Arial" w:cs="Arial"/>
          <w:color w:val="000000"/>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w:t>
      </w:r>
    </w:p>
    <w:p w14:paraId="000017A0" w14:textId="77777777" w:rsidR="00597048" w:rsidRDefault="0010064E">
      <w:pPr>
        <w:pBdr>
          <w:top w:val="nil"/>
          <w:left w:val="nil"/>
          <w:bottom w:val="nil"/>
          <w:right w:val="nil"/>
          <w:between w:val="nil"/>
        </w:pBdr>
        <w:spacing w:before="59"/>
        <w:ind w:left="0" w:right="113" w:hanging="2"/>
        <w:rPr>
          <w:rFonts w:ascii="Arial" w:eastAsia="Arial" w:hAnsi="Arial" w:cs="Arial"/>
          <w:color w:val="000000"/>
        </w:rPr>
      </w:pPr>
      <w:r>
        <w:rPr>
          <w:rFonts w:ascii="Arial" w:eastAsia="Arial" w:hAnsi="Arial" w:cs="Arial"/>
          <w:color w:val="000000"/>
        </w:rPr>
        <w:lastRenderedPageBreak/>
        <w:t>and each Sub-Contractor to carry out their respective duties under regulation 13 of the Employment Regulations.</w:t>
      </w:r>
    </w:p>
    <w:p w14:paraId="000017A1" w14:textId="77777777" w:rsidR="00597048" w:rsidRDefault="0010064E">
      <w:pPr>
        <w:numPr>
          <w:ilvl w:val="1"/>
          <w:numId w:val="45"/>
        </w:numPr>
        <w:pBdr>
          <w:top w:val="nil"/>
          <w:left w:val="nil"/>
          <w:bottom w:val="nil"/>
          <w:right w:val="nil"/>
          <w:between w:val="nil"/>
        </w:pBdr>
        <w:tabs>
          <w:tab w:val="left" w:pos="894"/>
        </w:tabs>
        <w:spacing w:before="121"/>
        <w:ind w:left="0" w:right="110" w:hanging="2"/>
        <w:jc w:val="both"/>
      </w:pPr>
      <w:r>
        <w:rPr>
          <w:rFonts w:ascii="Arial" w:eastAsia="Arial" w:hAnsi="Arial" w:cs="Arial"/>
          <w:color w:val="000000"/>
        </w:rPr>
        <w:t>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w:t>
      </w:r>
    </w:p>
    <w:p w14:paraId="000017A2" w14:textId="77777777" w:rsidR="00597048" w:rsidRDefault="0010064E">
      <w:pPr>
        <w:numPr>
          <w:ilvl w:val="2"/>
          <w:numId w:val="45"/>
        </w:numPr>
        <w:pBdr>
          <w:top w:val="nil"/>
          <w:left w:val="nil"/>
          <w:bottom w:val="nil"/>
          <w:right w:val="nil"/>
          <w:between w:val="nil"/>
        </w:pBdr>
        <w:tabs>
          <w:tab w:val="left" w:pos="2313"/>
        </w:tabs>
        <w:spacing w:before="121"/>
        <w:ind w:left="0" w:right="114" w:hanging="2"/>
        <w:jc w:val="both"/>
      </w:pPr>
      <w:r>
        <w:rPr>
          <w:rFonts w:ascii="Arial" w:eastAsia="Arial" w:hAnsi="Arial" w:cs="Arial"/>
          <w:color w:val="000000"/>
        </w:rPr>
        <w:t>any act or omission of the Replacement Supplier and/or Replacement Sub-Contractor;</w:t>
      </w:r>
    </w:p>
    <w:p w14:paraId="000017A3" w14:textId="77777777" w:rsidR="00597048" w:rsidRDefault="0010064E">
      <w:pPr>
        <w:numPr>
          <w:ilvl w:val="2"/>
          <w:numId w:val="45"/>
        </w:numPr>
        <w:pBdr>
          <w:top w:val="nil"/>
          <w:left w:val="nil"/>
          <w:bottom w:val="nil"/>
          <w:right w:val="nil"/>
          <w:between w:val="nil"/>
        </w:pBdr>
        <w:tabs>
          <w:tab w:val="left" w:pos="2313"/>
        </w:tabs>
        <w:spacing w:before="119"/>
        <w:ind w:left="0" w:right="114" w:hanging="2"/>
        <w:jc w:val="both"/>
      </w:pPr>
      <w:r>
        <w:rPr>
          <w:rFonts w:ascii="Arial" w:eastAsia="Arial" w:hAnsi="Arial" w:cs="Arial"/>
          <w:color w:val="000000"/>
        </w:rPr>
        <w:t>the breach or non-observance by the Replacement Supplier and/or Replacement Sub-Contractor on or after the Service Transfer Date of:</w:t>
      </w:r>
    </w:p>
    <w:p w14:paraId="000017A4" w14:textId="77777777" w:rsidR="00597048" w:rsidRDefault="0010064E">
      <w:pPr>
        <w:numPr>
          <w:ilvl w:val="3"/>
          <w:numId w:val="45"/>
        </w:numPr>
        <w:pBdr>
          <w:top w:val="nil"/>
          <w:left w:val="nil"/>
          <w:bottom w:val="nil"/>
          <w:right w:val="nil"/>
          <w:between w:val="nil"/>
        </w:pBdr>
        <w:tabs>
          <w:tab w:val="left" w:pos="3165"/>
        </w:tabs>
        <w:spacing w:before="129" w:line="252" w:lineRule="auto"/>
        <w:ind w:left="0" w:right="115" w:hanging="2"/>
        <w:jc w:val="both"/>
      </w:pPr>
      <w:r>
        <w:rPr>
          <w:rFonts w:ascii="Arial" w:eastAsia="Arial" w:hAnsi="Arial" w:cs="Arial"/>
          <w:color w:val="000000"/>
        </w:rPr>
        <w:t>any collective agreement applicable to the Transferring Supplier Employees; and/or</w:t>
      </w:r>
    </w:p>
    <w:p w14:paraId="000017A5" w14:textId="77777777" w:rsidR="00597048" w:rsidRDefault="0010064E">
      <w:pPr>
        <w:numPr>
          <w:ilvl w:val="3"/>
          <w:numId w:val="45"/>
        </w:numPr>
        <w:pBdr>
          <w:top w:val="nil"/>
          <w:left w:val="nil"/>
          <w:bottom w:val="nil"/>
          <w:right w:val="nil"/>
          <w:between w:val="nil"/>
        </w:pBdr>
        <w:tabs>
          <w:tab w:val="left" w:pos="3165"/>
        </w:tabs>
        <w:spacing w:before="120" w:line="236" w:lineRule="auto"/>
        <w:ind w:left="0" w:right="111" w:hanging="2"/>
        <w:jc w:val="both"/>
      </w:pPr>
      <w:r>
        <w:rPr>
          <w:rFonts w:ascii="Arial" w:eastAsia="Arial" w:hAnsi="Arial" w:cs="Arial"/>
          <w:color w:val="000000"/>
        </w:rPr>
        <w:t xml:space="preserve">any custom or practice in respect of any Transferring Supplier Employees which the Replacement Supplier and/or Replacement Sub-Contractor is contractually bound to </w:t>
      </w:r>
      <w:proofErr w:type="spellStart"/>
      <w:r>
        <w:rPr>
          <w:rFonts w:ascii="Arial" w:eastAsia="Arial" w:hAnsi="Arial" w:cs="Arial"/>
          <w:color w:val="000000"/>
        </w:rPr>
        <w:t>honour</w:t>
      </w:r>
      <w:proofErr w:type="spellEnd"/>
      <w:r>
        <w:rPr>
          <w:rFonts w:ascii="Arial" w:eastAsia="Arial" w:hAnsi="Arial" w:cs="Arial"/>
          <w:color w:val="000000"/>
        </w:rPr>
        <w:t>;</w:t>
      </w:r>
    </w:p>
    <w:p w14:paraId="000017A6" w14:textId="77777777" w:rsidR="00597048" w:rsidRDefault="0010064E">
      <w:pPr>
        <w:numPr>
          <w:ilvl w:val="2"/>
          <w:numId w:val="45"/>
        </w:numPr>
        <w:pBdr>
          <w:top w:val="nil"/>
          <w:left w:val="nil"/>
          <w:bottom w:val="nil"/>
          <w:right w:val="nil"/>
          <w:between w:val="nil"/>
        </w:pBdr>
        <w:tabs>
          <w:tab w:val="left" w:pos="2313"/>
        </w:tabs>
        <w:spacing w:before="122"/>
        <w:ind w:left="0" w:right="111" w:hanging="2"/>
        <w:jc w:val="both"/>
      </w:pPr>
      <w:r>
        <w:rPr>
          <w:rFonts w:ascii="Arial" w:eastAsia="Arial" w:hAnsi="Arial" w:cs="Arial"/>
          <w:color w:val="000000"/>
        </w:rPr>
        <w:t>any claim by any trade union or other body or person representing any Transferring Supplier Employees arising from or connected with any failure by the Replacement Supplier and/or Replacement Sub-Contractor to comply with any legal obligation to such trade union, body or person arising on or after the Relevant Transfer Date;</w:t>
      </w:r>
    </w:p>
    <w:p w14:paraId="000017A7" w14:textId="77777777" w:rsidR="00597048" w:rsidRDefault="0010064E">
      <w:pPr>
        <w:numPr>
          <w:ilvl w:val="2"/>
          <w:numId w:val="45"/>
        </w:numPr>
        <w:pBdr>
          <w:top w:val="nil"/>
          <w:left w:val="nil"/>
          <w:bottom w:val="nil"/>
          <w:right w:val="nil"/>
          <w:between w:val="nil"/>
        </w:pBdr>
        <w:tabs>
          <w:tab w:val="left" w:pos="2313"/>
        </w:tabs>
        <w:spacing w:before="119"/>
        <w:ind w:left="0" w:right="112" w:hanging="2"/>
        <w:jc w:val="both"/>
      </w:pPr>
      <w:r>
        <w:rPr>
          <w:rFonts w:ascii="Arial" w:eastAsia="Arial" w:hAnsi="Arial" w:cs="Arial"/>
          <w:color w:val="000000"/>
        </w:rPr>
        <w:t>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w:t>
      </w:r>
    </w:p>
    <w:p w14:paraId="000017A8" w14:textId="77777777" w:rsidR="00597048" w:rsidRDefault="0010064E">
      <w:pPr>
        <w:numPr>
          <w:ilvl w:val="2"/>
          <w:numId w:val="45"/>
        </w:numPr>
        <w:pBdr>
          <w:top w:val="nil"/>
          <w:left w:val="nil"/>
          <w:bottom w:val="nil"/>
          <w:right w:val="nil"/>
          <w:between w:val="nil"/>
        </w:pBdr>
        <w:tabs>
          <w:tab w:val="left" w:pos="2313"/>
        </w:tabs>
        <w:spacing w:before="119"/>
        <w:ind w:left="0" w:right="111" w:hanging="2"/>
        <w:jc w:val="both"/>
      </w:pPr>
      <w:r>
        <w:rPr>
          <w:rFonts w:ascii="Arial" w:eastAsia="Arial" w:hAnsi="Arial" w:cs="Arial"/>
          <w:color w:val="000000"/>
        </w:rPr>
        <w:t>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w:t>
      </w:r>
    </w:p>
    <w:p w14:paraId="000017A9" w14:textId="77777777" w:rsidR="00597048" w:rsidRDefault="0010064E">
      <w:pPr>
        <w:numPr>
          <w:ilvl w:val="2"/>
          <w:numId w:val="45"/>
        </w:numPr>
        <w:pBdr>
          <w:top w:val="nil"/>
          <w:left w:val="nil"/>
          <w:bottom w:val="nil"/>
          <w:right w:val="nil"/>
          <w:between w:val="nil"/>
        </w:pBdr>
        <w:tabs>
          <w:tab w:val="left" w:pos="2313"/>
        </w:tabs>
        <w:spacing w:before="118"/>
        <w:ind w:left="0" w:right="110" w:hanging="2"/>
        <w:jc w:val="both"/>
      </w:pPr>
      <w:r>
        <w:rPr>
          <w:rFonts w:ascii="Arial" w:eastAsia="Arial" w:hAnsi="Arial" w:cs="Arial"/>
          <w:color w:val="000000"/>
        </w:rPr>
        <w:t>any proceeding, claim or demand by HMRC or other statutory authority in respect of any financial obligation including, but not limited to, PAYE and primary and secondary national insurance contributions:</w:t>
      </w:r>
    </w:p>
    <w:p w14:paraId="000017AA" w14:textId="77777777" w:rsidR="00597048" w:rsidRDefault="0010064E">
      <w:pPr>
        <w:numPr>
          <w:ilvl w:val="3"/>
          <w:numId w:val="45"/>
        </w:numPr>
        <w:pBdr>
          <w:top w:val="nil"/>
          <w:left w:val="nil"/>
          <w:bottom w:val="nil"/>
          <w:right w:val="nil"/>
          <w:between w:val="nil"/>
        </w:pBdr>
        <w:tabs>
          <w:tab w:val="left" w:pos="3165"/>
        </w:tabs>
        <w:spacing w:before="128" w:line="252" w:lineRule="auto"/>
        <w:ind w:left="0" w:right="114" w:hanging="2"/>
        <w:jc w:val="both"/>
        <w:sectPr w:rsidR="00597048">
          <w:pgSz w:w="11910" w:h="16840"/>
          <w:pgMar w:top="1480" w:right="1300" w:bottom="1180" w:left="1680" w:header="0" w:footer="965" w:gutter="0"/>
          <w:cols w:space="720"/>
        </w:sectPr>
      </w:pPr>
      <w:r>
        <w:rPr>
          <w:rFonts w:ascii="Arial" w:eastAsia="Arial" w:hAnsi="Arial" w:cs="Arial"/>
          <w:color w:val="000000"/>
        </w:rPr>
        <w:t>in relation to any Transferring Supplier Employee, to the extent that the proceeding, claim or demand by HMRC or</w:t>
      </w:r>
    </w:p>
    <w:p w14:paraId="000017AB" w14:textId="77777777" w:rsidR="00597048" w:rsidRDefault="0010064E">
      <w:pPr>
        <w:pBdr>
          <w:top w:val="nil"/>
          <w:left w:val="nil"/>
          <w:bottom w:val="nil"/>
          <w:right w:val="nil"/>
          <w:between w:val="nil"/>
        </w:pBdr>
        <w:spacing w:before="59"/>
        <w:ind w:left="0" w:right="114" w:hanging="2"/>
        <w:rPr>
          <w:rFonts w:ascii="Arial" w:eastAsia="Arial" w:hAnsi="Arial" w:cs="Arial"/>
          <w:color w:val="000000"/>
        </w:rPr>
      </w:pPr>
      <w:r>
        <w:rPr>
          <w:rFonts w:ascii="Arial" w:eastAsia="Arial" w:hAnsi="Arial" w:cs="Arial"/>
          <w:color w:val="000000"/>
        </w:rPr>
        <w:lastRenderedPageBreak/>
        <w:t>other statutory authority relates to financial obligations arising after the Service Transfer Date; and</w:t>
      </w:r>
    </w:p>
    <w:p w14:paraId="000017AC" w14:textId="77777777" w:rsidR="00597048" w:rsidRDefault="0010064E">
      <w:pPr>
        <w:numPr>
          <w:ilvl w:val="3"/>
          <w:numId w:val="45"/>
        </w:numPr>
        <w:pBdr>
          <w:top w:val="nil"/>
          <w:left w:val="nil"/>
          <w:bottom w:val="nil"/>
          <w:right w:val="nil"/>
          <w:between w:val="nil"/>
        </w:pBdr>
        <w:tabs>
          <w:tab w:val="left" w:pos="3165"/>
        </w:tabs>
        <w:spacing w:before="122" w:line="238" w:lineRule="auto"/>
        <w:ind w:left="0" w:right="108" w:hanging="2"/>
        <w:jc w:val="both"/>
      </w:pPr>
      <w:r>
        <w:rPr>
          <w:rFonts w:ascii="Arial" w:eastAsia="Arial" w:hAnsi="Arial" w:cs="Arial"/>
          <w:color w:val="000000"/>
        </w:rPr>
        <w:t>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000017AD" w14:textId="77777777" w:rsidR="00597048" w:rsidRDefault="0010064E">
      <w:pPr>
        <w:numPr>
          <w:ilvl w:val="2"/>
          <w:numId w:val="45"/>
        </w:numPr>
        <w:pBdr>
          <w:top w:val="nil"/>
          <w:left w:val="nil"/>
          <w:bottom w:val="nil"/>
          <w:right w:val="nil"/>
          <w:between w:val="nil"/>
        </w:pBdr>
        <w:tabs>
          <w:tab w:val="left" w:pos="2313"/>
        </w:tabs>
        <w:spacing w:before="121"/>
        <w:ind w:left="0" w:right="110" w:hanging="2"/>
        <w:jc w:val="both"/>
      </w:pPr>
      <w:r>
        <w:rPr>
          <w:rFonts w:ascii="Arial" w:eastAsia="Arial" w:hAnsi="Arial" w:cs="Arial"/>
          <w:color w:val="000000"/>
        </w:rPr>
        <w:t>a failure of the Replacement Supplier or Replacement Sub- 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w:t>
      </w:r>
    </w:p>
    <w:p w14:paraId="000017AE" w14:textId="77777777" w:rsidR="00597048" w:rsidRDefault="0010064E">
      <w:pPr>
        <w:numPr>
          <w:ilvl w:val="2"/>
          <w:numId w:val="45"/>
        </w:numPr>
        <w:pBdr>
          <w:top w:val="nil"/>
          <w:left w:val="nil"/>
          <w:bottom w:val="nil"/>
          <w:right w:val="nil"/>
          <w:between w:val="nil"/>
        </w:pBdr>
        <w:tabs>
          <w:tab w:val="left" w:pos="2313"/>
        </w:tabs>
        <w:spacing w:before="119"/>
        <w:ind w:left="0" w:right="114" w:hanging="2"/>
        <w:jc w:val="both"/>
      </w:pPr>
      <w:r>
        <w:rPr>
          <w:rFonts w:ascii="Arial" w:eastAsia="Arial" w:hAnsi="Arial" w:cs="Arial"/>
          <w:color w:val="000000"/>
        </w:rPr>
        <w:t>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w:t>
      </w:r>
    </w:p>
    <w:p w14:paraId="000017AF" w14:textId="77777777" w:rsidR="00597048" w:rsidRDefault="0010064E">
      <w:pPr>
        <w:numPr>
          <w:ilvl w:val="1"/>
          <w:numId w:val="45"/>
        </w:numPr>
        <w:pBdr>
          <w:top w:val="nil"/>
          <w:left w:val="nil"/>
          <w:bottom w:val="nil"/>
          <w:right w:val="nil"/>
          <w:between w:val="nil"/>
        </w:pBdr>
        <w:tabs>
          <w:tab w:val="left" w:pos="894"/>
        </w:tabs>
        <w:spacing w:before="121"/>
        <w:ind w:left="0" w:right="114" w:hanging="2"/>
        <w:jc w:val="both"/>
        <w:sectPr w:rsidR="00597048">
          <w:pgSz w:w="11910" w:h="16840"/>
          <w:pgMar w:top="1480" w:right="1300" w:bottom="1180" w:left="1680" w:header="0" w:footer="965" w:gutter="0"/>
          <w:cols w:space="720"/>
        </w:sectPr>
      </w:pPr>
      <w:bookmarkStart w:id="426" w:name="_heading=h.2q3k19c" w:colFirst="0" w:colLast="0"/>
      <w:bookmarkEnd w:id="426"/>
      <w:r>
        <w:rPr>
          <w:rFonts w:ascii="Arial" w:eastAsia="Arial" w:hAnsi="Arial" w:cs="Arial"/>
          <w:color w:val="000000"/>
        </w:rPr>
        <w:t>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w:t>
      </w:r>
    </w:p>
    <w:p w14:paraId="000017B0" w14:textId="77777777" w:rsidR="00597048" w:rsidRDefault="0010064E">
      <w:pPr>
        <w:pBdr>
          <w:top w:val="nil"/>
          <w:left w:val="nil"/>
          <w:bottom w:val="nil"/>
          <w:right w:val="nil"/>
          <w:between w:val="nil"/>
        </w:pBdr>
        <w:spacing w:before="57" w:line="240" w:lineRule="auto"/>
        <w:ind w:left="0" w:hanging="2"/>
        <w:rPr>
          <w:rFonts w:ascii="Arial" w:eastAsia="Arial" w:hAnsi="Arial" w:cs="Arial"/>
          <w:color w:val="000000"/>
        </w:rPr>
      </w:pPr>
      <w:r>
        <w:rPr>
          <w:rFonts w:ascii="Arial" w:eastAsia="Arial" w:hAnsi="Arial" w:cs="Arial"/>
          <w:b/>
          <w:color w:val="000000"/>
        </w:rPr>
        <w:lastRenderedPageBreak/>
        <w:t>ANNEX TO SCHEDULE 10: LIST OF NOTIFIED SUB-CONTRACTORS</w:t>
      </w:r>
    </w:p>
    <w:p w14:paraId="000017B1" w14:textId="77777777" w:rsidR="00597048" w:rsidRDefault="00597048">
      <w:pPr>
        <w:ind w:left="0" w:hanging="2"/>
        <w:rPr>
          <w:rFonts w:ascii="Arial" w:eastAsia="Arial" w:hAnsi="Arial" w:cs="Arial"/>
          <w:sz w:val="20"/>
          <w:szCs w:val="20"/>
        </w:rPr>
      </w:pPr>
    </w:p>
    <w:p w14:paraId="000017B2" w14:textId="77777777" w:rsidR="00597048" w:rsidRDefault="00597048">
      <w:pPr>
        <w:ind w:left="0" w:hanging="2"/>
        <w:rPr>
          <w:rFonts w:ascii="Arial" w:eastAsia="Arial" w:hAnsi="Arial" w:cs="Arial"/>
          <w:sz w:val="20"/>
          <w:szCs w:val="20"/>
        </w:rPr>
      </w:pPr>
    </w:p>
    <w:p w14:paraId="000017B3" w14:textId="77777777" w:rsidR="00597048" w:rsidRDefault="00597048">
      <w:pPr>
        <w:ind w:left="0" w:hanging="2"/>
        <w:rPr>
          <w:rFonts w:ascii="Arial" w:eastAsia="Arial" w:hAnsi="Arial" w:cs="Arial"/>
          <w:sz w:val="20"/>
          <w:szCs w:val="20"/>
        </w:rPr>
      </w:pPr>
    </w:p>
    <w:p w14:paraId="000017B4" w14:textId="77777777" w:rsidR="00597048" w:rsidRDefault="00597048">
      <w:pPr>
        <w:ind w:left="0" w:hanging="2"/>
        <w:rPr>
          <w:rFonts w:ascii="Arial" w:eastAsia="Arial" w:hAnsi="Arial" w:cs="Arial"/>
          <w:sz w:val="20"/>
          <w:szCs w:val="20"/>
        </w:rPr>
      </w:pPr>
    </w:p>
    <w:p w14:paraId="000017B5" w14:textId="77777777" w:rsidR="00597048" w:rsidRDefault="00597048">
      <w:pPr>
        <w:ind w:left="0" w:hanging="2"/>
        <w:rPr>
          <w:rFonts w:ascii="Arial" w:eastAsia="Arial" w:hAnsi="Arial" w:cs="Arial"/>
          <w:sz w:val="20"/>
          <w:szCs w:val="20"/>
        </w:rPr>
      </w:pPr>
    </w:p>
    <w:p w14:paraId="000017B6" w14:textId="77777777" w:rsidR="00597048" w:rsidRDefault="00597048">
      <w:pPr>
        <w:ind w:left="0" w:hanging="2"/>
        <w:rPr>
          <w:rFonts w:ascii="Arial" w:eastAsia="Arial" w:hAnsi="Arial" w:cs="Arial"/>
          <w:sz w:val="20"/>
          <w:szCs w:val="20"/>
        </w:rPr>
      </w:pPr>
    </w:p>
    <w:p w14:paraId="000017B7" w14:textId="77777777" w:rsidR="00597048" w:rsidRDefault="00597048">
      <w:pPr>
        <w:ind w:left="0" w:hanging="2"/>
        <w:rPr>
          <w:rFonts w:ascii="Arial" w:eastAsia="Arial" w:hAnsi="Arial" w:cs="Arial"/>
          <w:sz w:val="20"/>
          <w:szCs w:val="20"/>
        </w:rPr>
      </w:pPr>
    </w:p>
    <w:p w14:paraId="000017B8" w14:textId="77777777" w:rsidR="00597048" w:rsidRDefault="00597048">
      <w:pPr>
        <w:ind w:left="0" w:hanging="2"/>
        <w:rPr>
          <w:rFonts w:ascii="Arial" w:eastAsia="Arial" w:hAnsi="Arial" w:cs="Arial"/>
          <w:sz w:val="20"/>
          <w:szCs w:val="20"/>
        </w:rPr>
      </w:pPr>
    </w:p>
    <w:p w14:paraId="000017B9" w14:textId="77777777" w:rsidR="00597048" w:rsidRDefault="00597048">
      <w:pPr>
        <w:ind w:left="0" w:hanging="2"/>
        <w:rPr>
          <w:rFonts w:ascii="Arial" w:eastAsia="Arial" w:hAnsi="Arial" w:cs="Arial"/>
          <w:sz w:val="20"/>
          <w:szCs w:val="20"/>
        </w:rPr>
      </w:pPr>
    </w:p>
    <w:p w14:paraId="000017BA" w14:textId="77777777" w:rsidR="00597048" w:rsidRDefault="00597048">
      <w:pPr>
        <w:ind w:left="0" w:hanging="2"/>
        <w:rPr>
          <w:rFonts w:ascii="Arial" w:eastAsia="Arial" w:hAnsi="Arial" w:cs="Arial"/>
          <w:sz w:val="20"/>
          <w:szCs w:val="20"/>
        </w:rPr>
      </w:pPr>
    </w:p>
    <w:p w14:paraId="000017BB" w14:textId="77777777" w:rsidR="00597048" w:rsidRDefault="00597048">
      <w:pPr>
        <w:ind w:left="0" w:hanging="2"/>
        <w:rPr>
          <w:rFonts w:ascii="Arial" w:eastAsia="Arial" w:hAnsi="Arial" w:cs="Arial"/>
          <w:sz w:val="20"/>
          <w:szCs w:val="20"/>
        </w:rPr>
        <w:sectPr w:rsidR="00597048">
          <w:pgSz w:w="11910" w:h="16840"/>
          <w:pgMar w:top="1480" w:right="1680" w:bottom="1180" w:left="1680" w:header="0" w:footer="965" w:gutter="0"/>
          <w:cols w:space="720"/>
        </w:sectPr>
      </w:pPr>
    </w:p>
    <w:p w14:paraId="000017BC" w14:textId="77777777" w:rsidR="00597048" w:rsidRDefault="00597048">
      <w:pPr>
        <w:spacing w:before="10"/>
        <w:rPr>
          <w:rFonts w:ascii="Arial" w:eastAsia="Arial" w:hAnsi="Arial" w:cs="Arial"/>
          <w:sz w:val="11"/>
          <w:szCs w:val="11"/>
        </w:rPr>
      </w:pPr>
      <w:bookmarkStart w:id="427" w:name="_heading=h.158ubh5" w:colFirst="0" w:colLast="0"/>
      <w:bookmarkEnd w:id="427"/>
    </w:p>
    <w:p w14:paraId="000017BD" w14:textId="77777777" w:rsidR="00597048" w:rsidRDefault="0010064E">
      <w:pPr>
        <w:pBdr>
          <w:top w:val="nil"/>
          <w:left w:val="nil"/>
          <w:bottom w:val="nil"/>
          <w:right w:val="nil"/>
          <w:between w:val="nil"/>
        </w:pBdr>
        <w:spacing w:before="72" w:line="240" w:lineRule="auto"/>
        <w:ind w:left="0" w:hanging="2"/>
        <w:rPr>
          <w:rFonts w:ascii="Arial" w:eastAsia="Arial" w:hAnsi="Arial" w:cs="Arial"/>
          <w:color w:val="000000"/>
        </w:rPr>
      </w:pPr>
      <w:r>
        <w:rPr>
          <w:rFonts w:ascii="Arial" w:eastAsia="Arial" w:hAnsi="Arial" w:cs="Arial"/>
          <w:b/>
          <w:color w:val="000000"/>
        </w:rPr>
        <w:t>CONTRACT SCHEDULE 11: DISPUTE RESOLUTION PROCEDURE</w:t>
      </w:r>
    </w:p>
    <w:p w14:paraId="000017BE" w14:textId="77777777" w:rsidR="00597048" w:rsidRDefault="00597048">
      <w:pPr>
        <w:spacing w:before="11"/>
        <w:ind w:left="0" w:hanging="2"/>
        <w:rPr>
          <w:rFonts w:ascii="Arial" w:eastAsia="Arial" w:hAnsi="Arial" w:cs="Arial"/>
          <w:sz w:val="20"/>
          <w:szCs w:val="20"/>
        </w:rPr>
      </w:pPr>
    </w:p>
    <w:p w14:paraId="000017BF" w14:textId="77777777" w:rsidR="00597048" w:rsidRDefault="0010064E">
      <w:pPr>
        <w:numPr>
          <w:ilvl w:val="0"/>
          <w:numId w:val="53"/>
        </w:numPr>
        <w:tabs>
          <w:tab w:val="left" w:pos="464"/>
        </w:tabs>
        <w:ind w:left="0" w:hanging="2"/>
        <w:rPr>
          <w:rFonts w:ascii="Arial" w:eastAsia="Arial" w:hAnsi="Arial" w:cs="Arial"/>
        </w:rPr>
      </w:pPr>
      <w:r>
        <w:rPr>
          <w:rFonts w:ascii="Arial" w:eastAsia="Arial" w:hAnsi="Arial" w:cs="Arial"/>
          <w:b/>
        </w:rPr>
        <w:t>DEFINITIONS</w:t>
      </w:r>
    </w:p>
    <w:p w14:paraId="000017C0" w14:textId="77777777" w:rsidR="00597048" w:rsidRDefault="00597048">
      <w:pPr>
        <w:spacing w:before="11"/>
        <w:ind w:left="0" w:hanging="2"/>
        <w:rPr>
          <w:rFonts w:ascii="Arial" w:eastAsia="Arial" w:hAnsi="Arial" w:cs="Arial"/>
          <w:sz w:val="20"/>
          <w:szCs w:val="20"/>
        </w:rPr>
      </w:pPr>
    </w:p>
    <w:p w14:paraId="000017C1" w14:textId="77777777" w:rsidR="00597048" w:rsidRDefault="0010064E">
      <w:pPr>
        <w:numPr>
          <w:ilvl w:val="1"/>
          <w:numId w:val="53"/>
        </w:numPr>
        <w:pBdr>
          <w:top w:val="nil"/>
          <w:left w:val="nil"/>
          <w:bottom w:val="nil"/>
          <w:right w:val="nil"/>
          <w:between w:val="nil"/>
        </w:pBdr>
        <w:tabs>
          <w:tab w:val="left" w:pos="954"/>
        </w:tabs>
        <w:ind w:left="0" w:hanging="2"/>
      </w:pPr>
      <w:r>
        <w:rPr>
          <w:rFonts w:ascii="Arial" w:eastAsia="Arial" w:hAnsi="Arial" w:cs="Arial"/>
          <w:color w:val="000000"/>
        </w:rPr>
        <w:t>In this Contract Schedule 11, the following definitions shall apply:</w:t>
      </w:r>
    </w:p>
    <w:p w14:paraId="000017C2" w14:textId="77777777" w:rsidR="00597048" w:rsidRDefault="00597048">
      <w:pPr>
        <w:spacing w:before="6"/>
        <w:rPr>
          <w:rFonts w:ascii="Arial" w:eastAsia="Arial" w:hAnsi="Arial" w:cs="Arial"/>
          <w:sz w:val="7"/>
          <w:szCs w:val="7"/>
        </w:rPr>
      </w:pPr>
    </w:p>
    <w:tbl>
      <w:tblPr>
        <w:tblStyle w:val="afffb"/>
        <w:tblW w:w="7442" w:type="dxa"/>
        <w:tblInd w:w="900" w:type="dxa"/>
        <w:tblLayout w:type="fixed"/>
        <w:tblLook w:val="0000" w:firstRow="0" w:lastRow="0" w:firstColumn="0" w:lastColumn="0" w:noHBand="0" w:noVBand="0"/>
      </w:tblPr>
      <w:tblGrid>
        <w:gridCol w:w="2559"/>
        <w:gridCol w:w="4883"/>
      </w:tblGrid>
      <w:tr w:rsidR="00597048" w14:paraId="6D974289" w14:textId="77777777">
        <w:trPr>
          <w:trHeight w:val="863"/>
        </w:trPr>
        <w:tc>
          <w:tcPr>
            <w:tcW w:w="2559" w:type="dxa"/>
            <w:tcBorders>
              <w:top w:val="nil"/>
              <w:left w:val="nil"/>
              <w:bottom w:val="nil"/>
              <w:right w:val="nil"/>
            </w:tcBorders>
          </w:tcPr>
          <w:p w14:paraId="000017C3" w14:textId="77777777" w:rsidR="00597048" w:rsidRDefault="0010064E">
            <w:pPr>
              <w:pBdr>
                <w:top w:val="nil"/>
                <w:left w:val="nil"/>
                <w:bottom w:val="nil"/>
                <w:right w:val="nil"/>
                <w:between w:val="nil"/>
              </w:pBdr>
              <w:spacing w:before="32"/>
              <w:ind w:left="0" w:hanging="2"/>
              <w:rPr>
                <w:rFonts w:ascii="Arial" w:eastAsia="Arial" w:hAnsi="Arial" w:cs="Arial"/>
                <w:color w:val="000000"/>
              </w:rPr>
            </w:pPr>
            <w:r>
              <w:rPr>
                <w:rFonts w:ascii="Arial" w:eastAsia="Arial" w:hAnsi="Arial" w:cs="Arial"/>
                <w:color w:val="000000"/>
              </w:rPr>
              <w:t>"CEDR"</w:t>
            </w:r>
          </w:p>
        </w:tc>
        <w:tc>
          <w:tcPr>
            <w:tcW w:w="4883" w:type="dxa"/>
            <w:tcBorders>
              <w:top w:val="nil"/>
              <w:left w:val="nil"/>
              <w:bottom w:val="nil"/>
              <w:right w:val="nil"/>
            </w:tcBorders>
          </w:tcPr>
          <w:p w14:paraId="000017C4" w14:textId="77777777" w:rsidR="00597048" w:rsidRDefault="0010064E">
            <w:pPr>
              <w:pBdr>
                <w:top w:val="nil"/>
                <w:left w:val="nil"/>
                <w:bottom w:val="nil"/>
                <w:right w:val="nil"/>
                <w:between w:val="nil"/>
              </w:pBdr>
              <w:spacing w:before="35"/>
              <w:ind w:left="0" w:right="231" w:hanging="2"/>
              <w:rPr>
                <w:rFonts w:ascii="Arial" w:eastAsia="Arial" w:hAnsi="Arial" w:cs="Arial"/>
                <w:color w:val="000000"/>
              </w:rPr>
            </w:pPr>
            <w:r>
              <w:rPr>
                <w:rFonts w:ascii="Arial" w:eastAsia="Arial" w:hAnsi="Arial" w:cs="Arial"/>
                <w:color w:val="000000"/>
              </w:rPr>
              <w:t>the Centre for Effective Dispute Resolution of International Dispute Resolution Centre, 70 Fleet Street, London, EC4Y 1EU;</w:t>
            </w:r>
          </w:p>
        </w:tc>
      </w:tr>
      <w:tr w:rsidR="00597048" w14:paraId="5EE07921" w14:textId="77777777">
        <w:trPr>
          <w:trHeight w:val="626"/>
        </w:trPr>
        <w:tc>
          <w:tcPr>
            <w:tcW w:w="2559" w:type="dxa"/>
            <w:tcBorders>
              <w:top w:val="nil"/>
              <w:left w:val="nil"/>
              <w:bottom w:val="nil"/>
              <w:right w:val="nil"/>
            </w:tcBorders>
          </w:tcPr>
          <w:p w14:paraId="000017C5"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"Counter Notice"</w:t>
            </w:r>
          </w:p>
        </w:tc>
        <w:tc>
          <w:tcPr>
            <w:tcW w:w="4883" w:type="dxa"/>
            <w:tcBorders>
              <w:top w:val="nil"/>
              <w:left w:val="nil"/>
              <w:bottom w:val="nil"/>
              <w:right w:val="nil"/>
            </w:tcBorders>
          </w:tcPr>
          <w:p w14:paraId="000017C6" w14:textId="77777777" w:rsidR="00597048" w:rsidRDefault="0010064E">
            <w:pPr>
              <w:pBdr>
                <w:top w:val="nil"/>
                <w:left w:val="nil"/>
                <w:bottom w:val="nil"/>
                <w:right w:val="nil"/>
                <w:between w:val="nil"/>
              </w:pBdr>
              <w:spacing w:before="50" w:line="252" w:lineRule="auto"/>
              <w:ind w:left="0" w:hanging="2"/>
              <w:rPr>
                <w:rFonts w:ascii="Arial" w:eastAsia="Arial" w:hAnsi="Arial" w:cs="Arial"/>
                <w:color w:val="000000"/>
              </w:rPr>
            </w:pPr>
            <w:r>
              <w:rPr>
                <w:rFonts w:ascii="Arial" w:eastAsia="Arial" w:hAnsi="Arial" w:cs="Arial"/>
                <w:color w:val="000000"/>
              </w:rPr>
              <w:t xml:space="preserve">has the meaning given to it in </w:t>
            </w:r>
            <w:proofErr w:type="gramStart"/>
            <w:r>
              <w:rPr>
                <w:rFonts w:ascii="Arial" w:eastAsia="Arial" w:hAnsi="Arial" w:cs="Arial"/>
                <w:color w:val="000000"/>
              </w:rPr>
              <w:t>paragraph</w:t>
            </w:r>
            <w:proofErr w:type="gramEnd"/>
          </w:p>
          <w:p w14:paraId="000017C7" w14:textId="77777777" w:rsidR="00597048" w:rsidRDefault="00D10432">
            <w:pPr>
              <w:pBdr>
                <w:top w:val="nil"/>
                <w:left w:val="nil"/>
                <w:bottom w:val="nil"/>
                <w:right w:val="nil"/>
                <w:between w:val="nil"/>
              </w:pBdr>
              <w:spacing w:line="252" w:lineRule="auto"/>
              <w:ind w:left="0" w:hanging="2"/>
              <w:rPr>
                <w:rFonts w:ascii="Arial" w:eastAsia="Arial" w:hAnsi="Arial" w:cs="Arial"/>
                <w:color w:val="000000"/>
              </w:rPr>
            </w:pPr>
            <w:hyperlink w:anchor="_heading=h.1ade6im">
              <w:r w:rsidR="0010064E">
                <w:rPr>
                  <w:rFonts w:ascii="Arial" w:eastAsia="Arial" w:hAnsi="Arial" w:cs="Arial"/>
                  <w:color w:val="000000"/>
                </w:rPr>
                <w:t>6.2</w:t>
              </w:r>
            </w:hyperlink>
            <w:r w:rsidR="0010064E">
              <w:rPr>
                <w:rFonts w:ascii="Arial" w:eastAsia="Arial" w:hAnsi="Arial" w:cs="Arial"/>
                <w:color w:val="000000"/>
              </w:rPr>
              <w:t xml:space="preserve"> of this Contract Schedule 11;</w:t>
            </w:r>
          </w:p>
        </w:tc>
      </w:tr>
      <w:tr w:rsidR="00597048" w14:paraId="6493CE76" w14:textId="77777777">
        <w:trPr>
          <w:trHeight w:val="1132"/>
        </w:trPr>
        <w:tc>
          <w:tcPr>
            <w:tcW w:w="2559" w:type="dxa"/>
            <w:tcBorders>
              <w:top w:val="nil"/>
              <w:left w:val="nil"/>
              <w:bottom w:val="nil"/>
              <w:right w:val="nil"/>
            </w:tcBorders>
          </w:tcPr>
          <w:p w14:paraId="000017C8"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"Exception"</w:t>
            </w:r>
          </w:p>
        </w:tc>
        <w:tc>
          <w:tcPr>
            <w:tcW w:w="4883" w:type="dxa"/>
            <w:tcBorders>
              <w:top w:val="nil"/>
              <w:left w:val="nil"/>
              <w:bottom w:val="nil"/>
              <w:right w:val="nil"/>
            </w:tcBorders>
          </w:tcPr>
          <w:p w14:paraId="000017C9" w14:textId="77777777" w:rsidR="00597048" w:rsidRDefault="0010064E">
            <w:pPr>
              <w:pBdr>
                <w:top w:val="nil"/>
                <w:left w:val="nil"/>
                <w:bottom w:val="nil"/>
                <w:right w:val="nil"/>
                <w:between w:val="nil"/>
              </w:pBdr>
              <w:spacing w:before="50"/>
              <w:ind w:left="0" w:right="229" w:hanging="2"/>
              <w:rPr>
                <w:rFonts w:ascii="Arial" w:eastAsia="Arial" w:hAnsi="Arial" w:cs="Arial"/>
                <w:color w:val="000000"/>
              </w:rPr>
            </w:pPr>
            <w:r>
              <w:rPr>
                <w:rFonts w:ascii="Arial" w:eastAsia="Arial" w:hAnsi="Arial" w:cs="Arial"/>
                <w:color w:val="000000"/>
              </w:rPr>
              <w:t>a deviation of project tolerances in accordance with PRINCE2 methodology in respect of this Contract or in the supply of the Goods and/or Services;</w:t>
            </w:r>
          </w:p>
        </w:tc>
      </w:tr>
      <w:tr w:rsidR="00597048" w14:paraId="15647F27" w14:textId="77777777">
        <w:trPr>
          <w:trHeight w:val="880"/>
        </w:trPr>
        <w:tc>
          <w:tcPr>
            <w:tcW w:w="2559" w:type="dxa"/>
            <w:tcBorders>
              <w:top w:val="nil"/>
              <w:left w:val="nil"/>
              <w:bottom w:val="nil"/>
              <w:right w:val="nil"/>
            </w:tcBorders>
          </w:tcPr>
          <w:p w14:paraId="000017CA"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"Expert"</w:t>
            </w:r>
          </w:p>
        </w:tc>
        <w:tc>
          <w:tcPr>
            <w:tcW w:w="4883" w:type="dxa"/>
            <w:tcBorders>
              <w:top w:val="nil"/>
              <w:left w:val="nil"/>
              <w:bottom w:val="nil"/>
              <w:right w:val="nil"/>
            </w:tcBorders>
          </w:tcPr>
          <w:p w14:paraId="000017CB" w14:textId="77777777" w:rsidR="00597048" w:rsidRDefault="0010064E">
            <w:pPr>
              <w:pBdr>
                <w:top w:val="nil"/>
                <w:left w:val="nil"/>
                <w:bottom w:val="nil"/>
                <w:right w:val="nil"/>
                <w:between w:val="nil"/>
              </w:pBdr>
              <w:spacing w:before="49"/>
              <w:ind w:left="0" w:right="228" w:hanging="2"/>
              <w:rPr>
                <w:rFonts w:ascii="Arial" w:eastAsia="Arial" w:hAnsi="Arial" w:cs="Arial"/>
                <w:color w:val="000000"/>
              </w:rPr>
            </w:pPr>
            <w:r>
              <w:rPr>
                <w:rFonts w:ascii="Arial" w:eastAsia="Arial" w:hAnsi="Arial" w:cs="Arial"/>
                <w:color w:val="000000"/>
              </w:rPr>
              <w:t xml:space="preserve">the person appointed by the Parties in accordance with paragraph </w:t>
            </w:r>
            <w:hyperlink w:anchor="_heading=h.4g2tm30">
              <w:r>
                <w:rPr>
                  <w:rFonts w:ascii="Arial" w:eastAsia="Arial" w:hAnsi="Arial" w:cs="Arial"/>
                  <w:color w:val="000000"/>
                </w:rPr>
                <w:t>5.2</w:t>
              </w:r>
            </w:hyperlink>
            <w:r>
              <w:rPr>
                <w:rFonts w:ascii="Arial" w:eastAsia="Arial" w:hAnsi="Arial" w:cs="Arial"/>
                <w:color w:val="000000"/>
              </w:rPr>
              <w:t xml:space="preserve"> of this Contract Schedule 11; and</w:t>
            </w:r>
          </w:p>
        </w:tc>
      </w:tr>
      <w:tr w:rsidR="00597048" w14:paraId="4B6EBF6D" w14:textId="77777777">
        <w:trPr>
          <w:trHeight w:val="625"/>
        </w:trPr>
        <w:tc>
          <w:tcPr>
            <w:tcW w:w="2559" w:type="dxa"/>
            <w:tcBorders>
              <w:top w:val="nil"/>
              <w:left w:val="nil"/>
              <w:bottom w:val="nil"/>
              <w:right w:val="nil"/>
            </w:tcBorders>
          </w:tcPr>
          <w:p w14:paraId="000017CC" w14:textId="77777777" w:rsidR="00597048" w:rsidRDefault="0010064E">
            <w:pPr>
              <w:pBdr>
                <w:top w:val="nil"/>
                <w:left w:val="nil"/>
                <w:bottom w:val="nil"/>
                <w:right w:val="nil"/>
                <w:between w:val="nil"/>
              </w:pBdr>
              <w:spacing w:before="48"/>
              <w:ind w:left="0" w:hanging="2"/>
              <w:rPr>
                <w:rFonts w:ascii="Arial" w:eastAsia="Arial" w:hAnsi="Arial" w:cs="Arial"/>
                <w:color w:val="000000"/>
              </w:rPr>
            </w:pPr>
            <w:r>
              <w:rPr>
                <w:rFonts w:ascii="Arial" w:eastAsia="Arial" w:hAnsi="Arial" w:cs="Arial"/>
                <w:color w:val="000000"/>
              </w:rPr>
              <w:t>"Mediation Notice"</w:t>
            </w:r>
          </w:p>
        </w:tc>
        <w:tc>
          <w:tcPr>
            <w:tcW w:w="4883" w:type="dxa"/>
            <w:tcBorders>
              <w:top w:val="nil"/>
              <w:left w:val="nil"/>
              <w:bottom w:val="nil"/>
              <w:right w:val="nil"/>
            </w:tcBorders>
          </w:tcPr>
          <w:p w14:paraId="000017CD" w14:textId="77777777" w:rsidR="00597048" w:rsidRDefault="0010064E">
            <w:pPr>
              <w:pBdr>
                <w:top w:val="nil"/>
                <w:left w:val="nil"/>
                <w:bottom w:val="nil"/>
                <w:right w:val="nil"/>
                <w:between w:val="nil"/>
              </w:pBdr>
              <w:spacing w:before="50" w:line="252" w:lineRule="auto"/>
              <w:ind w:left="0" w:hanging="2"/>
              <w:rPr>
                <w:rFonts w:ascii="Arial" w:eastAsia="Arial" w:hAnsi="Arial" w:cs="Arial"/>
                <w:color w:val="000000"/>
              </w:rPr>
            </w:pPr>
            <w:r>
              <w:rPr>
                <w:rFonts w:ascii="Arial" w:eastAsia="Arial" w:hAnsi="Arial" w:cs="Arial"/>
                <w:color w:val="000000"/>
              </w:rPr>
              <w:t xml:space="preserve">has the meaning given to it in </w:t>
            </w:r>
            <w:proofErr w:type="gramStart"/>
            <w:r>
              <w:rPr>
                <w:rFonts w:ascii="Arial" w:eastAsia="Arial" w:hAnsi="Arial" w:cs="Arial"/>
                <w:color w:val="000000"/>
              </w:rPr>
              <w:t>paragraph</w:t>
            </w:r>
            <w:proofErr w:type="gramEnd"/>
          </w:p>
          <w:p w14:paraId="000017CE" w14:textId="77777777" w:rsidR="00597048" w:rsidRDefault="00D10432">
            <w:pPr>
              <w:pBdr>
                <w:top w:val="nil"/>
                <w:left w:val="nil"/>
                <w:bottom w:val="nil"/>
                <w:right w:val="nil"/>
                <w:between w:val="nil"/>
              </w:pBdr>
              <w:spacing w:line="252" w:lineRule="auto"/>
              <w:ind w:left="0" w:hanging="2"/>
              <w:rPr>
                <w:rFonts w:ascii="Arial" w:eastAsia="Arial" w:hAnsi="Arial" w:cs="Arial"/>
                <w:color w:val="000000"/>
              </w:rPr>
            </w:pPr>
            <w:hyperlink w:anchor="_heading=h.42nnq3z">
              <w:r w:rsidR="0010064E">
                <w:rPr>
                  <w:rFonts w:ascii="Arial" w:eastAsia="Arial" w:hAnsi="Arial" w:cs="Arial"/>
                  <w:color w:val="000000"/>
                </w:rPr>
                <w:t>3.2</w:t>
              </w:r>
            </w:hyperlink>
            <w:r w:rsidR="0010064E">
              <w:rPr>
                <w:rFonts w:ascii="Arial" w:eastAsia="Arial" w:hAnsi="Arial" w:cs="Arial"/>
                <w:color w:val="000000"/>
              </w:rPr>
              <w:t xml:space="preserve"> of this Contract Schedule 11;</w:t>
            </w:r>
          </w:p>
        </w:tc>
      </w:tr>
      <w:tr w:rsidR="00597048" w14:paraId="72B2A4A4" w14:textId="77777777">
        <w:trPr>
          <w:trHeight w:val="864"/>
        </w:trPr>
        <w:tc>
          <w:tcPr>
            <w:tcW w:w="2559" w:type="dxa"/>
            <w:tcBorders>
              <w:top w:val="nil"/>
              <w:left w:val="nil"/>
              <w:bottom w:val="nil"/>
              <w:right w:val="nil"/>
            </w:tcBorders>
          </w:tcPr>
          <w:p w14:paraId="000017CF" w14:textId="77777777" w:rsidR="00597048" w:rsidRDefault="0010064E">
            <w:pPr>
              <w:pBdr>
                <w:top w:val="nil"/>
                <w:left w:val="nil"/>
                <w:bottom w:val="nil"/>
                <w:right w:val="nil"/>
                <w:between w:val="nil"/>
              </w:pBdr>
              <w:spacing w:before="47"/>
              <w:ind w:left="0" w:hanging="2"/>
              <w:rPr>
                <w:rFonts w:ascii="Arial" w:eastAsia="Arial" w:hAnsi="Arial" w:cs="Arial"/>
                <w:color w:val="000000"/>
              </w:rPr>
            </w:pPr>
            <w:r>
              <w:rPr>
                <w:rFonts w:ascii="Arial" w:eastAsia="Arial" w:hAnsi="Arial" w:cs="Arial"/>
                <w:color w:val="000000"/>
              </w:rPr>
              <w:t>"Mediator"</w:t>
            </w:r>
          </w:p>
        </w:tc>
        <w:tc>
          <w:tcPr>
            <w:tcW w:w="4883" w:type="dxa"/>
            <w:tcBorders>
              <w:top w:val="nil"/>
              <w:left w:val="nil"/>
              <w:bottom w:val="nil"/>
              <w:right w:val="nil"/>
            </w:tcBorders>
          </w:tcPr>
          <w:p w14:paraId="000017D0" w14:textId="77777777" w:rsidR="00597048" w:rsidRDefault="0010064E">
            <w:pPr>
              <w:pBdr>
                <w:top w:val="nil"/>
                <w:left w:val="nil"/>
                <w:bottom w:val="nil"/>
                <w:right w:val="nil"/>
                <w:between w:val="nil"/>
              </w:pBdr>
              <w:spacing w:before="49"/>
              <w:ind w:left="0" w:right="228" w:hanging="2"/>
              <w:rPr>
                <w:rFonts w:ascii="Arial" w:eastAsia="Arial" w:hAnsi="Arial" w:cs="Arial"/>
                <w:color w:val="000000"/>
              </w:rPr>
            </w:pPr>
            <w:r>
              <w:rPr>
                <w:rFonts w:ascii="Arial" w:eastAsia="Arial" w:hAnsi="Arial" w:cs="Arial"/>
                <w:color w:val="000000"/>
              </w:rPr>
              <w:t xml:space="preserve">the independent third party appointed in accordance with paragraph </w:t>
            </w:r>
            <w:hyperlink w:anchor="_heading=h.3gxvt7e">
              <w:r>
                <w:rPr>
                  <w:rFonts w:ascii="Arial" w:eastAsia="Arial" w:hAnsi="Arial" w:cs="Arial"/>
                  <w:color w:val="000000"/>
                </w:rPr>
                <w:t>4.2</w:t>
              </w:r>
            </w:hyperlink>
            <w:r>
              <w:rPr>
                <w:rFonts w:ascii="Arial" w:eastAsia="Arial" w:hAnsi="Arial" w:cs="Arial"/>
                <w:color w:val="000000"/>
              </w:rPr>
              <w:t xml:space="preserve"> of this Contract Schedule 11.</w:t>
            </w:r>
          </w:p>
        </w:tc>
      </w:tr>
    </w:tbl>
    <w:p w14:paraId="000017D1" w14:textId="77777777" w:rsidR="00597048" w:rsidRDefault="00597048">
      <w:pPr>
        <w:spacing w:before="1"/>
        <w:ind w:left="0" w:hanging="2"/>
        <w:rPr>
          <w:rFonts w:ascii="Arial" w:eastAsia="Arial" w:hAnsi="Arial" w:cs="Arial"/>
          <w:sz w:val="20"/>
          <w:szCs w:val="20"/>
        </w:rPr>
      </w:pPr>
    </w:p>
    <w:p w14:paraId="000017D2" w14:textId="77777777" w:rsidR="00597048" w:rsidRDefault="0010064E">
      <w:pPr>
        <w:numPr>
          <w:ilvl w:val="0"/>
          <w:numId w:val="53"/>
        </w:numPr>
        <w:pBdr>
          <w:top w:val="nil"/>
          <w:left w:val="nil"/>
          <w:bottom w:val="nil"/>
          <w:right w:val="nil"/>
          <w:between w:val="nil"/>
        </w:pBdr>
        <w:tabs>
          <w:tab w:val="left" w:pos="464"/>
        </w:tabs>
        <w:spacing w:before="72" w:line="240" w:lineRule="auto"/>
        <w:ind w:left="0" w:hanging="2"/>
        <w:rPr>
          <w:rFonts w:ascii="Arial" w:eastAsia="Arial" w:hAnsi="Arial" w:cs="Arial"/>
          <w:color w:val="000000"/>
        </w:rPr>
      </w:pPr>
      <w:r>
        <w:rPr>
          <w:rFonts w:ascii="Arial" w:eastAsia="Arial" w:hAnsi="Arial" w:cs="Arial"/>
          <w:b/>
          <w:color w:val="000000"/>
        </w:rPr>
        <w:t>INTRODUCTION</w:t>
      </w:r>
    </w:p>
    <w:p w14:paraId="000017D3" w14:textId="77777777" w:rsidR="00597048" w:rsidRDefault="00597048">
      <w:pPr>
        <w:spacing w:before="11"/>
        <w:ind w:left="0" w:hanging="2"/>
        <w:rPr>
          <w:rFonts w:ascii="Arial" w:eastAsia="Arial" w:hAnsi="Arial" w:cs="Arial"/>
          <w:sz w:val="20"/>
          <w:szCs w:val="20"/>
        </w:rPr>
      </w:pPr>
      <w:bookmarkStart w:id="428" w:name="_heading=h.3p8hu4y" w:colFirst="0" w:colLast="0"/>
      <w:bookmarkEnd w:id="428"/>
    </w:p>
    <w:p w14:paraId="000017D4" w14:textId="77777777" w:rsidR="00597048" w:rsidRDefault="0010064E">
      <w:pPr>
        <w:numPr>
          <w:ilvl w:val="1"/>
          <w:numId w:val="53"/>
        </w:numPr>
        <w:pBdr>
          <w:top w:val="nil"/>
          <w:left w:val="nil"/>
          <w:bottom w:val="nil"/>
          <w:right w:val="nil"/>
          <w:between w:val="nil"/>
        </w:pBdr>
        <w:tabs>
          <w:tab w:val="left" w:pos="954"/>
        </w:tabs>
        <w:ind w:left="0" w:hanging="2"/>
      </w:pPr>
      <w:r>
        <w:rPr>
          <w:rFonts w:ascii="Arial" w:eastAsia="Arial" w:hAnsi="Arial" w:cs="Arial"/>
          <w:color w:val="000000"/>
        </w:rPr>
        <w:t>If a Dispute arises then:</w:t>
      </w:r>
    </w:p>
    <w:p w14:paraId="000017D5" w14:textId="77777777" w:rsidR="00597048" w:rsidRDefault="0010064E">
      <w:pPr>
        <w:numPr>
          <w:ilvl w:val="2"/>
          <w:numId w:val="53"/>
        </w:numPr>
        <w:pBdr>
          <w:top w:val="nil"/>
          <w:left w:val="nil"/>
          <w:bottom w:val="nil"/>
          <w:right w:val="nil"/>
          <w:between w:val="nil"/>
        </w:pBdr>
        <w:tabs>
          <w:tab w:val="left" w:pos="2373"/>
        </w:tabs>
        <w:spacing w:before="119"/>
        <w:ind w:left="0" w:right="114" w:hanging="2"/>
        <w:jc w:val="both"/>
      </w:pPr>
      <w:r>
        <w:rPr>
          <w:rFonts w:ascii="Arial" w:eastAsia="Arial" w:hAnsi="Arial" w:cs="Arial"/>
          <w:color w:val="000000"/>
        </w:rPr>
        <w:t>the representative of the Customer and the Supplier Representative shall attempt in good faith to resolve the Dispute; and</w:t>
      </w:r>
    </w:p>
    <w:p w14:paraId="000017D6" w14:textId="77777777" w:rsidR="00597048" w:rsidRDefault="0010064E">
      <w:pPr>
        <w:numPr>
          <w:ilvl w:val="2"/>
          <w:numId w:val="53"/>
        </w:numPr>
        <w:pBdr>
          <w:top w:val="nil"/>
          <w:left w:val="nil"/>
          <w:bottom w:val="nil"/>
          <w:right w:val="nil"/>
          <w:between w:val="nil"/>
        </w:pBdr>
        <w:tabs>
          <w:tab w:val="left" w:pos="2373"/>
        </w:tabs>
        <w:spacing w:before="121"/>
        <w:ind w:left="0" w:right="115" w:hanging="2"/>
        <w:jc w:val="both"/>
      </w:pPr>
      <w:r>
        <w:rPr>
          <w:rFonts w:ascii="Arial" w:eastAsia="Arial" w:hAnsi="Arial" w:cs="Arial"/>
          <w:color w:val="000000"/>
        </w:rPr>
        <w:t>if such attempts are not successful within a reasonable time either Party may give to the other a Dispute Notice.</w:t>
      </w:r>
    </w:p>
    <w:p w14:paraId="000017D7" w14:textId="77777777" w:rsidR="00597048" w:rsidRDefault="0010064E">
      <w:pPr>
        <w:numPr>
          <w:ilvl w:val="1"/>
          <w:numId w:val="53"/>
        </w:numPr>
        <w:pBdr>
          <w:top w:val="nil"/>
          <w:left w:val="nil"/>
          <w:bottom w:val="nil"/>
          <w:right w:val="nil"/>
          <w:between w:val="nil"/>
        </w:pBdr>
        <w:tabs>
          <w:tab w:val="left" w:pos="954"/>
        </w:tabs>
        <w:spacing w:before="119"/>
        <w:ind w:left="0" w:hanging="2"/>
      </w:pPr>
      <w:r>
        <w:rPr>
          <w:rFonts w:ascii="Arial" w:eastAsia="Arial" w:hAnsi="Arial" w:cs="Arial"/>
          <w:color w:val="000000"/>
        </w:rPr>
        <w:t>The Dispute Notice shall set out:</w:t>
      </w:r>
    </w:p>
    <w:p w14:paraId="000017D8" w14:textId="77777777" w:rsidR="00597048" w:rsidRDefault="0010064E">
      <w:pPr>
        <w:numPr>
          <w:ilvl w:val="2"/>
          <w:numId w:val="53"/>
        </w:numPr>
        <w:pBdr>
          <w:top w:val="nil"/>
          <w:left w:val="nil"/>
          <w:bottom w:val="nil"/>
          <w:right w:val="nil"/>
          <w:between w:val="nil"/>
        </w:pBdr>
        <w:tabs>
          <w:tab w:val="left" w:pos="2373"/>
        </w:tabs>
        <w:spacing w:before="121"/>
        <w:ind w:left="0" w:hanging="2"/>
      </w:pPr>
      <w:r>
        <w:rPr>
          <w:rFonts w:ascii="Arial" w:eastAsia="Arial" w:hAnsi="Arial" w:cs="Arial"/>
          <w:color w:val="000000"/>
        </w:rPr>
        <w:t>the material particulars of the Dispute;</w:t>
      </w:r>
    </w:p>
    <w:p w14:paraId="000017D9" w14:textId="77777777" w:rsidR="00597048" w:rsidRDefault="0010064E">
      <w:pPr>
        <w:numPr>
          <w:ilvl w:val="2"/>
          <w:numId w:val="53"/>
        </w:numPr>
        <w:pBdr>
          <w:top w:val="nil"/>
          <w:left w:val="nil"/>
          <w:bottom w:val="nil"/>
          <w:right w:val="nil"/>
          <w:between w:val="nil"/>
        </w:pBdr>
        <w:tabs>
          <w:tab w:val="left" w:pos="2373"/>
        </w:tabs>
        <w:spacing w:before="119"/>
        <w:ind w:left="0" w:right="115" w:hanging="2"/>
        <w:jc w:val="both"/>
      </w:pPr>
      <w:r>
        <w:rPr>
          <w:rFonts w:ascii="Arial" w:eastAsia="Arial" w:hAnsi="Arial" w:cs="Arial"/>
          <w:color w:val="000000"/>
        </w:rPr>
        <w:t>the reasons why the Party serving the Dispute Notice believes that the Dispute has arisen; and</w:t>
      </w:r>
    </w:p>
    <w:p w14:paraId="000017DA" w14:textId="77777777" w:rsidR="00597048" w:rsidRDefault="0010064E">
      <w:pPr>
        <w:numPr>
          <w:ilvl w:val="2"/>
          <w:numId w:val="53"/>
        </w:numPr>
        <w:pBdr>
          <w:top w:val="nil"/>
          <w:left w:val="nil"/>
          <w:bottom w:val="nil"/>
          <w:right w:val="nil"/>
          <w:between w:val="nil"/>
        </w:pBdr>
        <w:tabs>
          <w:tab w:val="left" w:pos="2373"/>
        </w:tabs>
        <w:spacing w:before="119"/>
        <w:ind w:left="0" w:right="114" w:hanging="2"/>
        <w:jc w:val="both"/>
      </w:pPr>
      <w:r>
        <w:rPr>
          <w:rFonts w:ascii="Arial" w:eastAsia="Arial" w:hAnsi="Arial" w:cs="Arial"/>
          <w:color w:val="000000"/>
        </w:rPr>
        <w:t xml:space="preserve">if the Party serving the Dispute Notice believes that the Dispute should be dealt with under the Expedited Dispute Timetable as set out in paragraph </w:t>
      </w:r>
      <w:hyperlink w:anchor="_heading=h.jj2ekk">
        <w:r>
          <w:rPr>
            <w:rFonts w:ascii="Arial" w:eastAsia="Arial" w:hAnsi="Arial" w:cs="Arial"/>
            <w:color w:val="000000"/>
          </w:rPr>
          <w:t>2.6</w:t>
        </w:r>
      </w:hyperlink>
      <w:r>
        <w:rPr>
          <w:rFonts w:ascii="Arial" w:eastAsia="Arial" w:hAnsi="Arial" w:cs="Arial"/>
          <w:color w:val="000000"/>
        </w:rPr>
        <w:t xml:space="preserve"> of this Contract Schedule 11, the reason why.</w:t>
      </w:r>
    </w:p>
    <w:p w14:paraId="000017DB" w14:textId="77777777" w:rsidR="00597048" w:rsidRDefault="0010064E">
      <w:pPr>
        <w:numPr>
          <w:ilvl w:val="1"/>
          <w:numId w:val="53"/>
        </w:numPr>
        <w:pBdr>
          <w:top w:val="nil"/>
          <w:left w:val="nil"/>
          <w:bottom w:val="nil"/>
          <w:right w:val="nil"/>
          <w:between w:val="nil"/>
        </w:pBdr>
        <w:tabs>
          <w:tab w:val="left" w:pos="954"/>
        </w:tabs>
        <w:spacing w:before="119"/>
        <w:ind w:left="0" w:right="115" w:hanging="2"/>
        <w:jc w:val="both"/>
      </w:pPr>
      <w:r>
        <w:rPr>
          <w:rFonts w:ascii="Arial" w:eastAsia="Arial" w:hAnsi="Arial" w:cs="Arial"/>
          <w:color w:val="000000"/>
        </w:rPr>
        <w:t>Unless agreed otherwise in writing, the Parties shall continue to comply with their respective obligations under this Contract regardless of the nature of the Dispute and notwithstanding the referral of the Dispute to the Dispute Resolution Procedure.</w:t>
      </w:r>
    </w:p>
    <w:p w14:paraId="000017DC" w14:textId="77777777" w:rsidR="00597048" w:rsidRDefault="0010064E">
      <w:pPr>
        <w:numPr>
          <w:ilvl w:val="1"/>
          <w:numId w:val="53"/>
        </w:numPr>
        <w:pBdr>
          <w:top w:val="nil"/>
          <w:left w:val="nil"/>
          <w:bottom w:val="nil"/>
          <w:right w:val="nil"/>
          <w:between w:val="nil"/>
        </w:pBdr>
        <w:tabs>
          <w:tab w:val="left" w:pos="954"/>
        </w:tabs>
        <w:spacing w:before="121"/>
        <w:ind w:left="0" w:right="113" w:hanging="2"/>
        <w:jc w:val="both"/>
      </w:pPr>
      <w:r>
        <w:rPr>
          <w:rFonts w:ascii="Arial" w:eastAsia="Arial" w:hAnsi="Arial" w:cs="Arial"/>
          <w:color w:val="000000"/>
        </w:rPr>
        <w:t>Subject to paragrap</w:t>
      </w:r>
      <w:hyperlink w:anchor="_heading=h.42nnq3z">
        <w:r>
          <w:rPr>
            <w:rFonts w:ascii="Arial" w:eastAsia="Arial" w:hAnsi="Arial" w:cs="Arial"/>
            <w:color w:val="000000"/>
          </w:rPr>
          <w:t>h 3.2</w:t>
        </w:r>
      </w:hyperlink>
      <w:r>
        <w:rPr>
          <w:rFonts w:ascii="Arial" w:eastAsia="Arial" w:hAnsi="Arial" w:cs="Arial"/>
          <w:color w:val="000000"/>
        </w:rPr>
        <w:t xml:space="preserve"> of this Contract Schedule 11, the Parties shall seek to resolve Disputes:</w:t>
      </w:r>
    </w:p>
    <w:p w14:paraId="000017DD" w14:textId="77777777" w:rsidR="00597048" w:rsidRDefault="0010064E">
      <w:pPr>
        <w:numPr>
          <w:ilvl w:val="2"/>
          <w:numId w:val="53"/>
        </w:numPr>
        <w:pBdr>
          <w:top w:val="nil"/>
          <w:left w:val="nil"/>
          <w:bottom w:val="nil"/>
          <w:right w:val="nil"/>
          <w:between w:val="nil"/>
        </w:pBdr>
        <w:tabs>
          <w:tab w:val="left" w:pos="2373"/>
        </w:tabs>
        <w:spacing w:before="121"/>
        <w:ind w:left="0" w:right="113" w:hanging="2"/>
        <w:jc w:val="both"/>
        <w:sectPr w:rsidR="00597048">
          <w:pgSz w:w="11910" w:h="16840"/>
          <w:pgMar w:top="1580" w:right="1300" w:bottom="1180" w:left="1620" w:header="0" w:footer="965" w:gutter="0"/>
          <w:cols w:space="720"/>
        </w:sectPr>
      </w:pPr>
      <w:r>
        <w:rPr>
          <w:rFonts w:ascii="Arial" w:eastAsia="Arial" w:hAnsi="Arial" w:cs="Arial"/>
          <w:color w:val="000000"/>
        </w:rPr>
        <w:t xml:space="preserve">first by commercial negotiation (as prescribed in paragraph </w:t>
      </w:r>
      <w:hyperlink w:anchor="_heading=h.33ipx8d">
        <w:r>
          <w:rPr>
            <w:rFonts w:ascii="Arial" w:eastAsia="Arial" w:hAnsi="Arial" w:cs="Arial"/>
            <w:color w:val="000000"/>
          </w:rPr>
          <w:t>3</w:t>
        </w:r>
      </w:hyperlink>
      <w:r>
        <w:rPr>
          <w:rFonts w:ascii="Arial" w:eastAsia="Arial" w:hAnsi="Arial" w:cs="Arial"/>
          <w:color w:val="000000"/>
        </w:rPr>
        <w:t xml:space="preserve"> of this Contract Schedule 11);</w:t>
      </w:r>
    </w:p>
    <w:p w14:paraId="000017DE" w14:textId="77777777" w:rsidR="00597048" w:rsidRDefault="0010064E">
      <w:pPr>
        <w:numPr>
          <w:ilvl w:val="2"/>
          <w:numId w:val="53"/>
        </w:numPr>
        <w:pBdr>
          <w:top w:val="nil"/>
          <w:left w:val="nil"/>
          <w:bottom w:val="nil"/>
          <w:right w:val="nil"/>
          <w:between w:val="nil"/>
        </w:pBdr>
        <w:tabs>
          <w:tab w:val="left" w:pos="2373"/>
        </w:tabs>
        <w:spacing w:before="59"/>
        <w:ind w:left="0" w:right="118" w:hanging="2"/>
      </w:pPr>
      <w:r>
        <w:rPr>
          <w:rFonts w:ascii="Arial" w:eastAsia="Arial" w:hAnsi="Arial" w:cs="Arial"/>
          <w:color w:val="000000"/>
        </w:rPr>
        <w:lastRenderedPageBreak/>
        <w:t xml:space="preserve">then by mediation (as prescribed in paragraph </w:t>
      </w:r>
      <w:hyperlink w:anchor="_heading=h.wy8ajl">
        <w:r>
          <w:rPr>
            <w:rFonts w:ascii="Arial" w:eastAsia="Arial" w:hAnsi="Arial" w:cs="Arial"/>
            <w:color w:val="000000"/>
          </w:rPr>
          <w:t>4</w:t>
        </w:r>
      </w:hyperlink>
      <w:r>
        <w:rPr>
          <w:rFonts w:ascii="Arial" w:eastAsia="Arial" w:hAnsi="Arial" w:cs="Arial"/>
          <w:color w:val="000000"/>
        </w:rPr>
        <w:t xml:space="preserve"> of this Contract Schedule 11); and</w:t>
      </w:r>
    </w:p>
    <w:p w14:paraId="000017DF" w14:textId="77777777" w:rsidR="00597048" w:rsidRDefault="0010064E">
      <w:pPr>
        <w:numPr>
          <w:ilvl w:val="2"/>
          <w:numId w:val="53"/>
        </w:numPr>
        <w:pBdr>
          <w:top w:val="nil"/>
          <w:left w:val="nil"/>
          <w:bottom w:val="nil"/>
          <w:right w:val="nil"/>
          <w:between w:val="nil"/>
        </w:pBdr>
        <w:tabs>
          <w:tab w:val="left" w:pos="2373"/>
        </w:tabs>
        <w:spacing w:before="121"/>
        <w:ind w:left="0" w:right="113" w:hanging="2"/>
        <w:jc w:val="both"/>
      </w:pPr>
      <w:bookmarkStart w:id="429" w:name="_heading=h.24ds4cr" w:colFirst="0" w:colLast="0"/>
      <w:bookmarkEnd w:id="429"/>
      <w:r>
        <w:rPr>
          <w:rFonts w:ascii="Arial" w:eastAsia="Arial" w:hAnsi="Arial" w:cs="Arial"/>
          <w:color w:val="000000"/>
        </w:rPr>
        <w:t xml:space="preserve">lastly by recourse to arbitration (as prescribed in paragraph 6 of this Contract Schedule 11) or litigation (in accordance with Clause </w:t>
      </w:r>
      <w:hyperlink w:anchor="_heading=h.3zy8sjw">
        <w:r>
          <w:rPr>
            <w:rFonts w:ascii="Arial" w:eastAsia="Arial" w:hAnsi="Arial" w:cs="Arial"/>
            <w:color w:val="000000"/>
          </w:rPr>
          <w:t>58</w:t>
        </w:r>
      </w:hyperlink>
      <w:r>
        <w:rPr>
          <w:rFonts w:ascii="Arial" w:eastAsia="Arial" w:hAnsi="Arial" w:cs="Arial"/>
          <w:color w:val="000000"/>
        </w:rPr>
        <w:t xml:space="preserve"> of this Contract (Governing Law and Jurisdiction)).</w:t>
      </w:r>
    </w:p>
    <w:p w14:paraId="000017E0" w14:textId="77777777" w:rsidR="00597048" w:rsidRDefault="0010064E">
      <w:pPr>
        <w:numPr>
          <w:ilvl w:val="1"/>
          <w:numId w:val="53"/>
        </w:numPr>
        <w:pBdr>
          <w:top w:val="nil"/>
          <w:left w:val="nil"/>
          <w:bottom w:val="nil"/>
          <w:right w:val="nil"/>
          <w:between w:val="nil"/>
        </w:pBdr>
        <w:tabs>
          <w:tab w:val="left" w:pos="954"/>
        </w:tabs>
        <w:spacing w:before="119"/>
        <w:ind w:left="0" w:right="113" w:hanging="2"/>
        <w:jc w:val="both"/>
      </w:pPr>
      <w:bookmarkStart w:id="430" w:name="_heading=h.jj2ekk" w:colFirst="0" w:colLast="0"/>
      <w:bookmarkEnd w:id="430"/>
      <w:r>
        <w:rPr>
          <w:rFonts w:ascii="Arial" w:eastAsia="Arial" w:hAnsi="Arial" w:cs="Arial"/>
          <w:color w:val="000000"/>
        </w:rPr>
        <w:t xml:space="preserve">Specific issues shall be referred to expert determination (as prescribed in paragraph </w:t>
      </w:r>
      <w:hyperlink w:anchor="_heading=h.1w363f7">
        <w:r>
          <w:rPr>
            <w:rFonts w:ascii="Arial" w:eastAsia="Arial" w:hAnsi="Arial" w:cs="Arial"/>
            <w:color w:val="000000"/>
          </w:rPr>
          <w:t>5</w:t>
        </w:r>
      </w:hyperlink>
      <w:r>
        <w:rPr>
          <w:rFonts w:ascii="Arial" w:eastAsia="Arial" w:hAnsi="Arial" w:cs="Arial"/>
          <w:color w:val="000000"/>
        </w:rPr>
        <w:t xml:space="preserve"> of this Contract Schedule 11) where specified under the provisions of this Contract and may also be referred to expert determination where otherwise appropriate as specified in paragraph </w:t>
      </w:r>
      <w:hyperlink w:anchor="_heading=h.1w363f7">
        <w:r>
          <w:rPr>
            <w:rFonts w:ascii="Arial" w:eastAsia="Arial" w:hAnsi="Arial" w:cs="Arial"/>
            <w:color w:val="000000"/>
          </w:rPr>
          <w:t>5</w:t>
        </w:r>
      </w:hyperlink>
      <w:r>
        <w:rPr>
          <w:rFonts w:ascii="Arial" w:eastAsia="Arial" w:hAnsi="Arial" w:cs="Arial"/>
          <w:color w:val="000000"/>
        </w:rPr>
        <w:t xml:space="preserve"> of this Contract Schedule 11.</w:t>
      </w:r>
    </w:p>
    <w:p w14:paraId="000017E1" w14:textId="77777777" w:rsidR="00597048" w:rsidRDefault="0010064E">
      <w:pPr>
        <w:numPr>
          <w:ilvl w:val="1"/>
          <w:numId w:val="53"/>
        </w:numPr>
        <w:pBdr>
          <w:top w:val="nil"/>
          <w:left w:val="nil"/>
          <w:bottom w:val="nil"/>
          <w:right w:val="nil"/>
          <w:between w:val="nil"/>
        </w:pBdr>
        <w:tabs>
          <w:tab w:val="left" w:pos="954"/>
        </w:tabs>
        <w:spacing w:before="121"/>
        <w:ind w:left="0" w:right="114" w:hanging="2"/>
        <w:jc w:val="both"/>
      </w:pPr>
      <w:r>
        <w:rPr>
          <w:rFonts w:ascii="Arial" w:eastAsia="Arial" w:hAnsi="Arial" w:cs="Arial"/>
          <w:color w:val="000000"/>
        </w:rPr>
        <w:t>In exceptional circumstances where the use of the times in this Contract Schedule 11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000017E2" w14:textId="77777777" w:rsidR="00597048" w:rsidRDefault="0010064E">
      <w:pPr>
        <w:numPr>
          <w:ilvl w:val="1"/>
          <w:numId w:val="53"/>
        </w:numPr>
        <w:pBdr>
          <w:top w:val="nil"/>
          <w:left w:val="nil"/>
          <w:bottom w:val="nil"/>
          <w:right w:val="nil"/>
          <w:between w:val="nil"/>
        </w:pBdr>
        <w:tabs>
          <w:tab w:val="left" w:pos="954"/>
        </w:tabs>
        <w:spacing w:before="118"/>
        <w:ind w:left="0" w:right="110" w:hanging="2"/>
        <w:jc w:val="both"/>
      </w:pPr>
      <w:r>
        <w:rPr>
          <w:rFonts w:ascii="Arial" w:eastAsia="Arial" w:hAnsi="Arial" w:cs="Arial"/>
          <w:color w:val="000000"/>
        </w:rPr>
        <w:t xml:space="preserve">If the use of the Expedited Dispute Timetable is determined in accordance with paragraph </w:t>
      </w:r>
      <w:hyperlink w:anchor="_heading=h.24ds4cr">
        <w:r>
          <w:rPr>
            <w:rFonts w:ascii="Arial" w:eastAsia="Arial" w:hAnsi="Arial" w:cs="Arial"/>
            <w:color w:val="000000"/>
          </w:rPr>
          <w:t>2.5</w:t>
        </w:r>
      </w:hyperlink>
      <w:r>
        <w:rPr>
          <w:rFonts w:ascii="Arial" w:eastAsia="Arial" w:hAnsi="Arial" w:cs="Arial"/>
          <w:color w:val="000000"/>
        </w:rPr>
        <w:t xml:space="preserve"> or is otherwise specified under the provisions of this Contract, then the following periods of time shall apply in lieu of the time periods specified in the applicable paragraphs:</w:t>
      </w:r>
    </w:p>
    <w:p w14:paraId="000017E3" w14:textId="77777777" w:rsidR="00597048" w:rsidRDefault="0010064E">
      <w:pPr>
        <w:numPr>
          <w:ilvl w:val="2"/>
          <w:numId w:val="53"/>
        </w:numPr>
        <w:pBdr>
          <w:top w:val="nil"/>
          <w:left w:val="nil"/>
          <w:bottom w:val="nil"/>
          <w:right w:val="nil"/>
          <w:between w:val="nil"/>
        </w:pBdr>
        <w:tabs>
          <w:tab w:val="left" w:pos="2373"/>
        </w:tabs>
        <w:spacing w:before="121"/>
        <w:ind w:left="0" w:hanging="2"/>
      </w:pPr>
      <w:r>
        <w:rPr>
          <w:rFonts w:ascii="Arial" w:eastAsia="Arial" w:hAnsi="Arial" w:cs="Arial"/>
          <w:color w:val="000000"/>
        </w:rPr>
        <w:t xml:space="preserve">in paragraph </w:t>
      </w:r>
      <w:hyperlink w:anchor="_heading=h.2hsy0bs">
        <w:r>
          <w:rPr>
            <w:rFonts w:ascii="Arial" w:eastAsia="Arial" w:hAnsi="Arial" w:cs="Arial"/>
            <w:color w:val="000000"/>
          </w:rPr>
          <w:t>3.2.3</w:t>
        </w:r>
      </w:hyperlink>
      <w:r>
        <w:rPr>
          <w:rFonts w:ascii="Arial" w:eastAsia="Arial" w:hAnsi="Arial" w:cs="Arial"/>
          <w:color w:val="000000"/>
        </w:rPr>
        <w:t>, ten (10) Working Days;</w:t>
      </w:r>
    </w:p>
    <w:p w14:paraId="000017E4" w14:textId="77777777" w:rsidR="00597048" w:rsidRDefault="0010064E">
      <w:pPr>
        <w:numPr>
          <w:ilvl w:val="2"/>
          <w:numId w:val="53"/>
        </w:numPr>
        <w:pBdr>
          <w:top w:val="nil"/>
          <w:left w:val="nil"/>
          <w:bottom w:val="nil"/>
          <w:right w:val="nil"/>
          <w:between w:val="nil"/>
        </w:pBdr>
        <w:tabs>
          <w:tab w:val="left" w:pos="2373"/>
        </w:tabs>
        <w:spacing w:before="119"/>
        <w:ind w:left="0" w:hanging="2"/>
      </w:pPr>
      <w:r>
        <w:rPr>
          <w:rFonts w:ascii="Arial" w:eastAsia="Arial" w:hAnsi="Arial" w:cs="Arial"/>
          <w:color w:val="000000"/>
        </w:rPr>
        <w:t xml:space="preserve">in paragraph </w:t>
      </w:r>
      <w:hyperlink w:anchor="_heading=h.3gxvt7e">
        <w:r>
          <w:rPr>
            <w:rFonts w:ascii="Arial" w:eastAsia="Arial" w:hAnsi="Arial" w:cs="Arial"/>
            <w:color w:val="000000"/>
          </w:rPr>
          <w:t>4.2</w:t>
        </w:r>
      </w:hyperlink>
      <w:r>
        <w:rPr>
          <w:rFonts w:ascii="Arial" w:eastAsia="Arial" w:hAnsi="Arial" w:cs="Arial"/>
          <w:color w:val="000000"/>
        </w:rPr>
        <w:t>, ten (10) Working Days;</w:t>
      </w:r>
    </w:p>
    <w:p w14:paraId="000017E5" w14:textId="77777777" w:rsidR="00597048" w:rsidRDefault="0010064E">
      <w:pPr>
        <w:numPr>
          <w:ilvl w:val="2"/>
          <w:numId w:val="53"/>
        </w:numPr>
        <w:pBdr>
          <w:top w:val="nil"/>
          <w:left w:val="nil"/>
          <w:bottom w:val="nil"/>
          <w:right w:val="nil"/>
          <w:between w:val="nil"/>
        </w:pBdr>
        <w:tabs>
          <w:tab w:val="left" w:pos="2373"/>
        </w:tabs>
        <w:spacing w:before="119"/>
        <w:ind w:left="0" w:hanging="2"/>
      </w:pPr>
      <w:r>
        <w:rPr>
          <w:rFonts w:ascii="Arial" w:eastAsia="Arial" w:hAnsi="Arial" w:cs="Arial"/>
          <w:color w:val="000000"/>
        </w:rPr>
        <w:t xml:space="preserve">in paragraph </w:t>
      </w:r>
      <w:hyperlink w:anchor="_heading=h.4g2tm30">
        <w:r>
          <w:rPr>
            <w:rFonts w:ascii="Arial" w:eastAsia="Arial" w:hAnsi="Arial" w:cs="Arial"/>
            <w:color w:val="000000"/>
          </w:rPr>
          <w:t>5.2</w:t>
        </w:r>
      </w:hyperlink>
      <w:r>
        <w:rPr>
          <w:rFonts w:ascii="Arial" w:eastAsia="Arial" w:hAnsi="Arial" w:cs="Arial"/>
          <w:color w:val="000000"/>
        </w:rPr>
        <w:t>, five (5) Working Days; and</w:t>
      </w:r>
    </w:p>
    <w:p w14:paraId="000017E6" w14:textId="77777777" w:rsidR="00597048" w:rsidRDefault="0010064E">
      <w:pPr>
        <w:numPr>
          <w:ilvl w:val="2"/>
          <w:numId w:val="53"/>
        </w:numPr>
        <w:pBdr>
          <w:top w:val="nil"/>
          <w:left w:val="nil"/>
          <w:bottom w:val="nil"/>
          <w:right w:val="nil"/>
          <w:between w:val="nil"/>
        </w:pBdr>
        <w:tabs>
          <w:tab w:val="left" w:pos="2373"/>
        </w:tabs>
        <w:spacing w:before="121"/>
        <w:ind w:left="0" w:hanging="2"/>
      </w:pPr>
      <w:r>
        <w:rPr>
          <w:rFonts w:ascii="Arial" w:eastAsia="Arial" w:hAnsi="Arial" w:cs="Arial"/>
          <w:color w:val="000000"/>
        </w:rPr>
        <w:t xml:space="preserve">in paragraph </w:t>
      </w:r>
      <w:hyperlink w:anchor="_heading=h.1ade6im">
        <w:r>
          <w:rPr>
            <w:rFonts w:ascii="Arial" w:eastAsia="Arial" w:hAnsi="Arial" w:cs="Arial"/>
            <w:color w:val="000000"/>
          </w:rPr>
          <w:t>6.2</w:t>
        </w:r>
      </w:hyperlink>
      <w:r>
        <w:rPr>
          <w:rFonts w:ascii="Arial" w:eastAsia="Arial" w:hAnsi="Arial" w:cs="Arial"/>
          <w:color w:val="000000"/>
        </w:rPr>
        <w:t>, ten (10) Working Days.</w:t>
      </w:r>
    </w:p>
    <w:p w14:paraId="000017E7" w14:textId="77777777" w:rsidR="00597048" w:rsidRDefault="0010064E">
      <w:pPr>
        <w:numPr>
          <w:ilvl w:val="1"/>
          <w:numId w:val="53"/>
        </w:numPr>
        <w:pBdr>
          <w:top w:val="nil"/>
          <w:left w:val="nil"/>
          <w:bottom w:val="nil"/>
          <w:right w:val="nil"/>
          <w:between w:val="nil"/>
        </w:pBdr>
        <w:tabs>
          <w:tab w:val="left" w:pos="954"/>
        </w:tabs>
        <w:spacing w:before="119"/>
        <w:ind w:left="0" w:right="111" w:hanging="2"/>
        <w:jc w:val="both"/>
      </w:pPr>
      <w:r>
        <w:rPr>
          <w:rFonts w:ascii="Arial" w:eastAsia="Arial" w:hAnsi="Arial" w:cs="Arial"/>
          <w:color w:val="000000"/>
        </w:rPr>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000017E8" w14:textId="77777777" w:rsidR="00597048" w:rsidRDefault="00597048">
      <w:pPr>
        <w:spacing w:before="9"/>
        <w:ind w:left="0" w:hanging="2"/>
        <w:rPr>
          <w:rFonts w:ascii="Arial" w:eastAsia="Arial" w:hAnsi="Arial" w:cs="Arial"/>
          <w:sz w:val="20"/>
          <w:szCs w:val="20"/>
        </w:rPr>
      </w:pPr>
      <w:bookmarkStart w:id="431" w:name="_heading=h.33ipx8d" w:colFirst="0" w:colLast="0"/>
      <w:bookmarkEnd w:id="431"/>
    </w:p>
    <w:p w14:paraId="000017E9" w14:textId="77777777" w:rsidR="00597048" w:rsidRDefault="0010064E">
      <w:pPr>
        <w:numPr>
          <w:ilvl w:val="0"/>
          <w:numId w:val="53"/>
        </w:numPr>
        <w:pBdr>
          <w:top w:val="nil"/>
          <w:left w:val="nil"/>
          <w:bottom w:val="nil"/>
          <w:right w:val="nil"/>
          <w:between w:val="nil"/>
        </w:pBdr>
        <w:tabs>
          <w:tab w:val="left" w:pos="464"/>
        </w:tabs>
        <w:spacing w:line="240" w:lineRule="auto"/>
        <w:ind w:left="0" w:hanging="2"/>
        <w:rPr>
          <w:rFonts w:ascii="Arial" w:eastAsia="Arial" w:hAnsi="Arial" w:cs="Arial"/>
          <w:color w:val="000000"/>
        </w:rPr>
      </w:pPr>
      <w:r>
        <w:rPr>
          <w:rFonts w:ascii="Arial" w:eastAsia="Arial" w:hAnsi="Arial" w:cs="Arial"/>
          <w:b/>
          <w:color w:val="000000"/>
        </w:rPr>
        <w:t>COMMERCIAL NEGOTIATIONS</w:t>
      </w:r>
    </w:p>
    <w:p w14:paraId="000017EA" w14:textId="77777777" w:rsidR="00597048" w:rsidRDefault="00597048">
      <w:pPr>
        <w:spacing w:before="11"/>
        <w:ind w:left="0" w:hanging="2"/>
        <w:rPr>
          <w:rFonts w:ascii="Arial" w:eastAsia="Arial" w:hAnsi="Arial" w:cs="Arial"/>
          <w:sz w:val="20"/>
          <w:szCs w:val="20"/>
        </w:rPr>
      </w:pPr>
      <w:bookmarkStart w:id="432" w:name="_heading=h.1io07g6" w:colFirst="0" w:colLast="0"/>
      <w:bookmarkEnd w:id="432"/>
    </w:p>
    <w:p w14:paraId="000017EB" w14:textId="77777777" w:rsidR="00597048" w:rsidRDefault="0010064E">
      <w:pPr>
        <w:numPr>
          <w:ilvl w:val="1"/>
          <w:numId w:val="53"/>
        </w:numPr>
        <w:pBdr>
          <w:top w:val="nil"/>
          <w:left w:val="nil"/>
          <w:bottom w:val="nil"/>
          <w:right w:val="nil"/>
          <w:between w:val="nil"/>
        </w:pBdr>
        <w:tabs>
          <w:tab w:val="left" w:pos="954"/>
        </w:tabs>
        <w:ind w:left="0" w:right="113" w:hanging="2"/>
        <w:jc w:val="both"/>
      </w:pPr>
      <w:bookmarkStart w:id="433" w:name="_heading=h.42nnq3z" w:colFirst="0" w:colLast="0"/>
      <w:bookmarkEnd w:id="433"/>
      <w:r>
        <w:rPr>
          <w:rFonts w:ascii="Arial" w:eastAsia="Arial" w:hAnsi="Arial" w:cs="Arial"/>
          <w:color w:val="000000"/>
        </w:rPr>
        <w:t xml:space="preserve">Following the service of a Dispute Notice, the Customer and the Supplier shall use reasonable </w:t>
      </w:r>
      <w:proofErr w:type="spellStart"/>
      <w:r>
        <w:rPr>
          <w:rFonts w:ascii="Arial" w:eastAsia="Arial" w:hAnsi="Arial" w:cs="Arial"/>
          <w:color w:val="000000"/>
        </w:rPr>
        <w:t>endeavours</w:t>
      </w:r>
      <w:proofErr w:type="spellEnd"/>
      <w:r>
        <w:rPr>
          <w:rFonts w:ascii="Arial" w:eastAsia="Arial" w:hAnsi="Arial" w:cs="Arial"/>
          <w:color w:val="000000"/>
        </w:rPr>
        <w:t xml:space="preserve"> to resolve the Dispute as soon as possible, by discussion between the Customer Representative and the Supplier Representative.</w:t>
      </w:r>
    </w:p>
    <w:p w14:paraId="000017EC" w14:textId="77777777" w:rsidR="00597048" w:rsidRDefault="0010064E">
      <w:pPr>
        <w:numPr>
          <w:ilvl w:val="1"/>
          <w:numId w:val="53"/>
        </w:numPr>
        <w:pBdr>
          <w:top w:val="nil"/>
          <w:left w:val="nil"/>
          <w:bottom w:val="nil"/>
          <w:right w:val="nil"/>
          <w:between w:val="nil"/>
        </w:pBdr>
        <w:tabs>
          <w:tab w:val="left" w:pos="954"/>
        </w:tabs>
        <w:spacing w:before="121"/>
        <w:ind w:left="0" w:hanging="2"/>
      </w:pPr>
      <w:r>
        <w:rPr>
          <w:rFonts w:ascii="Arial" w:eastAsia="Arial" w:hAnsi="Arial" w:cs="Arial"/>
          <w:color w:val="000000"/>
        </w:rPr>
        <w:t>If:</w:t>
      </w:r>
    </w:p>
    <w:p w14:paraId="000017ED" w14:textId="77777777" w:rsidR="00597048" w:rsidRDefault="0010064E">
      <w:pPr>
        <w:numPr>
          <w:ilvl w:val="2"/>
          <w:numId w:val="53"/>
        </w:numPr>
        <w:pBdr>
          <w:top w:val="nil"/>
          <w:left w:val="nil"/>
          <w:bottom w:val="nil"/>
          <w:right w:val="nil"/>
          <w:between w:val="nil"/>
        </w:pBdr>
        <w:tabs>
          <w:tab w:val="left" w:pos="2373"/>
        </w:tabs>
        <w:spacing w:before="119"/>
        <w:ind w:left="0" w:right="114" w:hanging="2"/>
        <w:jc w:val="both"/>
      </w:pPr>
      <w:r>
        <w:rPr>
          <w:rFonts w:ascii="Arial" w:eastAsia="Arial" w:hAnsi="Arial" w:cs="Arial"/>
          <w:color w:val="000000"/>
        </w:rPr>
        <w:t>either Party is of the reasonable opinion that the resolution of a Dispute by commercial negotiation, or the continuance of commercial negotiations, will not result in an appropriate solution;</w:t>
      </w:r>
    </w:p>
    <w:p w14:paraId="000017EE" w14:textId="77777777" w:rsidR="00597048" w:rsidRDefault="0010064E">
      <w:pPr>
        <w:numPr>
          <w:ilvl w:val="2"/>
          <w:numId w:val="53"/>
        </w:numPr>
        <w:pBdr>
          <w:top w:val="nil"/>
          <w:left w:val="nil"/>
          <w:bottom w:val="nil"/>
          <w:right w:val="nil"/>
          <w:between w:val="nil"/>
        </w:pBdr>
        <w:tabs>
          <w:tab w:val="left" w:pos="2373"/>
        </w:tabs>
        <w:spacing w:before="119"/>
        <w:ind w:left="0" w:right="112" w:hanging="2"/>
        <w:jc w:val="both"/>
      </w:pPr>
      <w:bookmarkStart w:id="434" w:name="_heading=h.2hsy0bs" w:colFirst="0" w:colLast="0"/>
      <w:bookmarkEnd w:id="434"/>
      <w:r>
        <w:rPr>
          <w:rFonts w:ascii="Arial" w:eastAsia="Arial" w:hAnsi="Arial" w:cs="Arial"/>
          <w:color w:val="000000"/>
        </w:rPr>
        <w:t xml:space="preserve">the Parties have already held discussions of a nature and intent (or otherwise were conducted in the spirit) that would equate to the conduct of commercial negotiations in accordance with this paragraph </w:t>
      </w:r>
      <w:hyperlink w:anchor="_heading=h.33ipx8d">
        <w:r>
          <w:rPr>
            <w:rFonts w:ascii="Arial" w:eastAsia="Arial" w:hAnsi="Arial" w:cs="Arial"/>
            <w:color w:val="000000"/>
          </w:rPr>
          <w:t>3</w:t>
        </w:r>
      </w:hyperlink>
      <w:r>
        <w:rPr>
          <w:rFonts w:ascii="Arial" w:eastAsia="Arial" w:hAnsi="Arial" w:cs="Arial"/>
          <w:color w:val="000000"/>
        </w:rPr>
        <w:t xml:space="preserve"> of this Contract Schedule 11; or</w:t>
      </w:r>
    </w:p>
    <w:p w14:paraId="000017EF" w14:textId="77777777" w:rsidR="00597048" w:rsidRDefault="0010064E">
      <w:pPr>
        <w:numPr>
          <w:ilvl w:val="2"/>
          <w:numId w:val="53"/>
        </w:numPr>
        <w:pBdr>
          <w:top w:val="nil"/>
          <w:left w:val="nil"/>
          <w:bottom w:val="nil"/>
          <w:right w:val="nil"/>
          <w:between w:val="nil"/>
        </w:pBdr>
        <w:tabs>
          <w:tab w:val="left" w:pos="2373"/>
        </w:tabs>
        <w:spacing w:before="119"/>
        <w:ind w:left="0" w:right="112" w:hanging="2"/>
        <w:jc w:val="both"/>
      </w:pPr>
      <w:r>
        <w:rPr>
          <w:rFonts w:ascii="Arial" w:eastAsia="Arial" w:hAnsi="Arial" w:cs="Arial"/>
          <w:color w:val="000000"/>
        </w:rPr>
        <w:t xml:space="preserve">the Parties have not settled the Dispute in accordance with paragraph </w:t>
      </w:r>
      <w:hyperlink w:anchor="_heading=h.1io07g6">
        <w:r>
          <w:rPr>
            <w:rFonts w:ascii="Arial" w:eastAsia="Arial" w:hAnsi="Arial" w:cs="Arial"/>
            <w:color w:val="000000"/>
          </w:rPr>
          <w:t>3.1</w:t>
        </w:r>
      </w:hyperlink>
      <w:r>
        <w:rPr>
          <w:rFonts w:ascii="Arial" w:eastAsia="Arial" w:hAnsi="Arial" w:cs="Arial"/>
          <w:color w:val="000000"/>
        </w:rPr>
        <w:t xml:space="preserve"> of this Contract Schedule 11 within thirty</w:t>
      </w:r>
    </w:p>
    <w:p w14:paraId="000017F0" w14:textId="77777777" w:rsidR="00597048" w:rsidRDefault="0010064E">
      <w:pPr>
        <w:pBdr>
          <w:top w:val="nil"/>
          <w:left w:val="nil"/>
          <w:bottom w:val="nil"/>
          <w:right w:val="nil"/>
          <w:between w:val="nil"/>
        </w:pBdr>
        <w:spacing w:line="252" w:lineRule="auto"/>
        <w:ind w:left="0" w:hanging="2"/>
        <w:rPr>
          <w:rFonts w:ascii="Arial" w:eastAsia="Arial" w:hAnsi="Arial" w:cs="Arial"/>
          <w:color w:val="000000"/>
        </w:rPr>
        <w:sectPr w:rsidR="00597048">
          <w:pgSz w:w="11910" w:h="16840"/>
          <w:pgMar w:top="1480" w:right="1300" w:bottom="1180" w:left="1620" w:header="0" w:footer="965" w:gutter="0"/>
          <w:cols w:space="720"/>
        </w:sectPr>
      </w:pPr>
      <w:r>
        <w:rPr>
          <w:rFonts w:ascii="Arial" w:eastAsia="Arial" w:hAnsi="Arial" w:cs="Arial"/>
          <w:color w:val="000000"/>
        </w:rPr>
        <w:t>(30) Working Days of service of the Dispute Notice,</w:t>
      </w:r>
    </w:p>
    <w:p w14:paraId="000017F1" w14:textId="77777777" w:rsidR="00597048" w:rsidRDefault="0010064E">
      <w:pPr>
        <w:pBdr>
          <w:top w:val="nil"/>
          <w:left w:val="nil"/>
          <w:bottom w:val="nil"/>
          <w:right w:val="nil"/>
          <w:between w:val="nil"/>
        </w:pBdr>
        <w:spacing w:before="59"/>
        <w:ind w:left="0" w:right="111" w:hanging="2"/>
        <w:jc w:val="both"/>
        <w:rPr>
          <w:rFonts w:ascii="Arial" w:eastAsia="Arial" w:hAnsi="Arial" w:cs="Arial"/>
          <w:color w:val="000000"/>
        </w:rPr>
      </w:pPr>
      <w:r>
        <w:rPr>
          <w:rFonts w:ascii="Arial" w:eastAsia="Arial" w:hAnsi="Arial" w:cs="Arial"/>
          <w:color w:val="000000"/>
        </w:rPr>
        <w:lastRenderedPageBreak/>
        <w:t>either Party may serve a written notice to proceed to mediation (a “</w:t>
      </w:r>
      <w:r>
        <w:rPr>
          <w:rFonts w:ascii="Arial" w:eastAsia="Arial" w:hAnsi="Arial" w:cs="Arial"/>
          <w:b/>
          <w:color w:val="000000"/>
        </w:rPr>
        <w:t>Mediation Notice”</w:t>
      </w:r>
      <w:r>
        <w:rPr>
          <w:rFonts w:ascii="Arial" w:eastAsia="Arial" w:hAnsi="Arial" w:cs="Arial"/>
          <w:color w:val="000000"/>
        </w:rPr>
        <w:t xml:space="preserve">) in accordance with paragraph </w:t>
      </w:r>
      <w:hyperlink w:anchor="_heading=h.wy8ajl">
        <w:r>
          <w:rPr>
            <w:rFonts w:ascii="Arial" w:eastAsia="Arial" w:hAnsi="Arial" w:cs="Arial"/>
            <w:color w:val="000000"/>
          </w:rPr>
          <w:t>4</w:t>
        </w:r>
      </w:hyperlink>
      <w:r>
        <w:rPr>
          <w:rFonts w:ascii="Arial" w:eastAsia="Arial" w:hAnsi="Arial" w:cs="Arial"/>
          <w:color w:val="000000"/>
        </w:rPr>
        <w:t xml:space="preserve"> of this Contract Schedule 11.</w:t>
      </w:r>
    </w:p>
    <w:p w14:paraId="000017F2" w14:textId="77777777" w:rsidR="00597048" w:rsidRDefault="00597048">
      <w:pPr>
        <w:spacing w:before="6"/>
        <w:ind w:left="0" w:hanging="2"/>
        <w:rPr>
          <w:rFonts w:ascii="Arial" w:eastAsia="Arial" w:hAnsi="Arial" w:cs="Arial"/>
          <w:sz w:val="20"/>
          <w:szCs w:val="20"/>
        </w:rPr>
      </w:pPr>
      <w:bookmarkStart w:id="435" w:name="_heading=h.wy8ajl" w:colFirst="0" w:colLast="0"/>
      <w:bookmarkEnd w:id="435"/>
    </w:p>
    <w:p w14:paraId="000017F3" w14:textId="77777777" w:rsidR="00597048" w:rsidRDefault="0010064E">
      <w:pPr>
        <w:numPr>
          <w:ilvl w:val="0"/>
          <w:numId w:val="53"/>
        </w:numPr>
        <w:pBdr>
          <w:top w:val="nil"/>
          <w:left w:val="nil"/>
          <w:bottom w:val="nil"/>
          <w:right w:val="nil"/>
          <w:between w:val="nil"/>
        </w:pBdr>
        <w:tabs>
          <w:tab w:val="left" w:pos="464"/>
        </w:tabs>
        <w:spacing w:line="240" w:lineRule="auto"/>
        <w:ind w:left="0" w:hanging="2"/>
        <w:rPr>
          <w:rFonts w:ascii="Arial" w:eastAsia="Arial" w:hAnsi="Arial" w:cs="Arial"/>
          <w:color w:val="000000"/>
        </w:rPr>
      </w:pPr>
      <w:r>
        <w:rPr>
          <w:rFonts w:ascii="Arial" w:eastAsia="Arial" w:hAnsi="Arial" w:cs="Arial"/>
          <w:b/>
          <w:color w:val="000000"/>
        </w:rPr>
        <w:t>MEDIATION</w:t>
      </w:r>
    </w:p>
    <w:p w14:paraId="000017F4" w14:textId="77777777" w:rsidR="00597048" w:rsidRDefault="00597048">
      <w:pPr>
        <w:spacing w:before="2"/>
        <w:ind w:left="0" w:hanging="2"/>
        <w:rPr>
          <w:rFonts w:ascii="Arial" w:eastAsia="Arial" w:hAnsi="Arial" w:cs="Arial"/>
          <w:sz w:val="21"/>
          <w:szCs w:val="21"/>
        </w:rPr>
      </w:pPr>
    </w:p>
    <w:p w14:paraId="000017F5" w14:textId="77777777" w:rsidR="00597048" w:rsidRDefault="0010064E">
      <w:pPr>
        <w:numPr>
          <w:ilvl w:val="1"/>
          <w:numId w:val="53"/>
        </w:numPr>
        <w:pBdr>
          <w:top w:val="nil"/>
          <w:left w:val="nil"/>
          <w:bottom w:val="nil"/>
          <w:right w:val="nil"/>
          <w:between w:val="nil"/>
        </w:pBdr>
        <w:tabs>
          <w:tab w:val="left" w:pos="954"/>
        </w:tabs>
        <w:ind w:left="0" w:right="115" w:hanging="2"/>
        <w:jc w:val="both"/>
      </w:pPr>
      <w:bookmarkStart w:id="436" w:name="_heading=h.3gxvt7e" w:colFirst="0" w:colLast="0"/>
      <w:bookmarkEnd w:id="436"/>
      <w:r>
        <w:rPr>
          <w:rFonts w:ascii="Arial" w:eastAsia="Arial" w:hAnsi="Arial" w:cs="Arial"/>
          <w:color w:val="000000"/>
        </w:rPr>
        <w:t>If a Mediation Notice is served, the Parties shall attempt to resolve the dispute in accordance with CEDR's Model Mediation Agreement which shall be deemed to be incorporated by reference into this Contract.</w:t>
      </w:r>
    </w:p>
    <w:p w14:paraId="000017F6" w14:textId="77777777" w:rsidR="00597048" w:rsidRDefault="0010064E">
      <w:pPr>
        <w:numPr>
          <w:ilvl w:val="1"/>
          <w:numId w:val="53"/>
        </w:numPr>
        <w:pBdr>
          <w:top w:val="nil"/>
          <w:left w:val="nil"/>
          <w:bottom w:val="nil"/>
          <w:right w:val="nil"/>
          <w:between w:val="nil"/>
        </w:pBdr>
        <w:tabs>
          <w:tab w:val="left" w:pos="954"/>
        </w:tabs>
        <w:spacing w:before="121"/>
        <w:ind w:left="0" w:right="116" w:hanging="2"/>
        <w:jc w:val="both"/>
      </w:pPr>
      <w:r>
        <w:rPr>
          <w:rFonts w:ascii="Arial" w:eastAsia="Arial" w:hAnsi="Arial" w:cs="Arial"/>
          <w:color w:val="000000"/>
        </w:rPr>
        <w:t>If the Parties are unable to agree on the joint appointment of a Mediator within thirty (30) Working Days from service of the Mediation Notice then either Party may apply to CEDR to nominate the Mediator.</w:t>
      </w:r>
    </w:p>
    <w:p w14:paraId="000017F7" w14:textId="77777777" w:rsidR="00597048" w:rsidRDefault="0010064E">
      <w:pPr>
        <w:numPr>
          <w:ilvl w:val="1"/>
          <w:numId w:val="53"/>
        </w:numPr>
        <w:pBdr>
          <w:top w:val="nil"/>
          <w:left w:val="nil"/>
          <w:bottom w:val="nil"/>
          <w:right w:val="nil"/>
          <w:between w:val="nil"/>
        </w:pBdr>
        <w:tabs>
          <w:tab w:val="left" w:pos="954"/>
        </w:tabs>
        <w:spacing w:before="119"/>
        <w:ind w:left="0" w:right="109" w:hanging="2"/>
        <w:jc w:val="both"/>
      </w:pPr>
      <w:r>
        <w:rPr>
          <w:rFonts w:ascii="Arial" w:eastAsia="Arial" w:hAnsi="Arial" w:cs="Arial"/>
          <w:color w:val="000000"/>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000017F8" w14:textId="77777777" w:rsidR="00597048" w:rsidRDefault="0010064E">
      <w:pPr>
        <w:numPr>
          <w:ilvl w:val="1"/>
          <w:numId w:val="53"/>
        </w:numPr>
        <w:pBdr>
          <w:top w:val="nil"/>
          <w:left w:val="nil"/>
          <w:bottom w:val="nil"/>
          <w:right w:val="nil"/>
          <w:between w:val="nil"/>
        </w:pBdr>
        <w:tabs>
          <w:tab w:val="left" w:pos="954"/>
        </w:tabs>
        <w:spacing w:before="121"/>
        <w:ind w:left="0" w:right="116" w:hanging="2"/>
        <w:jc w:val="both"/>
      </w:pPr>
      <w:r>
        <w:rPr>
          <w:rFonts w:ascii="Arial" w:eastAsia="Arial" w:hAnsi="Arial" w:cs="Arial"/>
          <w:color w:val="000000"/>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000017F9" w14:textId="77777777" w:rsidR="00597048" w:rsidRDefault="00597048">
      <w:pPr>
        <w:spacing w:before="7"/>
        <w:ind w:left="0" w:hanging="2"/>
        <w:rPr>
          <w:rFonts w:ascii="Arial" w:eastAsia="Arial" w:hAnsi="Arial" w:cs="Arial"/>
          <w:sz w:val="20"/>
          <w:szCs w:val="20"/>
        </w:rPr>
      </w:pPr>
      <w:bookmarkStart w:id="437" w:name="_heading=h.1w363f7" w:colFirst="0" w:colLast="0"/>
      <w:bookmarkEnd w:id="437"/>
    </w:p>
    <w:p w14:paraId="000017FA" w14:textId="77777777" w:rsidR="00597048" w:rsidRDefault="0010064E">
      <w:pPr>
        <w:numPr>
          <w:ilvl w:val="0"/>
          <w:numId w:val="53"/>
        </w:numPr>
        <w:pBdr>
          <w:top w:val="nil"/>
          <w:left w:val="nil"/>
          <w:bottom w:val="nil"/>
          <w:right w:val="nil"/>
          <w:between w:val="nil"/>
        </w:pBdr>
        <w:tabs>
          <w:tab w:val="left" w:pos="464"/>
        </w:tabs>
        <w:spacing w:line="240" w:lineRule="auto"/>
        <w:ind w:left="0" w:hanging="2"/>
        <w:rPr>
          <w:rFonts w:ascii="Arial" w:eastAsia="Arial" w:hAnsi="Arial" w:cs="Arial"/>
          <w:color w:val="000000"/>
        </w:rPr>
      </w:pPr>
      <w:r>
        <w:rPr>
          <w:rFonts w:ascii="Arial" w:eastAsia="Arial" w:hAnsi="Arial" w:cs="Arial"/>
          <w:b/>
          <w:color w:val="000000"/>
        </w:rPr>
        <w:t>EXPERT DETERMINATION</w:t>
      </w:r>
    </w:p>
    <w:p w14:paraId="000017FB" w14:textId="77777777" w:rsidR="00597048" w:rsidRDefault="00597048">
      <w:pPr>
        <w:spacing w:before="2"/>
        <w:ind w:left="0" w:hanging="2"/>
        <w:rPr>
          <w:rFonts w:ascii="Arial" w:eastAsia="Arial" w:hAnsi="Arial" w:cs="Arial"/>
          <w:sz w:val="21"/>
          <w:szCs w:val="21"/>
        </w:rPr>
      </w:pPr>
    </w:p>
    <w:p w14:paraId="000017FC" w14:textId="77777777" w:rsidR="00597048" w:rsidRDefault="0010064E">
      <w:pPr>
        <w:numPr>
          <w:ilvl w:val="1"/>
          <w:numId w:val="53"/>
        </w:numPr>
        <w:pBdr>
          <w:top w:val="nil"/>
          <w:left w:val="nil"/>
          <w:bottom w:val="nil"/>
          <w:right w:val="nil"/>
          <w:between w:val="nil"/>
        </w:pBdr>
        <w:tabs>
          <w:tab w:val="left" w:pos="954"/>
        </w:tabs>
        <w:ind w:left="0" w:right="116" w:hanging="2"/>
        <w:jc w:val="both"/>
      </w:pPr>
      <w:bookmarkStart w:id="438" w:name="_heading=h.4g2tm30" w:colFirst="0" w:colLast="0"/>
      <w:bookmarkEnd w:id="438"/>
      <w:r>
        <w:rPr>
          <w:rFonts w:ascii="Arial" w:eastAsia="Arial" w:hAnsi="Arial" w:cs="Arial"/>
          <w:color w:val="000000"/>
        </w:rPr>
        <w:t>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(such request not to be unreasonably withheld or delayed) by written notice to the other that the Dispute is referred to an Expert for determination.</w:t>
      </w:r>
    </w:p>
    <w:p w14:paraId="000017FD" w14:textId="77777777" w:rsidR="00597048" w:rsidRDefault="0010064E">
      <w:pPr>
        <w:numPr>
          <w:ilvl w:val="1"/>
          <w:numId w:val="53"/>
        </w:numPr>
        <w:pBdr>
          <w:top w:val="nil"/>
          <w:left w:val="nil"/>
          <w:bottom w:val="nil"/>
          <w:right w:val="nil"/>
          <w:between w:val="nil"/>
        </w:pBdr>
        <w:tabs>
          <w:tab w:val="left" w:pos="954"/>
        </w:tabs>
        <w:spacing w:before="119"/>
        <w:ind w:left="0" w:right="109" w:hanging="2"/>
        <w:jc w:val="both"/>
      </w:pPr>
      <w:r>
        <w:rPr>
          <w:rFonts w:ascii="Arial" w:eastAsia="Arial" w:hAnsi="Arial" w:cs="Arial"/>
          <w:color w:val="000000"/>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p>
    <w:p w14:paraId="000017FE" w14:textId="77777777" w:rsidR="00597048" w:rsidRDefault="0010064E">
      <w:pPr>
        <w:numPr>
          <w:ilvl w:val="1"/>
          <w:numId w:val="53"/>
        </w:numPr>
        <w:pBdr>
          <w:top w:val="nil"/>
          <w:left w:val="nil"/>
          <w:bottom w:val="nil"/>
          <w:right w:val="nil"/>
          <w:between w:val="nil"/>
        </w:pBdr>
        <w:tabs>
          <w:tab w:val="left" w:pos="954"/>
        </w:tabs>
        <w:spacing w:before="121"/>
        <w:ind w:left="0" w:hanging="2"/>
      </w:pPr>
      <w:r>
        <w:rPr>
          <w:rFonts w:ascii="Arial" w:eastAsia="Arial" w:hAnsi="Arial" w:cs="Arial"/>
          <w:color w:val="000000"/>
        </w:rPr>
        <w:t>The Expert shall act on the following basis:</w:t>
      </w:r>
    </w:p>
    <w:p w14:paraId="000017FF" w14:textId="77777777" w:rsidR="00597048" w:rsidRDefault="0010064E">
      <w:pPr>
        <w:numPr>
          <w:ilvl w:val="2"/>
          <w:numId w:val="53"/>
        </w:numPr>
        <w:pBdr>
          <w:top w:val="nil"/>
          <w:left w:val="nil"/>
          <w:bottom w:val="nil"/>
          <w:right w:val="nil"/>
          <w:between w:val="nil"/>
        </w:pBdr>
        <w:tabs>
          <w:tab w:val="left" w:pos="2373"/>
        </w:tabs>
        <w:spacing w:before="119"/>
        <w:ind w:left="0" w:right="119" w:hanging="2"/>
        <w:jc w:val="both"/>
      </w:pPr>
      <w:r>
        <w:rPr>
          <w:rFonts w:ascii="Arial" w:eastAsia="Arial" w:hAnsi="Arial" w:cs="Arial"/>
          <w:color w:val="000000"/>
        </w:rPr>
        <w:t>he/she shall act as an expert and not as an arbitrator and shall act fairly and impartially;</w:t>
      </w:r>
    </w:p>
    <w:p w14:paraId="00001800" w14:textId="77777777" w:rsidR="00597048" w:rsidRDefault="0010064E">
      <w:pPr>
        <w:numPr>
          <w:ilvl w:val="2"/>
          <w:numId w:val="53"/>
        </w:numPr>
        <w:pBdr>
          <w:top w:val="nil"/>
          <w:left w:val="nil"/>
          <w:bottom w:val="nil"/>
          <w:right w:val="nil"/>
          <w:between w:val="nil"/>
        </w:pBdr>
        <w:tabs>
          <w:tab w:val="left" w:pos="2373"/>
        </w:tabs>
        <w:spacing w:before="121"/>
        <w:ind w:left="0" w:right="110" w:hanging="2"/>
        <w:jc w:val="both"/>
      </w:pPr>
      <w:r>
        <w:rPr>
          <w:rFonts w:ascii="Arial" w:eastAsia="Arial" w:hAnsi="Arial" w:cs="Arial"/>
          <w:color w:val="000000"/>
        </w:rPr>
        <w:t>the Expert's determination shall (in the absence of a material failure to follow the agreed procedures) be final and binding on the Parties;</w:t>
      </w:r>
    </w:p>
    <w:p w14:paraId="00001801" w14:textId="77777777" w:rsidR="00597048" w:rsidRDefault="0010064E">
      <w:pPr>
        <w:numPr>
          <w:ilvl w:val="2"/>
          <w:numId w:val="53"/>
        </w:numPr>
        <w:pBdr>
          <w:top w:val="nil"/>
          <w:left w:val="nil"/>
          <w:bottom w:val="nil"/>
          <w:right w:val="nil"/>
          <w:between w:val="nil"/>
        </w:pBdr>
        <w:tabs>
          <w:tab w:val="left" w:pos="2373"/>
        </w:tabs>
        <w:spacing w:before="119"/>
        <w:ind w:left="0" w:right="110" w:hanging="2"/>
        <w:jc w:val="both"/>
      </w:pPr>
      <w:r>
        <w:rPr>
          <w:rFonts w:ascii="Arial" w:eastAsia="Arial" w:hAnsi="Arial" w:cs="Arial"/>
          <w:color w:val="000000"/>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00001802" w14:textId="77777777" w:rsidR="00597048" w:rsidRDefault="0010064E">
      <w:pPr>
        <w:numPr>
          <w:ilvl w:val="2"/>
          <w:numId w:val="53"/>
        </w:numPr>
        <w:pBdr>
          <w:top w:val="nil"/>
          <w:left w:val="nil"/>
          <w:bottom w:val="nil"/>
          <w:right w:val="nil"/>
          <w:between w:val="nil"/>
        </w:pBdr>
        <w:tabs>
          <w:tab w:val="left" w:pos="2373"/>
        </w:tabs>
        <w:spacing w:before="121"/>
        <w:ind w:left="0" w:right="112" w:hanging="2"/>
        <w:jc w:val="both"/>
        <w:sectPr w:rsidR="00597048">
          <w:pgSz w:w="11910" w:h="16840"/>
          <w:pgMar w:top="1480" w:right="1300" w:bottom="1180" w:left="1620" w:header="0" w:footer="965" w:gutter="0"/>
          <w:cols w:space="720"/>
        </w:sectPr>
      </w:pPr>
      <w:r>
        <w:rPr>
          <w:rFonts w:ascii="Arial" w:eastAsia="Arial" w:hAnsi="Arial" w:cs="Arial"/>
          <w:color w:val="000000"/>
        </w:rPr>
        <w:t>any amount payable by one Party to another as a result of the Expert's determination shall be due and payable within twenty</w:t>
      </w:r>
    </w:p>
    <w:p w14:paraId="00001803" w14:textId="77777777" w:rsidR="00597048" w:rsidRDefault="0010064E">
      <w:pPr>
        <w:pBdr>
          <w:top w:val="nil"/>
          <w:left w:val="nil"/>
          <w:bottom w:val="nil"/>
          <w:right w:val="nil"/>
          <w:between w:val="nil"/>
        </w:pBdr>
        <w:spacing w:before="59"/>
        <w:ind w:left="0" w:right="117" w:hanging="2"/>
        <w:rPr>
          <w:rFonts w:ascii="Arial" w:eastAsia="Arial" w:hAnsi="Arial" w:cs="Arial"/>
          <w:color w:val="000000"/>
        </w:rPr>
      </w:pPr>
      <w:r>
        <w:rPr>
          <w:rFonts w:ascii="Arial" w:eastAsia="Arial" w:hAnsi="Arial" w:cs="Arial"/>
          <w:color w:val="000000"/>
        </w:rPr>
        <w:lastRenderedPageBreak/>
        <w:t>(20) Working Days of the Expert's determination being notified to the Parties;</w:t>
      </w:r>
    </w:p>
    <w:p w14:paraId="00001804" w14:textId="77777777" w:rsidR="00597048" w:rsidRDefault="0010064E">
      <w:pPr>
        <w:numPr>
          <w:ilvl w:val="2"/>
          <w:numId w:val="53"/>
        </w:numPr>
        <w:pBdr>
          <w:top w:val="nil"/>
          <w:left w:val="nil"/>
          <w:bottom w:val="nil"/>
          <w:right w:val="nil"/>
          <w:between w:val="nil"/>
        </w:pBdr>
        <w:tabs>
          <w:tab w:val="left" w:pos="2373"/>
        </w:tabs>
        <w:spacing w:before="121"/>
        <w:ind w:left="0" w:right="117" w:hanging="2"/>
      </w:pPr>
      <w:r>
        <w:rPr>
          <w:rFonts w:ascii="Arial" w:eastAsia="Arial" w:hAnsi="Arial" w:cs="Arial"/>
          <w:color w:val="000000"/>
        </w:rPr>
        <w:t>the process shall be conducted in private and shall be confidential; and</w:t>
      </w:r>
    </w:p>
    <w:p w14:paraId="00001805" w14:textId="77777777" w:rsidR="00597048" w:rsidRDefault="0010064E">
      <w:pPr>
        <w:numPr>
          <w:ilvl w:val="2"/>
          <w:numId w:val="53"/>
        </w:numPr>
        <w:pBdr>
          <w:top w:val="nil"/>
          <w:left w:val="nil"/>
          <w:bottom w:val="nil"/>
          <w:right w:val="nil"/>
          <w:between w:val="nil"/>
        </w:pBdr>
        <w:tabs>
          <w:tab w:val="left" w:pos="2373"/>
        </w:tabs>
        <w:spacing w:before="121"/>
        <w:ind w:left="0" w:right="117" w:hanging="2"/>
      </w:pPr>
      <w:r>
        <w:rPr>
          <w:rFonts w:ascii="Arial" w:eastAsia="Arial" w:hAnsi="Arial" w:cs="Arial"/>
          <w:color w:val="000000"/>
        </w:rPr>
        <w:t>the Expert shall determine how and by whom the costs of the determination, including his/her fees and expenses, are to be paid.</w:t>
      </w:r>
    </w:p>
    <w:p w14:paraId="00001806" w14:textId="77777777" w:rsidR="00597048" w:rsidRDefault="00597048">
      <w:pPr>
        <w:spacing w:before="7"/>
        <w:ind w:left="0" w:hanging="2"/>
        <w:rPr>
          <w:rFonts w:ascii="Arial" w:eastAsia="Arial" w:hAnsi="Arial" w:cs="Arial"/>
          <w:sz w:val="20"/>
          <w:szCs w:val="20"/>
        </w:rPr>
      </w:pPr>
    </w:p>
    <w:p w14:paraId="00001807" w14:textId="77777777" w:rsidR="00597048" w:rsidRDefault="0010064E">
      <w:pPr>
        <w:numPr>
          <w:ilvl w:val="0"/>
          <w:numId w:val="53"/>
        </w:numPr>
        <w:pBdr>
          <w:top w:val="nil"/>
          <w:left w:val="nil"/>
          <w:bottom w:val="nil"/>
          <w:right w:val="nil"/>
          <w:between w:val="nil"/>
        </w:pBdr>
        <w:tabs>
          <w:tab w:val="left" w:pos="464"/>
        </w:tabs>
        <w:spacing w:line="240" w:lineRule="auto"/>
        <w:ind w:left="0" w:hanging="2"/>
        <w:rPr>
          <w:rFonts w:ascii="Arial" w:eastAsia="Arial" w:hAnsi="Arial" w:cs="Arial"/>
          <w:color w:val="000000"/>
        </w:rPr>
      </w:pPr>
      <w:r>
        <w:rPr>
          <w:rFonts w:ascii="Arial" w:eastAsia="Arial" w:hAnsi="Arial" w:cs="Arial"/>
          <w:b/>
          <w:color w:val="000000"/>
        </w:rPr>
        <w:t>ARBITRATION</w:t>
      </w:r>
    </w:p>
    <w:p w14:paraId="00001808" w14:textId="77777777" w:rsidR="00597048" w:rsidRDefault="00597048">
      <w:pPr>
        <w:spacing w:before="2"/>
        <w:ind w:left="0" w:hanging="2"/>
        <w:rPr>
          <w:rFonts w:ascii="Arial" w:eastAsia="Arial" w:hAnsi="Arial" w:cs="Arial"/>
          <w:sz w:val="21"/>
          <w:szCs w:val="21"/>
        </w:rPr>
      </w:pPr>
      <w:bookmarkStart w:id="439" w:name="_heading=h.2v83wat" w:colFirst="0" w:colLast="0"/>
      <w:bookmarkEnd w:id="439"/>
    </w:p>
    <w:p w14:paraId="00001809" w14:textId="77777777" w:rsidR="00597048" w:rsidRDefault="0010064E">
      <w:pPr>
        <w:numPr>
          <w:ilvl w:val="1"/>
          <w:numId w:val="53"/>
        </w:numPr>
        <w:pBdr>
          <w:top w:val="nil"/>
          <w:left w:val="nil"/>
          <w:bottom w:val="nil"/>
          <w:right w:val="nil"/>
          <w:between w:val="nil"/>
        </w:pBdr>
        <w:tabs>
          <w:tab w:val="left" w:pos="954"/>
        </w:tabs>
        <w:ind w:left="0" w:right="113" w:hanging="2"/>
        <w:jc w:val="both"/>
      </w:pPr>
      <w:bookmarkStart w:id="440" w:name="_heading=h.1ade6im" w:colFirst="0" w:colLast="0"/>
      <w:bookmarkEnd w:id="440"/>
      <w:r>
        <w:rPr>
          <w:rFonts w:ascii="Arial" w:eastAsia="Arial" w:hAnsi="Arial" w:cs="Arial"/>
          <w:color w:val="000000"/>
        </w:rPr>
        <w:t xml:space="preserve">The Customer may at any time before court proceedings are commenced refer the Dispute to arbitration in accordance with the provisions of paragraph </w:t>
      </w:r>
      <w:hyperlink w:anchor="_heading=h.29ibze8">
        <w:r>
          <w:rPr>
            <w:rFonts w:ascii="Arial" w:eastAsia="Arial" w:hAnsi="Arial" w:cs="Arial"/>
            <w:color w:val="000000"/>
          </w:rPr>
          <w:t>6.4</w:t>
        </w:r>
      </w:hyperlink>
      <w:r>
        <w:rPr>
          <w:rFonts w:ascii="Arial" w:eastAsia="Arial" w:hAnsi="Arial" w:cs="Arial"/>
          <w:color w:val="000000"/>
        </w:rPr>
        <w:t xml:space="preserve"> of this Contract Schedule 11.</w:t>
      </w:r>
    </w:p>
    <w:p w14:paraId="0000180A" w14:textId="77777777" w:rsidR="00597048" w:rsidRDefault="0010064E">
      <w:pPr>
        <w:numPr>
          <w:ilvl w:val="1"/>
          <w:numId w:val="53"/>
        </w:numPr>
        <w:pBdr>
          <w:top w:val="nil"/>
          <w:left w:val="nil"/>
          <w:bottom w:val="nil"/>
          <w:right w:val="nil"/>
          <w:between w:val="nil"/>
        </w:pBdr>
        <w:tabs>
          <w:tab w:val="left" w:pos="954"/>
        </w:tabs>
        <w:spacing w:before="119"/>
        <w:ind w:left="0" w:right="109" w:hanging="2"/>
        <w:jc w:val="both"/>
      </w:pPr>
      <w:r>
        <w:rPr>
          <w:rFonts w:ascii="Arial" w:eastAsia="Arial" w:hAnsi="Arial" w:cs="Arial"/>
          <w:color w:val="000000"/>
        </w:rPr>
        <w:t>Before the Supplier commences court proceedings or arbitration, it shall serve written notice on the Customer of its intentions and the Customer shall have fifteen (15) Working Days following receipt of such notice to serve a reply (a “</w:t>
      </w:r>
      <w:r>
        <w:rPr>
          <w:rFonts w:ascii="Arial" w:eastAsia="Arial" w:hAnsi="Arial" w:cs="Arial"/>
          <w:b/>
          <w:color w:val="000000"/>
        </w:rPr>
        <w:t>Counter Notice</w:t>
      </w:r>
      <w:r>
        <w:rPr>
          <w:rFonts w:ascii="Arial" w:eastAsia="Arial" w:hAnsi="Arial" w:cs="Arial"/>
          <w:color w:val="000000"/>
        </w:rPr>
        <w:t xml:space="preserve">”) on the Supplier requiring the Dispute to be referred to and resolved by arbitration in accordance with paragraph </w:t>
      </w:r>
      <w:hyperlink w:anchor="_heading=h.29ibze8">
        <w:r>
          <w:rPr>
            <w:rFonts w:ascii="Arial" w:eastAsia="Arial" w:hAnsi="Arial" w:cs="Arial"/>
            <w:color w:val="000000"/>
          </w:rPr>
          <w:t>6.4</w:t>
        </w:r>
      </w:hyperlink>
      <w:r>
        <w:rPr>
          <w:rFonts w:ascii="Arial" w:eastAsia="Arial" w:hAnsi="Arial" w:cs="Arial"/>
          <w:color w:val="000000"/>
        </w:rPr>
        <w:t xml:space="preserve"> of this Contract Schedule 11 or be subject to the jurisdiction of the courts in accordance with Clause </w:t>
      </w:r>
      <w:hyperlink w:anchor="_heading=h.3zy8sjw">
        <w:r>
          <w:rPr>
            <w:rFonts w:ascii="Arial" w:eastAsia="Arial" w:hAnsi="Arial" w:cs="Arial"/>
            <w:color w:val="000000"/>
          </w:rPr>
          <w:t>58</w:t>
        </w:r>
      </w:hyperlink>
      <w:r>
        <w:rPr>
          <w:rFonts w:ascii="Arial" w:eastAsia="Arial" w:hAnsi="Arial" w:cs="Arial"/>
          <w:color w:val="000000"/>
        </w:rPr>
        <w:t xml:space="preserve"> of this Contract (Governing Law and Jurisdiction). The Supplier shall not commence any court proceedings or arbitration until the expiry of such fifteen</w:t>
      </w:r>
    </w:p>
    <w:p w14:paraId="0000180B" w14:textId="77777777" w:rsidR="00597048" w:rsidRDefault="0010064E">
      <w:pPr>
        <w:pBdr>
          <w:top w:val="nil"/>
          <w:left w:val="nil"/>
          <w:bottom w:val="nil"/>
          <w:right w:val="nil"/>
          <w:between w:val="nil"/>
        </w:pBdr>
        <w:spacing w:line="252" w:lineRule="auto"/>
        <w:ind w:left="0" w:hanging="2"/>
        <w:rPr>
          <w:rFonts w:ascii="Arial" w:eastAsia="Arial" w:hAnsi="Arial" w:cs="Arial"/>
          <w:color w:val="000000"/>
        </w:rPr>
      </w:pPr>
      <w:bookmarkStart w:id="441" w:name="_heading=h.3ud1p6f" w:colFirst="0" w:colLast="0"/>
      <w:bookmarkEnd w:id="441"/>
      <w:r>
        <w:rPr>
          <w:rFonts w:ascii="Arial" w:eastAsia="Arial" w:hAnsi="Arial" w:cs="Arial"/>
          <w:color w:val="000000"/>
        </w:rPr>
        <w:t>(15) Working Day period.</w:t>
      </w:r>
    </w:p>
    <w:p w14:paraId="0000180C" w14:textId="77777777" w:rsidR="00597048" w:rsidRDefault="0010064E">
      <w:pPr>
        <w:numPr>
          <w:ilvl w:val="1"/>
          <w:numId w:val="53"/>
        </w:numPr>
        <w:pBdr>
          <w:top w:val="nil"/>
          <w:left w:val="nil"/>
          <w:bottom w:val="nil"/>
          <w:right w:val="nil"/>
          <w:between w:val="nil"/>
        </w:pBdr>
        <w:tabs>
          <w:tab w:val="left" w:pos="954"/>
        </w:tabs>
        <w:spacing w:before="121"/>
        <w:ind w:left="0" w:hanging="2"/>
      </w:pPr>
      <w:r>
        <w:rPr>
          <w:rFonts w:ascii="Arial" w:eastAsia="Arial" w:hAnsi="Arial" w:cs="Arial"/>
          <w:color w:val="000000"/>
        </w:rPr>
        <w:t>If:</w:t>
      </w:r>
    </w:p>
    <w:p w14:paraId="0000180D" w14:textId="77777777" w:rsidR="00597048" w:rsidRDefault="0010064E">
      <w:pPr>
        <w:numPr>
          <w:ilvl w:val="2"/>
          <w:numId w:val="53"/>
        </w:numPr>
        <w:pBdr>
          <w:top w:val="nil"/>
          <w:left w:val="nil"/>
          <w:bottom w:val="nil"/>
          <w:right w:val="nil"/>
          <w:between w:val="nil"/>
        </w:pBdr>
        <w:tabs>
          <w:tab w:val="left" w:pos="2373"/>
        </w:tabs>
        <w:spacing w:before="119"/>
        <w:ind w:left="0" w:right="110" w:hanging="2"/>
        <w:jc w:val="both"/>
      </w:pPr>
      <w:r>
        <w:rPr>
          <w:rFonts w:ascii="Arial" w:eastAsia="Arial" w:hAnsi="Arial" w:cs="Arial"/>
          <w:color w:val="000000"/>
        </w:rPr>
        <w:t xml:space="preserve">the Counter Notice requires the Dispute to be referred to arbitration, the provisions of paragraph </w:t>
      </w:r>
      <w:hyperlink w:anchor="_heading=h.29ibze8">
        <w:r>
          <w:rPr>
            <w:rFonts w:ascii="Arial" w:eastAsia="Arial" w:hAnsi="Arial" w:cs="Arial"/>
            <w:color w:val="000000"/>
          </w:rPr>
          <w:t>6.4</w:t>
        </w:r>
      </w:hyperlink>
      <w:r>
        <w:rPr>
          <w:rFonts w:ascii="Arial" w:eastAsia="Arial" w:hAnsi="Arial" w:cs="Arial"/>
          <w:color w:val="000000"/>
        </w:rPr>
        <w:t xml:space="preserve"> of this Contract Schedule 11 shall apply;</w:t>
      </w:r>
    </w:p>
    <w:p w14:paraId="0000180E" w14:textId="77777777" w:rsidR="00597048" w:rsidRDefault="0010064E">
      <w:pPr>
        <w:numPr>
          <w:ilvl w:val="2"/>
          <w:numId w:val="53"/>
        </w:numPr>
        <w:pBdr>
          <w:top w:val="nil"/>
          <w:left w:val="nil"/>
          <w:bottom w:val="nil"/>
          <w:right w:val="nil"/>
          <w:between w:val="nil"/>
        </w:pBdr>
        <w:tabs>
          <w:tab w:val="left" w:pos="2373"/>
        </w:tabs>
        <w:spacing w:before="119"/>
        <w:ind w:left="0" w:right="111" w:hanging="2"/>
        <w:jc w:val="both"/>
      </w:pPr>
      <w:r>
        <w:rPr>
          <w:rFonts w:ascii="Arial" w:eastAsia="Arial" w:hAnsi="Arial" w:cs="Arial"/>
          <w:color w:val="000000"/>
        </w:rPr>
        <w:t>the Counter Notice requires the Dispute to be subject to the exclusive jurisdiction of the courts in accordance with Clause 58 of this Contract (Governing Law and Jurisdiction), the Dispute shall be so referred to the courts and the Supplier shall not commence arbitration proceedings;</w:t>
      </w:r>
    </w:p>
    <w:p w14:paraId="0000180F" w14:textId="77777777" w:rsidR="00597048" w:rsidRDefault="0010064E">
      <w:pPr>
        <w:numPr>
          <w:ilvl w:val="2"/>
          <w:numId w:val="53"/>
        </w:numPr>
        <w:pBdr>
          <w:top w:val="nil"/>
          <w:left w:val="nil"/>
          <w:bottom w:val="nil"/>
          <w:right w:val="nil"/>
          <w:between w:val="nil"/>
        </w:pBdr>
        <w:tabs>
          <w:tab w:val="left" w:pos="2373"/>
        </w:tabs>
        <w:spacing w:before="119"/>
        <w:ind w:left="0" w:hanging="2"/>
      </w:pPr>
      <w:r>
        <w:rPr>
          <w:rFonts w:ascii="Arial" w:eastAsia="Arial" w:hAnsi="Arial" w:cs="Arial"/>
          <w:color w:val="000000"/>
        </w:rPr>
        <w:t>the Customer does not serve a Counter Notice within the fifteen</w:t>
      </w:r>
    </w:p>
    <w:p w14:paraId="00001810" w14:textId="77777777" w:rsidR="00597048" w:rsidRDefault="0010064E">
      <w:pPr>
        <w:pBdr>
          <w:top w:val="nil"/>
          <w:left w:val="nil"/>
          <w:bottom w:val="nil"/>
          <w:right w:val="nil"/>
          <w:between w:val="nil"/>
        </w:pBdr>
        <w:spacing w:before="1"/>
        <w:ind w:left="0" w:right="110" w:hanging="2"/>
        <w:jc w:val="both"/>
        <w:rPr>
          <w:rFonts w:ascii="Arial" w:eastAsia="Arial" w:hAnsi="Arial" w:cs="Arial"/>
          <w:color w:val="000000"/>
        </w:rPr>
      </w:pPr>
      <w:bookmarkStart w:id="442" w:name="_heading=h.29ibze8" w:colFirst="0" w:colLast="0"/>
      <w:bookmarkEnd w:id="442"/>
      <w:r>
        <w:rPr>
          <w:rFonts w:ascii="Arial" w:eastAsia="Arial" w:hAnsi="Arial" w:cs="Arial"/>
          <w:color w:val="000000"/>
        </w:rPr>
        <w:t xml:space="preserve">(15) Working Days period referred to in paragraph </w:t>
      </w:r>
      <w:hyperlink w:anchor="_heading=h.1ade6im">
        <w:r>
          <w:rPr>
            <w:rFonts w:ascii="Arial" w:eastAsia="Arial" w:hAnsi="Arial" w:cs="Arial"/>
            <w:color w:val="000000"/>
          </w:rPr>
          <w:t>6.2</w:t>
        </w:r>
      </w:hyperlink>
      <w:r>
        <w:rPr>
          <w:rFonts w:ascii="Arial" w:eastAsia="Arial" w:hAnsi="Arial" w:cs="Arial"/>
          <w:color w:val="000000"/>
        </w:rPr>
        <w:t xml:space="preserve"> of this Contract Schedule 11, the Supplier may either commence arbitration proceedings in accordance with paragraph </w:t>
      </w:r>
      <w:hyperlink w:anchor="_heading=h.29ibze8">
        <w:r>
          <w:rPr>
            <w:rFonts w:ascii="Arial" w:eastAsia="Arial" w:hAnsi="Arial" w:cs="Arial"/>
            <w:color w:val="000000"/>
          </w:rPr>
          <w:t>6.4</w:t>
        </w:r>
      </w:hyperlink>
      <w:r>
        <w:rPr>
          <w:rFonts w:ascii="Arial" w:eastAsia="Arial" w:hAnsi="Arial" w:cs="Arial"/>
          <w:color w:val="000000"/>
        </w:rPr>
        <w:t xml:space="preserve"> of this Contract Schedule 11 or commence court proceedings in the courts in accordance with Clause </w:t>
      </w:r>
      <w:hyperlink w:anchor="_heading=h.3zy8sjw">
        <w:r>
          <w:rPr>
            <w:rFonts w:ascii="Arial" w:eastAsia="Arial" w:hAnsi="Arial" w:cs="Arial"/>
            <w:color w:val="000000"/>
          </w:rPr>
          <w:t>58</w:t>
        </w:r>
      </w:hyperlink>
      <w:r>
        <w:rPr>
          <w:rFonts w:ascii="Arial" w:eastAsia="Arial" w:hAnsi="Arial" w:cs="Arial"/>
          <w:color w:val="000000"/>
        </w:rPr>
        <w:t xml:space="preserve"> of this Contract (Governing Law and Jurisdiction) which shall (in those circumstances) have exclusive jurisdiction.</w:t>
      </w:r>
    </w:p>
    <w:p w14:paraId="00001811" w14:textId="77777777" w:rsidR="00597048" w:rsidRDefault="0010064E">
      <w:pPr>
        <w:numPr>
          <w:ilvl w:val="1"/>
          <w:numId w:val="53"/>
        </w:numPr>
        <w:pBdr>
          <w:top w:val="nil"/>
          <w:left w:val="nil"/>
          <w:bottom w:val="nil"/>
          <w:right w:val="nil"/>
          <w:between w:val="nil"/>
        </w:pBdr>
        <w:tabs>
          <w:tab w:val="left" w:pos="954"/>
        </w:tabs>
        <w:spacing w:before="121"/>
        <w:ind w:left="0" w:right="113" w:hanging="2"/>
        <w:jc w:val="both"/>
      </w:pPr>
      <w:r>
        <w:rPr>
          <w:rFonts w:ascii="Arial" w:eastAsia="Arial" w:hAnsi="Arial" w:cs="Arial"/>
          <w:color w:val="000000"/>
        </w:rPr>
        <w:t xml:space="preserve">In the event that any arbitration proceedings are commenced pursuant to paragraphs </w:t>
      </w:r>
      <w:hyperlink w:anchor="_heading=h.2v83wat">
        <w:r>
          <w:rPr>
            <w:rFonts w:ascii="Arial" w:eastAsia="Arial" w:hAnsi="Arial" w:cs="Arial"/>
            <w:color w:val="000000"/>
          </w:rPr>
          <w:t>6.1</w:t>
        </w:r>
      </w:hyperlink>
      <w:r>
        <w:rPr>
          <w:rFonts w:ascii="Arial" w:eastAsia="Arial" w:hAnsi="Arial" w:cs="Arial"/>
          <w:color w:val="000000"/>
        </w:rPr>
        <w:t xml:space="preserve"> to </w:t>
      </w:r>
      <w:hyperlink w:anchor="_heading=h.3ud1p6f">
        <w:r>
          <w:rPr>
            <w:rFonts w:ascii="Arial" w:eastAsia="Arial" w:hAnsi="Arial" w:cs="Arial"/>
            <w:color w:val="000000"/>
          </w:rPr>
          <w:t>6.3</w:t>
        </w:r>
      </w:hyperlink>
      <w:r>
        <w:rPr>
          <w:rFonts w:ascii="Arial" w:eastAsia="Arial" w:hAnsi="Arial" w:cs="Arial"/>
          <w:color w:val="000000"/>
        </w:rPr>
        <w:t xml:space="preserve"> of this Contract Schedule 11, the Parties hereby confirm that:</w:t>
      </w:r>
    </w:p>
    <w:p w14:paraId="00001812" w14:textId="77777777" w:rsidR="00597048" w:rsidRDefault="0010064E">
      <w:pPr>
        <w:numPr>
          <w:ilvl w:val="2"/>
          <w:numId w:val="53"/>
        </w:numPr>
        <w:pBdr>
          <w:top w:val="nil"/>
          <w:left w:val="nil"/>
          <w:bottom w:val="nil"/>
          <w:right w:val="nil"/>
          <w:between w:val="nil"/>
        </w:pBdr>
        <w:tabs>
          <w:tab w:val="left" w:pos="2373"/>
        </w:tabs>
        <w:spacing w:before="121"/>
        <w:ind w:left="0" w:right="110" w:hanging="2"/>
        <w:jc w:val="both"/>
      </w:pPr>
      <w:r>
        <w:rPr>
          <w:rFonts w:ascii="Arial" w:eastAsia="Arial" w:hAnsi="Arial" w:cs="Arial"/>
          <w:color w:val="000000"/>
        </w:rPr>
        <w:t>all disputes, issues or claims arising out of or in connection with this Contract (including as to its existence, validity or performance) shall be referred to and finally resolved by arbitration under the Rules of the London Court of International Arbitration (“</w:t>
      </w:r>
      <w:r>
        <w:rPr>
          <w:rFonts w:ascii="Arial" w:eastAsia="Arial" w:hAnsi="Arial" w:cs="Arial"/>
          <w:b/>
          <w:color w:val="000000"/>
        </w:rPr>
        <w:t>LCIA</w:t>
      </w:r>
      <w:r>
        <w:rPr>
          <w:rFonts w:ascii="Arial" w:eastAsia="Arial" w:hAnsi="Arial" w:cs="Arial"/>
          <w:color w:val="000000"/>
        </w:rPr>
        <w:t xml:space="preserve">”) (subject to paragraphs </w:t>
      </w:r>
      <w:hyperlink w:anchor="_heading=h.onm9m1">
        <w:r>
          <w:rPr>
            <w:rFonts w:ascii="Arial" w:eastAsia="Arial" w:hAnsi="Arial" w:cs="Arial"/>
            <w:color w:val="000000"/>
          </w:rPr>
          <w:t>6.4.5</w:t>
        </w:r>
      </w:hyperlink>
      <w:r>
        <w:rPr>
          <w:rFonts w:ascii="Arial" w:eastAsia="Arial" w:hAnsi="Arial" w:cs="Arial"/>
          <w:color w:val="000000"/>
        </w:rPr>
        <w:t xml:space="preserve"> to </w:t>
      </w:r>
      <w:hyperlink w:anchor="_heading=h.38n9s9u">
        <w:r>
          <w:rPr>
            <w:rFonts w:ascii="Arial" w:eastAsia="Arial" w:hAnsi="Arial" w:cs="Arial"/>
            <w:color w:val="000000"/>
          </w:rPr>
          <w:t>6.4.7</w:t>
        </w:r>
      </w:hyperlink>
      <w:r>
        <w:rPr>
          <w:rFonts w:ascii="Arial" w:eastAsia="Arial" w:hAnsi="Arial" w:cs="Arial"/>
          <w:color w:val="000000"/>
        </w:rPr>
        <w:t xml:space="preserve"> of this Contract Schedule 11);</w:t>
      </w:r>
    </w:p>
    <w:p w14:paraId="00001813" w14:textId="77777777" w:rsidR="00597048" w:rsidRDefault="0010064E">
      <w:pPr>
        <w:numPr>
          <w:ilvl w:val="2"/>
          <w:numId w:val="53"/>
        </w:numPr>
        <w:pBdr>
          <w:top w:val="nil"/>
          <w:left w:val="nil"/>
          <w:bottom w:val="nil"/>
          <w:right w:val="nil"/>
          <w:between w:val="nil"/>
        </w:pBdr>
        <w:tabs>
          <w:tab w:val="left" w:pos="2373"/>
        </w:tabs>
        <w:spacing w:before="118"/>
        <w:ind w:left="0" w:hanging="2"/>
      </w:pPr>
      <w:r>
        <w:rPr>
          <w:rFonts w:ascii="Arial" w:eastAsia="Arial" w:hAnsi="Arial" w:cs="Arial"/>
          <w:color w:val="000000"/>
        </w:rPr>
        <w:t>the arbitration shall be administered by the LCIA;</w:t>
      </w:r>
    </w:p>
    <w:p w14:paraId="00001814" w14:textId="77777777" w:rsidR="00597048" w:rsidRDefault="0010064E">
      <w:pPr>
        <w:numPr>
          <w:ilvl w:val="2"/>
          <w:numId w:val="53"/>
        </w:numPr>
        <w:pBdr>
          <w:top w:val="nil"/>
          <w:left w:val="nil"/>
          <w:bottom w:val="nil"/>
          <w:right w:val="nil"/>
          <w:between w:val="nil"/>
        </w:pBdr>
        <w:tabs>
          <w:tab w:val="left" w:pos="2373"/>
        </w:tabs>
        <w:spacing w:before="119"/>
        <w:ind w:left="0" w:right="116" w:hanging="2"/>
        <w:jc w:val="both"/>
        <w:sectPr w:rsidR="00597048">
          <w:pgSz w:w="11910" w:h="16840"/>
          <w:pgMar w:top="1480" w:right="1300" w:bottom="1180" w:left="1620" w:header="0" w:footer="965" w:gutter="0"/>
          <w:cols w:space="720"/>
        </w:sectPr>
      </w:pPr>
      <w:r>
        <w:rPr>
          <w:rFonts w:ascii="Arial" w:eastAsia="Arial" w:hAnsi="Arial" w:cs="Arial"/>
          <w:color w:val="000000"/>
        </w:rPr>
        <w:t>the LCIA procedural rules in force at the date that the Dispute was referred to arbitration shall be applied and are deemed to be</w:t>
      </w:r>
    </w:p>
    <w:p w14:paraId="00001815" w14:textId="77777777" w:rsidR="00597048" w:rsidRDefault="0010064E">
      <w:pPr>
        <w:pBdr>
          <w:top w:val="nil"/>
          <w:left w:val="nil"/>
          <w:bottom w:val="nil"/>
          <w:right w:val="nil"/>
          <w:between w:val="nil"/>
        </w:pBdr>
        <w:spacing w:before="59"/>
        <w:ind w:left="0" w:right="110" w:hanging="2"/>
        <w:jc w:val="both"/>
        <w:rPr>
          <w:rFonts w:ascii="Arial" w:eastAsia="Arial" w:hAnsi="Arial" w:cs="Arial"/>
          <w:color w:val="000000"/>
        </w:rPr>
      </w:pPr>
      <w:r>
        <w:rPr>
          <w:rFonts w:ascii="Arial" w:eastAsia="Arial" w:hAnsi="Arial" w:cs="Arial"/>
          <w:color w:val="000000"/>
        </w:rPr>
        <w:lastRenderedPageBreak/>
        <w:t>incorporated by reference into this Contract and the decision of the arbitrator shall be binding on the Parties in the absence of any material failure to comply with such rules;</w:t>
      </w:r>
    </w:p>
    <w:p w14:paraId="00001816" w14:textId="77777777" w:rsidR="00597048" w:rsidRDefault="0010064E">
      <w:pPr>
        <w:numPr>
          <w:ilvl w:val="2"/>
          <w:numId w:val="53"/>
        </w:numPr>
        <w:pBdr>
          <w:top w:val="nil"/>
          <w:left w:val="nil"/>
          <w:bottom w:val="nil"/>
          <w:right w:val="nil"/>
          <w:between w:val="nil"/>
        </w:pBdr>
        <w:tabs>
          <w:tab w:val="left" w:pos="2373"/>
        </w:tabs>
        <w:spacing w:before="119"/>
        <w:ind w:left="0" w:right="113" w:hanging="2"/>
        <w:jc w:val="both"/>
      </w:pPr>
      <w:bookmarkStart w:id="443" w:name="_heading=h.onm9m1" w:colFirst="0" w:colLast="0"/>
      <w:bookmarkEnd w:id="443"/>
      <w:r>
        <w:rPr>
          <w:rFonts w:ascii="Arial" w:eastAsia="Arial" w:hAnsi="Arial" w:cs="Arial"/>
          <w:color w:val="000000"/>
        </w:rPr>
        <w:t>if the Parties fail to agree the appointment of the arbitrator within ten (10) days from the date on which arbitration proceedings are commenced or if the person appointed is unable or unwilling to act, the arbitrator shall be appointed by the LCIA;</w:t>
      </w:r>
    </w:p>
    <w:p w14:paraId="00001817" w14:textId="77777777" w:rsidR="00597048" w:rsidRDefault="0010064E">
      <w:pPr>
        <w:numPr>
          <w:ilvl w:val="2"/>
          <w:numId w:val="53"/>
        </w:numPr>
        <w:pBdr>
          <w:top w:val="nil"/>
          <w:left w:val="nil"/>
          <w:bottom w:val="nil"/>
          <w:right w:val="nil"/>
          <w:between w:val="nil"/>
        </w:pBdr>
        <w:tabs>
          <w:tab w:val="left" w:pos="2373"/>
        </w:tabs>
        <w:spacing w:before="121"/>
        <w:ind w:left="0" w:hanging="2"/>
      </w:pPr>
      <w:r>
        <w:rPr>
          <w:rFonts w:ascii="Arial" w:eastAsia="Arial" w:hAnsi="Arial" w:cs="Arial"/>
          <w:color w:val="000000"/>
        </w:rPr>
        <w:t>the chair of the arbitral tribunal shall be British;</w:t>
      </w:r>
    </w:p>
    <w:p w14:paraId="00001818" w14:textId="77777777" w:rsidR="00597048" w:rsidRDefault="0010064E">
      <w:pPr>
        <w:numPr>
          <w:ilvl w:val="2"/>
          <w:numId w:val="53"/>
        </w:numPr>
        <w:pBdr>
          <w:top w:val="nil"/>
          <w:left w:val="nil"/>
          <w:bottom w:val="nil"/>
          <w:right w:val="nil"/>
          <w:between w:val="nil"/>
        </w:pBdr>
        <w:tabs>
          <w:tab w:val="left" w:pos="2373"/>
        </w:tabs>
        <w:spacing w:before="119"/>
        <w:ind w:left="0" w:right="116" w:hanging="2"/>
        <w:jc w:val="both"/>
      </w:pPr>
      <w:bookmarkStart w:id="444" w:name="_heading=h.38n9s9u" w:colFirst="0" w:colLast="0"/>
      <w:bookmarkEnd w:id="444"/>
      <w:r>
        <w:rPr>
          <w:rFonts w:ascii="Arial" w:eastAsia="Arial" w:hAnsi="Arial" w:cs="Arial"/>
          <w:color w:val="000000"/>
        </w:rPr>
        <w:t>the arbitration proceedings shall take place in London and in the English language; and</w:t>
      </w:r>
    </w:p>
    <w:p w14:paraId="00001819" w14:textId="77777777" w:rsidR="00597048" w:rsidRDefault="0010064E">
      <w:pPr>
        <w:numPr>
          <w:ilvl w:val="2"/>
          <w:numId w:val="53"/>
        </w:numPr>
        <w:pBdr>
          <w:top w:val="nil"/>
          <w:left w:val="nil"/>
          <w:bottom w:val="nil"/>
          <w:right w:val="nil"/>
          <w:between w:val="nil"/>
        </w:pBdr>
        <w:tabs>
          <w:tab w:val="left" w:pos="2373"/>
        </w:tabs>
        <w:spacing w:before="119"/>
        <w:ind w:left="0" w:hanging="2"/>
      </w:pPr>
      <w:r>
        <w:rPr>
          <w:rFonts w:ascii="Arial" w:eastAsia="Arial" w:hAnsi="Arial" w:cs="Arial"/>
          <w:color w:val="000000"/>
        </w:rPr>
        <w:t>the seat of the arbitration shall be London.</w:t>
      </w:r>
    </w:p>
    <w:p w14:paraId="0000181A" w14:textId="77777777" w:rsidR="00597048" w:rsidRDefault="00597048">
      <w:pPr>
        <w:ind w:left="0" w:hanging="2"/>
        <w:rPr>
          <w:rFonts w:ascii="Arial" w:eastAsia="Arial" w:hAnsi="Arial" w:cs="Arial"/>
        </w:rPr>
      </w:pPr>
    </w:p>
    <w:p w14:paraId="0000181B" w14:textId="77777777" w:rsidR="00597048" w:rsidRDefault="00597048">
      <w:pPr>
        <w:spacing w:before="2"/>
        <w:ind w:left="1" w:hanging="3"/>
        <w:rPr>
          <w:rFonts w:ascii="Arial" w:eastAsia="Arial" w:hAnsi="Arial" w:cs="Arial"/>
          <w:sz w:val="31"/>
          <w:szCs w:val="31"/>
        </w:rPr>
      </w:pPr>
    </w:p>
    <w:p w14:paraId="0000181C" w14:textId="77777777" w:rsidR="00597048" w:rsidRDefault="0010064E">
      <w:pPr>
        <w:numPr>
          <w:ilvl w:val="0"/>
          <w:numId w:val="53"/>
        </w:numPr>
        <w:pBdr>
          <w:top w:val="nil"/>
          <w:left w:val="nil"/>
          <w:bottom w:val="nil"/>
          <w:right w:val="nil"/>
          <w:between w:val="nil"/>
        </w:pBdr>
        <w:tabs>
          <w:tab w:val="left" w:pos="464"/>
        </w:tabs>
        <w:spacing w:line="240" w:lineRule="auto"/>
        <w:ind w:left="0" w:hanging="2"/>
        <w:rPr>
          <w:rFonts w:ascii="Arial" w:eastAsia="Arial" w:hAnsi="Arial" w:cs="Arial"/>
          <w:color w:val="000000"/>
        </w:rPr>
      </w:pPr>
      <w:r>
        <w:rPr>
          <w:rFonts w:ascii="Arial" w:eastAsia="Arial" w:hAnsi="Arial" w:cs="Arial"/>
          <w:b/>
          <w:color w:val="000000"/>
        </w:rPr>
        <w:t>URGENT RELIEF</w:t>
      </w:r>
    </w:p>
    <w:p w14:paraId="0000181D" w14:textId="77777777" w:rsidR="00597048" w:rsidRDefault="00597048">
      <w:pPr>
        <w:spacing w:before="1"/>
        <w:ind w:left="0" w:hanging="2"/>
        <w:rPr>
          <w:rFonts w:ascii="Arial" w:eastAsia="Arial" w:hAnsi="Arial" w:cs="Arial"/>
          <w:sz w:val="21"/>
          <w:szCs w:val="21"/>
        </w:rPr>
      </w:pPr>
    </w:p>
    <w:p w14:paraId="0000181E" w14:textId="77777777" w:rsidR="00597048" w:rsidRDefault="0010064E">
      <w:pPr>
        <w:numPr>
          <w:ilvl w:val="1"/>
          <w:numId w:val="53"/>
        </w:numPr>
        <w:pBdr>
          <w:top w:val="nil"/>
          <w:left w:val="nil"/>
          <w:bottom w:val="nil"/>
          <w:right w:val="nil"/>
          <w:between w:val="nil"/>
        </w:pBdr>
        <w:tabs>
          <w:tab w:val="left" w:pos="954"/>
        </w:tabs>
        <w:ind w:left="0" w:right="118" w:hanging="2"/>
      </w:pPr>
      <w:r>
        <w:rPr>
          <w:rFonts w:ascii="Arial" w:eastAsia="Arial" w:hAnsi="Arial" w:cs="Arial"/>
          <w:color w:val="000000"/>
        </w:rPr>
        <w:t>Either Party may at any time take proceedings or seek remedies before any court or tribunal of competent jurisdiction:</w:t>
      </w:r>
    </w:p>
    <w:p w14:paraId="0000181F" w14:textId="77777777" w:rsidR="00597048" w:rsidRDefault="0010064E">
      <w:pPr>
        <w:numPr>
          <w:ilvl w:val="2"/>
          <w:numId w:val="53"/>
        </w:numPr>
        <w:pBdr>
          <w:top w:val="nil"/>
          <w:left w:val="nil"/>
          <w:bottom w:val="nil"/>
          <w:right w:val="nil"/>
          <w:between w:val="nil"/>
        </w:pBdr>
        <w:tabs>
          <w:tab w:val="left" w:pos="2373"/>
        </w:tabs>
        <w:spacing w:before="119"/>
        <w:ind w:left="0" w:right="110" w:hanging="2"/>
        <w:jc w:val="both"/>
      </w:pPr>
      <w:r>
        <w:rPr>
          <w:rFonts w:ascii="Arial" w:eastAsia="Arial" w:hAnsi="Arial" w:cs="Arial"/>
          <w:color w:val="000000"/>
        </w:rPr>
        <w:t>for interim or interlocutory remedies in relation to this Contract or infringement by the other Party of that Party’s Intellectual Property Rights; and/or</w:t>
      </w:r>
    </w:p>
    <w:p w14:paraId="00001820" w14:textId="77777777" w:rsidR="00597048" w:rsidRDefault="0010064E">
      <w:pPr>
        <w:numPr>
          <w:ilvl w:val="2"/>
          <w:numId w:val="53"/>
        </w:numPr>
        <w:pBdr>
          <w:top w:val="nil"/>
          <w:left w:val="nil"/>
          <w:bottom w:val="nil"/>
          <w:right w:val="nil"/>
          <w:between w:val="nil"/>
        </w:pBdr>
        <w:tabs>
          <w:tab w:val="left" w:pos="2373"/>
        </w:tabs>
        <w:spacing w:before="119"/>
        <w:ind w:left="0" w:right="113" w:hanging="2"/>
        <w:jc w:val="both"/>
        <w:sectPr w:rsidR="00597048">
          <w:pgSz w:w="11910" w:h="16840"/>
          <w:pgMar w:top="1480" w:right="1300" w:bottom="1180" w:left="1620" w:header="0" w:footer="965" w:gutter="0"/>
          <w:cols w:space="720"/>
        </w:sectPr>
      </w:pPr>
      <w:bookmarkStart w:id="445" w:name="_heading=h.1nsk2hn" w:colFirst="0" w:colLast="0"/>
      <w:bookmarkEnd w:id="445"/>
      <w:r>
        <w:rPr>
          <w:rFonts w:ascii="Arial" w:eastAsia="Arial" w:hAnsi="Arial" w:cs="Arial"/>
          <w:color w:val="000000"/>
        </w:rPr>
        <w:t xml:space="preserve">where compliance with paragraph </w:t>
      </w:r>
      <w:hyperlink w:anchor="_heading=h.3p8hu4y">
        <w:r>
          <w:rPr>
            <w:rFonts w:ascii="Arial" w:eastAsia="Arial" w:hAnsi="Arial" w:cs="Arial"/>
            <w:color w:val="000000"/>
          </w:rPr>
          <w:t>2.1</w:t>
        </w:r>
      </w:hyperlink>
      <w:r>
        <w:rPr>
          <w:rFonts w:ascii="Arial" w:eastAsia="Arial" w:hAnsi="Arial" w:cs="Arial"/>
          <w:color w:val="000000"/>
        </w:rPr>
        <w:t xml:space="preserve"> of this Contract Schedule 11 and/or referring the Dispute to mediation may leave insufficient time for that Party to commence proceedings before the expiry of the limitation period.</w:t>
      </w:r>
    </w:p>
    <w:p w14:paraId="00001821" w14:textId="77777777" w:rsidR="00597048" w:rsidRDefault="0010064E">
      <w:pPr>
        <w:pBdr>
          <w:top w:val="nil"/>
          <w:left w:val="nil"/>
          <w:bottom w:val="nil"/>
          <w:right w:val="nil"/>
          <w:between w:val="nil"/>
        </w:pBdr>
        <w:spacing w:before="57" w:line="240" w:lineRule="auto"/>
        <w:ind w:left="0" w:hanging="2"/>
        <w:rPr>
          <w:rFonts w:ascii="Arial" w:eastAsia="Arial" w:hAnsi="Arial" w:cs="Arial"/>
          <w:color w:val="000000"/>
        </w:rPr>
      </w:pPr>
      <w:r>
        <w:rPr>
          <w:rFonts w:ascii="Arial" w:eastAsia="Arial" w:hAnsi="Arial" w:cs="Arial"/>
          <w:b/>
          <w:color w:val="000000"/>
        </w:rPr>
        <w:lastRenderedPageBreak/>
        <w:t>CONTRACT SCHEDULE 12: VARIATION FORM</w:t>
      </w:r>
    </w:p>
    <w:p w14:paraId="00001822" w14:textId="77777777" w:rsidR="00597048" w:rsidRDefault="00597048">
      <w:pPr>
        <w:ind w:left="0" w:hanging="2"/>
        <w:rPr>
          <w:rFonts w:ascii="Arial" w:eastAsia="Arial" w:hAnsi="Arial" w:cs="Arial"/>
          <w:sz w:val="21"/>
          <w:szCs w:val="21"/>
        </w:rPr>
      </w:pPr>
    </w:p>
    <w:p w14:paraId="00001823"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No of Contract Order Form being varied:</w:t>
      </w:r>
    </w:p>
    <w:p w14:paraId="00001824" w14:textId="77777777" w:rsidR="00597048" w:rsidRDefault="00597048">
      <w:pPr>
        <w:spacing w:before="11"/>
        <w:ind w:left="0" w:hanging="2"/>
        <w:rPr>
          <w:rFonts w:ascii="Arial" w:eastAsia="Arial" w:hAnsi="Arial" w:cs="Arial"/>
          <w:sz w:val="20"/>
          <w:szCs w:val="20"/>
        </w:rPr>
      </w:pPr>
    </w:p>
    <w:p w14:paraId="00001825" w14:textId="77777777" w:rsidR="00597048" w:rsidRDefault="0010064E">
      <w:pPr>
        <w:pBdr>
          <w:top w:val="nil"/>
          <w:left w:val="nil"/>
          <w:bottom w:val="nil"/>
          <w:right w:val="nil"/>
          <w:between w:val="nil"/>
        </w:pBdr>
        <w:spacing w:line="466" w:lineRule="auto"/>
        <w:ind w:left="0" w:right="1213" w:hanging="2"/>
        <w:rPr>
          <w:rFonts w:ascii="Arial" w:eastAsia="Arial" w:hAnsi="Arial" w:cs="Arial"/>
          <w:color w:val="000000"/>
        </w:rPr>
      </w:pPr>
      <w:r>
        <w:rPr>
          <w:rFonts w:ascii="Arial" w:eastAsia="Arial" w:hAnsi="Arial" w:cs="Arial"/>
          <w:color w:val="000000"/>
        </w:rPr>
        <w:t>…………………………………………………………………… Variation Form No:</w:t>
      </w:r>
    </w:p>
    <w:p w14:paraId="00001826" w14:textId="77777777" w:rsidR="00597048" w:rsidRDefault="0010064E">
      <w:pPr>
        <w:pBdr>
          <w:top w:val="nil"/>
          <w:left w:val="nil"/>
          <w:bottom w:val="nil"/>
          <w:right w:val="nil"/>
          <w:between w:val="nil"/>
        </w:pBdr>
        <w:spacing w:before="9" w:line="466" w:lineRule="auto"/>
        <w:ind w:left="0" w:right="250" w:hanging="2"/>
        <w:rPr>
          <w:rFonts w:ascii="Arial" w:eastAsia="Arial" w:hAnsi="Arial" w:cs="Arial"/>
          <w:color w:val="000000"/>
        </w:rPr>
      </w:pPr>
      <w:r>
        <w:rPr>
          <w:rFonts w:ascii="Arial" w:eastAsia="Arial" w:hAnsi="Arial" w:cs="Arial"/>
          <w:color w:val="000000"/>
        </w:rPr>
        <w:t>…………………………………………………………………………………… BETWEEN:</w:t>
      </w:r>
    </w:p>
    <w:p w14:paraId="00001827" w14:textId="77777777" w:rsidR="00597048" w:rsidRDefault="0010064E">
      <w:pPr>
        <w:spacing w:before="4" w:line="471" w:lineRule="auto"/>
        <w:ind w:left="0" w:right="3078" w:hanging="2"/>
        <w:rPr>
          <w:rFonts w:ascii="Arial" w:eastAsia="Arial" w:hAnsi="Arial" w:cs="Arial"/>
        </w:rPr>
      </w:pPr>
      <w:r>
        <w:rPr>
          <w:rFonts w:ascii="Arial" w:eastAsia="Arial" w:hAnsi="Arial" w:cs="Arial"/>
          <w:b/>
        </w:rPr>
        <w:t>[</w:t>
      </w:r>
      <w:r>
        <w:rPr>
          <w:rFonts w:ascii="Arial" w:eastAsia="Arial" w:hAnsi="Arial" w:cs="Arial"/>
        </w:rPr>
        <w:t>insert name of Customer</w:t>
      </w:r>
      <w:r>
        <w:rPr>
          <w:rFonts w:ascii="Arial" w:eastAsia="Arial" w:hAnsi="Arial" w:cs="Arial"/>
          <w:b/>
        </w:rPr>
        <w:t xml:space="preserve">] </w:t>
      </w:r>
      <w:r>
        <w:rPr>
          <w:rFonts w:ascii="Arial" w:eastAsia="Arial" w:hAnsi="Arial" w:cs="Arial"/>
        </w:rPr>
        <w:t>("</w:t>
      </w:r>
      <w:r>
        <w:rPr>
          <w:rFonts w:ascii="Arial" w:eastAsia="Arial" w:hAnsi="Arial" w:cs="Arial"/>
          <w:b/>
        </w:rPr>
        <w:t>the Customer"</w:t>
      </w:r>
      <w:r>
        <w:rPr>
          <w:rFonts w:ascii="Arial" w:eastAsia="Arial" w:hAnsi="Arial" w:cs="Arial"/>
        </w:rPr>
        <w:t>) and</w:t>
      </w:r>
    </w:p>
    <w:p w14:paraId="00001828" w14:textId="77777777" w:rsidR="00597048" w:rsidRDefault="0010064E">
      <w:pPr>
        <w:ind w:left="0" w:hanging="2"/>
        <w:rPr>
          <w:rFonts w:ascii="Arial" w:eastAsia="Arial" w:hAnsi="Arial" w:cs="Arial"/>
        </w:rPr>
      </w:pPr>
      <w:r>
        <w:rPr>
          <w:rFonts w:ascii="Arial" w:eastAsia="Arial" w:hAnsi="Arial" w:cs="Arial"/>
          <w:b/>
        </w:rPr>
        <w:t>[</w:t>
      </w:r>
      <w:r>
        <w:rPr>
          <w:rFonts w:ascii="Arial" w:eastAsia="Arial" w:hAnsi="Arial" w:cs="Arial"/>
        </w:rPr>
        <w:t>insert name of Supplier</w:t>
      </w:r>
      <w:r>
        <w:rPr>
          <w:rFonts w:ascii="Arial" w:eastAsia="Arial" w:hAnsi="Arial" w:cs="Arial"/>
          <w:b/>
        </w:rPr>
        <w:t xml:space="preserve">] </w:t>
      </w:r>
      <w:r>
        <w:rPr>
          <w:rFonts w:ascii="Arial" w:eastAsia="Arial" w:hAnsi="Arial" w:cs="Arial"/>
        </w:rPr>
        <w:t>(</w:t>
      </w:r>
      <w:r>
        <w:rPr>
          <w:rFonts w:ascii="Arial" w:eastAsia="Arial" w:hAnsi="Arial" w:cs="Arial"/>
          <w:b/>
        </w:rPr>
        <w:t>"the Supplier"</w:t>
      </w:r>
      <w:r>
        <w:rPr>
          <w:rFonts w:ascii="Arial" w:eastAsia="Arial" w:hAnsi="Arial" w:cs="Arial"/>
        </w:rPr>
        <w:t>)</w:t>
      </w:r>
    </w:p>
    <w:p w14:paraId="00001829" w14:textId="77777777" w:rsidR="00597048" w:rsidRDefault="00597048">
      <w:pPr>
        <w:ind w:left="0" w:hanging="2"/>
        <w:rPr>
          <w:rFonts w:ascii="Arial" w:eastAsia="Arial" w:hAnsi="Arial" w:cs="Arial"/>
        </w:rPr>
      </w:pPr>
    </w:p>
    <w:p w14:paraId="0000182A" w14:textId="77777777" w:rsidR="00597048" w:rsidRDefault="00597048">
      <w:pPr>
        <w:spacing w:before="1"/>
        <w:ind w:left="0" w:hanging="2"/>
        <w:rPr>
          <w:rFonts w:ascii="Arial" w:eastAsia="Arial" w:hAnsi="Arial" w:cs="Arial"/>
          <w:sz w:val="20"/>
          <w:szCs w:val="20"/>
        </w:rPr>
      </w:pPr>
    </w:p>
    <w:p w14:paraId="0000182B" w14:textId="77777777" w:rsidR="00597048" w:rsidRDefault="0010064E">
      <w:pPr>
        <w:numPr>
          <w:ilvl w:val="0"/>
          <w:numId w:val="34"/>
        </w:numPr>
        <w:pBdr>
          <w:top w:val="nil"/>
          <w:left w:val="nil"/>
          <w:bottom w:val="nil"/>
          <w:right w:val="nil"/>
          <w:between w:val="nil"/>
        </w:pBdr>
        <w:tabs>
          <w:tab w:val="left" w:pos="527"/>
        </w:tabs>
        <w:ind w:left="0" w:right="116" w:hanging="2"/>
      </w:pPr>
      <w:r>
        <w:rPr>
          <w:rFonts w:ascii="Arial" w:eastAsia="Arial" w:hAnsi="Arial" w:cs="Arial"/>
          <w:color w:val="000000"/>
        </w:rPr>
        <w:t>This Contract is varied as follows and shall take effect on the date signed by both Parties:</w:t>
      </w:r>
    </w:p>
    <w:p w14:paraId="0000182C" w14:textId="77777777" w:rsidR="00597048" w:rsidRDefault="00597048">
      <w:pPr>
        <w:spacing w:before="9"/>
        <w:ind w:left="0" w:hanging="2"/>
        <w:rPr>
          <w:rFonts w:ascii="Arial" w:eastAsia="Arial" w:hAnsi="Arial" w:cs="Arial"/>
          <w:sz w:val="20"/>
          <w:szCs w:val="20"/>
        </w:rPr>
      </w:pPr>
    </w:p>
    <w:p w14:paraId="0000182D" w14:textId="77777777" w:rsidR="00597048" w:rsidRDefault="0010064E">
      <w:pPr>
        <w:ind w:left="0" w:hanging="2"/>
        <w:rPr>
          <w:rFonts w:ascii="Arial" w:eastAsia="Arial" w:hAnsi="Arial" w:cs="Arial"/>
        </w:rPr>
      </w:pPr>
      <w:r>
        <w:rPr>
          <w:rFonts w:ascii="Arial" w:eastAsia="Arial" w:hAnsi="Arial" w:cs="Arial"/>
          <w:b/>
          <w:i/>
        </w:rPr>
        <w:t>[Insert details of the Variation]</w:t>
      </w:r>
    </w:p>
    <w:p w14:paraId="0000182E" w14:textId="77777777" w:rsidR="00597048" w:rsidRDefault="00597048">
      <w:pPr>
        <w:spacing w:before="11"/>
        <w:ind w:left="0" w:hanging="2"/>
        <w:rPr>
          <w:rFonts w:ascii="Arial" w:eastAsia="Arial" w:hAnsi="Arial" w:cs="Arial"/>
          <w:sz w:val="20"/>
          <w:szCs w:val="20"/>
        </w:rPr>
      </w:pPr>
    </w:p>
    <w:p w14:paraId="0000182F" w14:textId="77777777" w:rsidR="00597048" w:rsidRDefault="0010064E">
      <w:pPr>
        <w:numPr>
          <w:ilvl w:val="0"/>
          <w:numId w:val="34"/>
        </w:numPr>
        <w:pBdr>
          <w:top w:val="nil"/>
          <w:left w:val="nil"/>
          <w:bottom w:val="nil"/>
          <w:right w:val="nil"/>
          <w:between w:val="nil"/>
        </w:pBdr>
        <w:tabs>
          <w:tab w:val="left" w:pos="527"/>
        </w:tabs>
        <w:ind w:left="0" w:right="112" w:hanging="2"/>
      </w:pPr>
      <w:r>
        <w:rPr>
          <w:rFonts w:ascii="Arial" w:eastAsia="Arial" w:hAnsi="Arial" w:cs="Arial"/>
          <w:color w:val="000000"/>
        </w:rPr>
        <w:t>Words and expressions in this Variation shall have the meanings given to them in this Contract.</w:t>
      </w:r>
    </w:p>
    <w:p w14:paraId="00001830" w14:textId="77777777" w:rsidR="00597048" w:rsidRDefault="00597048">
      <w:pPr>
        <w:spacing w:before="11"/>
        <w:ind w:left="0" w:hanging="2"/>
        <w:rPr>
          <w:rFonts w:ascii="Arial" w:eastAsia="Arial" w:hAnsi="Arial" w:cs="Arial"/>
          <w:sz w:val="20"/>
          <w:szCs w:val="20"/>
        </w:rPr>
      </w:pPr>
    </w:p>
    <w:p w14:paraId="00001831" w14:textId="77777777" w:rsidR="00597048" w:rsidRDefault="0010064E">
      <w:pPr>
        <w:numPr>
          <w:ilvl w:val="0"/>
          <w:numId w:val="34"/>
        </w:numPr>
        <w:pBdr>
          <w:top w:val="nil"/>
          <w:left w:val="nil"/>
          <w:bottom w:val="nil"/>
          <w:right w:val="nil"/>
          <w:between w:val="nil"/>
        </w:pBdr>
        <w:tabs>
          <w:tab w:val="left" w:pos="527"/>
        </w:tabs>
        <w:ind w:left="0" w:right="116" w:hanging="2"/>
      </w:pPr>
      <w:r>
        <w:rPr>
          <w:rFonts w:ascii="Arial" w:eastAsia="Arial" w:hAnsi="Arial" w:cs="Arial"/>
          <w:color w:val="000000"/>
        </w:rPr>
        <w:t>This Contract, including any previous Variations, shall remain effective and unaltered except as amended by this Variation.</w:t>
      </w:r>
    </w:p>
    <w:p w14:paraId="00001832" w14:textId="77777777" w:rsidR="00597048" w:rsidRDefault="00597048">
      <w:pPr>
        <w:spacing w:before="5"/>
        <w:ind w:left="1" w:hanging="3"/>
        <w:rPr>
          <w:rFonts w:ascii="Arial" w:eastAsia="Arial" w:hAnsi="Arial" w:cs="Arial"/>
          <w:sz w:val="32"/>
          <w:szCs w:val="32"/>
        </w:rPr>
      </w:pPr>
    </w:p>
    <w:p w14:paraId="00001833" w14:textId="77777777" w:rsidR="00597048" w:rsidRDefault="0010064E">
      <w:pPr>
        <w:pBdr>
          <w:top w:val="nil"/>
          <w:left w:val="nil"/>
          <w:bottom w:val="nil"/>
          <w:right w:val="nil"/>
          <w:between w:val="nil"/>
        </w:pBdr>
        <w:spacing w:line="467" w:lineRule="auto"/>
        <w:ind w:left="0" w:right="254" w:hanging="2"/>
        <w:rPr>
          <w:rFonts w:ascii="Arial" w:eastAsia="Arial" w:hAnsi="Arial" w:cs="Arial"/>
          <w:color w:val="000000"/>
        </w:rPr>
      </w:pPr>
      <w:r>
        <w:rPr>
          <w:rFonts w:ascii="Arial" w:eastAsia="Arial" w:hAnsi="Arial" w:cs="Arial"/>
          <w:color w:val="000000"/>
        </w:rPr>
        <w:t xml:space="preserve">Signed by an </w:t>
      </w:r>
      <w:proofErr w:type="spellStart"/>
      <w:r>
        <w:rPr>
          <w:rFonts w:ascii="Arial" w:eastAsia="Arial" w:hAnsi="Arial" w:cs="Arial"/>
          <w:color w:val="000000"/>
        </w:rPr>
        <w:t>authorised</w:t>
      </w:r>
      <w:proofErr w:type="spellEnd"/>
      <w:r>
        <w:rPr>
          <w:rFonts w:ascii="Arial" w:eastAsia="Arial" w:hAnsi="Arial" w:cs="Arial"/>
          <w:color w:val="000000"/>
        </w:rPr>
        <w:t xml:space="preserve"> signatory for and on behalf of the Customer Signature</w:t>
      </w:r>
    </w:p>
    <w:p w14:paraId="00001834" w14:textId="77777777" w:rsidR="00597048" w:rsidRDefault="0010064E">
      <w:pPr>
        <w:pBdr>
          <w:top w:val="nil"/>
          <w:left w:val="nil"/>
          <w:bottom w:val="nil"/>
          <w:right w:val="nil"/>
          <w:between w:val="nil"/>
        </w:pBdr>
        <w:spacing w:before="18"/>
        <w:ind w:left="0" w:hanging="2"/>
        <w:rPr>
          <w:rFonts w:ascii="Arial" w:eastAsia="Arial" w:hAnsi="Arial" w:cs="Arial"/>
          <w:color w:val="000000"/>
        </w:rPr>
      </w:pPr>
      <w:r>
        <w:rPr>
          <w:rFonts w:ascii="Arial" w:eastAsia="Arial" w:hAnsi="Arial" w:cs="Arial"/>
          <w:color w:val="000000"/>
        </w:rPr>
        <w:t>Date</w:t>
      </w:r>
    </w:p>
    <w:p w14:paraId="00001835" w14:textId="77777777" w:rsidR="00597048" w:rsidRDefault="00597048">
      <w:pPr>
        <w:spacing w:before="4"/>
        <w:rPr>
          <w:rFonts w:ascii="Arial" w:eastAsia="Arial" w:hAnsi="Arial" w:cs="Arial"/>
          <w:sz w:val="15"/>
          <w:szCs w:val="15"/>
        </w:rPr>
      </w:pPr>
    </w:p>
    <w:p w14:paraId="00001836" w14:textId="77777777" w:rsidR="00597048" w:rsidRDefault="0010064E">
      <w:pPr>
        <w:pBdr>
          <w:top w:val="nil"/>
          <w:left w:val="nil"/>
          <w:bottom w:val="nil"/>
          <w:right w:val="nil"/>
          <w:between w:val="nil"/>
        </w:pBdr>
        <w:spacing w:before="72"/>
        <w:ind w:left="0" w:right="6020" w:hanging="2"/>
        <w:rPr>
          <w:rFonts w:ascii="Arial" w:eastAsia="Arial" w:hAnsi="Arial" w:cs="Arial"/>
          <w:color w:val="000000"/>
        </w:rPr>
      </w:pPr>
      <w:r>
        <w:rPr>
          <w:rFonts w:ascii="Arial" w:eastAsia="Arial" w:hAnsi="Arial" w:cs="Arial"/>
          <w:color w:val="000000"/>
        </w:rPr>
        <w:t>Name (in Capitals)</w:t>
      </w:r>
    </w:p>
    <w:p w14:paraId="00001837" w14:textId="77777777" w:rsidR="00597048" w:rsidRDefault="00597048">
      <w:pPr>
        <w:spacing w:before="4"/>
        <w:rPr>
          <w:rFonts w:ascii="Arial" w:eastAsia="Arial" w:hAnsi="Arial" w:cs="Arial"/>
          <w:sz w:val="15"/>
          <w:szCs w:val="15"/>
        </w:rPr>
      </w:pPr>
    </w:p>
    <w:p w14:paraId="00001838" w14:textId="77777777" w:rsidR="00597048" w:rsidRDefault="0010064E">
      <w:pPr>
        <w:pBdr>
          <w:top w:val="nil"/>
          <w:left w:val="nil"/>
          <w:bottom w:val="nil"/>
          <w:right w:val="nil"/>
          <w:between w:val="nil"/>
        </w:pBdr>
        <w:spacing w:before="72"/>
        <w:ind w:left="0" w:hanging="2"/>
        <w:rPr>
          <w:rFonts w:ascii="Arial" w:eastAsia="Arial" w:hAnsi="Arial" w:cs="Arial"/>
          <w:color w:val="000000"/>
        </w:rPr>
      </w:pPr>
      <w:r>
        <w:rPr>
          <w:rFonts w:ascii="Arial" w:eastAsia="Arial" w:hAnsi="Arial" w:cs="Arial"/>
          <w:color w:val="000000"/>
        </w:rPr>
        <w:t>Address</w:t>
      </w:r>
    </w:p>
    <w:p w14:paraId="00001839" w14:textId="77777777" w:rsidR="00597048" w:rsidRDefault="00597048">
      <w:pPr>
        <w:ind w:left="0" w:hanging="2"/>
        <w:rPr>
          <w:rFonts w:ascii="Arial" w:eastAsia="Arial" w:hAnsi="Arial" w:cs="Arial"/>
          <w:sz w:val="20"/>
          <w:szCs w:val="20"/>
        </w:rPr>
      </w:pPr>
    </w:p>
    <w:p w14:paraId="0000183A" w14:textId="77777777" w:rsidR="00597048" w:rsidRDefault="00597048">
      <w:pPr>
        <w:ind w:left="0" w:hanging="2"/>
        <w:rPr>
          <w:rFonts w:ascii="Arial" w:eastAsia="Arial" w:hAnsi="Arial" w:cs="Arial"/>
          <w:sz w:val="20"/>
          <w:szCs w:val="20"/>
        </w:rPr>
      </w:pPr>
    </w:p>
    <w:p w14:paraId="0000183B" w14:textId="77777777" w:rsidR="00597048" w:rsidRDefault="00597048">
      <w:pPr>
        <w:spacing w:before="4"/>
        <w:ind w:left="0" w:hanging="2"/>
        <w:rPr>
          <w:rFonts w:ascii="Arial" w:eastAsia="Arial" w:hAnsi="Arial" w:cs="Arial"/>
          <w:sz w:val="18"/>
          <w:szCs w:val="18"/>
        </w:rPr>
      </w:pPr>
    </w:p>
    <w:p w14:paraId="0000183C" w14:textId="77777777" w:rsidR="00597048" w:rsidRDefault="0010064E">
      <w:pPr>
        <w:pBdr>
          <w:top w:val="nil"/>
          <w:left w:val="nil"/>
          <w:bottom w:val="nil"/>
          <w:right w:val="nil"/>
          <w:between w:val="nil"/>
        </w:pBdr>
        <w:spacing w:before="72" w:line="468" w:lineRule="auto"/>
        <w:ind w:left="0" w:right="250" w:hanging="2"/>
        <w:rPr>
          <w:rFonts w:ascii="Arial" w:eastAsia="Arial" w:hAnsi="Arial" w:cs="Arial"/>
          <w:color w:val="000000"/>
        </w:rPr>
      </w:pPr>
      <w:r>
        <w:rPr>
          <w:rFonts w:ascii="Arial" w:eastAsia="Arial" w:hAnsi="Arial" w:cs="Arial"/>
          <w:color w:val="000000"/>
        </w:rPr>
        <w:t xml:space="preserve">Signed by an </w:t>
      </w:r>
      <w:proofErr w:type="spellStart"/>
      <w:r>
        <w:rPr>
          <w:rFonts w:ascii="Arial" w:eastAsia="Arial" w:hAnsi="Arial" w:cs="Arial"/>
          <w:color w:val="000000"/>
        </w:rPr>
        <w:t>authorised</w:t>
      </w:r>
      <w:proofErr w:type="spellEnd"/>
      <w:r>
        <w:rPr>
          <w:rFonts w:ascii="Arial" w:eastAsia="Arial" w:hAnsi="Arial" w:cs="Arial"/>
          <w:color w:val="000000"/>
        </w:rPr>
        <w:t xml:space="preserve"> signatory to sign for and on behalf of the Supplier Signature</w:t>
      </w:r>
    </w:p>
    <w:p w14:paraId="0000183D" w14:textId="77777777" w:rsidR="00597048" w:rsidRDefault="0010064E">
      <w:pPr>
        <w:ind w:left="0" w:hanging="2"/>
        <w:rPr>
          <w:rFonts w:ascii="Arial" w:eastAsia="Arial" w:hAnsi="Arial" w:cs="Arial"/>
          <w:sz w:val="2"/>
          <w:szCs w:val="2"/>
        </w:rPr>
      </w:pPr>
      <w:r>
        <w:rPr>
          <w:noProof/>
          <w:lang w:val="en-GB"/>
        </w:rPr>
        <mc:AlternateContent>
          <mc:Choice Requires="wpg">
            <w:drawing>
              <wp:anchor distT="0" distB="0" distL="114300" distR="114300" simplePos="0" relativeHeight="251662336" behindDoc="0" locked="0" layoutInCell="1" hidden="0" allowOverlap="1" wp14:anchorId="1AC71C24" wp14:editId="638F6406">
                <wp:simplePos x="0" y="0"/>
                <wp:positionH relativeFrom="column">
                  <wp:posOffset>1</wp:posOffset>
                </wp:positionH>
                <wp:positionV relativeFrom="paragraph">
                  <wp:posOffset>0</wp:posOffset>
                </wp:positionV>
                <wp:extent cx="3804920" cy="6350"/>
                <wp:effectExtent l="0" t="0" r="0" b="0"/>
                <wp:wrapNone/>
                <wp:docPr id="33" name="Group 33"/>
                <wp:cNvGraphicFramePr/>
                <a:graphic xmlns:a="http://schemas.openxmlformats.org/drawingml/2006/main">
                  <a:graphicData uri="http://schemas.microsoft.com/office/word/2010/wordprocessingGroup">
                    <wpg:wgp>
                      <wpg:cNvGrpSpPr/>
                      <wpg:grpSpPr>
                        <a:xfrm>
                          <a:off x="0" y="0"/>
                          <a:ext cx="3804920" cy="6350"/>
                          <a:chOff x="3443525" y="3776575"/>
                          <a:chExt cx="3804950" cy="9550"/>
                        </a:xfrm>
                      </wpg:grpSpPr>
                      <wpg:grpSp>
                        <wpg:cNvPr id="34" name="Group 34"/>
                        <wpg:cNvGrpSpPr/>
                        <wpg:grpSpPr>
                          <a:xfrm>
                            <a:off x="3443540" y="3776825"/>
                            <a:ext cx="3804920" cy="6350"/>
                            <a:chOff x="3443540" y="3776825"/>
                            <a:chExt cx="3804920" cy="6350"/>
                          </a:xfrm>
                        </wpg:grpSpPr>
                        <wps:wsp>
                          <wps:cNvPr id="35" name="Rectangle 35"/>
                          <wps:cNvSpPr/>
                          <wps:spPr>
                            <a:xfrm>
                              <a:off x="3443540" y="3776825"/>
                              <a:ext cx="3804900" cy="6350"/>
                            </a:xfrm>
                            <a:prstGeom prst="rect">
                              <a:avLst/>
                            </a:prstGeom>
                            <a:noFill/>
                            <a:ln>
                              <a:noFill/>
                            </a:ln>
                          </wps:spPr>
                          <wps:txbx>
                            <w:txbxContent>
                              <w:p w14:paraId="29D498EF" w14:textId="77777777" w:rsidR="00D05E5E" w:rsidRDefault="00D05E5E">
                                <w:pPr>
                                  <w:spacing w:line="240" w:lineRule="auto"/>
                                  <w:ind w:left="0" w:hanging="2"/>
                                </w:pPr>
                              </w:p>
                            </w:txbxContent>
                          </wps:txbx>
                          <wps:bodyPr spcFirstLastPara="1" wrap="square" lIns="91425" tIns="91425" rIns="91425" bIns="91425" anchor="ctr" anchorCtr="0">
                            <a:noAutofit/>
                          </wps:bodyPr>
                        </wps:wsp>
                        <wpg:grpSp>
                          <wpg:cNvPr id="36" name="Group 36"/>
                          <wpg:cNvGrpSpPr/>
                          <wpg:grpSpPr>
                            <a:xfrm>
                              <a:off x="3443540" y="3776825"/>
                              <a:ext cx="3804920" cy="6350"/>
                              <a:chOff x="3443540" y="3776825"/>
                              <a:chExt cx="3802380" cy="4445"/>
                            </a:xfrm>
                          </wpg:grpSpPr>
                          <wps:wsp>
                            <wps:cNvPr id="37" name="Rectangle 37"/>
                            <wps:cNvSpPr/>
                            <wps:spPr>
                              <a:xfrm>
                                <a:off x="3443540" y="3776825"/>
                                <a:ext cx="3802375" cy="4425"/>
                              </a:xfrm>
                              <a:prstGeom prst="rect">
                                <a:avLst/>
                              </a:prstGeom>
                              <a:noFill/>
                              <a:ln>
                                <a:noFill/>
                              </a:ln>
                            </wps:spPr>
                            <wps:txbx>
                              <w:txbxContent>
                                <w:p w14:paraId="25C19216" w14:textId="77777777" w:rsidR="00D05E5E" w:rsidRDefault="00D05E5E">
                                  <w:pPr>
                                    <w:spacing w:line="240" w:lineRule="auto"/>
                                    <w:ind w:left="0" w:hanging="2"/>
                                  </w:pPr>
                                </w:p>
                              </w:txbxContent>
                            </wps:txbx>
                            <wps:bodyPr spcFirstLastPara="1" wrap="square" lIns="91425" tIns="91425" rIns="91425" bIns="91425" anchor="ctr" anchorCtr="0">
                              <a:noAutofit/>
                            </wps:bodyPr>
                          </wps:wsp>
                          <wpg:grpSp>
                            <wpg:cNvPr id="38" name="Group 38"/>
                            <wpg:cNvGrpSpPr/>
                            <wpg:grpSpPr>
                              <a:xfrm>
                                <a:off x="3443540" y="3776825"/>
                                <a:ext cx="3802380" cy="4445"/>
                                <a:chOff x="0" y="0"/>
                                <a:chExt cx="5988" cy="7"/>
                              </a:xfrm>
                            </wpg:grpSpPr>
                            <wps:wsp>
                              <wps:cNvPr id="39" name="Rectangle 39"/>
                              <wps:cNvSpPr/>
                              <wps:spPr>
                                <a:xfrm>
                                  <a:off x="0" y="0"/>
                                  <a:ext cx="5975" cy="0"/>
                                </a:xfrm>
                                <a:prstGeom prst="rect">
                                  <a:avLst/>
                                </a:prstGeom>
                                <a:noFill/>
                                <a:ln>
                                  <a:noFill/>
                                </a:ln>
                              </wps:spPr>
                              <wps:txbx>
                                <w:txbxContent>
                                  <w:p w14:paraId="19C519D0" w14:textId="77777777" w:rsidR="00D05E5E" w:rsidRDefault="00D05E5E">
                                    <w:pPr>
                                      <w:spacing w:line="240" w:lineRule="auto"/>
                                      <w:ind w:left="0" w:hanging="2"/>
                                    </w:pPr>
                                  </w:p>
                                </w:txbxContent>
                              </wps:txbx>
                              <wps:bodyPr spcFirstLastPara="1" wrap="square" lIns="91425" tIns="91425" rIns="91425" bIns="91425" anchor="ctr" anchorCtr="0">
                                <a:noAutofit/>
                              </wps:bodyPr>
                            </wps:wsp>
                            <wps:wsp>
                              <wps:cNvPr id="40" name="Freeform: Shape 40"/>
                              <wps:cNvSpPr/>
                              <wps:spPr>
                                <a:xfrm>
                                  <a:off x="5" y="5"/>
                                  <a:ext cx="5983" cy="2"/>
                                </a:xfrm>
                                <a:custGeom>
                                  <a:avLst/>
                                  <a:gdLst/>
                                  <a:ahLst/>
                                  <a:cxnLst/>
                                  <a:rect l="l" t="t" r="r" b="b"/>
                                  <a:pathLst>
                                    <a:path w="5983" h="120000" extrusionOk="0">
                                      <a:moveTo>
                                        <a:pt x="0" y="0"/>
                                      </a:moveTo>
                                      <a:lnTo>
                                        <a:pt x="5982" y="0"/>
                                      </a:lnTo>
                                    </a:path>
                                  </a:pathLst>
                                </a:custGeom>
                                <a:noFill/>
                                <a:ln w="9525" cap="flat" cmpd="sng">
                                  <a:solidFill>
                                    <a:srgbClr val="000000"/>
                                  </a:solidFill>
                                  <a:prstDash val="dash"/>
                                  <a:round/>
                                  <a:headEnd type="none" w="sm" len="sm"/>
                                  <a:tailEnd type="none" w="sm" len="sm"/>
                                </a:ln>
                              </wps:spPr>
                              <wps:bodyPr spcFirstLastPara="1" wrap="square" lIns="91425" tIns="91425" rIns="91425" bIns="91425" anchor="ctr" anchorCtr="0">
                                <a:noAutofit/>
                              </wps:bodyPr>
                            </wps:wsp>
                          </wpg:grpSp>
                        </wpg:grpSp>
                      </wpg:grpSp>
                    </wpg:wgp>
                  </a:graphicData>
                </a:graphic>
              </wp:anchor>
            </w:drawing>
          </mc:Choice>
          <mc:Fallback>
            <w:pict>
              <v:group w14:anchorId="1AC71C24" id="Group 33" o:spid="_x0000_s1058" style="position:absolute;margin-left:0;margin-top:0;width:299.6pt;height:.5pt;z-index:251662336" coordorigin="34435,37765" coordsize="3804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">
                <v:group id="Group 34" o:spid="_x0000_s1059" style="position:absolute;left:34435;top:37768;width:38049;height:63" coordorigin="34435,37768" coordsize="3804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rect id="Rectangle 35" o:spid="_x0000_s1060" style="position:absolute;left:34435;top:37768;width:38049;height: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" filled="f" stroked="f">
                    <v:textbox inset="2.53958mm,2.53958mm,2.53958mm,2.53958mm">
                      <w:txbxContent>
                        <w:p w14:paraId="29D498EF" w14:textId="77777777" w:rsidR="00D05E5E" w:rsidRDefault="00D05E5E">
                          <w:pPr>
                            <w:spacing w:line="240" w:lineRule="auto"/>
                            <w:ind w:left="0" w:hanging="2"/>
                          </w:pPr>
                        </w:p>
                      </w:txbxContent>
                    </v:textbox>
                  </v:rect>
                  <v:group id="Group 36" o:spid="_x0000_s1061" style="position:absolute;left:34435;top:37768;width:38049;height:63" coordorigin="34435,37768" coordsize="3802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rect id="Rectangle 37" o:spid="_x0000_s1062" style="position:absolute;left:34435;top:37768;width:38024;height: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" filled="f" stroked="f">
                      <v:textbox inset="2.53958mm,2.53958mm,2.53958mm,2.53958mm">
                        <w:txbxContent>
                          <w:p w14:paraId="25C19216" w14:textId="77777777" w:rsidR="00D05E5E" w:rsidRDefault="00D05E5E">
                            <w:pPr>
                              <w:spacing w:line="240" w:lineRule="auto"/>
                              <w:ind w:left="0" w:hanging="2"/>
                            </w:pPr>
                          </w:p>
                        </w:txbxContent>
                      </v:textbox>
                    </v:rect>
                    <v:group id="Group 38" o:spid="_x0000_s1063" style="position:absolute;left:34435;top:37768;width:38024;height:44" coordsize="59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Rectangle 39" o:spid="_x0000_s1064" style="position:absolute;width:59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" filled="f" stroked="f">
                        <v:textbox inset="2.53958mm,2.53958mm,2.53958mm,2.53958mm">
                          <w:txbxContent>
                            <w:p w14:paraId="19C519D0" w14:textId="77777777" w:rsidR="00D05E5E" w:rsidRDefault="00D05E5E">
                              <w:pPr>
                                <w:spacing w:line="240" w:lineRule="auto"/>
                                <w:ind w:left="0" w:hanging="2"/>
                              </w:pPr>
                            </w:p>
                          </w:txbxContent>
                        </v:textbox>
                      </v:rect>
                      <v:shape id="Freeform: Shape 40" o:spid="_x0000_s1065" style="position:absolute;left:5;top:5;width:5983;height:2;visibility:visible;mso-wrap-style:square;v-text-anchor:middle" coordsize="598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" path="m,l5982,e" filled="f">
                        <v:stroke dashstyle="dash" startarrowwidth="narrow" startarrowlength="short" endarrowwidth="narrow" endarrowlength="short"/>
                        <v:path arrowok="t" o:extrusionok="f"/>
                      </v:shape>
                    </v:group>
                  </v:group>
                </v:group>
              </v:group>
            </w:pict>
          </mc:Fallback>
        </mc:AlternateContent>
      </w:r>
    </w:p>
    <w:p w14:paraId="0000183E"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Date</w:t>
      </w:r>
    </w:p>
    <w:p w14:paraId="0000183F" w14:textId="77777777" w:rsidR="00597048" w:rsidRDefault="00597048">
      <w:pPr>
        <w:spacing w:before="2"/>
        <w:ind w:left="0" w:hanging="2"/>
        <w:rPr>
          <w:rFonts w:ascii="Arial" w:eastAsia="Arial" w:hAnsi="Arial" w:cs="Arial"/>
          <w:sz w:val="21"/>
          <w:szCs w:val="21"/>
        </w:rPr>
      </w:pPr>
    </w:p>
    <w:p w14:paraId="00001840" w14:textId="77777777" w:rsidR="00597048" w:rsidRDefault="0010064E">
      <w:pPr>
        <w:ind w:left="0" w:hanging="2"/>
        <w:rPr>
          <w:rFonts w:ascii="Arial" w:eastAsia="Arial" w:hAnsi="Arial" w:cs="Arial"/>
          <w:sz w:val="2"/>
          <w:szCs w:val="2"/>
        </w:rPr>
      </w:pPr>
      <w:r>
        <w:rPr>
          <w:noProof/>
          <w:lang w:val="en-GB"/>
        </w:rPr>
        <mc:AlternateContent>
          <mc:Choice Requires="wpg">
            <w:drawing>
              <wp:anchor distT="0" distB="0" distL="114300" distR="114300" simplePos="0" relativeHeight="251663360" behindDoc="0" locked="0" layoutInCell="1" hidden="0" allowOverlap="1" wp14:anchorId="0EFD16F2" wp14:editId="1E65F072">
                <wp:simplePos x="0" y="0"/>
                <wp:positionH relativeFrom="column">
                  <wp:posOffset>1</wp:posOffset>
                </wp:positionH>
                <wp:positionV relativeFrom="paragraph">
                  <wp:posOffset>0</wp:posOffset>
                </wp:positionV>
                <wp:extent cx="3804920" cy="6350"/>
                <wp:effectExtent l="0" t="0" r="0" b="0"/>
                <wp:wrapNone/>
                <wp:docPr id="41" name="Group 41"/>
                <wp:cNvGraphicFramePr/>
                <a:graphic xmlns:a="http://schemas.openxmlformats.org/drawingml/2006/main">
                  <a:graphicData uri="http://schemas.microsoft.com/office/word/2010/wordprocessingGroup">
                    <wpg:wgp>
                      <wpg:cNvGrpSpPr/>
                      <wpg:grpSpPr>
                        <a:xfrm>
                          <a:off x="0" y="0"/>
                          <a:ext cx="3804920" cy="6350"/>
                          <a:chOff x="3443525" y="3776575"/>
                          <a:chExt cx="3804950" cy="9550"/>
                        </a:xfrm>
                      </wpg:grpSpPr>
                      <wpg:grpSp>
                        <wpg:cNvPr id="42" name="Group 42"/>
                        <wpg:cNvGrpSpPr/>
                        <wpg:grpSpPr>
                          <a:xfrm>
                            <a:off x="3443540" y="3776825"/>
                            <a:ext cx="3804920" cy="6350"/>
                            <a:chOff x="3443540" y="3776825"/>
                            <a:chExt cx="3804920" cy="6350"/>
                          </a:xfrm>
                        </wpg:grpSpPr>
                        <wps:wsp>
                          <wps:cNvPr id="43" name="Rectangle 43"/>
                          <wps:cNvSpPr/>
                          <wps:spPr>
                            <a:xfrm>
                              <a:off x="3443540" y="3776825"/>
                              <a:ext cx="3804900" cy="6350"/>
                            </a:xfrm>
                            <a:prstGeom prst="rect">
                              <a:avLst/>
                            </a:prstGeom>
                            <a:noFill/>
                            <a:ln>
                              <a:noFill/>
                            </a:ln>
                          </wps:spPr>
                          <wps:txbx>
                            <w:txbxContent>
                              <w:p w14:paraId="20A6B236" w14:textId="77777777" w:rsidR="00D05E5E" w:rsidRDefault="00D05E5E">
                                <w:pPr>
                                  <w:spacing w:line="240" w:lineRule="auto"/>
                                  <w:ind w:left="0" w:hanging="2"/>
                                </w:pPr>
                              </w:p>
                            </w:txbxContent>
                          </wps:txbx>
                          <wps:bodyPr spcFirstLastPara="1" wrap="square" lIns="91425" tIns="91425" rIns="91425" bIns="91425" anchor="ctr" anchorCtr="0">
                            <a:noAutofit/>
                          </wps:bodyPr>
                        </wps:wsp>
                        <wpg:grpSp>
                          <wpg:cNvPr id="44" name="Group 44"/>
                          <wpg:cNvGrpSpPr/>
                          <wpg:grpSpPr>
                            <a:xfrm>
                              <a:off x="3443540" y="3776825"/>
                              <a:ext cx="3804920" cy="6350"/>
                              <a:chOff x="3443540" y="3776825"/>
                              <a:chExt cx="3802380" cy="4445"/>
                            </a:xfrm>
                          </wpg:grpSpPr>
                          <wps:wsp>
                            <wps:cNvPr id="45" name="Rectangle 45"/>
                            <wps:cNvSpPr/>
                            <wps:spPr>
                              <a:xfrm>
                                <a:off x="3443540" y="3776825"/>
                                <a:ext cx="3802375" cy="4425"/>
                              </a:xfrm>
                              <a:prstGeom prst="rect">
                                <a:avLst/>
                              </a:prstGeom>
                              <a:noFill/>
                              <a:ln>
                                <a:noFill/>
                              </a:ln>
                            </wps:spPr>
                            <wps:txbx>
                              <w:txbxContent>
                                <w:p w14:paraId="7A8B8503" w14:textId="77777777" w:rsidR="00D05E5E" w:rsidRDefault="00D05E5E">
                                  <w:pPr>
                                    <w:spacing w:line="240" w:lineRule="auto"/>
                                    <w:ind w:left="0" w:hanging="2"/>
                                  </w:pPr>
                                </w:p>
                              </w:txbxContent>
                            </wps:txbx>
                            <wps:bodyPr spcFirstLastPara="1" wrap="square" lIns="91425" tIns="91425" rIns="91425" bIns="91425" anchor="ctr" anchorCtr="0">
                              <a:noAutofit/>
                            </wps:bodyPr>
                          </wps:wsp>
                          <wpg:grpSp>
                            <wpg:cNvPr id="46" name="Group 46"/>
                            <wpg:cNvGrpSpPr/>
                            <wpg:grpSpPr>
                              <a:xfrm>
                                <a:off x="3443540" y="3776825"/>
                                <a:ext cx="3802380" cy="4445"/>
                                <a:chOff x="0" y="0"/>
                                <a:chExt cx="5988" cy="7"/>
                              </a:xfrm>
                            </wpg:grpSpPr>
                            <wps:wsp>
                              <wps:cNvPr id="47" name="Rectangle 47"/>
                              <wps:cNvSpPr/>
                              <wps:spPr>
                                <a:xfrm>
                                  <a:off x="0" y="0"/>
                                  <a:ext cx="5975" cy="0"/>
                                </a:xfrm>
                                <a:prstGeom prst="rect">
                                  <a:avLst/>
                                </a:prstGeom>
                                <a:noFill/>
                                <a:ln>
                                  <a:noFill/>
                                </a:ln>
                              </wps:spPr>
                              <wps:txbx>
                                <w:txbxContent>
                                  <w:p w14:paraId="01985F10" w14:textId="77777777" w:rsidR="00D05E5E" w:rsidRDefault="00D05E5E">
                                    <w:pPr>
                                      <w:spacing w:line="240" w:lineRule="auto"/>
                                      <w:ind w:left="0" w:hanging="2"/>
                                    </w:pPr>
                                  </w:p>
                                </w:txbxContent>
                              </wps:txbx>
                              <wps:bodyPr spcFirstLastPara="1" wrap="square" lIns="91425" tIns="91425" rIns="91425" bIns="91425" anchor="ctr" anchorCtr="0">
                                <a:noAutofit/>
                              </wps:bodyPr>
                            </wps:wsp>
                            <wps:wsp>
                              <wps:cNvPr id="48" name="Freeform: Shape 48"/>
                              <wps:cNvSpPr/>
                              <wps:spPr>
                                <a:xfrm>
                                  <a:off x="5" y="5"/>
                                  <a:ext cx="5983" cy="2"/>
                                </a:xfrm>
                                <a:custGeom>
                                  <a:avLst/>
                                  <a:gdLst/>
                                  <a:ahLst/>
                                  <a:cxnLst/>
                                  <a:rect l="l" t="t" r="r" b="b"/>
                                  <a:pathLst>
                                    <a:path w="5983" h="120000" extrusionOk="0">
                                      <a:moveTo>
                                        <a:pt x="0" y="0"/>
                                      </a:moveTo>
                                      <a:lnTo>
                                        <a:pt x="5982" y="0"/>
                                      </a:lnTo>
                                    </a:path>
                                  </a:pathLst>
                                </a:custGeom>
                                <a:noFill/>
                                <a:ln w="9525" cap="flat" cmpd="sng">
                                  <a:solidFill>
                                    <a:srgbClr val="000000"/>
                                  </a:solidFill>
                                  <a:prstDash val="dash"/>
                                  <a:round/>
                                  <a:headEnd type="none" w="sm" len="sm"/>
                                  <a:tailEnd type="none" w="sm" len="sm"/>
                                </a:ln>
                              </wps:spPr>
                              <wps:bodyPr spcFirstLastPara="1" wrap="square" lIns="91425" tIns="91425" rIns="91425" bIns="91425" anchor="ctr" anchorCtr="0">
                                <a:noAutofit/>
                              </wps:bodyPr>
                            </wps:wsp>
                          </wpg:grpSp>
                        </wpg:grpSp>
                      </wpg:grpSp>
                    </wpg:wgp>
                  </a:graphicData>
                </a:graphic>
              </wp:anchor>
            </w:drawing>
          </mc:Choice>
          <mc:Fallback>
            <w:pict>
              <v:group w14:anchorId="0EFD16F2" id="Group 41" o:spid="_x0000_s1066" style="position:absolute;margin-left:0;margin-top:0;width:299.6pt;height:.5pt;z-index:251663360" coordorigin="34435,37765" coordsize="3804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">
                <v:group id="Group 42" o:spid="_x0000_s1067" style="position:absolute;left:34435;top:37768;width:38049;height:63" coordorigin="34435,37768" coordsize="3804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ect id="Rectangle 43" o:spid="_x0000_s1068" style="position:absolute;left:34435;top:37768;width:38049;height: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" filled="f" stroked="f">
                    <v:textbox inset="2.53958mm,2.53958mm,2.53958mm,2.53958mm">
                      <w:txbxContent>
                        <w:p w14:paraId="20A6B236" w14:textId="77777777" w:rsidR="00D05E5E" w:rsidRDefault="00D05E5E">
                          <w:pPr>
                            <w:spacing w:line="240" w:lineRule="auto"/>
                            <w:ind w:left="0" w:hanging="2"/>
                          </w:pPr>
                        </w:p>
                      </w:txbxContent>
                    </v:textbox>
                  </v:rect>
                  <v:group id="Group 44" o:spid="_x0000_s1069" style="position:absolute;left:34435;top:37768;width:38049;height:63" coordorigin="34435,37768" coordsize="3802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Rectangle 45" o:spid="_x0000_s1070" style="position:absolute;left:34435;top:37768;width:38024;height: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" filled="f" stroked="f">
                      <v:textbox inset="2.53958mm,2.53958mm,2.53958mm,2.53958mm">
                        <w:txbxContent>
                          <w:p w14:paraId="7A8B8503" w14:textId="77777777" w:rsidR="00D05E5E" w:rsidRDefault="00D05E5E">
                            <w:pPr>
                              <w:spacing w:line="240" w:lineRule="auto"/>
                              <w:ind w:left="0" w:hanging="2"/>
                            </w:pPr>
                          </w:p>
                        </w:txbxContent>
                      </v:textbox>
                    </v:rect>
                    <v:group id="Group 46" o:spid="_x0000_s1071" style="position:absolute;left:34435;top:37768;width:38024;height:44" coordsize="59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rect id="Rectangle 47" o:spid="_x0000_s1072" style="position:absolute;width:59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" filled="f" stroked="f">
                        <v:textbox inset="2.53958mm,2.53958mm,2.53958mm,2.53958mm">
                          <w:txbxContent>
                            <w:p w14:paraId="01985F10" w14:textId="77777777" w:rsidR="00D05E5E" w:rsidRDefault="00D05E5E">
                              <w:pPr>
                                <w:spacing w:line="240" w:lineRule="auto"/>
                                <w:ind w:left="0" w:hanging="2"/>
                              </w:pPr>
                            </w:p>
                          </w:txbxContent>
                        </v:textbox>
                      </v:rect>
                      <v:shape id="Freeform: Shape 48" o:spid="_x0000_s1073" style="position:absolute;left:5;top:5;width:5983;height:2;visibility:visible;mso-wrap-style:square;v-text-anchor:middle" coordsize="598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" path="m,l5982,e" filled="f">
                        <v:stroke dashstyle="dash" startarrowwidth="narrow" startarrowlength="short" endarrowwidth="narrow" endarrowlength="short"/>
                        <v:path arrowok="t" o:extrusionok="f"/>
                      </v:shape>
                    </v:group>
                  </v:group>
                </v:group>
              </v:group>
            </w:pict>
          </mc:Fallback>
        </mc:AlternateContent>
      </w:r>
    </w:p>
    <w:p w14:paraId="00001841" w14:textId="77777777" w:rsidR="00597048" w:rsidRDefault="0010064E">
      <w:pPr>
        <w:pBdr>
          <w:top w:val="nil"/>
          <w:left w:val="nil"/>
          <w:bottom w:val="nil"/>
          <w:right w:val="nil"/>
          <w:between w:val="nil"/>
        </w:pBdr>
        <w:spacing w:line="231" w:lineRule="auto"/>
        <w:ind w:left="0" w:hanging="2"/>
        <w:rPr>
          <w:rFonts w:ascii="Arial" w:eastAsia="Arial" w:hAnsi="Arial" w:cs="Arial"/>
          <w:color w:val="000000"/>
        </w:rPr>
      </w:pPr>
      <w:r>
        <w:rPr>
          <w:rFonts w:ascii="Arial" w:eastAsia="Arial" w:hAnsi="Arial" w:cs="Arial"/>
          <w:color w:val="000000"/>
        </w:rPr>
        <w:t>Name (in</w:t>
      </w:r>
    </w:p>
    <w:p w14:paraId="00001842" w14:textId="77777777" w:rsidR="00597048" w:rsidRDefault="0010064E">
      <w:pPr>
        <w:pBdr>
          <w:top w:val="nil"/>
          <w:left w:val="nil"/>
          <w:bottom w:val="nil"/>
          <w:right w:val="nil"/>
          <w:between w:val="nil"/>
        </w:pBdr>
        <w:spacing w:line="252" w:lineRule="auto"/>
        <w:ind w:left="0" w:hanging="2"/>
        <w:rPr>
          <w:rFonts w:ascii="Arial" w:eastAsia="Arial" w:hAnsi="Arial" w:cs="Arial"/>
          <w:color w:val="000000"/>
        </w:rPr>
      </w:pPr>
      <w:r>
        <w:rPr>
          <w:rFonts w:ascii="Arial" w:eastAsia="Arial" w:hAnsi="Arial" w:cs="Arial"/>
          <w:color w:val="000000"/>
        </w:rPr>
        <w:t>Capitals)</w:t>
      </w:r>
    </w:p>
    <w:p w14:paraId="00001843" w14:textId="77777777" w:rsidR="00597048" w:rsidRDefault="00597048">
      <w:pPr>
        <w:spacing w:before="2"/>
        <w:ind w:left="0" w:hanging="2"/>
        <w:rPr>
          <w:rFonts w:ascii="Arial" w:eastAsia="Arial" w:hAnsi="Arial" w:cs="Arial"/>
          <w:sz w:val="21"/>
          <w:szCs w:val="21"/>
        </w:rPr>
      </w:pPr>
    </w:p>
    <w:p w14:paraId="00001844" w14:textId="77777777" w:rsidR="00597048" w:rsidRDefault="0010064E">
      <w:pPr>
        <w:ind w:left="0" w:hanging="2"/>
        <w:rPr>
          <w:rFonts w:ascii="Arial" w:eastAsia="Arial" w:hAnsi="Arial" w:cs="Arial"/>
          <w:sz w:val="2"/>
          <w:szCs w:val="2"/>
        </w:rPr>
      </w:pPr>
      <w:r>
        <w:rPr>
          <w:noProof/>
          <w:lang w:val="en-GB"/>
        </w:rPr>
        <mc:AlternateContent>
          <mc:Choice Requires="wpg">
            <w:drawing>
              <wp:anchor distT="0" distB="0" distL="114300" distR="114300" simplePos="0" relativeHeight="251664384" behindDoc="0" locked="0" layoutInCell="1" hidden="0" allowOverlap="1" wp14:anchorId="47C61789" wp14:editId="1581BF9C">
                <wp:simplePos x="0" y="0"/>
                <wp:positionH relativeFrom="column">
                  <wp:posOffset>1</wp:posOffset>
                </wp:positionH>
                <wp:positionV relativeFrom="paragraph">
                  <wp:posOffset>0</wp:posOffset>
                </wp:positionV>
                <wp:extent cx="3804920" cy="6350"/>
                <wp:effectExtent l="0" t="0" r="0" b="0"/>
                <wp:wrapNone/>
                <wp:docPr id="49" name="Group 49"/>
                <wp:cNvGraphicFramePr/>
                <a:graphic xmlns:a="http://schemas.openxmlformats.org/drawingml/2006/main">
                  <a:graphicData uri="http://schemas.microsoft.com/office/word/2010/wordprocessingGroup">
                    <wpg:wgp>
                      <wpg:cNvGrpSpPr/>
                      <wpg:grpSpPr>
                        <a:xfrm>
                          <a:off x="0" y="0"/>
                          <a:ext cx="3804920" cy="6350"/>
                          <a:chOff x="3443525" y="3776575"/>
                          <a:chExt cx="3804950" cy="9550"/>
                        </a:xfrm>
                      </wpg:grpSpPr>
                      <wpg:grpSp>
                        <wpg:cNvPr id="50" name="Group 50"/>
                        <wpg:cNvGrpSpPr/>
                        <wpg:grpSpPr>
                          <a:xfrm>
                            <a:off x="3443540" y="3776825"/>
                            <a:ext cx="3804920" cy="6350"/>
                            <a:chOff x="3443540" y="3776825"/>
                            <a:chExt cx="3804920" cy="6350"/>
                          </a:xfrm>
                        </wpg:grpSpPr>
                        <wps:wsp>
                          <wps:cNvPr id="51" name="Rectangle 51"/>
                          <wps:cNvSpPr/>
                          <wps:spPr>
                            <a:xfrm>
                              <a:off x="3443540" y="3776825"/>
                              <a:ext cx="3804900" cy="6350"/>
                            </a:xfrm>
                            <a:prstGeom prst="rect">
                              <a:avLst/>
                            </a:prstGeom>
                            <a:noFill/>
                            <a:ln>
                              <a:noFill/>
                            </a:ln>
                          </wps:spPr>
                          <wps:txbx>
                            <w:txbxContent>
                              <w:p w14:paraId="1CE9B199" w14:textId="77777777" w:rsidR="00D05E5E" w:rsidRDefault="00D05E5E">
                                <w:pPr>
                                  <w:spacing w:line="240" w:lineRule="auto"/>
                                  <w:ind w:left="0" w:hanging="2"/>
                                </w:pPr>
                              </w:p>
                            </w:txbxContent>
                          </wps:txbx>
                          <wps:bodyPr spcFirstLastPara="1" wrap="square" lIns="91425" tIns="91425" rIns="91425" bIns="91425" anchor="ctr" anchorCtr="0">
                            <a:noAutofit/>
                          </wps:bodyPr>
                        </wps:wsp>
                        <wpg:grpSp>
                          <wpg:cNvPr id="52" name="Group 52"/>
                          <wpg:cNvGrpSpPr/>
                          <wpg:grpSpPr>
                            <a:xfrm>
                              <a:off x="3443540" y="3776825"/>
                              <a:ext cx="3804920" cy="6350"/>
                              <a:chOff x="3443540" y="3776825"/>
                              <a:chExt cx="3802380" cy="4445"/>
                            </a:xfrm>
                          </wpg:grpSpPr>
                          <wps:wsp>
                            <wps:cNvPr id="53" name="Rectangle 53"/>
                            <wps:cNvSpPr/>
                            <wps:spPr>
                              <a:xfrm>
                                <a:off x="3443540" y="3776825"/>
                                <a:ext cx="3802375" cy="4425"/>
                              </a:xfrm>
                              <a:prstGeom prst="rect">
                                <a:avLst/>
                              </a:prstGeom>
                              <a:noFill/>
                              <a:ln>
                                <a:noFill/>
                              </a:ln>
                            </wps:spPr>
                            <wps:txbx>
                              <w:txbxContent>
                                <w:p w14:paraId="1E44B81B" w14:textId="77777777" w:rsidR="00D05E5E" w:rsidRDefault="00D05E5E">
                                  <w:pPr>
                                    <w:spacing w:line="240" w:lineRule="auto"/>
                                    <w:ind w:left="0" w:hanging="2"/>
                                  </w:pPr>
                                </w:p>
                              </w:txbxContent>
                            </wps:txbx>
                            <wps:bodyPr spcFirstLastPara="1" wrap="square" lIns="91425" tIns="91425" rIns="91425" bIns="91425" anchor="ctr" anchorCtr="0">
                              <a:noAutofit/>
                            </wps:bodyPr>
                          </wps:wsp>
                          <wpg:grpSp>
                            <wpg:cNvPr id="54" name="Group 54"/>
                            <wpg:cNvGrpSpPr/>
                            <wpg:grpSpPr>
                              <a:xfrm>
                                <a:off x="3443540" y="3776825"/>
                                <a:ext cx="3802380" cy="4445"/>
                                <a:chOff x="0" y="0"/>
                                <a:chExt cx="5988" cy="7"/>
                              </a:xfrm>
                            </wpg:grpSpPr>
                            <wps:wsp>
                              <wps:cNvPr id="55" name="Rectangle 55"/>
                              <wps:cNvSpPr/>
                              <wps:spPr>
                                <a:xfrm>
                                  <a:off x="0" y="0"/>
                                  <a:ext cx="5975" cy="0"/>
                                </a:xfrm>
                                <a:prstGeom prst="rect">
                                  <a:avLst/>
                                </a:prstGeom>
                                <a:noFill/>
                                <a:ln>
                                  <a:noFill/>
                                </a:ln>
                              </wps:spPr>
                              <wps:txbx>
                                <w:txbxContent>
                                  <w:p w14:paraId="0E3EAD58" w14:textId="77777777" w:rsidR="00D05E5E" w:rsidRDefault="00D05E5E">
                                    <w:pPr>
                                      <w:spacing w:line="240" w:lineRule="auto"/>
                                      <w:ind w:left="0" w:hanging="2"/>
                                    </w:pPr>
                                  </w:p>
                                </w:txbxContent>
                              </wps:txbx>
                              <wps:bodyPr spcFirstLastPara="1" wrap="square" lIns="91425" tIns="91425" rIns="91425" bIns="91425" anchor="ctr" anchorCtr="0">
                                <a:noAutofit/>
                              </wps:bodyPr>
                            </wps:wsp>
                            <wps:wsp>
                              <wps:cNvPr id="56" name="Freeform: Shape 56"/>
                              <wps:cNvSpPr/>
                              <wps:spPr>
                                <a:xfrm>
                                  <a:off x="5" y="5"/>
                                  <a:ext cx="5983" cy="2"/>
                                </a:xfrm>
                                <a:custGeom>
                                  <a:avLst/>
                                  <a:gdLst/>
                                  <a:ahLst/>
                                  <a:cxnLst/>
                                  <a:rect l="l" t="t" r="r" b="b"/>
                                  <a:pathLst>
                                    <a:path w="5983" h="120000" extrusionOk="0">
                                      <a:moveTo>
                                        <a:pt x="0" y="0"/>
                                      </a:moveTo>
                                      <a:lnTo>
                                        <a:pt x="5982" y="0"/>
                                      </a:lnTo>
                                    </a:path>
                                  </a:pathLst>
                                </a:custGeom>
                                <a:noFill/>
                                <a:ln w="9525" cap="flat" cmpd="sng">
                                  <a:solidFill>
                                    <a:srgbClr val="000000"/>
                                  </a:solidFill>
                                  <a:prstDash val="dash"/>
                                  <a:round/>
                                  <a:headEnd type="none" w="sm" len="sm"/>
                                  <a:tailEnd type="none" w="sm" len="sm"/>
                                </a:ln>
                              </wps:spPr>
                              <wps:bodyPr spcFirstLastPara="1" wrap="square" lIns="91425" tIns="91425" rIns="91425" bIns="91425" anchor="ctr" anchorCtr="0">
                                <a:noAutofit/>
                              </wps:bodyPr>
                            </wps:wsp>
                          </wpg:grpSp>
                        </wpg:grpSp>
                      </wpg:grpSp>
                    </wpg:wgp>
                  </a:graphicData>
                </a:graphic>
              </wp:anchor>
            </w:drawing>
          </mc:Choice>
          <mc:Fallback>
            <w:pict>
              <v:group w14:anchorId="47C61789" id="Group 49" o:spid="_x0000_s1074" style="position:absolute;margin-left:0;margin-top:0;width:299.6pt;height:.5pt;z-index:251664384" coordorigin="34435,37765" coordsize="3804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">
                <v:group id="Group 50" o:spid="_x0000_s1075" style="position:absolute;left:34435;top:37768;width:38049;height:63" coordorigin="34435,37768" coordsize="3804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rect id="Rectangle 51" o:spid="_x0000_s1076" style="position:absolute;left:34435;top:37768;width:38049;height: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" filled="f" stroked="f">
                    <v:textbox inset="2.53958mm,2.53958mm,2.53958mm,2.53958mm">
                      <w:txbxContent>
                        <w:p w14:paraId="1CE9B199" w14:textId="77777777" w:rsidR="00D05E5E" w:rsidRDefault="00D05E5E">
                          <w:pPr>
                            <w:spacing w:line="240" w:lineRule="auto"/>
                            <w:ind w:left="0" w:hanging="2"/>
                          </w:pPr>
                        </w:p>
                      </w:txbxContent>
                    </v:textbox>
                  </v:rect>
                  <v:group id="Group 52" o:spid="_x0000_s1077" style="position:absolute;left:34435;top:37768;width:38049;height:63" coordorigin="34435,37768" coordsize="3802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rect id="Rectangle 53" o:spid="_x0000_s1078" style="position:absolute;left:34435;top:37768;width:38024;height: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" filled="f" stroked="f">
                      <v:textbox inset="2.53958mm,2.53958mm,2.53958mm,2.53958mm">
                        <w:txbxContent>
                          <w:p w14:paraId="1E44B81B" w14:textId="77777777" w:rsidR="00D05E5E" w:rsidRDefault="00D05E5E">
                            <w:pPr>
                              <w:spacing w:line="240" w:lineRule="auto"/>
                              <w:ind w:left="0" w:hanging="2"/>
                            </w:pPr>
                          </w:p>
                        </w:txbxContent>
                      </v:textbox>
                    </v:rect>
                    <v:group id="Group 54" o:spid="_x0000_s1079" style="position:absolute;left:34435;top:37768;width:38024;height:44" coordsize="59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Rectangle 55" o:spid="_x0000_s1080" style="position:absolute;width:59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" filled="f" stroked="f">
                        <v:textbox inset="2.53958mm,2.53958mm,2.53958mm,2.53958mm">
                          <w:txbxContent>
                            <w:p w14:paraId="0E3EAD58" w14:textId="77777777" w:rsidR="00D05E5E" w:rsidRDefault="00D05E5E">
                              <w:pPr>
                                <w:spacing w:line="240" w:lineRule="auto"/>
                                <w:ind w:left="0" w:hanging="2"/>
                              </w:pPr>
                            </w:p>
                          </w:txbxContent>
                        </v:textbox>
                      </v:rect>
                      <v:shape id="Freeform: Shape 56" o:spid="_x0000_s1081" style="position:absolute;left:5;top:5;width:5983;height:2;visibility:visible;mso-wrap-style:square;v-text-anchor:middle" coordsize="598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" path="m,l5982,e" filled="f">
                        <v:stroke dashstyle="dash" startarrowwidth="narrow" startarrowlength="short" endarrowwidth="narrow" endarrowlength="short"/>
                        <v:path arrowok="t" o:extrusionok="f"/>
                      </v:shape>
                    </v:group>
                  </v:group>
                </v:group>
              </v:group>
            </w:pict>
          </mc:Fallback>
        </mc:AlternateContent>
      </w:r>
    </w:p>
    <w:p w14:paraId="00001845" w14:textId="77777777" w:rsidR="00597048" w:rsidRDefault="0010064E">
      <w:pPr>
        <w:pBdr>
          <w:top w:val="nil"/>
          <w:left w:val="nil"/>
          <w:bottom w:val="nil"/>
          <w:right w:val="nil"/>
          <w:between w:val="nil"/>
        </w:pBdr>
        <w:spacing w:line="231" w:lineRule="auto"/>
        <w:ind w:left="0" w:hanging="2"/>
        <w:rPr>
          <w:rFonts w:ascii="Arial" w:eastAsia="Arial" w:hAnsi="Arial" w:cs="Arial"/>
          <w:color w:val="000000"/>
        </w:rPr>
      </w:pPr>
      <w:r>
        <w:rPr>
          <w:rFonts w:ascii="Arial" w:eastAsia="Arial" w:hAnsi="Arial" w:cs="Arial"/>
          <w:color w:val="000000"/>
        </w:rPr>
        <w:t>Address</w:t>
      </w:r>
    </w:p>
    <w:p w14:paraId="00001846" w14:textId="77777777" w:rsidR="00597048" w:rsidRDefault="00597048">
      <w:pPr>
        <w:spacing w:before="2"/>
        <w:ind w:left="0" w:hanging="2"/>
        <w:rPr>
          <w:rFonts w:ascii="Arial" w:eastAsia="Arial" w:hAnsi="Arial" w:cs="Arial"/>
          <w:sz w:val="21"/>
          <w:szCs w:val="21"/>
        </w:rPr>
      </w:pPr>
    </w:p>
    <w:bookmarkStart w:id="446" w:name="_heading=h.47s7l5g" w:colFirst="0" w:colLast="0"/>
    <w:bookmarkEnd w:id="446"/>
    <w:p w14:paraId="00001847" w14:textId="77777777" w:rsidR="00597048" w:rsidRDefault="0010064E">
      <w:pPr>
        <w:ind w:left="0" w:hanging="2"/>
        <w:rPr>
          <w:rFonts w:ascii="Arial" w:eastAsia="Arial" w:hAnsi="Arial" w:cs="Arial"/>
          <w:sz w:val="2"/>
          <w:szCs w:val="2"/>
        </w:rPr>
        <w:sectPr w:rsidR="00597048">
          <w:pgSz w:w="11910" w:h="16840"/>
          <w:pgMar w:top="1480" w:right="1300" w:bottom="1180" w:left="1480" w:header="0" w:footer="965" w:gutter="0"/>
          <w:cols w:space="720"/>
        </w:sectPr>
      </w:pPr>
      <w:r>
        <w:rPr>
          <w:noProof/>
          <w:lang w:val="en-GB"/>
        </w:rPr>
        <mc:AlternateContent>
          <mc:Choice Requires="wpg">
            <w:drawing>
              <wp:anchor distT="0" distB="0" distL="114300" distR="114300" simplePos="0" relativeHeight="251665408" behindDoc="0" locked="0" layoutInCell="1" hidden="0" allowOverlap="1" wp14:anchorId="2DA0792C" wp14:editId="00555AFD">
                <wp:simplePos x="0" y="0"/>
                <wp:positionH relativeFrom="column">
                  <wp:posOffset>1</wp:posOffset>
                </wp:positionH>
                <wp:positionV relativeFrom="paragraph">
                  <wp:posOffset>0</wp:posOffset>
                </wp:positionV>
                <wp:extent cx="3814445" cy="6350"/>
                <wp:effectExtent l="0" t="0" r="0" b="0"/>
                <wp:wrapNone/>
                <wp:docPr id="57" name="Group 57"/>
                <wp:cNvGraphicFramePr/>
                <a:graphic xmlns:a="http://schemas.openxmlformats.org/drawingml/2006/main">
                  <a:graphicData uri="http://schemas.microsoft.com/office/word/2010/wordprocessingGroup">
                    <wpg:wgp>
                      <wpg:cNvGrpSpPr/>
                      <wpg:grpSpPr>
                        <a:xfrm>
                          <a:off x="0" y="0"/>
                          <a:ext cx="3814445" cy="6350"/>
                          <a:chOff x="3438775" y="3776575"/>
                          <a:chExt cx="3814450" cy="9550"/>
                        </a:xfrm>
                      </wpg:grpSpPr>
                      <wpg:grpSp>
                        <wpg:cNvPr id="58" name="Group 58"/>
                        <wpg:cNvGrpSpPr/>
                        <wpg:grpSpPr>
                          <a:xfrm>
                            <a:off x="3438778" y="3776825"/>
                            <a:ext cx="3814445" cy="6350"/>
                            <a:chOff x="3438778" y="3776825"/>
                            <a:chExt cx="3814445" cy="6350"/>
                          </a:xfrm>
                        </wpg:grpSpPr>
                        <wps:wsp>
                          <wps:cNvPr id="59" name="Rectangle 59"/>
                          <wps:cNvSpPr/>
                          <wps:spPr>
                            <a:xfrm>
                              <a:off x="3438778" y="3776825"/>
                              <a:ext cx="3814425" cy="6350"/>
                            </a:xfrm>
                            <a:prstGeom prst="rect">
                              <a:avLst/>
                            </a:prstGeom>
                            <a:noFill/>
                            <a:ln>
                              <a:noFill/>
                            </a:ln>
                          </wps:spPr>
                          <wps:txbx>
                            <w:txbxContent>
                              <w:p w14:paraId="42A73F08" w14:textId="77777777" w:rsidR="00D05E5E" w:rsidRDefault="00D05E5E">
                                <w:pPr>
                                  <w:spacing w:line="240" w:lineRule="auto"/>
                                  <w:ind w:left="0" w:hanging="2"/>
                                </w:pPr>
                              </w:p>
                            </w:txbxContent>
                          </wps:txbx>
                          <wps:bodyPr spcFirstLastPara="1" wrap="square" lIns="91425" tIns="91425" rIns="91425" bIns="91425" anchor="ctr" anchorCtr="0">
                            <a:noAutofit/>
                          </wps:bodyPr>
                        </wps:wsp>
                        <wpg:grpSp>
                          <wpg:cNvPr id="60" name="Group 60"/>
                          <wpg:cNvGrpSpPr/>
                          <wpg:grpSpPr>
                            <a:xfrm>
                              <a:off x="3438778" y="3776825"/>
                              <a:ext cx="3814445" cy="6350"/>
                              <a:chOff x="3438778" y="3776825"/>
                              <a:chExt cx="3811270" cy="4445"/>
                            </a:xfrm>
                          </wpg:grpSpPr>
                          <wps:wsp>
                            <wps:cNvPr id="61" name="Rectangle 61"/>
                            <wps:cNvSpPr/>
                            <wps:spPr>
                              <a:xfrm>
                                <a:off x="3438778" y="3776825"/>
                                <a:ext cx="3811250" cy="4425"/>
                              </a:xfrm>
                              <a:prstGeom prst="rect">
                                <a:avLst/>
                              </a:prstGeom>
                              <a:noFill/>
                              <a:ln>
                                <a:noFill/>
                              </a:ln>
                            </wps:spPr>
                            <wps:txbx>
                              <w:txbxContent>
                                <w:p w14:paraId="4CFF1D15" w14:textId="77777777" w:rsidR="00D05E5E" w:rsidRDefault="00D05E5E">
                                  <w:pPr>
                                    <w:spacing w:line="240" w:lineRule="auto"/>
                                    <w:ind w:left="0" w:hanging="2"/>
                                  </w:pPr>
                                </w:p>
                              </w:txbxContent>
                            </wps:txbx>
                            <wps:bodyPr spcFirstLastPara="1" wrap="square" lIns="91425" tIns="91425" rIns="91425" bIns="91425" anchor="ctr" anchorCtr="0">
                              <a:noAutofit/>
                            </wps:bodyPr>
                          </wps:wsp>
                          <wpg:grpSp>
                            <wpg:cNvPr id="62" name="Group 62"/>
                            <wpg:cNvGrpSpPr/>
                            <wpg:grpSpPr>
                              <a:xfrm>
                                <a:off x="3438778" y="3776825"/>
                                <a:ext cx="3811270" cy="4445"/>
                                <a:chOff x="0" y="0"/>
                                <a:chExt cx="6002" cy="7"/>
                              </a:xfrm>
                            </wpg:grpSpPr>
                            <wps:wsp>
                              <wps:cNvPr id="63" name="Rectangle 63"/>
                              <wps:cNvSpPr/>
                              <wps:spPr>
                                <a:xfrm>
                                  <a:off x="0" y="0"/>
                                  <a:ext cx="6000" cy="0"/>
                                </a:xfrm>
                                <a:prstGeom prst="rect">
                                  <a:avLst/>
                                </a:prstGeom>
                                <a:noFill/>
                                <a:ln>
                                  <a:noFill/>
                                </a:ln>
                              </wps:spPr>
                              <wps:txbx>
                                <w:txbxContent>
                                  <w:p w14:paraId="4B8F2F5C" w14:textId="77777777" w:rsidR="00D05E5E" w:rsidRDefault="00D05E5E">
                                    <w:pPr>
                                      <w:spacing w:line="240" w:lineRule="auto"/>
                                      <w:ind w:left="0" w:hanging="2"/>
                                    </w:pPr>
                                  </w:p>
                                </w:txbxContent>
                              </wps:txbx>
                              <wps:bodyPr spcFirstLastPara="1" wrap="square" lIns="91425" tIns="91425" rIns="91425" bIns="91425" anchor="ctr" anchorCtr="0">
                                <a:noAutofit/>
                              </wps:bodyPr>
                            </wps:wsp>
                            <wps:wsp>
                              <wps:cNvPr id="64" name="Freeform: Shape 64"/>
                              <wps:cNvSpPr/>
                              <wps:spPr>
                                <a:xfrm>
                                  <a:off x="5" y="5"/>
                                  <a:ext cx="5997" cy="2"/>
                                </a:xfrm>
                                <a:custGeom>
                                  <a:avLst/>
                                  <a:gdLst/>
                                  <a:ahLst/>
                                  <a:cxnLst/>
                                  <a:rect l="l" t="t" r="r" b="b"/>
                                  <a:pathLst>
                                    <a:path w="5997" h="120000" extrusionOk="0">
                                      <a:moveTo>
                                        <a:pt x="0" y="0"/>
                                      </a:moveTo>
                                      <a:lnTo>
                                        <a:pt x="5997" y="0"/>
                                      </a:lnTo>
                                    </a:path>
                                  </a:pathLst>
                                </a:custGeom>
                                <a:noFill/>
                                <a:ln w="9525" cap="flat" cmpd="sng">
                                  <a:solidFill>
                                    <a:srgbClr val="000000"/>
                                  </a:solidFill>
                                  <a:prstDash val="dash"/>
                                  <a:round/>
                                  <a:headEnd type="none" w="sm" len="sm"/>
                                  <a:tailEnd type="none" w="sm" len="sm"/>
                                </a:ln>
                              </wps:spPr>
                              <wps:bodyPr spcFirstLastPara="1" wrap="square" lIns="91425" tIns="91425" rIns="91425" bIns="91425" anchor="ctr" anchorCtr="0">
                                <a:noAutofit/>
                              </wps:bodyPr>
                            </wps:wsp>
                          </wpg:grpSp>
                        </wpg:grpSp>
                      </wpg:grpSp>
                    </wpg:wgp>
                  </a:graphicData>
                </a:graphic>
              </wp:anchor>
            </w:drawing>
          </mc:Choice>
          <mc:Fallback>
            <w:pict>
              <v:group w14:anchorId="2DA0792C" id="Group 57" o:spid="_x0000_s1082" style="position:absolute;margin-left:0;margin-top:0;width:300.35pt;height:.5pt;z-index:251665408" coordorigin="34387,37765" coordsize="381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">
                <v:group id="Group 58" o:spid="_x0000_s1083" style="position:absolute;left:34387;top:37768;width:38145;height:63" coordorigin="34387,37768" coordsize="3814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ect id="Rectangle 59" o:spid="_x0000_s1084" style="position:absolute;left:34387;top:37768;width:38145;height: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" filled="f" stroked="f">
                    <v:textbox inset="2.53958mm,2.53958mm,2.53958mm,2.53958mm">
                      <w:txbxContent>
                        <w:p w14:paraId="42A73F08" w14:textId="77777777" w:rsidR="00D05E5E" w:rsidRDefault="00D05E5E">
                          <w:pPr>
                            <w:spacing w:line="240" w:lineRule="auto"/>
                            <w:ind w:left="0" w:hanging="2"/>
                          </w:pPr>
                        </w:p>
                      </w:txbxContent>
                    </v:textbox>
                  </v:rect>
                  <v:group id="Group 60" o:spid="_x0000_s1085" style="position:absolute;left:34387;top:37768;width:38145;height:63" coordorigin="34387,37768" coordsize="3811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ect id="Rectangle 61" o:spid="_x0000_s1086" style="position:absolute;left:34387;top:37768;width:38113;height: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" filled="f" stroked="f">
                      <v:textbox inset="2.53958mm,2.53958mm,2.53958mm,2.53958mm">
                        <w:txbxContent>
                          <w:p w14:paraId="4CFF1D15" w14:textId="77777777" w:rsidR="00D05E5E" w:rsidRDefault="00D05E5E">
                            <w:pPr>
                              <w:spacing w:line="240" w:lineRule="auto"/>
                              <w:ind w:left="0" w:hanging="2"/>
                            </w:pPr>
                          </w:p>
                        </w:txbxContent>
                      </v:textbox>
                    </v:rect>
                    <v:group id="Group 62" o:spid="_x0000_s1087" style="position:absolute;left:34387;top:37768;width:38113;height:44" coordsize="60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rect id="Rectangle 63" o:spid="_x0000_s1088" style="position:absolute;width:600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" filled="f" stroked="f">
                        <v:textbox inset="2.53958mm,2.53958mm,2.53958mm,2.53958mm">
                          <w:txbxContent>
                            <w:p w14:paraId="4B8F2F5C" w14:textId="77777777" w:rsidR="00D05E5E" w:rsidRDefault="00D05E5E">
                              <w:pPr>
                                <w:spacing w:line="240" w:lineRule="auto"/>
                                <w:ind w:left="0" w:hanging="2"/>
                              </w:pPr>
                            </w:p>
                          </w:txbxContent>
                        </v:textbox>
                      </v:rect>
                      <v:shape id="Freeform: Shape 64" o:spid="_x0000_s1089" style="position:absolute;left:5;top:5;width:5997;height:2;visibility:visible;mso-wrap-style:square;v-text-anchor:middle" coordsize="5997,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" path="m,l5997,e" filled="f">
                        <v:stroke dashstyle="dash" startarrowwidth="narrow" startarrowlength="short" endarrowwidth="narrow" endarrowlength="short"/>
                        <v:path arrowok="t" o:extrusionok="f"/>
                      </v:shape>
                    </v:group>
                  </v:group>
                </v:group>
              </v:group>
            </w:pict>
          </mc:Fallback>
        </mc:AlternateContent>
      </w:r>
    </w:p>
    <w:p w14:paraId="00001848" w14:textId="77777777" w:rsidR="00597048" w:rsidRDefault="0010064E">
      <w:pPr>
        <w:pBdr>
          <w:top w:val="nil"/>
          <w:left w:val="nil"/>
          <w:bottom w:val="nil"/>
          <w:right w:val="nil"/>
          <w:between w:val="nil"/>
        </w:pBdr>
        <w:spacing w:before="57" w:line="240" w:lineRule="auto"/>
        <w:ind w:left="0" w:hanging="2"/>
        <w:rPr>
          <w:rFonts w:ascii="Arial" w:eastAsia="Arial" w:hAnsi="Arial" w:cs="Arial"/>
          <w:color w:val="000000"/>
        </w:rPr>
      </w:pPr>
      <w:r>
        <w:rPr>
          <w:rFonts w:ascii="Arial" w:eastAsia="Arial" w:hAnsi="Arial" w:cs="Arial"/>
          <w:b/>
          <w:color w:val="000000"/>
        </w:rPr>
        <w:lastRenderedPageBreak/>
        <w:t>CONTRACT SCHEDULE 13: TRANSPARENCY REPORTS</w:t>
      </w:r>
    </w:p>
    <w:p w14:paraId="00001849" w14:textId="77777777" w:rsidR="00597048" w:rsidRDefault="00597048">
      <w:pPr>
        <w:spacing w:before="8"/>
        <w:rPr>
          <w:rFonts w:ascii="Arial" w:eastAsia="Arial" w:hAnsi="Arial" w:cs="Arial"/>
          <w:sz w:val="14"/>
          <w:szCs w:val="14"/>
        </w:rPr>
      </w:pPr>
    </w:p>
    <w:p w14:paraId="0000184A" w14:textId="77777777" w:rsidR="00597048" w:rsidRDefault="0010064E">
      <w:pPr>
        <w:numPr>
          <w:ilvl w:val="1"/>
          <w:numId w:val="59"/>
        </w:numPr>
        <w:pBdr>
          <w:top w:val="nil"/>
          <w:left w:val="nil"/>
          <w:bottom w:val="nil"/>
          <w:right w:val="nil"/>
          <w:between w:val="nil"/>
        </w:pBdr>
        <w:tabs>
          <w:tab w:val="left" w:pos="821"/>
        </w:tabs>
        <w:spacing w:before="72"/>
        <w:ind w:left="0" w:right="103" w:hanging="2"/>
      </w:pPr>
      <w:r>
        <w:rPr>
          <w:rFonts w:ascii="Arial" w:eastAsia="Arial" w:hAnsi="Arial" w:cs="Arial"/>
          <w:color w:val="000000"/>
        </w:rPr>
        <w:t>Within a period (to be agreed with the Supplier) from the Contract Commencement Date or the date specified by the Customer in the Contract Order Form the Supplier shall provide to the Customer for Approval (the Customer’s decision to approve or not shall not be unreasonably withheld or delayed) draft Transparency Reports consistent with the content and format requirements in Annex 1 below.</w:t>
      </w:r>
    </w:p>
    <w:p w14:paraId="0000184B" w14:textId="77777777" w:rsidR="00597048" w:rsidRDefault="00597048">
      <w:pPr>
        <w:ind w:left="0" w:hanging="2"/>
        <w:rPr>
          <w:rFonts w:ascii="Arial" w:eastAsia="Arial" w:hAnsi="Arial" w:cs="Arial"/>
        </w:rPr>
      </w:pPr>
    </w:p>
    <w:p w14:paraId="0000184C" w14:textId="77777777" w:rsidR="00597048" w:rsidRDefault="0010064E">
      <w:pPr>
        <w:numPr>
          <w:ilvl w:val="1"/>
          <w:numId w:val="59"/>
        </w:numPr>
        <w:pBdr>
          <w:top w:val="nil"/>
          <w:left w:val="nil"/>
          <w:bottom w:val="nil"/>
          <w:right w:val="nil"/>
          <w:between w:val="nil"/>
        </w:pBdr>
        <w:tabs>
          <w:tab w:val="left" w:pos="821"/>
        </w:tabs>
        <w:ind w:left="0" w:right="169" w:hanging="2"/>
      </w:pPr>
      <w:r>
        <w:rPr>
          <w:rFonts w:ascii="Arial" w:eastAsia="Arial" w:hAnsi="Arial" w:cs="Arial"/>
          <w:color w:val="000000"/>
        </w:rPr>
        <w:t>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This process shall be repeated until the Parties have agreed versions of each Transparency Report.</w:t>
      </w:r>
    </w:p>
    <w:p w14:paraId="0000184D" w14:textId="77777777" w:rsidR="00597048" w:rsidRDefault="00597048">
      <w:pPr>
        <w:ind w:left="0" w:hanging="2"/>
        <w:rPr>
          <w:rFonts w:ascii="Arial" w:eastAsia="Arial" w:hAnsi="Arial" w:cs="Arial"/>
        </w:rPr>
      </w:pPr>
    </w:p>
    <w:p w14:paraId="0000184E" w14:textId="77777777" w:rsidR="00597048" w:rsidRDefault="0010064E">
      <w:pPr>
        <w:numPr>
          <w:ilvl w:val="1"/>
          <w:numId w:val="59"/>
        </w:numPr>
        <w:pBdr>
          <w:top w:val="nil"/>
          <w:left w:val="nil"/>
          <w:bottom w:val="nil"/>
          <w:right w:val="nil"/>
          <w:between w:val="nil"/>
        </w:pBdr>
        <w:tabs>
          <w:tab w:val="left" w:pos="821"/>
        </w:tabs>
        <w:ind w:left="0" w:right="410" w:hanging="2"/>
      </w:pPr>
      <w:r>
        <w:rPr>
          <w:rFonts w:ascii="Arial" w:eastAsia="Arial" w:hAnsi="Arial" w:cs="Arial"/>
          <w:color w:val="000000"/>
        </w:rPr>
        <w:t>The Supplier shall provide accurate and up-to-date versions of each Transparency Report to the Customer at the frequency referred to in Annex 1 of this Contract Schedule 13 below.</w:t>
      </w:r>
    </w:p>
    <w:p w14:paraId="0000184F" w14:textId="77777777" w:rsidR="00597048" w:rsidRDefault="00597048">
      <w:pPr>
        <w:spacing w:before="10"/>
        <w:ind w:left="0" w:hanging="2"/>
        <w:rPr>
          <w:rFonts w:ascii="Arial" w:eastAsia="Arial" w:hAnsi="Arial" w:cs="Arial"/>
          <w:sz w:val="21"/>
          <w:szCs w:val="21"/>
        </w:rPr>
      </w:pPr>
    </w:p>
    <w:p w14:paraId="00001850" w14:textId="77777777" w:rsidR="00597048" w:rsidRDefault="0010064E">
      <w:pPr>
        <w:numPr>
          <w:ilvl w:val="1"/>
          <w:numId w:val="59"/>
        </w:numPr>
        <w:pBdr>
          <w:top w:val="nil"/>
          <w:left w:val="nil"/>
          <w:bottom w:val="nil"/>
          <w:right w:val="nil"/>
          <w:between w:val="nil"/>
        </w:pBdr>
        <w:tabs>
          <w:tab w:val="left" w:pos="821"/>
        </w:tabs>
        <w:ind w:left="0" w:right="645" w:hanging="2"/>
      </w:pPr>
      <w:r>
        <w:rPr>
          <w:rFonts w:ascii="Arial" w:eastAsia="Arial" w:hAnsi="Arial" w:cs="Arial"/>
          <w:color w:val="000000"/>
        </w:rPr>
        <w:t>Any Dispute in connection with the preparation and/or approval of Transparency Reports shall be resolved in accordance with the Dispute Resolution Procedure.</w:t>
      </w:r>
    </w:p>
    <w:p w14:paraId="00001851" w14:textId="77777777" w:rsidR="00597048" w:rsidRDefault="00597048">
      <w:pPr>
        <w:ind w:left="0" w:hanging="2"/>
        <w:rPr>
          <w:rFonts w:ascii="Arial" w:eastAsia="Arial" w:hAnsi="Arial" w:cs="Arial"/>
        </w:rPr>
      </w:pPr>
    </w:p>
    <w:p w14:paraId="00001852" w14:textId="77777777" w:rsidR="00597048" w:rsidRDefault="0010064E">
      <w:pPr>
        <w:numPr>
          <w:ilvl w:val="1"/>
          <w:numId w:val="59"/>
        </w:numPr>
        <w:pBdr>
          <w:top w:val="nil"/>
          <w:left w:val="nil"/>
          <w:bottom w:val="nil"/>
          <w:right w:val="nil"/>
          <w:between w:val="nil"/>
        </w:pBdr>
        <w:tabs>
          <w:tab w:val="left" w:pos="821"/>
        </w:tabs>
        <w:ind w:left="0" w:right="1181" w:hanging="2"/>
        <w:sectPr w:rsidR="00597048">
          <w:pgSz w:w="11910" w:h="16840"/>
          <w:pgMar w:top="1480" w:right="1320" w:bottom="1180" w:left="1340" w:header="0" w:footer="965" w:gutter="0"/>
          <w:cols w:space="720"/>
        </w:sectPr>
      </w:pPr>
      <w:bookmarkStart w:id="447" w:name="_heading=h.2mxhvd9" w:colFirst="0" w:colLast="0"/>
      <w:bookmarkEnd w:id="447"/>
      <w:r>
        <w:rPr>
          <w:rFonts w:ascii="Arial" w:eastAsia="Arial" w:hAnsi="Arial" w:cs="Arial"/>
          <w:color w:val="000000"/>
        </w:rPr>
        <w:t>The requirements in this Schedule 13 are in addition to any other reporting requirements in this Contract.</w:t>
      </w:r>
    </w:p>
    <w:p w14:paraId="00001853" w14:textId="77777777" w:rsidR="00597048" w:rsidRDefault="0010064E">
      <w:pPr>
        <w:pBdr>
          <w:top w:val="nil"/>
          <w:left w:val="nil"/>
          <w:bottom w:val="nil"/>
          <w:right w:val="nil"/>
          <w:between w:val="nil"/>
        </w:pBdr>
        <w:spacing w:before="57" w:line="240" w:lineRule="auto"/>
        <w:ind w:left="0" w:hanging="2"/>
        <w:rPr>
          <w:rFonts w:ascii="Arial" w:eastAsia="Arial" w:hAnsi="Arial" w:cs="Arial"/>
          <w:color w:val="000000"/>
        </w:rPr>
      </w:pPr>
      <w:r>
        <w:rPr>
          <w:rFonts w:ascii="Arial" w:eastAsia="Arial" w:hAnsi="Arial" w:cs="Arial"/>
          <w:b/>
          <w:color w:val="000000"/>
        </w:rPr>
        <w:lastRenderedPageBreak/>
        <w:t>ANNEX 1: LIST OF TRANSPARENCY REPORTS</w:t>
      </w:r>
    </w:p>
    <w:p w14:paraId="00001854" w14:textId="77777777" w:rsidR="00597048" w:rsidRDefault="00597048">
      <w:pPr>
        <w:ind w:left="0" w:hanging="2"/>
        <w:rPr>
          <w:rFonts w:ascii="Arial" w:eastAsia="Arial" w:hAnsi="Arial" w:cs="Arial"/>
          <w:sz w:val="20"/>
          <w:szCs w:val="20"/>
        </w:rPr>
      </w:pPr>
    </w:p>
    <w:p w14:paraId="00001855" w14:textId="77777777" w:rsidR="00597048" w:rsidRDefault="00597048">
      <w:pPr>
        <w:spacing w:before="9"/>
        <w:ind w:left="0" w:hanging="2"/>
        <w:rPr>
          <w:rFonts w:ascii="Arial" w:eastAsia="Arial" w:hAnsi="Arial" w:cs="Arial"/>
          <w:sz w:val="23"/>
          <w:szCs w:val="23"/>
        </w:rPr>
      </w:pPr>
    </w:p>
    <w:tbl>
      <w:tblPr>
        <w:tblStyle w:val="afffc"/>
        <w:tblW w:w="8994" w:type="dxa"/>
        <w:tblInd w:w="-2" w:type="dxa"/>
        <w:tblLayout w:type="fixed"/>
        <w:tblLook w:val="0000" w:firstRow="0" w:lastRow="0" w:firstColumn="0" w:lastColumn="0" w:noHBand="0" w:noVBand="0"/>
      </w:tblPr>
      <w:tblGrid>
        <w:gridCol w:w="236"/>
        <w:gridCol w:w="2477"/>
        <w:gridCol w:w="236"/>
        <w:gridCol w:w="236"/>
        <w:gridCol w:w="1351"/>
        <w:gridCol w:w="236"/>
        <w:gridCol w:w="1993"/>
        <w:gridCol w:w="236"/>
        <w:gridCol w:w="1993"/>
      </w:tblGrid>
      <w:tr w:rsidR="00597048" w14:paraId="4F18C060" w14:textId="77777777">
        <w:trPr>
          <w:trHeight w:val="262"/>
        </w:trPr>
        <w:tc>
          <w:tcPr>
            <w:tcW w:w="236" w:type="dxa"/>
            <w:tcBorders>
              <w:top w:val="single" w:sz="5" w:space="0" w:color="000000"/>
              <w:left w:val="single" w:sz="5" w:space="0" w:color="000000"/>
              <w:bottom w:val="single" w:sz="5" w:space="0" w:color="000000"/>
              <w:right w:val="nil"/>
            </w:tcBorders>
          </w:tcPr>
          <w:p w14:paraId="00001856" w14:textId="77777777" w:rsidR="00597048" w:rsidRDefault="00597048">
            <w:pPr>
              <w:ind w:left="0" w:hanging="2"/>
            </w:pPr>
          </w:p>
        </w:tc>
        <w:tc>
          <w:tcPr>
            <w:tcW w:w="2477" w:type="dxa"/>
            <w:tcBorders>
              <w:top w:val="single" w:sz="5" w:space="0" w:color="000000"/>
              <w:left w:val="nil"/>
              <w:bottom w:val="single" w:sz="5" w:space="0" w:color="000000"/>
              <w:right w:val="nil"/>
            </w:tcBorders>
          </w:tcPr>
          <w:p w14:paraId="00001857" w14:textId="77777777" w:rsidR="00597048" w:rsidRDefault="0010064E">
            <w:pPr>
              <w:pBdr>
                <w:top w:val="nil"/>
                <w:left w:val="nil"/>
                <w:bottom w:val="nil"/>
                <w:right w:val="nil"/>
                <w:between w:val="nil"/>
              </w:pBdr>
              <w:spacing w:line="246" w:lineRule="auto"/>
              <w:ind w:left="0" w:hanging="2"/>
              <w:rPr>
                <w:rFonts w:ascii="Arial" w:eastAsia="Arial" w:hAnsi="Arial" w:cs="Arial"/>
                <w:color w:val="000000"/>
              </w:rPr>
            </w:pPr>
            <w:r>
              <w:rPr>
                <w:rFonts w:ascii="Arial" w:eastAsia="Arial" w:hAnsi="Arial" w:cs="Arial"/>
                <w:color w:val="000000"/>
              </w:rPr>
              <w:t>Title of Report</w:t>
            </w:r>
          </w:p>
        </w:tc>
        <w:tc>
          <w:tcPr>
            <w:tcW w:w="236" w:type="dxa"/>
            <w:tcBorders>
              <w:top w:val="single" w:sz="5" w:space="0" w:color="000000"/>
              <w:left w:val="nil"/>
              <w:bottom w:val="single" w:sz="5" w:space="0" w:color="000000"/>
              <w:right w:val="single" w:sz="5" w:space="0" w:color="000000"/>
            </w:tcBorders>
          </w:tcPr>
          <w:p w14:paraId="00001858" w14:textId="77777777" w:rsidR="00597048" w:rsidRDefault="00597048">
            <w:pPr>
              <w:ind w:left="0" w:hanging="2"/>
            </w:pPr>
          </w:p>
        </w:tc>
        <w:tc>
          <w:tcPr>
            <w:tcW w:w="236" w:type="dxa"/>
            <w:tcBorders>
              <w:top w:val="single" w:sz="5" w:space="0" w:color="000000"/>
              <w:left w:val="single" w:sz="5" w:space="0" w:color="000000"/>
              <w:bottom w:val="single" w:sz="5" w:space="0" w:color="000000"/>
              <w:right w:val="nil"/>
            </w:tcBorders>
          </w:tcPr>
          <w:p w14:paraId="00001859" w14:textId="77777777" w:rsidR="00597048" w:rsidRDefault="00597048">
            <w:pPr>
              <w:ind w:left="0" w:hanging="2"/>
            </w:pPr>
          </w:p>
        </w:tc>
        <w:tc>
          <w:tcPr>
            <w:tcW w:w="1351" w:type="dxa"/>
            <w:tcBorders>
              <w:top w:val="single" w:sz="5" w:space="0" w:color="000000"/>
              <w:left w:val="nil"/>
              <w:bottom w:val="single" w:sz="5" w:space="0" w:color="000000"/>
              <w:right w:val="single" w:sz="5" w:space="0" w:color="000000"/>
            </w:tcBorders>
          </w:tcPr>
          <w:p w14:paraId="0000185A" w14:textId="77777777" w:rsidR="00597048" w:rsidRDefault="0010064E">
            <w:pPr>
              <w:pBdr>
                <w:top w:val="nil"/>
                <w:left w:val="nil"/>
                <w:bottom w:val="nil"/>
                <w:right w:val="nil"/>
                <w:between w:val="nil"/>
              </w:pBdr>
              <w:spacing w:line="246" w:lineRule="auto"/>
              <w:ind w:left="0" w:hanging="2"/>
              <w:rPr>
                <w:rFonts w:ascii="Arial" w:eastAsia="Arial" w:hAnsi="Arial" w:cs="Arial"/>
                <w:color w:val="000000"/>
              </w:rPr>
            </w:pPr>
            <w:r>
              <w:rPr>
                <w:rFonts w:ascii="Arial" w:eastAsia="Arial" w:hAnsi="Arial" w:cs="Arial"/>
                <w:color w:val="000000"/>
              </w:rPr>
              <w:t>Content</w:t>
            </w:r>
          </w:p>
        </w:tc>
        <w:tc>
          <w:tcPr>
            <w:tcW w:w="236" w:type="dxa"/>
            <w:tcBorders>
              <w:top w:val="single" w:sz="5" w:space="0" w:color="000000"/>
              <w:left w:val="single" w:sz="5" w:space="0" w:color="000000"/>
              <w:bottom w:val="single" w:sz="5" w:space="0" w:color="000000"/>
              <w:right w:val="nil"/>
            </w:tcBorders>
          </w:tcPr>
          <w:p w14:paraId="0000185B" w14:textId="77777777" w:rsidR="00597048" w:rsidRDefault="00597048">
            <w:pPr>
              <w:ind w:left="0" w:hanging="2"/>
            </w:pPr>
          </w:p>
        </w:tc>
        <w:tc>
          <w:tcPr>
            <w:tcW w:w="1993" w:type="dxa"/>
            <w:tcBorders>
              <w:top w:val="single" w:sz="5" w:space="0" w:color="000000"/>
              <w:left w:val="nil"/>
              <w:bottom w:val="single" w:sz="5" w:space="0" w:color="000000"/>
              <w:right w:val="single" w:sz="5" w:space="0" w:color="000000"/>
            </w:tcBorders>
          </w:tcPr>
          <w:p w14:paraId="0000185C" w14:textId="77777777" w:rsidR="00597048" w:rsidRDefault="0010064E">
            <w:pPr>
              <w:pBdr>
                <w:top w:val="nil"/>
                <w:left w:val="nil"/>
                <w:bottom w:val="nil"/>
                <w:right w:val="nil"/>
                <w:between w:val="nil"/>
              </w:pBdr>
              <w:spacing w:line="246" w:lineRule="auto"/>
              <w:ind w:left="0" w:hanging="2"/>
              <w:rPr>
                <w:rFonts w:ascii="Arial" w:eastAsia="Arial" w:hAnsi="Arial" w:cs="Arial"/>
                <w:color w:val="000000"/>
              </w:rPr>
            </w:pPr>
            <w:r>
              <w:rPr>
                <w:rFonts w:ascii="Arial" w:eastAsia="Arial" w:hAnsi="Arial" w:cs="Arial"/>
                <w:color w:val="000000"/>
              </w:rPr>
              <w:t>Format</w:t>
            </w:r>
          </w:p>
        </w:tc>
        <w:tc>
          <w:tcPr>
            <w:tcW w:w="236" w:type="dxa"/>
            <w:tcBorders>
              <w:top w:val="single" w:sz="5" w:space="0" w:color="000000"/>
              <w:left w:val="single" w:sz="5" w:space="0" w:color="000000"/>
              <w:bottom w:val="single" w:sz="5" w:space="0" w:color="000000"/>
              <w:right w:val="nil"/>
            </w:tcBorders>
          </w:tcPr>
          <w:p w14:paraId="0000185D" w14:textId="77777777" w:rsidR="00597048" w:rsidRDefault="00597048">
            <w:pPr>
              <w:ind w:left="0" w:hanging="2"/>
            </w:pPr>
          </w:p>
        </w:tc>
        <w:tc>
          <w:tcPr>
            <w:tcW w:w="1993" w:type="dxa"/>
            <w:tcBorders>
              <w:top w:val="single" w:sz="5" w:space="0" w:color="000000"/>
              <w:left w:val="nil"/>
              <w:bottom w:val="single" w:sz="5" w:space="0" w:color="000000"/>
              <w:right w:val="single" w:sz="5" w:space="0" w:color="000000"/>
            </w:tcBorders>
          </w:tcPr>
          <w:p w14:paraId="0000185E" w14:textId="77777777" w:rsidR="00597048" w:rsidRDefault="0010064E">
            <w:pPr>
              <w:pBdr>
                <w:top w:val="nil"/>
                <w:left w:val="nil"/>
                <w:bottom w:val="nil"/>
                <w:right w:val="nil"/>
                <w:between w:val="nil"/>
              </w:pBdr>
              <w:spacing w:line="246" w:lineRule="auto"/>
              <w:ind w:left="0" w:hanging="2"/>
              <w:rPr>
                <w:rFonts w:ascii="Arial" w:eastAsia="Arial" w:hAnsi="Arial" w:cs="Arial"/>
                <w:color w:val="000000"/>
              </w:rPr>
            </w:pPr>
            <w:r>
              <w:rPr>
                <w:rFonts w:ascii="Arial" w:eastAsia="Arial" w:hAnsi="Arial" w:cs="Arial"/>
                <w:color w:val="000000"/>
              </w:rPr>
              <w:t>Frequency</w:t>
            </w:r>
          </w:p>
        </w:tc>
      </w:tr>
      <w:tr w:rsidR="00597048" w14:paraId="0399088F" w14:textId="77777777">
        <w:trPr>
          <w:trHeight w:val="516"/>
        </w:trPr>
        <w:tc>
          <w:tcPr>
            <w:tcW w:w="236" w:type="dxa"/>
            <w:tcBorders>
              <w:top w:val="single" w:sz="5" w:space="0" w:color="000000"/>
              <w:left w:val="single" w:sz="5" w:space="0" w:color="000000"/>
              <w:bottom w:val="single" w:sz="5" w:space="0" w:color="000000"/>
              <w:right w:val="nil"/>
            </w:tcBorders>
          </w:tcPr>
          <w:p w14:paraId="0000185F" w14:textId="77777777" w:rsidR="00597048" w:rsidRDefault="00597048">
            <w:pPr>
              <w:ind w:left="0" w:hanging="2"/>
            </w:pPr>
          </w:p>
        </w:tc>
        <w:tc>
          <w:tcPr>
            <w:tcW w:w="2477" w:type="dxa"/>
            <w:tcBorders>
              <w:top w:val="single" w:sz="5" w:space="0" w:color="000000"/>
              <w:left w:val="nil"/>
              <w:bottom w:val="single" w:sz="5" w:space="0" w:color="000000"/>
              <w:right w:val="nil"/>
            </w:tcBorders>
          </w:tcPr>
          <w:p w14:paraId="00001860" w14:textId="77777777" w:rsidR="00597048" w:rsidRDefault="0010064E">
            <w:pPr>
              <w:pBdr>
                <w:top w:val="nil"/>
                <w:left w:val="nil"/>
                <w:bottom w:val="nil"/>
                <w:right w:val="nil"/>
                <w:between w:val="nil"/>
              </w:pBdr>
              <w:ind w:left="0" w:right="977" w:hanging="2"/>
              <w:rPr>
                <w:rFonts w:ascii="Arial" w:eastAsia="Arial" w:hAnsi="Arial" w:cs="Arial"/>
                <w:color w:val="000000"/>
              </w:rPr>
            </w:pPr>
            <w:r>
              <w:rPr>
                <w:rFonts w:ascii="Arial" w:eastAsia="Arial" w:hAnsi="Arial" w:cs="Arial"/>
                <w:color w:val="000000"/>
              </w:rPr>
              <w:t>Headline service performance</w:t>
            </w:r>
          </w:p>
        </w:tc>
        <w:tc>
          <w:tcPr>
            <w:tcW w:w="236" w:type="dxa"/>
            <w:tcBorders>
              <w:top w:val="single" w:sz="5" w:space="0" w:color="000000"/>
              <w:left w:val="nil"/>
              <w:bottom w:val="single" w:sz="5" w:space="0" w:color="000000"/>
              <w:right w:val="single" w:sz="5" w:space="0" w:color="000000"/>
            </w:tcBorders>
          </w:tcPr>
          <w:p w14:paraId="00001861" w14:textId="77777777" w:rsidR="00597048" w:rsidRDefault="00597048">
            <w:pPr>
              <w:ind w:left="0" w:hanging="2"/>
            </w:pPr>
          </w:p>
        </w:tc>
        <w:tc>
          <w:tcPr>
            <w:tcW w:w="236" w:type="dxa"/>
            <w:tcBorders>
              <w:top w:val="single" w:sz="5" w:space="0" w:color="000000"/>
              <w:left w:val="single" w:sz="5" w:space="0" w:color="000000"/>
              <w:bottom w:val="single" w:sz="5" w:space="0" w:color="000000"/>
              <w:right w:val="nil"/>
            </w:tcBorders>
          </w:tcPr>
          <w:p w14:paraId="00001862" w14:textId="77777777" w:rsidR="00597048" w:rsidRDefault="00597048">
            <w:pPr>
              <w:ind w:left="0" w:hanging="2"/>
            </w:pPr>
          </w:p>
        </w:tc>
        <w:tc>
          <w:tcPr>
            <w:tcW w:w="1351" w:type="dxa"/>
            <w:tcBorders>
              <w:top w:val="single" w:sz="5" w:space="0" w:color="000000"/>
              <w:left w:val="nil"/>
              <w:bottom w:val="single" w:sz="5" w:space="0" w:color="000000"/>
              <w:right w:val="single" w:sz="5" w:space="0" w:color="000000"/>
            </w:tcBorders>
          </w:tcPr>
          <w:p w14:paraId="00001863" w14:textId="77777777" w:rsidR="00597048" w:rsidRDefault="00597048">
            <w:pPr>
              <w:pBdr>
                <w:top w:val="nil"/>
                <w:left w:val="nil"/>
                <w:bottom w:val="nil"/>
                <w:right w:val="nil"/>
                <w:between w:val="nil"/>
              </w:pBdr>
              <w:spacing w:before="10"/>
              <w:ind w:left="0" w:hanging="2"/>
              <w:rPr>
                <w:rFonts w:ascii="Arial" w:eastAsia="Arial" w:hAnsi="Arial" w:cs="Arial"/>
                <w:color w:val="000000"/>
                <w:sz w:val="21"/>
                <w:szCs w:val="21"/>
              </w:rPr>
            </w:pPr>
          </w:p>
          <w:p w14:paraId="00001864"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To be agreed on Contract Commencement</w:t>
            </w:r>
          </w:p>
        </w:tc>
        <w:tc>
          <w:tcPr>
            <w:tcW w:w="236" w:type="dxa"/>
            <w:tcBorders>
              <w:top w:val="single" w:sz="5" w:space="0" w:color="000000"/>
              <w:left w:val="single" w:sz="5" w:space="0" w:color="000000"/>
              <w:bottom w:val="single" w:sz="5" w:space="0" w:color="000000"/>
              <w:right w:val="nil"/>
            </w:tcBorders>
          </w:tcPr>
          <w:p w14:paraId="00001865" w14:textId="77777777" w:rsidR="00597048" w:rsidRDefault="00597048">
            <w:pPr>
              <w:ind w:left="0" w:hanging="2"/>
            </w:pPr>
          </w:p>
        </w:tc>
        <w:tc>
          <w:tcPr>
            <w:tcW w:w="1993" w:type="dxa"/>
            <w:tcBorders>
              <w:top w:val="single" w:sz="5" w:space="0" w:color="000000"/>
              <w:left w:val="nil"/>
              <w:bottom w:val="single" w:sz="5" w:space="0" w:color="000000"/>
              <w:right w:val="single" w:sz="5" w:space="0" w:color="000000"/>
            </w:tcBorders>
          </w:tcPr>
          <w:p w14:paraId="00001866" w14:textId="77777777" w:rsidR="00597048" w:rsidRDefault="00597048">
            <w:pPr>
              <w:pBdr>
                <w:top w:val="nil"/>
                <w:left w:val="nil"/>
                <w:bottom w:val="nil"/>
                <w:right w:val="nil"/>
                <w:between w:val="nil"/>
              </w:pBdr>
              <w:spacing w:before="10"/>
              <w:ind w:left="0" w:hanging="2"/>
              <w:rPr>
                <w:rFonts w:ascii="Arial" w:eastAsia="Arial" w:hAnsi="Arial" w:cs="Arial"/>
                <w:color w:val="000000"/>
                <w:sz w:val="21"/>
                <w:szCs w:val="21"/>
              </w:rPr>
            </w:pPr>
          </w:p>
          <w:p w14:paraId="00001867"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To be agreed on Contract Commencement</w:t>
            </w:r>
          </w:p>
        </w:tc>
        <w:tc>
          <w:tcPr>
            <w:tcW w:w="236" w:type="dxa"/>
            <w:tcBorders>
              <w:top w:val="single" w:sz="5" w:space="0" w:color="000000"/>
              <w:left w:val="single" w:sz="5" w:space="0" w:color="000000"/>
              <w:bottom w:val="single" w:sz="5" w:space="0" w:color="000000"/>
              <w:right w:val="nil"/>
            </w:tcBorders>
          </w:tcPr>
          <w:p w14:paraId="00001868" w14:textId="77777777" w:rsidR="00597048" w:rsidRDefault="00597048">
            <w:pPr>
              <w:ind w:left="0" w:hanging="2"/>
            </w:pPr>
          </w:p>
        </w:tc>
        <w:tc>
          <w:tcPr>
            <w:tcW w:w="1993" w:type="dxa"/>
            <w:tcBorders>
              <w:top w:val="single" w:sz="5" w:space="0" w:color="000000"/>
              <w:left w:val="nil"/>
              <w:bottom w:val="single" w:sz="5" w:space="0" w:color="000000"/>
              <w:right w:val="single" w:sz="5" w:space="0" w:color="000000"/>
            </w:tcBorders>
          </w:tcPr>
          <w:p w14:paraId="00001869"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To be agreed on Contract Commencement</w:t>
            </w:r>
          </w:p>
        </w:tc>
      </w:tr>
      <w:tr w:rsidR="00597048" w14:paraId="20E9F5B9" w14:textId="77777777">
        <w:trPr>
          <w:trHeight w:val="516"/>
        </w:trPr>
        <w:tc>
          <w:tcPr>
            <w:tcW w:w="236" w:type="dxa"/>
            <w:tcBorders>
              <w:top w:val="single" w:sz="5" w:space="0" w:color="000000"/>
              <w:left w:val="single" w:sz="5" w:space="0" w:color="000000"/>
              <w:bottom w:val="single" w:sz="5" w:space="0" w:color="000000"/>
              <w:right w:val="nil"/>
            </w:tcBorders>
          </w:tcPr>
          <w:p w14:paraId="0000186A" w14:textId="77777777" w:rsidR="00597048" w:rsidRDefault="00597048">
            <w:pPr>
              <w:ind w:left="0" w:hanging="2"/>
            </w:pPr>
          </w:p>
        </w:tc>
        <w:tc>
          <w:tcPr>
            <w:tcW w:w="2477" w:type="dxa"/>
            <w:tcBorders>
              <w:top w:val="single" w:sz="5" w:space="0" w:color="000000"/>
              <w:left w:val="nil"/>
              <w:bottom w:val="single" w:sz="5" w:space="0" w:color="000000"/>
              <w:right w:val="nil"/>
            </w:tcBorders>
          </w:tcPr>
          <w:p w14:paraId="0000186B" w14:textId="77777777" w:rsidR="00597048" w:rsidRDefault="0010064E">
            <w:pPr>
              <w:pBdr>
                <w:top w:val="nil"/>
                <w:left w:val="nil"/>
                <w:bottom w:val="nil"/>
                <w:right w:val="nil"/>
                <w:between w:val="nil"/>
              </w:pBdr>
              <w:spacing w:line="252" w:lineRule="auto"/>
              <w:ind w:left="0" w:hanging="2"/>
              <w:rPr>
                <w:rFonts w:ascii="Arial" w:eastAsia="Arial" w:hAnsi="Arial" w:cs="Arial"/>
                <w:color w:val="000000"/>
              </w:rPr>
            </w:pPr>
            <w:r>
              <w:rPr>
                <w:rFonts w:ascii="Arial" w:eastAsia="Arial" w:hAnsi="Arial" w:cs="Arial"/>
                <w:color w:val="000000"/>
              </w:rPr>
              <w:t>Contract Charges</w:t>
            </w:r>
          </w:p>
        </w:tc>
        <w:tc>
          <w:tcPr>
            <w:tcW w:w="236" w:type="dxa"/>
            <w:tcBorders>
              <w:top w:val="single" w:sz="5" w:space="0" w:color="000000"/>
              <w:left w:val="nil"/>
              <w:bottom w:val="single" w:sz="5" w:space="0" w:color="000000"/>
              <w:right w:val="single" w:sz="5" w:space="0" w:color="000000"/>
            </w:tcBorders>
          </w:tcPr>
          <w:p w14:paraId="0000186C" w14:textId="77777777" w:rsidR="00597048" w:rsidRDefault="00597048">
            <w:pPr>
              <w:ind w:left="0" w:hanging="2"/>
            </w:pPr>
          </w:p>
        </w:tc>
        <w:tc>
          <w:tcPr>
            <w:tcW w:w="236" w:type="dxa"/>
            <w:tcBorders>
              <w:top w:val="single" w:sz="5" w:space="0" w:color="000000"/>
              <w:left w:val="single" w:sz="5" w:space="0" w:color="000000"/>
              <w:bottom w:val="single" w:sz="5" w:space="0" w:color="000000"/>
              <w:right w:val="nil"/>
            </w:tcBorders>
          </w:tcPr>
          <w:p w14:paraId="0000186D" w14:textId="77777777" w:rsidR="00597048" w:rsidRDefault="00597048">
            <w:pPr>
              <w:ind w:left="0" w:hanging="2"/>
            </w:pPr>
          </w:p>
        </w:tc>
        <w:tc>
          <w:tcPr>
            <w:tcW w:w="1351" w:type="dxa"/>
            <w:tcBorders>
              <w:top w:val="single" w:sz="5" w:space="0" w:color="000000"/>
              <w:left w:val="nil"/>
              <w:bottom w:val="single" w:sz="5" w:space="0" w:color="000000"/>
              <w:right w:val="single" w:sz="5" w:space="0" w:color="000000"/>
            </w:tcBorders>
          </w:tcPr>
          <w:p w14:paraId="0000186E" w14:textId="77777777" w:rsidR="00597048" w:rsidRDefault="00597048">
            <w:pPr>
              <w:pBdr>
                <w:top w:val="nil"/>
                <w:left w:val="nil"/>
                <w:bottom w:val="nil"/>
                <w:right w:val="nil"/>
                <w:between w:val="nil"/>
              </w:pBdr>
              <w:spacing w:before="10"/>
              <w:ind w:left="0" w:hanging="2"/>
              <w:rPr>
                <w:rFonts w:ascii="Arial" w:eastAsia="Arial" w:hAnsi="Arial" w:cs="Arial"/>
                <w:color w:val="000000"/>
                <w:sz w:val="21"/>
                <w:szCs w:val="21"/>
              </w:rPr>
            </w:pPr>
          </w:p>
          <w:p w14:paraId="0000186F"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To be agreed on Contract Commencement</w:t>
            </w:r>
          </w:p>
        </w:tc>
        <w:tc>
          <w:tcPr>
            <w:tcW w:w="236" w:type="dxa"/>
            <w:tcBorders>
              <w:top w:val="single" w:sz="5" w:space="0" w:color="000000"/>
              <w:left w:val="single" w:sz="5" w:space="0" w:color="000000"/>
              <w:bottom w:val="single" w:sz="5" w:space="0" w:color="000000"/>
              <w:right w:val="nil"/>
            </w:tcBorders>
          </w:tcPr>
          <w:p w14:paraId="00001870" w14:textId="77777777" w:rsidR="00597048" w:rsidRDefault="00597048">
            <w:pPr>
              <w:ind w:left="0" w:hanging="2"/>
            </w:pPr>
          </w:p>
        </w:tc>
        <w:tc>
          <w:tcPr>
            <w:tcW w:w="1993" w:type="dxa"/>
            <w:tcBorders>
              <w:top w:val="single" w:sz="5" w:space="0" w:color="000000"/>
              <w:left w:val="nil"/>
              <w:bottom w:val="single" w:sz="5" w:space="0" w:color="000000"/>
              <w:right w:val="single" w:sz="5" w:space="0" w:color="000000"/>
            </w:tcBorders>
          </w:tcPr>
          <w:p w14:paraId="00001871"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To be agreed on Contract Commencement</w:t>
            </w:r>
          </w:p>
        </w:tc>
        <w:tc>
          <w:tcPr>
            <w:tcW w:w="236" w:type="dxa"/>
            <w:tcBorders>
              <w:top w:val="single" w:sz="5" w:space="0" w:color="000000"/>
              <w:left w:val="single" w:sz="5" w:space="0" w:color="000000"/>
              <w:bottom w:val="single" w:sz="5" w:space="0" w:color="000000"/>
              <w:right w:val="nil"/>
            </w:tcBorders>
          </w:tcPr>
          <w:p w14:paraId="00001872" w14:textId="77777777" w:rsidR="00597048" w:rsidRDefault="00597048">
            <w:pPr>
              <w:ind w:left="0" w:hanging="2"/>
            </w:pPr>
          </w:p>
        </w:tc>
        <w:tc>
          <w:tcPr>
            <w:tcW w:w="1993" w:type="dxa"/>
            <w:tcBorders>
              <w:top w:val="single" w:sz="5" w:space="0" w:color="000000"/>
              <w:left w:val="nil"/>
              <w:bottom w:val="single" w:sz="5" w:space="0" w:color="000000"/>
              <w:right w:val="single" w:sz="5" w:space="0" w:color="000000"/>
            </w:tcBorders>
          </w:tcPr>
          <w:p w14:paraId="00001873" w14:textId="77777777" w:rsidR="00597048" w:rsidRDefault="00597048">
            <w:pPr>
              <w:pBdr>
                <w:top w:val="nil"/>
                <w:left w:val="nil"/>
                <w:bottom w:val="nil"/>
                <w:right w:val="nil"/>
                <w:between w:val="nil"/>
              </w:pBdr>
              <w:spacing w:before="10"/>
              <w:ind w:left="0" w:hanging="2"/>
              <w:rPr>
                <w:rFonts w:ascii="Arial" w:eastAsia="Arial" w:hAnsi="Arial" w:cs="Arial"/>
                <w:color w:val="000000"/>
                <w:sz w:val="21"/>
                <w:szCs w:val="21"/>
              </w:rPr>
            </w:pPr>
          </w:p>
          <w:p w14:paraId="00001874"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To be agreed on Contract Commencement</w:t>
            </w:r>
          </w:p>
        </w:tc>
      </w:tr>
      <w:tr w:rsidR="00597048" w14:paraId="4A846E48" w14:textId="77777777">
        <w:trPr>
          <w:trHeight w:val="516"/>
        </w:trPr>
        <w:tc>
          <w:tcPr>
            <w:tcW w:w="236" w:type="dxa"/>
            <w:tcBorders>
              <w:top w:val="single" w:sz="5" w:space="0" w:color="000000"/>
              <w:left w:val="single" w:sz="5" w:space="0" w:color="000000"/>
              <w:bottom w:val="single" w:sz="5" w:space="0" w:color="000000"/>
              <w:right w:val="nil"/>
            </w:tcBorders>
          </w:tcPr>
          <w:p w14:paraId="00001875" w14:textId="77777777" w:rsidR="00597048" w:rsidRDefault="00597048">
            <w:pPr>
              <w:ind w:left="0" w:hanging="2"/>
            </w:pPr>
          </w:p>
        </w:tc>
        <w:tc>
          <w:tcPr>
            <w:tcW w:w="2477" w:type="dxa"/>
            <w:tcBorders>
              <w:top w:val="single" w:sz="5" w:space="0" w:color="000000"/>
              <w:left w:val="nil"/>
              <w:bottom w:val="single" w:sz="5" w:space="0" w:color="000000"/>
              <w:right w:val="nil"/>
            </w:tcBorders>
          </w:tcPr>
          <w:p w14:paraId="00001876" w14:textId="77777777" w:rsidR="00597048" w:rsidRDefault="0010064E">
            <w:pPr>
              <w:pBdr>
                <w:top w:val="nil"/>
                <w:left w:val="nil"/>
                <w:bottom w:val="nil"/>
                <w:right w:val="nil"/>
                <w:between w:val="nil"/>
              </w:pBdr>
              <w:spacing w:line="252" w:lineRule="auto"/>
              <w:ind w:left="0" w:hanging="2"/>
              <w:rPr>
                <w:rFonts w:ascii="Arial" w:eastAsia="Arial" w:hAnsi="Arial" w:cs="Arial"/>
                <w:color w:val="000000"/>
              </w:rPr>
            </w:pPr>
            <w:r>
              <w:rPr>
                <w:rFonts w:ascii="Arial" w:eastAsia="Arial" w:hAnsi="Arial" w:cs="Arial"/>
                <w:color w:val="000000"/>
              </w:rPr>
              <w:t>Key Sub-Contractors</w:t>
            </w:r>
          </w:p>
        </w:tc>
        <w:tc>
          <w:tcPr>
            <w:tcW w:w="236" w:type="dxa"/>
            <w:tcBorders>
              <w:top w:val="single" w:sz="5" w:space="0" w:color="000000"/>
              <w:left w:val="nil"/>
              <w:bottom w:val="single" w:sz="5" w:space="0" w:color="000000"/>
              <w:right w:val="single" w:sz="5" w:space="0" w:color="000000"/>
            </w:tcBorders>
          </w:tcPr>
          <w:p w14:paraId="00001877" w14:textId="77777777" w:rsidR="00597048" w:rsidRDefault="00597048">
            <w:pPr>
              <w:ind w:left="0" w:hanging="2"/>
            </w:pPr>
          </w:p>
        </w:tc>
        <w:tc>
          <w:tcPr>
            <w:tcW w:w="236" w:type="dxa"/>
            <w:tcBorders>
              <w:top w:val="single" w:sz="5" w:space="0" w:color="000000"/>
              <w:left w:val="single" w:sz="5" w:space="0" w:color="000000"/>
              <w:bottom w:val="single" w:sz="5" w:space="0" w:color="000000"/>
              <w:right w:val="nil"/>
            </w:tcBorders>
          </w:tcPr>
          <w:p w14:paraId="00001878" w14:textId="77777777" w:rsidR="00597048" w:rsidRDefault="00597048">
            <w:pPr>
              <w:ind w:left="0" w:hanging="2"/>
            </w:pPr>
          </w:p>
        </w:tc>
        <w:tc>
          <w:tcPr>
            <w:tcW w:w="1351" w:type="dxa"/>
            <w:tcBorders>
              <w:top w:val="single" w:sz="5" w:space="0" w:color="000000"/>
              <w:left w:val="nil"/>
              <w:bottom w:val="single" w:sz="5" w:space="0" w:color="000000"/>
              <w:right w:val="single" w:sz="5" w:space="0" w:color="000000"/>
            </w:tcBorders>
          </w:tcPr>
          <w:p w14:paraId="00001879" w14:textId="77777777" w:rsidR="00597048" w:rsidRDefault="00597048">
            <w:pPr>
              <w:pBdr>
                <w:top w:val="nil"/>
                <w:left w:val="nil"/>
                <w:bottom w:val="nil"/>
                <w:right w:val="nil"/>
                <w:between w:val="nil"/>
              </w:pBdr>
              <w:spacing w:before="10"/>
              <w:ind w:left="0" w:hanging="2"/>
              <w:rPr>
                <w:rFonts w:ascii="Arial" w:eastAsia="Arial" w:hAnsi="Arial" w:cs="Arial"/>
                <w:color w:val="000000"/>
                <w:sz w:val="21"/>
                <w:szCs w:val="21"/>
              </w:rPr>
            </w:pPr>
          </w:p>
          <w:p w14:paraId="0000187A"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To be agreed on Contract Commencement</w:t>
            </w:r>
          </w:p>
        </w:tc>
        <w:tc>
          <w:tcPr>
            <w:tcW w:w="236" w:type="dxa"/>
            <w:tcBorders>
              <w:top w:val="single" w:sz="5" w:space="0" w:color="000000"/>
              <w:left w:val="single" w:sz="5" w:space="0" w:color="000000"/>
              <w:bottom w:val="single" w:sz="5" w:space="0" w:color="000000"/>
              <w:right w:val="nil"/>
            </w:tcBorders>
          </w:tcPr>
          <w:p w14:paraId="0000187B" w14:textId="77777777" w:rsidR="00597048" w:rsidRDefault="00597048">
            <w:pPr>
              <w:ind w:left="0" w:hanging="2"/>
            </w:pPr>
          </w:p>
        </w:tc>
        <w:tc>
          <w:tcPr>
            <w:tcW w:w="1993" w:type="dxa"/>
            <w:tcBorders>
              <w:top w:val="single" w:sz="5" w:space="0" w:color="000000"/>
              <w:left w:val="nil"/>
              <w:bottom w:val="single" w:sz="5" w:space="0" w:color="000000"/>
              <w:right w:val="single" w:sz="5" w:space="0" w:color="000000"/>
            </w:tcBorders>
          </w:tcPr>
          <w:p w14:paraId="0000187C" w14:textId="77777777" w:rsidR="00597048" w:rsidRDefault="00597048">
            <w:pPr>
              <w:pBdr>
                <w:top w:val="nil"/>
                <w:left w:val="nil"/>
                <w:bottom w:val="nil"/>
                <w:right w:val="nil"/>
                <w:between w:val="nil"/>
              </w:pBdr>
              <w:spacing w:before="10"/>
              <w:ind w:left="0" w:hanging="2"/>
              <w:rPr>
                <w:rFonts w:ascii="Arial" w:eastAsia="Arial" w:hAnsi="Arial" w:cs="Arial"/>
                <w:color w:val="000000"/>
                <w:sz w:val="21"/>
                <w:szCs w:val="21"/>
              </w:rPr>
            </w:pPr>
          </w:p>
          <w:p w14:paraId="0000187D"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To be agreed on Contract Commencement</w:t>
            </w:r>
          </w:p>
        </w:tc>
        <w:tc>
          <w:tcPr>
            <w:tcW w:w="236" w:type="dxa"/>
            <w:tcBorders>
              <w:top w:val="single" w:sz="5" w:space="0" w:color="000000"/>
              <w:left w:val="single" w:sz="5" w:space="0" w:color="000000"/>
              <w:bottom w:val="single" w:sz="5" w:space="0" w:color="000000"/>
              <w:right w:val="nil"/>
            </w:tcBorders>
          </w:tcPr>
          <w:p w14:paraId="0000187E" w14:textId="77777777" w:rsidR="00597048" w:rsidRDefault="00597048">
            <w:pPr>
              <w:ind w:left="0" w:hanging="2"/>
            </w:pPr>
          </w:p>
        </w:tc>
        <w:tc>
          <w:tcPr>
            <w:tcW w:w="1993" w:type="dxa"/>
            <w:tcBorders>
              <w:top w:val="single" w:sz="5" w:space="0" w:color="000000"/>
              <w:left w:val="nil"/>
              <w:bottom w:val="single" w:sz="5" w:space="0" w:color="000000"/>
              <w:right w:val="single" w:sz="5" w:space="0" w:color="000000"/>
            </w:tcBorders>
          </w:tcPr>
          <w:p w14:paraId="0000187F" w14:textId="77777777" w:rsidR="00597048" w:rsidRDefault="00597048">
            <w:pPr>
              <w:pBdr>
                <w:top w:val="nil"/>
                <w:left w:val="nil"/>
                <w:bottom w:val="nil"/>
                <w:right w:val="nil"/>
                <w:between w:val="nil"/>
              </w:pBdr>
              <w:spacing w:before="10"/>
              <w:ind w:left="0" w:hanging="2"/>
              <w:rPr>
                <w:rFonts w:ascii="Arial" w:eastAsia="Arial" w:hAnsi="Arial" w:cs="Arial"/>
                <w:color w:val="000000"/>
                <w:sz w:val="21"/>
                <w:szCs w:val="21"/>
              </w:rPr>
            </w:pPr>
          </w:p>
          <w:p w14:paraId="00001880"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To be agreed on Contract Commencement</w:t>
            </w:r>
          </w:p>
        </w:tc>
      </w:tr>
      <w:tr w:rsidR="00597048" w14:paraId="5587A336" w14:textId="77777777">
        <w:trPr>
          <w:trHeight w:val="516"/>
        </w:trPr>
        <w:tc>
          <w:tcPr>
            <w:tcW w:w="236" w:type="dxa"/>
            <w:tcBorders>
              <w:top w:val="single" w:sz="5" w:space="0" w:color="000000"/>
              <w:left w:val="single" w:sz="5" w:space="0" w:color="000000"/>
              <w:bottom w:val="single" w:sz="5" w:space="0" w:color="000000"/>
              <w:right w:val="nil"/>
            </w:tcBorders>
          </w:tcPr>
          <w:p w14:paraId="00001881" w14:textId="77777777" w:rsidR="00597048" w:rsidRDefault="00597048">
            <w:pPr>
              <w:ind w:left="0" w:hanging="2"/>
            </w:pPr>
          </w:p>
        </w:tc>
        <w:tc>
          <w:tcPr>
            <w:tcW w:w="2477" w:type="dxa"/>
            <w:tcBorders>
              <w:top w:val="single" w:sz="5" w:space="0" w:color="000000"/>
              <w:left w:val="nil"/>
              <w:bottom w:val="single" w:sz="5" w:space="0" w:color="000000"/>
              <w:right w:val="nil"/>
            </w:tcBorders>
          </w:tcPr>
          <w:p w14:paraId="00001882" w14:textId="77777777" w:rsidR="00597048" w:rsidRDefault="0010064E">
            <w:pPr>
              <w:pBdr>
                <w:top w:val="nil"/>
                <w:left w:val="nil"/>
                <w:bottom w:val="nil"/>
                <w:right w:val="nil"/>
                <w:between w:val="nil"/>
              </w:pBdr>
              <w:spacing w:line="252" w:lineRule="auto"/>
              <w:ind w:left="0" w:hanging="2"/>
              <w:rPr>
                <w:rFonts w:ascii="Arial" w:eastAsia="Arial" w:hAnsi="Arial" w:cs="Arial"/>
                <w:color w:val="000000"/>
              </w:rPr>
            </w:pPr>
            <w:r>
              <w:rPr>
                <w:rFonts w:ascii="Arial" w:eastAsia="Arial" w:hAnsi="Arial" w:cs="Arial"/>
                <w:color w:val="000000"/>
              </w:rPr>
              <w:t>Technical</w:t>
            </w:r>
          </w:p>
        </w:tc>
        <w:tc>
          <w:tcPr>
            <w:tcW w:w="236" w:type="dxa"/>
            <w:tcBorders>
              <w:top w:val="single" w:sz="5" w:space="0" w:color="000000"/>
              <w:left w:val="nil"/>
              <w:bottom w:val="single" w:sz="5" w:space="0" w:color="000000"/>
              <w:right w:val="single" w:sz="5" w:space="0" w:color="000000"/>
            </w:tcBorders>
          </w:tcPr>
          <w:p w14:paraId="00001883" w14:textId="77777777" w:rsidR="00597048" w:rsidRDefault="00597048">
            <w:pPr>
              <w:ind w:left="0" w:hanging="2"/>
            </w:pPr>
          </w:p>
        </w:tc>
        <w:tc>
          <w:tcPr>
            <w:tcW w:w="236" w:type="dxa"/>
            <w:tcBorders>
              <w:top w:val="single" w:sz="5" w:space="0" w:color="000000"/>
              <w:left w:val="single" w:sz="5" w:space="0" w:color="000000"/>
              <w:bottom w:val="single" w:sz="5" w:space="0" w:color="000000"/>
              <w:right w:val="nil"/>
            </w:tcBorders>
          </w:tcPr>
          <w:p w14:paraId="00001884" w14:textId="77777777" w:rsidR="00597048" w:rsidRDefault="00597048">
            <w:pPr>
              <w:ind w:left="0" w:hanging="2"/>
            </w:pPr>
          </w:p>
        </w:tc>
        <w:tc>
          <w:tcPr>
            <w:tcW w:w="1351" w:type="dxa"/>
            <w:tcBorders>
              <w:top w:val="single" w:sz="5" w:space="0" w:color="000000"/>
              <w:left w:val="nil"/>
              <w:bottom w:val="single" w:sz="5" w:space="0" w:color="000000"/>
              <w:right w:val="single" w:sz="5" w:space="0" w:color="000000"/>
            </w:tcBorders>
          </w:tcPr>
          <w:p w14:paraId="00001885" w14:textId="77777777" w:rsidR="00597048" w:rsidRDefault="00597048">
            <w:pPr>
              <w:pBdr>
                <w:top w:val="nil"/>
                <w:left w:val="nil"/>
                <w:bottom w:val="nil"/>
                <w:right w:val="nil"/>
                <w:between w:val="nil"/>
              </w:pBdr>
              <w:spacing w:before="10"/>
              <w:ind w:left="0" w:hanging="2"/>
              <w:rPr>
                <w:rFonts w:ascii="Arial" w:eastAsia="Arial" w:hAnsi="Arial" w:cs="Arial"/>
                <w:color w:val="000000"/>
                <w:sz w:val="21"/>
                <w:szCs w:val="21"/>
              </w:rPr>
            </w:pPr>
          </w:p>
          <w:p w14:paraId="00001886"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To be agreed on Contract Commencement</w:t>
            </w:r>
          </w:p>
        </w:tc>
        <w:tc>
          <w:tcPr>
            <w:tcW w:w="236" w:type="dxa"/>
            <w:tcBorders>
              <w:top w:val="single" w:sz="5" w:space="0" w:color="000000"/>
              <w:left w:val="single" w:sz="5" w:space="0" w:color="000000"/>
              <w:bottom w:val="single" w:sz="5" w:space="0" w:color="000000"/>
              <w:right w:val="nil"/>
            </w:tcBorders>
          </w:tcPr>
          <w:p w14:paraId="00001887" w14:textId="77777777" w:rsidR="00597048" w:rsidRDefault="00597048">
            <w:pPr>
              <w:ind w:left="0" w:hanging="2"/>
            </w:pPr>
          </w:p>
        </w:tc>
        <w:tc>
          <w:tcPr>
            <w:tcW w:w="1993" w:type="dxa"/>
            <w:tcBorders>
              <w:top w:val="single" w:sz="5" w:space="0" w:color="000000"/>
              <w:left w:val="nil"/>
              <w:bottom w:val="single" w:sz="5" w:space="0" w:color="000000"/>
              <w:right w:val="single" w:sz="5" w:space="0" w:color="000000"/>
            </w:tcBorders>
          </w:tcPr>
          <w:p w14:paraId="00001888" w14:textId="77777777" w:rsidR="00597048" w:rsidRDefault="00597048">
            <w:pPr>
              <w:pBdr>
                <w:top w:val="nil"/>
                <w:left w:val="nil"/>
                <w:bottom w:val="nil"/>
                <w:right w:val="nil"/>
                <w:between w:val="nil"/>
              </w:pBdr>
              <w:spacing w:before="10"/>
              <w:ind w:left="0" w:hanging="2"/>
              <w:rPr>
                <w:rFonts w:ascii="Arial" w:eastAsia="Arial" w:hAnsi="Arial" w:cs="Arial"/>
                <w:color w:val="000000"/>
                <w:sz w:val="21"/>
                <w:szCs w:val="21"/>
              </w:rPr>
            </w:pPr>
          </w:p>
          <w:p w14:paraId="00001889"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To be agreed on Contract Commencement</w:t>
            </w:r>
          </w:p>
        </w:tc>
        <w:tc>
          <w:tcPr>
            <w:tcW w:w="236" w:type="dxa"/>
            <w:tcBorders>
              <w:top w:val="single" w:sz="5" w:space="0" w:color="000000"/>
              <w:left w:val="single" w:sz="5" w:space="0" w:color="000000"/>
              <w:bottom w:val="single" w:sz="5" w:space="0" w:color="000000"/>
              <w:right w:val="nil"/>
            </w:tcBorders>
          </w:tcPr>
          <w:p w14:paraId="0000188A" w14:textId="77777777" w:rsidR="00597048" w:rsidRDefault="00597048">
            <w:pPr>
              <w:ind w:left="0" w:hanging="2"/>
            </w:pPr>
          </w:p>
        </w:tc>
        <w:tc>
          <w:tcPr>
            <w:tcW w:w="1993" w:type="dxa"/>
            <w:tcBorders>
              <w:top w:val="single" w:sz="5" w:space="0" w:color="000000"/>
              <w:left w:val="nil"/>
              <w:bottom w:val="single" w:sz="5" w:space="0" w:color="000000"/>
              <w:right w:val="single" w:sz="5" w:space="0" w:color="000000"/>
            </w:tcBorders>
          </w:tcPr>
          <w:p w14:paraId="0000188B" w14:textId="77777777" w:rsidR="00597048" w:rsidRDefault="00597048">
            <w:pPr>
              <w:pBdr>
                <w:top w:val="nil"/>
                <w:left w:val="nil"/>
                <w:bottom w:val="nil"/>
                <w:right w:val="nil"/>
                <w:between w:val="nil"/>
              </w:pBdr>
              <w:spacing w:before="10"/>
              <w:ind w:left="0" w:hanging="2"/>
              <w:rPr>
                <w:rFonts w:ascii="Arial" w:eastAsia="Arial" w:hAnsi="Arial" w:cs="Arial"/>
                <w:color w:val="000000"/>
                <w:sz w:val="21"/>
                <w:szCs w:val="21"/>
              </w:rPr>
            </w:pPr>
          </w:p>
          <w:p w14:paraId="0000188C"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To be agreed on Contract Commencement</w:t>
            </w:r>
          </w:p>
        </w:tc>
      </w:tr>
      <w:tr w:rsidR="00597048" w14:paraId="4F8D2D67" w14:textId="77777777">
        <w:trPr>
          <w:trHeight w:val="516"/>
        </w:trPr>
        <w:tc>
          <w:tcPr>
            <w:tcW w:w="236" w:type="dxa"/>
            <w:tcBorders>
              <w:top w:val="single" w:sz="5" w:space="0" w:color="000000"/>
              <w:left w:val="single" w:sz="5" w:space="0" w:color="000000"/>
              <w:bottom w:val="single" w:sz="5" w:space="0" w:color="000000"/>
              <w:right w:val="nil"/>
            </w:tcBorders>
          </w:tcPr>
          <w:p w14:paraId="0000188D" w14:textId="77777777" w:rsidR="00597048" w:rsidRDefault="00597048">
            <w:pPr>
              <w:ind w:left="0" w:hanging="2"/>
            </w:pPr>
          </w:p>
        </w:tc>
        <w:tc>
          <w:tcPr>
            <w:tcW w:w="2477" w:type="dxa"/>
            <w:tcBorders>
              <w:top w:val="single" w:sz="5" w:space="0" w:color="000000"/>
              <w:left w:val="nil"/>
              <w:bottom w:val="single" w:sz="5" w:space="0" w:color="000000"/>
              <w:right w:val="nil"/>
            </w:tcBorders>
          </w:tcPr>
          <w:p w14:paraId="0000188E" w14:textId="77777777" w:rsidR="00597048" w:rsidRDefault="0010064E">
            <w:pPr>
              <w:pBdr>
                <w:top w:val="nil"/>
                <w:left w:val="nil"/>
                <w:bottom w:val="nil"/>
                <w:right w:val="nil"/>
                <w:between w:val="nil"/>
              </w:pBdr>
              <w:spacing w:line="241" w:lineRule="auto"/>
              <w:ind w:left="0" w:hanging="2"/>
              <w:rPr>
                <w:rFonts w:ascii="Arial" w:eastAsia="Arial" w:hAnsi="Arial" w:cs="Arial"/>
                <w:color w:val="000000"/>
              </w:rPr>
            </w:pPr>
            <w:r>
              <w:rPr>
                <w:rFonts w:ascii="Arial" w:eastAsia="Arial" w:hAnsi="Arial" w:cs="Arial"/>
                <w:color w:val="000000"/>
              </w:rPr>
              <w:t>Performance management arrangements</w:t>
            </w:r>
          </w:p>
        </w:tc>
        <w:tc>
          <w:tcPr>
            <w:tcW w:w="236" w:type="dxa"/>
            <w:tcBorders>
              <w:top w:val="single" w:sz="5" w:space="0" w:color="000000"/>
              <w:left w:val="nil"/>
              <w:bottom w:val="single" w:sz="5" w:space="0" w:color="000000"/>
              <w:right w:val="single" w:sz="5" w:space="0" w:color="000000"/>
            </w:tcBorders>
          </w:tcPr>
          <w:p w14:paraId="0000188F" w14:textId="77777777" w:rsidR="00597048" w:rsidRDefault="00597048">
            <w:pPr>
              <w:ind w:left="0" w:hanging="2"/>
            </w:pPr>
          </w:p>
        </w:tc>
        <w:tc>
          <w:tcPr>
            <w:tcW w:w="236" w:type="dxa"/>
            <w:tcBorders>
              <w:top w:val="single" w:sz="5" w:space="0" w:color="000000"/>
              <w:left w:val="single" w:sz="5" w:space="0" w:color="000000"/>
              <w:bottom w:val="single" w:sz="5" w:space="0" w:color="000000"/>
              <w:right w:val="nil"/>
            </w:tcBorders>
          </w:tcPr>
          <w:p w14:paraId="00001890" w14:textId="77777777" w:rsidR="00597048" w:rsidRDefault="00597048">
            <w:pPr>
              <w:ind w:left="0" w:hanging="2"/>
            </w:pPr>
          </w:p>
        </w:tc>
        <w:tc>
          <w:tcPr>
            <w:tcW w:w="1351" w:type="dxa"/>
            <w:tcBorders>
              <w:top w:val="single" w:sz="5" w:space="0" w:color="000000"/>
              <w:left w:val="nil"/>
              <w:bottom w:val="single" w:sz="5" w:space="0" w:color="000000"/>
              <w:right w:val="single" w:sz="5" w:space="0" w:color="000000"/>
            </w:tcBorders>
          </w:tcPr>
          <w:p w14:paraId="00001891" w14:textId="77777777" w:rsidR="00597048" w:rsidRDefault="00597048">
            <w:pPr>
              <w:pBdr>
                <w:top w:val="nil"/>
                <w:left w:val="nil"/>
                <w:bottom w:val="nil"/>
                <w:right w:val="nil"/>
                <w:between w:val="nil"/>
              </w:pBdr>
              <w:spacing w:before="10"/>
              <w:ind w:left="0" w:hanging="2"/>
              <w:rPr>
                <w:rFonts w:ascii="Arial" w:eastAsia="Arial" w:hAnsi="Arial" w:cs="Arial"/>
                <w:color w:val="000000"/>
                <w:sz w:val="21"/>
                <w:szCs w:val="21"/>
              </w:rPr>
            </w:pPr>
          </w:p>
          <w:p w14:paraId="00001892"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To be agreed on Contract Commencement</w:t>
            </w:r>
          </w:p>
        </w:tc>
        <w:tc>
          <w:tcPr>
            <w:tcW w:w="236" w:type="dxa"/>
            <w:tcBorders>
              <w:top w:val="single" w:sz="5" w:space="0" w:color="000000"/>
              <w:left w:val="single" w:sz="5" w:space="0" w:color="000000"/>
              <w:bottom w:val="single" w:sz="5" w:space="0" w:color="000000"/>
              <w:right w:val="nil"/>
            </w:tcBorders>
          </w:tcPr>
          <w:p w14:paraId="00001893" w14:textId="77777777" w:rsidR="00597048" w:rsidRDefault="00597048">
            <w:pPr>
              <w:ind w:left="0" w:hanging="2"/>
            </w:pPr>
          </w:p>
        </w:tc>
        <w:tc>
          <w:tcPr>
            <w:tcW w:w="1993" w:type="dxa"/>
            <w:tcBorders>
              <w:top w:val="single" w:sz="5" w:space="0" w:color="000000"/>
              <w:left w:val="nil"/>
              <w:bottom w:val="single" w:sz="5" w:space="0" w:color="000000"/>
              <w:right w:val="single" w:sz="5" w:space="0" w:color="000000"/>
            </w:tcBorders>
          </w:tcPr>
          <w:p w14:paraId="00001894" w14:textId="77777777" w:rsidR="00597048" w:rsidRDefault="00597048">
            <w:pPr>
              <w:pBdr>
                <w:top w:val="nil"/>
                <w:left w:val="nil"/>
                <w:bottom w:val="nil"/>
                <w:right w:val="nil"/>
                <w:between w:val="nil"/>
              </w:pBdr>
              <w:spacing w:before="10"/>
              <w:ind w:left="0" w:hanging="2"/>
              <w:rPr>
                <w:rFonts w:ascii="Arial" w:eastAsia="Arial" w:hAnsi="Arial" w:cs="Arial"/>
                <w:color w:val="000000"/>
                <w:sz w:val="21"/>
                <w:szCs w:val="21"/>
              </w:rPr>
            </w:pPr>
          </w:p>
          <w:p w14:paraId="00001895"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To be agreed on Contract Commencement</w:t>
            </w:r>
          </w:p>
        </w:tc>
        <w:tc>
          <w:tcPr>
            <w:tcW w:w="236" w:type="dxa"/>
            <w:tcBorders>
              <w:top w:val="single" w:sz="5" w:space="0" w:color="000000"/>
              <w:left w:val="single" w:sz="5" w:space="0" w:color="000000"/>
              <w:bottom w:val="single" w:sz="5" w:space="0" w:color="000000"/>
              <w:right w:val="nil"/>
            </w:tcBorders>
          </w:tcPr>
          <w:p w14:paraId="00001896" w14:textId="77777777" w:rsidR="00597048" w:rsidRDefault="00597048">
            <w:pPr>
              <w:ind w:left="0" w:hanging="2"/>
            </w:pPr>
          </w:p>
        </w:tc>
        <w:tc>
          <w:tcPr>
            <w:tcW w:w="1993" w:type="dxa"/>
            <w:tcBorders>
              <w:top w:val="single" w:sz="5" w:space="0" w:color="000000"/>
              <w:left w:val="nil"/>
              <w:bottom w:val="single" w:sz="5" w:space="0" w:color="000000"/>
              <w:right w:val="single" w:sz="5" w:space="0" w:color="000000"/>
            </w:tcBorders>
          </w:tcPr>
          <w:p w14:paraId="00001897" w14:textId="77777777" w:rsidR="00597048" w:rsidRDefault="00597048">
            <w:pPr>
              <w:pBdr>
                <w:top w:val="nil"/>
                <w:left w:val="nil"/>
                <w:bottom w:val="nil"/>
                <w:right w:val="nil"/>
                <w:between w:val="nil"/>
              </w:pBdr>
              <w:spacing w:before="10"/>
              <w:ind w:left="0" w:hanging="2"/>
              <w:rPr>
                <w:rFonts w:ascii="Arial" w:eastAsia="Arial" w:hAnsi="Arial" w:cs="Arial"/>
                <w:color w:val="000000"/>
                <w:sz w:val="21"/>
                <w:szCs w:val="21"/>
              </w:rPr>
            </w:pPr>
          </w:p>
          <w:p w14:paraId="00001898"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To be agreed on Contract Commencement</w:t>
            </w:r>
          </w:p>
        </w:tc>
      </w:tr>
    </w:tbl>
    <w:p w14:paraId="00001899" w14:textId="77777777" w:rsidR="00597048" w:rsidRDefault="00597048">
      <w:pPr>
        <w:ind w:left="0" w:hanging="2"/>
        <w:rPr>
          <w:rFonts w:ascii="Arial" w:eastAsia="Arial" w:hAnsi="Arial" w:cs="Arial"/>
        </w:rPr>
        <w:sectPr w:rsidR="00597048">
          <w:pgSz w:w="11910" w:h="16840"/>
          <w:pgMar w:top="1480" w:right="1460" w:bottom="1180" w:left="1220" w:header="0" w:footer="965" w:gutter="0"/>
          <w:cols w:space="720"/>
        </w:sectPr>
      </w:pPr>
      <w:bookmarkStart w:id="448" w:name="_heading=h.122s5l2" w:colFirst="0" w:colLast="0"/>
      <w:bookmarkEnd w:id="448"/>
    </w:p>
    <w:p w14:paraId="0000189A" w14:textId="77777777" w:rsidR="00597048" w:rsidRDefault="0010064E">
      <w:pPr>
        <w:pBdr>
          <w:top w:val="nil"/>
          <w:left w:val="nil"/>
          <w:bottom w:val="nil"/>
          <w:right w:val="nil"/>
          <w:between w:val="nil"/>
        </w:pBdr>
        <w:spacing w:before="57" w:line="240" w:lineRule="auto"/>
        <w:ind w:left="0" w:hanging="2"/>
        <w:rPr>
          <w:rFonts w:ascii="Arial" w:eastAsia="Arial" w:hAnsi="Arial" w:cs="Arial"/>
          <w:color w:val="000000"/>
        </w:rPr>
      </w:pPr>
      <w:r>
        <w:rPr>
          <w:rFonts w:ascii="Arial" w:eastAsia="Arial" w:hAnsi="Arial" w:cs="Arial"/>
          <w:b/>
          <w:color w:val="000000"/>
        </w:rPr>
        <w:lastRenderedPageBreak/>
        <w:t>CONTRACT SCHEDULE 14: ALTERNATIVE AND/OR ADDITIONAL CLAUSES – N/A</w:t>
      </w:r>
    </w:p>
    <w:p w14:paraId="0000189B" w14:textId="77777777" w:rsidR="00597048" w:rsidRDefault="00597048">
      <w:pPr>
        <w:spacing w:before="9"/>
        <w:ind w:left="0" w:hanging="2"/>
        <w:rPr>
          <w:rFonts w:ascii="Arial" w:eastAsia="Arial" w:hAnsi="Arial" w:cs="Arial"/>
          <w:sz w:val="20"/>
          <w:szCs w:val="20"/>
        </w:rPr>
      </w:pPr>
    </w:p>
    <w:p w14:paraId="0000189C" w14:textId="77777777" w:rsidR="00597048" w:rsidRDefault="00597048">
      <w:pPr>
        <w:spacing w:before="7"/>
        <w:ind w:left="0" w:hanging="2"/>
        <w:rPr>
          <w:rFonts w:ascii="Arial" w:eastAsia="Arial" w:hAnsi="Arial" w:cs="Arial"/>
          <w:sz w:val="20"/>
          <w:szCs w:val="20"/>
        </w:rPr>
        <w:sectPr w:rsidR="00597048">
          <w:pgSz w:w="11910" w:h="16840"/>
          <w:pgMar w:top="1480" w:right="1300" w:bottom="1180" w:left="1680" w:header="0" w:footer="965" w:gutter="0"/>
          <w:cols w:space="720"/>
        </w:sectPr>
      </w:pPr>
    </w:p>
    <w:p w14:paraId="0000189D" w14:textId="77777777" w:rsidR="00597048" w:rsidRDefault="0010064E">
      <w:pPr>
        <w:ind w:left="0" w:hanging="2"/>
        <w:jc w:val="center"/>
        <w:rPr>
          <w:rFonts w:ascii="Arial" w:eastAsia="Arial" w:hAnsi="Arial" w:cs="Arial"/>
        </w:rPr>
      </w:pPr>
      <w:r>
        <w:rPr>
          <w:rFonts w:ascii="Arial" w:eastAsia="Arial" w:hAnsi="Arial" w:cs="Arial"/>
          <w:b/>
        </w:rPr>
        <w:lastRenderedPageBreak/>
        <w:t>CONTRACT SCHEDULE 15: CONTRACT TENDER</w:t>
      </w:r>
    </w:p>
    <w:p w14:paraId="0000189E" w14:textId="77777777" w:rsidR="00597048" w:rsidRDefault="0010064E">
      <w:pPr>
        <w:ind w:left="0" w:hanging="2"/>
        <w:rPr>
          <w:rFonts w:ascii="Arial" w:eastAsia="Arial" w:hAnsi="Arial" w:cs="Arial"/>
          <w:sz w:val="20"/>
          <w:szCs w:val="20"/>
        </w:rPr>
      </w:pPr>
      <w:r>
        <w:rPr>
          <w:rFonts w:ascii="Arial" w:eastAsia="Arial" w:hAnsi="Arial" w:cs="Arial"/>
          <w:b/>
          <w:sz w:val="20"/>
          <w:szCs w:val="20"/>
        </w:rPr>
        <w:t xml:space="preserve"> </w:t>
      </w:r>
    </w:p>
    <w:p w14:paraId="0000189F" w14:textId="77777777" w:rsidR="00597048" w:rsidRDefault="0010064E">
      <w:pPr>
        <w:ind w:left="0" w:hanging="2"/>
        <w:rPr>
          <w:rFonts w:ascii="Arial" w:eastAsia="Arial" w:hAnsi="Arial" w:cs="Arial"/>
          <w:sz w:val="20"/>
          <w:szCs w:val="20"/>
        </w:rPr>
      </w:pPr>
      <w:r>
        <w:rPr>
          <w:rFonts w:ascii="Arial" w:eastAsia="Arial" w:hAnsi="Arial" w:cs="Arial"/>
          <w:b/>
          <w:sz w:val="20"/>
          <w:szCs w:val="20"/>
        </w:rPr>
        <w:t>AQB1 - The Authority requires you to demonstrate the implementation process you will have in place as set out in Attachment 3 - Statement of Requirements (Specification).</w:t>
      </w:r>
    </w:p>
    <w:p w14:paraId="000018A0" w14:textId="77777777" w:rsidR="00597048" w:rsidRDefault="0010064E">
      <w:pPr>
        <w:ind w:left="0" w:hanging="2"/>
        <w:rPr>
          <w:rFonts w:ascii="Arial" w:eastAsia="Arial" w:hAnsi="Arial" w:cs="Arial"/>
          <w:sz w:val="20"/>
          <w:szCs w:val="20"/>
        </w:rPr>
      </w:pPr>
      <w:r>
        <w:rPr>
          <w:rFonts w:ascii="Arial" w:eastAsia="Arial" w:hAnsi="Arial" w:cs="Arial"/>
          <w:b/>
          <w:sz w:val="20"/>
          <w:szCs w:val="20"/>
        </w:rPr>
        <w:t>You are required to set out a clear implementation plan and how you will implement service to the required timelines.</w:t>
      </w:r>
    </w:p>
    <w:p w14:paraId="000018A1" w14:textId="77777777" w:rsidR="00597048" w:rsidRDefault="0010064E">
      <w:pPr>
        <w:ind w:left="0" w:hanging="2"/>
        <w:rPr>
          <w:rFonts w:ascii="Arial" w:eastAsia="Arial" w:hAnsi="Arial" w:cs="Arial"/>
          <w:sz w:val="20"/>
          <w:szCs w:val="20"/>
        </w:rPr>
      </w:pPr>
      <w:r>
        <w:rPr>
          <w:rFonts w:ascii="Arial" w:eastAsia="Arial" w:hAnsi="Arial" w:cs="Arial"/>
          <w:b/>
          <w:sz w:val="20"/>
          <w:szCs w:val="20"/>
        </w:rPr>
        <w:t>In order to satisfy the requirement and the question associated with the requirement, your response must:</w:t>
      </w:r>
    </w:p>
    <w:p w14:paraId="000018A2" w14:textId="77777777" w:rsidR="00597048" w:rsidRDefault="0010064E">
      <w:pPr>
        <w:ind w:left="0" w:hanging="2"/>
        <w:rPr>
          <w:rFonts w:ascii="Arial" w:eastAsia="Arial" w:hAnsi="Arial" w:cs="Arial"/>
          <w:sz w:val="20"/>
          <w:szCs w:val="20"/>
        </w:rPr>
      </w:pPr>
      <w:r>
        <w:rPr>
          <w:rFonts w:ascii="Arial" w:eastAsia="Arial" w:hAnsi="Arial" w:cs="Arial"/>
          <w:b/>
          <w:sz w:val="20"/>
          <w:szCs w:val="20"/>
        </w:rPr>
        <w:t>(a) demonstrate the processes for managing service implementation and delivery efficiently to ensure our needs are met as set out in the specification of requirements. Detail the processes, tools and approaches to achieve this.</w:t>
      </w:r>
    </w:p>
    <w:p w14:paraId="000018A3" w14:textId="77777777" w:rsidR="00597048" w:rsidRDefault="0010064E">
      <w:pPr>
        <w:ind w:left="0" w:hanging="2"/>
        <w:rPr>
          <w:rFonts w:ascii="Arial" w:eastAsia="Arial" w:hAnsi="Arial" w:cs="Arial"/>
          <w:sz w:val="20"/>
          <w:szCs w:val="20"/>
        </w:rPr>
      </w:pPr>
      <w:r>
        <w:rPr>
          <w:rFonts w:ascii="Arial" w:eastAsia="Arial" w:hAnsi="Arial" w:cs="Arial"/>
          <w:b/>
          <w:sz w:val="20"/>
          <w:szCs w:val="20"/>
        </w:rPr>
        <w:t>(b) demonstrate how you will ensure our implementations are adequately resourced by staff with the appropriate experience, capacity and qualifications; and how your level of resource is maintained and managed over the course of the Commercial Agreement.</w:t>
      </w:r>
    </w:p>
    <w:p w14:paraId="000018A4" w14:textId="77777777" w:rsidR="00597048" w:rsidRDefault="0010064E">
      <w:pPr>
        <w:ind w:left="0" w:hanging="2"/>
        <w:rPr>
          <w:rFonts w:ascii="Arial" w:eastAsia="Arial" w:hAnsi="Arial" w:cs="Arial"/>
          <w:sz w:val="20"/>
          <w:szCs w:val="20"/>
        </w:rPr>
      </w:pPr>
      <w:r>
        <w:rPr>
          <w:rFonts w:ascii="Arial" w:eastAsia="Arial" w:hAnsi="Arial" w:cs="Arial"/>
          <w:b/>
          <w:sz w:val="20"/>
          <w:szCs w:val="20"/>
        </w:rPr>
        <w:t>(c) demonstrate how you will ensure the service meets customer needs and expectations, performs effectively and is implemented effectively. This should include your delivery methods to plan, develop and review work.</w:t>
      </w:r>
    </w:p>
    <w:p w14:paraId="000018A5" w14:textId="77777777" w:rsidR="00597048" w:rsidRDefault="0010064E">
      <w:pPr>
        <w:ind w:left="0" w:hanging="2"/>
        <w:rPr>
          <w:rFonts w:ascii="Arial" w:eastAsia="Arial" w:hAnsi="Arial" w:cs="Arial"/>
          <w:sz w:val="20"/>
          <w:szCs w:val="20"/>
        </w:rPr>
      </w:pPr>
      <w:r>
        <w:rPr>
          <w:rFonts w:ascii="Arial" w:eastAsia="Arial" w:hAnsi="Arial" w:cs="Arial"/>
          <w:b/>
          <w:sz w:val="20"/>
          <w:szCs w:val="20"/>
        </w:rPr>
        <w:t>(d) demonstrate the processes you have in place to manage the ongoing pipeline of implementations whilst undertaking business as usual activities without compromising the quality of the Services.</w:t>
      </w:r>
    </w:p>
    <w:p w14:paraId="000018A6" w14:textId="77777777" w:rsidR="00597048" w:rsidRDefault="00597048">
      <w:pPr>
        <w:ind w:left="0" w:hanging="2"/>
        <w:rPr>
          <w:rFonts w:ascii="Arial" w:eastAsia="Arial" w:hAnsi="Arial" w:cs="Arial"/>
          <w:sz w:val="20"/>
          <w:szCs w:val="20"/>
        </w:rPr>
      </w:pPr>
    </w:p>
    <w:p w14:paraId="000018A7" w14:textId="77777777" w:rsidR="00597048" w:rsidRDefault="0010064E">
      <w:pPr>
        <w:ind w:left="0" w:hanging="2"/>
        <w:rPr>
          <w:rFonts w:ascii="Arial" w:eastAsia="Arial" w:hAnsi="Arial" w:cs="Arial"/>
          <w:sz w:val="20"/>
          <w:szCs w:val="20"/>
        </w:rPr>
      </w:pPr>
      <w:r>
        <w:rPr>
          <w:rFonts w:ascii="Arial" w:eastAsia="Arial" w:hAnsi="Arial" w:cs="Arial"/>
          <w:b/>
          <w:sz w:val="20"/>
          <w:szCs w:val="20"/>
        </w:rPr>
        <w:t>Response:</w:t>
      </w:r>
    </w:p>
    <w:p w14:paraId="000018B0" w14:textId="09DC4448" w:rsidR="00597048" w:rsidRPr="009F7B66" w:rsidRDefault="009F7B66">
      <w:pPr>
        <w:ind w:left="0" w:hanging="2"/>
        <w:rPr>
          <w:rFonts w:ascii="Arial" w:eastAsia="Arial" w:hAnsi="Arial" w:cs="Arial"/>
          <w:b/>
          <w:sz w:val="20"/>
          <w:szCs w:val="20"/>
        </w:rPr>
      </w:pPr>
      <w:r w:rsidRPr="009F7B66">
        <w:rPr>
          <w:rFonts w:ascii="Arial" w:hAnsi="Arial" w:cs="Arial"/>
          <w:b/>
        </w:rPr>
        <w:t>REDACTED TEXT under FOIA Section 40, Personal Information</w:t>
      </w:r>
    </w:p>
    <w:p w14:paraId="000018B1" w14:textId="77777777" w:rsidR="00597048" w:rsidRDefault="00597048">
      <w:pPr>
        <w:ind w:left="0" w:hanging="2"/>
        <w:rPr>
          <w:rFonts w:ascii="Arial" w:eastAsia="Arial" w:hAnsi="Arial" w:cs="Arial"/>
          <w:sz w:val="20"/>
          <w:szCs w:val="20"/>
        </w:rPr>
      </w:pPr>
    </w:p>
    <w:p w14:paraId="000018B2" w14:textId="77777777" w:rsidR="00597048" w:rsidRDefault="0010064E">
      <w:pPr>
        <w:ind w:left="0" w:hanging="2"/>
        <w:rPr>
          <w:rFonts w:ascii="Arial" w:eastAsia="Arial" w:hAnsi="Arial" w:cs="Arial"/>
          <w:sz w:val="20"/>
          <w:szCs w:val="20"/>
        </w:rPr>
      </w:pPr>
      <w:r>
        <w:rPr>
          <w:rFonts w:ascii="Arial" w:eastAsia="Arial" w:hAnsi="Arial" w:cs="Arial"/>
          <w:b/>
          <w:sz w:val="20"/>
          <w:szCs w:val="20"/>
        </w:rPr>
        <w:t>AQB2 - The Authority requires you to demonstrate how will you manage and deliver the required integrations for this service, ensuring that they meet our requirements.</w:t>
      </w:r>
    </w:p>
    <w:p w14:paraId="000018B3" w14:textId="77777777" w:rsidR="00597048" w:rsidRDefault="0010064E">
      <w:pPr>
        <w:ind w:left="0" w:hanging="2"/>
        <w:rPr>
          <w:rFonts w:ascii="Arial" w:eastAsia="Arial" w:hAnsi="Arial" w:cs="Arial"/>
          <w:sz w:val="20"/>
          <w:szCs w:val="20"/>
        </w:rPr>
      </w:pPr>
      <w:r>
        <w:rPr>
          <w:rFonts w:ascii="Arial" w:eastAsia="Arial" w:hAnsi="Arial" w:cs="Arial"/>
          <w:b/>
          <w:sz w:val="20"/>
          <w:szCs w:val="20"/>
        </w:rPr>
        <w:t>You are required to provide a detailed response covering how you will address the delivery and integration requirements for the service within the required timeframes as set out in F Statement of Requirements.</w:t>
      </w:r>
    </w:p>
    <w:p w14:paraId="000018B4" w14:textId="77777777" w:rsidR="00597048" w:rsidRDefault="00597048">
      <w:pPr>
        <w:ind w:left="0" w:hanging="2"/>
        <w:rPr>
          <w:rFonts w:ascii="Arial" w:eastAsia="Arial" w:hAnsi="Arial" w:cs="Arial"/>
          <w:sz w:val="20"/>
          <w:szCs w:val="20"/>
        </w:rPr>
      </w:pPr>
    </w:p>
    <w:p w14:paraId="000018B5" w14:textId="77777777" w:rsidR="00597048" w:rsidRDefault="0010064E">
      <w:pPr>
        <w:ind w:left="0" w:hanging="2"/>
        <w:rPr>
          <w:rFonts w:ascii="Arial" w:eastAsia="Arial" w:hAnsi="Arial" w:cs="Arial"/>
          <w:sz w:val="20"/>
          <w:szCs w:val="20"/>
        </w:rPr>
      </w:pPr>
      <w:r>
        <w:rPr>
          <w:rFonts w:ascii="Arial" w:eastAsia="Arial" w:hAnsi="Arial" w:cs="Arial"/>
          <w:b/>
          <w:sz w:val="20"/>
          <w:szCs w:val="20"/>
        </w:rPr>
        <w:t>In order to satisfy the requirement and the question associated with the requirement, your response must:</w:t>
      </w:r>
    </w:p>
    <w:p w14:paraId="000018B6" w14:textId="77777777" w:rsidR="00597048" w:rsidRDefault="00597048">
      <w:pPr>
        <w:ind w:left="0" w:hanging="2"/>
        <w:rPr>
          <w:rFonts w:ascii="Arial" w:eastAsia="Arial" w:hAnsi="Arial" w:cs="Arial"/>
          <w:sz w:val="20"/>
          <w:szCs w:val="20"/>
        </w:rPr>
      </w:pPr>
    </w:p>
    <w:p w14:paraId="000018B7" w14:textId="77777777" w:rsidR="00597048" w:rsidRDefault="0010064E">
      <w:pPr>
        <w:ind w:left="0" w:hanging="2"/>
        <w:rPr>
          <w:rFonts w:ascii="Arial" w:eastAsia="Arial" w:hAnsi="Arial" w:cs="Arial"/>
          <w:sz w:val="20"/>
          <w:szCs w:val="20"/>
        </w:rPr>
      </w:pPr>
      <w:r>
        <w:rPr>
          <w:rFonts w:ascii="Arial" w:eastAsia="Arial" w:hAnsi="Arial" w:cs="Arial"/>
          <w:b/>
          <w:sz w:val="20"/>
          <w:szCs w:val="20"/>
        </w:rPr>
        <w:t xml:space="preserve">(a) Demonstrate how you will plan, manage and deliver the integration demonstrating how you will work with </w:t>
      </w:r>
      <w:proofErr w:type="spellStart"/>
      <w:r>
        <w:rPr>
          <w:rFonts w:ascii="Arial" w:eastAsia="Arial" w:hAnsi="Arial" w:cs="Arial"/>
          <w:b/>
          <w:sz w:val="20"/>
          <w:szCs w:val="20"/>
        </w:rPr>
        <w:t>Oleeo</w:t>
      </w:r>
      <w:proofErr w:type="spellEnd"/>
      <w:r>
        <w:rPr>
          <w:rFonts w:ascii="Arial" w:eastAsia="Arial" w:hAnsi="Arial" w:cs="Arial"/>
          <w:b/>
          <w:sz w:val="20"/>
          <w:szCs w:val="20"/>
        </w:rPr>
        <w:t xml:space="preserve"> </w:t>
      </w:r>
      <w:proofErr w:type="spellStart"/>
      <w:r>
        <w:rPr>
          <w:rFonts w:ascii="Arial" w:eastAsia="Arial" w:hAnsi="Arial" w:cs="Arial"/>
          <w:b/>
          <w:sz w:val="20"/>
          <w:szCs w:val="20"/>
        </w:rPr>
        <w:t>vX</w:t>
      </w:r>
      <w:proofErr w:type="spellEnd"/>
      <w:r>
        <w:rPr>
          <w:rFonts w:ascii="Arial" w:eastAsia="Arial" w:hAnsi="Arial" w:cs="Arial"/>
          <w:b/>
          <w:sz w:val="20"/>
          <w:szCs w:val="20"/>
        </w:rPr>
        <w:t xml:space="preserve"> (formerly WCN) to enable the applicant tracking system to associate tests to a vacancy, automatically allocating tests to applicants, automatically scores in the ATS and review each applicant score.</w:t>
      </w:r>
    </w:p>
    <w:p w14:paraId="000018B8" w14:textId="77777777" w:rsidR="00597048" w:rsidRDefault="00597048">
      <w:pPr>
        <w:ind w:left="0" w:hanging="2"/>
        <w:rPr>
          <w:rFonts w:ascii="Arial" w:eastAsia="Arial" w:hAnsi="Arial" w:cs="Arial"/>
          <w:sz w:val="20"/>
          <w:szCs w:val="20"/>
        </w:rPr>
      </w:pPr>
    </w:p>
    <w:p w14:paraId="000018B9" w14:textId="77777777" w:rsidR="00597048" w:rsidRDefault="0010064E">
      <w:pPr>
        <w:ind w:left="0" w:hanging="2"/>
        <w:rPr>
          <w:rFonts w:ascii="Arial" w:eastAsia="Arial" w:hAnsi="Arial" w:cs="Arial"/>
          <w:sz w:val="20"/>
          <w:szCs w:val="20"/>
        </w:rPr>
      </w:pPr>
      <w:r>
        <w:rPr>
          <w:rFonts w:ascii="Arial" w:eastAsia="Arial" w:hAnsi="Arial" w:cs="Arial"/>
          <w:b/>
          <w:sz w:val="20"/>
          <w:szCs w:val="20"/>
        </w:rPr>
        <w:t>(b) Demonstrate how you would support the Authority’s digital delivery team (for Fast Stream and Early Talent) to integrate their applicant tracking systems with your platform (via APIs) so that applicants to the graduate and apprenticeship schemes can be tested.</w:t>
      </w:r>
    </w:p>
    <w:p w14:paraId="000018BA" w14:textId="77777777" w:rsidR="00597048" w:rsidRDefault="00597048">
      <w:pPr>
        <w:ind w:left="0" w:hanging="2"/>
        <w:rPr>
          <w:rFonts w:ascii="Arial" w:eastAsia="Arial" w:hAnsi="Arial" w:cs="Arial"/>
          <w:sz w:val="20"/>
          <w:szCs w:val="20"/>
        </w:rPr>
      </w:pPr>
    </w:p>
    <w:p w14:paraId="000018BB" w14:textId="77777777" w:rsidR="00597048" w:rsidRDefault="0010064E">
      <w:pPr>
        <w:ind w:left="0" w:hanging="2"/>
        <w:rPr>
          <w:rFonts w:ascii="Arial" w:eastAsia="Arial" w:hAnsi="Arial" w:cs="Arial"/>
          <w:sz w:val="20"/>
          <w:szCs w:val="20"/>
        </w:rPr>
      </w:pPr>
      <w:r>
        <w:rPr>
          <w:rFonts w:ascii="Arial" w:eastAsia="Arial" w:hAnsi="Arial" w:cs="Arial"/>
          <w:b/>
          <w:sz w:val="20"/>
          <w:szCs w:val="20"/>
        </w:rPr>
        <w:t>(c) Demonstrate how you will test the integration to ensure it works effectively. Your response must include your testing strategy, and outline functional, performance and user testing to ensure the integration performs as required. You should also consider how you ensure that future tests will work with this integration.</w:t>
      </w:r>
    </w:p>
    <w:p w14:paraId="000018BC" w14:textId="77777777" w:rsidR="00597048" w:rsidRDefault="00597048">
      <w:pPr>
        <w:ind w:left="0" w:hanging="2"/>
        <w:rPr>
          <w:rFonts w:ascii="Arial" w:eastAsia="Arial" w:hAnsi="Arial" w:cs="Arial"/>
          <w:sz w:val="20"/>
          <w:szCs w:val="20"/>
        </w:rPr>
      </w:pPr>
    </w:p>
    <w:p w14:paraId="000018BD" w14:textId="77777777" w:rsidR="00597048" w:rsidRDefault="0010064E">
      <w:pPr>
        <w:ind w:left="0" w:hanging="2"/>
        <w:rPr>
          <w:rFonts w:ascii="Arial" w:eastAsia="Arial" w:hAnsi="Arial" w:cs="Arial"/>
          <w:sz w:val="20"/>
          <w:szCs w:val="20"/>
        </w:rPr>
      </w:pPr>
      <w:r>
        <w:rPr>
          <w:rFonts w:ascii="Arial" w:eastAsia="Arial" w:hAnsi="Arial" w:cs="Arial"/>
          <w:b/>
          <w:sz w:val="20"/>
          <w:szCs w:val="20"/>
        </w:rPr>
        <w:t>(d) Demonstrate how you will monitor and support the integration after it is completed. Your response must include how you ensure that future releases and functionality do not disrupt the integration.</w:t>
      </w:r>
    </w:p>
    <w:p w14:paraId="000018BE" w14:textId="77777777" w:rsidR="00597048" w:rsidRDefault="00597048">
      <w:pPr>
        <w:ind w:left="0" w:hanging="2"/>
        <w:rPr>
          <w:rFonts w:ascii="Arial" w:eastAsia="Arial" w:hAnsi="Arial" w:cs="Arial"/>
          <w:sz w:val="20"/>
          <w:szCs w:val="20"/>
        </w:rPr>
      </w:pPr>
    </w:p>
    <w:p w14:paraId="000018BF" w14:textId="77777777" w:rsidR="00597048" w:rsidRDefault="0010064E">
      <w:pPr>
        <w:ind w:left="0" w:hanging="2"/>
        <w:rPr>
          <w:rFonts w:ascii="Arial" w:eastAsia="Arial" w:hAnsi="Arial" w:cs="Arial"/>
          <w:sz w:val="20"/>
          <w:szCs w:val="20"/>
        </w:rPr>
      </w:pPr>
      <w:r>
        <w:rPr>
          <w:rFonts w:ascii="Arial" w:eastAsia="Arial" w:hAnsi="Arial" w:cs="Arial"/>
          <w:b/>
          <w:sz w:val="20"/>
          <w:szCs w:val="20"/>
        </w:rPr>
        <w:t>Response:</w:t>
      </w:r>
    </w:p>
    <w:p w14:paraId="7F2D1ABC" w14:textId="77777777" w:rsidR="009F7B66" w:rsidRPr="009F7B66" w:rsidRDefault="009F7B66" w:rsidP="009F7B66">
      <w:pPr>
        <w:ind w:left="0" w:hanging="2"/>
        <w:rPr>
          <w:rFonts w:ascii="Arial" w:eastAsia="Arial" w:hAnsi="Arial" w:cs="Arial"/>
          <w:b/>
          <w:sz w:val="20"/>
          <w:szCs w:val="20"/>
        </w:rPr>
      </w:pPr>
      <w:r w:rsidRPr="009F7B66">
        <w:rPr>
          <w:rFonts w:ascii="Arial" w:hAnsi="Arial" w:cs="Arial"/>
          <w:b/>
        </w:rPr>
        <w:t>REDACTED TEXT under FOIA Section 40, Personal Information</w:t>
      </w:r>
    </w:p>
    <w:p w14:paraId="000018C0" w14:textId="77777777" w:rsidR="00597048" w:rsidRDefault="00597048">
      <w:pPr>
        <w:ind w:left="0" w:hanging="2"/>
        <w:rPr>
          <w:rFonts w:ascii="Arial" w:eastAsia="Arial" w:hAnsi="Arial" w:cs="Arial"/>
          <w:sz w:val="20"/>
          <w:szCs w:val="20"/>
        </w:rPr>
      </w:pPr>
    </w:p>
    <w:p w14:paraId="000018D7" w14:textId="77777777" w:rsidR="00597048" w:rsidRDefault="00597048">
      <w:pPr>
        <w:ind w:left="0" w:hanging="2"/>
        <w:rPr>
          <w:rFonts w:ascii="Arial" w:eastAsia="Arial" w:hAnsi="Arial" w:cs="Arial"/>
          <w:sz w:val="20"/>
          <w:szCs w:val="20"/>
        </w:rPr>
      </w:pPr>
    </w:p>
    <w:p w14:paraId="000018D8" w14:textId="77777777" w:rsidR="00597048" w:rsidRDefault="0010064E">
      <w:pPr>
        <w:ind w:left="0" w:hanging="2"/>
        <w:rPr>
          <w:rFonts w:ascii="Arial" w:eastAsia="Arial" w:hAnsi="Arial" w:cs="Arial"/>
          <w:sz w:val="20"/>
          <w:szCs w:val="20"/>
        </w:rPr>
      </w:pPr>
      <w:r>
        <w:rPr>
          <w:rFonts w:ascii="Arial" w:eastAsia="Arial" w:hAnsi="Arial" w:cs="Arial"/>
          <w:b/>
          <w:sz w:val="20"/>
          <w:szCs w:val="20"/>
        </w:rPr>
        <w:t>AQB3 - The Authority requires you to demonstrate how will you ensure your service is suitable for all applicants regardless of digital confidence and accessibility needs.</w:t>
      </w:r>
    </w:p>
    <w:p w14:paraId="000018D9" w14:textId="77777777" w:rsidR="00597048" w:rsidRDefault="0010064E">
      <w:pPr>
        <w:ind w:left="0" w:hanging="2"/>
        <w:rPr>
          <w:rFonts w:ascii="Arial" w:eastAsia="Arial" w:hAnsi="Arial" w:cs="Arial"/>
          <w:sz w:val="20"/>
          <w:szCs w:val="20"/>
        </w:rPr>
      </w:pPr>
      <w:r>
        <w:rPr>
          <w:rFonts w:ascii="Arial" w:eastAsia="Arial" w:hAnsi="Arial" w:cs="Arial"/>
          <w:b/>
          <w:sz w:val="20"/>
          <w:szCs w:val="20"/>
        </w:rPr>
        <w:t>You are required to provide a detailed response covering how your service is designed to support accessibility, compatibility and usability needs as set out in Attachment 3 Statement of Requirements and Attachment 3a Specification.</w:t>
      </w:r>
    </w:p>
    <w:p w14:paraId="000018DA" w14:textId="77777777" w:rsidR="00597048" w:rsidRDefault="00597048">
      <w:pPr>
        <w:ind w:left="0" w:hanging="2"/>
        <w:rPr>
          <w:rFonts w:ascii="Arial" w:eastAsia="Arial" w:hAnsi="Arial" w:cs="Arial"/>
          <w:sz w:val="20"/>
          <w:szCs w:val="20"/>
        </w:rPr>
      </w:pPr>
    </w:p>
    <w:p w14:paraId="000018DB" w14:textId="77777777" w:rsidR="00597048" w:rsidRDefault="0010064E">
      <w:pPr>
        <w:ind w:left="0" w:hanging="2"/>
        <w:rPr>
          <w:rFonts w:ascii="Arial" w:eastAsia="Arial" w:hAnsi="Arial" w:cs="Arial"/>
          <w:sz w:val="20"/>
          <w:szCs w:val="20"/>
        </w:rPr>
      </w:pPr>
      <w:r>
        <w:rPr>
          <w:rFonts w:ascii="Arial" w:eastAsia="Arial" w:hAnsi="Arial" w:cs="Arial"/>
          <w:b/>
          <w:sz w:val="20"/>
          <w:szCs w:val="20"/>
        </w:rPr>
        <w:t>In order to satisfy the requirement and the question associated with the requirement, your response must:</w:t>
      </w:r>
    </w:p>
    <w:p w14:paraId="000018DC" w14:textId="77777777" w:rsidR="00597048" w:rsidRDefault="0010064E">
      <w:pPr>
        <w:ind w:left="0" w:hanging="2"/>
        <w:rPr>
          <w:rFonts w:ascii="Arial" w:eastAsia="Arial" w:hAnsi="Arial" w:cs="Arial"/>
          <w:sz w:val="20"/>
          <w:szCs w:val="20"/>
        </w:rPr>
      </w:pPr>
      <w:r>
        <w:rPr>
          <w:rFonts w:ascii="Arial" w:eastAsia="Arial" w:hAnsi="Arial" w:cs="Arial"/>
          <w:b/>
          <w:sz w:val="20"/>
          <w:szCs w:val="20"/>
        </w:rPr>
        <w:t>(a) demonstrate how you confirm an applicant will be able to complete their test(s) using their device and software; how you test for compatibility and how your service confirms the compatibility of their device, browser and settings for the test.</w:t>
      </w:r>
    </w:p>
    <w:p w14:paraId="000018DD" w14:textId="77777777" w:rsidR="00597048" w:rsidRDefault="0010064E">
      <w:pPr>
        <w:ind w:left="0" w:hanging="2"/>
        <w:rPr>
          <w:rFonts w:ascii="Arial" w:eastAsia="Arial" w:hAnsi="Arial" w:cs="Arial"/>
          <w:sz w:val="20"/>
          <w:szCs w:val="20"/>
        </w:rPr>
      </w:pPr>
      <w:r>
        <w:rPr>
          <w:rFonts w:ascii="Arial" w:eastAsia="Arial" w:hAnsi="Arial" w:cs="Arial"/>
          <w:b/>
          <w:sz w:val="20"/>
          <w:szCs w:val="20"/>
        </w:rPr>
        <w:t>(b) demonstrate your processes for ensuring the platform is accessible and meets WCAG 2.0 (/2.1) standards, and how the platform will be tested to ensure it meets the standards, including when new features are introduced.</w:t>
      </w:r>
    </w:p>
    <w:p w14:paraId="000018DE" w14:textId="77777777" w:rsidR="00597048" w:rsidRDefault="0010064E">
      <w:pPr>
        <w:ind w:left="0" w:hanging="2"/>
        <w:rPr>
          <w:rFonts w:ascii="Arial" w:eastAsia="Arial" w:hAnsi="Arial" w:cs="Arial"/>
          <w:sz w:val="20"/>
          <w:szCs w:val="20"/>
        </w:rPr>
      </w:pPr>
      <w:r>
        <w:rPr>
          <w:rFonts w:ascii="Arial" w:eastAsia="Arial" w:hAnsi="Arial" w:cs="Arial"/>
          <w:b/>
          <w:sz w:val="20"/>
          <w:szCs w:val="20"/>
        </w:rPr>
        <w:t>(c) demonstrate how you ensure your service is designed to be intuitive, allowing users to complete their tasks with minimal difficulty and how the service will be designed to provide a positive user experience which is reviewed and tested.</w:t>
      </w:r>
    </w:p>
    <w:p w14:paraId="000018DF" w14:textId="77777777" w:rsidR="00597048" w:rsidRDefault="0010064E">
      <w:pPr>
        <w:ind w:left="0" w:hanging="2"/>
        <w:rPr>
          <w:rFonts w:ascii="Arial" w:eastAsia="Arial" w:hAnsi="Arial" w:cs="Arial"/>
          <w:sz w:val="20"/>
          <w:szCs w:val="20"/>
        </w:rPr>
      </w:pPr>
      <w:r>
        <w:rPr>
          <w:rFonts w:ascii="Arial" w:eastAsia="Arial" w:hAnsi="Arial" w:cs="Arial"/>
          <w:b/>
          <w:sz w:val="20"/>
          <w:szCs w:val="20"/>
        </w:rPr>
        <w:t xml:space="preserve">(d) demonstrate the process and/or functionality you will have in place to </w:t>
      </w:r>
      <w:proofErr w:type="spellStart"/>
      <w:r>
        <w:rPr>
          <w:rFonts w:ascii="Arial" w:eastAsia="Arial" w:hAnsi="Arial" w:cs="Arial"/>
          <w:b/>
          <w:sz w:val="20"/>
          <w:szCs w:val="20"/>
        </w:rPr>
        <w:t>customise</w:t>
      </w:r>
      <w:proofErr w:type="spellEnd"/>
      <w:r>
        <w:rPr>
          <w:rFonts w:ascii="Arial" w:eastAsia="Arial" w:hAnsi="Arial" w:cs="Arial"/>
          <w:b/>
          <w:sz w:val="20"/>
          <w:szCs w:val="20"/>
        </w:rPr>
        <w:t xml:space="preserve"> the look and feel of your service to align with the GOV.UK design system (i.e. be consistent with GOV.UK site designs).</w:t>
      </w:r>
    </w:p>
    <w:p w14:paraId="000018E0" w14:textId="77777777" w:rsidR="00597048" w:rsidRDefault="00597048">
      <w:pPr>
        <w:spacing w:before="5"/>
        <w:ind w:left="0" w:hanging="2"/>
        <w:rPr>
          <w:rFonts w:ascii="Arial" w:eastAsia="Arial" w:hAnsi="Arial" w:cs="Arial"/>
          <w:sz w:val="20"/>
          <w:szCs w:val="20"/>
        </w:rPr>
      </w:pPr>
    </w:p>
    <w:p w14:paraId="000018E1" w14:textId="77777777" w:rsidR="00597048" w:rsidRDefault="00597048">
      <w:pPr>
        <w:spacing w:before="5"/>
        <w:ind w:left="0" w:hanging="2"/>
        <w:rPr>
          <w:rFonts w:ascii="Arial" w:eastAsia="Arial" w:hAnsi="Arial" w:cs="Arial"/>
        </w:rPr>
      </w:pPr>
    </w:p>
    <w:p w14:paraId="000018E2" w14:textId="77777777" w:rsidR="00597048" w:rsidRDefault="0010064E">
      <w:pPr>
        <w:spacing w:before="5"/>
        <w:ind w:left="0" w:hanging="2"/>
        <w:rPr>
          <w:rFonts w:ascii="Arial" w:eastAsia="Arial" w:hAnsi="Arial" w:cs="Arial"/>
          <w:sz w:val="20"/>
          <w:szCs w:val="20"/>
        </w:rPr>
      </w:pPr>
      <w:r>
        <w:rPr>
          <w:rFonts w:ascii="Arial" w:eastAsia="Arial" w:hAnsi="Arial" w:cs="Arial"/>
          <w:b/>
          <w:sz w:val="20"/>
          <w:szCs w:val="20"/>
        </w:rPr>
        <w:t>Response:</w:t>
      </w:r>
    </w:p>
    <w:p w14:paraId="0067A0FA" w14:textId="77777777" w:rsidR="009F7B66" w:rsidRPr="009F7B66" w:rsidRDefault="009F7B66" w:rsidP="009F7B66">
      <w:pPr>
        <w:ind w:left="0" w:hanging="2"/>
        <w:rPr>
          <w:rFonts w:ascii="Arial" w:eastAsia="Arial" w:hAnsi="Arial" w:cs="Arial"/>
          <w:b/>
          <w:sz w:val="20"/>
          <w:szCs w:val="20"/>
        </w:rPr>
      </w:pPr>
      <w:r w:rsidRPr="009F7B66">
        <w:rPr>
          <w:rFonts w:ascii="Arial" w:hAnsi="Arial" w:cs="Arial"/>
          <w:b/>
        </w:rPr>
        <w:t>REDACTED TEXT under FOIA Section 40, Personal Information</w:t>
      </w:r>
    </w:p>
    <w:p w14:paraId="000018E3" w14:textId="77777777" w:rsidR="00597048" w:rsidRDefault="00597048">
      <w:pPr>
        <w:spacing w:before="5"/>
        <w:ind w:left="0" w:hanging="2"/>
        <w:rPr>
          <w:rFonts w:ascii="Arial" w:eastAsia="Arial" w:hAnsi="Arial" w:cs="Arial"/>
          <w:sz w:val="20"/>
          <w:szCs w:val="20"/>
        </w:rPr>
      </w:pPr>
    </w:p>
    <w:p w14:paraId="00001914" w14:textId="77777777" w:rsidR="00597048" w:rsidRDefault="00597048">
      <w:pPr>
        <w:spacing w:before="5"/>
        <w:ind w:left="0" w:hanging="2"/>
        <w:rPr>
          <w:rFonts w:ascii="Arial" w:eastAsia="Arial" w:hAnsi="Arial" w:cs="Arial"/>
          <w:sz w:val="20"/>
          <w:szCs w:val="20"/>
        </w:rPr>
      </w:pPr>
    </w:p>
    <w:p w14:paraId="00001915" w14:textId="77777777" w:rsidR="00597048" w:rsidRDefault="0010064E">
      <w:pPr>
        <w:spacing w:before="5"/>
        <w:ind w:left="0" w:hanging="2"/>
        <w:rPr>
          <w:rFonts w:ascii="Arial" w:eastAsia="Arial" w:hAnsi="Arial" w:cs="Arial"/>
          <w:sz w:val="20"/>
          <w:szCs w:val="20"/>
        </w:rPr>
      </w:pPr>
      <w:r>
        <w:rPr>
          <w:rFonts w:ascii="Arial" w:eastAsia="Arial" w:hAnsi="Arial" w:cs="Arial"/>
          <w:b/>
          <w:sz w:val="20"/>
          <w:szCs w:val="20"/>
        </w:rPr>
        <w:t>AQB4 - The Authority requires you to demonstrate how your software and service is designed to scale efficiently as the hour usage grows and ensure service continuity.</w:t>
      </w:r>
    </w:p>
    <w:p w14:paraId="00001916" w14:textId="77777777" w:rsidR="00597048" w:rsidRDefault="00597048">
      <w:pPr>
        <w:spacing w:before="5"/>
        <w:ind w:left="0" w:hanging="2"/>
        <w:rPr>
          <w:rFonts w:ascii="Arial" w:eastAsia="Arial" w:hAnsi="Arial" w:cs="Arial"/>
          <w:sz w:val="20"/>
          <w:szCs w:val="20"/>
        </w:rPr>
      </w:pPr>
    </w:p>
    <w:p w14:paraId="00001917" w14:textId="77777777" w:rsidR="00597048" w:rsidRDefault="0010064E">
      <w:pPr>
        <w:spacing w:before="5"/>
        <w:ind w:left="0" w:hanging="2"/>
        <w:rPr>
          <w:rFonts w:ascii="Arial" w:eastAsia="Arial" w:hAnsi="Arial" w:cs="Arial"/>
          <w:sz w:val="20"/>
          <w:szCs w:val="20"/>
        </w:rPr>
      </w:pPr>
      <w:r>
        <w:rPr>
          <w:rFonts w:ascii="Arial" w:eastAsia="Arial" w:hAnsi="Arial" w:cs="Arial"/>
          <w:b/>
          <w:sz w:val="20"/>
          <w:szCs w:val="20"/>
        </w:rPr>
        <w:t>You are required to provide a detailed response setting out your technical and process approaches to ensuring your service can scale to meet growing demand effectively as set out in Attachment 10 - Contract Schedule 2 (Specification).</w:t>
      </w:r>
    </w:p>
    <w:p w14:paraId="00001918" w14:textId="77777777" w:rsidR="00597048" w:rsidRDefault="0010064E">
      <w:pPr>
        <w:spacing w:before="5"/>
        <w:ind w:left="0" w:hanging="2"/>
        <w:rPr>
          <w:rFonts w:ascii="Arial" w:eastAsia="Arial" w:hAnsi="Arial" w:cs="Arial"/>
          <w:sz w:val="20"/>
          <w:szCs w:val="20"/>
        </w:rPr>
      </w:pPr>
      <w:r>
        <w:rPr>
          <w:rFonts w:ascii="Arial" w:eastAsia="Arial" w:hAnsi="Arial" w:cs="Arial"/>
          <w:b/>
          <w:sz w:val="20"/>
          <w:szCs w:val="20"/>
        </w:rPr>
        <w:t>In order to satisfy the requirement and the question associated with the requirement, your response must:</w:t>
      </w:r>
    </w:p>
    <w:p w14:paraId="00001919" w14:textId="77777777" w:rsidR="00597048" w:rsidRDefault="0010064E">
      <w:pPr>
        <w:spacing w:before="5"/>
        <w:ind w:left="0" w:hanging="2"/>
        <w:rPr>
          <w:rFonts w:ascii="Arial" w:eastAsia="Arial" w:hAnsi="Arial" w:cs="Arial"/>
          <w:sz w:val="20"/>
          <w:szCs w:val="20"/>
        </w:rPr>
      </w:pPr>
      <w:r>
        <w:rPr>
          <w:rFonts w:ascii="Arial" w:eastAsia="Arial" w:hAnsi="Arial" w:cs="Arial"/>
          <w:b/>
          <w:sz w:val="20"/>
          <w:szCs w:val="20"/>
        </w:rPr>
        <w:t>(a) demonstrate the processes for scaling the service to meet changing usage both in the short and long term. We expect testing volumes to grow significantly during the duration of the contract so the platform will need to be able to scale efficiently to meet this demand.</w:t>
      </w:r>
    </w:p>
    <w:p w14:paraId="0000191A" w14:textId="77777777" w:rsidR="00597048" w:rsidRDefault="0010064E">
      <w:pPr>
        <w:spacing w:before="5"/>
        <w:ind w:left="0" w:hanging="2"/>
        <w:rPr>
          <w:rFonts w:ascii="Arial" w:eastAsia="Arial" w:hAnsi="Arial" w:cs="Arial"/>
          <w:sz w:val="20"/>
          <w:szCs w:val="20"/>
        </w:rPr>
      </w:pPr>
      <w:r>
        <w:rPr>
          <w:rFonts w:ascii="Arial" w:eastAsia="Arial" w:hAnsi="Arial" w:cs="Arial"/>
          <w:b/>
          <w:sz w:val="20"/>
          <w:szCs w:val="20"/>
        </w:rPr>
        <w:t>(b) demonstrate how you monitor service performance to detect performance issues or disruption and your processes for responding to this.</w:t>
      </w:r>
    </w:p>
    <w:p w14:paraId="0000191B" w14:textId="77777777" w:rsidR="00597048" w:rsidRDefault="0010064E">
      <w:pPr>
        <w:spacing w:before="5"/>
        <w:ind w:left="0" w:hanging="2"/>
        <w:rPr>
          <w:rFonts w:ascii="Arial" w:eastAsia="Arial" w:hAnsi="Arial" w:cs="Arial"/>
          <w:sz w:val="20"/>
          <w:szCs w:val="20"/>
        </w:rPr>
      </w:pPr>
      <w:r>
        <w:rPr>
          <w:rFonts w:ascii="Arial" w:eastAsia="Arial" w:hAnsi="Arial" w:cs="Arial"/>
          <w:b/>
          <w:sz w:val="20"/>
          <w:szCs w:val="20"/>
        </w:rPr>
        <w:t>(c) demonstrate your processes for disaster recovery, backup and resilience which would enable the customer to efficiently restore service after a significant disruption without unexpected loss of data.</w:t>
      </w:r>
    </w:p>
    <w:p w14:paraId="0000191C" w14:textId="77777777" w:rsidR="00597048" w:rsidRDefault="0010064E">
      <w:pPr>
        <w:spacing w:before="5"/>
        <w:ind w:left="0" w:hanging="2"/>
        <w:rPr>
          <w:rFonts w:ascii="Arial" w:eastAsia="Arial" w:hAnsi="Arial" w:cs="Arial"/>
          <w:sz w:val="20"/>
          <w:szCs w:val="20"/>
        </w:rPr>
      </w:pPr>
      <w:r>
        <w:rPr>
          <w:rFonts w:ascii="Arial" w:eastAsia="Arial" w:hAnsi="Arial" w:cs="Arial"/>
          <w:b/>
          <w:sz w:val="20"/>
          <w:szCs w:val="20"/>
        </w:rPr>
        <w:t xml:space="preserve">(d) demonstrate how you have reviewed and improved the service to improve performance at scale where large volumes of tests are completed throughout the year.       </w:t>
      </w:r>
    </w:p>
    <w:p w14:paraId="0000191D" w14:textId="77777777" w:rsidR="00597048" w:rsidRDefault="00597048">
      <w:pPr>
        <w:spacing w:before="5"/>
        <w:ind w:left="0" w:hanging="2"/>
        <w:rPr>
          <w:rFonts w:ascii="Arial" w:eastAsia="Arial" w:hAnsi="Arial" w:cs="Arial"/>
          <w:sz w:val="20"/>
          <w:szCs w:val="20"/>
        </w:rPr>
      </w:pPr>
    </w:p>
    <w:p w14:paraId="0000191E" w14:textId="77777777" w:rsidR="00597048" w:rsidRDefault="0010064E">
      <w:pPr>
        <w:spacing w:before="5"/>
        <w:ind w:left="0" w:hanging="2"/>
        <w:rPr>
          <w:rFonts w:ascii="Arial" w:eastAsia="Arial" w:hAnsi="Arial" w:cs="Arial"/>
          <w:sz w:val="20"/>
          <w:szCs w:val="20"/>
        </w:rPr>
      </w:pPr>
      <w:r>
        <w:rPr>
          <w:rFonts w:ascii="Arial" w:eastAsia="Arial" w:hAnsi="Arial" w:cs="Arial"/>
          <w:b/>
          <w:sz w:val="20"/>
          <w:szCs w:val="20"/>
        </w:rPr>
        <w:t>Response:</w:t>
      </w:r>
    </w:p>
    <w:p w14:paraId="1FC825C5" w14:textId="77777777" w:rsidR="009F7B66" w:rsidRPr="009F7B66" w:rsidRDefault="0010064E" w:rsidP="009F7B66">
      <w:pPr>
        <w:ind w:left="0" w:hanging="2"/>
        <w:rPr>
          <w:rFonts w:ascii="Arial" w:eastAsia="Arial" w:hAnsi="Arial" w:cs="Arial"/>
          <w:b/>
          <w:sz w:val="20"/>
          <w:szCs w:val="20"/>
        </w:rPr>
      </w:pPr>
      <w:r>
        <w:rPr>
          <w:rFonts w:ascii="Arial" w:eastAsia="Arial" w:hAnsi="Arial" w:cs="Arial"/>
          <w:b/>
          <w:sz w:val="20"/>
          <w:szCs w:val="20"/>
        </w:rPr>
        <w:t xml:space="preserve"> </w:t>
      </w:r>
      <w:r w:rsidR="009F7B66" w:rsidRPr="009F7B66">
        <w:rPr>
          <w:rFonts w:ascii="Arial" w:hAnsi="Arial" w:cs="Arial"/>
          <w:b/>
        </w:rPr>
        <w:t>REDACTED TEXT under FOIA Section 40, Personal Information</w:t>
      </w:r>
    </w:p>
    <w:p w14:paraId="0000191F" w14:textId="229741E8" w:rsidR="00597048" w:rsidRDefault="00597048">
      <w:pPr>
        <w:spacing w:before="5"/>
        <w:ind w:left="0" w:hanging="2"/>
        <w:rPr>
          <w:rFonts w:ascii="Arial" w:eastAsia="Arial" w:hAnsi="Arial" w:cs="Arial"/>
          <w:sz w:val="20"/>
          <w:szCs w:val="20"/>
        </w:rPr>
      </w:pPr>
    </w:p>
    <w:p w14:paraId="00001920" w14:textId="77777777" w:rsidR="00597048" w:rsidRDefault="00597048">
      <w:pPr>
        <w:spacing w:before="5"/>
        <w:ind w:left="0" w:hanging="2"/>
        <w:rPr>
          <w:rFonts w:ascii="Arial" w:eastAsia="Arial" w:hAnsi="Arial" w:cs="Arial"/>
          <w:sz w:val="20"/>
          <w:szCs w:val="20"/>
        </w:rPr>
      </w:pPr>
    </w:p>
    <w:p w14:paraId="0000192D" w14:textId="77777777" w:rsidR="00597048" w:rsidRDefault="00597048">
      <w:pPr>
        <w:spacing w:before="5"/>
        <w:ind w:left="0" w:hanging="2"/>
        <w:rPr>
          <w:rFonts w:ascii="Arial" w:eastAsia="Arial" w:hAnsi="Arial" w:cs="Arial"/>
          <w:sz w:val="20"/>
          <w:szCs w:val="20"/>
        </w:rPr>
      </w:pPr>
    </w:p>
    <w:p w14:paraId="0000192E" w14:textId="77777777" w:rsidR="00597048" w:rsidRDefault="00597048">
      <w:pPr>
        <w:spacing w:before="5"/>
        <w:ind w:left="0" w:hanging="2"/>
        <w:rPr>
          <w:rFonts w:ascii="Arial" w:eastAsia="Arial" w:hAnsi="Arial" w:cs="Arial"/>
          <w:sz w:val="20"/>
          <w:szCs w:val="20"/>
        </w:rPr>
      </w:pPr>
    </w:p>
    <w:p w14:paraId="0000192F" w14:textId="77777777" w:rsidR="00597048" w:rsidRDefault="0010064E">
      <w:pPr>
        <w:spacing w:before="5"/>
        <w:ind w:left="0" w:hanging="2"/>
        <w:rPr>
          <w:rFonts w:ascii="Arial" w:eastAsia="Arial" w:hAnsi="Arial" w:cs="Arial"/>
          <w:sz w:val="20"/>
          <w:szCs w:val="20"/>
        </w:rPr>
      </w:pPr>
      <w:r>
        <w:rPr>
          <w:rFonts w:ascii="Arial" w:eastAsia="Arial" w:hAnsi="Arial" w:cs="Arial"/>
          <w:b/>
          <w:sz w:val="20"/>
          <w:szCs w:val="20"/>
        </w:rPr>
        <w:t>AQB5 - The Authority requires you to demonstrate how you ensure that your service (and the data it holds) is secure.</w:t>
      </w:r>
    </w:p>
    <w:p w14:paraId="00001930" w14:textId="77777777" w:rsidR="00597048" w:rsidRDefault="0010064E">
      <w:pPr>
        <w:spacing w:before="5"/>
        <w:ind w:left="0" w:hanging="2"/>
        <w:rPr>
          <w:rFonts w:ascii="Arial" w:eastAsia="Arial" w:hAnsi="Arial" w:cs="Arial"/>
          <w:sz w:val="20"/>
          <w:szCs w:val="20"/>
        </w:rPr>
      </w:pPr>
      <w:r>
        <w:rPr>
          <w:rFonts w:ascii="Arial" w:eastAsia="Arial" w:hAnsi="Arial" w:cs="Arial"/>
          <w:b/>
          <w:sz w:val="20"/>
          <w:szCs w:val="20"/>
        </w:rPr>
        <w:t>You are required to provide a detailed response outlining the technical features and processes established to ensure the service remains secure as set out in Attachment 3- Contract Schedule 2 (Specification).</w:t>
      </w:r>
    </w:p>
    <w:p w14:paraId="00001931" w14:textId="77777777" w:rsidR="00597048" w:rsidRDefault="00597048">
      <w:pPr>
        <w:spacing w:before="5"/>
        <w:ind w:left="0" w:hanging="2"/>
        <w:rPr>
          <w:rFonts w:ascii="Arial" w:eastAsia="Arial" w:hAnsi="Arial" w:cs="Arial"/>
          <w:sz w:val="20"/>
          <w:szCs w:val="20"/>
        </w:rPr>
      </w:pPr>
    </w:p>
    <w:p w14:paraId="00001932" w14:textId="77777777" w:rsidR="00597048" w:rsidRDefault="0010064E">
      <w:pPr>
        <w:spacing w:before="5"/>
        <w:ind w:left="0" w:hanging="2"/>
        <w:rPr>
          <w:rFonts w:ascii="Arial" w:eastAsia="Arial" w:hAnsi="Arial" w:cs="Arial"/>
          <w:sz w:val="20"/>
          <w:szCs w:val="20"/>
        </w:rPr>
      </w:pPr>
      <w:r>
        <w:rPr>
          <w:rFonts w:ascii="Arial" w:eastAsia="Arial" w:hAnsi="Arial" w:cs="Arial"/>
          <w:b/>
          <w:sz w:val="20"/>
          <w:szCs w:val="20"/>
        </w:rPr>
        <w:t>In order to satisfy the requirement and the question associated with the requirement, your response must:</w:t>
      </w:r>
    </w:p>
    <w:p w14:paraId="00001933" w14:textId="77777777" w:rsidR="00597048" w:rsidRDefault="0010064E">
      <w:pPr>
        <w:spacing w:before="5"/>
        <w:ind w:left="0" w:hanging="2"/>
        <w:rPr>
          <w:rFonts w:ascii="Arial" w:eastAsia="Arial" w:hAnsi="Arial" w:cs="Arial"/>
          <w:sz w:val="20"/>
          <w:szCs w:val="20"/>
        </w:rPr>
      </w:pPr>
      <w:r>
        <w:rPr>
          <w:rFonts w:ascii="Arial" w:eastAsia="Arial" w:hAnsi="Arial" w:cs="Arial"/>
          <w:b/>
          <w:sz w:val="20"/>
          <w:szCs w:val="20"/>
        </w:rPr>
        <w:t xml:space="preserve">(a) demonstrate how your processes are compliant with industry </w:t>
      </w:r>
      <w:proofErr w:type="spellStart"/>
      <w:r>
        <w:rPr>
          <w:rFonts w:ascii="Arial" w:eastAsia="Arial" w:hAnsi="Arial" w:cs="Arial"/>
          <w:b/>
          <w:sz w:val="20"/>
          <w:szCs w:val="20"/>
        </w:rPr>
        <w:t>recognisable</w:t>
      </w:r>
      <w:proofErr w:type="spellEnd"/>
      <w:r>
        <w:rPr>
          <w:rFonts w:ascii="Arial" w:eastAsia="Arial" w:hAnsi="Arial" w:cs="Arial"/>
          <w:b/>
          <w:sz w:val="20"/>
          <w:szCs w:val="20"/>
        </w:rPr>
        <w:t xml:space="preserve"> security standards and contracts such as ISO27001 or an equivalent standard.</w:t>
      </w:r>
    </w:p>
    <w:p w14:paraId="00001934" w14:textId="77777777" w:rsidR="00597048" w:rsidRDefault="0010064E">
      <w:pPr>
        <w:spacing w:before="5"/>
        <w:ind w:left="0" w:hanging="2"/>
        <w:rPr>
          <w:rFonts w:ascii="Arial" w:eastAsia="Arial" w:hAnsi="Arial" w:cs="Arial"/>
          <w:sz w:val="20"/>
          <w:szCs w:val="20"/>
        </w:rPr>
      </w:pPr>
      <w:r>
        <w:rPr>
          <w:rFonts w:ascii="Arial" w:eastAsia="Arial" w:hAnsi="Arial" w:cs="Arial"/>
          <w:b/>
          <w:sz w:val="20"/>
          <w:szCs w:val="20"/>
        </w:rPr>
        <w:t>(b) demonstrate how security testing of the service is to be undertaken during the deployment, operational and disposal of the service to ensure conformance with the security policy. Your response must include the process for managing ITHC and penetration testing.</w:t>
      </w:r>
    </w:p>
    <w:p w14:paraId="00001935" w14:textId="77777777" w:rsidR="00597048" w:rsidRDefault="0010064E">
      <w:pPr>
        <w:spacing w:before="5"/>
        <w:ind w:left="0" w:hanging="2"/>
        <w:rPr>
          <w:rFonts w:ascii="Arial" w:eastAsia="Arial" w:hAnsi="Arial" w:cs="Arial"/>
          <w:sz w:val="20"/>
          <w:szCs w:val="20"/>
        </w:rPr>
      </w:pPr>
      <w:r>
        <w:rPr>
          <w:rFonts w:ascii="Arial" w:eastAsia="Arial" w:hAnsi="Arial" w:cs="Arial"/>
          <w:b/>
          <w:sz w:val="20"/>
          <w:szCs w:val="20"/>
        </w:rPr>
        <w:lastRenderedPageBreak/>
        <w:t>(c) demonstrate how user profiles can be defined based on roles and responsibilities. Access to assign and restrict access to user functions as well as item and test content. Also demonstrate your security monitoring process and audit logs of users access and activity.</w:t>
      </w:r>
    </w:p>
    <w:p w14:paraId="00001936" w14:textId="77777777" w:rsidR="00597048" w:rsidRDefault="0010064E">
      <w:pPr>
        <w:spacing w:before="5"/>
        <w:ind w:left="0" w:hanging="2"/>
        <w:rPr>
          <w:rFonts w:ascii="Arial" w:eastAsia="Arial" w:hAnsi="Arial" w:cs="Arial"/>
          <w:sz w:val="20"/>
          <w:szCs w:val="20"/>
        </w:rPr>
      </w:pPr>
      <w:r>
        <w:rPr>
          <w:rFonts w:ascii="Arial" w:eastAsia="Arial" w:hAnsi="Arial" w:cs="Arial"/>
          <w:b/>
          <w:sz w:val="20"/>
          <w:szCs w:val="20"/>
        </w:rPr>
        <w:t>(d) demonstrate how you will assess and undertake information risk assessments throughout the contract term and demonstrate how these risks are managed and translated into actual security controls (technical, personnel, and procedural) into your proposed solution.</w:t>
      </w:r>
    </w:p>
    <w:p w14:paraId="00001937" w14:textId="77777777" w:rsidR="00597048" w:rsidRDefault="00597048">
      <w:pPr>
        <w:spacing w:before="5"/>
        <w:ind w:left="0" w:hanging="2"/>
        <w:rPr>
          <w:rFonts w:ascii="Arial" w:eastAsia="Arial" w:hAnsi="Arial" w:cs="Arial"/>
          <w:sz w:val="20"/>
          <w:szCs w:val="20"/>
        </w:rPr>
      </w:pPr>
    </w:p>
    <w:p w14:paraId="00001938" w14:textId="77777777" w:rsidR="00597048" w:rsidRDefault="0010064E">
      <w:pPr>
        <w:spacing w:before="5"/>
        <w:ind w:left="0" w:hanging="2"/>
        <w:rPr>
          <w:rFonts w:ascii="Arial" w:eastAsia="Arial" w:hAnsi="Arial" w:cs="Arial"/>
          <w:sz w:val="20"/>
          <w:szCs w:val="20"/>
        </w:rPr>
      </w:pPr>
      <w:r>
        <w:rPr>
          <w:rFonts w:ascii="Arial" w:eastAsia="Arial" w:hAnsi="Arial" w:cs="Arial"/>
          <w:b/>
          <w:sz w:val="20"/>
          <w:szCs w:val="20"/>
        </w:rPr>
        <w:t>Response:</w:t>
      </w:r>
    </w:p>
    <w:p w14:paraId="5C5DB92D" w14:textId="77777777" w:rsidR="009F7B66" w:rsidRPr="009F7B66" w:rsidRDefault="009F7B66" w:rsidP="009F7B66">
      <w:pPr>
        <w:ind w:left="0" w:hanging="2"/>
        <w:rPr>
          <w:rFonts w:ascii="Arial" w:eastAsia="Arial" w:hAnsi="Arial" w:cs="Arial"/>
          <w:b/>
          <w:sz w:val="20"/>
          <w:szCs w:val="20"/>
        </w:rPr>
      </w:pPr>
      <w:r w:rsidRPr="009F7B66">
        <w:rPr>
          <w:rFonts w:ascii="Arial" w:hAnsi="Arial" w:cs="Arial"/>
          <w:b/>
        </w:rPr>
        <w:t>REDACTED TEXT under FOIA Section 40, Personal Information</w:t>
      </w:r>
    </w:p>
    <w:p w14:paraId="00001947" w14:textId="77777777" w:rsidR="00597048" w:rsidRDefault="00597048">
      <w:pPr>
        <w:spacing w:before="5"/>
        <w:ind w:left="0" w:hanging="2"/>
        <w:rPr>
          <w:rFonts w:ascii="Arial" w:eastAsia="Arial" w:hAnsi="Arial" w:cs="Arial"/>
          <w:sz w:val="20"/>
          <w:szCs w:val="20"/>
        </w:rPr>
      </w:pPr>
    </w:p>
    <w:p w14:paraId="00001948" w14:textId="77777777" w:rsidR="00597048" w:rsidRDefault="00597048">
      <w:pPr>
        <w:spacing w:before="5"/>
        <w:ind w:left="0" w:hanging="2"/>
        <w:rPr>
          <w:rFonts w:ascii="Arial" w:eastAsia="Arial" w:hAnsi="Arial" w:cs="Arial"/>
          <w:sz w:val="20"/>
          <w:szCs w:val="20"/>
        </w:rPr>
      </w:pPr>
    </w:p>
    <w:p w14:paraId="00001949" w14:textId="77777777" w:rsidR="00597048" w:rsidRDefault="0010064E">
      <w:pPr>
        <w:spacing w:before="5"/>
        <w:ind w:left="0" w:hanging="2"/>
        <w:rPr>
          <w:rFonts w:ascii="Arial" w:eastAsia="Arial" w:hAnsi="Arial" w:cs="Arial"/>
          <w:sz w:val="20"/>
          <w:szCs w:val="20"/>
        </w:rPr>
      </w:pPr>
      <w:r>
        <w:rPr>
          <w:rFonts w:ascii="Arial" w:eastAsia="Arial" w:hAnsi="Arial" w:cs="Arial"/>
          <w:b/>
          <w:sz w:val="20"/>
          <w:szCs w:val="20"/>
        </w:rPr>
        <w:t>AQB6 - The Authority requires you to demonstrate how will you provide effective live support and maintenance throughout the contract as set out in Attachment 3 Statement of Requirements and Attachment 3a OTA Specification.</w:t>
      </w:r>
    </w:p>
    <w:p w14:paraId="0000194A" w14:textId="77777777" w:rsidR="00597048" w:rsidRDefault="00597048">
      <w:pPr>
        <w:spacing w:before="5"/>
        <w:ind w:left="0" w:hanging="2"/>
        <w:rPr>
          <w:rFonts w:ascii="Arial" w:eastAsia="Arial" w:hAnsi="Arial" w:cs="Arial"/>
          <w:sz w:val="20"/>
          <w:szCs w:val="20"/>
        </w:rPr>
      </w:pPr>
    </w:p>
    <w:p w14:paraId="0000194B" w14:textId="77777777" w:rsidR="00597048" w:rsidRDefault="0010064E">
      <w:pPr>
        <w:spacing w:before="5"/>
        <w:ind w:left="0" w:hanging="2"/>
        <w:rPr>
          <w:rFonts w:ascii="Arial" w:eastAsia="Arial" w:hAnsi="Arial" w:cs="Arial"/>
          <w:sz w:val="20"/>
          <w:szCs w:val="20"/>
        </w:rPr>
      </w:pPr>
      <w:r>
        <w:rPr>
          <w:rFonts w:ascii="Arial" w:eastAsia="Arial" w:hAnsi="Arial" w:cs="Arial"/>
          <w:b/>
          <w:sz w:val="20"/>
          <w:szCs w:val="20"/>
        </w:rPr>
        <w:t>In order to satisfy the requirement and the question associated with the requirement, your response must:</w:t>
      </w:r>
    </w:p>
    <w:p w14:paraId="0000194C" w14:textId="77777777" w:rsidR="00597048" w:rsidRDefault="0010064E">
      <w:pPr>
        <w:spacing w:before="5"/>
        <w:ind w:left="0" w:hanging="2"/>
        <w:rPr>
          <w:rFonts w:ascii="Arial" w:eastAsia="Arial" w:hAnsi="Arial" w:cs="Arial"/>
          <w:sz w:val="20"/>
          <w:szCs w:val="20"/>
        </w:rPr>
      </w:pPr>
      <w:r>
        <w:rPr>
          <w:rFonts w:ascii="Arial" w:eastAsia="Arial" w:hAnsi="Arial" w:cs="Arial"/>
          <w:b/>
          <w:sz w:val="20"/>
          <w:szCs w:val="20"/>
        </w:rPr>
        <w:t>(a) demonstrate your ability to provide effective incident management and support including your process for raising use incidents/disruption, managing these incidents and resolving the issues within service level agreements (SLAs).</w:t>
      </w:r>
    </w:p>
    <w:p w14:paraId="0000194D" w14:textId="77777777" w:rsidR="00597048" w:rsidRDefault="0010064E">
      <w:pPr>
        <w:spacing w:before="5"/>
        <w:ind w:left="0" w:hanging="2"/>
        <w:rPr>
          <w:rFonts w:ascii="Arial" w:eastAsia="Arial" w:hAnsi="Arial" w:cs="Arial"/>
          <w:sz w:val="20"/>
          <w:szCs w:val="20"/>
        </w:rPr>
      </w:pPr>
      <w:r>
        <w:rPr>
          <w:rFonts w:ascii="Arial" w:eastAsia="Arial" w:hAnsi="Arial" w:cs="Arial"/>
          <w:b/>
          <w:sz w:val="20"/>
          <w:szCs w:val="20"/>
        </w:rPr>
        <w:t>(b) demonstrate how the service is monitored and maintained to ensure it performs to the expected standard consistently.</w:t>
      </w:r>
    </w:p>
    <w:p w14:paraId="0000194E" w14:textId="77777777" w:rsidR="00597048" w:rsidRDefault="0010064E">
      <w:pPr>
        <w:spacing w:before="5"/>
        <w:ind w:left="0" w:hanging="2"/>
        <w:rPr>
          <w:rFonts w:ascii="Arial" w:eastAsia="Arial" w:hAnsi="Arial" w:cs="Arial"/>
          <w:sz w:val="20"/>
          <w:szCs w:val="20"/>
        </w:rPr>
      </w:pPr>
      <w:r>
        <w:rPr>
          <w:rFonts w:ascii="Arial" w:eastAsia="Arial" w:hAnsi="Arial" w:cs="Arial"/>
          <w:b/>
          <w:sz w:val="20"/>
          <w:szCs w:val="20"/>
        </w:rPr>
        <w:t>(c) demonstrate your processes for account management ensure that our issues are raised, managed and escalated as required to ensure effective service delivery.</w:t>
      </w:r>
    </w:p>
    <w:p w14:paraId="0000194F" w14:textId="77777777" w:rsidR="00597048" w:rsidRDefault="0010064E">
      <w:pPr>
        <w:spacing w:before="5"/>
        <w:ind w:left="0" w:hanging="2"/>
        <w:rPr>
          <w:rFonts w:ascii="Arial" w:eastAsia="Arial" w:hAnsi="Arial" w:cs="Arial"/>
          <w:sz w:val="20"/>
          <w:szCs w:val="20"/>
        </w:rPr>
      </w:pPr>
      <w:r>
        <w:rPr>
          <w:rFonts w:ascii="Arial" w:eastAsia="Arial" w:hAnsi="Arial" w:cs="Arial"/>
          <w:b/>
          <w:sz w:val="20"/>
          <w:szCs w:val="20"/>
        </w:rPr>
        <w:t>(d) demonstrate that there is a robust process for reporting, tracking and resolving bugs/defects in the service. This process should be transparent and clear.</w:t>
      </w:r>
    </w:p>
    <w:p w14:paraId="00001950" w14:textId="77777777" w:rsidR="00597048" w:rsidRDefault="00597048">
      <w:pPr>
        <w:spacing w:before="5"/>
        <w:ind w:left="0" w:hanging="2"/>
        <w:rPr>
          <w:rFonts w:ascii="Arial" w:eastAsia="Arial" w:hAnsi="Arial" w:cs="Arial"/>
          <w:sz w:val="20"/>
          <w:szCs w:val="20"/>
        </w:rPr>
      </w:pPr>
    </w:p>
    <w:p w14:paraId="00001951" w14:textId="77777777" w:rsidR="00597048" w:rsidRDefault="00597048">
      <w:pPr>
        <w:spacing w:before="5"/>
        <w:ind w:left="0" w:hanging="2"/>
        <w:rPr>
          <w:rFonts w:ascii="Arial" w:eastAsia="Arial" w:hAnsi="Arial" w:cs="Arial"/>
          <w:sz w:val="20"/>
          <w:szCs w:val="20"/>
        </w:rPr>
      </w:pPr>
    </w:p>
    <w:p w14:paraId="00001952" w14:textId="77777777" w:rsidR="00597048" w:rsidRDefault="0010064E">
      <w:pPr>
        <w:spacing w:before="5"/>
        <w:ind w:left="0" w:hanging="2"/>
        <w:rPr>
          <w:rFonts w:ascii="Arial" w:eastAsia="Arial" w:hAnsi="Arial" w:cs="Arial"/>
          <w:sz w:val="20"/>
          <w:szCs w:val="20"/>
        </w:rPr>
      </w:pPr>
      <w:r>
        <w:rPr>
          <w:rFonts w:ascii="Arial" w:eastAsia="Arial" w:hAnsi="Arial" w:cs="Arial"/>
          <w:b/>
          <w:sz w:val="20"/>
          <w:szCs w:val="20"/>
        </w:rPr>
        <w:t>Response:</w:t>
      </w:r>
    </w:p>
    <w:p w14:paraId="1295DF8C" w14:textId="77777777" w:rsidR="009F7B66" w:rsidRPr="009F7B66" w:rsidRDefault="009F7B66" w:rsidP="009F7B66">
      <w:pPr>
        <w:ind w:left="0" w:hanging="2"/>
        <w:rPr>
          <w:rFonts w:ascii="Arial" w:eastAsia="Arial" w:hAnsi="Arial" w:cs="Arial"/>
          <w:b/>
          <w:sz w:val="20"/>
          <w:szCs w:val="20"/>
        </w:rPr>
      </w:pPr>
      <w:r w:rsidRPr="009F7B66">
        <w:rPr>
          <w:rFonts w:ascii="Arial" w:hAnsi="Arial" w:cs="Arial"/>
          <w:b/>
        </w:rPr>
        <w:t>REDACTED TEXT under FOIA Section 40, Personal Information</w:t>
      </w:r>
    </w:p>
    <w:p w14:paraId="00001953" w14:textId="77777777" w:rsidR="00597048" w:rsidRDefault="00597048">
      <w:pPr>
        <w:spacing w:before="5"/>
        <w:ind w:left="0" w:hanging="2"/>
        <w:rPr>
          <w:rFonts w:ascii="Arial" w:eastAsia="Arial" w:hAnsi="Arial" w:cs="Arial"/>
          <w:sz w:val="20"/>
          <w:szCs w:val="20"/>
        </w:rPr>
      </w:pPr>
    </w:p>
    <w:p w14:paraId="00001981" w14:textId="77777777" w:rsidR="00597048" w:rsidRDefault="00597048">
      <w:pPr>
        <w:spacing w:before="5"/>
        <w:ind w:left="0" w:hanging="2"/>
        <w:rPr>
          <w:rFonts w:ascii="Arial" w:eastAsia="Arial" w:hAnsi="Arial" w:cs="Arial"/>
          <w:sz w:val="20"/>
          <w:szCs w:val="20"/>
        </w:rPr>
      </w:pPr>
    </w:p>
    <w:p w14:paraId="00001982" w14:textId="77777777" w:rsidR="00597048" w:rsidRDefault="0010064E">
      <w:pPr>
        <w:spacing w:before="5"/>
        <w:ind w:left="0" w:hanging="2"/>
        <w:rPr>
          <w:rFonts w:ascii="Arial" w:eastAsia="Arial" w:hAnsi="Arial" w:cs="Arial"/>
          <w:sz w:val="20"/>
          <w:szCs w:val="20"/>
        </w:rPr>
      </w:pPr>
      <w:r>
        <w:rPr>
          <w:rFonts w:ascii="Arial" w:eastAsia="Arial" w:hAnsi="Arial" w:cs="Arial"/>
          <w:b/>
          <w:sz w:val="20"/>
          <w:szCs w:val="20"/>
        </w:rPr>
        <w:t>AQB7 - The Authority requires you to demonstrate how will ensure the service you provide remains effective and relevant and continuously improves to our needs.</w:t>
      </w:r>
    </w:p>
    <w:p w14:paraId="00001983" w14:textId="77777777" w:rsidR="00597048" w:rsidRDefault="0010064E">
      <w:pPr>
        <w:spacing w:before="5"/>
        <w:ind w:left="0" w:hanging="2"/>
        <w:rPr>
          <w:rFonts w:ascii="Arial" w:eastAsia="Arial" w:hAnsi="Arial" w:cs="Arial"/>
          <w:sz w:val="20"/>
          <w:szCs w:val="20"/>
        </w:rPr>
      </w:pPr>
      <w:r>
        <w:rPr>
          <w:rFonts w:ascii="Arial" w:eastAsia="Arial" w:hAnsi="Arial" w:cs="Arial"/>
          <w:b/>
          <w:sz w:val="20"/>
          <w:szCs w:val="20"/>
        </w:rPr>
        <w:t>Provide a detailed response to set out how you develop and improve your service to better meet your customer needs as set out in Attachment 3 Statement of Requirements and Attachment 3a OTA Specification.</w:t>
      </w:r>
    </w:p>
    <w:p w14:paraId="00001984" w14:textId="77777777" w:rsidR="00597048" w:rsidRDefault="00597048">
      <w:pPr>
        <w:spacing w:before="5"/>
        <w:ind w:left="0" w:hanging="2"/>
        <w:rPr>
          <w:rFonts w:ascii="Arial" w:eastAsia="Arial" w:hAnsi="Arial" w:cs="Arial"/>
          <w:sz w:val="20"/>
          <w:szCs w:val="20"/>
        </w:rPr>
      </w:pPr>
    </w:p>
    <w:p w14:paraId="00001985" w14:textId="77777777" w:rsidR="00597048" w:rsidRDefault="0010064E">
      <w:pPr>
        <w:spacing w:before="5"/>
        <w:ind w:left="0" w:hanging="2"/>
        <w:rPr>
          <w:rFonts w:ascii="Arial" w:eastAsia="Arial" w:hAnsi="Arial" w:cs="Arial"/>
          <w:sz w:val="20"/>
          <w:szCs w:val="20"/>
        </w:rPr>
      </w:pPr>
      <w:r>
        <w:rPr>
          <w:rFonts w:ascii="Arial" w:eastAsia="Arial" w:hAnsi="Arial" w:cs="Arial"/>
          <w:b/>
          <w:sz w:val="20"/>
          <w:szCs w:val="20"/>
        </w:rPr>
        <w:t>In order to satisfy the requirement and the question associated with the requirement, your response must:</w:t>
      </w:r>
    </w:p>
    <w:p w14:paraId="00001986" w14:textId="77777777" w:rsidR="00597048" w:rsidRDefault="0010064E">
      <w:pPr>
        <w:spacing w:before="5"/>
        <w:ind w:left="0" w:hanging="2"/>
        <w:rPr>
          <w:rFonts w:ascii="Arial" w:eastAsia="Arial" w:hAnsi="Arial" w:cs="Arial"/>
          <w:sz w:val="20"/>
          <w:szCs w:val="20"/>
        </w:rPr>
      </w:pPr>
      <w:r>
        <w:rPr>
          <w:rFonts w:ascii="Arial" w:eastAsia="Arial" w:hAnsi="Arial" w:cs="Arial"/>
          <w:b/>
          <w:sz w:val="20"/>
          <w:szCs w:val="20"/>
        </w:rPr>
        <w:t>(a) demonstrate you have a robust pipeline of improvements for your platform that deliver tangible benefits.</w:t>
      </w:r>
    </w:p>
    <w:p w14:paraId="00001987" w14:textId="77777777" w:rsidR="00597048" w:rsidRDefault="0010064E">
      <w:pPr>
        <w:spacing w:before="5"/>
        <w:ind w:left="0" w:hanging="2"/>
        <w:rPr>
          <w:rFonts w:ascii="Arial" w:eastAsia="Arial" w:hAnsi="Arial" w:cs="Arial"/>
          <w:sz w:val="20"/>
          <w:szCs w:val="20"/>
        </w:rPr>
      </w:pPr>
      <w:r>
        <w:rPr>
          <w:rFonts w:ascii="Arial" w:eastAsia="Arial" w:hAnsi="Arial" w:cs="Arial"/>
          <w:b/>
          <w:sz w:val="20"/>
          <w:szCs w:val="20"/>
        </w:rPr>
        <w:t xml:space="preserve">(b) demonstrate the process for us to request specific improvements and/or </w:t>
      </w:r>
      <w:proofErr w:type="spellStart"/>
      <w:r>
        <w:rPr>
          <w:rFonts w:ascii="Arial" w:eastAsia="Arial" w:hAnsi="Arial" w:cs="Arial"/>
          <w:b/>
          <w:sz w:val="20"/>
          <w:szCs w:val="20"/>
        </w:rPr>
        <w:t>customisation</w:t>
      </w:r>
      <w:proofErr w:type="spellEnd"/>
      <w:r>
        <w:rPr>
          <w:rFonts w:ascii="Arial" w:eastAsia="Arial" w:hAnsi="Arial" w:cs="Arial"/>
          <w:b/>
          <w:sz w:val="20"/>
          <w:szCs w:val="20"/>
        </w:rPr>
        <w:t>, such as new test types</w:t>
      </w:r>
    </w:p>
    <w:p w14:paraId="00001988" w14:textId="77777777" w:rsidR="00597048" w:rsidRDefault="0010064E">
      <w:pPr>
        <w:spacing w:before="5"/>
        <w:ind w:left="0" w:hanging="2"/>
        <w:rPr>
          <w:rFonts w:ascii="Arial" w:eastAsia="Arial" w:hAnsi="Arial" w:cs="Arial"/>
          <w:sz w:val="20"/>
          <w:szCs w:val="20"/>
        </w:rPr>
      </w:pPr>
      <w:r>
        <w:rPr>
          <w:rFonts w:ascii="Arial" w:eastAsia="Arial" w:hAnsi="Arial" w:cs="Arial"/>
          <w:b/>
          <w:sz w:val="20"/>
          <w:szCs w:val="20"/>
        </w:rPr>
        <w:t>(c) demonstrate how you approach innovation. You should consider how you explore and adopt emerging technology to improve your service.</w:t>
      </w:r>
    </w:p>
    <w:p w14:paraId="00001989" w14:textId="77777777" w:rsidR="00597048" w:rsidRDefault="0010064E">
      <w:pPr>
        <w:spacing w:before="5"/>
        <w:ind w:left="0" w:hanging="2"/>
        <w:rPr>
          <w:rFonts w:ascii="Arial" w:eastAsia="Arial" w:hAnsi="Arial" w:cs="Arial"/>
          <w:sz w:val="20"/>
          <w:szCs w:val="20"/>
        </w:rPr>
      </w:pPr>
      <w:r>
        <w:rPr>
          <w:rFonts w:ascii="Arial" w:eastAsia="Arial" w:hAnsi="Arial" w:cs="Arial"/>
          <w:b/>
          <w:sz w:val="20"/>
          <w:szCs w:val="20"/>
        </w:rPr>
        <w:t>(d) demonstrate that you have recently released significant improvements to your product and customer experience.</w:t>
      </w:r>
    </w:p>
    <w:p w14:paraId="0000198A" w14:textId="77777777" w:rsidR="00597048" w:rsidRDefault="00597048">
      <w:pPr>
        <w:spacing w:before="5"/>
        <w:ind w:left="0" w:hanging="2"/>
        <w:rPr>
          <w:rFonts w:ascii="Arial" w:eastAsia="Arial" w:hAnsi="Arial" w:cs="Arial"/>
          <w:sz w:val="20"/>
          <w:szCs w:val="20"/>
        </w:rPr>
      </w:pPr>
    </w:p>
    <w:p w14:paraId="0000198B" w14:textId="77777777" w:rsidR="00597048" w:rsidRDefault="00597048">
      <w:pPr>
        <w:spacing w:before="5"/>
        <w:ind w:left="0" w:hanging="2"/>
        <w:rPr>
          <w:rFonts w:ascii="Arial" w:eastAsia="Arial" w:hAnsi="Arial" w:cs="Arial"/>
          <w:sz w:val="20"/>
          <w:szCs w:val="20"/>
        </w:rPr>
      </w:pPr>
    </w:p>
    <w:p w14:paraId="0000198C" w14:textId="77777777" w:rsidR="00597048" w:rsidRDefault="0010064E">
      <w:pPr>
        <w:spacing w:before="5"/>
        <w:ind w:left="0" w:hanging="2"/>
        <w:rPr>
          <w:rFonts w:ascii="Arial" w:eastAsia="Arial" w:hAnsi="Arial" w:cs="Arial"/>
          <w:sz w:val="20"/>
          <w:szCs w:val="20"/>
        </w:rPr>
      </w:pPr>
      <w:r>
        <w:rPr>
          <w:rFonts w:ascii="Arial" w:eastAsia="Arial" w:hAnsi="Arial" w:cs="Arial"/>
          <w:b/>
          <w:sz w:val="20"/>
          <w:szCs w:val="20"/>
        </w:rPr>
        <w:t>Response:</w:t>
      </w:r>
    </w:p>
    <w:p w14:paraId="1AADBC6D" w14:textId="77777777" w:rsidR="009F7B66" w:rsidRPr="009F7B66" w:rsidRDefault="009F7B66" w:rsidP="009F7B66">
      <w:pPr>
        <w:ind w:left="0" w:hanging="2"/>
        <w:rPr>
          <w:rFonts w:ascii="Arial" w:eastAsia="Arial" w:hAnsi="Arial" w:cs="Arial"/>
          <w:b/>
          <w:sz w:val="20"/>
          <w:szCs w:val="20"/>
        </w:rPr>
      </w:pPr>
      <w:r w:rsidRPr="009F7B66">
        <w:rPr>
          <w:rFonts w:ascii="Arial" w:hAnsi="Arial" w:cs="Arial"/>
          <w:b/>
        </w:rPr>
        <w:t>REDACTED TEXT under FOIA Section 40, Personal Information</w:t>
      </w:r>
    </w:p>
    <w:p w14:paraId="0000198D" w14:textId="77777777" w:rsidR="00597048" w:rsidRDefault="00597048">
      <w:pPr>
        <w:spacing w:before="5"/>
        <w:ind w:left="0" w:hanging="2"/>
        <w:rPr>
          <w:rFonts w:ascii="Arial" w:eastAsia="Arial" w:hAnsi="Arial" w:cs="Arial"/>
          <w:sz w:val="20"/>
          <w:szCs w:val="20"/>
        </w:rPr>
      </w:pPr>
    </w:p>
    <w:p w14:paraId="0000198E" w14:textId="77777777" w:rsidR="00597048" w:rsidRDefault="00597048">
      <w:pPr>
        <w:spacing w:before="5"/>
        <w:ind w:left="0" w:hanging="2"/>
        <w:rPr>
          <w:rFonts w:ascii="Arial" w:eastAsia="Arial" w:hAnsi="Arial" w:cs="Arial"/>
          <w:sz w:val="20"/>
          <w:szCs w:val="20"/>
        </w:rPr>
      </w:pPr>
    </w:p>
    <w:p w14:paraId="000019A5" w14:textId="77777777" w:rsidR="00597048" w:rsidRDefault="00597048">
      <w:pPr>
        <w:spacing w:before="5"/>
        <w:ind w:left="0" w:hanging="2"/>
        <w:rPr>
          <w:rFonts w:ascii="Arial" w:eastAsia="Arial" w:hAnsi="Arial" w:cs="Arial"/>
          <w:sz w:val="20"/>
          <w:szCs w:val="20"/>
        </w:rPr>
      </w:pPr>
    </w:p>
    <w:p w14:paraId="000019A6" w14:textId="77777777" w:rsidR="00597048" w:rsidRDefault="0010064E">
      <w:pPr>
        <w:spacing w:before="5"/>
        <w:ind w:left="0" w:hanging="2"/>
        <w:rPr>
          <w:rFonts w:ascii="Arial" w:eastAsia="Arial" w:hAnsi="Arial" w:cs="Arial"/>
          <w:sz w:val="20"/>
          <w:szCs w:val="20"/>
        </w:rPr>
      </w:pPr>
      <w:r>
        <w:rPr>
          <w:rFonts w:ascii="Arial" w:eastAsia="Arial" w:hAnsi="Arial" w:cs="Arial"/>
          <w:b/>
          <w:sz w:val="20"/>
          <w:szCs w:val="20"/>
        </w:rPr>
        <w:t>AQD1 - The Authority requires you to demonstrate your commitments to Social Value. The theme that the Authority will be using in the evaluation of this requirement is Theme 4 Equal Opportunity with the Policy Outcome to Tackle Workforce Inequality.</w:t>
      </w:r>
    </w:p>
    <w:p w14:paraId="000019A7" w14:textId="77777777" w:rsidR="00597048" w:rsidRDefault="0010064E">
      <w:pPr>
        <w:spacing w:before="5"/>
        <w:ind w:left="0" w:hanging="2"/>
        <w:rPr>
          <w:rFonts w:ascii="Arial" w:eastAsia="Arial" w:hAnsi="Arial" w:cs="Arial"/>
          <w:sz w:val="20"/>
          <w:szCs w:val="20"/>
        </w:rPr>
      </w:pPr>
      <w:r>
        <w:rPr>
          <w:rFonts w:ascii="Arial" w:eastAsia="Arial" w:hAnsi="Arial" w:cs="Arial"/>
          <w:b/>
          <w:sz w:val="20"/>
          <w:szCs w:val="20"/>
        </w:rPr>
        <w:t xml:space="preserve">In order to satisfy the requirement and the question associated with the requirement, your </w:t>
      </w:r>
      <w:r>
        <w:rPr>
          <w:rFonts w:ascii="Arial" w:eastAsia="Arial" w:hAnsi="Arial" w:cs="Arial"/>
          <w:b/>
          <w:sz w:val="20"/>
          <w:szCs w:val="20"/>
        </w:rPr>
        <w:lastRenderedPageBreak/>
        <w:t>response must:</w:t>
      </w:r>
    </w:p>
    <w:p w14:paraId="000019A8" w14:textId="77777777" w:rsidR="00597048" w:rsidRDefault="0010064E">
      <w:pPr>
        <w:spacing w:before="5"/>
        <w:ind w:left="0" w:hanging="2"/>
        <w:rPr>
          <w:rFonts w:ascii="Arial" w:eastAsia="Arial" w:hAnsi="Arial" w:cs="Arial"/>
          <w:sz w:val="20"/>
          <w:szCs w:val="20"/>
        </w:rPr>
      </w:pPr>
      <w:r>
        <w:rPr>
          <w:rFonts w:ascii="Arial" w:eastAsia="Arial" w:hAnsi="Arial" w:cs="Arial"/>
          <w:b/>
          <w:sz w:val="20"/>
          <w:szCs w:val="20"/>
        </w:rPr>
        <w:t xml:space="preserve">(a) Describe the commitment your </w:t>
      </w:r>
      <w:proofErr w:type="spellStart"/>
      <w:r>
        <w:rPr>
          <w:rFonts w:ascii="Arial" w:eastAsia="Arial" w:hAnsi="Arial" w:cs="Arial"/>
          <w:b/>
          <w:sz w:val="20"/>
          <w:szCs w:val="20"/>
        </w:rPr>
        <w:t>organisation</w:t>
      </w:r>
      <w:proofErr w:type="spellEnd"/>
      <w:r>
        <w:rPr>
          <w:rFonts w:ascii="Arial" w:eastAsia="Arial" w:hAnsi="Arial" w:cs="Arial"/>
          <w:b/>
          <w:sz w:val="20"/>
          <w:szCs w:val="20"/>
        </w:rPr>
        <w:t xml:space="preserve"> will make to ensure that opportunities under the contract meet the award criteria.</w:t>
      </w:r>
    </w:p>
    <w:p w14:paraId="000019A9" w14:textId="77777777" w:rsidR="00597048" w:rsidRDefault="0010064E">
      <w:pPr>
        <w:spacing w:before="5"/>
        <w:ind w:left="0" w:hanging="2"/>
        <w:rPr>
          <w:rFonts w:ascii="Arial" w:eastAsia="Arial" w:hAnsi="Arial" w:cs="Arial"/>
          <w:sz w:val="20"/>
          <w:szCs w:val="20"/>
        </w:rPr>
      </w:pPr>
      <w:r>
        <w:rPr>
          <w:rFonts w:ascii="Arial" w:eastAsia="Arial" w:hAnsi="Arial" w:cs="Arial"/>
          <w:b/>
          <w:sz w:val="20"/>
          <w:szCs w:val="20"/>
        </w:rPr>
        <w:t>(b) State how you will do this stating how your commitments will meet the award criteria, including how you plan to implement your commitment and by when.</w:t>
      </w:r>
    </w:p>
    <w:p w14:paraId="000019AA" w14:textId="77777777" w:rsidR="00597048" w:rsidRDefault="0010064E">
      <w:pPr>
        <w:spacing w:before="5"/>
        <w:ind w:left="0" w:hanging="2"/>
        <w:rPr>
          <w:rFonts w:ascii="Arial" w:eastAsia="Arial" w:hAnsi="Arial" w:cs="Arial"/>
          <w:sz w:val="20"/>
          <w:szCs w:val="20"/>
        </w:rPr>
      </w:pPr>
      <w:r>
        <w:rPr>
          <w:rFonts w:ascii="Arial" w:eastAsia="Arial" w:hAnsi="Arial" w:cs="Arial"/>
          <w:b/>
          <w:sz w:val="20"/>
          <w:szCs w:val="20"/>
        </w:rPr>
        <w:t>(c) Include how you will monitor, measure and report on your commitments/the impact of your proposals.</w:t>
      </w:r>
    </w:p>
    <w:p w14:paraId="000019AB" w14:textId="77777777" w:rsidR="00597048" w:rsidRDefault="0010064E">
      <w:pPr>
        <w:spacing w:before="5"/>
        <w:ind w:left="0" w:hanging="2"/>
        <w:rPr>
          <w:rFonts w:ascii="Arial" w:eastAsia="Arial" w:hAnsi="Arial" w:cs="Arial"/>
          <w:sz w:val="20"/>
          <w:szCs w:val="20"/>
        </w:rPr>
      </w:pPr>
      <w:r>
        <w:rPr>
          <w:rFonts w:ascii="Arial" w:eastAsia="Arial" w:hAnsi="Arial" w:cs="Arial"/>
          <w:b/>
          <w:sz w:val="20"/>
          <w:szCs w:val="20"/>
        </w:rPr>
        <w:t>(d) Include details of how you will influence staff, suppliers, customers and communities through the delivery of the contract to support the policy outcome, e.g. engagement, co-design/creation, training and education, partnering/collaborating, volunteering.</w:t>
      </w:r>
    </w:p>
    <w:p w14:paraId="000019AC" w14:textId="77777777" w:rsidR="00597048" w:rsidRDefault="00597048">
      <w:pPr>
        <w:spacing w:before="5"/>
        <w:ind w:left="0" w:hanging="2"/>
        <w:rPr>
          <w:rFonts w:ascii="Arial" w:eastAsia="Arial" w:hAnsi="Arial" w:cs="Arial"/>
          <w:sz w:val="20"/>
          <w:szCs w:val="20"/>
        </w:rPr>
      </w:pPr>
    </w:p>
    <w:p w14:paraId="000019AD" w14:textId="77777777" w:rsidR="00597048" w:rsidRDefault="0010064E">
      <w:pPr>
        <w:spacing w:before="5"/>
        <w:ind w:left="0" w:hanging="2"/>
        <w:rPr>
          <w:rFonts w:ascii="Arial" w:eastAsia="Arial" w:hAnsi="Arial" w:cs="Arial"/>
          <w:sz w:val="20"/>
          <w:szCs w:val="20"/>
        </w:rPr>
      </w:pPr>
      <w:r>
        <w:rPr>
          <w:rFonts w:ascii="Arial" w:eastAsia="Arial" w:hAnsi="Arial" w:cs="Arial"/>
          <w:b/>
          <w:sz w:val="20"/>
          <w:szCs w:val="20"/>
        </w:rPr>
        <w:t>Award Criteria for Equal Opportunity:</w:t>
      </w:r>
    </w:p>
    <w:p w14:paraId="000019AE" w14:textId="77777777" w:rsidR="00597048" w:rsidRDefault="0010064E">
      <w:pPr>
        <w:spacing w:before="5"/>
        <w:ind w:left="0" w:hanging="2"/>
        <w:rPr>
          <w:rFonts w:ascii="Arial" w:eastAsia="Arial" w:hAnsi="Arial" w:cs="Arial"/>
          <w:sz w:val="20"/>
          <w:szCs w:val="20"/>
        </w:rPr>
      </w:pPr>
      <w:r>
        <w:rPr>
          <w:rFonts w:ascii="Arial" w:eastAsia="Arial" w:hAnsi="Arial" w:cs="Arial"/>
          <w:b/>
          <w:sz w:val="20"/>
          <w:szCs w:val="20"/>
        </w:rPr>
        <w:t>Demonstrate action to identify and tackle inequality in employment, skills and pay in the contract workforce.</w:t>
      </w:r>
    </w:p>
    <w:p w14:paraId="000019AF" w14:textId="77777777" w:rsidR="00597048" w:rsidRDefault="0010064E">
      <w:pPr>
        <w:spacing w:before="5"/>
        <w:ind w:left="0" w:hanging="2"/>
        <w:rPr>
          <w:rFonts w:ascii="Arial" w:eastAsia="Arial" w:hAnsi="Arial" w:cs="Arial"/>
          <w:sz w:val="20"/>
          <w:szCs w:val="20"/>
        </w:rPr>
      </w:pPr>
      <w:r>
        <w:rPr>
          <w:rFonts w:ascii="Arial" w:eastAsia="Arial" w:hAnsi="Arial" w:cs="Arial"/>
          <w:b/>
          <w:sz w:val="20"/>
          <w:szCs w:val="20"/>
        </w:rPr>
        <w:t>Support in-work progression to help people, including those from disadvantaged or minority groups, to move into higher paid work by developing new skills relevant to the contract.</w:t>
      </w:r>
    </w:p>
    <w:p w14:paraId="000019B0" w14:textId="77777777" w:rsidR="00597048" w:rsidRDefault="0010064E">
      <w:pPr>
        <w:spacing w:before="5"/>
        <w:ind w:left="0" w:hanging="2"/>
        <w:rPr>
          <w:rFonts w:ascii="Arial" w:eastAsia="Arial" w:hAnsi="Arial" w:cs="Arial"/>
          <w:sz w:val="20"/>
          <w:szCs w:val="20"/>
        </w:rPr>
      </w:pPr>
      <w:r>
        <w:rPr>
          <w:rFonts w:ascii="Arial" w:eastAsia="Arial" w:hAnsi="Arial" w:cs="Arial"/>
          <w:b/>
          <w:sz w:val="20"/>
          <w:szCs w:val="20"/>
        </w:rPr>
        <w:t>Demonstrate action to identify and manage the risks of modern slavery in the delivery of the contract, including in the supply chain.</w:t>
      </w:r>
    </w:p>
    <w:p w14:paraId="000019B1" w14:textId="77777777" w:rsidR="00597048" w:rsidRDefault="00597048">
      <w:pPr>
        <w:spacing w:before="5"/>
        <w:ind w:left="0" w:hanging="2"/>
        <w:rPr>
          <w:rFonts w:ascii="Arial" w:eastAsia="Arial" w:hAnsi="Arial" w:cs="Arial"/>
          <w:sz w:val="20"/>
          <w:szCs w:val="20"/>
        </w:rPr>
      </w:pPr>
    </w:p>
    <w:p w14:paraId="000019B2" w14:textId="77777777" w:rsidR="00597048" w:rsidRDefault="00597048">
      <w:pPr>
        <w:spacing w:before="5"/>
        <w:ind w:left="0" w:hanging="2"/>
        <w:rPr>
          <w:rFonts w:ascii="Arial" w:eastAsia="Arial" w:hAnsi="Arial" w:cs="Arial"/>
          <w:sz w:val="20"/>
          <w:szCs w:val="20"/>
        </w:rPr>
      </w:pPr>
    </w:p>
    <w:p w14:paraId="000019B3" w14:textId="77777777" w:rsidR="00597048" w:rsidRDefault="0010064E">
      <w:pPr>
        <w:spacing w:before="5"/>
        <w:ind w:left="0" w:hanging="2"/>
        <w:rPr>
          <w:rFonts w:ascii="Arial" w:eastAsia="Arial" w:hAnsi="Arial" w:cs="Arial"/>
          <w:sz w:val="20"/>
          <w:szCs w:val="20"/>
        </w:rPr>
      </w:pPr>
      <w:r>
        <w:rPr>
          <w:rFonts w:ascii="Arial" w:eastAsia="Arial" w:hAnsi="Arial" w:cs="Arial"/>
          <w:b/>
          <w:sz w:val="20"/>
          <w:szCs w:val="20"/>
        </w:rPr>
        <w:t>Response:</w:t>
      </w:r>
    </w:p>
    <w:p w14:paraId="42007F37" w14:textId="77777777" w:rsidR="009F7B66" w:rsidRPr="009F7B66" w:rsidRDefault="009F7B66" w:rsidP="009F7B66">
      <w:pPr>
        <w:ind w:left="0" w:hanging="2"/>
        <w:rPr>
          <w:rFonts w:ascii="Arial" w:eastAsia="Arial" w:hAnsi="Arial" w:cs="Arial"/>
          <w:b/>
          <w:sz w:val="20"/>
          <w:szCs w:val="20"/>
        </w:rPr>
      </w:pPr>
      <w:r w:rsidRPr="009F7B66">
        <w:rPr>
          <w:rFonts w:ascii="Arial" w:hAnsi="Arial" w:cs="Arial"/>
          <w:b/>
        </w:rPr>
        <w:t>REDACTED TEXT under FOIA Section 40, Personal Information</w:t>
      </w:r>
    </w:p>
    <w:p w14:paraId="000019B4" w14:textId="77777777" w:rsidR="00597048" w:rsidRDefault="00597048">
      <w:pPr>
        <w:spacing w:before="5"/>
        <w:ind w:left="0" w:hanging="2"/>
        <w:rPr>
          <w:rFonts w:ascii="Arial" w:eastAsia="Arial" w:hAnsi="Arial" w:cs="Arial"/>
          <w:sz w:val="20"/>
          <w:szCs w:val="20"/>
        </w:rPr>
      </w:pPr>
    </w:p>
    <w:p w14:paraId="000019CF" w14:textId="77777777" w:rsidR="00597048" w:rsidRDefault="0010064E">
      <w:pPr>
        <w:pBdr>
          <w:top w:val="nil"/>
          <w:left w:val="nil"/>
          <w:bottom w:val="nil"/>
          <w:right w:val="nil"/>
          <w:between w:val="nil"/>
        </w:pBdr>
        <w:spacing w:before="57" w:line="240" w:lineRule="auto"/>
        <w:ind w:left="0" w:hanging="2"/>
        <w:rPr>
          <w:rFonts w:ascii="Arial" w:eastAsia="Arial" w:hAnsi="Arial" w:cs="Arial"/>
          <w:color w:val="000000"/>
        </w:rPr>
      </w:pPr>
      <w:r>
        <w:rPr>
          <w:rFonts w:ascii="Arial" w:eastAsia="Arial" w:hAnsi="Arial" w:cs="Arial"/>
          <w:b/>
          <w:color w:val="000000"/>
        </w:rPr>
        <w:t>CONTRACT SCHEDULE 16: AUTHORISED PROCESSING TEMPLATE</w:t>
      </w:r>
    </w:p>
    <w:p w14:paraId="000019D0" w14:textId="77777777" w:rsidR="00597048" w:rsidRDefault="00597048">
      <w:pPr>
        <w:ind w:left="0" w:hanging="2"/>
        <w:rPr>
          <w:rFonts w:ascii="Arial" w:eastAsia="Arial" w:hAnsi="Arial" w:cs="Arial"/>
        </w:rPr>
      </w:pPr>
    </w:p>
    <w:p w14:paraId="000019D1" w14:textId="77777777" w:rsidR="00597048" w:rsidRDefault="00597048">
      <w:pPr>
        <w:ind w:left="0" w:hanging="2"/>
        <w:rPr>
          <w:rFonts w:ascii="Arial" w:eastAsia="Arial" w:hAnsi="Arial" w:cs="Arial"/>
        </w:rPr>
      </w:pPr>
    </w:p>
    <w:p w14:paraId="000019D2" w14:textId="77777777" w:rsidR="00597048" w:rsidRDefault="00597048">
      <w:pPr>
        <w:spacing w:before="11"/>
        <w:ind w:left="0" w:hanging="2"/>
        <w:rPr>
          <w:rFonts w:ascii="Arial" w:eastAsia="Arial" w:hAnsi="Arial" w:cs="Arial"/>
          <w:sz w:val="18"/>
          <w:szCs w:val="18"/>
        </w:rPr>
      </w:pPr>
    </w:p>
    <w:p w14:paraId="000019D3" w14:textId="77777777" w:rsidR="00597048" w:rsidRDefault="0010064E">
      <w:pPr>
        <w:numPr>
          <w:ilvl w:val="0"/>
          <w:numId w:val="30"/>
        </w:numPr>
        <w:pBdr>
          <w:top w:val="nil"/>
          <w:left w:val="nil"/>
          <w:bottom w:val="nil"/>
          <w:right w:val="nil"/>
          <w:between w:val="nil"/>
        </w:pBdr>
        <w:tabs>
          <w:tab w:val="left" w:pos="941"/>
        </w:tabs>
        <w:ind w:left="0" w:hanging="2"/>
      </w:pPr>
      <w:r>
        <w:rPr>
          <w:rFonts w:ascii="Arial" w:eastAsia="Arial" w:hAnsi="Arial" w:cs="Arial"/>
          <w:color w:val="000000"/>
        </w:rPr>
        <w:t xml:space="preserve">The contact details of the Customer Data Protection Officer </w:t>
      </w:r>
      <w:proofErr w:type="gramStart"/>
      <w:r>
        <w:rPr>
          <w:rFonts w:ascii="Arial" w:eastAsia="Arial" w:hAnsi="Arial" w:cs="Arial"/>
          <w:color w:val="000000"/>
        </w:rPr>
        <w:t>is</w:t>
      </w:r>
      <w:proofErr w:type="gramEnd"/>
      <w:r>
        <w:rPr>
          <w:rFonts w:ascii="Arial" w:eastAsia="Arial" w:hAnsi="Arial" w:cs="Arial"/>
          <w:color w:val="000000"/>
        </w:rPr>
        <w:t>:</w:t>
      </w:r>
    </w:p>
    <w:p w14:paraId="000019D4" w14:textId="77777777" w:rsidR="00597048" w:rsidRDefault="00597048">
      <w:pPr>
        <w:spacing w:before="3"/>
        <w:rPr>
          <w:rFonts w:ascii="Arial" w:eastAsia="Arial" w:hAnsi="Arial" w:cs="Arial"/>
          <w:sz w:val="14"/>
          <w:szCs w:val="14"/>
        </w:rPr>
      </w:pPr>
    </w:p>
    <w:p w14:paraId="281D404B" w14:textId="77777777" w:rsidR="009F7B66" w:rsidRPr="009F7B66" w:rsidRDefault="009F7B66" w:rsidP="009F7B66">
      <w:pPr>
        <w:ind w:left="0" w:hanging="2"/>
        <w:rPr>
          <w:rFonts w:ascii="Arial" w:eastAsia="Arial" w:hAnsi="Arial" w:cs="Arial"/>
          <w:b/>
          <w:sz w:val="20"/>
          <w:szCs w:val="20"/>
        </w:rPr>
      </w:pPr>
      <w:r w:rsidRPr="009F7B66">
        <w:rPr>
          <w:rFonts w:ascii="Arial" w:hAnsi="Arial" w:cs="Arial"/>
          <w:b/>
        </w:rPr>
        <w:t>REDACTED TEXT under FOIA Section 40, Personal Information</w:t>
      </w:r>
    </w:p>
    <w:p w14:paraId="000019D6" w14:textId="77777777" w:rsidR="00597048" w:rsidRDefault="00597048">
      <w:pPr>
        <w:spacing w:before="11"/>
        <w:ind w:left="0" w:hanging="2"/>
        <w:rPr>
          <w:rFonts w:ascii="Arial" w:eastAsia="Arial" w:hAnsi="Arial" w:cs="Arial"/>
          <w:sz w:val="19"/>
          <w:szCs w:val="19"/>
        </w:rPr>
      </w:pPr>
    </w:p>
    <w:p w14:paraId="000019D7" w14:textId="77777777" w:rsidR="00597048" w:rsidRDefault="0010064E">
      <w:pPr>
        <w:numPr>
          <w:ilvl w:val="0"/>
          <w:numId w:val="30"/>
        </w:numPr>
        <w:pBdr>
          <w:top w:val="nil"/>
          <w:left w:val="nil"/>
          <w:bottom w:val="nil"/>
          <w:right w:val="nil"/>
          <w:between w:val="nil"/>
        </w:pBdr>
        <w:tabs>
          <w:tab w:val="left" w:pos="851"/>
        </w:tabs>
        <w:ind w:left="0" w:hanging="2"/>
      </w:pPr>
      <w:r>
        <w:rPr>
          <w:rFonts w:ascii="Arial" w:eastAsia="Arial" w:hAnsi="Arial" w:cs="Arial"/>
          <w:color w:val="000000"/>
        </w:rPr>
        <w:t xml:space="preserve">The contact details of the Supplier Data Protection Officer </w:t>
      </w:r>
      <w:proofErr w:type="gramStart"/>
      <w:r>
        <w:rPr>
          <w:rFonts w:ascii="Arial" w:eastAsia="Arial" w:hAnsi="Arial" w:cs="Arial"/>
          <w:color w:val="000000"/>
        </w:rPr>
        <w:t>is</w:t>
      </w:r>
      <w:proofErr w:type="gramEnd"/>
      <w:r>
        <w:rPr>
          <w:rFonts w:ascii="Arial" w:eastAsia="Arial" w:hAnsi="Arial" w:cs="Arial"/>
          <w:color w:val="000000"/>
        </w:rPr>
        <w:t>:</w:t>
      </w:r>
    </w:p>
    <w:p w14:paraId="000019D8" w14:textId="77777777" w:rsidR="00597048" w:rsidRDefault="00597048">
      <w:pPr>
        <w:spacing w:before="5"/>
        <w:rPr>
          <w:rFonts w:ascii="Arial" w:eastAsia="Arial" w:hAnsi="Arial" w:cs="Arial"/>
          <w:sz w:val="13"/>
          <w:szCs w:val="13"/>
        </w:rPr>
      </w:pPr>
    </w:p>
    <w:p w14:paraId="05383286" w14:textId="77777777" w:rsidR="009F7B66" w:rsidRPr="009F7B66" w:rsidRDefault="009F7B66" w:rsidP="009F7B66">
      <w:pPr>
        <w:ind w:left="0" w:hanging="2"/>
        <w:rPr>
          <w:rFonts w:ascii="Arial" w:eastAsia="Arial" w:hAnsi="Arial" w:cs="Arial"/>
          <w:b/>
          <w:sz w:val="20"/>
          <w:szCs w:val="20"/>
        </w:rPr>
      </w:pPr>
      <w:r w:rsidRPr="009F7B66">
        <w:rPr>
          <w:rFonts w:ascii="Arial" w:hAnsi="Arial" w:cs="Arial"/>
          <w:b/>
        </w:rPr>
        <w:t>REDACTED TEXT under FOIA Section 40, Personal Information</w:t>
      </w:r>
    </w:p>
    <w:p w14:paraId="000019DB" w14:textId="77777777" w:rsidR="00597048" w:rsidRDefault="00597048">
      <w:pPr>
        <w:spacing w:before="5"/>
        <w:rPr>
          <w:rFonts w:ascii="Arial" w:eastAsia="Arial" w:hAnsi="Arial" w:cs="Arial"/>
          <w:sz w:val="13"/>
          <w:szCs w:val="13"/>
        </w:rPr>
      </w:pPr>
    </w:p>
    <w:p w14:paraId="000019DC" w14:textId="77777777" w:rsidR="00597048" w:rsidRDefault="0010064E">
      <w:pPr>
        <w:numPr>
          <w:ilvl w:val="0"/>
          <w:numId w:val="30"/>
        </w:numPr>
        <w:pBdr>
          <w:top w:val="nil"/>
          <w:left w:val="nil"/>
          <w:bottom w:val="nil"/>
          <w:right w:val="nil"/>
          <w:between w:val="nil"/>
        </w:pBdr>
        <w:spacing w:before="72"/>
        <w:ind w:left="0" w:hanging="2"/>
      </w:pPr>
      <w:r>
        <w:rPr>
          <w:rFonts w:ascii="Arial" w:eastAsia="Arial" w:hAnsi="Arial" w:cs="Arial"/>
          <w:color w:val="000000"/>
        </w:rPr>
        <w:t>The Processor shall comply with any further written instructions with respect to processing by the Controller</w:t>
      </w:r>
    </w:p>
    <w:p w14:paraId="000019DD" w14:textId="77777777" w:rsidR="00597048" w:rsidRDefault="00597048">
      <w:pPr>
        <w:ind w:left="0" w:hanging="2"/>
        <w:rPr>
          <w:rFonts w:ascii="Arial" w:eastAsia="Arial" w:hAnsi="Arial" w:cs="Arial"/>
          <w:sz w:val="20"/>
          <w:szCs w:val="20"/>
        </w:rPr>
      </w:pPr>
    </w:p>
    <w:p w14:paraId="000019DE" w14:textId="77777777" w:rsidR="00597048" w:rsidRDefault="00597048">
      <w:pPr>
        <w:spacing w:before="7"/>
        <w:ind w:left="0" w:hanging="2"/>
        <w:rPr>
          <w:rFonts w:ascii="Arial" w:eastAsia="Arial" w:hAnsi="Arial" w:cs="Arial"/>
          <w:sz w:val="20"/>
          <w:szCs w:val="20"/>
        </w:rPr>
      </w:pPr>
    </w:p>
    <w:p w14:paraId="000019DF" w14:textId="77777777" w:rsidR="00597048" w:rsidRDefault="0010064E">
      <w:pPr>
        <w:numPr>
          <w:ilvl w:val="0"/>
          <w:numId w:val="30"/>
        </w:numPr>
        <w:pBdr>
          <w:top w:val="nil"/>
          <w:left w:val="nil"/>
          <w:bottom w:val="nil"/>
          <w:right w:val="nil"/>
          <w:between w:val="nil"/>
        </w:pBdr>
        <w:ind w:left="0" w:hanging="2"/>
      </w:pPr>
      <w:r>
        <w:rPr>
          <w:rFonts w:ascii="Arial" w:eastAsia="Arial" w:hAnsi="Arial" w:cs="Arial"/>
          <w:color w:val="000000"/>
        </w:rPr>
        <w:t>Any such further instructions shall be incorporated into this Schedule.</w:t>
      </w:r>
    </w:p>
    <w:p w14:paraId="000019E0" w14:textId="77777777" w:rsidR="00597048" w:rsidRDefault="00597048">
      <w:pPr>
        <w:ind w:left="0" w:hanging="2"/>
        <w:rPr>
          <w:rFonts w:ascii="Arial" w:eastAsia="Arial" w:hAnsi="Arial" w:cs="Arial"/>
          <w:sz w:val="20"/>
          <w:szCs w:val="20"/>
        </w:rPr>
      </w:pPr>
    </w:p>
    <w:p w14:paraId="000019E1" w14:textId="77777777" w:rsidR="00597048" w:rsidRDefault="00597048">
      <w:pPr>
        <w:ind w:left="0" w:hanging="2"/>
        <w:rPr>
          <w:rFonts w:ascii="Arial" w:eastAsia="Arial" w:hAnsi="Arial" w:cs="Arial"/>
          <w:sz w:val="20"/>
          <w:szCs w:val="20"/>
        </w:rPr>
      </w:pPr>
    </w:p>
    <w:p w14:paraId="000019E2" w14:textId="77777777" w:rsidR="00597048" w:rsidRDefault="00597048">
      <w:pPr>
        <w:spacing w:before="2"/>
        <w:ind w:left="0" w:hanging="2"/>
        <w:rPr>
          <w:rFonts w:ascii="Arial" w:eastAsia="Arial" w:hAnsi="Arial" w:cs="Arial"/>
          <w:sz w:val="23"/>
          <w:szCs w:val="23"/>
        </w:rPr>
      </w:pPr>
    </w:p>
    <w:tbl>
      <w:tblPr>
        <w:tblStyle w:val="afffd"/>
        <w:tblW w:w="8703" w:type="dxa"/>
        <w:tblInd w:w="-2" w:type="dxa"/>
        <w:tblLayout w:type="fixed"/>
        <w:tblLook w:val="0000" w:firstRow="0" w:lastRow="0" w:firstColumn="0" w:lastColumn="0" w:noHBand="0" w:noVBand="0"/>
      </w:tblPr>
      <w:tblGrid>
        <w:gridCol w:w="3098"/>
        <w:gridCol w:w="286"/>
        <w:gridCol w:w="5083"/>
        <w:gridCol w:w="236"/>
      </w:tblGrid>
      <w:tr w:rsidR="00597048" w14:paraId="761399A3" w14:textId="77777777">
        <w:trPr>
          <w:trHeight w:val="731"/>
        </w:trPr>
        <w:tc>
          <w:tcPr>
            <w:tcW w:w="3098" w:type="dxa"/>
            <w:tcBorders>
              <w:top w:val="single" w:sz="5" w:space="0" w:color="000000"/>
              <w:left w:val="single" w:sz="5" w:space="0" w:color="000000"/>
              <w:bottom w:val="single" w:sz="5" w:space="0" w:color="000000"/>
              <w:right w:val="single" w:sz="5" w:space="0" w:color="000000"/>
            </w:tcBorders>
            <w:shd w:val="clear" w:color="auto" w:fill="BEBEBE"/>
          </w:tcPr>
          <w:p w14:paraId="000019E3" w14:textId="77777777" w:rsidR="00597048" w:rsidRDefault="0010064E">
            <w:pPr>
              <w:pBdr>
                <w:top w:val="nil"/>
                <w:left w:val="nil"/>
                <w:bottom w:val="nil"/>
                <w:right w:val="nil"/>
                <w:between w:val="nil"/>
              </w:pBdr>
              <w:spacing w:line="227" w:lineRule="auto"/>
              <w:ind w:left="0" w:right="471" w:hanging="2"/>
              <w:jc w:val="both"/>
              <w:rPr>
                <w:rFonts w:ascii="Arial" w:eastAsia="Arial" w:hAnsi="Arial" w:cs="Arial"/>
                <w:color w:val="000000"/>
              </w:rPr>
            </w:pPr>
            <w:r>
              <w:rPr>
                <w:rFonts w:ascii="Arial" w:eastAsia="Arial" w:hAnsi="Arial" w:cs="Arial"/>
                <w:color w:val="000000"/>
              </w:rPr>
              <w:t>Contract Reference:</w:t>
            </w:r>
          </w:p>
        </w:tc>
        <w:tc>
          <w:tcPr>
            <w:tcW w:w="286" w:type="dxa"/>
            <w:tcBorders>
              <w:top w:val="single" w:sz="5" w:space="0" w:color="000000"/>
              <w:left w:val="single" w:sz="5" w:space="0" w:color="000000"/>
              <w:bottom w:val="single" w:sz="5" w:space="0" w:color="000000"/>
              <w:right w:val="nil"/>
            </w:tcBorders>
            <w:shd w:val="clear" w:color="auto" w:fill="BEBEBE"/>
          </w:tcPr>
          <w:p w14:paraId="000019E4" w14:textId="77777777" w:rsidR="00597048" w:rsidRDefault="00597048">
            <w:pPr>
              <w:ind w:left="0" w:hanging="2"/>
            </w:pPr>
          </w:p>
        </w:tc>
        <w:tc>
          <w:tcPr>
            <w:tcW w:w="5083" w:type="dxa"/>
            <w:tcBorders>
              <w:top w:val="single" w:sz="5" w:space="0" w:color="000000"/>
              <w:left w:val="nil"/>
              <w:bottom w:val="single" w:sz="5" w:space="0" w:color="000000"/>
              <w:right w:val="nil"/>
            </w:tcBorders>
            <w:shd w:val="clear" w:color="auto" w:fill="BEBEBE"/>
          </w:tcPr>
          <w:p w14:paraId="000019E5" w14:textId="77777777" w:rsidR="00597048" w:rsidRDefault="0010064E">
            <w:pPr>
              <w:pBdr>
                <w:top w:val="nil"/>
                <w:left w:val="nil"/>
                <w:bottom w:val="nil"/>
                <w:right w:val="nil"/>
                <w:between w:val="nil"/>
              </w:pBdr>
              <w:spacing w:line="227" w:lineRule="auto"/>
              <w:ind w:left="0" w:right="471" w:hanging="2"/>
              <w:jc w:val="both"/>
              <w:rPr>
                <w:rFonts w:ascii="Arial" w:eastAsia="Arial" w:hAnsi="Arial" w:cs="Arial"/>
                <w:color w:val="000000"/>
              </w:rPr>
            </w:pPr>
            <w:r>
              <w:rPr>
                <w:rFonts w:ascii="Arial" w:eastAsia="Arial" w:hAnsi="Arial" w:cs="Arial"/>
                <w:color w:val="000000"/>
              </w:rPr>
              <w:t>CCZN21B05</w:t>
            </w:r>
          </w:p>
        </w:tc>
        <w:tc>
          <w:tcPr>
            <w:tcW w:w="236" w:type="dxa"/>
            <w:tcBorders>
              <w:top w:val="single" w:sz="5" w:space="0" w:color="000000"/>
              <w:left w:val="nil"/>
              <w:bottom w:val="single" w:sz="5" w:space="0" w:color="000000"/>
              <w:right w:val="single" w:sz="5" w:space="0" w:color="000000"/>
            </w:tcBorders>
            <w:shd w:val="clear" w:color="auto" w:fill="BEBEBE"/>
          </w:tcPr>
          <w:p w14:paraId="000019E6" w14:textId="77777777" w:rsidR="00597048" w:rsidRDefault="00597048">
            <w:pPr>
              <w:ind w:left="0" w:hanging="2"/>
            </w:pPr>
          </w:p>
        </w:tc>
      </w:tr>
      <w:tr w:rsidR="00597048" w14:paraId="68F9FE85" w14:textId="77777777">
        <w:trPr>
          <w:trHeight w:val="726"/>
        </w:trPr>
        <w:tc>
          <w:tcPr>
            <w:tcW w:w="3098" w:type="dxa"/>
            <w:tcBorders>
              <w:top w:val="single" w:sz="5" w:space="0" w:color="000000"/>
              <w:left w:val="single" w:sz="5" w:space="0" w:color="000000"/>
              <w:bottom w:val="single" w:sz="5" w:space="0" w:color="000000"/>
              <w:right w:val="single" w:sz="5" w:space="0" w:color="000000"/>
            </w:tcBorders>
            <w:shd w:val="clear" w:color="auto" w:fill="BEBEBE"/>
          </w:tcPr>
          <w:p w14:paraId="000019E7" w14:textId="77777777" w:rsidR="00597048" w:rsidRDefault="0010064E">
            <w:pPr>
              <w:pBdr>
                <w:top w:val="nil"/>
                <w:left w:val="nil"/>
                <w:bottom w:val="nil"/>
                <w:right w:val="nil"/>
                <w:between w:val="nil"/>
              </w:pBdr>
              <w:spacing w:line="227" w:lineRule="auto"/>
              <w:ind w:left="0" w:right="471" w:hanging="2"/>
              <w:jc w:val="both"/>
              <w:rPr>
                <w:rFonts w:ascii="Arial" w:eastAsia="Arial" w:hAnsi="Arial" w:cs="Arial"/>
                <w:color w:val="000000"/>
              </w:rPr>
            </w:pPr>
            <w:r>
              <w:rPr>
                <w:rFonts w:ascii="Arial" w:eastAsia="Arial" w:hAnsi="Arial" w:cs="Arial"/>
                <w:color w:val="000000"/>
              </w:rPr>
              <w:t>Date:</w:t>
            </w:r>
          </w:p>
        </w:tc>
        <w:tc>
          <w:tcPr>
            <w:tcW w:w="286" w:type="dxa"/>
            <w:tcBorders>
              <w:top w:val="single" w:sz="5" w:space="0" w:color="000000"/>
              <w:left w:val="single" w:sz="5" w:space="0" w:color="000000"/>
              <w:bottom w:val="single" w:sz="5" w:space="0" w:color="000000"/>
              <w:right w:val="nil"/>
            </w:tcBorders>
            <w:shd w:val="clear" w:color="auto" w:fill="BEBEBE"/>
          </w:tcPr>
          <w:p w14:paraId="000019E8" w14:textId="77777777" w:rsidR="00597048" w:rsidRDefault="00597048">
            <w:pPr>
              <w:ind w:left="0" w:hanging="2"/>
            </w:pPr>
          </w:p>
        </w:tc>
        <w:tc>
          <w:tcPr>
            <w:tcW w:w="5083" w:type="dxa"/>
            <w:tcBorders>
              <w:top w:val="single" w:sz="5" w:space="0" w:color="000000"/>
              <w:left w:val="nil"/>
              <w:bottom w:val="single" w:sz="5" w:space="0" w:color="000000"/>
              <w:right w:val="nil"/>
            </w:tcBorders>
            <w:shd w:val="clear" w:color="auto" w:fill="BEBEBE"/>
          </w:tcPr>
          <w:p w14:paraId="000019E9" w14:textId="77777777" w:rsidR="00597048" w:rsidRDefault="0010064E">
            <w:pPr>
              <w:ind w:left="0" w:hanging="2"/>
              <w:rPr>
                <w:rFonts w:ascii="Arial" w:eastAsia="Arial" w:hAnsi="Arial" w:cs="Arial"/>
              </w:rPr>
            </w:pPr>
            <w:r>
              <w:rPr>
                <w:rFonts w:ascii="Arial" w:eastAsia="Arial" w:hAnsi="Arial" w:cs="Arial"/>
              </w:rPr>
              <w:t>To be confirmed on Contract Award</w:t>
            </w:r>
          </w:p>
        </w:tc>
        <w:tc>
          <w:tcPr>
            <w:tcW w:w="236" w:type="dxa"/>
            <w:tcBorders>
              <w:top w:val="single" w:sz="5" w:space="0" w:color="000000"/>
              <w:left w:val="nil"/>
              <w:bottom w:val="single" w:sz="5" w:space="0" w:color="000000"/>
              <w:right w:val="single" w:sz="5" w:space="0" w:color="000000"/>
            </w:tcBorders>
            <w:shd w:val="clear" w:color="auto" w:fill="BEBEBE"/>
          </w:tcPr>
          <w:p w14:paraId="000019EA" w14:textId="77777777" w:rsidR="00597048" w:rsidRDefault="00597048">
            <w:pPr>
              <w:ind w:left="0" w:hanging="2"/>
            </w:pPr>
          </w:p>
        </w:tc>
      </w:tr>
      <w:tr w:rsidR="00597048" w14:paraId="59A61B57" w14:textId="77777777">
        <w:trPr>
          <w:trHeight w:val="970"/>
        </w:trPr>
        <w:tc>
          <w:tcPr>
            <w:tcW w:w="3098" w:type="dxa"/>
            <w:tcBorders>
              <w:top w:val="single" w:sz="5" w:space="0" w:color="000000"/>
              <w:left w:val="single" w:sz="5" w:space="0" w:color="000000"/>
              <w:bottom w:val="single" w:sz="5" w:space="0" w:color="000000"/>
              <w:right w:val="single" w:sz="5" w:space="0" w:color="000000"/>
            </w:tcBorders>
            <w:shd w:val="clear" w:color="auto" w:fill="BEBEBE"/>
          </w:tcPr>
          <w:p w14:paraId="000019EB" w14:textId="77777777" w:rsidR="00597048" w:rsidRDefault="0010064E">
            <w:pPr>
              <w:pBdr>
                <w:top w:val="nil"/>
                <w:left w:val="nil"/>
                <w:bottom w:val="nil"/>
                <w:right w:val="nil"/>
                <w:between w:val="nil"/>
              </w:pBdr>
              <w:spacing w:line="227" w:lineRule="auto"/>
              <w:ind w:left="0" w:right="471" w:hanging="2"/>
              <w:jc w:val="both"/>
              <w:rPr>
                <w:rFonts w:ascii="Arial" w:eastAsia="Arial" w:hAnsi="Arial" w:cs="Arial"/>
                <w:color w:val="000000"/>
              </w:rPr>
            </w:pPr>
            <w:r>
              <w:rPr>
                <w:rFonts w:ascii="Arial" w:eastAsia="Arial" w:hAnsi="Arial" w:cs="Arial"/>
                <w:color w:val="000000"/>
              </w:rPr>
              <w:t xml:space="preserve">Description </w:t>
            </w:r>
            <w:proofErr w:type="gramStart"/>
            <w:r>
              <w:rPr>
                <w:rFonts w:ascii="Arial" w:eastAsia="Arial" w:hAnsi="Arial" w:cs="Arial"/>
                <w:color w:val="000000"/>
              </w:rPr>
              <w:t>Of</w:t>
            </w:r>
            <w:proofErr w:type="gramEnd"/>
            <w:r>
              <w:rPr>
                <w:rFonts w:ascii="Arial" w:eastAsia="Arial" w:hAnsi="Arial" w:cs="Arial"/>
                <w:color w:val="000000"/>
              </w:rPr>
              <w:t xml:space="preserve"> Authorized Processing</w:t>
            </w:r>
          </w:p>
        </w:tc>
        <w:tc>
          <w:tcPr>
            <w:tcW w:w="286" w:type="dxa"/>
            <w:tcBorders>
              <w:top w:val="single" w:sz="5" w:space="0" w:color="000000"/>
              <w:left w:val="single" w:sz="5" w:space="0" w:color="000000"/>
              <w:bottom w:val="single" w:sz="5" w:space="0" w:color="000000"/>
              <w:right w:val="nil"/>
            </w:tcBorders>
            <w:shd w:val="clear" w:color="auto" w:fill="BEBEBE"/>
          </w:tcPr>
          <w:p w14:paraId="000019EC" w14:textId="77777777" w:rsidR="00597048" w:rsidRDefault="00597048">
            <w:pPr>
              <w:ind w:left="0" w:hanging="2"/>
            </w:pPr>
          </w:p>
        </w:tc>
        <w:tc>
          <w:tcPr>
            <w:tcW w:w="5083" w:type="dxa"/>
            <w:tcBorders>
              <w:top w:val="single" w:sz="5" w:space="0" w:color="000000"/>
              <w:left w:val="nil"/>
              <w:bottom w:val="single" w:sz="5" w:space="0" w:color="000000"/>
              <w:right w:val="nil"/>
            </w:tcBorders>
            <w:shd w:val="clear" w:color="auto" w:fill="BEBEBE"/>
          </w:tcPr>
          <w:p w14:paraId="000019ED" w14:textId="77777777" w:rsidR="00597048" w:rsidRDefault="00597048">
            <w:pPr>
              <w:pBdr>
                <w:top w:val="nil"/>
                <w:left w:val="nil"/>
                <w:bottom w:val="nil"/>
                <w:right w:val="nil"/>
                <w:between w:val="nil"/>
              </w:pBdr>
              <w:spacing w:line="227" w:lineRule="auto"/>
              <w:ind w:left="0" w:right="471" w:hanging="2"/>
              <w:jc w:val="both"/>
              <w:rPr>
                <w:rFonts w:ascii="Arial" w:eastAsia="Arial" w:hAnsi="Arial" w:cs="Arial"/>
                <w:color w:val="000000"/>
              </w:rPr>
            </w:pPr>
          </w:p>
          <w:p w14:paraId="000019EE" w14:textId="77777777" w:rsidR="00597048" w:rsidRDefault="0010064E">
            <w:pPr>
              <w:pBdr>
                <w:top w:val="nil"/>
                <w:left w:val="nil"/>
                <w:bottom w:val="nil"/>
                <w:right w:val="nil"/>
                <w:between w:val="nil"/>
              </w:pBdr>
              <w:spacing w:line="227" w:lineRule="auto"/>
              <w:ind w:left="0" w:right="471" w:hanging="2"/>
              <w:jc w:val="both"/>
              <w:rPr>
                <w:rFonts w:ascii="Arial" w:eastAsia="Arial" w:hAnsi="Arial" w:cs="Arial"/>
                <w:color w:val="000000"/>
              </w:rPr>
            </w:pPr>
            <w:r>
              <w:rPr>
                <w:rFonts w:ascii="Arial" w:eastAsia="Arial" w:hAnsi="Arial" w:cs="Arial"/>
                <w:color w:val="000000"/>
              </w:rPr>
              <w:t>Details</w:t>
            </w:r>
          </w:p>
        </w:tc>
        <w:tc>
          <w:tcPr>
            <w:tcW w:w="236" w:type="dxa"/>
            <w:tcBorders>
              <w:top w:val="single" w:sz="5" w:space="0" w:color="000000"/>
              <w:left w:val="nil"/>
              <w:bottom w:val="single" w:sz="5" w:space="0" w:color="000000"/>
              <w:right w:val="single" w:sz="5" w:space="0" w:color="000000"/>
            </w:tcBorders>
            <w:shd w:val="clear" w:color="auto" w:fill="BEBEBE"/>
          </w:tcPr>
          <w:p w14:paraId="000019EF" w14:textId="77777777" w:rsidR="00597048" w:rsidRDefault="00597048">
            <w:pPr>
              <w:ind w:left="0" w:hanging="2"/>
            </w:pPr>
          </w:p>
        </w:tc>
      </w:tr>
      <w:tr w:rsidR="00597048" w14:paraId="5473CF71" w14:textId="77777777">
        <w:trPr>
          <w:trHeight w:val="6783"/>
        </w:trPr>
        <w:tc>
          <w:tcPr>
            <w:tcW w:w="3098" w:type="dxa"/>
            <w:tcBorders>
              <w:top w:val="single" w:sz="5" w:space="0" w:color="000000"/>
              <w:left w:val="single" w:sz="5" w:space="0" w:color="000000"/>
              <w:bottom w:val="single" w:sz="5" w:space="0" w:color="000000"/>
              <w:right w:val="single" w:sz="5" w:space="0" w:color="000000"/>
            </w:tcBorders>
          </w:tcPr>
          <w:p w14:paraId="000019F0" w14:textId="77777777" w:rsidR="00597048" w:rsidRDefault="0010064E">
            <w:pPr>
              <w:pBdr>
                <w:top w:val="nil"/>
                <w:left w:val="nil"/>
                <w:bottom w:val="nil"/>
                <w:right w:val="nil"/>
                <w:between w:val="nil"/>
              </w:pBdr>
              <w:spacing w:line="227" w:lineRule="auto"/>
              <w:ind w:left="0" w:right="471" w:hanging="2"/>
              <w:jc w:val="both"/>
              <w:rPr>
                <w:rFonts w:ascii="Arial" w:eastAsia="Arial" w:hAnsi="Arial" w:cs="Arial"/>
                <w:color w:val="000000"/>
              </w:rPr>
            </w:pPr>
            <w:r>
              <w:rPr>
                <w:rFonts w:ascii="Arial" w:eastAsia="Arial" w:hAnsi="Arial" w:cs="Arial"/>
                <w:color w:val="000000"/>
              </w:rPr>
              <w:lastRenderedPageBreak/>
              <w:t>Identity of the Controller and Processor</w:t>
            </w:r>
          </w:p>
        </w:tc>
        <w:tc>
          <w:tcPr>
            <w:tcW w:w="286" w:type="dxa"/>
            <w:tcBorders>
              <w:top w:val="single" w:sz="5" w:space="0" w:color="000000"/>
              <w:left w:val="single" w:sz="5" w:space="0" w:color="000000"/>
              <w:bottom w:val="single" w:sz="5" w:space="0" w:color="000000"/>
              <w:right w:val="nil"/>
            </w:tcBorders>
          </w:tcPr>
          <w:p w14:paraId="000019F1" w14:textId="77777777" w:rsidR="00597048" w:rsidRDefault="00597048">
            <w:pPr>
              <w:ind w:left="0" w:hanging="2"/>
            </w:pPr>
          </w:p>
        </w:tc>
        <w:tc>
          <w:tcPr>
            <w:tcW w:w="5083" w:type="dxa"/>
            <w:tcBorders>
              <w:top w:val="single" w:sz="5" w:space="0" w:color="000000"/>
              <w:left w:val="nil"/>
              <w:bottom w:val="single" w:sz="5" w:space="0" w:color="000000"/>
              <w:right w:val="nil"/>
            </w:tcBorders>
          </w:tcPr>
          <w:p w14:paraId="000019F2" w14:textId="77777777" w:rsidR="00597048" w:rsidRDefault="0010064E">
            <w:pPr>
              <w:pBdr>
                <w:top w:val="nil"/>
                <w:left w:val="nil"/>
                <w:bottom w:val="nil"/>
                <w:right w:val="nil"/>
                <w:between w:val="nil"/>
              </w:pBdr>
              <w:spacing w:line="227" w:lineRule="auto"/>
              <w:ind w:left="0" w:right="471" w:hanging="2"/>
              <w:jc w:val="both"/>
              <w:rPr>
                <w:rFonts w:ascii="Arial" w:eastAsia="Arial" w:hAnsi="Arial" w:cs="Arial"/>
                <w:color w:val="000000"/>
              </w:rPr>
            </w:pPr>
            <w:r>
              <w:rPr>
                <w:rFonts w:ascii="Arial" w:eastAsia="Arial" w:hAnsi="Arial" w:cs="Arial"/>
                <w:color w:val="000000"/>
              </w:rPr>
              <w:t>The Parties acknowledge that for the purposes of the Data Protection Legislation, the Customer is the Controller and the Supplier is the Processor.</w:t>
            </w:r>
          </w:p>
        </w:tc>
        <w:tc>
          <w:tcPr>
            <w:tcW w:w="236" w:type="dxa"/>
            <w:tcBorders>
              <w:top w:val="single" w:sz="5" w:space="0" w:color="000000"/>
              <w:left w:val="nil"/>
              <w:bottom w:val="single" w:sz="5" w:space="0" w:color="000000"/>
              <w:right w:val="single" w:sz="5" w:space="0" w:color="000000"/>
            </w:tcBorders>
          </w:tcPr>
          <w:p w14:paraId="000019F3" w14:textId="77777777" w:rsidR="00597048" w:rsidRDefault="00597048">
            <w:pPr>
              <w:ind w:left="0" w:hanging="2"/>
            </w:pPr>
          </w:p>
        </w:tc>
      </w:tr>
    </w:tbl>
    <w:p w14:paraId="000019F4" w14:textId="77777777" w:rsidR="00597048" w:rsidRDefault="00597048">
      <w:pPr>
        <w:ind w:left="0" w:hanging="2"/>
        <w:sectPr w:rsidR="00597048">
          <w:pgSz w:w="11910" w:h="16840"/>
          <w:pgMar w:top="1480" w:right="1220" w:bottom="1180" w:left="1220" w:header="0" w:footer="965" w:gutter="0"/>
          <w:cols w:space="720"/>
        </w:sectPr>
      </w:pPr>
    </w:p>
    <w:p w14:paraId="000019F5" w14:textId="77777777" w:rsidR="00597048" w:rsidRDefault="00597048">
      <w:pPr>
        <w:rPr>
          <w:rFonts w:ascii="Times New Roman" w:eastAsia="Times New Roman" w:hAnsi="Times New Roman" w:cs="Times New Roman"/>
          <w:sz w:val="7"/>
          <w:szCs w:val="7"/>
        </w:rPr>
      </w:pPr>
    </w:p>
    <w:tbl>
      <w:tblPr>
        <w:tblStyle w:val="afffe"/>
        <w:tblW w:w="9244" w:type="dxa"/>
        <w:tblInd w:w="-2" w:type="dxa"/>
        <w:tblLayout w:type="fixed"/>
        <w:tblLook w:val="0000" w:firstRow="0" w:lastRow="0" w:firstColumn="0" w:lastColumn="0" w:noHBand="0" w:noVBand="0"/>
      </w:tblPr>
      <w:tblGrid>
        <w:gridCol w:w="3112"/>
        <w:gridCol w:w="1511"/>
        <w:gridCol w:w="63"/>
        <w:gridCol w:w="557"/>
        <w:gridCol w:w="836"/>
        <w:gridCol w:w="2589"/>
        <w:gridCol w:w="230"/>
        <w:gridCol w:w="110"/>
        <w:gridCol w:w="236"/>
      </w:tblGrid>
      <w:tr w:rsidR="00597048" w14:paraId="79E9FF09" w14:textId="77777777">
        <w:trPr>
          <w:cantSplit/>
          <w:trHeight w:val="485"/>
        </w:trPr>
        <w:tc>
          <w:tcPr>
            <w:tcW w:w="3112" w:type="dxa"/>
            <w:vMerge w:val="restart"/>
            <w:tcBorders>
              <w:top w:val="single" w:sz="5" w:space="0" w:color="000000"/>
              <w:left w:val="single" w:sz="5" w:space="0" w:color="000000"/>
              <w:right w:val="single" w:sz="5" w:space="0" w:color="000000"/>
            </w:tcBorders>
          </w:tcPr>
          <w:p w14:paraId="000019F6" w14:textId="77777777" w:rsidR="00597048" w:rsidRDefault="0010064E">
            <w:pPr>
              <w:pBdr>
                <w:top w:val="nil"/>
                <w:left w:val="nil"/>
                <w:bottom w:val="nil"/>
                <w:right w:val="nil"/>
                <w:between w:val="nil"/>
              </w:pBdr>
              <w:spacing w:line="227" w:lineRule="auto"/>
              <w:ind w:left="0" w:right="471" w:hanging="2"/>
              <w:jc w:val="both"/>
              <w:rPr>
                <w:rFonts w:ascii="Arial" w:eastAsia="Arial" w:hAnsi="Arial" w:cs="Arial"/>
                <w:color w:val="000000"/>
              </w:rPr>
            </w:pPr>
            <w:r>
              <w:rPr>
                <w:rFonts w:ascii="Arial" w:eastAsia="Arial" w:hAnsi="Arial" w:cs="Arial"/>
                <w:color w:val="000000"/>
              </w:rPr>
              <w:t>Subject matter of the processing</w:t>
            </w:r>
          </w:p>
        </w:tc>
        <w:tc>
          <w:tcPr>
            <w:tcW w:w="1511" w:type="dxa"/>
            <w:vMerge w:val="restart"/>
            <w:tcBorders>
              <w:top w:val="single" w:sz="5" w:space="0" w:color="000000"/>
              <w:left w:val="single" w:sz="5" w:space="0" w:color="000000"/>
              <w:right w:val="nil"/>
            </w:tcBorders>
          </w:tcPr>
          <w:p w14:paraId="000019F7" w14:textId="77777777" w:rsidR="00597048" w:rsidRDefault="00597048">
            <w:pPr>
              <w:ind w:left="0" w:hanging="2"/>
            </w:pPr>
          </w:p>
        </w:tc>
        <w:tc>
          <w:tcPr>
            <w:tcW w:w="4385" w:type="dxa"/>
            <w:gridSpan w:val="6"/>
            <w:tcBorders>
              <w:top w:val="single" w:sz="5" w:space="0" w:color="000000"/>
              <w:left w:val="nil"/>
              <w:bottom w:val="nil"/>
              <w:right w:val="nil"/>
            </w:tcBorders>
          </w:tcPr>
          <w:p w14:paraId="000019F8" w14:textId="77777777" w:rsidR="00597048" w:rsidRDefault="0010064E">
            <w:pPr>
              <w:pBdr>
                <w:top w:val="nil"/>
                <w:left w:val="nil"/>
                <w:bottom w:val="nil"/>
                <w:right w:val="nil"/>
                <w:between w:val="nil"/>
              </w:pBdr>
              <w:spacing w:line="227" w:lineRule="auto"/>
              <w:ind w:left="0" w:right="471" w:hanging="2"/>
              <w:jc w:val="both"/>
              <w:rPr>
                <w:rFonts w:ascii="Arial" w:eastAsia="Arial" w:hAnsi="Arial" w:cs="Arial"/>
                <w:color w:val="000000"/>
              </w:rPr>
            </w:pPr>
            <w:r>
              <w:rPr>
                <w:rFonts w:ascii="Arial" w:eastAsia="Arial" w:hAnsi="Arial" w:cs="Arial"/>
                <w:color w:val="000000"/>
              </w:rPr>
              <w:t>The Supplier will provide a testing platform for use by GBS - which will both plug-in to the Civil Service Jobs website, as well as allowing direct sign-on.</w:t>
            </w:r>
          </w:p>
        </w:tc>
        <w:tc>
          <w:tcPr>
            <w:tcW w:w="236" w:type="dxa"/>
            <w:tcBorders>
              <w:top w:val="single" w:sz="5" w:space="0" w:color="000000"/>
              <w:left w:val="nil"/>
              <w:bottom w:val="nil"/>
              <w:right w:val="single" w:sz="5" w:space="0" w:color="000000"/>
            </w:tcBorders>
          </w:tcPr>
          <w:p w14:paraId="000019FE" w14:textId="77777777" w:rsidR="00597048" w:rsidRDefault="00597048">
            <w:pPr>
              <w:ind w:left="0" w:hanging="2"/>
            </w:pPr>
          </w:p>
        </w:tc>
      </w:tr>
      <w:tr w:rsidR="00597048" w14:paraId="20E9E612" w14:textId="77777777">
        <w:trPr>
          <w:cantSplit/>
          <w:trHeight w:val="240"/>
        </w:trPr>
        <w:tc>
          <w:tcPr>
            <w:tcW w:w="3112" w:type="dxa"/>
            <w:vMerge/>
            <w:tcBorders>
              <w:top w:val="single" w:sz="5" w:space="0" w:color="000000"/>
              <w:left w:val="single" w:sz="5" w:space="0" w:color="000000"/>
              <w:right w:val="single" w:sz="5" w:space="0" w:color="000000"/>
            </w:tcBorders>
          </w:tcPr>
          <w:p w14:paraId="000019FF" w14:textId="77777777" w:rsidR="00597048" w:rsidRDefault="00597048">
            <w:pPr>
              <w:pBdr>
                <w:top w:val="nil"/>
                <w:left w:val="nil"/>
                <w:bottom w:val="nil"/>
                <w:right w:val="nil"/>
                <w:between w:val="nil"/>
              </w:pBdr>
              <w:spacing w:line="276" w:lineRule="auto"/>
              <w:ind w:left="0" w:hanging="2"/>
            </w:pPr>
          </w:p>
        </w:tc>
        <w:tc>
          <w:tcPr>
            <w:tcW w:w="1511" w:type="dxa"/>
            <w:vMerge/>
            <w:tcBorders>
              <w:top w:val="single" w:sz="5" w:space="0" w:color="000000"/>
              <w:left w:val="single" w:sz="5" w:space="0" w:color="000000"/>
              <w:right w:val="nil"/>
            </w:tcBorders>
          </w:tcPr>
          <w:p w14:paraId="00001A00" w14:textId="77777777" w:rsidR="00597048" w:rsidRDefault="00597048">
            <w:pPr>
              <w:pBdr>
                <w:top w:val="nil"/>
                <w:left w:val="nil"/>
                <w:bottom w:val="nil"/>
                <w:right w:val="nil"/>
                <w:between w:val="nil"/>
              </w:pBdr>
              <w:spacing w:line="276" w:lineRule="auto"/>
              <w:ind w:left="0" w:hanging="2"/>
            </w:pPr>
          </w:p>
        </w:tc>
        <w:tc>
          <w:tcPr>
            <w:tcW w:w="620" w:type="dxa"/>
            <w:gridSpan w:val="2"/>
            <w:tcBorders>
              <w:top w:val="nil"/>
              <w:left w:val="nil"/>
              <w:bottom w:val="nil"/>
              <w:right w:val="nil"/>
            </w:tcBorders>
          </w:tcPr>
          <w:p w14:paraId="00001A01" w14:textId="77777777" w:rsidR="00597048" w:rsidRDefault="00597048">
            <w:pPr>
              <w:pBdr>
                <w:top w:val="nil"/>
                <w:left w:val="nil"/>
                <w:bottom w:val="nil"/>
                <w:right w:val="nil"/>
                <w:between w:val="nil"/>
              </w:pBdr>
              <w:spacing w:line="239" w:lineRule="auto"/>
              <w:ind w:left="0" w:right="-2" w:hanging="2"/>
              <w:rPr>
                <w:rFonts w:ascii="Arial" w:eastAsia="Arial" w:hAnsi="Arial" w:cs="Arial"/>
                <w:color w:val="000000"/>
              </w:rPr>
            </w:pPr>
          </w:p>
        </w:tc>
        <w:tc>
          <w:tcPr>
            <w:tcW w:w="4001" w:type="dxa"/>
            <w:gridSpan w:val="5"/>
            <w:tcBorders>
              <w:top w:val="nil"/>
              <w:left w:val="nil"/>
              <w:bottom w:val="nil"/>
              <w:right w:val="single" w:sz="5" w:space="0" w:color="000000"/>
            </w:tcBorders>
          </w:tcPr>
          <w:p w14:paraId="00001A03" w14:textId="77777777" w:rsidR="00597048" w:rsidRDefault="00597048">
            <w:pPr>
              <w:pBdr>
                <w:top w:val="nil"/>
                <w:left w:val="nil"/>
                <w:bottom w:val="nil"/>
                <w:right w:val="nil"/>
                <w:between w:val="nil"/>
              </w:pBdr>
              <w:spacing w:line="239" w:lineRule="auto"/>
              <w:ind w:left="0" w:hanging="2"/>
              <w:rPr>
                <w:rFonts w:ascii="Arial" w:eastAsia="Arial" w:hAnsi="Arial" w:cs="Arial"/>
                <w:color w:val="000000"/>
              </w:rPr>
            </w:pPr>
          </w:p>
        </w:tc>
      </w:tr>
      <w:tr w:rsidR="00597048" w14:paraId="482C064C" w14:textId="77777777">
        <w:trPr>
          <w:cantSplit/>
          <w:trHeight w:val="914"/>
        </w:trPr>
        <w:tc>
          <w:tcPr>
            <w:tcW w:w="3112" w:type="dxa"/>
            <w:vMerge/>
            <w:tcBorders>
              <w:top w:val="single" w:sz="5" w:space="0" w:color="000000"/>
              <w:left w:val="single" w:sz="5" w:space="0" w:color="000000"/>
              <w:right w:val="single" w:sz="5" w:space="0" w:color="000000"/>
            </w:tcBorders>
          </w:tcPr>
          <w:p w14:paraId="00001A08" w14:textId="77777777" w:rsidR="00597048" w:rsidRDefault="00597048">
            <w:pPr>
              <w:pBdr>
                <w:top w:val="nil"/>
                <w:left w:val="nil"/>
                <w:bottom w:val="nil"/>
                <w:right w:val="nil"/>
                <w:between w:val="nil"/>
              </w:pBdr>
              <w:spacing w:line="276" w:lineRule="auto"/>
              <w:ind w:left="0" w:hanging="2"/>
              <w:rPr>
                <w:rFonts w:ascii="Arial" w:eastAsia="Arial" w:hAnsi="Arial" w:cs="Arial"/>
                <w:color w:val="000000"/>
              </w:rPr>
            </w:pPr>
          </w:p>
        </w:tc>
        <w:tc>
          <w:tcPr>
            <w:tcW w:w="6132" w:type="dxa"/>
            <w:gridSpan w:val="8"/>
            <w:tcBorders>
              <w:top w:val="nil"/>
              <w:left w:val="single" w:sz="5" w:space="0" w:color="000000"/>
              <w:bottom w:val="single" w:sz="5" w:space="0" w:color="000000"/>
              <w:right w:val="single" w:sz="5" w:space="0" w:color="000000"/>
            </w:tcBorders>
          </w:tcPr>
          <w:p w14:paraId="00001A09" w14:textId="77777777" w:rsidR="00597048" w:rsidRDefault="00597048">
            <w:pPr>
              <w:ind w:left="0" w:hanging="2"/>
              <w:rPr>
                <w:rFonts w:ascii="Arial" w:eastAsia="Arial" w:hAnsi="Arial" w:cs="Arial"/>
                <w:color w:val="000000"/>
              </w:rPr>
            </w:pPr>
          </w:p>
        </w:tc>
      </w:tr>
      <w:tr w:rsidR="00597048" w14:paraId="5BFA6F91" w14:textId="77777777">
        <w:trPr>
          <w:cantSplit/>
          <w:trHeight w:val="44"/>
        </w:trPr>
        <w:tc>
          <w:tcPr>
            <w:tcW w:w="3112" w:type="dxa"/>
            <w:vMerge w:val="restart"/>
            <w:tcBorders>
              <w:top w:val="single" w:sz="5" w:space="0" w:color="000000"/>
              <w:left w:val="single" w:sz="5" w:space="0" w:color="000000"/>
              <w:right w:val="single" w:sz="5" w:space="0" w:color="000000"/>
            </w:tcBorders>
          </w:tcPr>
          <w:p w14:paraId="00001A11" w14:textId="77777777" w:rsidR="00597048" w:rsidRDefault="0010064E">
            <w:pPr>
              <w:pBdr>
                <w:top w:val="nil"/>
                <w:left w:val="nil"/>
                <w:bottom w:val="nil"/>
                <w:right w:val="nil"/>
                <w:between w:val="nil"/>
              </w:pBdr>
              <w:spacing w:line="227" w:lineRule="auto"/>
              <w:ind w:left="0" w:right="471" w:hanging="2"/>
              <w:jc w:val="both"/>
              <w:rPr>
                <w:rFonts w:ascii="Arial" w:eastAsia="Arial" w:hAnsi="Arial" w:cs="Arial"/>
                <w:color w:val="000000"/>
              </w:rPr>
            </w:pPr>
            <w:r>
              <w:rPr>
                <w:rFonts w:ascii="Arial" w:eastAsia="Arial" w:hAnsi="Arial" w:cs="Arial"/>
                <w:color w:val="000000"/>
              </w:rPr>
              <w:t>Duration of the processing</w:t>
            </w:r>
          </w:p>
        </w:tc>
        <w:tc>
          <w:tcPr>
            <w:tcW w:w="1574" w:type="dxa"/>
            <w:gridSpan w:val="2"/>
            <w:tcBorders>
              <w:top w:val="single" w:sz="5" w:space="0" w:color="000000"/>
              <w:left w:val="single" w:sz="5" w:space="0" w:color="000000"/>
              <w:bottom w:val="nil"/>
              <w:right w:val="nil"/>
            </w:tcBorders>
          </w:tcPr>
          <w:p w14:paraId="00001A12" w14:textId="77777777" w:rsidR="00597048" w:rsidRDefault="00597048">
            <w:pPr>
              <w:pBdr>
                <w:top w:val="nil"/>
                <w:left w:val="nil"/>
                <w:bottom w:val="nil"/>
                <w:right w:val="nil"/>
                <w:between w:val="nil"/>
              </w:pBdr>
              <w:spacing w:line="238" w:lineRule="auto"/>
              <w:ind w:left="0" w:right="1" w:hanging="2"/>
              <w:jc w:val="center"/>
              <w:rPr>
                <w:rFonts w:ascii="Arial" w:eastAsia="Arial" w:hAnsi="Arial" w:cs="Arial"/>
                <w:color w:val="000000"/>
              </w:rPr>
            </w:pPr>
          </w:p>
        </w:tc>
        <w:tc>
          <w:tcPr>
            <w:tcW w:w="4322" w:type="dxa"/>
            <w:gridSpan w:val="5"/>
            <w:tcBorders>
              <w:top w:val="single" w:sz="5" w:space="0" w:color="000000"/>
              <w:left w:val="nil"/>
              <w:bottom w:val="nil"/>
              <w:right w:val="nil"/>
            </w:tcBorders>
          </w:tcPr>
          <w:p w14:paraId="00001A14" w14:textId="77777777" w:rsidR="00597048" w:rsidRDefault="00597048">
            <w:pPr>
              <w:pBdr>
                <w:top w:val="nil"/>
                <w:left w:val="nil"/>
                <w:bottom w:val="nil"/>
                <w:right w:val="nil"/>
                <w:between w:val="nil"/>
              </w:pBdr>
              <w:spacing w:line="238" w:lineRule="auto"/>
              <w:ind w:left="0" w:hanging="2"/>
              <w:rPr>
                <w:rFonts w:ascii="Arial" w:eastAsia="Arial" w:hAnsi="Arial" w:cs="Arial"/>
                <w:color w:val="000000"/>
              </w:rPr>
            </w:pPr>
          </w:p>
        </w:tc>
        <w:tc>
          <w:tcPr>
            <w:tcW w:w="236" w:type="dxa"/>
            <w:tcBorders>
              <w:top w:val="single" w:sz="5" w:space="0" w:color="000000"/>
              <w:left w:val="nil"/>
              <w:bottom w:val="nil"/>
              <w:right w:val="single" w:sz="5" w:space="0" w:color="000000"/>
            </w:tcBorders>
          </w:tcPr>
          <w:p w14:paraId="00001A19" w14:textId="77777777" w:rsidR="00597048" w:rsidRDefault="00597048">
            <w:pPr>
              <w:ind w:left="0" w:hanging="2"/>
              <w:rPr>
                <w:rFonts w:ascii="Arial" w:eastAsia="Arial" w:hAnsi="Arial" w:cs="Arial"/>
                <w:color w:val="000000"/>
              </w:rPr>
            </w:pPr>
          </w:p>
        </w:tc>
      </w:tr>
      <w:tr w:rsidR="00597048" w14:paraId="31970556" w14:textId="77777777">
        <w:trPr>
          <w:cantSplit/>
          <w:trHeight w:val="44"/>
        </w:trPr>
        <w:tc>
          <w:tcPr>
            <w:tcW w:w="3112" w:type="dxa"/>
            <w:vMerge/>
            <w:tcBorders>
              <w:top w:val="single" w:sz="5" w:space="0" w:color="000000"/>
              <w:left w:val="single" w:sz="5" w:space="0" w:color="000000"/>
              <w:right w:val="single" w:sz="5" w:space="0" w:color="000000"/>
            </w:tcBorders>
          </w:tcPr>
          <w:p w14:paraId="00001A1A" w14:textId="77777777" w:rsidR="00597048" w:rsidRDefault="00597048">
            <w:pPr>
              <w:pBdr>
                <w:top w:val="nil"/>
                <w:left w:val="nil"/>
                <w:bottom w:val="nil"/>
                <w:right w:val="nil"/>
                <w:between w:val="nil"/>
              </w:pBdr>
              <w:spacing w:line="276" w:lineRule="auto"/>
              <w:ind w:left="0" w:hanging="2"/>
              <w:rPr>
                <w:rFonts w:ascii="Arial" w:eastAsia="Arial" w:hAnsi="Arial" w:cs="Arial"/>
                <w:color w:val="000000"/>
              </w:rPr>
            </w:pPr>
          </w:p>
        </w:tc>
        <w:tc>
          <w:tcPr>
            <w:tcW w:w="1511" w:type="dxa"/>
            <w:tcBorders>
              <w:top w:val="nil"/>
              <w:left w:val="single" w:sz="5" w:space="0" w:color="000000"/>
              <w:bottom w:val="nil"/>
              <w:right w:val="nil"/>
            </w:tcBorders>
          </w:tcPr>
          <w:p w14:paraId="00001A1B" w14:textId="77777777" w:rsidR="00597048" w:rsidRDefault="0010064E">
            <w:pPr>
              <w:spacing w:line="227" w:lineRule="auto"/>
              <w:ind w:left="0" w:right="471" w:hanging="2"/>
              <w:jc w:val="both"/>
            </w:pPr>
            <w:r>
              <w:rPr>
                <w:rFonts w:ascii="Arial" w:eastAsia="Arial" w:hAnsi="Arial" w:cs="Arial"/>
                <w:color w:val="000000"/>
              </w:rPr>
              <w:t>Two Years</w:t>
            </w:r>
          </w:p>
        </w:tc>
        <w:tc>
          <w:tcPr>
            <w:tcW w:w="1456" w:type="dxa"/>
            <w:gridSpan w:val="3"/>
            <w:tcBorders>
              <w:top w:val="nil"/>
              <w:left w:val="nil"/>
              <w:bottom w:val="nil"/>
              <w:right w:val="nil"/>
            </w:tcBorders>
          </w:tcPr>
          <w:p w14:paraId="00001A1C" w14:textId="77777777" w:rsidR="00597048" w:rsidRDefault="00597048">
            <w:pPr>
              <w:pBdr>
                <w:top w:val="nil"/>
                <w:left w:val="nil"/>
                <w:bottom w:val="nil"/>
                <w:right w:val="nil"/>
                <w:between w:val="nil"/>
              </w:pBdr>
              <w:spacing w:line="239" w:lineRule="auto"/>
              <w:ind w:left="0" w:right="-2" w:hanging="2"/>
              <w:rPr>
                <w:rFonts w:ascii="Arial" w:eastAsia="Arial" w:hAnsi="Arial" w:cs="Arial"/>
                <w:color w:val="000000"/>
              </w:rPr>
            </w:pPr>
          </w:p>
        </w:tc>
        <w:tc>
          <w:tcPr>
            <w:tcW w:w="3165" w:type="dxa"/>
            <w:gridSpan w:val="4"/>
            <w:tcBorders>
              <w:top w:val="nil"/>
              <w:left w:val="nil"/>
              <w:bottom w:val="nil"/>
              <w:right w:val="single" w:sz="5" w:space="0" w:color="000000"/>
            </w:tcBorders>
          </w:tcPr>
          <w:p w14:paraId="00001A1F" w14:textId="77777777" w:rsidR="00597048" w:rsidRDefault="00597048">
            <w:pPr>
              <w:pBdr>
                <w:top w:val="nil"/>
                <w:left w:val="nil"/>
                <w:bottom w:val="nil"/>
                <w:right w:val="nil"/>
                <w:between w:val="nil"/>
              </w:pBdr>
              <w:spacing w:line="239" w:lineRule="auto"/>
              <w:ind w:left="0" w:hanging="2"/>
              <w:rPr>
                <w:rFonts w:ascii="Arial" w:eastAsia="Arial" w:hAnsi="Arial" w:cs="Arial"/>
                <w:color w:val="000000"/>
              </w:rPr>
            </w:pPr>
          </w:p>
        </w:tc>
      </w:tr>
      <w:tr w:rsidR="00597048" w14:paraId="09B49128" w14:textId="77777777">
        <w:trPr>
          <w:cantSplit/>
          <w:trHeight w:val="987"/>
        </w:trPr>
        <w:tc>
          <w:tcPr>
            <w:tcW w:w="3112" w:type="dxa"/>
            <w:vMerge/>
            <w:tcBorders>
              <w:top w:val="single" w:sz="5" w:space="0" w:color="000000"/>
              <w:left w:val="single" w:sz="5" w:space="0" w:color="000000"/>
              <w:right w:val="single" w:sz="5" w:space="0" w:color="000000"/>
            </w:tcBorders>
          </w:tcPr>
          <w:p w14:paraId="00001A23" w14:textId="77777777" w:rsidR="00597048" w:rsidRDefault="00597048">
            <w:pPr>
              <w:pBdr>
                <w:top w:val="nil"/>
                <w:left w:val="nil"/>
                <w:bottom w:val="nil"/>
                <w:right w:val="nil"/>
                <w:between w:val="nil"/>
              </w:pBdr>
              <w:spacing w:line="276" w:lineRule="auto"/>
              <w:ind w:left="0" w:hanging="2"/>
              <w:rPr>
                <w:rFonts w:ascii="Arial" w:eastAsia="Arial" w:hAnsi="Arial" w:cs="Arial"/>
                <w:color w:val="000000"/>
              </w:rPr>
            </w:pPr>
          </w:p>
        </w:tc>
        <w:tc>
          <w:tcPr>
            <w:tcW w:w="6132" w:type="dxa"/>
            <w:gridSpan w:val="8"/>
            <w:tcBorders>
              <w:top w:val="nil"/>
              <w:left w:val="single" w:sz="5" w:space="0" w:color="000000"/>
              <w:bottom w:val="single" w:sz="5" w:space="0" w:color="000000"/>
              <w:right w:val="single" w:sz="5" w:space="0" w:color="000000"/>
            </w:tcBorders>
          </w:tcPr>
          <w:p w14:paraId="00001A24" w14:textId="77777777" w:rsidR="00597048" w:rsidRDefault="00597048">
            <w:pPr>
              <w:ind w:left="0" w:hanging="2"/>
              <w:rPr>
                <w:rFonts w:ascii="Arial" w:eastAsia="Arial" w:hAnsi="Arial" w:cs="Arial"/>
                <w:color w:val="000000"/>
              </w:rPr>
            </w:pPr>
          </w:p>
        </w:tc>
      </w:tr>
      <w:tr w:rsidR="00597048" w14:paraId="6F3167FF" w14:textId="77777777">
        <w:trPr>
          <w:cantSplit/>
          <w:trHeight w:val="247"/>
        </w:trPr>
        <w:tc>
          <w:tcPr>
            <w:tcW w:w="3112" w:type="dxa"/>
            <w:vMerge w:val="restart"/>
            <w:tcBorders>
              <w:top w:val="single" w:sz="5" w:space="0" w:color="000000"/>
              <w:left w:val="single" w:sz="5" w:space="0" w:color="000000"/>
              <w:right w:val="single" w:sz="5" w:space="0" w:color="000000"/>
            </w:tcBorders>
          </w:tcPr>
          <w:p w14:paraId="00001A2C" w14:textId="77777777" w:rsidR="00597048" w:rsidRDefault="0010064E">
            <w:pPr>
              <w:pBdr>
                <w:top w:val="nil"/>
                <w:left w:val="nil"/>
                <w:bottom w:val="nil"/>
                <w:right w:val="nil"/>
                <w:between w:val="nil"/>
              </w:pBdr>
              <w:spacing w:line="227" w:lineRule="auto"/>
              <w:ind w:left="0" w:right="471" w:hanging="2"/>
              <w:jc w:val="both"/>
              <w:rPr>
                <w:rFonts w:ascii="Arial" w:eastAsia="Arial" w:hAnsi="Arial" w:cs="Arial"/>
                <w:color w:val="000000"/>
              </w:rPr>
            </w:pPr>
            <w:r>
              <w:rPr>
                <w:rFonts w:ascii="Arial" w:eastAsia="Arial" w:hAnsi="Arial" w:cs="Arial"/>
                <w:color w:val="000000"/>
              </w:rPr>
              <w:t>Nature and purposes of the processing</w:t>
            </w:r>
          </w:p>
        </w:tc>
        <w:tc>
          <w:tcPr>
            <w:tcW w:w="1574" w:type="dxa"/>
            <w:gridSpan w:val="2"/>
            <w:tcBorders>
              <w:top w:val="single" w:sz="5" w:space="0" w:color="000000"/>
              <w:left w:val="single" w:sz="5" w:space="0" w:color="000000"/>
              <w:bottom w:val="nil"/>
              <w:right w:val="nil"/>
            </w:tcBorders>
          </w:tcPr>
          <w:p w14:paraId="00001A2D" w14:textId="77777777" w:rsidR="00597048" w:rsidRDefault="00597048">
            <w:pPr>
              <w:pBdr>
                <w:top w:val="nil"/>
                <w:left w:val="nil"/>
                <w:bottom w:val="nil"/>
                <w:right w:val="nil"/>
                <w:between w:val="nil"/>
              </w:pBdr>
              <w:ind w:left="0" w:right="1" w:hanging="2"/>
              <w:jc w:val="right"/>
              <w:rPr>
                <w:rFonts w:ascii="Arial" w:eastAsia="Arial" w:hAnsi="Arial" w:cs="Arial"/>
                <w:color w:val="000000"/>
              </w:rPr>
            </w:pPr>
          </w:p>
        </w:tc>
        <w:tc>
          <w:tcPr>
            <w:tcW w:w="4212" w:type="dxa"/>
            <w:gridSpan w:val="4"/>
            <w:tcBorders>
              <w:top w:val="single" w:sz="5" w:space="0" w:color="000000"/>
              <w:left w:val="nil"/>
              <w:bottom w:val="nil"/>
              <w:right w:val="nil"/>
            </w:tcBorders>
          </w:tcPr>
          <w:p w14:paraId="00001A2F" w14:textId="77777777" w:rsidR="00597048" w:rsidRDefault="00597048">
            <w:pPr>
              <w:pBdr>
                <w:top w:val="nil"/>
                <w:left w:val="nil"/>
                <w:bottom w:val="nil"/>
                <w:right w:val="nil"/>
                <w:between w:val="nil"/>
              </w:pBdr>
              <w:ind w:left="0" w:hanging="2"/>
              <w:rPr>
                <w:rFonts w:ascii="Arial" w:eastAsia="Arial" w:hAnsi="Arial" w:cs="Arial"/>
                <w:color w:val="000000"/>
              </w:rPr>
            </w:pPr>
          </w:p>
        </w:tc>
        <w:tc>
          <w:tcPr>
            <w:tcW w:w="346" w:type="dxa"/>
            <w:gridSpan w:val="2"/>
            <w:tcBorders>
              <w:top w:val="single" w:sz="5" w:space="0" w:color="000000"/>
              <w:left w:val="nil"/>
              <w:bottom w:val="nil"/>
              <w:right w:val="single" w:sz="5" w:space="0" w:color="000000"/>
            </w:tcBorders>
          </w:tcPr>
          <w:p w14:paraId="00001A33" w14:textId="77777777" w:rsidR="00597048" w:rsidRDefault="00597048">
            <w:pPr>
              <w:ind w:left="0" w:hanging="2"/>
            </w:pPr>
          </w:p>
        </w:tc>
      </w:tr>
      <w:tr w:rsidR="00597048" w14:paraId="556F91E1" w14:textId="77777777">
        <w:trPr>
          <w:cantSplit/>
          <w:trHeight w:val="240"/>
        </w:trPr>
        <w:tc>
          <w:tcPr>
            <w:tcW w:w="3112" w:type="dxa"/>
            <w:vMerge/>
            <w:tcBorders>
              <w:top w:val="single" w:sz="5" w:space="0" w:color="000000"/>
              <w:left w:val="single" w:sz="5" w:space="0" w:color="000000"/>
              <w:right w:val="single" w:sz="5" w:space="0" w:color="000000"/>
            </w:tcBorders>
          </w:tcPr>
          <w:p w14:paraId="00001A35" w14:textId="77777777" w:rsidR="00597048" w:rsidRDefault="00597048">
            <w:pPr>
              <w:pBdr>
                <w:top w:val="nil"/>
                <w:left w:val="nil"/>
                <w:bottom w:val="nil"/>
                <w:right w:val="nil"/>
                <w:between w:val="nil"/>
              </w:pBdr>
              <w:spacing w:line="276" w:lineRule="auto"/>
              <w:ind w:left="0" w:hanging="2"/>
            </w:pPr>
          </w:p>
        </w:tc>
        <w:tc>
          <w:tcPr>
            <w:tcW w:w="1511" w:type="dxa"/>
            <w:tcBorders>
              <w:top w:val="nil"/>
              <w:left w:val="single" w:sz="5" w:space="0" w:color="000000"/>
              <w:bottom w:val="nil"/>
              <w:right w:val="nil"/>
            </w:tcBorders>
          </w:tcPr>
          <w:p w14:paraId="00001A36" w14:textId="77777777" w:rsidR="00597048" w:rsidRDefault="00597048">
            <w:pPr>
              <w:ind w:left="0" w:hanging="2"/>
            </w:pPr>
          </w:p>
        </w:tc>
        <w:tc>
          <w:tcPr>
            <w:tcW w:w="4045" w:type="dxa"/>
            <w:gridSpan w:val="4"/>
            <w:tcBorders>
              <w:top w:val="nil"/>
              <w:left w:val="nil"/>
              <w:bottom w:val="nil"/>
              <w:right w:val="nil"/>
            </w:tcBorders>
          </w:tcPr>
          <w:p w14:paraId="00001A37" w14:textId="77777777" w:rsidR="00597048" w:rsidRDefault="00597048">
            <w:pPr>
              <w:pBdr>
                <w:top w:val="nil"/>
                <w:left w:val="nil"/>
                <w:bottom w:val="nil"/>
                <w:right w:val="nil"/>
                <w:between w:val="nil"/>
              </w:pBdr>
              <w:spacing w:line="239" w:lineRule="auto"/>
              <w:ind w:left="0" w:hanging="2"/>
              <w:rPr>
                <w:rFonts w:ascii="Arial" w:eastAsia="Arial" w:hAnsi="Arial" w:cs="Arial"/>
                <w:color w:val="000000"/>
              </w:rPr>
            </w:pPr>
          </w:p>
        </w:tc>
        <w:tc>
          <w:tcPr>
            <w:tcW w:w="576" w:type="dxa"/>
            <w:gridSpan w:val="3"/>
            <w:tcBorders>
              <w:top w:val="nil"/>
              <w:left w:val="nil"/>
              <w:bottom w:val="nil"/>
              <w:right w:val="single" w:sz="5" w:space="0" w:color="000000"/>
            </w:tcBorders>
          </w:tcPr>
          <w:p w14:paraId="00001A3B" w14:textId="77777777" w:rsidR="00597048" w:rsidRDefault="00597048">
            <w:pPr>
              <w:ind w:left="0" w:hanging="2"/>
            </w:pPr>
          </w:p>
        </w:tc>
      </w:tr>
      <w:tr w:rsidR="00597048" w14:paraId="343C427A" w14:textId="77777777">
        <w:trPr>
          <w:cantSplit/>
          <w:trHeight w:val="3605"/>
        </w:trPr>
        <w:tc>
          <w:tcPr>
            <w:tcW w:w="3112" w:type="dxa"/>
            <w:vMerge/>
            <w:tcBorders>
              <w:top w:val="single" w:sz="5" w:space="0" w:color="000000"/>
              <w:left w:val="single" w:sz="5" w:space="0" w:color="000000"/>
              <w:right w:val="single" w:sz="5" w:space="0" w:color="000000"/>
            </w:tcBorders>
          </w:tcPr>
          <w:p w14:paraId="00001A3E" w14:textId="77777777" w:rsidR="00597048" w:rsidRDefault="00597048">
            <w:pPr>
              <w:pBdr>
                <w:top w:val="nil"/>
                <w:left w:val="nil"/>
                <w:bottom w:val="nil"/>
                <w:right w:val="nil"/>
                <w:between w:val="nil"/>
              </w:pBdr>
              <w:spacing w:line="276" w:lineRule="auto"/>
              <w:ind w:left="0" w:hanging="2"/>
            </w:pPr>
          </w:p>
        </w:tc>
        <w:tc>
          <w:tcPr>
            <w:tcW w:w="6132" w:type="dxa"/>
            <w:gridSpan w:val="8"/>
            <w:tcBorders>
              <w:top w:val="nil"/>
              <w:left w:val="single" w:sz="5" w:space="0" w:color="000000"/>
              <w:bottom w:val="single" w:sz="5" w:space="0" w:color="000000"/>
              <w:right w:val="single" w:sz="5" w:space="0" w:color="000000"/>
            </w:tcBorders>
          </w:tcPr>
          <w:p w14:paraId="00001A3F" w14:textId="77777777" w:rsidR="00597048" w:rsidRDefault="0010064E">
            <w:pPr>
              <w:pBdr>
                <w:top w:val="nil"/>
                <w:left w:val="nil"/>
                <w:bottom w:val="nil"/>
                <w:right w:val="nil"/>
                <w:between w:val="nil"/>
              </w:pBdr>
              <w:spacing w:line="227" w:lineRule="auto"/>
              <w:ind w:left="0" w:right="471" w:hanging="2"/>
              <w:jc w:val="both"/>
              <w:rPr>
                <w:rFonts w:ascii="Arial" w:eastAsia="Arial" w:hAnsi="Arial" w:cs="Arial"/>
                <w:color w:val="000000"/>
              </w:rPr>
            </w:pPr>
            <w:r>
              <w:rPr>
                <w:rFonts w:ascii="Arial" w:eastAsia="Arial" w:hAnsi="Arial" w:cs="Arial"/>
                <w:color w:val="000000"/>
              </w:rPr>
              <w:t xml:space="preserve">The supplier will provide a platform to allow online tests to be carried out. One of these uses will be connected through the Civil Service Jobs website, and will only use </w:t>
            </w:r>
            <w:proofErr w:type="spellStart"/>
            <w:r>
              <w:rPr>
                <w:rFonts w:ascii="Arial" w:eastAsia="Arial" w:hAnsi="Arial" w:cs="Arial"/>
                <w:color w:val="000000"/>
              </w:rPr>
              <w:t>pseudonymised</w:t>
            </w:r>
            <w:proofErr w:type="spellEnd"/>
            <w:r>
              <w:rPr>
                <w:rFonts w:ascii="Arial" w:eastAsia="Arial" w:hAnsi="Arial" w:cs="Arial"/>
                <w:color w:val="000000"/>
              </w:rPr>
              <w:t xml:space="preserve"> user IDS. But the other (less numerous) use will be directly into the platform, which will collect the personal data listed below.</w:t>
            </w:r>
          </w:p>
        </w:tc>
      </w:tr>
    </w:tbl>
    <w:p w14:paraId="00001A47" w14:textId="77777777" w:rsidR="00597048" w:rsidRDefault="00597048">
      <w:pPr>
        <w:ind w:left="0" w:hanging="2"/>
        <w:rPr>
          <w:rFonts w:ascii="Arial" w:eastAsia="Arial" w:hAnsi="Arial" w:cs="Arial"/>
        </w:rPr>
        <w:sectPr w:rsidR="00597048">
          <w:pgSz w:w="11910" w:h="16840"/>
          <w:pgMar w:top="1460" w:right="1220" w:bottom="1160" w:left="1220" w:header="0" w:footer="965" w:gutter="0"/>
          <w:cols w:space="720"/>
        </w:sectPr>
      </w:pPr>
    </w:p>
    <w:p w14:paraId="00001A48" w14:textId="77777777" w:rsidR="00597048" w:rsidRDefault="00597048">
      <w:pPr>
        <w:spacing w:before="9"/>
        <w:ind w:left="-2" w:firstLine="0"/>
        <w:rPr>
          <w:rFonts w:ascii="Times New Roman" w:eastAsia="Times New Roman" w:hAnsi="Times New Roman" w:cs="Times New Roman"/>
          <w:sz w:val="5"/>
          <w:szCs w:val="5"/>
        </w:rPr>
      </w:pPr>
    </w:p>
    <w:tbl>
      <w:tblPr>
        <w:tblStyle w:val="affff"/>
        <w:tblW w:w="9244" w:type="dxa"/>
        <w:tblInd w:w="-2" w:type="dxa"/>
        <w:tblLayout w:type="fixed"/>
        <w:tblLook w:val="0000" w:firstRow="0" w:lastRow="0" w:firstColumn="0" w:lastColumn="0" w:noHBand="0" w:noVBand="0"/>
      </w:tblPr>
      <w:tblGrid>
        <w:gridCol w:w="3145"/>
        <w:gridCol w:w="1526"/>
        <w:gridCol w:w="4573"/>
      </w:tblGrid>
      <w:tr w:rsidR="00597048" w14:paraId="06CEFEB7" w14:textId="77777777">
        <w:trPr>
          <w:trHeight w:val="719"/>
        </w:trPr>
        <w:tc>
          <w:tcPr>
            <w:tcW w:w="3145" w:type="dxa"/>
            <w:tcBorders>
              <w:top w:val="single" w:sz="5" w:space="0" w:color="000000"/>
              <w:left w:val="single" w:sz="5" w:space="0" w:color="000000"/>
              <w:bottom w:val="nil"/>
              <w:right w:val="single" w:sz="5" w:space="0" w:color="000000"/>
            </w:tcBorders>
          </w:tcPr>
          <w:p w14:paraId="00001A49" w14:textId="77777777" w:rsidR="00597048" w:rsidRDefault="0010064E">
            <w:pPr>
              <w:pBdr>
                <w:top w:val="nil"/>
                <w:left w:val="nil"/>
                <w:bottom w:val="nil"/>
                <w:right w:val="nil"/>
                <w:between w:val="nil"/>
              </w:pBdr>
              <w:spacing w:line="227" w:lineRule="auto"/>
              <w:ind w:left="0" w:right="471" w:hanging="2"/>
              <w:jc w:val="both"/>
              <w:rPr>
                <w:rFonts w:ascii="Arial" w:eastAsia="Arial" w:hAnsi="Arial" w:cs="Arial"/>
                <w:color w:val="000000"/>
              </w:rPr>
            </w:pPr>
            <w:r>
              <w:rPr>
                <w:rFonts w:ascii="Arial" w:eastAsia="Arial" w:hAnsi="Arial" w:cs="Arial"/>
                <w:color w:val="000000"/>
              </w:rPr>
              <w:t>Type of Personal Data</w:t>
            </w:r>
          </w:p>
        </w:tc>
        <w:tc>
          <w:tcPr>
            <w:tcW w:w="1526" w:type="dxa"/>
            <w:tcBorders>
              <w:top w:val="single" w:sz="5" w:space="0" w:color="000000"/>
              <w:left w:val="single" w:sz="5" w:space="0" w:color="000000"/>
              <w:bottom w:val="nil"/>
              <w:right w:val="nil"/>
            </w:tcBorders>
          </w:tcPr>
          <w:p w14:paraId="00001A4A" w14:textId="77777777" w:rsidR="00597048" w:rsidRDefault="00597048">
            <w:pPr>
              <w:ind w:left="0" w:hanging="2"/>
            </w:pPr>
          </w:p>
        </w:tc>
        <w:tc>
          <w:tcPr>
            <w:tcW w:w="4573" w:type="dxa"/>
            <w:tcBorders>
              <w:top w:val="single" w:sz="5" w:space="0" w:color="000000"/>
              <w:left w:val="nil"/>
              <w:bottom w:val="nil"/>
              <w:right w:val="single" w:sz="5" w:space="0" w:color="000000"/>
            </w:tcBorders>
          </w:tcPr>
          <w:p w14:paraId="00001A4B" w14:textId="77777777" w:rsidR="00597048" w:rsidRDefault="0010064E">
            <w:pPr>
              <w:pBdr>
                <w:top w:val="nil"/>
                <w:left w:val="nil"/>
                <w:bottom w:val="nil"/>
                <w:right w:val="nil"/>
                <w:between w:val="nil"/>
              </w:pBdr>
              <w:spacing w:line="227" w:lineRule="auto"/>
              <w:ind w:left="0" w:right="146" w:hanging="2"/>
              <w:rPr>
                <w:rFonts w:ascii="Arial" w:eastAsia="Arial" w:hAnsi="Arial" w:cs="Arial"/>
                <w:color w:val="000000"/>
              </w:rPr>
            </w:pPr>
            <w:r>
              <w:rPr>
                <w:rFonts w:ascii="Arial" w:eastAsia="Arial" w:hAnsi="Arial" w:cs="Arial"/>
                <w:color w:val="000000"/>
              </w:rPr>
              <w:t>Name</w:t>
            </w:r>
          </w:p>
          <w:p w14:paraId="00001A4C" w14:textId="77777777" w:rsidR="00597048" w:rsidRDefault="0010064E">
            <w:pPr>
              <w:pBdr>
                <w:top w:val="nil"/>
                <w:left w:val="nil"/>
                <w:bottom w:val="nil"/>
                <w:right w:val="nil"/>
                <w:between w:val="nil"/>
              </w:pBdr>
              <w:spacing w:line="227" w:lineRule="auto"/>
              <w:ind w:left="0" w:right="146" w:hanging="2"/>
              <w:rPr>
                <w:rFonts w:ascii="Arial" w:eastAsia="Arial" w:hAnsi="Arial" w:cs="Arial"/>
                <w:color w:val="000000"/>
              </w:rPr>
            </w:pPr>
            <w:r>
              <w:rPr>
                <w:rFonts w:ascii="Arial" w:eastAsia="Arial" w:hAnsi="Arial" w:cs="Arial"/>
                <w:color w:val="000000"/>
              </w:rPr>
              <w:t>Email address</w:t>
            </w:r>
          </w:p>
          <w:p w14:paraId="00001A4D" w14:textId="77777777" w:rsidR="00597048" w:rsidRDefault="0010064E">
            <w:pPr>
              <w:pBdr>
                <w:top w:val="nil"/>
                <w:left w:val="nil"/>
                <w:bottom w:val="nil"/>
                <w:right w:val="nil"/>
                <w:between w:val="nil"/>
              </w:pBdr>
              <w:spacing w:line="227" w:lineRule="auto"/>
              <w:ind w:left="0" w:right="146" w:hanging="2"/>
              <w:rPr>
                <w:rFonts w:ascii="Arial" w:eastAsia="Arial" w:hAnsi="Arial" w:cs="Arial"/>
                <w:color w:val="000000"/>
              </w:rPr>
            </w:pPr>
            <w:r>
              <w:rPr>
                <w:rFonts w:ascii="Arial" w:eastAsia="Arial" w:hAnsi="Arial" w:cs="Arial"/>
                <w:color w:val="000000"/>
              </w:rPr>
              <w:t>Disability</w:t>
            </w:r>
          </w:p>
          <w:p w14:paraId="00001A4E" w14:textId="77777777" w:rsidR="00597048" w:rsidRDefault="0010064E">
            <w:pPr>
              <w:pBdr>
                <w:top w:val="nil"/>
                <w:left w:val="nil"/>
                <w:bottom w:val="nil"/>
                <w:right w:val="nil"/>
                <w:between w:val="nil"/>
              </w:pBdr>
              <w:spacing w:line="227" w:lineRule="auto"/>
              <w:ind w:left="0" w:right="146" w:hanging="2"/>
              <w:rPr>
                <w:rFonts w:ascii="Arial" w:eastAsia="Arial" w:hAnsi="Arial" w:cs="Arial"/>
                <w:color w:val="000000"/>
              </w:rPr>
            </w:pPr>
            <w:r>
              <w:rPr>
                <w:rFonts w:ascii="Arial" w:eastAsia="Arial" w:hAnsi="Arial" w:cs="Arial"/>
                <w:color w:val="000000"/>
              </w:rPr>
              <w:t>Ethnicity</w:t>
            </w:r>
          </w:p>
          <w:p w14:paraId="00001A4F" w14:textId="77777777" w:rsidR="00597048" w:rsidRDefault="0010064E">
            <w:pPr>
              <w:pBdr>
                <w:top w:val="nil"/>
                <w:left w:val="nil"/>
                <w:bottom w:val="nil"/>
                <w:right w:val="nil"/>
                <w:between w:val="nil"/>
              </w:pBdr>
              <w:spacing w:line="227" w:lineRule="auto"/>
              <w:ind w:left="0" w:right="146" w:hanging="2"/>
              <w:rPr>
                <w:rFonts w:ascii="Arial" w:eastAsia="Arial" w:hAnsi="Arial" w:cs="Arial"/>
                <w:color w:val="000000"/>
              </w:rPr>
            </w:pPr>
            <w:r>
              <w:rPr>
                <w:rFonts w:ascii="Arial" w:eastAsia="Arial" w:hAnsi="Arial" w:cs="Arial"/>
                <w:color w:val="000000"/>
              </w:rPr>
              <w:t>Gender</w:t>
            </w:r>
          </w:p>
          <w:p w14:paraId="00001A50" w14:textId="77777777" w:rsidR="00597048" w:rsidRDefault="0010064E">
            <w:pPr>
              <w:pBdr>
                <w:top w:val="nil"/>
                <w:left w:val="nil"/>
                <w:bottom w:val="nil"/>
                <w:right w:val="nil"/>
                <w:between w:val="nil"/>
              </w:pBdr>
              <w:spacing w:line="227" w:lineRule="auto"/>
              <w:ind w:left="0" w:right="146" w:hanging="2"/>
              <w:rPr>
                <w:rFonts w:ascii="Arial" w:eastAsia="Arial" w:hAnsi="Arial" w:cs="Arial"/>
                <w:color w:val="000000"/>
              </w:rPr>
            </w:pPr>
            <w:r>
              <w:rPr>
                <w:rFonts w:ascii="Arial" w:eastAsia="Arial" w:hAnsi="Arial" w:cs="Arial"/>
                <w:color w:val="000000"/>
              </w:rPr>
              <w:t>Age</w:t>
            </w:r>
          </w:p>
          <w:p w14:paraId="00001A51" w14:textId="77777777" w:rsidR="00597048" w:rsidRDefault="0010064E">
            <w:pPr>
              <w:pBdr>
                <w:top w:val="nil"/>
                <w:left w:val="nil"/>
                <w:bottom w:val="nil"/>
                <w:right w:val="nil"/>
                <w:between w:val="nil"/>
              </w:pBdr>
              <w:spacing w:line="227" w:lineRule="auto"/>
              <w:ind w:left="0" w:right="471" w:hanging="2"/>
              <w:jc w:val="both"/>
              <w:rPr>
                <w:rFonts w:ascii="Arial" w:eastAsia="Arial" w:hAnsi="Arial" w:cs="Arial"/>
                <w:color w:val="000000"/>
              </w:rPr>
            </w:pPr>
            <w:proofErr w:type="spellStart"/>
            <w:r>
              <w:rPr>
                <w:rFonts w:ascii="Arial" w:eastAsia="Arial" w:hAnsi="Arial" w:cs="Arial"/>
                <w:color w:val="000000"/>
              </w:rPr>
              <w:t>RelAigious</w:t>
            </w:r>
            <w:proofErr w:type="spellEnd"/>
            <w:r>
              <w:rPr>
                <w:rFonts w:ascii="Arial" w:eastAsia="Arial" w:hAnsi="Arial" w:cs="Arial"/>
                <w:color w:val="000000"/>
              </w:rPr>
              <w:t>, philosophical and other beliefs</w:t>
            </w:r>
          </w:p>
          <w:p w14:paraId="00001A52" w14:textId="77777777" w:rsidR="00597048" w:rsidRDefault="0010064E">
            <w:pPr>
              <w:pBdr>
                <w:top w:val="nil"/>
                <w:left w:val="nil"/>
                <w:bottom w:val="nil"/>
                <w:right w:val="nil"/>
                <w:between w:val="nil"/>
              </w:pBdr>
              <w:spacing w:line="227" w:lineRule="auto"/>
              <w:ind w:left="0" w:right="146" w:hanging="2"/>
              <w:rPr>
                <w:rFonts w:ascii="Arial" w:eastAsia="Arial" w:hAnsi="Arial" w:cs="Arial"/>
                <w:color w:val="000000"/>
              </w:rPr>
            </w:pPr>
            <w:r>
              <w:rPr>
                <w:rFonts w:ascii="Arial" w:eastAsia="Arial" w:hAnsi="Arial" w:cs="Arial"/>
                <w:color w:val="000000"/>
              </w:rPr>
              <w:t>Nationality</w:t>
            </w:r>
          </w:p>
          <w:p w14:paraId="00001A53" w14:textId="77777777" w:rsidR="00597048" w:rsidRDefault="0010064E">
            <w:pPr>
              <w:pBdr>
                <w:top w:val="nil"/>
                <w:left w:val="nil"/>
                <w:bottom w:val="nil"/>
                <w:right w:val="nil"/>
                <w:between w:val="nil"/>
              </w:pBdr>
              <w:spacing w:line="227" w:lineRule="auto"/>
              <w:ind w:left="0" w:right="146" w:hanging="2"/>
              <w:rPr>
                <w:rFonts w:ascii="Arial" w:eastAsia="Arial" w:hAnsi="Arial" w:cs="Arial"/>
                <w:color w:val="000000"/>
              </w:rPr>
            </w:pPr>
            <w:r>
              <w:rPr>
                <w:rFonts w:ascii="Arial" w:eastAsia="Arial" w:hAnsi="Arial" w:cs="Arial"/>
                <w:color w:val="000000"/>
              </w:rPr>
              <w:t>Caring responsibilities</w:t>
            </w:r>
          </w:p>
          <w:p w14:paraId="00001A54" w14:textId="77777777" w:rsidR="00597048" w:rsidRDefault="0010064E">
            <w:pPr>
              <w:pBdr>
                <w:top w:val="nil"/>
                <w:left w:val="nil"/>
                <w:bottom w:val="nil"/>
                <w:right w:val="nil"/>
                <w:between w:val="nil"/>
              </w:pBdr>
              <w:spacing w:line="227" w:lineRule="auto"/>
              <w:ind w:left="0" w:right="146" w:hanging="2"/>
              <w:rPr>
                <w:rFonts w:ascii="Arial" w:eastAsia="Arial" w:hAnsi="Arial" w:cs="Arial"/>
                <w:color w:val="000000"/>
              </w:rPr>
            </w:pPr>
            <w:r>
              <w:rPr>
                <w:rFonts w:ascii="Arial" w:eastAsia="Arial" w:hAnsi="Arial" w:cs="Arial"/>
                <w:color w:val="000000"/>
              </w:rPr>
              <w:t>Sexual orientation</w:t>
            </w:r>
          </w:p>
          <w:p w14:paraId="00001A55" w14:textId="77777777" w:rsidR="00597048" w:rsidRDefault="0010064E">
            <w:pPr>
              <w:pBdr>
                <w:top w:val="nil"/>
                <w:left w:val="nil"/>
                <w:bottom w:val="nil"/>
                <w:right w:val="nil"/>
                <w:between w:val="nil"/>
              </w:pBdr>
              <w:spacing w:line="227" w:lineRule="auto"/>
              <w:ind w:left="0" w:right="146" w:hanging="2"/>
              <w:rPr>
                <w:rFonts w:ascii="Arial" w:eastAsia="Arial" w:hAnsi="Arial" w:cs="Arial"/>
                <w:color w:val="000000"/>
              </w:rPr>
            </w:pPr>
            <w:r>
              <w:rPr>
                <w:rFonts w:ascii="Arial" w:eastAsia="Arial" w:hAnsi="Arial" w:cs="Arial"/>
                <w:color w:val="000000"/>
              </w:rPr>
              <w:t>Socioeconomic background</w:t>
            </w:r>
          </w:p>
          <w:p w14:paraId="00001A56" w14:textId="77777777" w:rsidR="00597048" w:rsidRDefault="0010064E">
            <w:pPr>
              <w:pBdr>
                <w:top w:val="nil"/>
                <w:left w:val="nil"/>
                <w:bottom w:val="nil"/>
                <w:right w:val="nil"/>
                <w:between w:val="nil"/>
              </w:pBdr>
              <w:spacing w:line="227" w:lineRule="auto"/>
              <w:ind w:left="0" w:right="146" w:hanging="2"/>
              <w:rPr>
                <w:rFonts w:ascii="Arial" w:eastAsia="Arial" w:hAnsi="Arial" w:cs="Arial"/>
                <w:color w:val="000000"/>
              </w:rPr>
            </w:pPr>
            <w:r>
              <w:rPr>
                <w:rFonts w:ascii="Arial" w:eastAsia="Arial" w:hAnsi="Arial" w:cs="Arial"/>
                <w:color w:val="000000"/>
              </w:rPr>
              <w:t>Results of tests</w:t>
            </w:r>
          </w:p>
        </w:tc>
      </w:tr>
      <w:tr w:rsidR="00597048" w14:paraId="4E0E7564" w14:textId="77777777">
        <w:trPr>
          <w:trHeight w:val="698"/>
        </w:trPr>
        <w:tc>
          <w:tcPr>
            <w:tcW w:w="3145" w:type="dxa"/>
            <w:tcBorders>
              <w:top w:val="nil"/>
              <w:left w:val="single" w:sz="5" w:space="0" w:color="000000"/>
              <w:bottom w:val="single" w:sz="5" w:space="0" w:color="000000"/>
              <w:right w:val="single" w:sz="5" w:space="0" w:color="000000"/>
            </w:tcBorders>
          </w:tcPr>
          <w:p w14:paraId="00001A57" w14:textId="77777777" w:rsidR="00597048" w:rsidRDefault="00597048">
            <w:pPr>
              <w:ind w:left="0" w:hanging="2"/>
            </w:pPr>
          </w:p>
        </w:tc>
        <w:tc>
          <w:tcPr>
            <w:tcW w:w="1526" w:type="dxa"/>
            <w:tcBorders>
              <w:top w:val="nil"/>
              <w:left w:val="single" w:sz="5" w:space="0" w:color="000000"/>
              <w:bottom w:val="single" w:sz="5" w:space="0" w:color="000000"/>
              <w:right w:val="nil"/>
            </w:tcBorders>
          </w:tcPr>
          <w:p w14:paraId="00001A58" w14:textId="77777777" w:rsidR="00597048" w:rsidRDefault="00597048">
            <w:pPr>
              <w:ind w:left="0" w:hanging="2"/>
            </w:pPr>
          </w:p>
        </w:tc>
        <w:tc>
          <w:tcPr>
            <w:tcW w:w="4573" w:type="dxa"/>
            <w:tcBorders>
              <w:top w:val="nil"/>
              <w:left w:val="nil"/>
              <w:bottom w:val="single" w:sz="5" w:space="0" w:color="000000"/>
              <w:right w:val="single" w:sz="5" w:space="0" w:color="000000"/>
            </w:tcBorders>
          </w:tcPr>
          <w:p w14:paraId="00001A59" w14:textId="77777777" w:rsidR="00597048" w:rsidRDefault="00597048">
            <w:pPr>
              <w:ind w:left="0" w:hanging="2"/>
            </w:pPr>
          </w:p>
        </w:tc>
      </w:tr>
      <w:tr w:rsidR="00597048" w14:paraId="1BBA5F0A" w14:textId="77777777">
        <w:trPr>
          <w:trHeight w:val="1205"/>
        </w:trPr>
        <w:tc>
          <w:tcPr>
            <w:tcW w:w="3145" w:type="dxa"/>
            <w:tcBorders>
              <w:top w:val="single" w:sz="5" w:space="0" w:color="000000"/>
              <w:left w:val="single" w:sz="5" w:space="0" w:color="000000"/>
              <w:bottom w:val="nil"/>
              <w:right w:val="single" w:sz="5" w:space="0" w:color="000000"/>
            </w:tcBorders>
          </w:tcPr>
          <w:p w14:paraId="00001A5A" w14:textId="77777777" w:rsidR="00597048" w:rsidRDefault="0010064E">
            <w:pPr>
              <w:pBdr>
                <w:top w:val="nil"/>
                <w:left w:val="nil"/>
                <w:bottom w:val="nil"/>
                <w:right w:val="nil"/>
                <w:between w:val="nil"/>
              </w:pBdr>
              <w:spacing w:line="227" w:lineRule="auto"/>
              <w:ind w:left="0" w:right="471" w:hanging="2"/>
              <w:jc w:val="both"/>
              <w:rPr>
                <w:rFonts w:ascii="Arial" w:eastAsia="Arial" w:hAnsi="Arial" w:cs="Arial"/>
                <w:color w:val="000000"/>
              </w:rPr>
            </w:pPr>
            <w:r>
              <w:rPr>
                <w:rFonts w:ascii="Arial" w:eastAsia="Arial" w:hAnsi="Arial" w:cs="Arial"/>
                <w:color w:val="000000"/>
              </w:rPr>
              <w:t>Categories of Data Subject</w:t>
            </w:r>
          </w:p>
        </w:tc>
        <w:tc>
          <w:tcPr>
            <w:tcW w:w="1526" w:type="dxa"/>
            <w:tcBorders>
              <w:top w:val="single" w:sz="5" w:space="0" w:color="000000"/>
              <w:left w:val="single" w:sz="5" w:space="0" w:color="000000"/>
              <w:bottom w:val="nil"/>
              <w:right w:val="nil"/>
            </w:tcBorders>
          </w:tcPr>
          <w:p w14:paraId="00001A5B" w14:textId="77777777" w:rsidR="00597048" w:rsidRDefault="00597048">
            <w:pPr>
              <w:ind w:left="0" w:hanging="2"/>
            </w:pPr>
          </w:p>
        </w:tc>
        <w:tc>
          <w:tcPr>
            <w:tcW w:w="4573" w:type="dxa"/>
            <w:tcBorders>
              <w:top w:val="single" w:sz="5" w:space="0" w:color="000000"/>
              <w:left w:val="nil"/>
              <w:bottom w:val="nil"/>
              <w:right w:val="single" w:sz="5" w:space="0" w:color="000000"/>
            </w:tcBorders>
          </w:tcPr>
          <w:p w14:paraId="00001A5C" w14:textId="77777777" w:rsidR="00597048" w:rsidRDefault="0010064E">
            <w:pPr>
              <w:pBdr>
                <w:top w:val="nil"/>
                <w:left w:val="nil"/>
                <w:bottom w:val="nil"/>
                <w:right w:val="nil"/>
                <w:between w:val="nil"/>
              </w:pBdr>
              <w:spacing w:line="227" w:lineRule="auto"/>
              <w:ind w:left="0" w:right="471" w:hanging="2"/>
              <w:jc w:val="both"/>
              <w:rPr>
                <w:rFonts w:ascii="Arial" w:eastAsia="Arial" w:hAnsi="Arial" w:cs="Arial"/>
                <w:color w:val="000000"/>
              </w:rPr>
            </w:pPr>
            <w:r>
              <w:rPr>
                <w:rFonts w:ascii="Arial" w:eastAsia="Arial" w:hAnsi="Arial" w:cs="Arial"/>
                <w:color w:val="000000"/>
              </w:rPr>
              <w:t>Civil Servants</w:t>
            </w:r>
          </w:p>
        </w:tc>
      </w:tr>
      <w:tr w:rsidR="00597048" w14:paraId="57DCB0B6" w14:textId="77777777">
        <w:trPr>
          <w:trHeight w:val="365"/>
        </w:trPr>
        <w:tc>
          <w:tcPr>
            <w:tcW w:w="3145" w:type="dxa"/>
            <w:tcBorders>
              <w:top w:val="nil"/>
              <w:left w:val="single" w:sz="5" w:space="0" w:color="000000"/>
              <w:bottom w:val="single" w:sz="5" w:space="0" w:color="000000"/>
              <w:right w:val="single" w:sz="5" w:space="0" w:color="000000"/>
            </w:tcBorders>
          </w:tcPr>
          <w:p w14:paraId="00001A5D" w14:textId="77777777" w:rsidR="00597048" w:rsidRDefault="00597048">
            <w:pPr>
              <w:ind w:left="0" w:hanging="2"/>
            </w:pPr>
          </w:p>
        </w:tc>
        <w:tc>
          <w:tcPr>
            <w:tcW w:w="1526" w:type="dxa"/>
            <w:tcBorders>
              <w:top w:val="nil"/>
              <w:left w:val="single" w:sz="5" w:space="0" w:color="000000"/>
              <w:bottom w:val="single" w:sz="5" w:space="0" w:color="000000"/>
              <w:right w:val="nil"/>
            </w:tcBorders>
          </w:tcPr>
          <w:p w14:paraId="00001A5E" w14:textId="77777777" w:rsidR="00597048" w:rsidRDefault="00597048">
            <w:pPr>
              <w:ind w:left="0" w:hanging="2"/>
            </w:pPr>
          </w:p>
        </w:tc>
        <w:tc>
          <w:tcPr>
            <w:tcW w:w="4573" w:type="dxa"/>
            <w:tcBorders>
              <w:top w:val="nil"/>
              <w:left w:val="nil"/>
              <w:bottom w:val="single" w:sz="5" w:space="0" w:color="000000"/>
              <w:right w:val="single" w:sz="5" w:space="0" w:color="000000"/>
            </w:tcBorders>
          </w:tcPr>
          <w:p w14:paraId="00001A5F" w14:textId="77777777" w:rsidR="00597048" w:rsidRDefault="00597048">
            <w:pPr>
              <w:ind w:left="0" w:hanging="2"/>
            </w:pPr>
          </w:p>
        </w:tc>
      </w:tr>
      <w:tr w:rsidR="00597048" w14:paraId="48742B28" w14:textId="77777777">
        <w:trPr>
          <w:trHeight w:val="433"/>
        </w:trPr>
        <w:tc>
          <w:tcPr>
            <w:tcW w:w="3145" w:type="dxa"/>
            <w:tcBorders>
              <w:top w:val="single" w:sz="5" w:space="0" w:color="000000"/>
              <w:left w:val="single" w:sz="5" w:space="0" w:color="000000"/>
              <w:bottom w:val="nil"/>
              <w:right w:val="single" w:sz="5" w:space="0" w:color="000000"/>
            </w:tcBorders>
          </w:tcPr>
          <w:p w14:paraId="00001A60" w14:textId="77777777" w:rsidR="00597048" w:rsidRDefault="0010064E">
            <w:pPr>
              <w:spacing w:line="227" w:lineRule="auto"/>
              <w:ind w:left="0" w:right="471" w:hanging="2"/>
              <w:jc w:val="both"/>
            </w:pPr>
            <w:r>
              <w:rPr>
                <w:rFonts w:ascii="Arial" w:eastAsia="Arial" w:hAnsi="Arial" w:cs="Arial"/>
                <w:color w:val="000000"/>
              </w:rPr>
              <w:t>How Long Data will be retained for</w:t>
            </w:r>
          </w:p>
        </w:tc>
        <w:tc>
          <w:tcPr>
            <w:tcW w:w="1526" w:type="dxa"/>
            <w:tcBorders>
              <w:top w:val="single" w:sz="5" w:space="0" w:color="000000"/>
              <w:left w:val="single" w:sz="5" w:space="0" w:color="000000"/>
              <w:bottom w:val="nil"/>
              <w:right w:val="nil"/>
            </w:tcBorders>
          </w:tcPr>
          <w:p w14:paraId="00001A61" w14:textId="77777777" w:rsidR="00597048" w:rsidRDefault="00597048">
            <w:pPr>
              <w:ind w:left="0" w:hanging="2"/>
            </w:pPr>
          </w:p>
        </w:tc>
        <w:tc>
          <w:tcPr>
            <w:tcW w:w="4573" w:type="dxa"/>
            <w:tcBorders>
              <w:top w:val="single" w:sz="5" w:space="0" w:color="000000"/>
              <w:left w:val="nil"/>
              <w:bottom w:val="nil"/>
              <w:right w:val="single" w:sz="5" w:space="0" w:color="000000"/>
            </w:tcBorders>
          </w:tcPr>
          <w:p w14:paraId="00001A62" w14:textId="77777777" w:rsidR="00597048" w:rsidRDefault="0010064E">
            <w:pPr>
              <w:pBdr>
                <w:top w:val="nil"/>
                <w:left w:val="nil"/>
                <w:bottom w:val="nil"/>
                <w:right w:val="nil"/>
                <w:between w:val="nil"/>
              </w:pBdr>
              <w:spacing w:line="227" w:lineRule="auto"/>
              <w:ind w:left="0" w:right="471" w:hanging="2"/>
              <w:jc w:val="both"/>
              <w:rPr>
                <w:rFonts w:ascii="Arial" w:eastAsia="Arial" w:hAnsi="Arial" w:cs="Arial"/>
                <w:color w:val="000000"/>
              </w:rPr>
            </w:pPr>
            <w:r>
              <w:rPr>
                <w:rFonts w:ascii="Arial" w:eastAsia="Arial" w:hAnsi="Arial" w:cs="Arial"/>
                <w:color w:val="000000"/>
              </w:rPr>
              <w:t>Two Years</w:t>
            </w:r>
          </w:p>
        </w:tc>
      </w:tr>
      <w:tr w:rsidR="00597048" w14:paraId="2BA86CBB" w14:textId="77777777">
        <w:trPr>
          <w:trHeight w:val="1085"/>
        </w:trPr>
        <w:tc>
          <w:tcPr>
            <w:tcW w:w="3145" w:type="dxa"/>
            <w:tcBorders>
              <w:top w:val="nil"/>
              <w:left w:val="single" w:sz="5" w:space="0" w:color="000000"/>
              <w:bottom w:val="single" w:sz="5" w:space="0" w:color="000000"/>
              <w:right w:val="single" w:sz="5" w:space="0" w:color="000000"/>
            </w:tcBorders>
          </w:tcPr>
          <w:p w14:paraId="00001A63" w14:textId="77777777" w:rsidR="00597048" w:rsidRDefault="00597048">
            <w:pPr>
              <w:ind w:left="0" w:hanging="2"/>
            </w:pPr>
          </w:p>
        </w:tc>
        <w:tc>
          <w:tcPr>
            <w:tcW w:w="1526" w:type="dxa"/>
            <w:tcBorders>
              <w:top w:val="nil"/>
              <w:left w:val="single" w:sz="5" w:space="0" w:color="000000"/>
              <w:bottom w:val="single" w:sz="5" w:space="0" w:color="000000"/>
              <w:right w:val="nil"/>
            </w:tcBorders>
          </w:tcPr>
          <w:p w14:paraId="00001A64" w14:textId="77777777" w:rsidR="00597048" w:rsidRDefault="00597048">
            <w:pPr>
              <w:ind w:left="0" w:hanging="2"/>
            </w:pPr>
          </w:p>
        </w:tc>
        <w:tc>
          <w:tcPr>
            <w:tcW w:w="4573" w:type="dxa"/>
            <w:tcBorders>
              <w:top w:val="nil"/>
              <w:left w:val="nil"/>
              <w:bottom w:val="single" w:sz="5" w:space="0" w:color="000000"/>
              <w:right w:val="single" w:sz="5" w:space="0" w:color="000000"/>
            </w:tcBorders>
          </w:tcPr>
          <w:p w14:paraId="00001A65" w14:textId="77777777" w:rsidR="00597048" w:rsidRDefault="00597048">
            <w:pPr>
              <w:ind w:left="0" w:hanging="2"/>
            </w:pPr>
          </w:p>
        </w:tc>
      </w:tr>
    </w:tbl>
    <w:p w14:paraId="00001A66" w14:textId="77777777" w:rsidR="00597048" w:rsidRDefault="00597048">
      <w:pPr>
        <w:ind w:left="0" w:hanging="2"/>
        <w:sectPr w:rsidR="00597048">
          <w:pgSz w:w="11910" w:h="16840"/>
          <w:pgMar w:top="1480" w:right="1220" w:bottom="1160" w:left="1220" w:header="0" w:footer="965" w:gutter="0"/>
          <w:cols w:space="720"/>
        </w:sectPr>
      </w:pPr>
      <w:bookmarkStart w:id="449" w:name="_heading=h.4i1bb8e" w:colFirst="0" w:colLast="0"/>
      <w:bookmarkEnd w:id="449"/>
    </w:p>
    <w:p w14:paraId="00001A67" w14:textId="77777777" w:rsidR="00597048" w:rsidRDefault="0010064E">
      <w:pPr>
        <w:pBdr>
          <w:top w:val="nil"/>
          <w:left w:val="nil"/>
          <w:bottom w:val="nil"/>
          <w:right w:val="nil"/>
          <w:between w:val="nil"/>
        </w:pBdr>
        <w:spacing w:before="57" w:line="240" w:lineRule="auto"/>
        <w:ind w:left="0" w:hanging="2"/>
        <w:rPr>
          <w:rFonts w:ascii="Arial" w:eastAsia="Arial" w:hAnsi="Arial" w:cs="Arial"/>
          <w:color w:val="000000"/>
        </w:rPr>
      </w:pPr>
      <w:r>
        <w:rPr>
          <w:rFonts w:ascii="Arial" w:eastAsia="Arial" w:hAnsi="Arial" w:cs="Arial"/>
          <w:b/>
          <w:color w:val="000000"/>
        </w:rPr>
        <w:lastRenderedPageBreak/>
        <w:t>Annex C – Data Sharing Agreement</w:t>
      </w:r>
    </w:p>
    <w:p w14:paraId="00001A68" w14:textId="77777777" w:rsidR="00597048" w:rsidRDefault="00597048">
      <w:pPr>
        <w:spacing w:before="5"/>
        <w:ind w:left="0" w:hanging="2"/>
        <w:rPr>
          <w:rFonts w:ascii="Arial" w:eastAsia="Arial" w:hAnsi="Arial" w:cs="Arial"/>
          <w:sz w:val="21"/>
          <w:szCs w:val="21"/>
        </w:rPr>
      </w:pPr>
    </w:p>
    <w:p w14:paraId="00001A69" w14:textId="77777777" w:rsidR="00597048" w:rsidRDefault="0010064E">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Not Applicable</w:t>
      </w:r>
    </w:p>
    <w:p w14:paraId="00001A6A" w14:textId="77777777" w:rsidR="00597048" w:rsidRDefault="00597048">
      <w:pPr>
        <w:ind w:left="0" w:hanging="2"/>
        <w:rPr>
          <w:rFonts w:ascii="Arial" w:eastAsia="Arial" w:hAnsi="Arial" w:cs="Arial"/>
          <w:sz w:val="20"/>
          <w:szCs w:val="20"/>
        </w:rPr>
      </w:pPr>
    </w:p>
    <w:p w14:paraId="00001A6B" w14:textId="77777777" w:rsidR="00597048" w:rsidRDefault="00597048">
      <w:pPr>
        <w:ind w:left="0" w:hanging="2"/>
        <w:rPr>
          <w:rFonts w:ascii="Arial" w:eastAsia="Arial" w:hAnsi="Arial" w:cs="Arial"/>
          <w:sz w:val="20"/>
          <w:szCs w:val="20"/>
        </w:rPr>
      </w:pPr>
    </w:p>
    <w:p w14:paraId="00001A6C" w14:textId="77777777" w:rsidR="00597048" w:rsidRDefault="00597048">
      <w:pPr>
        <w:spacing w:before="11"/>
        <w:ind w:left="1" w:hanging="3"/>
        <w:rPr>
          <w:rFonts w:ascii="Arial" w:eastAsia="Arial" w:hAnsi="Arial" w:cs="Arial"/>
          <w:sz w:val="27"/>
          <w:szCs w:val="27"/>
        </w:rPr>
      </w:pPr>
    </w:p>
    <w:p w14:paraId="00001A6D" w14:textId="77777777" w:rsidR="00597048" w:rsidRDefault="00597048">
      <w:pPr>
        <w:ind w:left="0" w:hanging="2"/>
        <w:rPr>
          <w:rFonts w:ascii="Arial" w:eastAsia="Arial" w:hAnsi="Arial" w:cs="Arial"/>
          <w:sz w:val="20"/>
          <w:szCs w:val="20"/>
        </w:rPr>
      </w:pPr>
    </w:p>
    <w:sectPr w:rsidR="00597048">
      <w:pgSz w:w="1191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2CB5F" w14:textId="77777777" w:rsidR="00D10432" w:rsidRDefault="00D10432">
      <w:pPr>
        <w:spacing w:line="240" w:lineRule="auto"/>
        <w:ind w:left="0" w:hanging="2"/>
      </w:pPr>
      <w:r>
        <w:separator/>
      </w:r>
    </w:p>
  </w:endnote>
  <w:endnote w:type="continuationSeparator" w:id="0">
    <w:p w14:paraId="2894D6E1" w14:textId="77777777" w:rsidR="00D10432" w:rsidRDefault="00D1043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default"/>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6C8D8" w14:textId="77777777" w:rsidR="00D10432" w:rsidRDefault="00D10432">
      <w:pPr>
        <w:spacing w:line="240" w:lineRule="auto"/>
        <w:ind w:left="0" w:hanging="2"/>
      </w:pPr>
      <w:r>
        <w:separator/>
      </w:r>
    </w:p>
  </w:footnote>
  <w:footnote w:type="continuationSeparator" w:id="0">
    <w:p w14:paraId="31F0E303" w14:textId="77777777" w:rsidR="00D10432" w:rsidRDefault="00D10432">
      <w:pPr>
        <w:spacing w:line="240" w:lineRule="auto"/>
        <w:ind w:left="0" w:hanging="2"/>
      </w:pPr>
      <w:r>
        <w:continuationSeparator/>
      </w:r>
    </w:p>
  </w:footnote>
  <w:footnote w:id="1">
    <w:p w14:paraId="00001A6E" w14:textId="77777777" w:rsidR="00D05E5E" w:rsidRDefault="00D05E5E">
      <w:pPr>
        <w:ind w:left="0" w:hanging="2"/>
        <w:rPr>
          <w:sz w:val="20"/>
          <w:szCs w:val="20"/>
        </w:rPr>
      </w:pPr>
      <w:r>
        <w:rPr>
          <w:rStyle w:val="FootnoteReference"/>
        </w:rPr>
        <w:footnoteRef/>
      </w:r>
      <w:r>
        <w:rPr>
          <w:sz w:val="20"/>
          <w:szCs w:val="20"/>
        </w:rPr>
        <w:t xml:space="preserve"> Behaviours test content is delivered (called by the integration between ATS and test platform) based on behaviours selected for use by the recruiter in the ATS. 9 possible behaviours to select from, bespoke content is delivered when between 3 and 6 behaviours are selected, else a standard version is delivered with 6 pre-selected behaviours. The content for three of the nine behaviours has 20 second video clips presented in each item.  The other six behaviours have only narrative (text) content. It is untimed but typically takes up to an hour. Scores and text feedback is provided to the ATS - currently including a pdf of feedback. It has 4 benchmarks.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00E1"/>
    <w:multiLevelType w:val="multilevel"/>
    <w:tmpl w:val="DA2E9AFE"/>
    <w:lvl w:ilvl="0">
      <w:start w:val="1"/>
      <w:numFmt w:val="bullet"/>
      <w:lvlText w:val="●"/>
      <w:lvlJc w:val="left"/>
      <w:pPr>
        <w:ind w:left="2520" w:hanging="360"/>
      </w:pPr>
      <w:rPr>
        <w:rFonts w:ascii="Noto Sans" w:eastAsia="Noto Sans" w:hAnsi="Noto Sans" w:cs="Noto San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w:eastAsia="Noto Sans" w:hAnsi="Noto Sans" w:cs="Noto Sans"/>
        <w:vertAlign w:val="baseline"/>
      </w:rPr>
    </w:lvl>
    <w:lvl w:ilvl="3">
      <w:start w:val="1"/>
      <w:numFmt w:val="bullet"/>
      <w:lvlText w:val="●"/>
      <w:lvlJc w:val="left"/>
      <w:pPr>
        <w:ind w:left="4680" w:hanging="360"/>
      </w:pPr>
      <w:rPr>
        <w:rFonts w:ascii="Noto Sans" w:eastAsia="Noto Sans" w:hAnsi="Noto Sans" w:cs="Noto San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w:eastAsia="Noto Sans" w:hAnsi="Noto Sans" w:cs="Noto Sans"/>
        <w:vertAlign w:val="baseline"/>
      </w:rPr>
    </w:lvl>
    <w:lvl w:ilvl="6">
      <w:start w:val="1"/>
      <w:numFmt w:val="bullet"/>
      <w:lvlText w:val="●"/>
      <w:lvlJc w:val="left"/>
      <w:pPr>
        <w:ind w:left="6840" w:hanging="360"/>
      </w:pPr>
      <w:rPr>
        <w:rFonts w:ascii="Noto Sans" w:eastAsia="Noto Sans" w:hAnsi="Noto Sans" w:cs="Noto San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w:eastAsia="Noto Sans" w:hAnsi="Noto Sans" w:cs="Noto Sans"/>
        <w:vertAlign w:val="baseline"/>
      </w:rPr>
    </w:lvl>
  </w:abstractNum>
  <w:abstractNum w:abstractNumId="1" w15:restartNumberingAfterBreak="0">
    <w:nsid w:val="000D0F6A"/>
    <w:multiLevelType w:val="multilevel"/>
    <w:tmpl w:val="FD52F3C4"/>
    <w:lvl w:ilvl="0">
      <w:start w:val="1"/>
      <w:numFmt w:val="decimal"/>
      <w:pStyle w:val="AppHead"/>
      <w:lvlText w:val="%1."/>
      <w:lvlJc w:val="left"/>
      <w:pPr>
        <w:tabs>
          <w:tab w:val="num" w:pos="720"/>
        </w:tabs>
        <w:ind w:left="720" w:hanging="720"/>
      </w:pPr>
    </w:lvl>
    <w:lvl w:ilvl="1">
      <w:start w:val="1"/>
      <w:numFmt w:val="decimal"/>
      <w:pStyle w:val="ScheduleL2"/>
      <w:lvlText w:val="%2."/>
      <w:lvlJc w:val="left"/>
      <w:pPr>
        <w:tabs>
          <w:tab w:val="num" w:pos="1440"/>
        </w:tabs>
        <w:ind w:left="1440" w:hanging="720"/>
      </w:pPr>
    </w:lvl>
    <w:lvl w:ilvl="2">
      <w:start w:val="1"/>
      <w:numFmt w:val="decimal"/>
      <w:pStyle w:val="ScheduleL3"/>
      <w:lvlText w:val="%3."/>
      <w:lvlJc w:val="left"/>
      <w:pPr>
        <w:tabs>
          <w:tab w:val="num" w:pos="2160"/>
        </w:tabs>
        <w:ind w:left="2160" w:hanging="720"/>
      </w:pPr>
    </w:lvl>
    <w:lvl w:ilvl="3">
      <w:start w:val="1"/>
      <w:numFmt w:val="decimal"/>
      <w:pStyle w:val="ScheduleL4"/>
      <w:lvlText w:val="%4."/>
      <w:lvlJc w:val="left"/>
      <w:pPr>
        <w:tabs>
          <w:tab w:val="num" w:pos="2880"/>
        </w:tabs>
        <w:ind w:left="2880" w:hanging="720"/>
      </w:pPr>
    </w:lvl>
    <w:lvl w:ilvl="4">
      <w:start w:val="1"/>
      <w:numFmt w:val="decimal"/>
      <w:pStyle w:val="ScheduleL5"/>
      <w:lvlText w:val="%5."/>
      <w:lvlJc w:val="left"/>
      <w:pPr>
        <w:tabs>
          <w:tab w:val="num" w:pos="3600"/>
        </w:tabs>
        <w:ind w:left="3600" w:hanging="720"/>
      </w:pPr>
    </w:lvl>
    <w:lvl w:ilvl="5">
      <w:start w:val="1"/>
      <w:numFmt w:val="decimal"/>
      <w:pStyle w:val="ScheduleL6"/>
      <w:lvlText w:val="%6."/>
      <w:lvlJc w:val="left"/>
      <w:pPr>
        <w:tabs>
          <w:tab w:val="num" w:pos="4320"/>
        </w:tabs>
        <w:ind w:left="4320" w:hanging="720"/>
      </w:pPr>
    </w:lvl>
    <w:lvl w:ilvl="6">
      <w:start w:val="1"/>
      <w:numFmt w:val="decimal"/>
      <w:pStyle w:val="ScheduleL7"/>
      <w:lvlText w:val="%7."/>
      <w:lvlJc w:val="left"/>
      <w:pPr>
        <w:tabs>
          <w:tab w:val="num" w:pos="5040"/>
        </w:tabs>
        <w:ind w:left="5040" w:hanging="720"/>
      </w:pPr>
    </w:lvl>
    <w:lvl w:ilvl="7">
      <w:start w:val="1"/>
      <w:numFmt w:val="decimal"/>
      <w:pStyle w:val="ScheduleL8"/>
      <w:lvlText w:val="%8."/>
      <w:lvlJc w:val="left"/>
      <w:pPr>
        <w:tabs>
          <w:tab w:val="num" w:pos="5760"/>
        </w:tabs>
        <w:ind w:left="5760" w:hanging="720"/>
      </w:pPr>
    </w:lvl>
    <w:lvl w:ilvl="8">
      <w:start w:val="1"/>
      <w:numFmt w:val="decimal"/>
      <w:pStyle w:val="ScheduleL9"/>
      <w:lvlText w:val="%9."/>
      <w:lvlJc w:val="left"/>
      <w:pPr>
        <w:tabs>
          <w:tab w:val="num" w:pos="6480"/>
        </w:tabs>
        <w:ind w:left="6480" w:hanging="720"/>
      </w:pPr>
    </w:lvl>
  </w:abstractNum>
  <w:abstractNum w:abstractNumId="2" w15:restartNumberingAfterBreak="0">
    <w:nsid w:val="014E4AAA"/>
    <w:multiLevelType w:val="multilevel"/>
    <w:tmpl w:val="432431DA"/>
    <w:lvl w:ilvl="0">
      <w:start w:val="1"/>
      <w:numFmt w:val="decimal"/>
      <w:lvlText w:val="%1."/>
      <w:lvlJc w:val="left"/>
      <w:pPr>
        <w:ind w:left="720" w:hanging="720"/>
      </w:pPr>
      <w:rPr>
        <w:smallCaps w:val="0"/>
        <w:vertAlign w:val="baseline"/>
      </w:rPr>
    </w:lvl>
    <w:lvl w:ilvl="1">
      <w:start w:val="1"/>
      <w:numFmt w:val="decimal"/>
      <w:lvlText w:val="%1.%2"/>
      <w:lvlJc w:val="left"/>
      <w:pPr>
        <w:ind w:left="720" w:hanging="720"/>
      </w:pPr>
      <w:rPr>
        <w:smallCaps w:val="0"/>
        <w:vertAlign w:val="baseline"/>
      </w:rPr>
    </w:lvl>
    <w:lvl w:ilvl="2">
      <w:start w:val="1"/>
      <w:numFmt w:val="decimal"/>
      <w:lvlText w:val="%1.%2.%3"/>
      <w:lvlJc w:val="left"/>
      <w:pPr>
        <w:ind w:left="1800" w:hanging="1080"/>
      </w:pPr>
      <w:rPr>
        <w:b w:val="0"/>
        <w:smallCaps w:val="0"/>
        <w:sz w:val="22"/>
        <w:szCs w:val="22"/>
        <w:vertAlign w:val="baseline"/>
      </w:rPr>
    </w:lvl>
    <w:lvl w:ilvl="3">
      <w:start w:val="1"/>
      <w:numFmt w:val="decimal"/>
      <w:lvlText w:val="%1.%2.%3.%4"/>
      <w:lvlJc w:val="left"/>
      <w:pPr>
        <w:ind w:left="2880" w:hanging="1080"/>
      </w:pPr>
      <w:rPr>
        <w:smallCaps w:val="0"/>
        <w:vertAlign w:val="baseline"/>
      </w:rPr>
    </w:lvl>
    <w:lvl w:ilvl="4">
      <w:start w:val="1"/>
      <w:numFmt w:val="lowerLetter"/>
      <w:lvlText w:val="(%5)"/>
      <w:lvlJc w:val="left"/>
      <w:pPr>
        <w:ind w:left="3600" w:hanging="720"/>
      </w:pPr>
      <w:rPr>
        <w:smallCaps w:val="0"/>
        <w:vertAlign w:val="baseline"/>
      </w:rPr>
    </w:lvl>
    <w:lvl w:ilvl="5">
      <w:start w:val="1"/>
      <w:numFmt w:val="lowerRoman"/>
      <w:lvlText w:val="(%6)"/>
      <w:lvlJc w:val="left"/>
      <w:pPr>
        <w:ind w:left="4320" w:hanging="720"/>
      </w:pPr>
      <w:rPr>
        <w:smallCaps w:val="0"/>
        <w:vertAlign w:val="baseline"/>
      </w:rPr>
    </w:lvl>
    <w:lvl w:ilvl="6">
      <w:start w:val="1"/>
      <w:numFmt w:val="decimal"/>
      <w:lvlText w:val="(%7)"/>
      <w:lvlJc w:val="left"/>
      <w:pPr>
        <w:ind w:left="5040" w:hanging="720"/>
      </w:pPr>
      <w:rPr>
        <w:smallCaps w:val="0"/>
        <w:vertAlign w:val="baseline"/>
      </w:rPr>
    </w:lvl>
    <w:lvl w:ilvl="7">
      <w:start w:val="1"/>
      <w:numFmt w:val="decimal"/>
      <w:lvlText w:val=""/>
      <w:lvlJc w:val="left"/>
      <w:pPr>
        <w:ind w:left="5040" w:hanging="720"/>
      </w:pPr>
      <w:rPr>
        <w:smallCaps w:val="0"/>
        <w:vertAlign w:val="baseline"/>
      </w:rPr>
    </w:lvl>
    <w:lvl w:ilvl="8">
      <w:start w:val="1"/>
      <w:numFmt w:val="decimal"/>
      <w:lvlText w:val=""/>
      <w:lvlJc w:val="left"/>
      <w:pPr>
        <w:ind w:left="5040" w:hanging="720"/>
      </w:pPr>
      <w:rPr>
        <w:smallCaps w:val="0"/>
        <w:vertAlign w:val="baseline"/>
      </w:rPr>
    </w:lvl>
  </w:abstractNum>
  <w:abstractNum w:abstractNumId="3" w15:restartNumberingAfterBreak="0">
    <w:nsid w:val="027A2425"/>
    <w:multiLevelType w:val="multilevel"/>
    <w:tmpl w:val="C6EA8346"/>
    <w:lvl w:ilvl="0">
      <w:start w:val="1"/>
      <w:numFmt w:val="bullet"/>
      <w:lvlText w:val="●"/>
      <w:lvlJc w:val="left"/>
      <w:pPr>
        <w:ind w:left="2520" w:hanging="360"/>
      </w:pPr>
      <w:rPr>
        <w:rFonts w:ascii="Noto Sans" w:eastAsia="Noto Sans" w:hAnsi="Noto Sans" w:cs="Noto San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w:eastAsia="Noto Sans" w:hAnsi="Noto Sans" w:cs="Noto Sans"/>
        <w:vertAlign w:val="baseline"/>
      </w:rPr>
    </w:lvl>
    <w:lvl w:ilvl="3">
      <w:start w:val="1"/>
      <w:numFmt w:val="bullet"/>
      <w:lvlText w:val="●"/>
      <w:lvlJc w:val="left"/>
      <w:pPr>
        <w:ind w:left="4680" w:hanging="360"/>
      </w:pPr>
      <w:rPr>
        <w:rFonts w:ascii="Noto Sans" w:eastAsia="Noto Sans" w:hAnsi="Noto Sans" w:cs="Noto San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w:eastAsia="Noto Sans" w:hAnsi="Noto Sans" w:cs="Noto Sans"/>
        <w:vertAlign w:val="baseline"/>
      </w:rPr>
    </w:lvl>
    <w:lvl w:ilvl="6">
      <w:start w:val="1"/>
      <w:numFmt w:val="bullet"/>
      <w:lvlText w:val="●"/>
      <w:lvlJc w:val="left"/>
      <w:pPr>
        <w:ind w:left="6840" w:hanging="360"/>
      </w:pPr>
      <w:rPr>
        <w:rFonts w:ascii="Noto Sans" w:eastAsia="Noto Sans" w:hAnsi="Noto Sans" w:cs="Noto San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w:eastAsia="Noto Sans" w:hAnsi="Noto Sans" w:cs="Noto Sans"/>
        <w:vertAlign w:val="baseline"/>
      </w:rPr>
    </w:lvl>
  </w:abstractNum>
  <w:abstractNum w:abstractNumId="4" w15:restartNumberingAfterBreak="0">
    <w:nsid w:val="070E51CC"/>
    <w:multiLevelType w:val="multilevel"/>
    <w:tmpl w:val="AA0C2EB4"/>
    <w:lvl w:ilvl="0">
      <w:start w:val="1"/>
      <w:numFmt w:val="decimal"/>
      <w:lvlText w:val="%1."/>
      <w:lvlJc w:val="left"/>
      <w:pPr>
        <w:ind w:left="952" w:hanging="852"/>
      </w:pPr>
      <w:rPr>
        <w:rFonts w:ascii="Arial" w:eastAsia="Arial" w:hAnsi="Arial" w:cs="Arial"/>
        <w:b/>
        <w:sz w:val="22"/>
        <w:szCs w:val="22"/>
        <w:vertAlign w:val="baseline"/>
      </w:rPr>
    </w:lvl>
    <w:lvl w:ilvl="1">
      <w:start w:val="1"/>
      <w:numFmt w:val="decimal"/>
      <w:lvlText w:val="%1.%2"/>
      <w:lvlJc w:val="left"/>
      <w:pPr>
        <w:ind w:left="1802" w:hanging="850"/>
      </w:pPr>
      <w:rPr>
        <w:rFonts w:ascii="Arial" w:eastAsia="Arial" w:hAnsi="Arial" w:cs="Arial"/>
        <w:b/>
        <w:sz w:val="22"/>
        <w:szCs w:val="22"/>
        <w:vertAlign w:val="baseline"/>
      </w:rPr>
    </w:lvl>
    <w:lvl w:ilvl="2">
      <w:start w:val="1"/>
      <w:numFmt w:val="decimal"/>
      <w:lvlText w:val="%1.%2.%3"/>
      <w:lvlJc w:val="left"/>
      <w:pPr>
        <w:ind w:left="2652" w:hanging="851"/>
      </w:pPr>
      <w:rPr>
        <w:rFonts w:ascii="Arial" w:eastAsia="Arial" w:hAnsi="Arial" w:cs="Arial"/>
        <w:sz w:val="22"/>
        <w:szCs w:val="22"/>
        <w:vertAlign w:val="baseline"/>
      </w:rPr>
    </w:lvl>
    <w:lvl w:ilvl="3">
      <w:start w:val="1"/>
      <w:numFmt w:val="bullet"/>
      <w:lvlText w:val="•"/>
      <w:lvlJc w:val="left"/>
      <w:pPr>
        <w:ind w:left="3431" w:hanging="851"/>
      </w:pPr>
      <w:rPr>
        <w:vertAlign w:val="baseline"/>
      </w:rPr>
    </w:lvl>
    <w:lvl w:ilvl="4">
      <w:start w:val="1"/>
      <w:numFmt w:val="bullet"/>
      <w:lvlText w:val="•"/>
      <w:lvlJc w:val="left"/>
      <w:pPr>
        <w:ind w:left="4210" w:hanging="851"/>
      </w:pPr>
      <w:rPr>
        <w:vertAlign w:val="baseline"/>
      </w:rPr>
    </w:lvl>
    <w:lvl w:ilvl="5">
      <w:start w:val="1"/>
      <w:numFmt w:val="bullet"/>
      <w:lvlText w:val="•"/>
      <w:lvlJc w:val="left"/>
      <w:pPr>
        <w:ind w:left="4990" w:hanging="851"/>
      </w:pPr>
      <w:rPr>
        <w:vertAlign w:val="baseline"/>
      </w:rPr>
    </w:lvl>
    <w:lvl w:ilvl="6">
      <w:start w:val="1"/>
      <w:numFmt w:val="bullet"/>
      <w:lvlText w:val="•"/>
      <w:lvlJc w:val="left"/>
      <w:pPr>
        <w:ind w:left="5769" w:hanging="851"/>
      </w:pPr>
      <w:rPr>
        <w:vertAlign w:val="baseline"/>
      </w:rPr>
    </w:lvl>
    <w:lvl w:ilvl="7">
      <w:start w:val="1"/>
      <w:numFmt w:val="bullet"/>
      <w:lvlText w:val="•"/>
      <w:lvlJc w:val="left"/>
      <w:pPr>
        <w:ind w:left="6548" w:hanging="851"/>
      </w:pPr>
      <w:rPr>
        <w:vertAlign w:val="baseline"/>
      </w:rPr>
    </w:lvl>
    <w:lvl w:ilvl="8">
      <w:start w:val="1"/>
      <w:numFmt w:val="bullet"/>
      <w:lvlText w:val="•"/>
      <w:lvlJc w:val="left"/>
      <w:pPr>
        <w:ind w:left="7327" w:hanging="851"/>
      </w:pPr>
      <w:rPr>
        <w:vertAlign w:val="baseline"/>
      </w:rPr>
    </w:lvl>
  </w:abstractNum>
  <w:abstractNum w:abstractNumId="5" w15:restartNumberingAfterBreak="0">
    <w:nsid w:val="07904CC9"/>
    <w:multiLevelType w:val="multilevel"/>
    <w:tmpl w:val="1B16604C"/>
    <w:lvl w:ilvl="0">
      <w:start w:val="1"/>
      <w:numFmt w:val="lowerLetter"/>
      <w:lvlText w:val="%1)"/>
      <w:lvlJc w:val="left"/>
      <w:pPr>
        <w:ind w:left="750" w:hanging="545"/>
      </w:pPr>
      <w:rPr>
        <w:rFonts w:ascii="Arial" w:eastAsia="Arial" w:hAnsi="Arial" w:cs="Arial"/>
        <w:sz w:val="22"/>
        <w:szCs w:val="22"/>
        <w:vertAlign w:val="baseline"/>
      </w:rPr>
    </w:lvl>
    <w:lvl w:ilvl="1">
      <w:start w:val="1"/>
      <w:numFmt w:val="bullet"/>
      <w:lvlText w:val="•"/>
      <w:lvlJc w:val="left"/>
      <w:pPr>
        <w:ind w:left="1275" w:hanging="545"/>
      </w:pPr>
      <w:rPr>
        <w:vertAlign w:val="baseline"/>
      </w:rPr>
    </w:lvl>
    <w:lvl w:ilvl="2">
      <w:start w:val="1"/>
      <w:numFmt w:val="bullet"/>
      <w:lvlText w:val="•"/>
      <w:lvlJc w:val="left"/>
      <w:pPr>
        <w:ind w:left="1800" w:hanging="545"/>
      </w:pPr>
      <w:rPr>
        <w:vertAlign w:val="baseline"/>
      </w:rPr>
    </w:lvl>
    <w:lvl w:ilvl="3">
      <w:start w:val="1"/>
      <w:numFmt w:val="bullet"/>
      <w:lvlText w:val="•"/>
      <w:lvlJc w:val="left"/>
      <w:pPr>
        <w:ind w:left="2325" w:hanging="545"/>
      </w:pPr>
      <w:rPr>
        <w:vertAlign w:val="baseline"/>
      </w:rPr>
    </w:lvl>
    <w:lvl w:ilvl="4">
      <w:start w:val="1"/>
      <w:numFmt w:val="bullet"/>
      <w:lvlText w:val="•"/>
      <w:lvlJc w:val="left"/>
      <w:pPr>
        <w:ind w:left="2850" w:hanging="545"/>
      </w:pPr>
      <w:rPr>
        <w:vertAlign w:val="baseline"/>
      </w:rPr>
    </w:lvl>
    <w:lvl w:ilvl="5">
      <w:start w:val="1"/>
      <w:numFmt w:val="bullet"/>
      <w:lvlText w:val="•"/>
      <w:lvlJc w:val="left"/>
      <w:pPr>
        <w:ind w:left="3375" w:hanging="545"/>
      </w:pPr>
      <w:rPr>
        <w:vertAlign w:val="baseline"/>
      </w:rPr>
    </w:lvl>
    <w:lvl w:ilvl="6">
      <w:start w:val="1"/>
      <w:numFmt w:val="bullet"/>
      <w:lvlText w:val="•"/>
      <w:lvlJc w:val="left"/>
      <w:pPr>
        <w:ind w:left="3900" w:hanging="545"/>
      </w:pPr>
      <w:rPr>
        <w:vertAlign w:val="baseline"/>
      </w:rPr>
    </w:lvl>
    <w:lvl w:ilvl="7">
      <w:start w:val="1"/>
      <w:numFmt w:val="bullet"/>
      <w:lvlText w:val="•"/>
      <w:lvlJc w:val="left"/>
      <w:pPr>
        <w:ind w:left="4425" w:hanging="545"/>
      </w:pPr>
      <w:rPr>
        <w:vertAlign w:val="baseline"/>
      </w:rPr>
    </w:lvl>
    <w:lvl w:ilvl="8">
      <w:start w:val="1"/>
      <w:numFmt w:val="bullet"/>
      <w:lvlText w:val="•"/>
      <w:lvlJc w:val="left"/>
      <w:pPr>
        <w:ind w:left="4950" w:hanging="545"/>
      </w:pPr>
      <w:rPr>
        <w:vertAlign w:val="baseline"/>
      </w:rPr>
    </w:lvl>
  </w:abstractNum>
  <w:abstractNum w:abstractNumId="6" w15:restartNumberingAfterBreak="0">
    <w:nsid w:val="085E1C50"/>
    <w:multiLevelType w:val="multilevel"/>
    <w:tmpl w:val="A1886514"/>
    <w:lvl w:ilvl="0">
      <w:start w:val="46"/>
      <w:numFmt w:val="decimal"/>
      <w:lvlText w:val="%1"/>
      <w:lvlJc w:val="left"/>
      <w:pPr>
        <w:ind w:left="1802" w:hanging="850"/>
      </w:pPr>
      <w:rPr>
        <w:vertAlign w:val="baseline"/>
      </w:rPr>
    </w:lvl>
    <w:lvl w:ilvl="1">
      <w:start w:val="3"/>
      <w:numFmt w:val="decimal"/>
      <w:lvlText w:val="%1.%2"/>
      <w:lvlJc w:val="left"/>
      <w:pPr>
        <w:ind w:left="1802" w:hanging="850"/>
      </w:pPr>
      <w:rPr>
        <w:rFonts w:ascii="Arial" w:eastAsia="Arial" w:hAnsi="Arial" w:cs="Arial"/>
        <w:b/>
        <w:sz w:val="22"/>
        <w:szCs w:val="22"/>
        <w:vertAlign w:val="baseline"/>
      </w:rPr>
    </w:lvl>
    <w:lvl w:ilvl="2">
      <w:start w:val="1"/>
      <w:numFmt w:val="decimal"/>
      <w:lvlText w:val="%1.%2.%3"/>
      <w:lvlJc w:val="left"/>
      <w:pPr>
        <w:ind w:left="2652" w:hanging="851"/>
      </w:pPr>
      <w:rPr>
        <w:rFonts w:ascii="Arial" w:eastAsia="Arial" w:hAnsi="Arial" w:cs="Arial"/>
        <w:sz w:val="22"/>
        <w:szCs w:val="22"/>
        <w:vertAlign w:val="baseline"/>
      </w:rPr>
    </w:lvl>
    <w:lvl w:ilvl="3">
      <w:start w:val="1"/>
      <w:numFmt w:val="lowerLetter"/>
      <w:lvlText w:val="(%4)"/>
      <w:lvlJc w:val="left"/>
      <w:pPr>
        <w:ind w:left="3504" w:hanging="852"/>
      </w:pPr>
      <w:rPr>
        <w:rFonts w:ascii="Calibri" w:eastAsia="Calibri" w:hAnsi="Calibri" w:cs="Calibri"/>
        <w:sz w:val="22"/>
        <w:szCs w:val="22"/>
        <w:vertAlign w:val="baseline"/>
      </w:rPr>
    </w:lvl>
    <w:lvl w:ilvl="4">
      <w:start w:val="1"/>
      <w:numFmt w:val="bullet"/>
      <w:lvlText w:val="•"/>
      <w:lvlJc w:val="left"/>
      <w:pPr>
        <w:ind w:left="4944" w:hanging="852"/>
      </w:pPr>
      <w:rPr>
        <w:vertAlign w:val="baseline"/>
      </w:rPr>
    </w:lvl>
    <w:lvl w:ilvl="5">
      <w:start w:val="1"/>
      <w:numFmt w:val="bullet"/>
      <w:lvlText w:val="•"/>
      <w:lvlJc w:val="left"/>
      <w:pPr>
        <w:ind w:left="5665" w:hanging="852"/>
      </w:pPr>
      <w:rPr>
        <w:vertAlign w:val="baseline"/>
      </w:rPr>
    </w:lvl>
    <w:lvl w:ilvl="6">
      <w:start w:val="1"/>
      <w:numFmt w:val="bullet"/>
      <w:lvlText w:val="•"/>
      <w:lvlJc w:val="left"/>
      <w:pPr>
        <w:ind w:left="6385" w:hanging="852"/>
      </w:pPr>
      <w:rPr>
        <w:vertAlign w:val="baseline"/>
      </w:rPr>
    </w:lvl>
    <w:lvl w:ilvl="7">
      <w:start w:val="1"/>
      <w:numFmt w:val="bullet"/>
      <w:lvlText w:val="•"/>
      <w:lvlJc w:val="left"/>
      <w:pPr>
        <w:ind w:left="7105" w:hanging="852"/>
      </w:pPr>
      <w:rPr>
        <w:vertAlign w:val="baseline"/>
      </w:rPr>
    </w:lvl>
    <w:lvl w:ilvl="8">
      <w:start w:val="1"/>
      <w:numFmt w:val="bullet"/>
      <w:lvlText w:val="•"/>
      <w:lvlJc w:val="left"/>
      <w:pPr>
        <w:ind w:left="7825" w:hanging="852"/>
      </w:pPr>
      <w:rPr>
        <w:vertAlign w:val="baseline"/>
      </w:rPr>
    </w:lvl>
  </w:abstractNum>
  <w:abstractNum w:abstractNumId="7" w15:restartNumberingAfterBreak="0">
    <w:nsid w:val="08845B83"/>
    <w:multiLevelType w:val="multilevel"/>
    <w:tmpl w:val="DB26E2AE"/>
    <w:lvl w:ilvl="0">
      <w:start w:val="1"/>
      <w:numFmt w:val="upperLetter"/>
      <w:lvlText w:val="%1."/>
      <w:lvlJc w:val="left"/>
      <w:pPr>
        <w:ind w:left="820" w:hanging="720"/>
      </w:pPr>
      <w:rPr>
        <w:rFonts w:ascii="Arial" w:eastAsia="Arial" w:hAnsi="Arial" w:cs="Arial"/>
        <w:b/>
        <w:sz w:val="22"/>
        <w:szCs w:val="22"/>
        <w:vertAlign w:val="baseline"/>
      </w:rPr>
    </w:lvl>
    <w:lvl w:ilvl="1">
      <w:start w:val="1"/>
      <w:numFmt w:val="decimal"/>
      <w:lvlText w:val="%2."/>
      <w:lvlJc w:val="left"/>
      <w:pPr>
        <w:ind w:left="820" w:hanging="720"/>
      </w:pPr>
      <w:rPr>
        <w:rFonts w:ascii="Arial" w:eastAsia="Arial" w:hAnsi="Arial" w:cs="Arial"/>
        <w:b/>
        <w:sz w:val="22"/>
        <w:szCs w:val="22"/>
        <w:vertAlign w:val="baseline"/>
      </w:rPr>
    </w:lvl>
    <w:lvl w:ilvl="2">
      <w:start w:val="1"/>
      <w:numFmt w:val="decimal"/>
      <w:lvlText w:val="%2.%3"/>
      <w:lvlJc w:val="left"/>
      <w:pPr>
        <w:ind w:left="1802" w:hanging="850"/>
      </w:pPr>
      <w:rPr>
        <w:rFonts w:ascii="Arial" w:eastAsia="Arial" w:hAnsi="Arial" w:cs="Arial"/>
        <w:b w:val="0"/>
        <w:sz w:val="22"/>
        <w:szCs w:val="22"/>
        <w:vertAlign w:val="baseline"/>
      </w:rPr>
    </w:lvl>
    <w:lvl w:ilvl="3">
      <w:start w:val="1"/>
      <w:numFmt w:val="decimal"/>
      <w:lvlText w:val="%2.%3.%4"/>
      <w:lvlJc w:val="left"/>
      <w:pPr>
        <w:ind w:left="2652" w:hanging="851"/>
      </w:pPr>
      <w:rPr>
        <w:rFonts w:ascii="Arial" w:eastAsia="Arial" w:hAnsi="Arial" w:cs="Arial"/>
        <w:sz w:val="22"/>
        <w:szCs w:val="22"/>
        <w:vertAlign w:val="baseline"/>
      </w:rPr>
    </w:lvl>
    <w:lvl w:ilvl="4">
      <w:start w:val="1"/>
      <w:numFmt w:val="lowerLetter"/>
      <w:lvlText w:val="(%5)"/>
      <w:lvlJc w:val="left"/>
      <w:pPr>
        <w:ind w:left="3504" w:hanging="852"/>
      </w:pPr>
      <w:rPr>
        <w:rFonts w:ascii="Arial" w:eastAsia="Arial" w:hAnsi="Arial" w:cs="Arial"/>
        <w:sz w:val="22"/>
        <w:szCs w:val="22"/>
        <w:vertAlign w:val="baseline"/>
      </w:rPr>
    </w:lvl>
    <w:lvl w:ilvl="5">
      <w:start w:val="1"/>
      <w:numFmt w:val="lowerRoman"/>
      <w:lvlText w:val="(%6)"/>
      <w:lvlJc w:val="left"/>
      <w:pPr>
        <w:ind w:left="4013" w:hanging="852"/>
      </w:pPr>
      <w:rPr>
        <w:rFonts w:ascii="Arial" w:eastAsia="Arial" w:hAnsi="Arial" w:cs="Arial"/>
        <w:sz w:val="22"/>
        <w:szCs w:val="22"/>
        <w:vertAlign w:val="baseline"/>
      </w:rPr>
    </w:lvl>
    <w:lvl w:ilvl="6">
      <w:start w:val="1"/>
      <w:numFmt w:val="bullet"/>
      <w:lvlText w:val="•"/>
      <w:lvlJc w:val="left"/>
      <w:pPr>
        <w:ind w:left="3164" w:hanging="852"/>
      </w:pPr>
      <w:rPr>
        <w:vertAlign w:val="baseline"/>
      </w:rPr>
    </w:lvl>
    <w:lvl w:ilvl="7">
      <w:start w:val="1"/>
      <w:numFmt w:val="bullet"/>
      <w:lvlText w:val="•"/>
      <w:lvlJc w:val="left"/>
      <w:pPr>
        <w:ind w:left="3372" w:hanging="852"/>
      </w:pPr>
      <w:rPr>
        <w:vertAlign w:val="baseline"/>
      </w:rPr>
    </w:lvl>
    <w:lvl w:ilvl="8">
      <w:start w:val="1"/>
      <w:numFmt w:val="bullet"/>
      <w:lvlText w:val="•"/>
      <w:lvlJc w:val="left"/>
      <w:pPr>
        <w:ind w:left="3504" w:hanging="852"/>
      </w:pPr>
      <w:rPr>
        <w:vertAlign w:val="baseline"/>
      </w:rPr>
    </w:lvl>
  </w:abstractNum>
  <w:abstractNum w:abstractNumId="8" w15:restartNumberingAfterBreak="0">
    <w:nsid w:val="0A4A6F44"/>
    <w:multiLevelType w:val="multilevel"/>
    <w:tmpl w:val="C9CAD07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ADC5221"/>
    <w:multiLevelType w:val="multilevel"/>
    <w:tmpl w:val="0B5409D6"/>
    <w:lvl w:ilvl="0">
      <w:start w:val="1"/>
      <w:numFmt w:val="lowerLetter"/>
      <w:lvlText w:val="%1)"/>
      <w:lvlJc w:val="left"/>
      <w:pPr>
        <w:ind w:left="787" w:hanging="545"/>
      </w:pPr>
      <w:rPr>
        <w:rFonts w:ascii="Arial" w:eastAsia="Arial" w:hAnsi="Arial" w:cs="Arial"/>
        <w:sz w:val="22"/>
        <w:szCs w:val="22"/>
        <w:vertAlign w:val="baseline"/>
      </w:rPr>
    </w:lvl>
    <w:lvl w:ilvl="1">
      <w:start w:val="1"/>
      <w:numFmt w:val="lowerRoman"/>
      <w:lvlText w:val="%2)"/>
      <w:lvlJc w:val="left"/>
      <w:pPr>
        <w:ind w:left="1147" w:hanging="360"/>
      </w:pPr>
      <w:rPr>
        <w:rFonts w:ascii="Arial" w:eastAsia="Arial" w:hAnsi="Arial" w:cs="Arial"/>
        <w:sz w:val="22"/>
        <w:szCs w:val="22"/>
        <w:vertAlign w:val="baseline"/>
      </w:rPr>
    </w:lvl>
    <w:lvl w:ilvl="2">
      <w:start w:val="1"/>
      <w:numFmt w:val="bullet"/>
      <w:lvlText w:val="•"/>
      <w:lvlJc w:val="left"/>
      <w:pPr>
        <w:ind w:left="1690" w:hanging="360"/>
      </w:pPr>
      <w:rPr>
        <w:vertAlign w:val="baseline"/>
      </w:rPr>
    </w:lvl>
    <w:lvl w:ilvl="3">
      <w:start w:val="1"/>
      <w:numFmt w:val="bullet"/>
      <w:lvlText w:val="•"/>
      <w:lvlJc w:val="left"/>
      <w:pPr>
        <w:ind w:left="2233" w:hanging="360"/>
      </w:pPr>
      <w:rPr>
        <w:vertAlign w:val="baseline"/>
      </w:rPr>
    </w:lvl>
    <w:lvl w:ilvl="4">
      <w:start w:val="1"/>
      <w:numFmt w:val="bullet"/>
      <w:lvlText w:val="•"/>
      <w:lvlJc w:val="left"/>
      <w:pPr>
        <w:ind w:left="2777" w:hanging="360"/>
      </w:pPr>
      <w:rPr>
        <w:vertAlign w:val="baseline"/>
      </w:rPr>
    </w:lvl>
    <w:lvl w:ilvl="5">
      <w:start w:val="1"/>
      <w:numFmt w:val="bullet"/>
      <w:lvlText w:val="•"/>
      <w:lvlJc w:val="left"/>
      <w:pPr>
        <w:ind w:left="3320" w:hanging="360"/>
      </w:pPr>
      <w:rPr>
        <w:vertAlign w:val="baseline"/>
      </w:rPr>
    </w:lvl>
    <w:lvl w:ilvl="6">
      <w:start w:val="1"/>
      <w:numFmt w:val="bullet"/>
      <w:lvlText w:val="•"/>
      <w:lvlJc w:val="left"/>
      <w:pPr>
        <w:ind w:left="3863" w:hanging="360"/>
      </w:pPr>
      <w:rPr>
        <w:vertAlign w:val="baseline"/>
      </w:rPr>
    </w:lvl>
    <w:lvl w:ilvl="7">
      <w:start w:val="1"/>
      <w:numFmt w:val="bullet"/>
      <w:lvlText w:val="•"/>
      <w:lvlJc w:val="left"/>
      <w:pPr>
        <w:ind w:left="4407" w:hanging="360"/>
      </w:pPr>
      <w:rPr>
        <w:vertAlign w:val="baseline"/>
      </w:rPr>
    </w:lvl>
    <w:lvl w:ilvl="8">
      <w:start w:val="1"/>
      <w:numFmt w:val="bullet"/>
      <w:lvlText w:val="•"/>
      <w:lvlJc w:val="left"/>
      <w:pPr>
        <w:ind w:left="4950" w:hanging="360"/>
      </w:pPr>
      <w:rPr>
        <w:vertAlign w:val="baseline"/>
      </w:rPr>
    </w:lvl>
  </w:abstractNum>
  <w:abstractNum w:abstractNumId="10" w15:restartNumberingAfterBreak="0">
    <w:nsid w:val="113F6355"/>
    <w:multiLevelType w:val="multilevel"/>
    <w:tmpl w:val="DAB605D0"/>
    <w:lvl w:ilvl="0">
      <w:start w:val="1"/>
      <w:numFmt w:val="decimal"/>
      <w:lvlText w:val="%1."/>
      <w:lvlJc w:val="left"/>
      <w:pPr>
        <w:ind w:left="567" w:hanging="567"/>
      </w:pPr>
    </w:lvl>
    <w:lvl w:ilvl="1">
      <w:start w:val="1"/>
      <w:numFmt w:val="lowerLetter"/>
      <w:lvlText w:val="(%2)"/>
      <w:lvlJc w:val="left"/>
      <w:pPr>
        <w:ind w:left="1134" w:hanging="567"/>
      </w:pPr>
    </w:lvl>
    <w:lvl w:ilvl="2">
      <w:start w:val="1"/>
      <w:numFmt w:val="lowerLetter"/>
      <w:lvlText w:val="(%3)"/>
      <w:lvlJc w:val="left"/>
      <w:pPr>
        <w:ind w:left="2381" w:hanging="793"/>
      </w:pPr>
    </w:lvl>
    <w:lvl w:ilvl="3">
      <w:start w:val="1"/>
      <w:numFmt w:val="lowerLetter"/>
      <w:lvlText w:val="(%4)"/>
      <w:lvlJc w:val="left"/>
      <w:pPr>
        <w:ind w:left="3175" w:hanging="794"/>
      </w:pPr>
    </w:lvl>
    <w:lvl w:ilvl="4">
      <w:start w:val="1"/>
      <w:numFmt w:val="lowerLetter"/>
      <w:lvlText w:val="(%5)"/>
      <w:lvlJc w:val="left"/>
      <w:pPr>
        <w:ind w:left="3969" w:hanging="794"/>
      </w:pPr>
    </w:lvl>
    <w:lvl w:ilvl="5">
      <w:start w:val="1"/>
      <w:numFmt w:val="lowerLetter"/>
      <w:lvlText w:val="(%6)"/>
      <w:lvlJc w:val="left"/>
      <w:pPr>
        <w:ind w:left="4763" w:hanging="794"/>
      </w:pPr>
    </w:lvl>
    <w:lvl w:ilvl="6">
      <w:start w:val="1"/>
      <w:numFmt w:val="lowerLetter"/>
      <w:lvlText w:val="(%7)"/>
      <w:lvlJc w:val="left"/>
      <w:pPr>
        <w:ind w:left="5557" w:hanging="793"/>
      </w:pPr>
    </w:lvl>
    <w:lvl w:ilvl="7">
      <w:start w:val="1"/>
      <w:numFmt w:val="lowerLetter"/>
      <w:lvlText w:val="(%8)"/>
      <w:lvlJc w:val="left"/>
      <w:pPr>
        <w:ind w:left="6350" w:hanging="793"/>
      </w:pPr>
    </w:lvl>
    <w:lvl w:ilvl="8">
      <w:start w:val="1"/>
      <w:numFmt w:val="lowerLetter"/>
      <w:lvlText w:val="(%9)"/>
      <w:lvlJc w:val="left"/>
      <w:pPr>
        <w:ind w:left="7144" w:hanging="794"/>
      </w:pPr>
    </w:lvl>
  </w:abstractNum>
  <w:abstractNum w:abstractNumId="11" w15:restartNumberingAfterBreak="0">
    <w:nsid w:val="119E0A63"/>
    <w:multiLevelType w:val="multilevel"/>
    <w:tmpl w:val="42343F96"/>
    <w:lvl w:ilvl="0">
      <w:start w:val="1"/>
      <w:numFmt w:val="lowerRoman"/>
      <w:lvlText w:val="(%1)"/>
      <w:lvlJc w:val="left"/>
      <w:pPr>
        <w:ind w:left="3504" w:hanging="852"/>
      </w:pPr>
      <w:rPr>
        <w:rFonts w:ascii="Arial" w:eastAsia="Arial" w:hAnsi="Arial" w:cs="Arial"/>
        <w:sz w:val="22"/>
        <w:szCs w:val="22"/>
        <w:vertAlign w:val="baseline"/>
      </w:rPr>
    </w:lvl>
    <w:lvl w:ilvl="1">
      <w:start w:val="1"/>
      <w:numFmt w:val="bullet"/>
      <w:lvlText w:val="•"/>
      <w:lvlJc w:val="left"/>
      <w:pPr>
        <w:ind w:left="4080" w:hanging="852"/>
      </w:pPr>
      <w:rPr>
        <w:vertAlign w:val="baseline"/>
      </w:rPr>
    </w:lvl>
    <w:lvl w:ilvl="2">
      <w:start w:val="1"/>
      <w:numFmt w:val="bullet"/>
      <w:lvlText w:val="•"/>
      <w:lvlJc w:val="left"/>
      <w:pPr>
        <w:ind w:left="4656" w:hanging="851"/>
      </w:pPr>
      <w:rPr>
        <w:vertAlign w:val="baseline"/>
      </w:rPr>
    </w:lvl>
    <w:lvl w:ilvl="3">
      <w:start w:val="1"/>
      <w:numFmt w:val="bullet"/>
      <w:lvlText w:val="•"/>
      <w:lvlJc w:val="left"/>
      <w:pPr>
        <w:ind w:left="5232" w:hanging="851"/>
      </w:pPr>
      <w:rPr>
        <w:vertAlign w:val="baseline"/>
      </w:rPr>
    </w:lvl>
    <w:lvl w:ilvl="4">
      <w:start w:val="1"/>
      <w:numFmt w:val="bullet"/>
      <w:lvlText w:val="•"/>
      <w:lvlJc w:val="left"/>
      <w:pPr>
        <w:ind w:left="5809" w:hanging="852"/>
      </w:pPr>
      <w:rPr>
        <w:vertAlign w:val="baseline"/>
      </w:rPr>
    </w:lvl>
    <w:lvl w:ilvl="5">
      <w:start w:val="1"/>
      <w:numFmt w:val="bullet"/>
      <w:lvlText w:val="•"/>
      <w:lvlJc w:val="left"/>
      <w:pPr>
        <w:ind w:left="6385" w:hanging="852"/>
      </w:pPr>
      <w:rPr>
        <w:vertAlign w:val="baseline"/>
      </w:rPr>
    </w:lvl>
    <w:lvl w:ilvl="6">
      <w:start w:val="1"/>
      <w:numFmt w:val="bullet"/>
      <w:lvlText w:val="•"/>
      <w:lvlJc w:val="left"/>
      <w:pPr>
        <w:ind w:left="6961" w:hanging="852"/>
      </w:pPr>
      <w:rPr>
        <w:vertAlign w:val="baseline"/>
      </w:rPr>
    </w:lvl>
    <w:lvl w:ilvl="7">
      <w:start w:val="1"/>
      <w:numFmt w:val="bullet"/>
      <w:lvlText w:val="•"/>
      <w:lvlJc w:val="left"/>
      <w:pPr>
        <w:ind w:left="7537" w:hanging="852"/>
      </w:pPr>
      <w:rPr>
        <w:vertAlign w:val="baseline"/>
      </w:rPr>
    </w:lvl>
    <w:lvl w:ilvl="8">
      <w:start w:val="1"/>
      <w:numFmt w:val="bullet"/>
      <w:lvlText w:val="•"/>
      <w:lvlJc w:val="left"/>
      <w:pPr>
        <w:ind w:left="8113" w:hanging="852"/>
      </w:pPr>
      <w:rPr>
        <w:vertAlign w:val="baseline"/>
      </w:rPr>
    </w:lvl>
  </w:abstractNum>
  <w:abstractNum w:abstractNumId="12" w15:restartNumberingAfterBreak="0">
    <w:nsid w:val="129B6DD2"/>
    <w:multiLevelType w:val="multilevel"/>
    <w:tmpl w:val="9BBCE89C"/>
    <w:lvl w:ilvl="0">
      <w:start w:val="1"/>
      <w:numFmt w:val="decimal"/>
      <w:lvlText w:val="%1."/>
      <w:lvlJc w:val="left"/>
      <w:pPr>
        <w:ind w:left="794" w:hanging="794"/>
      </w:pPr>
    </w:lvl>
    <w:lvl w:ilvl="1">
      <w:start w:val="1"/>
      <w:numFmt w:val="decimal"/>
      <w:lvlText w:val="%1.%2"/>
      <w:lvlJc w:val="left"/>
      <w:pPr>
        <w:ind w:left="794" w:hanging="794"/>
      </w:pPr>
    </w:lvl>
    <w:lvl w:ilvl="2">
      <w:start w:val="1"/>
      <w:numFmt w:val="decimal"/>
      <w:lvlText w:val="%1.%2.%3"/>
      <w:lvlJc w:val="left"/>
      <w:pPr>
        <w:ind w:left="794" w:hanging="794"/>
      </w:p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decimal"/>
      <w:lvlText w:val=""/>
      <w:lvlJc w:val="left"/>
      <w:pPr>
        <w:ind w:left="3175" w:firstLine="0"/>
      </w:pPr>
    </w:lvl>
    <w:lvl w:ilvl="7">
      <w:start w:val="1"/>
      <w:numFmt w:val="decimal"/>
      <w:lvlText w:val=""/>
      <w:lvlJc w:val="left"/>
      <w:pPr>
        <w:ind w:left="3175" w:firstLine="0"/>
      </w:pPr>
    </w:lvl>
    <w:lvl w:ilvl="8">
      <w:start w:val="1"/>
      <w:numFmt w:val="decimal"/>
      <w:lvlText w:val=""/>
      <w:lvlJc w:val="left"/>
      <w:pPr>
        <w:ind w:left="3175" w:firstLine="0"/>
      </w:pPr>
    </w:lvl>
  </w:abstractNum>
  <w:abstractNum w:abstractNumId="13" w15:restartNumberingAfterBreak="0">
    <w:nsid w:val="14AD7353"/>
    <w:multiLevelType w:val="multilevel"/>
    <w:tmpl w:val="F1526606"/>
    <w:lvl w:ilvl="0">
      <w:start w:val="3"/>
      <w:numFmt w:val="lowerLetter"/>
      <w:lvlText w:val="%1)"/>
      <w:lvlJc w:val="left"/>
      <w:pPr>
        <w:ind w:left="3468" w:hanging="545"/>
      </w:pPr>
      <w:rPr>
        <w:rFonts w:ascii="Arial" w:eastAsia="Arial" w:hAnsi="Arial" w:cs="Arial"/>
        <w:sz w:val="22"/>
        <w:szCs w:val="22"/>
        <w:vertAlign w:val="baseline"/>
      </w:rPr>
    </w:lvl>
    <w:lvl w:ilvl="1">
      <w:start w:val="1"/>
      <w:numFmt w:val="bullet"/>
      <w:lvlText w:val="•"/>
      <w:lvlJc w:val="left"/>
      <w:pPr>
        <w:ind w:left="3993" w:hanging="545"/>
      </w:pPr>
      <w:rPr>
        <w:vertAlign w:val="baseline"/>
      </w:rPr>
    </w:lvl>
    <w:lvl w:ilvl="2">
      <w:start w:val="1"/>
      <w:numFmt w:val="bullet"/>
      <w:lvlText w:val="•"/>
      <w:lvlJc w:val="left"/>
      <w:pPr>
        <w:ind w:left="4518" w:hanging="545"/>
      </w:pPr>
      <w:rPr>
        <w:vertAlign w:val="baseline"/>
      </w:rPr>
    </w:lvl>
    <w:lvl w:ilvl="3">
      <w:start w:val="1"/>
      <w:numFmt w:val="bullet"/>
      <w:lvlText w:val="•"/>
      <w:lvlJc w:val="left"/>
      <w:pPr>
        <w:ind w:left="5043" w:hanging="545"/>
      </w:pPr>
      <w:rPr>
        <w:vertAlign w:val="baseline"/>
      </w:rPr>
    </w:lvl>
    <w:lvl w:ilvl="4">
      <w:start w:val="1"/>
      <w:numFmt w:val="bullet"/>
      <w:lvlText w:val="•"/>
      <w:lvlJc w:val="left"/>
      <w:pPr>
        <w:ind w:left="5568" w:hanging="545"/>
      </w:pPr>
      <w:rPr>
        <w:vertAlign w:val="baseline"/>
      </w:rPr>
    </w:lvl>
    <w:lvl w:ilvl="5">
      <w:start w:val="1"/>
      <w:numFmt w:val="bullet"/>
      <w:lvlText w:val="•"/>
      <w:lvlJc w:val="left"/>
      <w:pPr>
        <w:ind w:left="6092" w:hanging="545"/>
      </w:pPr>
      <w:rPr>
        <w:vertAlign w:val="baseline"/>
      </w:rPr>
    </w:lvl>
    <w:lvl w:ilvl="6">
      <w:start w:val="1"/>
      <w:numFmt w:val="bullet"/>
      <w:lvlText w:val="•"/>
      <w:lvlJc w:val="left"/>
      <w:pPr>
        <w:ind w:left="6617" w:hanging="545"/>
      </w:pPr>
      <w:rPr>
        <w:vertAlign w:val="baseline"/>
      </w:rPr>
    </w:lvl>
    <w:lvl w:ilvl="7">
      <w:start w:val="1"/>
      <w:numFmt w:val="bullet"/>
      <w:lvlText w:val="•"/>
      <w:lvlJc w:val="left"/>
      <w:pPr>
        <w:ind w:left="7142" w:hanging="545"/>
      </w:pPr>
      <w:rPr>
        <w:vertAlign w:val="baseline"/>
      </w:rPr>
    </w:lvl>
    <w:lvl w:ilvl="8">
      <w:start w:val="1"/>
      <w:numFmt w:val="bullet"/>
      <w:lvlText w:val="•"/>
      <w:lvlJc w:val="left"/>
      <w:pPr>
        <w:ind w:left="7667" w:hanging="545"/>
      </w:pPr>
      <w:rPr>
        <w:vertAlign w:val="baseline"/>
      </w:rPr>
    </w:lvl>
  </w:abstractNum>
  <w:abstractNum w:abstractNumId="14" w15:restartNumberingAfterBreak="0">
    <w:nsid w:val="154775EF"/>
    <w:multiLevelType w:val="multilevel"/>
    <w:tmpl w:val="68AC25F4"/>
    <w:lvl w:ilvl="0">
      <w:start w:val="55"/>
      <w:numFmt w:val="decimal"/>
      <w:lvlText w:val="%1"/>
      <w:lvlJc w:val="left"/>
      <w:pPr>
        <w:ind w:left="1802" w:hanging="850"/>
      </w:pPr>
      <w:rPr>
        <w:vertAlign w:val="baseline"/>
      </w:rPr>
    </w:lvl>
    <w:lvl w:ilvl="1">
      <w:start w:val="2"/>
      <w:numFmt w:val="decimal"/>
      <w:lvlText w:val="%1.%2"/>
      <w:lvlJc w:val="left"/>
      <w:pPr>
        <w:ind w:left="1802" w:hanging="850"/>
      </w:pPr>
      <w:rPr>
        <w:rFonts w:ascii="Arial" w:eastAsia="Arial" w:hAnsi="Arial" w:cs="Arial"/>
        <w:b w:val="0"/>
        <w:sz w:val="22"/>
        <w:szCs w:val="22"/>
        <w:vertAlign w:val="baseline"/>
      </w:rPr>
    </w:lvl>
    <w:lvl w:ilvl="2">
      <w:start w:val="1"/>
      <w:numFmt w:val="bullet"/>
      <w:lvlText w:val="•"/>
      <w:lvlJc w:val="left"/>
      <w:pPr>
        <w:ind w:left="3294" w:hanging="850"/>
      </w:pPr>
      <w:rPr>
        <w:vertAlign w:val="baseline"/>
      </w:rPr>
    </w:lvl>
    <w:lvl w:ilvl="3">
      <w:start w:val="1"/>
      <w:numFmt w:val="bullet"/>
      <w:lvlText w:val="•"/>
      <w:lvlJc w:val="left"/>
      <w:pPr>
        <w:ind w:left="4041" w:hanging="850"/>
      </w:pPr>
      <w:rPr>
        <w:vertAlign w:val="baseline"/>
      </w:rPr>
    </w:lvl>
    <w:lvl w:ilvl="4">
      <w:start w:val="1"/>
      <w:numFmt w:val="bullet"/>
      <w:lvlText w:val="•"/>
      <w:lvlJc w:val="left"/>
      <w:pPr>
        <w:ind w:left="4787" w:hanging="850"/>
      </w:pPr>
      <w:rPr>
        <w:vertAlign w:val="baseline"/>
      </w:rPr>
    </w:lvl>
    <w:lvl w:ilvl="5">
      <w:start w:val="1"/>
      <w:numFmt w:val="bullet"/>
      <w:lvlText w:val="•"/>
      <w:lvlJc w:val="left"/>
      <w:pPr>
        <w:ind w:left="5534" w:hanging="850"/>
      </w:pPr>
      <w:rPr>
        <w:vertAlign w:val="baseline"/>
      </w:rPr>
    </w:lvl>
    <w:lvl w:ilvl="6">
      <w:start w:val="1"/>
      <w:numFmt w:val="bullet"/>
      <w:lvlText w:val="•"/>
      <w:lvlJc w:val="left"/>
      <w:pPr>
        <w:ind w:left="6280" w:hanging="850"/>
      </w:pPr>
      <w:rPr>
        <w:vertAlign w:val="baseline"/>
      </w:rPr>
    </w:lvl>
    <w:lvl w:ilvl="7">
      <w:start w:val="1"/>
      <w:numFmt w:val="bullet"/>
      <w:lvlText w:val="•"/>
      <w:lvlJc w:val="left"/>
      <w:pPr>
        <w:ind w:left="7027" w:hanging="850"/>
      </w:pPr>
      <w:rPr>
        <w:vertAlign w:val="baseline"/>
      </w:rPr>
    </w:lvl>
    <w:lvl w:ilvl="8">
      <w:start w:val="1"/>
      <w:numFmt w:val="bullet"/>
      <w:lvlText w:val="•"/>
      <w:lvlJc w:val="left"/>
      <w:pPr>
        <w:ind w:left="7773" w:hanging="850"/>
      </w:pPr>
      <w:rPr>
        <w:vertAlign w:val="baseline"/>
      </w:rPr>
    </w:lvl>
  </w:abstractNum>
  <w:abstractNum w:abstractNumId="15" w15:restartNumberingAfterBreak="0">
    <w:nsid w:val="1A53184E"/>
    <w:multiLevelType w:val="multilevel"/>
    <w:tmpl w:val="5ADCFDFE"/>
    <w:lvl w:ilvl="0">
      <w:start w:val="1"/>
      <w:numFmt w:val="upperLetter"/>
      <w:lvlText w:val="%1."/>
      <w:lvlJc w:val="left"/>
      <w:pPr>
        <w:ind w:left="952" w:hanging="852"/>
      </w:pPr>
      <w:rPr>
        <w:rFonts w:ascii="Arial" w:eastAsia="Arial" w:hAnsi="Arial" w:cs="Arial"/>
        <w:b/>
        <w:sz w:val="22"/>
        <w:szCs w:val="22"/>
        <w:vertAlign w:val="baseline"/>
      </w:rPr>
    </w:lvl>
    <w:lvl w:ilvl="1">
      <w:start w:val="1"/>
      <w:numFmt w:val="decimal"/>
      <w:lvlText w:val="%2."/>
      <w:lvlJc w:val="left"/>
      <w:pPr>
        <w:ind w:left="1540" w:hanging="588"/>
      </w:pPr>
      <w:rPr>
        <w:rFonts w:ascii="Arial" w:eastAsia="Arial" w:hAnsi="Arial" w:cs="Arial"/>
        <w:b/>
        <w:sz w:val="22"/>
        <w:szCs w:val="22"/>
        <w:vertAlign w:val="baseline"/>
      </w:rPr>
    </w:lvl>
    <w:lvl w:ilvl="2">
      <w:start w:val="1"/>
      <w:numFmt w:val="bullet"/>
      <w:lvlText w:val="•"/>
      <w:lvlJc w:val="left"/>
      <w:pPr>
        <w:ind w:left="2401" w:hanging="588"/>
      </w:pPr>
      <w:rPr>
        <w:vertAlign w:val="baseline"/>
      </w:rPr>
    </w:lvl>
    <w:lvl w:ilvl="3">
      <w:start w:val="1"/>
      <w:numFmt w:val="bullet"/>
      <w:lvlText w:val="•"/>
      <w:lvlJc w:val="left"/>
      <w:pPr>
        <w:ind w:left="3261" w:hanging="588"/>
      </w:pPr>
      <w:rPr>
        <w:vertAlign w:val="baseline"/>
      </w:rPr>
    </w:lvl>
    <w:lvl w:ilvl="4">
      <w:start w:val="1"/>
      <w:numFmt w:val="bullet"/>
      <w:lvlText w:val="•"/>
      <w:lvlJc w:val="left"/>
      <w:pPr>
        <w:ind w:left="4122" w:hanging="588"/>
      </w:pPr>
      <w:rPr>
        <w:vertAlign w:val="baseline"/>
      </w:rPr>
    </w:lvl>
    <w:lvl w:ilvl="5">
      <w:start w:val="1"/>
      <w:numFmt w:val="bullet"/>
      <w:lvlText w:val="•"/>
      <w:lvlJc w:val="left"/>
      <w:pPr>
        <w:ind w:left="4983" w:hanging="588"/>
      </w:pPr>
      <w:rPr>
        <w:vertAlign w:val="baseline"/>
      </w:rPr>
    </w:lvl>
    <w:lvl w:ilvl="6">
      <w:start w:val="1"/>
      <w:numFmt w:val="bullet"/>
      <w:lvlText w:val="•"/>
      <w:lvlJc w:val="left"/>
      <w:pPr>
        <w:ind w:left="5843" w:hanging="588"/>
      </w:pPr>
      <w:rPr>
        <w:vertAlign w:val="baseline"/>
      </w:rPr>
    </w:lvl>
    <w:lvl w:ilvl="7">
      <w:start w:val="1"/>
      <w:numFmt w:val="bullet"/>
      <w:lvlText w:val="•"/>
      <w:lvlJc w:val="left"/>
      <w:pPr>
        <w:ind w:left="6704" w:hanging="588"/>
      </w:pPr>
      <w:rPr>
        <w:vertAlign w:val="baseline"/>
      </w:rPr>
    </w:lvl>
    <w:lvl w:ilvl="8">
      <w:start w:val="1"/>
      <w:numFmt w:val="bullet"/>
      <w:lvlText w:val="•"/>
      <w:lvlJc w:val="left"/>
      <w:pPr>
        <w:ind w:left="7565" w:hanging="588"/>
      </w:pPr>
      <w:rPr>
        <w:vertAlign w:val="baseline"/>
      </w:rPr>
    </w:lvl>
  </w:abstractNum>
  <w:abstractNum w:abstractNumId="16" w15:restartNumberingAfterBreak="0">
    <w:nsid w:val="1B8457BA"/>
    <w:multiLevelType w:val="multilevel"/>
    <w:tmpl w:val="9F6203E0"/>
    <w:lvl w:ilvl="0">
      <w:start w:val="1"/>
      <w:numFmt w:val="lowerLetter"/>
      <w:lvlText w:val="%1)"/>
      <w:lvlJc w:val="left"/>
      <w:pPr>
        <w:ind w:left="767" w:hanging="545"/>
      </w:pPr>
      <w:rPr>
        <w:rFonts w:ascii="Arial" w:eastAsia="Arial" w:hAnsi="Arial" w:cs="Arial"/>
        <w:sz w:val="22"/>
        <w:szCs w:val="22"/>
        <w:vertAlign w:val="baseline"/>
      </w:rPr>
    </w:lvl>
    <w:lvl w:ilvl="1">
      <w:start w:val="1"/>
      <w:numFmt w:val="bullet"/>
      <w:lvlText w:val="•"/>
      <w:lvlJc w:val="left"/>
      <w:pPr>
        <w:ind w:left="1292" w:hanging="545"/>
      </w:pPr>
      <w:rPr>
        <w:vertAlign w:val="baseline"/>
      </w:rPr>
    </w:lvl>
    <w:lvl w:ilvl="2">
      <w:start w:val="1"/>
      <w:numFmt w:val="bullet"/>
      <w:lvlText w:val="•"/>
      <w:lvlJc w:val="left"/>
      <w:pPr>
        <w:ind w:left="1817" w:hanging="545"/>
      </w:pPr>
      <w:rPr>
        <w:vertAlign w:val="baseline"/>
      </w:rPr>
    </w:lvl>
    <w:lvl w:ilvl="3">
      <w:start w:val="1"/>
      <w:numFmt w:val="bullet"/>
      <w:lvlText w:val="•"/>
      <w:lvlJc w:val="left"/>
      <w:pPr>
        <w:ind w:left="2342" w:hanging="545"/>
      </w:pPr>
      <w:rPr>
        <w:vertAlign w:val="baseline"/>
      </w:rPr>
    </w:lvl>
    <w:lvl w:ilvl="4">
      <w:start w:val="1"/>
      <w:numFmt w:val="bullet"/>
      <w:lvlText w:val="•"/>
      <w:lvlJc w:val="left"/>
      <w:pPr>
        <w:ind w:left="2867" w:hanging="545"/>
      </w:pPr>
      <w:rPr>
        <w:vertAlign w:val="baseline"/>
      </w:rPr>
    </w:lvl>
    <w:lvl w:ilvl="5">
      <w:start w:val="1"/>
      <w:numFmt w:val="bullet"/>
      <w:lvlText w:val="•"/>
      <w:lvlJc w:val="left"/>
      <w:pPr>
        <w:ind w:left="3392" w:hanging="545"/>
      </w:pPr>
      <w:rPr>
        <w:vertAlign w:val="baseline"/>
      </w:rPr>
    </w:lvl>
    <w:lvl w:ilvl="6">
      <w:start w:val="1"/>
      <w:numFmt w:val="bullet"/>
      <w:lvlText w:val="•"/>
      <w:lvlJc w:val="left"/>
      <w:pPr>
        <w:ind w:left="3917" w:hanging="545"/>
      </w:pPr>
      <w:rPr>
        <w:vertAlign w:val="baseline"/>
      </w:rPr>
    </w:lvl>
    <w:lvl w:ilvl="7">
      <w:start w:val="1"/>
      <w:numFmt w:val="bullet"/>
      <w:lvlText w:val="•"/>
      <w:lvlJc w:val="left"/>
      <w:pPr>
        <w:ind w:left="4442" w:hanging="545"/>
      </w:pPr>
      <w:rPr>
        <w:vertAlign w:val="baseline"/>
      </w:rPr>
    </w:lvl>
    <w:lvl w:ilvl="8">
      <w:start w:val="1"/>
      <w:numFmt w:val="bullet"/>
      <w:lvlText w:val="•"/>
      <w:lvlJc w:val="left"/>
      <w:pPr>
        <w:ind w:left="4967" w:hanging="545"/>
      </w:pPr>
      <w:rPr>
        <w:vertAlign w:val="baseline"/>
      </w:rPr>
    </w:lvl>
  </w:abstractNum>
  <w:abstractNum w:abstractNumId="17" w15:restartNumberingAfterBreak="0">
    <w:nsid w:val="1D306C60"/>
    <w:multiLevelType w:val="multilevel"/>
    <w:tmpl w:val="E494B242"/>
    <w:lvl w:ilvl="0">
      <w:start w:val="1"/>
      <w:numFmt w:val="lowerLetter"/>
      <w:lvlText w:val="%1)"/>
      <w:lvlJc w:val="left"/>
      <w:pPr>
        <w:ind w:left="761" w:hanging="545"/>
      </w:pPr>
      <w:rPr>
        <w:rFonts w:ascii="Arial" w:eastAsia="Arial" w:hAnsi="Arial" w:cs="Arial"/>
        <w:sz w:val="22"/>
        <w:szCs w:val="22"/>
        <w:vertAlign w:val="baseline"/>
      </w:rPr>
    </w:lvl>
    <w:lvl w:ilvl="1">
      <w:start w:val="1"/>
      <w:numFmt w:val="bullet"/>
      <w:lvlText w:val="•"/>
      <w:lvlJc w:val="left"/>
      <w:pPr>
        <w:ind w:left="1286" w:hanging="545"/>
      </w:pPr>
      <w:rPr>
        <w:vertAlign w:val="baseline"/>
      </w:rPr>
    </w:lvl>
    <w:lvl w:ilvl="2">
      <w:start w:val="1"/>
      <w:numFmt w:val="bullet"/>
      <w:lvlText w:val="•"/>
      <w:lvlJc w:val="left"/>
      <w:pPr>
        <w:ind w:left="1811" w:hanging="545"/>
      </w:pPr>
      <w:rPr>
        <w:vertAlign w:val="baseline"/>
      </w:rPr>
    </w:lvl>
    <w:lvl w:ilvl="3">
      <w:start w:val="1"/>
      <w:numFmt w:val="bullet"/>
      <w:lvlText w:val="•"/>
      <w:lvlJc w:val="left"/>
      <w:pPr>
        <w:ind w:left="2336" w:hanging="545"/>
      </w:pPr>
      <w:rPr>
        <w:vertAlign w:val="baseline"/>
      </w:rPr>
    </w:lvl>
    <w:lvl w:ilvl="4">
      <w:start w:val="1"/>
      <w:numFmt w:val="bullet"/>
      <w:lvlText w:val="•"/>
      <w:lvlJc w:val="left"/>
      <w:pPr>
        <w:ind w:left="2861" w:hanging="545"/>
      </w:pPr>
      <w:rPr>
        <w:vertAlign w:val="baseline"/>
      </w:rPr>
    </w:lvl>
    <w:lvl w:ilvl="5">
      <w:start w:val="1"/>
      <w:numFmt w:val="bullet"/>
      <w:lvlText w:val="•"/>
      <w:lvlJc w:val="left"/>
      <w:pPr>
        <w:ind w:left="3386" w:hanging="545"/>
      </w:pPr>
      <w:rPr>
        <w:vertAlign w:val="baseline"/>
      </w:rPr>
    </w:lvl>
    <w:lvl w:ilvl="6">
      <w:start w:val="1"/>
      <w:numFmt w:val="bullet"/>
      <w:lvlText w:val="•"/>
      <w:lvlJc w:val="left"/>
      <w:pPr>
        <w:ind w:left="3911" w:hanging="545"/>
      </w:pPr>
      <w:rPr>
        <w:vertAlign w:val="baseline"/>
      </w:rPr>
    </w:lvl>
    <w:lvl w:ilvl="7">
      <w:start w:val="1"/>
      <w:numFmt w:val="bullet"/>
      <w:lvlText w:val="•"/>
      <w:lvlJc w:val="left"/>
      <w:pPr>
        <w:ind w:left="4436" w:hanging="545"/>
      </w:pPr>
      <w:rPr>
        <w:vertAlign w:val="baseline"/>
      </w:rPr>
    </w:lvl>
    <w:lvl w:ilvl="8">
      <w:start w:val="1"/>
      <w:numFmt w:val="bullet"/>
      <w:lvlText w:val="•"/>
      <w:lvlJc w:val="left"/>
      <w:pPr>
        <w:ind w:left="4961" w:hanging="545"/>
      </w:pPr>
      <w:rPr>
        <w:vertAlign w:val="baseline"/>
      </w:rPr>
    </w:lvl>
  </w:abstractNum>
  <w:abstractNum w:abstractNumId="18" w15:restartNumberingAfterBreak="0">
    <w:nsid w:val="1DBD0735"/>
    <w:multiLevelType w:val="multilevel"/>
    <w:tmpl w:val="7754460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02A1100"/>
    <w:multiLevelType w:val="multilevel"/>
    <w:tmpl w:val="D15893F8"/>
    <w:lvl w:ilvl="0">
      <w:start w:val="1"/>
      <w:numFmt w:val="lowerLetter"/>
      <w:lvlText w:val="%1)"/>
      <w:lvlJc w:val="left"/>
      <w:pPr>
        <w:ind w:left="780" w:hanging="545"/>
      </w:pPr>
      <w:rPr>
        <w:rFonts w:ascii="Arial" w:eastAsia="Arial" w:hAnsi="Arial" w:cs="Arial"/>
        <w:sz w:val="22"/>
        <w:szCs w:val="22"/>
        <w:vertAlign w:val="baseline"/>
      </w:rPr>
    </w:lvl>
    <w:lvl w:ilvl="1">
      <w:start w:val="1"/>
      <w:numFmt w:val="bullet"/>
      <w:lvlText w:val="•"/>
      <w:lvlJc w:val="left"/>
      <w:pPr>
        <w:ind w:left="1305" w:hanging="545"/>
      </w:pPr>
      <w:rPr>
        <w:vertAlign w:val="baseline"/>
      </w:rPr>
    </w:lvl>
    <w:lvl w:ilvl="2">
      <w:start w:val="1"/>
      <w:numFmt w:val="bullet"/>
      <w:lvlText w:val="•"/>
      <w:lvlJc w:val="left"/>
      <w:pPr>
        <w:ind w:left="1830" w:hanging="545"/>
      </w:pPr>
      <w:rPr>
        <w:vertAlign w:val="baseline"/>
      </w:rPr>
    </w:lvl>
    <w:lvl w:ilvl="3">
      <w:start w:val="1"/>
      <w:numFmt w:val="bullet"/>
      <w:lvlText w:val="•"/>
      <w:lvlJc w:val="left"/>
      <w:pPr>
        <w:ind w:left="2355" w:hanging="545"/>
      </w:pPr>
      <w:rPr>
        <w:vertAlign w:val="baseline"/>
      </w:rPr>
    </w:lvl>
    <w:lvl w:ilvl="4">
      <w:start w:val="1"/>
      <w:numFmt w:val="bullet"/>
      <w:lvlText w:val="•"/>
      <w:lvlJc w:val="left"/>
      <w:pPr>
        <w:ind w:left="2880" w:hanging="545"/>
      </w:pPr>
      <w:rPr>
        <w:vertAlign w:val="baseline"/>
      </w:rPr>
    </w:lvl>
    <w:lvl w:ilvl="5">
      <w:start w:val="1"/>
      <w:numFmt w:val="bullet"/>
      <w:lvlText w:val="•"/>
      <w:lvlJc w:val="left"/>
      <w:pPr>
        <w:ind w:left="3405" w:hanging="545"/>
      </w:pPr>
      <w:rPr>
        <w:vertAlign w:val="baseline"/>
      </w:rPr>
    </w:lvl>
    <w:lvl w:ilvl="6">
      <w:start w:val="1"/>
      <w:numFmt w:val="bullet"/>
      <w:lvlText w:val="•"/>
      <w:lvlJc w:val="left"/>
      <w:pPr>
        <w:ind w:left="3930" w:hanging="545"/>
      </w:pPr>
      <w:rPr>
        <w:vertAlign w:val="baseline"/>
      </w:rPr>
    </w:lvl>
    <w:lvl w:ilvl="7">
      <w:start w:val="1"/>
      <w:numFmt w:val="bullet"/>
      <w:lvlText w:val="•"/>
      <w:lvlJc w:val="left"/>
      <w:pPr>
        <w:ind w:left="4455" w:hanging="545"/>
      </w:pPr>
      <w:rPr>
        <w:vertAlign w:val="baseline"/>
      </w:rPr>
    </w:lvl>
    <w:lvl w:ilvl="8">
      <w:start w:val="1"/>
      <w:numFmt w:val="bullet"/>
      <w:lvlText w:val="•"/>
      <w:lvlJc w:val="left"/>
      <w:pPr>
        <w:ind w:left="4980" w:hanging="545"/>
      </w:pPr>
      <w:rPr>
        <w:vertAlign w:val="baseline"/>
      </w:rPr>
    </w:lvl>
  </w:abstractNum>
  <w:abstractNum w:abstractNumId="20" w15:restartNumberingAfterBreak="0">
    <w:nsid w:val="23F403C1"/>
    <w:multiLevelType w:val="multilevel"/>
    <w:tmpl w:val="5CBC0C80"/>
    <w:lvl w:ilvl="0">
      <w:start w:val="1"/>
      <w:numFmt w:val="decimal"/>
      <w:lvlText w:val="%1."/>
      <w:lvlJc w:val="left"/>
      <w:pPr>
        <w:ind w:left="794" w:hanging="794"/>
      </w:pPr>
    </w:lvl>
    <w:lvl w:ilvl="1">
      <w:start w:val="1"/>
      <w:numFmt w:val="decimal"/>
      <w:lvlText w:val="%1.%2"/>
      <w:lvlJc w:val="left"/>
      <w:pPr>
        <w:ind w:left="794" w:hanging="794"/>
      </w:pPr>
    </w:lvl>
    <w:lvl w:ilvl="2">
      <w:start w:val="1"/>
      <w:numFmt w:val="decimal"/>
      <w:lvlText w:val="%1.%2.%3"/>
      <w:lvlJc w:val="left"/>
      <w:pPr>
        <w:ind w:left="794" w:hanging="794"/>
      </w:p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decimal"/>
      <w:lvlText w:val=""/>
      <w:lvlJc w:val="left"/>
      <w:pPr>
        <w:ind w:left="3175" w:firstLine="0"/>
      </w:pPr>
    </w:lvl>
    <w:lvl w:ilvl="7">
      <w:start w:val="1"/>
      <w:numFmt w:val="decimal"/>
      <w:lvlText w:val=""/>
      <w:lvlJc w:val="left"/>
      <w:pPr>
        <w:ind w:left="3175" w:firstLine="0"/>
      </w:pPr>
    </w:lvl>
    <w:lvl w:ilvl="8">
      <w:start w:val="1"/>
      <w:numFmt w:val="decimal"/>
      <w:lvlText w:val=""/>
      <w:lvlJc w:val="left"/>
      <w:pPr>
        <w:ind w:left="3175" w:firstLine="0"/>
      </w:pPr>
    </w:lvl>
  </w:abstractNum>
  <w:abstractNum w:abstractNumId="21" w15:restartNumberingAfterBreak="0">
    <w:nsid w:val="24214C7A"/>
    <w:multiLevelType w:val="multilevel"/>
    <w:tmpl w:val="5800574C"/>
    <w:lvl w:ilvl="0">
      <w:start w:val="2"/>
      <w:numFmt w:val="lowerRoman"/>
      <w:lvlText w:val="%1)"/>
      <w:lvlJc w:val="left"/>
      <w:pPr>
        <w:ind w:left="3828" w:hanging="360"/>
      </w:pPr>
      <w:rPr>
        <w:rFonts w:ascii="Arial" w:eastAsia="Arial" w:hAnsi="Arial" w:cs="Arial"/>
        <w:sz w:val="22"/>
        <w:szCs w:val="22"/>
        <w:vertAlign w:val="baseline"/>
      </w:rPr>
    </w:lvl>
    <w:lvl w:ilvl="1">
      <w:start w:val="1"/>
      <w:numFmt w:val="bullet"/>
      <w:lvlText w:val="•"/>
      <w:lvlJc w:val="left"/>
      <w:pPr>
        <w:ind w:left="4317" w:hanging="360"/>
      </w:pPr>
      <w:rPr>
        <w:vertAlign w:val="baseline"/>
      </w:rPr>
    </w:lvl>
    <w:lvl w:ilvl="2">
      <w:start w:val="1"/>
      <w:numFmt w:val="bullet"/>
      <w:lvlText w:val="•"/>
      <w:lvlJc w:val="left"/>
      <w:pPr>
        <w:ind w:left="4806" w:hanging="360"/>
      </w:pPr>
      <w:rPr>
        <w:vertAlign w:val="baseline"/>
      </w:rPr>
    </w:lvl>
    <w:lvl w:ilvl="3">
      <w:start w:val="1"/>
      <w:numFmt w:val="bullet"/>
      <w:lvlText w:val="•"/>
      <w:lvlJc w:val="left"/>
      <w:pPr>
        <w:ind w:left="5295" w:hanging="360"/>
      </w:pPr>
      <w:rPr>
        <w:vertAlign w:val="baseline"/>
      </w:rPr>
    </w:lvl>
    <w:lvl w:ilvl="4">
      <w:start w:val="1"/>
      <w:numFmt w:val="bullet"/>
      <w:lvlText w:val="•"/>
      <w:lvlJc w:val="left"/>
      <w:pPr>
        <w:ind w:left="5784" w:hanging="360"/>
      </w:pPr>
      <w:rPr>
        <w:vertAlign w:val="baseline"/>
      </w:rPr>
    </w:lvl>
    <w:lvl w:ilvl="5">
      <w:start w:val="1"/>
      <w:numFmt w:val="bullet"/>
      <w:lvlText w:val="•"/>
      <w:lvlJc w:val="left"/>
      <w:pPr>
        <w:ind w:left="6274" w:hanging="360"/>
      </w:pPr>
      <w:rPr>
        <w:vertAlign w:val="baseline"/>
      </w:rPr>
    </w:lvl>
    <w:lvl w:ilvl="6">
      <w:start w:val="1"/>
      <w:numFmt w:val="bullet"/>
      <w:lvlText w:val="•"/>
      <w:lvlJc w:val="left"/>
      <w:pPr>
        <w:ind w:left="6763" w:hanging="360"/>
      </w:pPr>
      <w:rPr>
        <w:vertAlign w:val="baseline"/>
      </w:rPr>
    </w:lvl>
    <w:lvl w:ilvl="7">
      <w:start w:val="1"/>
      <w:numFmt w:val="bullet"/>
      <w:lvlText w:val="•"/>
      <w:lvlJc w:val="left"/>
      <w:pPr>
        <w:ind w:left="7252" w:hanging="360"/>
      </w:pPr>
      <w:rPr>
        <w:vertAlign w:val="baseline"/>
      </w:rPr>
    </w:lvl>
    <w:lvl w:ilvl="8">
      <w:start w:val="1"/>
      <w:numFmt w:val="bullet"/>
      <w:lvlText w:val="•"/>
      <w:lvlJc w:val="left"/>
      <w:pPr>
        <w:ind w:left="7741" w:hanging="360"/>
      </w:pPr>
      <w:rPr>
        <w:vertAlign w:val="baseline"/>
      </w:rPr>
    </w:lvl>
  </w:abstractNum>
  <w:abstractNum w:abstractNumId="22" w15:restartNumberingAfterBreak="0">
    <w:nsid w:val="25171B76"/>
    <w:multiLevelType w:val="multilevel"/>
    <w:tmpl w:val="7EF4CA1A"/>
    <w:lvl w:ilvl="0">
      <w:start w:val="1"/>
      <w:numFmt w:val="decimal"/>
      <w:lvlText w:val="%1."/>
      <w:lvlJc w:val="right"/>
      <w:pPr>
        <w:ind w:left="720" w:hanging="720"/>
      </w:pPr>
      <w:rPr>
        <w:smallCaps w:val="0"/>
        <w:vertAlign w:val="baseline"/>
      </w:rPr>
    </w:lvl>
    <w:lvl w:ilvl="1">
      <w:start w:val="1"/>
      <w:numFmt w:val="decimal"/>
      <w:lvlText w:val="%1.%2."/>
      <w:lvlJc w:val="right"/>
      <w:pPr>
        <w:ind w:left="720" w:hanging="720"/>
      </w:pPr>
      <w:rPr>
        <w:smallCaps w:val="0"/>
        <w:sz w:val="24"/>
        <w:szCs w:val="24"/>
        <w:vertAlign w:val="baseline"/>
      </w:rPr>
    </w:lvl>
    <w:lvl w:ilvl="2">
      <w:start w:val="1"/>
      <w:numFmt w:val="bullet"/>
      <w:lvlText w:val="■"/>
      <w:lvlJc w:val="left"/>
      <w:pPr>
        <w:ind w:left="1800" w:hanging="1080"/>
      </w:pPr>
      <w:rPr>
        <w:b w:val="0"/>
        <w:smallCaps w:val="0"/>
        <w:vertAlign w:val="baseline"/>
      </w:rPr>
    </w:lvl>
    <w:lvl w:ilvl="3">
      <w:start w:val="1"/>
      <w:numFmt w:val="decimal"/>
      <w:lvlText w:val="%1.%2.■.%4."/>
      <w:lvlJc w:val="right"/>
      <w:pPr>
        <w:ind w:left="2880" w:hanging="1080"/>
      </w:pPr>
      <w:rPr>
        <w:smallCaps w:val="0"/>
        <w:vertAlign w:val="baseline"/>
      </w:rPr>
    </w:lvl>
    <w:lvl w:ilvl="4">
      <w:start w:val="1"/>
      <w:numFmt w:val="decimal"/>
      <w:lvlText w:val="%1.%2.■.%4.%5."/>
      <w:lvlJc w:val="right"/>
      <w:pPr>
        <w:ind w:left="3600" w:hanging="720"/>
      </w:pPr>
      <w:rPr>
        <w:smallCaps w:val="0"/>
        <w:vertAlign w:val="baseline"/>
      </w:rPr>
    </w:lvl>
    <w:lvl w:ilvl="5">
      <w:start w:val="1"/>
      <w:numFmt w:val="decimal"/>
      <w:lvlText w:val="%1.%2.■.%4.%5.%6."/>
      <w:lvlJc w:val="right"/>
      <w:pPr>
        <w:ind w:left="4320" w:hanging="720"/>
      </w:pPr>
      <w:rPr>
        <w:smallCaps w:val="0"/>
        <w:vertAlign w:val="baseline"/>
      </w:rPr>
    </w:lvl>
    <w:lvl w:ilvl="6">
      <w:start w:val="1"/>
      <w:numFmt w:val="decimal"/>
      <w:lvlText w:val="%1.%2.■.%4.%5.%6.%7."/>
      <w:lvlJc w:val="right"/>
      <w:pPr>
        <w:ind w:left="5040" w:hanging="720"/>
      </w:pPr>
      <w:rPr>
        <w:smallCaps w:val="0"/>
        <w:vertAlign w:val="baseline"/>
      </w:rPr>
    </w:lvl>
    <w:lvl w:ilvl="7">
      <w:start w:val="1"/>
      <w:numFmt w:val="decimal"/>
      <w:lvlText w:val="%1.%2.■.%4.%5.%6.%7.%8."/>
      <w:lvlJc w:val="right"/>
      <w:pPr>
        <w:ind w:left="5040" w:hanging="720"/>
      </w:pPr>
      <w:rPr>
        <w:smallCaps w:val="0"/>
        <w:vertAlign w:val="baseline"/>
      </w:rPr>
    </w:lvl>
    <w:lvl w:ilvl="8">
      <w:start w:val="1"/>
      <w:numFmt w:val="decimal"/>
      <w:lvlText w:val="%1.%2.■.%4.%5.%6.%7.%8.%9."/>
      <w:lvlJc w:val="right"/>
      <w:pPr>
        <w:ind w:left="5040" w:hanging="720"/>
      </w:pPr>
      <w:rPr>
        <w:smallCaps w:val="0"/>
        <w:vertAlign w:val="baseline"/>
      </w:rPr>
    </w:lvl>
  </w:abstractNum>
  <w:abstractNum w:abstractNumId="23" w15:restartNumberingAfterBreak="0">
    <w:nsid w:val="28700231"/>
    <w:multiLevelType w:val="multilevel"/>
    <w:tmpl w:val="8E165492"/>
    <w:lvl w:ilvl="0">
      <w:start w:val="1"/>
      <w:numFmt w:val="lowerRoman"/>
      <w:lvlText w:val="(%1)"/>
      <w:lvlJc w:val="left"/>
      <w:pPr>
        <w:ind w:left="4013" w:hanging="852"/>
      </w:pPr>
      <w:rPr>
        <w:rFonts w:ascii="Arial" w:eastAsia="Arial" w:hAnsi="Arial" w:cs="Arial"/>
        <w:sz w:val="22"/>
        <w:szCs w:val="22"/>
        <w:vertAlign w:val="baseline"/>
      </w:rPr>
    </w:lvl>
    <w:lvl w:ilvl="1">
      <w:start w:val="1"/>
      <w:numFmt w:val="upperLetter"/>
      <w:lvlText w:val="(%2)"/>
      <w:lvlJc w:val="left"/>
      <w:pPr>
        <w:ind w:left="4863" w:hanging="850"/>
      </w:pPr>
      <w:rPr>
        <w:rFonts w:ascii="Arial" w:eastAsia="Arial" w:hAnsi="Arial" w:cs="Arial"/>
        <w:sz w:val="22"/>
        <w:szCs w:val="22"/>
        <w:vertAlign w:val="baseline"/>
      </w:rPr>
    </w:lvl>
    <w:lvl w:ilvl="2">
      <w:start w:val="1"/>
      <w:numFmt w:val="bullet"/>
      <w:lvlText w:val="•"/>
      <w:lvlJc w:val="left"/>
      <w:pPr>
        <w:ind w:left="5314" w:hanging="850"/>
      </w:pPr>
      <w:rPr>
        <w:vertAlign w:val="baseline"/>
      </w:rPr>
    </w:lvl>
    <w:lvl w:ilvl="3">
      <w:start w:val="1"/>
      <w:numFmt w:val="bullet"/>
      <w:lvlText w:val="•"/>
      <w:lvlJc w:val="left"/>
      <w:pPr>
        <w:ind w:left="5766" w:hanging="850"/>
      </w:pPr>
      <w:rPr>
        <w:vertAlign w:val="baseline"/>
      </w:rPr>
    </w:lvl>
    <w:lvl w:ilvl="4">
      <w:start w:val="1"/>
      <w:numFmt w:val="bullet"/>
      <w:lvlText w:val="•"/>
      <w:lvlJc w:val="left"/>
      <w:pPr>
        <w:ind w:left="6217" w:hanging="850"/>
      </w:pPr>
      <w:rPr>
        <w:vertAlign w:val="baseline"/>
      </w:rPr>
    </w:lvl>
    <w:lvl w:ilvl="5">
      <w:start w:val="1"/>
      <w:numFmt w:val="bullet"/>
      <w:lvlText w:val="•"/>
      <w:lvlJc w:val="left"/>
      <w:pPr>
        <w:ind w:left="6669" w:hanging="850"/>
      </w:pPr>
      <w:rPr>
        <w:vertAlign w:val="baseline"/>
      </w:rPr>
    </w:lvl>
    <w:lvl w:ilvl="6">
      <w:start w:val="1"/>
      <w:numFmt w:val="bullet"/>
      <w:lvlText w:val="•"/>
      <w:lvlJc w:val="left"/>
      <w:pPr>
        <w:ind w:left="7120" w:hanging="850"/>
      </w:pPr>
      <w:rPr>
        <w:vertAlign w:val="baseline"/>
      </w:rPr>
    </w:lvl>
    <w:lvl w:ilvl="7">
      <w:start w:val="1"/>
      <w:numFmt w:val="bullet"/>
      <w:lvlText w:val="•"/>
      <w:lvlJc w:val="left"/>
      <w:pPr>
        <w:ind w:left="7572" w:hanging="850"/>
      </w:pPr>
      <w:rPr>
        <w:vertAlign w:val="baseline"/>
      </w:rPr>
    </w:lvl>
    <w:lvl w:ilvl="8">
      <w:start w:val="1"/>
      <w:numFmt w:val="bullet"/>
      <w:lvlText w:val="•"/>
      <w:lvlJc w:val="left"/>
      <w:pPr>
        <w:ind w:left="8023" w:hanging="850"/>
      </w:pPr>
      <w:rPr>
        <w:vertAlign w:val="baseline"/>
      </w:rPr>
    </w:lvl>
  </w:abstractNum>
  <w:abstractNum w:abstractNumId="24" w15:restartNumberingAfterBreak="0">
    <w:nsid w:val="290C621A"/>
    <w:multiLevelType w:val="multilevel"/>
    <w:tmpl w:val="7AA0AFD2"/>
    <w:lvl w:ilvl="0">
      <w:start w:val="1"/>
      <w:numFmt w:val="decimal"/>
      <w:lvlText w:val="%1."/>
      <w:lvlJc w:val="left"/>
      <w:pPr>
        <w:ind w:left="463" w:hanging="360"/>
      </w:pPr>
      <w:rPr>
        <w:rFonts w:ascii="Arial" w:eastAsia="Arial" w:hAnsi="Arial" w:cs="Arial"/>
        <w:b/>
        <w:sz w:val="22"/>
        <w:szCs w:val="22"/>
        <w:vertAlign w:val="baseline"/>
      </w:rPr>
    </w:lvl>
    <w:lvl w:ilvl="1">
      <w:start w:val="1"/>
      <w:numFmt w:val="decimal"/>
      <w:lvlText w:val="%1.%2"/>
      <w:lvlJc w:val="left"/>
      <w:pPr>
        <w:ind w:left="953" w:hanging="567"/>
      </w:pPr>
      <w:rPr>
        <w:rFonts w:ascii="Arial" w:eastAsia="Arial" w:hAnsi="Arial" w:cs="Arial"/>
        <w:b/>
        <w:sz w:val="22"/>
        <w:szCs w:val="22"/>
        <w:vertAlign w:val="baseline"/>
      </w:rPr>
    </w:lvl>
    <w:lvl w:ilvl="2">
      <w:start w:val="1"/>
      <w:numFmt w:val="decimal"/>
      <w:lvlText w:val="%1.%2.%3"/>
      <w:lvlJc w:val="left"/>
      <w:pPr>
        <w:ind w:left="2372" w:hanging="851"/>
      </w:pPr>
      <w:rPr>
        <w:rFonts w:ascii="Arial" w:eastAsia="Arial" w:hAnsi="Arial" w:cs="Arial"/>
        <w:sz w:val="22"/>
        <w:szCs w:val="22"/>
        <w:vertAlign w:val="baseline"/>
      </w:rPr>
    </w:lvl>
    <w:lvl w:ilvl="3">
      <w:start w:val="1"/>
      <w:numFmt w:val="lowerLetter"/>
      <w:lvlText w:val="(%4)"/>
      <w:lvlJc w:val="left"/>
      <w:pPr>
        <w:ind w:left="3224" w:hanging="852"/>
      </w:pPr>
      <w:rPr>
        <w:rFonts w:ascii="Calibri" w:eastAsia="Calibri" w:hAnsi="Calibri" w:cs="Calibri"/>
        <w:sz w:val="22"/>
        <w:szCs w:val="22"/>
        <w:vertAlign w:val="baseline"/>
      </w:rPr>
    </w:lvl>
    <w:lvl w:ilvl="4">
      <w:start w:val="1"/>
      <w:numFmt w:val="bullet"/>
      <w:lvlText w:val="•"/>
      <w:lvlJc w:val="left"/>
      <w:pPr>
        <w:ind w:left="3224" w:hanging="852"/>
      </w:pPr>
      <w:rPr>
        <w:vertAlign w:val="baseline"/>
      </w:rPr>
    </w:lvl>
    <w:lvl w:ilvl="5">
      <w:start w:val="1"/>
      <w:numFmt w:val="bullet"/>
      <w:lvlText w:val="•"/>
      <w:lvlJc w:val="left"/>
      <w:pPr>
        <w:ind w:left="4174" w:hanging="852"/>
      </w:pPr>
      <w:rPr>
        <w:vertAlign w:val="baseline"/>
      </w:rPr>
    </w:lvl>
    <w:lvl w:ilvl="6">
      <w:start w:val="1"/>
      <w:numFmt w:val="bullet"/>
      <w:lvlText w:val="•"/>
      <w:lvlJc w:val="left"/>
      <w:pPr>
        <w:ind w:left="5124" w:hanging="852"/>
      </w:pPr>
      <w:rPr>
        <w:vertAlign w:val="baseline"/>
      </w:rPr>
    </w:lvl>
    <w:lvl w:ilvl="7">
      <w:start w:val="1"/>
      <w:numFmt w:val="bullet"/>
      <w:lvlText w:val="•"/>
      <w:lvlJc w:val="left"/>
      <w:pPr>
        <w:ind w:left="6075" w:hanging="852"/>
      </w:pPr>
      <w:rPr>
        <w:vertAlign w:val="baseline"/>
      </w:rPr>
    </w:lvl>
    <w:lvl w:ilvl="8">
      <w:start w:val="1"/>
      <w:numFmt w:val="bullet"/>
      <w:lvlText w:val="•"/>
      <w:lvlJc w:val="left"/>
      <w:pPr>
        <w:ind w:left="7025" w:hanging="852"/>
      </w:pPr>
      <w:rPr>
        <w:vertAlign w:val="baseline"/>
      </w:rPr>
    </w:lvl>
  </w:abstractNum>
  <w:abstractNum w:abstractNumId="25" w15:restartNumberingAfterBreak="0">
    <w:nsid w:val="2A931519"/>
    <w:multiLevelType w:val="multilevel"/>
    <w:tmpl w:val="3A623BA8"/>
    <w:lvl w:ilvl="0">
      <w:start w:val="34"/>
      <w:numFmt w:val="decimal"/>
      <w:lvlText w:val="%1"/>
      <w:lvlJc w:val="left"/>
      <w:pPr>
        <w:ind w:left="2312" w:hanging="851"/>
      </w:pPr>
      <w:rPr>
        <w:vertAlign w:val="baseline"/>
      </w:rPr>
    </w:lvl>
    <w:lvl w:ilvl="1">
      <w:start w:val="6"/>
      <w:numFmt w:val="decimal"/>
      <w:lvlText w:val="%1.%2"/>
      <w:lvlJc w:val="left"/>
      <w:pPr>
        <w:ind w:left="2312" w:hanging="851"/>
      </w:pPr>
      <w:rPr>
        <w:vertAlign w:val="baseline"/>
      </w:rPr>
    </w:lvl>
    <w:lvl w:ilvl="2">
      <w:start w:val="7"/>
      <w:numFmt w:val="decimal"/>
      <w:lvlText w:val="%1.%2.%3"/>
      <w:lvlJc w:val="left"/>
      <w:pPr>
        <w:ind w:left="2312" w:hanging="851"/>
      </w:pPr>
      <w:rPr>
        <w:rFonts w:ascii="Arial" w:eastAsia="Arial" w:hAnsi="Arial" w:cs="Arial"/>
        <w:sz w:val="22"/>
        <w:szCs w:val="22"/>
        <w:vertAlign w:val="baseline"/>
      </w:rPr>
    </w:lvl>
    <w:lvl w:ilvl="3">
      <w:start w:val="1"/>
      <w:numFmt w:val="lowerLetter"/>
      <w:lvlText w:val="(%4)"/>
      <w:lvlJc w:val="left"/>
      <w:pPr>
        <w:ind w:left="3164" w:hanging="852"/>
      </w:pPr>
      <w:rPr>
        <w:rFonts w:ascii="Arial" w:eastAsia="Arial" w:hAnsi="Arial" w:cs="Arial"/>
        <w:sz w:val="22"/>
        <w:szCs w:val="22"/>
        <w:vertAlign w:val="baseline"/>
      </w:rPr>
    </w:lvl>
    <w:lvl w:ilvl="4">
      <w:start w:val="1"/>
      <w:numFmt w:val="bullet"/>
      <w:lvlText w:val="•"/>
      <w:lvlJc w:val="left"/>
      <w:pPr>
        <w:ind w:left="4859" w:hanging="852"/>
      </w:pPr>
      <w:rPr>
        <w:vertAlign w:val="baseline"/>
      </w:rPr>
    </w:lvl>
    <w:lvl w:ilvl="5">
      <w:start w:val="1"/>
      <w:numFmt w:val="bullet"/>
      <w:lvlText w:val="•"/>
      <w:lvlJc w:val="left"/>
      <w:pPr>
        <w:ind w:left="5537" w:hanging="851"/>
      </w:pPr>
      <w:rPr>
        <w:vertAlign w:val="baseline"/>
      </w:rPr>
    </w:lvl>
    <w:lvl w:ilvl="6">
      <w:start w:val="1"/>
      <w:numFmt w:val="bullet"/>
      <w:lvlText w:val="•"/>
      <w:lvlJc w:val="left"/>
      <w:pPr>
        <w:ind w:left="6215" w:hanging="852"/>
      </w:pPr>
      <w:rPr>
        <w:vertAlign w:val="baseline"/>
      </w:rPr>
    </w:lvl>
    <w:lvl w:ilvl="7">
      <w:start w:val="1"/>
      <w:numFmt w:val="bullet"/>
      <w:lvlText w:val="•"/>
      <w:lvlJc w:val="left"/>
      <w:pPr>
        <w:ind w:left="6893" w:hanging="852"/>
      </w:pPr>
      <w:rPr>
        <w:vertAlign w:val="baseline"/>
      </w:rPr>
    </w:lvl>
    <w:lvl w:ilvl="8">
      <w:start w:val="1"/>
      <w:numFmt w:val="bullet"/>
      <w:lvlText w:val="•"/>
      <w:lvlJc w:val="left"/>
      <w:pPr>
        <w:ind w:left="7570" w:hanging="852"/>
      </w:pPr>
      <w:rPr>
        <w:vertAlign w:val="baseline"/>
      </w:rPr>
    </w:lvl>
  </w:abstractNum>
  <w:abstractNum w:abstractNumId="26" w15:restartNumberingAfterBreak="0">
    <w:nsid w:val="2A996736"/>
    <w:multiLevelType w:val="multilevel"/>
    <w:tmpl w:val="81A86F3E"/>
    <w:lvl w:ilvl="0">
      <w:start w:val="1"/>
      <w:numFmt w:val="decimal"/>
      <w:lvlText w:val="%1."/>
      <w:lvlJc w:val="left"/>
      <w:pPr>
        <w:ind w:left="526" w:hanging="425"/>
      </w:pPr>
      <w:rPr>
        <w:rFonts w:ascii="Arial" w:eastAsia="Arial" w:hAnsi="Arial" w:cs="Arial"/>
        <w:sz w:val="22"/>
        <w:szCs w:val="22"/>
        <w:vertAlign w:val="baseline"/>
      </w:rPr>
    </w:lvl>
    <w:lvl w:ilvl="1">
      <w:start w:val="1"/>
      <w:numFmt w:val="bullet"/>
      <w:lvlText w:val="•"/>
      <w:lvlJc w:val="left"/>
      <w:pPr>
        <w:ind w:left="1386" w:hanging="425"/>
      </w:pPr>
      <w:rPr>
        <w:vertAlign w:val="baseline"/>
      </w:rPr>
    </w:lvl>
    <w:lvl w:ilvl="2">
      <w:start w:val="1"/>
      <w:numFmt w:val="bullet"/>
      <w:lvlText w:val="•"/>
      <w:lvlJc w:val="left"/>
      <w:pPr>
        <w:ind w:left="2246" w:hanging="425"/>
      </w:pPr>
      <w:rPr>
        <w:vertAlign w:val="baseline"/>
      </w:rPr>
    </w:lvl>
    <w:lvl w:ilvl="3">
      <w:start w:val="1"/>
      <w:numFmt w:val="bullet"/>
      <w:lvlText w:val="•"/>
      <w:lvlJc w:val="left"/>
      <w:pPr>
        <w:ind w:left="3106" w:hanging="425"/>
      </w:pPr>
      <w:rPr>
        <w:vertAlign w:val="baseline"/>
      </w:rPr>
    </w:lvl>
    <w:lvl w:ilvl="4">
      <w:start w:val="1"/>
      <w:numFmt w:val="bullet"/>
      <w:lvlText w:val="•"/>
      <w:lvlJc w:val="left"/>
      <w:pPr>
        <w:ind w:left="3966" w:hanging="425"/>
      </w:pPr>
      <w:rPr>
        <w:vertAlign w:val="baseline"/>
      </w:rPr>
    </w:lvl>
    <w:lvl w:ilvl="5">
      <w:start w:val="1"/>
      <w:numFmt w:val="bullet"/>
      <w:lvlText w:val="•"/>
      <w:lvlJc w:val="left"/>
      <w:pPr>
        <w:ind w:left="4826" w:hanging="425"/>
      </w:pPr>
      <w:rPr>
        <w:vertAlign w:val="baseline"/>
      </w:rPr>
    </w:lvl>
    <w:lvl w:ilvl="6">
      <w:start w:val="1"/>
      <w:numFmt w:val="bullet"/>
      <w:lvlText w:val="•"/>
      <w:lvlJc w:val="left"/>
      <w:pPr>
        <w:ind w:left="5686" w:hanging="425"/>
      </w:pPr>
      <w:rPr>
        <w:vertAlign w:val="baseline"/>
      </w:rPr>
    </w:lvl>
    <w:lvl w:ilvl="7">
      <w:start w:val="1"/>
      <w:numFmt w:val="bullet"/>
      <w:lvlText w:val="•"/>
      <w:lvlJc w:val="left"/>
      <w:pPr>
        <w:ind w:left="6546" w:hanging="425"/>
      </w:pPr>
      <w:rPr>
        <w:vertAlign w:val="baseline"/>
      </w:rPr>
    </w:lvl>
    <w:lvl w:ilvl="8">
      <w:start w:val="1"/>
      <w:numFmt w:val="bullet"/>
      <w:lvlText w:val="•"/>
      <w:lvlJc w:val="left"/>
      <w:pPr>
        <w:ind w:left="7406" w:hanging="425"/>
      </w:pPr>
      <w:rPr>
        <w:vertAlign w:val="baseline"/>
      </w:rPr>
    </w:lvl>
  </w:abstractNum>
  <w:abstractNum w:abstractNumId="27" w15:restartNumberingAfterBreak="0">
    <w:nsid w:val="2C951E3D"/>
    <w:multiLevelType w:val="multilevel"/>
    <w:tmpl w:val="6D305E34"/>
    <w:lvl w:ilvl="0">
      <w:start w:val="3"/>
      <w:numFmt w:val="lowerRoman"/>
      <w:lvlText w:val="%1)"/>
      <w:lvlJc w:val="left"/>
      <w:pPr>
        <w:ind w:left="3828" w:hanging="360"/>
      </w:pPr>
      <w:rPr>
        <w:rFonts w:ascii="Arial" w:eastAsia="Arial" w:hAnsi="Arial" w:cs="Arial"/>
        <w:sz w:val="22"/>
        <w:szCs w:val="22"/>
        <w:vertAlign w:val="baseline"/>
      </w:rPr>
    </w:lvl>
    <w:lvl w:ilvl="1">
      <w:start w:val="1"/>
      <w:numFmt w:val="bullet"/>
      <w:lvlText w:val="•"/>
      <w:lvlJc w:val="left"/>
      <w:pPr>
        <w:ind w:left="4317" w:hanging="360"/>
      </w:pPr>
      <w:rPr>
        <w:vertAlign w:val="baseline"/>
      </w:rPr>
    </w:lvl>
    <w:lvl w:ilvl="2">
      <w:start w:val="1"/>
      <w:numFmt w:val="bullet"/>
      <w:lvlText w:val="•"/>
      <w:lvlJc w:val="left"/>
      <w:pPr>
        <w:ind w:left="4806" w:hanging="360"/>
      </w:pPr>
      <w:rPr>
        <w:vertAlign w:val="baseline"/>
      </w:rPr>
    </w:lvl>
    <w:lvl w:ilvl="3">
      <w:start w:val="1"/>
      <w:numFmt w:val="bullet"/>
      <w:lvlText w:val="•"/>
      <w:lvlJc w:val="left"/>
      <w:pPr>
        <w:ind w:left="5295" w:hanging="360"/>
      </w:pPr>
      <w:rPr>
        <w:vertAlign w:val="baseline"/>
      </w:rPr>
    </w:lvl>
    <w:lvl w:ilvl="4">
      <w:start w:val="1"/>
      <w:numFmt w:val="bullet"/>
      <w:lvlText w:val="•"/>
      <w:lvlJc w:val="left"/>
      <w:pPr>
        <w:ind w:left="5784" w:hanging="360"/>
      </w:pPr>
      <w:rPr>
        <w:vertAlign w:val="baseline"/>
      </w:rPr>
    </w:lvl>
    <w:lvl w:ilvl="5">
      <w:start w:val="1"/>
      <w:numFmt w:val="bullet"/>
      <w:lvlText w:val="•"/>
      <w:lvlJc w:val="left"/>
      <w:pPr>
        <w:ind w:left="6273" w:hanging="360"/>
      </w:pPr>
      <w:rPr>
        <w:vertAlign w:val="baseline"/>
      </w:rPr>
    </w:lvl>
    <w:lvl w:ilvl="6">
      <w:start w:val="1"/>
      <w:numFmt w:val="bullet"/>
      <w:lvlText w:val="•"/>
      <w:lvlJc w:val="left"/>
      <w:pPr>
        <w:ind w:left="6762" w:hanging="360"/>
      </w:pPr>
      <w:rPr>
        <w:vertAlign w:val="baseline"/>
      </w:rPr>
    </w:lvl>
    <w:lvl w:ilvl="7">
      <w:start w:val="1"/>
      <w:numFmt w:val="bullet"/>
      <w:lvlText w:val="•"/>
      <w:lvlJc w:val="left"/>
      <w:pPr>
        <w:ind w:left="7251" w:hanging="360"/>
      </w:pPr>
      <w:rPr>
        <w:vertAlign w:val="baseline"/>
      </w:rPr>
    </w:lvl>
    <w:lvl w:ilvl="8">
      <w:start w:val="1"/>
      <w:numFmt w:val="bullet"/>
      <w:lvlText w:val="•"/>
      <w:lvlJc w:val="left"/>
      <w:pPr>
        <w:ind w:left="7740" w:hanging="360"/>
      </w:pPr>
      <w:rPr>
        <w:vertAlign w:val="baseline"/>
      </w:rPr>
    </w:lvl>
  </w:abstractNum>
  <w:abstractNum w:abstractNumId="28" w15:restartNumberingAfterBreak="0">
    <w:nsid w:val="306C50AC"/>
    <w:multiLevelType w:val="multilevel"/>
    <w:tmpl w:val="5C886942"/>
    <w:lvl w:ilvl="0">
      <w:start w:val="1"/>
      <w:numFmt w:val="lowerLetter"/>
      <w:lvlText w:val="(%1)"/>
      <w:lvlJc w:val="left"/>
      <w:pPr>
        <w:ind w:left="567" w:hanging="567"/>
      </w:pPr>
    </w:lvl>
    <w:lvl w:ilvl="1">
      <w:start w:val="1"/>
      <w:numFmt w:val="lowerLetter"/>
      <w:lvlText w:val="(%2)"/>
      <w:lvlJc w:val="left"/>
      <w:pPr>
        <w:ind w:left="1134" w:hanging="567"/>
      </w:pPr>
    </w:lvl>
    <w:lvl w:ilvl="2">
      <w:start w:val="1"/>
      <w:numFmt w:val="lowerLetter"/>
      <w:lvlText w:val="(%3)"/>
      <w:lvlJc w:val="left"/>
      <w:pPr>
        <w:ind w:left="2381" w:hanging="793"/>
      </w:pPr>
    </w:lvl>
    <w:lvl w:ilvl="3">
      <w:start w:val="1"/>
      <w:numFmt w:val="lowerLetter"/>
      <w:lvlText w:val="(%4)"/>
      <w:lvlJc w:val="left"/>
      <w:pPr>
        <w:ind w:left="3175" w:hanging="794"/>
      </w:pPr>
    </w:lvl>
    <w:lvl w:ilvl="4">
      <w:start w:val="1"/>
      <w:numFmt w:val="lowerLetter"/>
      <w:lvlText w:val="(%5)"/>
      <w:lvlJc w:val="left"/>
      <w:pPr>
        <w:ind w:left="3969" w:hanging="794"/>
      </w:pPr>
    </w:lvl>
    <w:lvl w:ilvl="5">
      <w:start w:val="1"/>
      <w:numFmt w:val="lowerLetter"/>
      <w:lvlText w:val="(%6)"/>
      <w:lvlJc w:val="left"/>
      <w:pPr>
        <w:ind w:left="4763" w:hanging="794"/>
      </w:pPr>
    </w:lvl>
    <w:lvl w:ilvl="6">
      <w:start w:val="1"/>
      <w:numFmt w:val="lowerLetter"/>
      <w:lvlText w:val="(%7)"/>
      <w:lvlJc w:val="left"/>
      <w:pPr>
        <w:ind w:left="5557" w:hanging="793"/>
      </w:pPr>
    </w:lvl>
    <w:lvl w:ilvl="7">
      <w:start w:val="1"/>
      <w:numFmt w:val="lowerLetter"/>
      <w:lvlText w:val="(%8)"/>
      <w:lvlJc w:val="left"/>
      <w:pPr>
        <w:ind w:left="6350" w:hanging="793"/>
      </w:pPr>
    </w:lvl>
    <w:lvl w:ilvl="8">
      <w:start w:val="1"/>
      <w:numFmt w:val="lowerLetter"/>
      <w:lvlText w:val="(%9)"/>
      <w:lvlJc w:val="left"/>
      <w:pPr>
        <w:ind w:left="7144" w:hanging="794"/>
      </w:pPr>
    </w:lvl>
  </w:abstractNum>
  <w:abstractNum w:abstractNumId="29" w15:restartNumberingAfterBreak="0">
    <w:nsid w:val="30AD1C5E"/>
    <w:multiLevelType w:val="multilevel"/>
    <w:tmpl w:val="F1225498"/>
    <w:lvl w:ilvl="0">
      <w:start w:val="1"/>
      <w:numFmt w:val="lowerLetter"/>
      <w:lvlText w:val="%1)"/>
      <w:lvlJc w:val="left"/>
      <w:pPr>
        <w:ind w:left="1112" w:hanging="545"/>
      </w:pPr>
      <w:rPr>
        <w:rFonts w:ascii="Arial" w:eastAsia="Arial" w:hAnsi="Arial" w:cs="Arial"/>
        <w:sz w:val="22"/>
        <w:szCs w:val="22"/>
        <w:vertAlign w:val="baseline"/>
      </w:rPr>
    </w:lvl>
    <w:lvl w:ilvl="1">
      <w:start w:val="1"/>
      <w:numFmt w:val="bullet"/>
      <w:lvlText w:val="•"/>
      <w:lvlJc w:val="left"/>
      <w:pPr>
        <w:ind w:left="1638" w:hanging="545"/>
      </w:pPr>
      <w:rPr>
        <w:vertAlign w:val="baseline"/>
      </w:rPr>
    </w:lvl>
    <w:lvl w:ilvl="2">
      <w:start w:val="1"/>
      <w:numFmt w:val="bullet"/>
      <w:lvlText w:val="•"/>
      <w:lvlJc w:val="left"/>
      <w:pPr>
        <w:ind w:left="2163" w:hanging="545"/>
      </w:pPr>
      <w:rPr>
        <w:vertAlign w:val="baseline"/>
      </w:rPr>
    </w:lvl>
    <w:lvl w:ilvl="3">
      <w:start w:val="1"/>
      <w:numFmt w:val="bullet"/>
      <w:lvlText w:val="•"/>
      <w:lvlJc w:val="left"/>
      <w:pPr>
        <w:ind w:left="2688" w:hanging="545"/>
      </w:pPr>
      <w:rPr>
        <w:vertAlign w:val="baseline"/>
      </w:rPr>
    </w:lvl>
    <w:lvl w:ilvl="4">
      <w:start w:val="1"/>
      <w:numFmt w:val="bullet"/>
      <w:lvlText w:val="•"/>
      <w:lvlJc w:val="left"/>
      <w:pPr>
        <w:ind w:left="3213" w:hanging="545"/>
      </w:pPr>
      <w:rPr>
        <w:vertAlign w:val="baseline"/>
      </w:rPr>
    </w:lvl>
    <w:lvl w:ilvl="5">
      <w:start w:val="1"/>
      <w:numFmt w:val="bullet"/>
      <w:lvlText w:val="•"/>
      <w:lvlJc w:val="left"/>
      <w:pPr>
        <w:ind w:left="3738" w:hanging="545"/>
      </w:pPr>
      <w:rPr>
        <w:vertAlign w:val="baseline"/>
      </w:rPr>
    </w:lvl>
    <w:lvl w:ilvl="6">
      <w:start w:val="1"/>
      <w:numFmt w:val="bullet"/>
      <w:lvlText w:val="•"/>
      <w:lvlJc w:val="left"/>
      <w:pPr>
        <w:ind w:left="4263" w:hanging="545"/>
      </w:pPr>
      <w:rPr>
        <w:vertAlign w:val="baseline"/>
      </w:rPr>
    </w:lvl>
    <w:lvl w:ilvl="7">
      <w:start w:val="1"/>
      <w:numFmt w:val="bullet"/>
      <w:lvlText w:val="•"/>
      <w:lvlJc w:val="left"/>
      <w:pPr>
        <w:ind w:left="4788" w:hanging="545"/>
      </w:pPr>
      <w:rPr>
        <w:vertAlign w:val="baseline"/>
      </w:rPr>
    </w:lvl>
    <w:lvl w:ilvl="8">
      <w:start w:val="1"/>
      <w:numFmt w:val="bullet"/>
      <w:lvlText w:val="•"/>
      <w:lvlJc w:val="left"/>
      <w:pPr>
        <w:ind w:left="5313" w:hanging="545"/>
      </w:pPr>
      <w:rPr>
        <w:vertAlign w:val="baseline"/>
      </w:rPr>
    </w:lvl>
  </w:abstractNum>
  <w:abstractNum w:abstractNumId="30" w15:restartNumberingAfterBreak="0">
    <w:nsid w:val="31431A50"/>
    <w:multiLevelType w:val="multilevel"/>
    <w:tmpl w:val="4DA05176"/>
    <w:lvl w:ilvl="0">
      <w:start w:val="1"/>
      <w:numFmt w:val="lowerLetter"/>
      <w:lvlText w:val="%1)"/>
      <w:lvlJc w:val="left"/>
      <w:pPr>
        <w:ind w:left="3468" w:hanging="545"/>
      </w:pPr>
      <w:rPr>
        <w:rFonts w:ascii="Arial" w:eastAsia="Arial" w:hAnsi="Arial" w:cs="Arial"/>
        <w:sz w:val="22"/>
        <w:szCs w:val="22"/>
        <w:vertAlign w:val="baseline"/>
      </w:rPr>
    </w:lvl>
    <w:lvl w:ilvl="1">
      <w:start w:val="1"/>
      <w:numFmt w:val="bullet"/>
      <w:lvlText w:val="•"/>
      <w:lvlJc w:val="left"/>
      <w:pPr>
        <w:ind w:left="3993" w:hanging="545"/>
      </w:pPr>
      <w:rPr>
        <w:vertAlign w:val="baseline"/>
      </w:rPr>
    </w:lvl>
    <w:lvl w:ilvl="2">
      <w:start w:val="1"/>
      <w:numFmt w:val="bullet"/>
      <w:lvlText w:val="•"/>
      <w:lvlJc w:val="left"/>
      <w:pPr>
        <w:ind w:left="4518" w:hanging="545"/>
      </w:pPr>
      <w:rPr>
        <w:vertAlign w:val="baseline"/>
      </w:rPr>
    </w:lvl>
    <w:lvl w:ilvl="3">
      <w:start w:val="1"/>
      <w:numFmt w:val="bullet"/>
      <w:lvlText w:val="•"/>
      <w:lvlJc w:val="left"/>
      <w:pPr>
        <w:ind w:left="5043" w:hanging="545"/>
      </w:pPr>
      <w:rPr>
        <w:vertAlign w:val="baseline"/>
      </w:rPr>
    </w:lvl>
    <w:lvl w:ilvl="4">
      <w:start w:val="1"/>
      <w:numFmt w:val="bullet"/>
      <w:lvlText w:val="•"/>
      <w:lvlJc w:val="left"/>
      <w:pPr>
        <w:ind w:left="5568" w:hanging="545"/>
      </w:pPr>
      <w:rPr>
        <w:vertAlign w:val="baseline"/>
      </w:rPr>
    </w:lvl>
    <w:lvl w:ilvl="5">
      <w:start w:val="1"/>
      <w:numFmt w:val="bullet"/>
      <w:lvlText w:val="•"/>
      <w:lvlJc w:val="left"/>
      <w:pPr>
        <w:ind w:left="6092" w:hanging="545"/>
      </w:pPr>
      <w:rPr>
        <w:vertAlign w:val="baseline"/>
      </w:rPr>
    </w:lvl>
    <w:lvl w:ilvl="6">
      <w:start w:val="1"/>
      <w:numFmt w:val="bullet"/>
      <w:lvlText w:val="•"/>
      <w:lvlJc w:val="left"/>
      <w:pPr>
        <w:ind w:left="6617" w:hanging="545"/>
      </w:pPr>
      <w:rPr>
        <w:vertAlign w:val="baseline"/>
      </w:rPr>
    </w:lvl>
    <w:lvl w:ilvl="7">
      <w:start w:val="1"/>
      <w:numFmt w:val="bullet"/>
      <w:lvlText w:val="•"/>
      <w:lvlJc w:val="left"/>
      <w:pPr>
        <w:ind w:left="7142" w:hanging="545"/>
      </w:pPr>
      <w:rPr>
        <w:vertAlign w:val="baseline"/>
      </w:rPr>
    </w:lvl>
    <w:lvl w:ilvl="8">
      <w:start w:val="1"/>
      <w:numFmt w:val="bullet"/>
      <w:lvlText w:val="•"/>
      <w:lvlJc w:val="left"/>
      <w:pPr>
        <w:ind w:left="7667" w:hanging="545"/>
      </w:pPr>
      <w:rPr>
        <w:vertAlign w:val="baseline"/>
      </w:rPr>
    </w:lvl>
  </w:abstractNum>
  <w:abstractNum w:abstractNumId="31" w15:restartNumberingAfterBreak="0">
    <w:nsid w:val="3186122C"/>
    <w:multiLevelType w:val="multilevel"/>
    <w:tmpl w:val="CD0022DC"/>
    <w:lvl w:ilvl="0">
      <w:start w:val="1"/>
      <w:numFmt w:val="lowerLetter"/>
      <w:lvlText w:val="%1)"/>
      <w:lvlJc w:val="left"/>
      <w:pPr>
        <w:ind w:left="750" w:hanging="545"/>
      </w:pPr>
      <w:rPr>
        <w:rFonts w:ascii="Arial" w:eastAsia="Arial" w:hAnsi="Arial" w:cs="Arial"/>
        <w:sz w:val="22"/>
        <w:szCs w:val="22"/>
        <w:vertAlign w:val="baseline"/>
      </w:rPr>
    </w:lvl>
    <w:lvl w:ilvl="1">
      <w:start w:val="1"/>
      <w:numFmt w:val="lowerRoman"/>
      <w:lvlText w:val="%2)"/>
      <w:lvlJc w:val="left"/>
      <w:pPr>
        <w:ind w:left="1110" w:hanging="360"/>
      </w:pPr>
      <w:rPr>
        <w:rFonts w:ascii="Arial" w:eastAsia="Arial" w:hAnsi="Arial" w:cs="Arial"/>
        <w:sz w:val="22"/>
        <w:szCs w:val="22"/>
        <w:vertAlign w:val="baseline"/>
      </w:rPr>
    </w:lvl>
    <w:lvl w:ilvl="2">
      <w:start w:val="1"/>
      <w:numFmt w:val="bullet"/>
      <w:lvlText w:val="•"/>
      <w:lvlJc w:val="left"/>
      <w:pPr>
        <w:ind w:left="1653" w:hanging="360"/>
      </w:pPr>
      <w:rPr>
        <w:vertAlign w:val="baseline"/>
      </w:rPr>
    </w:lvl>
    <w:lvl w:ilvl="3">
      <w:start w:val="1"/>
      <w:numFmt w:val="bullet"/>
      <w:lvlText w:val="•"/>
      <w:lvlJc w:val="left"/>
      <w:pPr>
        <w:ind w:left="2196" w:hanging="360"/>
      </w:pPr>
      <w:rPr>
        <w:vertAlign w:val="baseline"/>
      </w:rPr>
    </w:lvl>
    <w:lvl w:ilvl="4">
      <w:start w:val="1"/>
      <w:numFmt w:val="bullet"/>
      <w:lvlText w:val="•"/>
      <w:lvlJc w:val="left"/>
      <w:pPr>
        <w:ind w:left="2740" w:hanging="360"/>
      </w:pPr>
      <w:rPr>
        <w:vertAlign w:val="baseline"/>
      </w:rPr>
    </w:lvl>
    <w:lvl w:ilvl="5">
      <w:start w:val="1"/>
      <w:numFmt w:val="bullet"/>
      <w:lvlText w:val="•"/>
      <w:lvlJc w:val="left"/>
      <w:pPr>
        <w:ind w:left="3283" w:hanging="360"/>
      </w:pPr>
      <w:rPr>
        <w:vertAlign w:val="baseline"/>
      </w:rPr>
    </w:lvl>
    <w:lvl w:ilvl="6">
      <w:start w:val="1"/>
      <w:numFmt w:val="bullet"/>
      <w:lvlText w:val="•"/>
      <w:lvlJc w:val="left"/>
      <w:pPr>
        <w:ind w:left="3826" w:hanging="360"/>
      </w:pPr>
      <w:rPr>
        <w:vertAlign w:val="baseline"/>
      </w:rPr>
    </w:lvl>
    <w:lvl w:ilvl="7">
      <w:start w:val="1"/>
      <w:numFmt w:val="bullet"/>
      <w:lvlText w:val="•"/>
      <w:lvlJc w:val="left"/>
      <w:pPr>
        <w:ind w:left="4370" w:hanging="360"/>
      </w:pPr>
      <w:rPr>
        <w:vertAlign w:val="baseline"/>
      </w:rPr>
    </w:lvl>
    <w:lvl w:ilvl="8">
      <w:start w:val="1"/>
      <w:numFmt w:val="bullet"/>
      <w:lvlText w:val="•"/>
      <w:lvlJc w:val="left"/>
      <w:pPr>
        <w:ind w:left="4913" w:hanging="360"/>
      </w:pPr>
      <w:rPr>
        <w:vertAlign w:val="baseline"/>
      </w:rPr>
    </w:lvl>
  </w:abstractNum>
  <w:abstractNum w:abstractNumId="32" w15:restartNumberingAfterBreak="0">
    <w:nsid w:val="32F35D14"/>
    <w:multiLevelType w:val="multilevel"/>
    <w:tmpl w:val="03622DB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3340DAD"/>
    <w:multiLevelType w:val="multilevel"/>
    <w:tmpl w:val="CD70E6AC"/>
    <w:lvl w:ilvl="0">
      <w:start w:val="1"/>
      <w:numFmt w:val="lowerLetter"/>
      <w:lvlText w:val="(%1)"/>
      <w:lvlJc w:val="left"/>
      <w:pPr>
        <w:ind w:left="777" w:hanging="386"/>
      </w:pPr>
      <w:rPr>
        <w:rFonts w:ascii="Arial" w:eastAsia="Arial" w:hAnsi="Arial" w:cs="Arial"/>
        <w:sz w:val="22"/>
        <w:szCs w:val="22"/>
        <w:vertAlign w:val="baseline"/>
      </w:rPr>
    </w:lvl>
    <w:lvl w:ilvl="1">
      <w:start w:val="1"/>
      <w:numFmt w:val="bullet"/>
      <w:lvlText w:val="•"/>
      <w:lvlJc w:val="left"/>
      <w:pPr>
        <w:ind w:left="1302" w:hanging="386"/>
      </w:pPr>
      <w:rPr>
        <w:vertAlign w:val="baseline"/>
      </w:rPr>
    </w:lvl>
    <w:lvl w:ilvl="2">
      <w:start w:val="1"/>
      <w:numFmt w:val="bullet"/>
      <w:lvlText w:val="•"/>
      <w:lvlJc w:val="left"/>
      <w:pPr>
        <w:ind w:left="1827" w:hanging="386"/>
      </w:pPr>
      <w:rPr>
        <w:vertAlign w:val="baseline"/>
      </w:rPr>
    </w:lvl>
    <w:lvl w:ilvl="3">
      <w:start w:val="1"/>
      <w:numFmt w:val="bullet"/>
      <w:lvlText w:val="•"/>
      <w:lvlJc w:val="left"/>
      <w:pPr>
        <w:ind w:left="2352" w:hanging="386"/>
      </w:pPr>
      <w:rPr>
        <w:vertAlign w:val="baseline"/>
      </w:rPr>
    </w:lvl>
    <w:lvl w:ilvl="4">
      <w:start w:val="1"/>
      <w:numFmt w:val="bullet"/>
      <w:lvlText w:val="•"/>
      <w:lvlJc w:val="left"/>
      <w:pPr>
        <w:ind w:left="2877" w:hanging="386"/>
      </w:pPr>
      <w:rPr>
        <w:vertAlign w:val="baseline"/>
      </w:rPr>
    </w:lvl>
    <w:lvl w:ilvl="5">
      <w:start w:val="1"/>
      <w:numFmt w:val="bullet"/>
      <w:lvlText w:val="•"/>
      <w:lvlJc w:val="left"/>
      <w:pPr>
        <w:ind w:left="3402" w:hanging="386"/>
      </w:pPr>
      <w:rPr>
        <w:vertAlign w:val="baseline"/>
      </w:rPr>
    </w:lvl>
    <w:lvl w:ilvl="6">
      <w:start w:val="1"/>
      <w:numFmt w:val="bullet"/>
      <w:lvlText w:val="•"/>
      <w:lvlJc w:val="left"/>
      <w:pPr>
        <w:ind w:left="3927" w:hanging="386"/>
      </w:pPr>
      <w:rPr>
        <w:vertAlign w:val="baseline"/>
      </w:rPr>
    </w:lvl>
    <w:lvl w:ilvl="7">
      <w:start w:val="1"/>
      <w:numFmt w:val="bullet"/>
      <w:lvlText w:val="•"/>
      <w:lvlJc w:val="left"/>
      <w:pPr>
        <w:ind w:left="4452" w:hanging="386"/>
      </w:pPr>
      <w:rPr>
        <w:vertAlign w:val="baseline"/>
      </w:rPr>
    </w:lvl>
    <w:lvl w:ilvl="8">
      <w:start w:val="1"/>
      <w:numFmt w:val="bullet"/>
      <w:lvlText w:val="•"/>
      <w:lvlJc w:val="left"/>
      <w:pPr>
        <w:ind w:left="4977" w:hanging="386"/>
      </w:pPr>
      <w:rPr>
        <w:vertAlign w:val="baseline"/>
      </w:rPr>
    </w:lvl>
  </w:abstractNum>
  <w:abstractNum w:abstractNumId="34" w15:restartNumberingAfterBreak="0">
    <w:nsid w:val="33AA4A94"/>
    <w:multiLevelType w:val="multilevel"/>
    <w:tmpl w:val="B0367F90"/>
    <w:lvl w:ilvl="0">
      <w:start w:val="1"/>
      <w:numFmt w:val="decimal"/>
      <w:lvlText w:val="%1."/>
      <w:lvlJc w:val="left"/>
      <w:pPr>
        <w:ind w:left="794" w:hanging="794"/>
      </w:pPr>
    </w:lvl>
    <w:lvl w:ilvl="1">
      <w:start w:val="1"/>
      <w:numFmt w:val="decimal"/>
      <w:lvlText w:val="%1.%2"/>
      <w:lvlJc w:val="left"/>
      <w:pPr>
        <w:ind w:left="794" w:hanging="794"/>
      </w:pPr>
    </w:lvl>
    <w:lvl w:ilvl="2">
      <w:start w:val="1"/>
      <w:numFmt w:val="decimal"/>
      <w:lvlText w:val="%1.%2.%3"/>
      <w:lvlJc w:val="left"/>
      <w:pPr>
        <w:ind w:left="794" w:hanging="794"/>
      </w:pPr>
      <w:rPr>
        <w:color w:val="000000"/>
      </w:r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decimal"/>
      <w:lvlText w:val=""/>
      <w:lvlJc w:val="left"/>
      <w:pPr>
        <w:ind w:left="3175" w:firstLine="0"/>
      </w:pPr>
    </w:lvl>
    <w:lvl w:ilvl="7">
      <w:start w:val="1"/>
      <w:numFmt w:val="decimal"/>
      <w:lvlText w:val=""/>
      <w:lvlJc w:val="left"/>
      <w:pPr>
        <w:ind w:left="3175" w:firstLine="0"/>
      </w:pPr>
    </w:lvl>
    <w:lvl w:ilvl="8">
      <w:start w:val="1"/>
      <w:numFmt w:val="decimal"/>
      <w:lvlText w:val=""/>
      <w:lvlJc w:val="left"/>
      <w:pPr>
        <w:ind w:left="3175" w:firstLine="0"/>
      </w:pPr>
    </w:lvl>
  </w:abstractNum>
  <w:abstractNum w:abstractNumId="35" w15:restartNumberingAfterBreak="0">
    <w:nsid w:val="355966ED"/>
    <w:multiLevelType w:val="multilevel"/>
    <w:tmpl w:val="AFAE2582"/>
    <w:lvl w:ilvl="0">
      <w:start w:val="1"/>
      <w:numFmt w:val="upperLetter"/>
      <w:lvlText w:val="%1."/>
      <w:lvlJc w:val="left"/>
      <w:pPr>
        <w:ind w:left="1233" w:hanging="567"/>
      </w:pPr>
      <w:rPr>
        <w:rFonts w:ascii="Calibri" w:eastAsia="Calibri" w:hAnsi="Calibri" w:cs="Calibri"/>
        <w:sz w:val="22"/>
        <w:szCs w:val="22"/>
        <w:vertAlign w:val="baseline"/>
      </w:rPr>
    </w:lvl>
    <w:lvl w:ilvl="1">
      <w:start w:val="1"/>
      <w:numFmt w:val="bullet"/>
      <w:lvlText w:val="•"/>
      <w:lvlJc w:val="left"/>
      <w:pPr>
        <w:ind w:left="2036" w:hanging="567"/>
      </w:pPr>
      <w:rPr>
        <w:vertAlign w:val="baseline"/>
      </w:rPr>
    </w:lvl>
    <w:lvl w:ilvl="2">
      <w:start w:val="1"/>
      <w:numFmt w:val="bullet"/>
      <w:lvlText w:val="•"/>
      <w:lvlJc w:val="left"/>
      <w:pPr>
        <w:ind w:left="2839" w:hanging="567"/>
      </w:pPr>
      <w:rPr>
        <w:vertAlign w:val="baseline"/>
      </w:rPr>
    </w:lvl>
    <w:lvl w:ilvl="3">
      <w:start w:val="1"/>
      <w:numFmt w:val="bullet"/>
      <w:lvlText w:val="•"/>
      <w:lvlJc w:val="left"/>
      <w:pPr>
        <w:ind w:left="3643" w:hanging="567"/>
      </w:pPr>
      <w:rPr>
        <w:vertAlign w:val="baseline"/>
      </w:rPr>
    </w:lvl>
    <w:lvl w:ilvl="4">
      <w:start w:val="1"/>
      <w:numFmt w:val="bullet"/>
      <w:lvlText w:val="•"/>
      <w:lvlJc w:val="left"/>
      <w:pPr>
        <w:ind w:left="4446" w:hanging="566"/>
      </w:pPr>
      <w:rPr>
        <w:vertAlign w:val="baseline"/>
      </w:rPr>
    </w:lvl>
    <w:lvl w:ilvl="5">
      <w:start w:val="1"/>
      <w:numFmt w:val="bullet"/>
      <w:lvlText w:val="•"/>
      <w:lvlJc w:val="left"/>
      <w:pPr>
        <w:ind w:left="5249" w:hanging="567"/>
      </w:pPr>
      <w:rPr>
        <w:vertAlign w:val="baseline"/>
      </w:rPr>
    </w:lvl>
    <w:lvl w:ilvl="6">
      <w:start w:val="1"/>
      <w:numFmt w:val="bullet"/>
      <w:lvlText w:val="•"/>
      <w:lvlJc w:val="left"/>
      <w:pPr>
        <w:ind w:left="6053" w:hanging="567"/>
      </w:pPr>
      <w:rPr>
        <w:vertAlign w:val="baseline"/>
      </w:rPr>
    </w:lvl>
    <w:lvl w:ilvl="7">
      <w:start w:val="1"/>
      <w:numFmt w:val="bullet"/>
      <w:lvlText w:val="•"/>
      <w:lvlJc w:val="left"/>
      <w:pPr>
        <w:ind w:left="6856" w:hanging="567"/>
      </w:pPr>
      <w:rPr>
        <w:vertAlign w:val="baseline"/>
      </w:rPr>
    </w:lvl>
    <w:lvl w:ilvl="8">
      <w:start w:val="1"/>
      <w:numFmt w:val="bullet"/>
      <w:lvlText w:val="•"/>
      <w:lvlJc w:val="left"/>
      <w:pPr>
        <w:ind w:left="7659" w:hanging="567"/>
      </w:pPr>
      <w:rPr>
        <w:vertAlign w:val="baseline"/>
      </w:rPr>
    </w:lvl>
  </w:abstractNum>
  <w:abstractNum w:abstractNumId="36" w15:restartNumberingAfterBreak="0">
    <w:nsid w:val="377F5273"/>
    <w:multiLevelType w:val="multilevel"/>
    <w:tmpl w:val="A1EA05CA"/>
    <w:lvl w:ilvl="0">
      <w:start w:val="1"/>
      <w:numFmt w:val="decimal"/>
      <w:lvlText w:val="%1."/>
      <w:lvlJc w:val="left"/>
      <w:pPr>
        <w:ind w:left="463" w:hanging="360"/>
      </w:pPr>
      <w:rPr>
        <w:rFonts w:ascii="Arial" w:eastAsia="Arial" w:hAnsi="Arial" w:cs="Arial"/>
        <w:b/>
        <w:sz w:val="22"/>
        <w:szCs w:val="22"/>
        <w:vertAlign w:val="baseline"/>
      </w:rPr>
    </w:lvl>
    <w:lvl w:ilvl="1">
      <w:start w:val="1"/>
      <w:numFmt w:val="decimal"/>
      <w:lvlText w:val="%1.%2"/>
      <w:lvlJc w:val="left"/>
      <w:pPr>
        <w:ind w:left="953" w:hanging="567"/>
      </w:pPr>
      <w:rPr>
        <w:rFonts w:ascii="Arial" w:eastAsia="Arial" w:hAnsi="Arial" w:cs="Arial"/>
        <w:b/>
        <w:sz w:val="22"/>
        <w:szCs w:val="22"/>
        <w:vertAlign w:val="baseline"/>
      </w:rPr>
    </w:lvl>
    <w:lvl w:ilvl="2">
      <w:start w:val="1"/>
      <w:numFmt w:val="decimal"/>
      <w:lvlText w:val="%1.%2.%3"/>
      <w:lvlJc w:val="left"/>
      <w:pPr>
        <w:ind w:left="2372" w:hanging="851"/>
      </w:pPr>
      <w:rPr>
        <w:rFonts w:ascii="Arial" w:eastAsia="Arial" w:hAnsi="Arial" w:cs="Arial"/>
        <w:sz w:val="22"/>
        <w:szCs w:val="22"/>
        <w:vertAlign w:val="baseline"/>
      </w:rPr>
    </w:lvl>
    <w:lvl w:ilvl="3">
      <w:start w:val="1"/>
      <w:numFmt w:val="lowerLetter"/>
      <w:lvlText w:val="(%4)"/>
      <w:lvlJc w:val="left"/>
      <w:pPr>
        <w:ind w:left="3224" w:hanging="852"/>
      </w:pPr>
      <w:rPr>
        <w:rFonts w:ascii="Calibri" w:eastAsia="Calibri" w:hAnsi="Calibri" w:cs="Calibri"/>
        <w:sz w:val="22"/>
        <w:szCs w:val="22"/>
        <w:vertAlign w:val="baseline"/>
      </w:rPr>
    </w:lvl>
    <w:lvl w:ilvl="4">
      <w:start w:val="1"/>
      <w:numFmt w:val="lowerRoman"/>
      <w:lvlText w:val="(%5)"/>
      <w:lvlJc w:val="left"/>
      <w:pPr>
        <w:ind w:left="4013" w:hanging="852"/>
      </w:pPr>
      <w:rPr>
        <w:rFonts w:ascii="Arial" w:eastAsia="Arial" w:hAnsi="Arial" w:cs="Arial"/>
        <w:sz w:val="22"/>
        <w:szCs w:val="22"/>
        <w:vertAlign w:val="baseline"/>
      </w:rPr>
    </w:lvl>
    <w:lvl w:ilvl="5">
      <w:start w:val="1"/>
      <w:numFmt w:val="bullet"/>
      <w:lvlText w:val="•"/>
      <w:lvlJc w:val="left"/>
      <w:pPr>
        <w:ind w:left="3224" w:hanging="852"/>
      </w:pPr>
      <w:rPr>
        <w:vertAlign w:val="baseline"/>
      </w:rPr>
    </w:lvl>
    <w:lvl w:ilvl="6">
      <w:start w:val="1"/>
      <w:numFmt w:val="bullet"/>
      <w:lvlText w:val="•"/>
      <w:lvlJc w:val="left"/>
      <w:pPr>
        <w:ind w:left="4013" w:hanging="852"/>
      </w:pPr>
      <w:rPr>
        <w:vertAlign w:val="baseline"/>
      </w:rPr>
    </w:lvl>
    <w:lvl w:ilvl="7">
      <w:start w:val="1"/>
      <w:numFmt w:val="bullet"/>
      <w:lvlText w:val="•"/>
      <w:lvlJc w:val="left"/>
      <w:pPr>
        <w:ind w:left="5241" w:hanging="852"/>
      </w:pPr>
      <w:rPr>
        <w:vertAlign w:val="baseline"/>
      </w:rPr>
    </w:lvl>
    <w:lvl w:ilvl="8">
      <w:start w:val="1"/>
      <w:numFmt w:val="bullet"/>
      <w:lvlText w:val="•"/>
      <w:lvlJc w:val="left"/>
      <w:pPr>
        <w:ind w:left="6470" w:hanging="852"/>
      </w:pPr>
      <w:rPr>
        <w:vertAlign w:val="baseline"/>
      </w:rPr>
    </w:lvl>
  </w:abstractNum>
  <w:abstractNum w:abstractNumId="37" w15:restartNumberingAfterBreak="0">
    <w:nsid w:val="38E32741"/>
    <w:multiLevelType w:val="multilevel"/>
    <w:tmpl w:val="304E7736"/>
    <w:lvl w:ilvl="0">
      <w:start w:val="1"/>
      <w:numFmt w:val="decimal"/>
      <w:lvlText w:val="%1."/>
      <w:lvlJc w:val="left"/>
      <w:pPr>
        <w:ind w:left="794" w:hanging="794"/>
      </w:pPr>
    </w:lvl>
    <w:lvl w:ilvl="1">
      <w:start w:val="1"/>
      <w:numFmt w:val="decimal"/>
      <w:lvlText w:val="%1.%2"/>
      <w:lvlJc w:val="left"/>
      <w:pPr>
        <w:ind w:left="794" w:hanging="794"/>
      </w:pPr>
    </w:lvl>
    <w:lvl w:ilvl="2">
      <w:start w:val="1"/>
      <w:numFmt w:val="decimal"/>
      <w:lvlText w:val="%1.%2.%3"/>
      <w:lvlJc w:val="left"/>
      <w:pPr>
        <w:ind w:left="794" w:hanging="794"/>
      </w:p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decimal"/>
      <w:lvlText w:val=""/>
      <w:lvlJc w:val="left"/>
      <w:pPr>
        <w:ind w:left="3175" w:firstLine="0"/>
      </w:pPr>
    </w:lvl>
    <w:lvl w:ilvl="7">
      <w:start w:val="1"/>
      <w:numFmt w:val="decimal"/>
      <w:lvlText w:val=""/>
      <w:lvlJc w:val="left"/>
      <w:pPr>
        <w:ind w:left="3175" w:firstLine="0"/>
      </w:pPr>
    </w:lvl>
    <w:lvl w:ilvl="8">
      <w:start w:val="1"/>
      <w:numFmt w:val="decimal"/>
      <w:lvlText w:val=""/>
      <w:lvlJc w:val="left"/>
      <w:pPr>
        <w:ind w:left="3175" w:firstLine="0"/>
      </w:pPr>
    </w:lvl>
  </w:abstractNum>
  <w:abstractNum w:abstractNumId="38" w15:restartNumberingAfterBreak="0">
    <w:nsid w:val="399A020F"/>
    <w:multiLevelType w:val="multilevel"/>
    <w:tmpl w:val="4796D4F2"/>
    <w:lvl w:ilvl="0">
      <w:start w:val="3"/>
      <w:numFmt w:val="lowerLetter"/>
      <w:lvlText w:val="%1)"/>
      <w:lvlJc w:val="left"/>
      <w:pPr>
        <w:ind w:left="3468" w:hanging="545"/>
      </w:pPr>
      <w:rPr>
        <w:rFonts w:ascii="Arial" w:eastAsia="Arial" w:hAnsi="Arial" w:cs="Arial"/>
        <w:sz w:val="22"/>
        <w:szCs w:val="22"/>
        <w:vertAlign w:val="baseline"/>
      </w:rPr>
    </w:lvl>
    <w:lvl w:ilvl="1">
      <w:start w:val="1"/>
      <w:numFmt w:val="bullet"/>
      <w:lvlText w:val="•"/>
      <w:lvlJc w:val="left"/>
      <w:pPr>
        <w:ind w:left="3993" w:hanging="545"/>
      </w:pPr>
      <w:rPr>
        <w:vertAlign w:val="baseline"/>
      </w:rPr>
    </w:lvl>
    <w:lvl w:ilvl="2">
      <w:start w:val="1"/>
      <w:numFmt w:val="bullet"/>
      <w:lvlText w:val="•"/>
      <w:lvlJc w:val="left"/>
      <w:pPr>
        <w:ind w:left="4518" w:hanging="545"/>
      </w:pPr>
      <w:rPr>
        <w:vertAlign w:val="baseline"/>
      </w:rPr>
    </w:lvl>
    <w:lvl w:ilvl="3">
      <w:start w:val="1"/>
      <w:numFmt w:val="bullet"/>
      <w:lvlText w:val="•"/>
      <w:lvlJc w:val="left"/>
      <w:pPr>
        <w:ind w:left="5043" w:hanging="545"/>
      </w:pPr>
      <w:rPr>
        <w:vertAlign w:val="baseline"/>
      </w:rPr>
    </w:lvl>
    <w:lvl w:ilvl="4">
      <w:start w:val="1"/>
      <w:numFmt w:val="bullet"/>
      <w:lvlText w:val="•"/>
      <w:lvlJc w:val="left"/>
      <w:pPr>
        <w:ind w:left="5568" w:hanging="545"/>
      </w:pPr>
      <w:rPr>
        <w:vertAlign w:val="baseline"/>
      </w:rPr>
    </w:lvl>
    <w:lvl w:ilvl="5">
      <w:start w:val="1"/>
      <w:numFmt w:val="bullet"/>
      <w:lvlText w:val="•"/>
      <w:lvlJc w:val="left"/>
      <w:pPr>
        <w:ind w:left="6093" w:hanging="545"/>
      </w:pPr>
      <w:rPr>
        <w:vertAlign w:val="baseline"/>
      </w:rPr>
    </w:lvl>
    <w:lvl w:ilvl="6">
      <w:start w:val="1"/>
      <w:numFmt w:val="bullet"/>
      <w:lvlText w:val="•"/>
      <w:lvlJc w:val="left"/>
      <w:pPr>
        <w:ind w:left="6618" w:hanging="545"/>
      </w:pPr>
      <w:rPr>
        <w:vertAlign w:val="baseline"/>
      </w:rPr>
    </w:lvl>
    <w:lvl w:ilvl="7">
      <w:start w:val="1"/>
      <w:numFmt w:val="bullet"/>
      <w:lvlText w:val="•"/>
      <w:lvlJc w:val="left"/>
      <w:pPr>
        <w:ind w:left="7143" w:hanging="545"/>
      </w:pPr>
      <w:rPr>
        <w:vertAlign w:val="baseline"/>
      </w:rPr>
    </w:lvl>
    <w:lvl w:ilvl="8">
      <w:start w:val="1"/>
      <w:numFmt w:val="bullet"/>
      <w:lvlText w:val="•"/>
      <w:lvlJc w:val="left"/>
      <w:pPr>
        <w:ind w:left="7668" w:hanging="545"/>
      </w:pPr>
      <w:rPr>
        <w:vertAlign w:val="baseline"/>
      </w:rPr>
    </w:lvl>
  </w:abstractNum>
  <w:abstractNum w:abstractNumId="39" w15:restartNumberingAfterBreak="0">
    <w:nsid w:val="3B1544A4"/>
    <w:multiLevelType w:val="multilevel"/>
    <w:tmpl w:val="09205B76"/>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E9471C8"/>
    <w:multiLevelType w:val="multilevel"/>
    <w:tmpl w:val="8DBCFC32"/>
    <w:lvl w:ilvl="0">
      <w:start w:val="1"/>
      <w:numFmt w:val="lowerLetter"/>
      <w:lvlText w:val="%1)"/>
      <w:lvlJc w:val="left"/>
      <w:pPr>
        <w:ind w:left="795" w:hanging="545"/>
      </w:pPr>
      <w:rPr>
        <w:rFonts w:ascii="Arial" w:eastAsia="Arial" w:hAnsi="Arial" w:cs="Arial"/>
        <w:sz w:val="22"/>
        <w:szCs w:val="22"/>
        <w:vertAlign w:val="baseline"/>
      </w:rPr>
    </w:lvl>
    <w:lvl w:ilvl="1">
      <w:start w:val="1"/>
      <w:numFmt w:val="lowerRoman"/>
      <w:lvlText w:val="%2)"/>
      <w:lvlJc w:val="left"/>
      <w:pPr>
        <w:ind w:left="1155" w:hanging="360"/>
      </w:pPr>
      <w:rPr>
        <w:rFonts w:ascii="Arial" w:eastAsia="Arial" w:hAnsi="Arial" w:cs="Arial"/>
        <w:sz w:val="22"/>
        <w:szCs w:val="22"/>
        <w:vertAlign w:val="baseline"/>
      </w:rPr>
    </w:lvl>
    <w:lvl w:ilvl="2">
      <w:start w:val="1"/>
      <w:numFmt w:val="bullet"/>
      <w:lvlText w:val="•"/>
      <w:lvlJc w:val="left"/>
      <w:pPr>
        <w:ind w:left="1698" w:hanging="360"/>
      </w:pPr>
      <w:rPr>
        <w:vertAlign w:val="baseline"/>
      </w:rPr>
    </w:lvl>
    <w:lvl w:ilvl="3">
      <w:start w:val="1"/>
      <w:numFmt w:val="bullet"/>
      <w:lvlText w:val="•"/>
      <w:lvlJc w:val="left"/>
      <w:pPr>
        <w:ind w:left="2242" w:hanging="360"/>
      </w:pPr>
      <w:rPr>
        <w:vertAlign w:val="baseline"/>
      </w:rPr>
    </w:lvl>
    <w:lvl w:ilvl="4">
      <w:start w:val="1"/>
      <w:numFmt w:val="bullet"/>
      <w:lvlText w:val="•"/>
      <w:lvlJc w:val="left"/>
      <w:pPr>
        <w:ind w:left="2785" w:hanging="360"/>
      </w:pPr>
      <w:rPr>
        <w:vertAlign w:val="baseline"/>
      </w:rPr>
    </w:lvl>
    <w:lvl w:ilvl="5">
      <w:start w:val="1"/>
      <w:numFmt w:val="bullet"/>
      <w:lvlText w:val="•"/>
      <w:lvlJc w:val="left"/>
      <w:pPr>
        <w:ind w:left="3328" w:hanging="360"/>
      </w:pPr>
      <w:rPr>
        <w:vertAlign w:val="baseline"/>
      </w:rPr>
    </w:lvl>
    <w:lvl w:ilvl="6">
      <w:start w:val="1"/>
      <w:numFmt w:val="bullet"/>
      <w:lvlText w:val="•"/>
      <w:lvlJc w:val="left"/>
      <w:pPr>
        <w:ind w:left="3871" w:hanging="360"/>
      </w:pPr>
      <w:rPr>
        <w:vertAlign w:val="baseline"/>
      </w:rPr>
    </w:lvl>
    <w:lvl w:ilvl="7">
      <w:start w:val="1"/>
      <w:numFmt w:val="bullet"/>
      <w:lvlText w:val="•"/>
      <w:lvlJc w:val="left"/>
      <w:pPr>
        <w:ind w:left="4415" w:hanging="360"/>
      </w:pPr>
      <w:rPr>
        <w:vertAlign w:val="baseline"/>
      </w:rPr>
    </w:lvl>
    <w:lvl w:ilvl="8">
      <w:start w:val="1"/>
      <w:numFmt w:val="bullet"/>
      <w:lvlText w:val="•"/>
      <w:lvlJc w:val="left"/>
      <w:pPr>
        <w:ind w:left="4958" w:hanging="360"/>
      </w:pPr>
      <w:rPr>
        <w:vertAlign w:val="baseline"/>
      </w:rPr>
    </w:lvl>
  </w:abstractNum>
  <w:abstractNum w:abstractNumId="41" w15:restartNumberingAfterBreak="0">
    <w:nsid w:val="3F672165"/>
    <w:multiLevelType w:val="multilevel"/>
    <w:tmpl w:val="B052B3AA"/>
    <w:lvl w:ilvl="0">
      <w:start w:val="2"/>
      <w:numFmt w:val="decimal"/>
      <w:lvlText w:val="%1."/>
      <w:lvlJc w:val="left"/>
      <w:pPr>
        <w:ind w:left="527" w:hanging="427"/>
      </w:pPr>
      <w:rPr>
        <w:rFonts w:ascii="Arial" w:eastAsia="Arial" w:hAnsi="Arial" w:cs="Arial"/>
        <w:b/>
        <w:sz w:val="22"/>
        <w:szCs w:val="22"/>
        <w:vertAlign w:val="baseline"/>
      </w:rPr>
    </w:lvl>
    <w:lvl w:ilvl="1">
      <w:start w:val="5"/>
      <w:numFmt w:val="decimal"/>
      <w:lvlText w:val="%2."/>
      <w:lvlJc w:val="left"/>
      <w:pPr>
        <w:ind w:left="952" w:hanging="588"/>
      </w:pPr>
      <w:rPr>
        <w:rFonts w:ascii="Arial" w:eastAsia="Arial" w:hAnsi="Arial" w:cs="Arial"/>
        <w:b/>
        <w:sz w:val="22"/>
        <w:szCs w:val="22"/>
        <w:vertAlign w:val="baseline"/>
      </w:rPr>
    </w:lvl>
    <w:lvl w:ilvl="2">
      <w:start w:val="1"/>
      <w:numFmt w:val="bullet"/>
      <w:lvlText w:val="•"/>
      <w:lvlJc w:val="left"/>
      <w:pPr>
        <w:ind w:left="1878" w:hanging="588"/>
      </w:pPr>
      <w:rPr>
        <w:vertAlign w:val="baseline"/>
      </w:rPr>
    </w:lvl>
    <w:lvl w:ilvl="3">
      <w:start w:val="1"/>
      <w:numFmt w:val="bullet"/>
      <w:lvlText w:val="•"/>
      <w:lvlJc w:val="left"/>
      <w:pPr>
        <w:ind w:left="2804" w:hanging="588"/>
      </w:pPr>
      <w:rPr>
        <w:vertAlign w:val="baseline"/>
      </w:rPr>
    </w:lvl>
    <w:lvl w:ilvl="4">
      <w:start w:val="1"/>
      <w:numFmt w:val="bullet"/>
      <w:lvlText w:val="•"/>
      <w:lvlJc w:val="left"/>
      <w:pPr>
        <w:ind w:left="3730" w:hanging="588"/>
      </w:pPr>
      <w:rPr>
        <w:vertAlign w:val="baseline"/>
      </w:rPr>
    </w:lvl>
    <w:lvl w:ilvl="5">
      <w:start w:val="1"/>
      <w:numFmt w:val="bullet"/>
      <w:lvlText w:val="•"/>
      <w:lvlJc w:val="left"/>
      <w:pPr>
        <w:ind w:left="4656" w:hanging="588"/>
      </w:pPr>
      <w:rPr>
        <w:vertAlign w:val="baseline"/>
      </w:rPr>
    </w:lvl>
    <w:lvl w:ilvl="6">
      <w:start w:val="1"/>
      <w:numFmt w:val="bullet"/>
      <w:lvlText w:val="•"/>
      <w:lvlJc w:val="left"/>
      <w:pPr>
        <w:ind w:left="5582" w:hanging="588"/>
      </w:pPr>
      <w:rPr>
        <w:vertAlign w:val="baseline"/>
      </w:rPr>
    </w:lvl>
    <w:lvl w:ilvl="7">
      <w:start w:val="1"/>
      <w:numFmt w:val="bullet"/>
      <w:lvlText w:val="•"/>
      <w:lvlJc w:val="left"/>
      <w:pPr>
        <w:ind w:left="6508" w:hanging="588"/>
      </w:pPr>
      <w:rPr>
        <w:vertAlign w:val="baseline"/>
      </w:rPr>
    </w:lvl>
    <w:lvl w:ilvl="8">
      <w:start w:val="1"/>
      <w:numFmt w:val="bullet"/>
      <w:lvlText w:val="•"/>
      <w:lvlJc w:val="left"/>
      <w:pPr>
        <w:ind w:left="7434" w:hanging="588"/>
      </w:pPr>
      <w:rPr>
        <w:vertAlign w:val="baseline"/>
      </w:rPr>
    </w:lvl>
  </w:abstractNum>
  <w:abstractNum w:abstractNumId="42" w15:restartNumberingAfterBreak="0">
    <w:nsid w:val="3F9734D0"/>
    <w:multiLevelType w:val="multilevel"/>
    <w:tmpl w:val="9B7C68D4"/>
    <w:lvl w:ilvl="0">
      <w:start w:val="1"/>
      <w:numFmt w:val="decimal"/>
      <w:lvlText w:val="%1."/>
      <w:lvlJc w:val="left"/>
      <w:pPr>
        <w:ind w:left="463" w:hanging="360"/>
      </w:pPr>
      <w:rPr>
        <w:rFonts w:ascii="Arial" w:eastAsia="Arial" w:hAnsi="Arial" w:cs="Arial"/>
        <w:b/>
        <w:sz w:val="22"/>
        <w:szCs w:val="22"/>
        <w:vertAlign w:val="baseline"/>
      </w:rPr>
    </w:lvl>
    <w:lvl w:ilvl="1">
      <w:start w:val="1"/>
      <w:numFmt w:val="decimal"/>
      <w:lvlText w:val="%1.%2"/>
      <w:lvlJc w:val="left"/>
      <w:pPr>
        <w:ind w:left="953" w:hanging="567"/>
      </w:pPr>
      <w:rPr>
        <w:rFonts w:ascii="Arial" w:eastAsia="Arial" w:hAnsi="Arial" w:cs="Arial"/>
        <w:b/>
        <w:sz w:val="22"/>
        <w:szCs w:val="22"/>
        <w:vertAlign w:val="baseline"/>
      </w:rPr>
    </w:lvl>
    <w:lvl w:ilvl="2">
      <w:start w:val="1"/>
      <w:numFmt w:val="decimal"/>
      <w:lvlText w:val="%1.%2.%3"/>
      <w:lvlJc w:val="left"/>
      <w:pPr>
        <w:ind w:left="2372" w:hanging="851"/>
      </w:pPr>
      <w:rPr>
        <w:rFonts w:ascii="Arial" w:eastAsia="Arial" w:hAnsi="Arial" w:cs="Arial"/>
        <w:sz w:val="22"/>
        <w:szCs w:val="22"/>
        <w:vertAlign w:val="baseline"/>
      </w:rPr>
    </w:lvl>
    <w:lvl w:ilvl="3">
      <w:start w:val="1"/>
      <w:numFmt w:val="lowerLetter"/>
      <w:lvlText w:val="(%4)"/>
      <w:lvlJc w:val="left"/>
      <w:pPr>
        <w:ind w:left="3224" w:hanging="852"/>
      </w:pPr>
      <w:rPr>
        <w:rFonts w:ascii="Calibri" w:eastAsia="Calibri" w:hAnsi="Calibri" w:cs="Calibri"/>
        <w:sz w:val="22"/>
        <w:szCs w:val="22"/>
        <w:vertAlign w:val="baseline"/>
      </w:rPr>
    </w:lvl>
    <w:lvl w:ilvl="4">
      <w:start w:val="1"/>
      <w:numFmt w:val="lowerRoman"/>
      <w:lvlText w:val="(%5)"/>
      <w:lvlJc w:val="left"/>
      <w:pPr>
        <w:ind w:left="4073" w:hanging="852"/>
      </w:pPr>
      <w:rPr>
        <w:rFonts w:ascii="Arial" w:eastAsia="Arial" w:hAnsi="Arial" w:cs="Arial"/>
        <w:sz w:val="22"/>
        <w:szCs w:val="22"/>
        <w:vertAlign w:val="baseline"/>
      </w:rPr>
    </w:lvl>
    <w:lvl w:ilvl="5">
      <w:start w:val="1"/>
      <w:numFmt w:val="bullet"/>
      <w:lvlText w:val="•"/>
      <w:lvlJc w:val="left"/>
      <w:pPr>
        <w:ind w:left="4892" w:hanging="852"/>
      </w:pPr>
      <w:rPr>
        <w:vertAlign w:val="baseline"/>
      </w:rPr>
    </w:lvl>
    <w:lvl w:ilvl="6">
      <w:start w:val="1"/>
      <w:numFmt w:val="bullet"/>
      <w:lvlText w:val="•"/>
      <w:lvlJc w:val="left"/>
      <w:pPr>
        <w:ind w:left="5711" w:hanging="852"/>
      </w:pPr>
      <w:rPr>
        <w:vertAlign w:val="baseline"/>
      </w:rPr>
    </w:lvl>
    <w:lvl w:ilvl="7">
      <w:start w:val="1"/>
      <w:numFmt w:val="bullet"/>
      <w:lvlText w:val="•"/>
      <w:lvlJc w:val="left"/>
      <w:pPr>
        <w:ind w:left="6530" w:hanging="852"/>
      </w:pPr>
      <w:rPr>
        <w:vertAlign w:val="baseline"/>
      </w:rPr>
    </w:lvl>
    <w:lvl w:ilvl="8">
      <w:start w:val="1"/>
      <w:numFmt w:val="bullet"/>
      <w:lvlText w:val="•"/>
      <w:lvlJc w:val="left"/>
      <w:pPr>
        <w:ind w:left="7348" w:hanging="852"/>
      </w:pPr>
      <w:rPr>
        <w:vertAlign w:val="baseline"/>
      </w:rPr>
    </w:lvl>
  </w:abstractNum>
  <w:abstractNum w:abstractNumId="43" w15:restartNumberingAfterBreak="0">
    <w:nsid w:val="41B627CF"/>
    <w:multiLevelType w:val="multilevel"/>
    <w:tmpl w:val="D4C4DAAA"/>
    <w:lvl w:ilvl="0">
      <w:start w:val="5"/>
      <w:numFmt w:val="lowerLetter"/>
      <w:lvlText w:val="%1)"/>
      <w:lvlJc w:val="left"/>
      <w:pPr>
        <w:ind w:left="3468" w:hanging="545"/>
      </w:pPr>
      <w:rPr>
        <w:rFonts w:ascii="Arial" w:eastAsia="Arial" w:hAnsi="Arial" w:cs="Arial"/>
        <w:sz w:val="22"/>
        <w:szCs w:val="22"/>
        <w:vertAlign w:val="baseline"/>
      </w:rPr>
    </w:lvl>
    <w:lvl w:ilvl="1">
      <w:start w:val="1"/>
      <w:numFmt w:val="bullet"/>
      <w:lvlText w:val="•"/>
      <w:lvlJc w:val="left"/>
      <w:pPr>
        <w:ind w:left="3993" w:hanging="545"/>
      </w:pPr>
      <w:rPr>
        <w:vertAlign w:val="baseline"/>
      </w:rPr>
    </w:lvl>
    <w:lvl w:ilvl="2">
      <w:start w:val="1"/>
      <w:numFmt w:val="bullet"/>
      <w:lvlText w:val="•"/>
      <w:lvlJc w:val="left"/>
      <w:pPr>
        <w:ind w:left="4518" w:hanging="545"/>
      </w:pPr>
      <w:rPr>
        <w:vertAlign w:val="baseline"/>
      </w:rPr>
    </w:lvl>
    <w:lvl w:ilvl="3">
      <w:start w:val="1"/>
      <w:numFmt w:val="bullet"/>
      <w:lvlText w:val="•"/>
      <w:lvlJc w:val="left"/>
      <w:pPr>
        <w:ind w:left="5043" w:hanging="545"/>
      </w:pPr>
      <w:rPr>
        <w:vertAlign w:val="baseline"/>
      </w:rPr>
    </w:lvl>
    <w:lvl w:ilvl="4">
      <w:start w:val="1"/>
      <w:numFmt w:val="bullet"/>
      <w:lvlText w:val="•"/>
      <w:lvlJc w:val="left"/>
      <w:pPr>
        <w:ind w:left="5568" w:hanging="545"/>
      </w:pPr>
      <w:rPr>
        <w:vertAlign w:val="baseline"/>
      </w:rPr>
    </w:lvl>
    <w:lvl w:ilvl="5">
      <w:start w:val="1"/>
      <w:numFmt w:val="bullet"/>
      <w:lvlText w:val="•"/>
      <w:lvlJc w:val="left"/>
      <w:pPr>
        <w:ind w:left="6093" w:hanging="545"/>
      </w:pPr>
      <w:rPr>
        <w:vertAlign w:val="baseline"/>
      </w:rPr>
    </w:lvl>
    <w:lvl w:ilvl="6">
      <w:start w:val="1"/>
      <w:numFmt w:val="bullet"/>
      <w:lvlText w:val="•"/>
      <w:lvlJc w:val="left"/>
      <w:pPr>
        <w:ind w:left="6618" w:hanging="545"/>
      </w:pPr>
      <w:rPr>
        <w:vertAlign w:val="baseline"/>
      </w:rPr>
    </w:lvl>
    <w:lvl w:ilvl="7">
      <w:start w:val="1"/>
      <w:numFmt w:val="bullet"/>
      <w:lvlText w:val="•"/>
      <w:lvlJc w:val="left"/>
      <w:pPr>
        <w:ind w:left="7143" w:hanging="545"/>
      </w:pPr>
      <w:rPr>
        <w:vertAlign w:val="baseline"/>
      </w:rPr>
    </w:lvl>
    <w:lvl w:ilvl="8">
      <w:start w:val="1"/>
      <w:numFmt w:val="bullet"/>
      <w:lvlText w:val="•"/>
      <w:lvlJc w:val="left"/>
      <w:pPr>
        <w:ind w:left="7668" w:hanging="545"/>
      </w:pPr>
      <w:rPr>
        <w:vertAlign w:val="baseline"/>
      </w:rPr>
    </w:lvl>
  </w:abstractNum>
  <w:abstractNum w:abstractNumId="44" w15:restartNumberingAfterBreak="0">
    <w:nsid w:val="42283E7A"/>
    <w:multiLevelType w:val="multilevel"/>
    <w:tmpl w:val="407E73D4"/>
    <w:lvl w:ilvl="0">
      <w:start w:val="1"/>
      <w:numFmt w:val="lowerRoman"/>
      <w:lvlText w:val="%1)"/>
      <w:lvlJc w:val="left"/>
      <w:pPr>
        <w:ind w:left="1121" w:hanging="360"/>
      </w:pPr>
      <w:rPr>
        <w:rFonts w:ascii="Arial" w:eastAsia="Arial" w:hAnsi="Arial" w:cs="Arial"/>
        <w:sz w:val="22"/>
        <w:szCs w:val="22"/>
        <w:vertAlign w:val="baseline"/>
      </w:rPr>
    </w:lvl>
    <w:lvl w:ilvl="1">
      <w:start w:val="1"/>
      <w:numFmt w:val="bullet"/>
      <w:lvlText w:val="•"/>
      <w:lvlJc w:val="left"/>
      <w:pPr>
        <w:ind w:left="1610" w:hanging="360"/>
      </w:pPr>
      <w:rPr>
        <w:vertAlign w:val="baseline"/>
      </w:rPr>
    </w:lvl>
    <w:lvl w:ilvl="2">
      <w:start w:val="1"/>
      <w:numFmt w:val="bullet"/>
      <w:lvlText w:val="•"/>
      <w:lvlJc w:val="left"/>
      <w:pPr>
        <w:ind w:left="2099" w:hanging="360"/>
      </w:pPr>
      <w:rPr>
        <w:vertAlign w:val="baseline"/>
      </w:rPr>
    </w:lvl>
    <w:lvl w:ilvl="3">
      <w:start w:val="1"/>
      <w:numFmt w:val="bullet"/>
      <w:lvlText w:val="•"/>
      <w:lvlJc w:val="left"/>
      <w:pPr>
        <w:ind w:left="2588" w:hanging="360"/>
      </w:pPr>
      <w:rPr>
        <w:vertAlign w:val="baseline"/>
      </w:rPr>
    </w:lvl>
    <w:lvl w:ilvl="4">
      <w:start w:val="1"/>
      <w:numFmt w:val="bullet"/>
      <w:lvlText w:val="•"/>
      <w:lvlJc w:val="left"/>
      <w:pPr>
        <w:ind w:left="3077" w:hanging="360"/>
      </w:pPr>
      <w:rPr>
        <w:vertAlign w:val="baseline"/>
      </w:rPr>
    </w:lvl>
    <w:lvl w:ilvl="5">
      <w:start w:val="1"/>
      <w:numFmt w:val="bullet"/>
      <w:lvlText w:val="•"/>
      <w:lvlJc w:val="left"/>
      <w:pPr>
        <w:ind w:left="3566" w:hanging="360"/>
      </w:pPr>
      <w:rPr>
        <w:vertAlign w:val="baseline"/>
      </w:rPr>
    </w:lvl>
    <w:lvl w:ilvl="6">
      <w:start w:val="1"/>
      <w:numFmt w:val="bullet"/>
      <w:lvlText w:val="•"/>
      <w:lvlJc w:val="left"/>
      <w:pPr>
        <w:ind w:left="4055" w:hanging="360"/>
      </w:pPr>
      <w:rPr>
        <w:vertAlign w:val="baseline"/>
      </w:rPr>
    </w:lvl>
    <w:lvl w:ilvl="7">
      <w:start w:val="1"/>
      <w:numFmt w:val="bullet"/>
      <w:lvlText w:val="•"/>
      <w:lvlJc w:val="left"/>
      <w:pPr>
        <w:ind w:left="4544" w:hanging="360"/>
      </w:pPr>
      <w:rPr>
        <w:vertAlign w:val="baseline"/>
      </w:rPr>
    </w:lvl>
    <w:lvl w:ilvl="8">
      <w:start w:val="1"/>
      <w:numFmt w:val="bullet"/>
      <w:lvlText w:val="•"/>
      <w:lvlJc w:val="left"/>
      <w:pPr>
        <w:ind w:left="5033" w:hanging="360"/>
      </w:pPr>
      <w:rPr>
        <w:vertAlign w:val="baseline"/>
      </w:rPr>
    </w:lvl>
  </w:abstractNum>
  <w:abstractNum w:abstractNumId="45" w15:restartNumberingAfterBreak="0">
    <w:nsid w:val="456917F8"/>
    <w:multiLevelType w:val="multilevel"/>
    <w:tmpl w:val="5AE2F39A"/>
    <w:lvl w:ilvl="0">
      <w:start w:val="1"/>
      <w:numFmt w:val="lowerLetter"/>
      <w:lvlText w:val="%1)"/>
      <w:lvlJc w:val="left"/>
      <w:pPr>
        <w:ind w:left="902" w:hanging="545"/>
      </w:pPr>
      <w:rPr>
        <w:rFonts w:ascii="Arial" w:eastAsia="Arial" w:hAnsi="Arial" w:cs="Arial"/>
        <w:sz w:val="22"/>
        <w:szCs w:val="22"/>
        <w:vertAlign w:val="baseline"/>
      </w:rPr>
    </w:lvl>
    <w:lvl w:ilvl="1">
      <w:start w:val="1"/>
      <w:numFmt w:val="lowerRoman"/>
      <w:lvlText w:val="%2)"/>
      <w:lvlJc w:val="left"/>
      <w:pPr>
        <w:ind w:left="1262" w:hanging="360"/>
      </w:pPr>
      <w:rPr>
        <w:rFonts w:ascii="Arial" w:eastAsia="Arial" w:hAnsi="Arial" w:cs="Arial"/>
        <w:sz w:val="22"/>
        <w:szCs w:val="22"/>
        <w:vertAlign w:val="baseline"/>
      </w:rPr>
    </w:lvl>
    <w:lvl w:ilvl="2">
      <w:start w:val="1"/>
      <w:numFmt w:val="bullet"/>
      <w:lvlText w:val="•"/>
      <w:lvlJc w:val="left"/>
      <w:pPr>
        <w:ind w:left="1805" w:hanging="360"/>
      </w:pPr>
      <w:rPr>
        <w:vertAlign w:val="baseline"/>
      </w:rPr>
    </w:lvl>
    <w:lvl w:ilvl="3">
      <w:start w:val="1"/>
      <w:numFmt w:val="bullet"/>
      <w:lvlText w:val="•"/>
      <w:lvlJc w:val="left"/>
      <w:pPr>
        <w:ind w:left="2349" w:hanging="360"/>
      </w:pPr>
      <w:rPr>
        <w:vertAlign w:val="baseline"/>
      </w:rPr>
    </w:lvl>
    <w:lvl w:ilvl="4">
      <w:start w:val="1"/>
      <w:numFmt w:val="bullet"/>
      <w:lvlText w:val="•"/>
      <w:lvlJc w:val="left"/>
      <w:pPr>
        <w:ind w:left="2892" w:hanging="360"/>
      </w:pPr>
      <w:rPr>
        <w:vertAlign w:val="baseline"/>
      </w:rPr>
    </w:lvl>
    <w:lvl w:ilvl="5">
      <w:start w:val="1"/>
      <w:numFmt w:val="bullet"/>
      <w:lvlText w:val="•"/>
      <w:lvlJc w:val="left"/>
      <w:pPr>
        <w:ind w:left="3436" w:hanging="360"/>
      </w:pPr>
      <w:rPr>
        <w:vertAlign w:val="baseline"/>
      </w:rPr>
    </w:lvl>
    <w:lvl w:ilvl="6">
      <w:start w:val="1"/>
      <w:numFmt w:val="bullet"/>
      <w:lvlText w:val="•"/>
      <w:lvlJc w:val="left"/>
      <w:pPr>
        <w:ind w:left="3979" w:hanging="360"/>
      </w:pPr>
      <w:rPr>
        <w:vertAlign w:val="baseline"/>
      </w:rPr>
    </w:lvl>
    <w:lvl w:ilvl="7">
      <w:start w:val="1"/>
      <w:numFmt w:val="bullet"/>
      <w:lvlText w:val="•"/>
      <w:lvlJc w:val="left"/>
      <w:pPr>
        <w:ind w:left="4522" w:hanging="360"/>
      </w:pPr>
      <w:rPr>
        <w:vertAlign w:val="baseline"/>
      </w:rPr>
    </w:lvl>
    <w:lvl w:ilvl="8">
      <w:start w:val="1"/>
      <w:numFmt w:val="bullet"/>
      <w:lvlText w:val="•"/>
      <w:lvlJc w:val="left"/>
      <w:pPr>
        <w:ind w:left="5066" w:hanging="360"/>
      </w:pPr>
      <w:rPr>
        <w:vertAlign w:val="baseline"/>
      </w:rPr>
    </w:lvl>
  </w:abstractNum>
  <w:abstractNum w:abstractNumId="46" w15:restartNumberingAfterBreak="0">
    <w:nsid w:val="48715669"/>
    <w:multiLevelType w:val="multilevel"/>
    <w:tmpl w:val="8D461D64"/>
    <w:lvl w:ilvl="0">
      <w:start w:val="1"/>
      <w:numFmt w:val="lowerLetter"/>
      <w:lvlText w:val="%1)"/>
      <w:lvlJc w:val="left"/>
      <w:pPr>
        <w:ind w:left="1546" w:hanging="545"/>
      </w:pPr>
      <w:rPr>
        <w:rFonts w:ascii="Arial" w:eastAsia="Arial" w:hAnsi="Arial" w:cs="Arial"/>
        <w:sz w:val="22"/>
        <w:szCs w:val="22"/>
        <w:vertAlign w:val="baseline"/>
      </w:rPr>
    </w:lvl>
    <w:lvl w:ilvl="1">
      <w:start w:val="1"/>
      <w:numFmt w:val="bullet"/>
      <w:lvlText w:val="•"/>
      <w:lvlJc w:val="left"/>
      <w:pPr>
        <w:ind w:left="1964" w:hanging="545"/>
      </w:pPr>
      <w:rPr>
        <w:vertAlign w:val="baseline"/>
      </w:rPr>
    </w:lvl>
    <w:lvl w:ilvl="2">
      <w:start w:val="1"/>
      <w:numFmt w:val="bullet"/>
      <w:lvlText w:val="•"/>
      <w:lvlJc w:val="left"/>
      <w:pPr>
        <w:ind w:left="2382" w:hanging="545"/>
      </w:pPr>
      <w:rPr>
        <w:vertAlign w:val="baseline"/>
      </w:rPr>
    </w:lvl>
    <w:lvl w:ilvl="3">
      <w:start w:val="1"/>
      <w:numFmt w:val="bullet"/>
      <w:lvlText w:val="•"/>
      <w:lvlJc w:val="left"/>
      <w:pPr>
        <w:ind w:left="2800" w:hanging="545"/>
      </w:pPr>
      <w:rPr>
        <w:vertAlign w:val="baseline"/>
      </w:rPr>
    </w:lvl>
    <w:lvl w:ilvl="4">
      <w:start w:val="1"/>
      <w:numFmt w:val="bullet"/>
      <w:lvlText w:val="•"/>
      <w:lvlJc w:val="left"/>
      <w:pPr>
        <w:ind w:left="3218" w:hanging="545"/>
      </w:pPr>
      <w:rPr>
        <w:vertAlign w:val="baseline"/>
      </w:rPr>
    </w:lvl>
    <w:lvl w:ilvl="5">
      <w:start w:val="1"/>
      <w:numFmt w:val="bullet"/>
      <w:lvlText w:val="•"/>
      <w:lvlJc w:val="left"/>
      <w:pPr>
        <w:ind w:left="3636" w:hanging="545"/>
      </w:pPr>
      <w:rPr>
        <w:vertAlign w:val="baseline"/>
      </w:rPr>
    </w:lvl>
    <w:lvl w:ilvl="6">
      <w:start w:val="1"/>
      <w:numFmt w:val="bullet"/>
      <w:lvlText w:val="•"/>
      <w:lvlJc w:val="left"/>
      <w:pPr>
        <w:ind w:left="4054" w:hanging="545"/>
      </w:pPr>
      <w:rPr>
        <w:vertAlign w:val="baseline"/>
      </w:rPr>
    </w:lvl>
    <w:lvl w:ilvl="7">
      <w:start w:val="1"/>
      <w:numFmt w:val="bullet"/>
      <w:lvlText w:val="•"/>
      <w:lvlJc w:val="left"/>
      <w:pPr>
        <w:ind w:left="4472" w:hanging="545"/>
      </w:pPr>
      <w:rPr>
        <w:vertAlign w:val="baseline"/>
      </w:rPr>
    </w:lvl>
    <w:lvl w:ilvl="8">
      <w:start w:val="1"/>
      <w:numFmt w:val="bullet"/>
      <w:lvlText w:val="•"/>
      <w:lvlJc w:val="left"/>
      <w:pPr>
        <w:ind w:left="4890" w:hanging="545"/>
      </w:pPr>
      <w:rPr>
        <w:vertAlign w:val="baseline"/>
      </w:rPr>
    </w:lvl>
  </w:abstractNum>
  <w:abstractNum w:abstractNumId="47" w15:restartNumberingAfterBreak="0">
    <w:nsid w:val="48B165C3"/>
    <w:multiLevelType w:val="multilevel"/>
    <w:tmpl w:val="8B6C5736"/>
    <w:lvl w:ilvl="0">
      <w:start w:val="1"/>
      <w:numFmt w:val="decimal"/>
      <w:lvlText w:val="%1."/>
      <w:lvlJc w:val="left"/>
      <w:pPr>
        <w:ind w:left="720" w:hanging="720"/>
      </w:pPr>
      <w:rPr>
        <w:smallCaps w:val="0"/>
        <w:vertAlign w:val="baseline"/>
      </w:rPr>
    </w:lvl>
    <w:lvl w:ilvl="1">
      <w:start w:val="1"/>
      <w:numFmt w:val="decimal"/>
      <w:lvlText w:val="%1.%2"/>
      <w:lvlJc w:val="left"/>
      <w:pPr>
        <w:ind w:left="720" w:hanging="720"/>
      </w:pPr>
      <w:rPr>
        <w:smallCaps w:val="0"/>
        <w:vertAlign w:val="baseline"/>
      </w:rPr>
    </w:lvl>
    <w:lvl w:ilvl="2">
      <w:start w:val="1"/>
      <w:numFmt w:val="decimal"/>
      <w:lvlText w:val="%1.%2.%3"/>
      <w:lvlJc w:val="left"/>
      <w:pPr>
        <w:ind w:left="1800" w:hanging="1080"/>
      </w:pPr>
      <w:rPr>
        <w:b w:val="0"/>
        <w:smallCaps w:val="0"/>
        <w:vertAlign w:val="baseline"/>
      </w:rPr>
    </w:lvl>
    <w:lvl w:ilvl="3">
      <w:start w:val="1"/>
      <w:numFmt w:val="decimal"/>
      <w:lvlText w:val="%1.%2.%3.%4"/>
      <w:lvlJc w:val="left"/>
      <w:pPr>
        <w:ind w:left="2880" w:hanging="1080"/>
      </w:pPr>
      <w:rPr>
        <w:smallCaps w:val="0"/>
        <w:vertAlign w:val="baseline"/>
      </w:rPr>
    </w:lvl>
    <w:lvl w:ilvl="4">
      <w:start w:val="1"/>
      <w:numFmt w:val="lowerLetter"/>
      <w:lvlText w:val="(%5)"/>
      <w:lvlJc w:val="left"/>
      <w:pPr>
        <w:ind w:left="3600" w:hanging="720"/>
      </w:pPr>
      <w:rPr>
        <w:smallCaps w:val="0"/>
        <w:vertAlign w:val="baseline"/>
      </w:rPr>
    </w:lvl>
    <w:lvl w:ilvl="5">
      <w:start w:val="1"/>
      <w:numFmt w:val="lowerRoman"/>
      <w:lvlText w:val="(%6)"/>
      <w:lvlJc w:val="left"/>
      <w:pPr>
        <w:ind w:left="4320" w:hanging="720"/>
      </w:pPr>
      <w:rPr>
        <w:smallCaps w:val="0"/>
        <w:vertAlign w:val="baseline"/>
      </w:rPr>
    </w:lvl>
    <w:lvl w:ilvl="6">
      <w:start w:val="1"/>
      <w:numFmt w:val="decimal"/>
      <w:lvlText w:val="(%7)"/>
      <w:lvlJc w:val="left"/>
      <w:pPr>
        <w:ind w:left="5040" w:hanging="720"/>
      </w:pPr>
      <w:rPr>
        <w:smallCaps w:val="0"/>
        <w:vertAlign w:val="baseline"/>
      </w:rPr>
    </w:lvl>
    <w:lvl w:ilvl="7">
      <w:start w:val="1"/>
      <w:numFmt w:val="decimal"/>
      <w:lvlText w:val=""/>
      <w:lvlJc w:val="left"/>
      <w:pPr>
        <w:ind w:left="5040" w:hanging="720"/>
      </w:pPr>
      <w:rPr>
        <w:smallCaps w:val="0"/>
        <w:vertAlign w:val="baseline"/>
      </w:rPr>
    </w:lvl>
    <w:lvl w:ilvl="8">
      <w:start w:val="1"/>
      <w:numFmt w:val="decimal"/>
      <w:lvlText w:val=""/>
      <w:lvlJc w:val="left"/>
      <w:pPr>
        <w:ind w:left="5040" w:hanging="720"/>
      </w:pPr>
      <w:rPr>
        <w:smallCaps w:val="0"/>
        <w:vertAlign w:val="baseline"/>
      </w:rPr>
    </w:lvl>
  </w:abstractNum>
  <w:abstractNum w:abstractNumId="48" w15:restartNumberingAfterBreak="0">
    <w:nsid w:val="4CA21A54"/>
    <w:multiLevelType w:val="multilevel"/>
    <w:tmpl w:val="83A6D840"/>
    <w:lvl w:ilvl="0">
      <w:start w:val="1"/>
      <w:numFmt w:val="decimal"/>
      <w:lvlText w:val="%1."/>
      <w:lvlJc w:val="left"/>
      <w:pPr>
        <w:ind w:left="952" w:hanging="852"/>
      </w:pPr>
      <w:rPr>
        <w:rFonts w:ascii="Arial" w:eastAsia="Arial" w:hAnsi="Arial" w:cs="Arial"/>
        <w:b/>
        <w:sz w:val="22"/>
        <w:szCs w:val="22"/>
        <w:vertAlign w:val="baseline"/>
      </w:rPr>
    </w:lvl>
    <w:lvl w:ilvl="1">
      <w:start w:val="1"/>
      <w:numFmt w:val="decimal"/>
      <w:lvlText w:val="%1.%2"/>
      <w:lvlJc w:val="left"/>
      <w:pPr>
        <w:ind w:left="1802" w:hanging="850"/>
      </w:pPr>
      <w:rPr>
        <w:rFonts w:ascii="Arial" w:eastAsia="Arial" w:hAnsi="Arial" w:cs="Arial"/>
        <w:b w:val="0"/>
        <w:sz w:val="22"/>
        <w:szCs w:val="22"/>
        <w:vertAlign w:val="baseline"/>
      </w:rPr>
    </w:lvl>
    <w:lvl w:ilvl="2">
      <w:start w:val="1"/>
      <w:numFmt w:val="decimal"/>
      <w:lvlText w:val="%1.%2.%3"/>
      <w:lvlJc w:val="left"/>
      <w:pPr>
        <w:ind w:left="2652" w:hanging="851"/>
      </w:pPr>
      <w:rPr>
        <w:rFonts w:ascii="Arial" w:eastAsia="Arial" w:hAnsi="Arial" w:cs="Arial"/>
        <w:sz w:val="22"/>
        <w:szCs w:val="22"/>
        <w:vertAlign w:val="baseline"/>
      </w:rPr>
    </w:lvl>
    <w:lvl w:ilvl="3">
      <w:start w:val="1"/>
      <w:numFmt w:val="lowerLetter"/>
      <w:lvlText w:val="(%4)"/>
      <w:lvlJc w:val="left"/>
      <w:pPr>
        <w:ind w:left="3164" w:hanging="852"/>
      </w:pPr>
      <w:rPr>
        <w:rFonts w:ascii="Calibri" w:eastAsia="Calibri" w:hAnsi="Calibri" w:cs="Calibri"/>
        <w:sz w:val="22"/>
        <w:szCs w:val="22"/>
        <w:vertAlign w:val="baseline"/>
      </w:rPr>
    </w:lvl>
    <w:lvl w:ilvl="4">
      <w:start w:val="1"/>
      <w:numFmt w:val="bullet"/>
      <w:lvlText w:val="•"/>
      <w:lvlJc w:val="left"/>
      <w:pPr>
        <w:ind w:left="2652" w:hanging="852"/>
      </w:pPr>
      <w:rPr>
        <w:vertAlign w:val="baseline"/>
      </w:rPr>
    </w:lvl>
    <w:lvl w:ilvl="5">
      <w:start w:val="1"/>
      <w:numFmt w:val="bullet"/>
      <w:lvlText w:val="•"/>
      <w:lvlJc w:val="left"/>
      <w:pPr>
        <w:ind w:left="3164" w:hanging="852"/>
      </w:pPr>
      <w:rPr>
        <w:vertAlign w:val="baseline"/>
      </w:rPr>
    </w:lvl>
    <w:lvl w:ilvl="6">
      <w:start w:val="1"/>
      <w:numFmt w:val="bullet"/>
      <w:lvlText w:val="•"/>
      <w:lvlJc w:val="left"/>
      <w:pPr>
        <w:ind w:left="3504" w:hanging="852"/>
      </w:pPr>
      <w:rPr>
        <w:vertAlign w:val="baseline"/>
      </w:rPr>
    </w:lvl>
    <w:lvl w:ilvl="7">
      <w:start w:val="1"/>
      <w:numFmt w:val="bullet"/>
      <w:lvlText w:val="•"/>
      <w:lvlJc w:val="left"/>
      <w:pPr>
        <w:ind w:left="4859" w:hanging="852"/>
      </w:pPr>
      <w:rPr>
        <w:vertAlign w:val="baseline"/>
      </w:rPr>
    </w:lvl>
    <w:lvl w:ilvl="8">
      <w:start w:val="1"/>
      <w:numFmt w:val="bullet"/>
      <w:lvlText w:val="•"/>
      <w:lvlJc w:val="left"/>
      <w:pPr>
        <w:ind w:left="6215" w:hanging="852"/>
      </w:pPr>
      <w:rPr>
        <w:vertAlign w:val="baseline"/>
      </w:rPr>
    </w:lvl>
  </w:abstractNum>
  <w:abstractNum w:abstractNumId="49" w15:restartNumberingAfterBreak="0">
    <w:nsid w:val="54CA0F37"/>
    <w:multiLevelType w:val="multilevel"/>
    <w:tmpl w:val="BF768190"/>
    <w:lvl w:ilvl="0">
      <w:start w:val="3"/>
      <w:numFmt w:val="lowerLetter"/>
      <w:lvlText w:val="%1)"/>
      <w:lvlJc w:val="left"/>
      <w:pPr>
        <w:ind w:left="3468" w:hanging="545"/>
      </w:pPr>
      <w:rPr>
        <w:rFonts w:ascii="Arial" w:eastAsia="Arial" w:hAnsi="Arial" w:cs="Arial"/>
        <w:sz w:val="22"/>
        <w:szCs w:val="22"/>
        <w:vertAlign w:val="baseline"/>
      </w:rPr>
    </w:lvl>
    <w:lvl w:ilvl="1">
      <w:start w:val="1"/>
      <w:numFmt w:val="bullet"/>
      <w:lvlText w:val="•"/>
      <w:lvlJc w:val="left"/>
      <w:pPr>
        <w:ind w:left="3993" w:hanging="545"/>
      </w:pPr>
      <w:rPr>
        <w:vertAlign w:val="baseline"/>
      </w:rPr>
    </w:lvl>
    <w:lvl w:ilvl="2">
      <w:start w:val="1"/>
      <w:numFmt w:val="bullet"/>
      <w:lvlText w:val="•"/>
      <w:lvlJc w:val="left"/>
      <w:pPr>
        <w:ind w:left="4518" w:hanging="545"/>
      </w:pPr>
      <w:rPr>
        <w:vertAlign w:val="baseline"/>
      </w:rPr>
    </w:lvl>
    <w:lvl w:ilvl="3">
      <w:start w:val="1"/>
      <w:numFmt w:val="bullet"/>
      <w:lvlText w:val="•"/>
      <w:lvlJc w:val="left"/>
      <w:pPr>
        <w:ind w:left="5043" w:hanging="545"/>
      </w:pPr>
      <w:rPr>
        <w:vertAlign w:val="baseline"/>
      </w:rPr>
    </w:lvl>
    <w:lvl w:ilvl="4">
      <w:start w:val="1"/>
      <w:numFmt w:val="bullet"/>
      <w:lvlText w:val="•"/>
      <w:lvlJc w:val="left"/>
      <w:pPr>
        <w:ind w:left="5568" w:hanging="545"/>
      </w:pPr>
      <w:rPr>
        <w:vertAlign w:val="baseline"/>
      </w:rPr>
    </w:lvl>
    <w:lvl w:ilvl="5">
      <w:start w:val="1"/>
      <w:numFmt w:val="bullet"/>
      <w:lvlText w:val="•"/>
      <w:lvlJc w:val="left"/>
      <w:pPr>
        <w:ind w:left="6093" w:hanging="545"/>
      </w:pPr>
      <w:rPr>
        <w:vertAlign w:val="baseline"/>
      </w:rPr>
    </w:lvl>
    <w:lvl w:ilvl="6">
      <w:start w:val="1"/>
      <w:numFmt w:val="bullet"/>
      <w:lvlText w:val="•"/>
      <w:lvlJc w:val="left"/>
      <w:pPr>
        <w:ind w:left="6618" w:hanging="545"/>
      </w:pPr>
      <w:rPr>
        <w:vertAlign w:val="baseline"/>
      </w:rPr>
    </w:lvl>
    <w:lvl w:ilvl="7">
      <w:start w:val="1"/>
      <w:numFmt w:val="bullet"/>
      <w:lvlText w:val="•"/>
      <w:lvlJc w:val="left"/>
      <w:pPr>
        <w:ind w:left="7143" w:hanging="545"/>
      </w:pPr>
      <w:rPr>
        <w:vertAlign w:val="baseline"/>
      </w:rPr>
    </w:lvl>
    <w:lvl w:ilvl="8">
      <w:start w:val="1"/>
      <w:numFmt w:val="bullet"/>
      <w:lvlText w:val="•"/>
      <w:lvlJc w:val="left"/>
      <w:pPr>
        <w:ind w:left="7668" w:hanging="545"/>
      </w:pPr>
      <w:rPr>
        <w:vertAlign w:val="baseline"/>
      </w:rPr>
    </w:lvl>
  </w:abstractNum>
  <w:abstractNum w:abstractNumId="50" w15:restartNumberingAfterBreak="0">
    <w:nsid w:val="564611A3"/>
    <w:multiLevelType w:val="multilevel"/>
    <w:tmpl w:val="BD9204F0"/>
    <w:lvl w:ilvl="0">
      <w:start w:val="1"/>
      <w:numFmt w:val="lowerLetter"/>
      <w:lvlText w:val="%1)"/>
      <w:lvlJc w:val="left"/>
      <w:pPr>
        <w:ind w:left="744" w:hanging="545"/>
      </w:pPr>
      <w:rPr>
        <w:rFonts w:ascii="Arial" w:eastAsia="Arial" w:hAnsi="Arial" w:cs="Arial"/>
        <w:sz w:val="22"/>
        <w:szCs w:val="22"/>
        <w:vertAlign w:val="baseline"/>
      </w:rPr>
    </w:lvl>
    <w:lvl w:ilvl="1">
      <w:start w:val="1"/>
      <w:numFmt w:val="bullet"/>
      <w:lvlText w:val="•"/>
      <w:lvlJc w:val="left"/>
      <w:pPr>
        <w:ind w:left="1269" w:hanging="545"/>
      </w:pPr>
      <w:rPr>
        <w:vertAlign w:val="baseline"/>
      </w:rPr>
    </w:lvl>
    <w:lvl w:ilvl="2">
      <w:start w:val="1"/>
      <w:numFmt w:val="bullet"/>
      <w:lvlText w:val="•"/>
      <w:lvlJc w:val="left"/>
      <w:pPr>
        <w:ind w:left="1793" w:hanging="545"/>
      </w:pPr>
      <w:rPr>
        <w:vertAlign w:val="baseline"/>
      </w:rPr>
    </w:lvl>
    <w:lvl w:ilvl="3">
      <w:start w:val="1"/>
      <w:numFmt w:val="bullet"/>
      <w:lvlText w:val="•"/>
      <w:lvlJc w:val="left"/>
      <w:pPr>
        <w:ind w:left="2318" w:hanging="545"/>
      </w:pPr>
      <w:rPr>
        <w:vertAlign w:val="baseline"/>
      </w:rPr>
    </w:lvl>
    <w:lvl w:ilvl="4">
      <w:start w:val="1"/>
      <w:numFmt w:val="bullet"/>
      <w:lvlText w:val="•"/>
      <w:lvlJc w:val="left"/>
      <w:pPr>
        <w:ind w:left="2843" w:hanging="545"/>
      </w:pPr>
      <w:rPr>
        <w:vertAlign w:val="baseline"/>
      </w:rPr>
    </w:lvl>
    <w:lvl w:ilvl="5">
      <w:start w:val="1"/>
      <w:numFmt w:val="bullet"/>
      <w:lvlText w:val="•"/>
      <w:lvlJc w:val="left"/>
      <w:pPr>
        <w:ind w:left="3368" w:hanging="545"/>
      </w:pPr>
      <w:rPr>
        <w:vertAlign w:val="baseline"/>
      </w:rPr>
    </w:lvl>
    <w:lvl w:ilvl="6">
      <w:start w:val="1"/>
      <w:numFmt w:val="bullet"/>
      <w:lvlText w:val="•"/>
      <w:lvlJc w:val="left"/>
      <w:pPr>
        <w:ind w:left="3893" w:hanging="545"/>
      </w:pPr>
      <w:rPr>
        <w:vertAlign w:val="baseline"/>
      </w:rPr>
    </w:lvl>
    <w:lvl w:ilvl="7">
      <w:start w:val="1"/>
      <w:numFmt w:val="bullet"/>
      <w:lvlText w:val="•"/>
      <w:lvlJc w:val="left"/>
      <w:pPr>
        <w:ind w:left="4418" w:hanging="545"/>
      </w:pPr>
      <w:rPr>
        <w:vertAlign w:val="baseline"/>
      </w:rPr>
    </w:lvl>
    <w:lvl w:ilvl="8">
      <w:start w:val="1"/>
      <w:numFmt w:val="bullet"/>
      <w:lvlText w:val="•"/>
      <w:lvlJc w:val="left"/>
      <w:pPr>
        <w:ind w:left="4942" w:hanging="545"/>
      </w:pPr>
      <w:rPr>
        <w:vertAlign w:val="baseline"/>
      </w:rPr>
    </w:lvl>
  </w:abstractNum>
  <w:abstractNum w:abstractNumId="51" w15:restartNumberingAfterBreak="0">
    <w:nsid w:val="56C043C8"/>
    <w:multiLevelType w:val="multilevel"/>
    <w:tmpl w:val="1A4AEA62"/>
    <w:lvl w:ilvl="0">
      <w:start w:val="1"/>
      <w:numFmt w:val="lowerLetter"/>
      <w:lvlText w:val="(%1)"/>
      <w:lvlJc w:val="left"/>
      <w:pPr>
        <w:ind w:left="3164" w:hanging="852"/>
      </w:pPr>
      <w:rPr>
        <w:rFonts w:ascii="Arial" w:eastAsia="Arial" w:hAnsi="Arial" w:cs="Arial"/>
        <w:sz w:val="22"/>
        <w:szCs w:val="22"/>
        <w:vertAlign w:val="baseline"/>
      </w:rPr>
    </w:lvl>
    <w:lvl w:ilvl="1">
      <w:start w:val="1"/>
      <w:numFmt w:val="bullet"/>
      <w:lvlText w:val="•"/>
      <w:lvlJc w:val="left"/>
      <w:pPr>
        <w:ind w:left="3740" w:hanging="852"/>
      </w:pPr>
      <w:rPr>
        <w:vertAlign w:val="baseline"/>
      </w:rPr>
    </w:lvl>
    <w:lvl w:ilvl="2">
      <w:start w:val="1"/>
      <w:numFmt w:val="bullet"/>
      <w:lvlText w:val="•"/>
      <w:lvlJc w:val="left"/>
      <w:pPr>
        <w:ind w:left="4316" w:hanging="851"/>
      </w:pPr>
      <w:rPr>
        <w:vertAlign w:val="baseline"/>
      </w:rPr>
    </w:lvl>
    <w:lvl w:ilvl="3">
      <w:start w:val="1"/>
      <w:numFmt w:val="bullet"/>
      <w:lvlText w:val="•"/>
      <w:lvlJc w:val="left"/>
      <w:pPr>
        <w:ind w:left="4892" w:hanging="852"/>
      </w:pPr>
      <w:rPr>
        <w:vertAlign w:val="baseline"/>
      </w:rPr>
    </w:lvl>
    <w:lvl w:ilvl="4">
      <w:start w:val="1"/>
      <w:numFmt w:val="bullet"/>
      <w:lvlText w:val="•"/>
      <w:lvlJc w:val="left"/>
      <w:pPr>
        <w:ind w:left="5469" w:hanging="852"/>
      </w:pPr>
      <w:rPr>
        <w:vertAlign w:val="baseline"/>
      </w:rPr>
    </w:lvl>
    <w:lvl w:ilvl="5">
      <w:start w:val="1"/>
      <w:numFmt w:val="bullet"/>
      <w:lvlText w:val="•"/>
      <w:lvlJc w:val="left"/>
      <w:pPr>
        <w:ind w:left="6045" w:hanging="852"/>
      </w:pPr>
      <w:rPr>
        <w:vertAlign w:val="baseline"/>
      </w:rPr>
    </w:lvl>
    <w:lvl w:ilvl="6">
      <w:start w:val="1"/>
      <w:numFmt w:val="bullet"/>
      <w:lvlText w:val="•"/>
      <w:lvlJc w:val="left"/>
      <w:pPr>
        <w:ind w:left="6621" w:hanging="852"/>
      </w:pPr>
      <w:rPr>
        <w:vertAlign w:val="baseline"/>
      </w:rPr>
    </w:lvl>
    <w:lvl w:ilvl="7">
      <w:start w:val="1"/>
      <w:numFmt w:val="bullet"/>
      <w:lvlText w:val="•"/>
      <w:lvlJc w:val="left"/>
      <w:pPr>
        <w:ind w:left="7197" w:hanging="852"/>
      </w:pPr>
      <w:rPr>
        <w:vertAlign w:val="baseline"/>
      </w:rPr>
    </w:lvl>
    <w:lvl w:ilvl="8">
      <w:start w:val="1"/>
      <w:numFmt w:val="bullet"/>
      <w:lvlText w:val="•"/>
      <w:lvlJc w:val="left"/>
      <w:pPr>
        <w:ind w:left="7773" w:hanging="852"/>
      </w:pPr>
      <w:rPr>
        <w:vertAlign w:val="baseline"/>
      </w:rPr>
    </w:lvl>
  </w:abstractNum>
  <w:abstractNum w:abstractNumId="52" w15:restartNumberingAfterBreak="0">
    <w:nsid w:val="56EC707E"/>
    <w:multiLevelType w:val="multilevel"/>
    <w:tmpl w:val="C1E63ECA"/>
    <w:lvl w:ilvl="0">
      <w:start w:val="2"/>
      <w:numFmt w:val="lowerLetter"/>
      <w:lvlText w:val="%1)"/>
      <w:lvlJc w:val="left"/>
      <w:pPr>
        <w:ind w:left="3468" w:hanging="545"/>
      </w:pPr>
      <w:rPr>
        <w:rFonts w:ascii="Arial" w:eastAsia="Arial" w:hAnsi="Arial" w:cs="Arial"/>
        <w:sz w:val="22"/>
        <w:szCs w:val="22"/>
        <w:vertAlign w:val="baseline"/>
      </w:rPr>
    </w:lvl>
    <w:lvl w:ilvl="1">
      <w:start w:val="1"/>
      <w:numFmt w:val="bullet"/>
      <w:lvlText w:val="•"/>
      <w:lvlJc w:val="left"/>
      <w:pPr>
        <w:ind w:left="3993" w:hanging="545"/>
      </w:pPr>
      <w:rPr>
        <w:vertAlign w:val="baseline"/>
      </w:rPr>
    </w:lvl>
    <w:lvl w:ilvl="2">
      <w:start w:val="1"/>
      <w:numFmt w:val="bullet"/>
      <w:lvlText w:val="•"/>
      <w:lvlJc w:val="left"/>
      <w:pPr>
        <w:ind w:left="4518" w:hanging="545"/>
      </w:pPr>
      <w:rPr>
        <w:vertAlign w:val="baseline"/>
      </w:rPr>
    </w:lvl>
    <w:lvl w:ilvl="3">
      <w:start w:val="1"/>
      <w:numFmt w:val="bullet"/>
      <w:lvlText w:val="•"/>
      <w:lvlJc w:val="left"/>
      <w:pPr>
        <w:ind w:left="5043" w:hanging="545"/>
      </w:pPr>
      <w:rPr>
        <w:vertAlign w:val="baseline"/>
      </w:rPr>
    </w:lvl>
    <w:lvl w:ilvl="4">
      <w:start w:val="1"/>
      <w:numFmt w:val="bullet"/>
      <w:lvlText w:val="•"/>
      <w:lvlJc w:val="left"/>
      <w:pPr>
        <w:ind w:left="5568" w:hanging="545"/>
      </w:pPr>
      <w:rPr>
        <w:vertAlign w:val="baseline"/>
      </w:rPr>
    </w:lvl>
    <w:lvl w:ilvl="5">
      <w:start w:val="1"/>
      <w:numFmt w:val="bullet"/>
      <w:lvlText w:val="•"/>
      <w:lvlJc w:val="left"/>
      <w:pPr>
        <w:ind w:left="6093" w:hanging="545"/>
      </w:pPr>
      <w:rPr>
        <w:vertAlign w:val="baseline"/>
      </w:rPr>
    </w:lvl>
    <w:lvl w:ilvl="6">
      <w:start w:val="1"/>
      <w:numFmt w:val="bullet"/>
      <w:lvlText w:val="•"/>
      <w:lvlJc w:val="left"/>
      <w:pPr>
        <w:ind w:left="6618" w:hanging="545"/>
      </w:pPr>
      <w:rPr>
        <w:vertAlign w:val="baseline"/>
      </w:rPr>
    </w:lvl>
    <w:lvl w:ilvl="7">
      <w:start w:val="1"/>
      <w:numFmt w:val="bullet"/>
      <w:lvlText w:val="•"/>
      <w:lvlJc w:val="left"/>
      <w:pPr>
        <w:ind w:left="7143" w:hanging="545"/>
      </w:pPr>
      <w:rPr>
        <w:vertAlign w:val="baseline"/>
      </w:rPr>
    </w:lvl>
    <w:lvl w:ilvl="8">
      <w:start w:val="1"/>
      <w:numFmt w:val="bullet"/>
      <w:lvlText w:val="•"/>
      <w:lvlJc w:val="left"/>
      <w:pPr>
        <w:ind w:left="7669" w:hanging="545"/>
      </w:pPr>
      <w:rPr>
        <w:vertAlign w:val="baseline"/>
      </w:rPr>
    </w:lvl>
  </w:abstractNum>
  <w:abstractNum w:abstractNumId="53" w15:restartNumberingAfterBreak="0">
    <w:nsid w:val="5701032F"/>
    <w:multiLevelType w:val="multilevel"/>
    <w:tmpl w:val="B24CAB28"/>
    <w:lvl w:ilvl="0">
      <w:start w:val="1"/>
      <w:numFmt w:val="decimal"/>
      <w:lvlText w:val="%1."/>
      <w:lvlJc w:val="left"/>
      <w:pPr>
        <w:ind w:left="463" w:hanging="360"/>
      </w:pPr>
      <w:rPr>
        <w:rFonts w:ascii="Arial" w:eastAsia="Arial" w:hAnsi="Arial" w:cs="Arial"/>
        <w:b/>
        <w:sz w:val="22"/>
        <w:szCs w:val="22"/>
        <w:vertAlign w:val="baseline"/>
      </w:rPr>
    </w:lvl>
    <w:lvl w:ilvl="1">
      <w:start w:val="1"/>
      <w:numFmt w:val="decimal"/>
      <w:lvlText w:val="%1.%2"/>
      <w:lvlJc w:val="left"/>
      <w:pPr>
        <w:ind w:left="953" w:hanging="567"/>
      </w:pPr>
      <w:rPr>
        <w:rFonts w:ascii="Arial" w:eastAsia="Arial" w:hAnsi="Arial" w:cs="Arial"/>
        <w:b w:val="0"/>
        <w:sz w:val="22"/>
        <w:szCs w:val="22"/>
        <w:vertAlign w:val="baseline"/>
      </w:rPr>
    </w:lvl>
    <w:lvl w:ilvl="2">
      <w:start w:val="1"/>
      <w:numFmt w:val="decimal"/>
      <w:lvlText w:val="%1.%2.%3"/>
      <w:lvlJc w:val="left"/>
      <w:pPr>
        <w:ind w:left="2372" w:hanging="851"/>
      </w:pPr>
      <w:rPr>
        <w:rFonts w:ascii="Arial" w:eastAsia="Arial" w:hAnsi="Arial" w:cs="Arial"/>
        <w:sz w:val="22"/>
        <w:szCs w:val="22"/>
        <w:vertAlign w:val="baseline"/>
      </w:rPr>
    </w:lvl>
    <w:lvl w:ilvl="3">
      <w:start w:val="1"/>
      <w:numFmt w:val="lowerLetter"/>
      <w:lvlText w:val="(%4)"/>
      <w:lvlJc w:val="left"/>
      <w:pPr>
        <w:ind w:left="3164" w:hanging="852"/>
      </w:pPr>
      <w:rPr>
        <w:rFonts w:ascii="Calibri" w:eastAsia="Calibri" w:hAnsi="Calibri" w:cs="Calibri"/>
        <w:sz w:val="22"/>
        <w:szCs w:val="22"/>
        <w:vertAlign w:val="baseline"/>
      </w:rPr>
    </w:lvl>
    <w:lvl w:ilvl="4">
      <w:start w:val="1"/>
      <w:numFmt w:val="bullet"/>
      <w:lvlText w:val="•"/>
      <w:lvlJc w:val="left"/>
      <w:pPr>
        <w:ind w:left="2372" w:hanging="852"/>
      </w:pPr>
      <w:rPr>
        <w:vertAlign w:val="baseline"/>
      </w:rPr>
    </w:lvl>
    <w:lvl w:ilvl="5">
      <w:start w:val="1"/>
      <w:numFmt w:val="bullet"/>
      <w:lvlText w:val="•"/>
      <w:lvlJc w:val="left"/>
      <w:pPr>
        <w:ind w:left="3164" w:hanging="852"/>
      </w:pPr>
      <w:rPr>
        <w:vertAlign w:val="baseline"/>
      </w:rPr>
    </w:lvl>
    <w:lvl w:ilvl="6">
      <w:start w:val="1"/>
      <w:numFmt w:val="bullet"/>
      <w:lvlText w:val="•"/>
      <w:lvlJc w:val="left"/>
      <w:pPr>
        <w:ind w:left="3224" w:hanging="852"/>
      </w:pPr>
      <w:rPr>
        <w:vertAlign w:val="baseline"/>
      </w:rPr>
    </w:lvl>
    <w:lvl w:ilvl="7">
      <w:start w:val="1"/>
      <w:numFmt w:val="bullet"/>
      <w:lvlText w:val="•"/>
      <w:lvlJc w:val="left"/>
      <w:pPr>
        <w:ind w:left="4649" w:hanging="852"/>
      </w:pPr>
      <w:rPr>
        <w:vertAlign w:val="baseline"/>
      </w:rPr>
    </w:lvl>
    <w:lvl w:ilvl="8">
      <w:start w:val="1"/>
      <w:numFmt w:val="bullet"/>
      <w:lvlText w:val="•"/>
      <w:lvlJc w:val="left"/>
      <w:pPr>
        <w:ind w:left="6075" w:hanging="852"/>
      </w:pPr>
      <w:rPr>
        <w:vertAlign w:val="baseline"/>
      </w:rPr>
    </w:lvl>
  </w:abstractNum>
  <w:abstractNum w:abstractNumId="54" w15:restartNumberingAfterBreak="0">
    <w:nsid w:val="58BC793B"/>
    <w:multiLevelType w:val="multilevel"/>
    <w:tmpl w:val="1990FA58"/>
    <w:lvl w:ilvl="0">
      <w:start w:val="1"/>
      <w:numFmt w:val="lowerLetter"/>
      <w:lvlText w:val="%1)"/>
      <w:lvlJc w:val="left"/>
      <w:pPr>
        <w:ind w:left="753" w:hanging="545"/>
      </w:pPr>
      <w:rPr>
        <w:rFonts w:ascii="Arial" w:eastAsia="Arial" w:hAnsi="Arial" w:cs="Arial"/>
        <w:sz w:val="22"/>
        <w:szCs w:val="22"/>
        <w:vertAlign w:val="baseline"/>
      </w:rPr>
    </w:lvl>
    <w:lvl w:ilvl="1">
      <w:start w:val="1"/>
      <w:numFmt w:val="bullet"/>
      <w:lvlText w:val="•"/>
      <w:lvlJc w:val="left"/>
      <w:pPr>
        <w:ind w:left="1278" w:hanging="545"/>
      </w:pPr>
      <w:rPr>
        <w:vertAlign w:val="baseline"/>
      </w:rPr>
    </w:lvl>
    <w:lvl w:ilvl="2">
      <w:start w:val="1"/>
      <w:numFmt w:val="bullet"/>
      <w:lvlText w:val="•"/>
      <w:lvlJc w:val="left"/>
      <w:pPr>
        <w:ind w:left="1803" w:hanging="545"/>
      </w:pPr>
      <w:rPr>
        <w:vertAlign w:val="baseline"/>
      </w:rPr>
    </w:lvl>
    <w:lvl w:ilvl="3">
      <w:start w:val="1"/>
      <w:numFmt w:val="bullet"/>
      <w:lvlText w:val="•"/>
      <w:lvlJc w:val="left"/>
      <w:pPr>
        <w:ind w:left="2328" w:hanging="545"/>
      </w:pPr>
      <w:rPr>
        <w:vertAlign w:val="baseline"/>
      </w:rPr>
    </w:lvl>
    <w:lvl w:ilvl="4">
      <w:start w:val="1"/>
      <w:numFmt w:val="bullet"/>
      <w:lvlText w:val="•"/>
      <w:lvlJc w:val="left"/>
      <w:pPr>
        <w:ind w:left="2853" w:hanging="545"/>
      </w:pPr>
      <w:rPr>
        <w:vertAlign w:val="baseline"/>
      </w:rPr>
    </w:lvl>
    <w:lvl w:ilvl="5">
      <w:start w:val="1"/>
      <w:numFmt w:val="bullet"/>
      <w:lvlText w:val="•"/>
      <w:lvlJc w:val="left"/>
      <w:pPr>
        <w:ind w:left="3378" w:hanging="545"/>
      </w:pPr>
      <w:rPr>
        <w:vertAlign w:val="baseline"/>
      </w:rPr>
    </w:lvl>
    <w:lvl w:ilvl="6">
      <w:start w:val="1"/>
      <w:numFmt w:val="bullet"/>
      <w:lvlText w:val="•"/>
      <w:lvlJc w:val="left"/>
      <w:pPr>
        <w:ind w:left="3903" w:hanging="545"/>
      </w:pPr>
      <w:rPr>
        <w:vertAlign w:val="baseline"/>
      </w:rPr>
    </w:lvl>
    <w:lvl w:ilvl="7">
      <w:start w:val="1"/>
      <w:numFmt w:val="bullet"/>
      <w:lvlText w:val="•"/>
      <w:lvlJc w:val="left"/>
      <w:pPr>
        <w:ind w:left="4428" w:hanging="545"/>
      </w:pPr>
      <w:rPr>
        <w:vertAlign w:val="baseline"/>
      </w:rPr>
    </w:lvl>
    <w:lvl w:ilvl="8">
      <w:start w:val="1"/>
      <w:numFmt w:val="bullet"/>
      <w:lvlText w:val="•"/>
      <w:lvlJc w:val="left"/>
      <w:pPr>
        <w:ind w:left="4953" w:hanging="545"/>
      </w:pPr>
      <w:rPr>
        <w:vertAlign w:val="baseline"/>
      </w:rPr>
    </w:lvl>
  </w:abstractNum>
  <w:abstractNum w:abstractNumId="55" w15:restartNumberingAfterBreak="0">
    <w:nsid w:val="595E332E"/>
    <w:multiLevelType w:val="multilevel"/>
    <w:tmpl w:val="3DE84E9A"/>
    <w:lvl w:ilvl="0">
      <w:start w:val="1"/>
      <w:numFmt w:val="lowerLetter"/>
      <w:lvlText w:val="%1)"/>
      <w:lvlJc w:val="left"/>
      <w:pPr>
        <w:ind w:left="756" w:hanging="545"/>
      </w:pPr>
      <w:rPr>
        <w:rFonts w:ascii="Arial" w:eastAsia="Arial" w:hAnsi="Arial" w:cs="Arial"/>
        <w:sz w:val="22"/>
        <w:szCs w:val="22"/>
        <w:vertAlign w:val="baseline"/>
      </w:rPr>
    </w:lvl>
    <w:lvl w:ilvl="1">
      <w:start w:val="1"/>
      <w:numFmt w:val="lowerRoman"/>
      <w:lvlText w:val="%2)"/>
      <w:lvlJc w:val="left"/>
      <w:pPr>
        <w:ind w:left="1116" w:hanging="360"/>
      </w:pPr>
      <w:rPr>
        <w:rFonts w:ascii="Arial" w:eastAsia="Arial" w:hAnsi="Arial" w:cs="Arial"/>
        <w:sz w:val="22"/>
        <w:szCs w:val="22"/>
        <w:vertAlign w:val="baseline"/>
      </w:rPr>
    </w:lvl>
    <w:lvl w:ilvl="2">
      <w:start w:val="1"/>
      <w:numFmt w:val="bullet"/>
      <w:lvlText w:val="•"/>
      <w:lvlJc w:val="left"/>
      <w:pPr>
        <w:ind w:left="1659" w:hanging="360"/>
      </w:pPr>
      <w:rPr>
        <w:vertAlign w:val="baseline"/>
      </w:rPr>
    </w:lvl>
    <w:lvl w:ilvl="3">
      <w:start w:val="1"/>
      <w:numFmt w:val="bullet"/>
      <w:lvlText w:val="•"/>
      <w:lvlJc w:val="left"/>
      <w:pPr>
        <w:ind w:left="2202" w:hanging="360"/>
      </w:pPr>
      <w:rPr>
        <w:vertAlign w:val="baseline"/>
      </w:rPr>
    </w:lvl>
    <w:lvl w:ilvl="4">
      <w:start w:val="1"/>
      <w:numFmt w:val="bullet"/>
      <w:lvlText w:val="•"/>
      <w:lvlJc w:val="left"/>
      <w:pPr>
        <w:ind w:left="2745" w:hanging="360"/>
      </w:pPr>
      <w:rPr>
        <w:vertAlign w:val="baseline"/>
      </w:rPr>
    </w:lvl>
    <w:lvl w:ilvl="5">
      <w:start w:val="1"/>
      <w:numFmt w:val="bullet"/>
      <w:lvlText w:val="•"/>
      <w:lvlJc w:val="left"/>
      <w:pPr>
        <w:ind w:left="3288" w:hanging="360"/>
      </w:pPr>
      <w:rPr>
        <w:vertAlign w:val="baseline"/>
      </w:rPr>
    </w:lvl>
    <w:lvl w:ilvl="6">
      <w:start w:val="1"/>
      <w:numFmt w:val="bullet"/>
      <w:lvlText w:val="•"/>
      <w:lvlJc w:val="left"/>
      <w:pPr>
        <w:ind w:left="3831" w:hanging="360"/>
      </w:pPr>
      <w:rPr>
        <w:vertAlign w:val="baseline"/>
      </w:rPr>
    </w:lvl>
    <w:lvl w:ilvl="7">
      <w:start w:val="1"/>
      <w:numFmt w:val="bullet"/>
      <w:lvlText w:val="•"/>
      <w:lvlJc w:val="left"/>
      <w:pPr>
        <w:ind w:left="4375" w:hanging="360"/>
      </w:pPr>
      <w:rPr>
        <w:vertAlign w:val="baseline"/>
      </w:rPr>
    </w:lvl>
    <w:lvl w:ilvl="8">
      <w:start w:val="1"/>
      <w:numFmt w:val="bullet"/>
      <w:lvlText w:val="•"/>
      <w:lvlJc w:val="left"/>
      <w:pPr>
        <w:ind w:left="4918" w:hanging="360"/>
      </w:pPr>
      <w:rPr>
        <w:vertAlign w:val="baseline"/>
      </w:rPr>
    </w:lvl>
  </w:abstractNum>
  <w:abstractNum w:abstractNumId="56" w15:restartNumberingAfterBreak="0">
    <w:nsid w:val="5C0C06A1"/>
    <w:multiLevelType w:val="multilevel"/>
    <w:tmpl w:val="DC1EF9E6"/>
    <w:lvl w:ilvl="0">
      <w:start w:val="1"/>
      <w:numFmt w:val="lowerLetter"/>
      <w:lvlText w:val="%1)"/>
      <w:lvlJc w:val="left"/>
      <w:pPr>
        <w:ind w:left="825" w:hanging="546"/>
      </w:pPr>
      <w:rPr>
        <w:rFonts w:ascii="Arial" w:eastAsia="Arial" w:hAnsi="Arial" w:cs="Arial"/>
        <w:sz w:val="22"/>
        <w:szCs w:val="22"/>
        <w:vertAlign w:val="baseline"/>
      </w:rPr>
    </w:lvl>
    <w:lvl w:ilvl="1">
      <w:start w:val="1"/>
      <w:numFmt w:val="bullet"/>
      <w:lvlText w:val="•"/>
      <w:lvlJc w:val="left"/>
      <w:pPr>
        <w:ind w:left="1449" w:hanging="545"/>
      </w:pPr>
      <w:rPr>
        <w:vertAlign w:val="baseline"/>
      </w:rPr>
    </w:lvl>
    <w:lvl w:ilvl="2">
      <w:start w:val="1"/>
      <w:numFmt w:val="bullet"/>
      <w:lvlText w:val="•"/>
      <w:lvlJc w:val="left"/>
      <w:pPr>
        <w:ind w:left="2072" w:hanging="546"/>
      </w:pPr>
      <w:rPr>
        <w:vertAlign w:val="baseline"/>
      </w:rPr>
    </w:lvl>
    <w:lvl w:ilvl="3">
      <w:start w:val="1"/>
      <w:numFmt w:val="bullet"/>
      <w:lvlText w:val="•"/>
      <w:lvlJc w:val="left"/>
      <w:pPr>
        <w:ind w:left="2696" w:hanging="545"/>
      </w:pPr>
      <w:rPr>
        <w:vertAlign w:val="baseline"/>
      </w:rPr>
    </w:lvl>
    <w:lvl w:ilvl="4">
      <w:start w:val="1"/>
      <w:numFmt w:val="bullet"/>
      <w:lvlText w:val="•"/>
      <w:lvlJc w:val="left"/>
      <w:pPr>
        <w:ind w:left="3319" w:hanging="546"/>
      </w:pPr>
      <w:rPr>
        <w:vertAlign w:val="baseline"/>
      </w:rPr>
    </w:lvl>
    <w:lvl w:ilvl="5">
      <w:start w:val="1"/>
      <w:numFmt w:val="bullet"/>
      <w:lvlText w:val="•"/>
      <w:lvlJc w:val="left"/>
      <w:pPr>
        <w:ind w:left="3943" w:hanging="546"/>
      </w:pPr>
      <w:rPr>
        <w:vertAlign w:val="baseline"/>
      </w:rPr>
    </w:lvl>
    <w:lvl w:ilvl="6">
      <w:start w:val="1"/>
      <w:numFmt w:val="bullet"/>
      <w:lvlText w:val="•"/>
      <w:lvlJc w:val="left"/>
      <w:pPr>
        <w:ind w:left="4566" w:hanging="546"/>
      </w:pPr>
      <w:rPr>
        <w:vertAlign w:val="baseline"/>
      </w:rPr>
    </w:lvl>
    <w:lvl w:ilvl="7">
      <w:start w:val="1"/>
      <w:numFmt w:val="bullet"/>
      <w:lvlText w:val="•"/>
      <w:lvlJc w:val="left"/>
      <w:pPr>
        <w:ind w:left="5190" w:hanging="546"/>
      </w:pPr>
      <w:rPr>
        <w:vertAlign w:val="baseline"/>
      </w:rPr>
    </w:lvl>
    <w:lvl w:ilvl="8">
      <w:start w:val="1"/>
      <w:numFmt w:val="bullet"/>
      <w:lvlText w:val="•"/>
      <w:lvlJc w:val="left"/>
      <w:pPr>
        <w:ind w:left="5813" w:hanging="546"/>
      </w:pPr>
      <w:rPr>
        <w:vertAlign w:val="baseline"/>
      </w:rPr>
    </w:lvl>
  </w:abstractNum>
  <w:abstractNum w:abstractNumId="57" w15:restartNumberingAfterBreak="0">
    <w:nsid w:val="5C1B3A7C"/>
    <w:multiLevelType w:val="multilevel"/>
    <w:tmpl w:val="D88273B6"/>
    <w:lvl w:ilvl="0">
      <w:start w:val="1"/>
      <w:numFmt w:val="decimal"/>
      <w:lvlText w:val="%1."/>
      <w:lvlJc w:val="left"/>
      <w:pPr>
        <w:ind w:left="1083" w:hanging="360"/>
      </w:pPr>
      <w:rPr>
        <w:rFonts w:ascii="Arial" w:eastAsia="Arial" w:hAnsi="Arial" w:cs="Arial"/>
        <w:b/>
        <w:sz w:val="22"/>
        <w:szCs w:val="22"/>
        <w:vertAlign w:val="baseline"/>
      </w:rPr>
    </w:lvl>
    <w:lvl w:ilvl="1">
      <w:start w:val="1"/>
      <w:numFmt w:val="bullet"/>
      <w:lvlText w:val="•"/>
      <w:lvlJc w:val="left"/>
      <w:pPr>
        <w:ind w:left="1955" w:hanging="360"/>
      </w:pPr>
      <w:rPr>
        <w:vertAlign w:val="baseline"/>
      </w:rPr>
    </w:lvl>
    <w:lvl w:ilvl="2">
      <w:start w:val="1"/>
      <w:numFmt w:val="bullet"/>
      <w:lvlText w:val="•"/>
      <w:lvlJc w:val="left"/>
      <w:pPr>
        <w:ind w:left="2828" w:hanging="360"/>
      </w:pPr>
      <w:rPr>
        <w:vertAlign w:val="baseline"/>
      </w:rPr>
    </w:lvl>
    <w:lvl w:ilvl="3">
      <w:start w:val="1"/>
      <w:numFmt w:val="bullet"/>
      <w:lvlText w:val="•"/>
      <w:lvlJc w:val="left"/>
      <w:pPr>
        <w:ind w:left="3700" w:hanging="360"/>
      </w:pPr>
      <w:rPr>
        <w:vertAlign w:val="baseline"/>
      </w:rPr>
    </w:lvl>
    <w:lvl w:ilvl="4">
      <w:start w:val="1"/>
      <w:numFmt w:val="bullet"/>
      <w:lvlText w:val="•"/>
      <w:lvlJc w:val="left"/>
      <w:pPr>
        <w:ind w:left="4572" w:hanging="360"/>
      </w:pPr>
      <w:rPr>
        <w:vertAlign w:val="baseline"/>
      </w:rPr>
    </w:lvl>
    <w:lvl w:ilvl="5">
      <w:start w:val="1"/>
      <w:numFmt w:val="bullet"/>
      <w:lvlText w:val="•"/>
      <w:lvlJc w:val="left"/>
      <w:pPr>
        <w:ind w:left="5445" w:hanging="360"/>
      </w:pPr>
      <w:rPr>
        <w:vertAlign w:val="baseline"/>
      </w:rPr>
    </w:lvl>
    <w:lvl w:ilvl="6">
      <w:start w:val="1"/>
      <w:numFmt w:val="bullet"/>
      <w:lvlText w:val="•"/>
      <w:lvlJc w:val="left"/>
      <w:pPr>
        <w:ind w:left="6317" w:hanging="360"/>
      </w:pPr>
      <w:rPr>
        <w:vertAlign w:val="baseline"/>
      </w:rPr>
    </w:lvl>
    <w:lvl w:ilvl="7">
      <w:start w:val="1"/>
      <w:numFmt w:val="bullet"/>
      <w:lvlText w:val="•"/>
      <w:lvlJc w:val="left"/>
      <w:pPr>
        <w:ind w:left="7189" w:hanging="360"/>
      </w:pPr>
      <w:rPr>
        <w:vertAlign w:val="baseline"/>
      </w:rPr>
    </w:lvl>
    <w:lvl w:ilvl="8">
      <w:start w:val="1"/>
      <w:numFmt w:val="bullet"/>
      <w:lvlText w:val="•"/>
      <w:lvlJc w:val="left"/>
      <w:pPr>
        <w:ind w:left="8061" w:hanging="360"/>
      </w:pPr>
      <w:rPr>
        <w:vertAlign w:val="baseline"/>
      </w:rPr>
    </w:lvl>
  </w:abstractNum>
  <w:abstractNum w:abstractNumId="58" w15:restartNumberingAfterBreak="0">
    <w:nsid w:val="5CC53181"/>
    <w:multiLevelType w:val="multilevel"/>
    <w:tmpl w:val="D7E85C2A"/>
    <w:lvl w:ilvl="0">
      <w:start w:val="1"/>
      <w:numFmt w:val="lowerLetter"/>
      <w:lvlText w:val="%1)"/>
      <w:lvlJc w:val="left"/>
      <w:pPr>
        <w:ind w:left="756" w:hanging="545"/>
      </w:pPr>
      <w:rPr>
        <w:rFonts w:ascii="Arial" w:eastAsia="Arial" w:hAnsi="Arial" w:cs="Arial"/>
        <w:sz w:val="22"/>
        <w:szCs w:val="22"/>
        <w:vertAlign w:val="baseline"/>
      </w:rPr>
    </w:lvl>
    <w:lvl w:ilvl="1">
      <w:start w:val="1"/>
      <w:numFmt w:val="bullet"/>
      <w:lvlText w:val="•"/>
      <w:lvlJc w:val="left"/>
      <w:pPr>
        <w:ind w:left="1280" w:hanging="545"/>
      </w:pPr>
      <w:rPr>
        <w:vertAlign w:val="baseline"/>
      </w:rPr>
    </w:lvl>
    <w:lvl w:ilvl="2">
      <w:start w:val="1"/>
      <w:numFmt w:val="bullet"/>
      <w:lvlText w:val="•"/>
      <w:lvlJc w:val="left"/>
      <w:pPr>
        <w:ind w:left="1805" w:hanging="545"/>
      </w:pPr>
      <w:rPr>
        <w:vertAlign w:val="baseline"/>
      </w:rPr>
    </w:lvl>
    <w:lvl w:ilvl="3">
      <w:start w:val="1"/>
      <w:numFmt w:val="bullet"/>
      <w:lvlText w:val="•"/>
      <w:lvlJc w:val="left"/>
      <w:pPr>
        <w:ind w:left="2330" w:hanging="545"/>
      </w:pPr>
      <w:rPr>
        <w:vertAlign w:val="baseline"/>
      </w:rPr>
    </w:lvl>
    <w:lvl w:ilvl="4">
      <w:start w:val="1"/>
      <w:numFmt w:val="bullet"/>
      <w:lvlText w:val="•"/>
      <w:lvlJc w:val="left"/>
      <w:pPr>
        <w:ind w:left="2855" w:hanging="545"/>
      </w:pPr>
      <w:rPr>
        <w:vertAlign w:val="baseline"/>
      </w:rPr>
    </w:lvl>
    <w:lvl w:ilvl="5">
      <w:start w:val="1"/>
      <w:numFmt w:val="bullet"/>
      <w:lvlText w:val="•"/>
      <w:lvlJc w:val="left"/>
      <w:pPr>
        <w:ind w:left="3380" w:hanging="545"/>
      </w:pPr>
      <w:rPr>
        <w:vertAlign w:val="baseline"/>
      </w:rPr>
    </w:lvl>
    <w:lvl w:ilvl="6">
      <w:start w:val="1"/>
      <w:numFmt w:val="bullet"/>
      <w:lvlText w:val="•"/>
      <w:lvlJc w:val="left"/>
      <w:pPr>
        <w:ind w:left="3905" w:hanging="545"/>
      </w:pPr>
      <w:rPr>
        <w:vertAlign w:val="baseline"/>
      </w:rPr>
    </w:lvl>
    <w:lvl w:ilvl="7">
      <w:start w:val="1"/>
      <w:numFmt w:val="bullet"/>
      <w:lvlText w:val="•"/>
      <w:lvlJc w:val="left"/>
      <w:pPr>
        <w:ind w:left="4429" w:hanging="545"/>
      </w:pPr>
      <w:rPr>
        <w:vertAlign w:val="baseline"/>
      </w:rPr>
    </w:lvl>
    <w:lvl w:ilvl="8">
      <w:start w:val="1"/>
      <w:numFmt w:val="bullet"/>
      <w:lvlText w:val="•"/>
      <w:lvlJc w:val="left"/>
      <w:pPr>
        <w:ind w:left="4954" w:hanging="545"/>
      </w:pPr>
      <w:rPr>
        <w:vertAlign w:val="baseline"/>
      </w:rPr>
    </w:lvl>
  </w:abstractNum>
  <w:abstractNum w:abstractNumId="59" w15:restartNumberingAfterBreak="0">
    <w:nsid w:val="5F6F6DF3"/>
    <w:multiLevelType w:val="multilevel"/>
    <w:tmpl w:val="84681AE6"/>
    <w:lvl w:ilvl="0">
      <w:start w:val="1"/>
      <w:numFmt w:val="lowerLetter"/>
      <w:lvlText w:val="(%1)"/>
      <w:lvlJc w:val="left"/>
      <w:pPr>
        <w:ind w:left="567" w:hanging="567"/>
      </w:pPr>
    </w:lvl>
    <w:lvl w:ilvl="1">
      <w:start w:val="1"/>
      <w:numFmt w:val="lowerLetter"/>
      <w:lvlText w:val="(%2)"/>
      <w:lvlJc w:val="left"/>
      <w:pPr>
        <w:ind w:left="1134" w:hanging="567"/>
      </w:pPr>
    </w:lvl>
    <w:lvl w:ilvl="2">
      <w:start w:val="1"/>
      <w:numFmt w:val="lowerLetter"/>
      <w:lvlText w:val="(%3)"/>
      <w:lvlJc w:val="left"/>
      <w:pPr>
        <w:ind w:left="2381" w:hanging="793"/>
      </w:pPr>
    </w:lvl>
    <w:lvl w:ilvl="3">
      <w:start w:val="1"/>
      <w:numFmt w:val="lowerLetter"/>
      <w:lvlText w:val="(%4)"/>
      <w:lvlJc w:val="left"/>
      <w:pPr>
        <w:ind w:left="3175" w:hanging="794"/>
      </w:pPr>
    </w:lvl>
    <w:lvl w:ilvl="4">
      <w:start w:val="1"/>
      <w:numFmt w:val="lowerLetter"/>
      <w:lvlText w:val="(%5)"/>
      <w:lvlJc w:val="left"/>
      <w:pPr>
        <w:ind w:left="3969" w:hanging="794"/>
      </w:pPr>
    </w:lvl>
    <w:lvl w:ilvl="5">
      <w:start w:val="1"/>
      <w:numFmt w:val="lowerLetter"/>
      <w:lvlText w:val="(%6)"/>
      <w:lvlJc w:val="left"/>
      <w:pPr>
        <w:ind w:left="4763" w:hanging="794"/>
      </w:pPr>
    </w:lvl>
    <w:lvl w:ilvl="6">
      <w:start w:val="1"/>
      <w:numFmt w:val="lowerLetter"/>
      <w:lvlText w:val="(%7)"/>
      <w:lvlJc w:val="left"/>
      <w:pPr>
        <w:ind w:left="5557" w:hanging="793"/>
      </w:pPr>
    </w:lvl>
    <w:lvl w:ilvl="7">
      <w:start w:val="1"/>
      <w:numFmt w:val="lowerLetter"/>
      <w:lvlText w:val="(%8)"/>
      <w:lvlJc w:val="left"/>
      <w:pPr>
        <w:ind w:left="6350" w:hanging="793"/>
      </w:pPr>
    </w:lvl>
    <w:lvl w:ilvl="8">
      <w:start w:val="1"/>
      <w:numFmt w:val="lowerLetter"/>
      <w:lvlText w:val="(%9)"/>
      <w:lvlJc w:val="left"/>
      <w:pPr>
        <w:ind w:left="7144" w:hanging="794"/>
      </w:pPr>
    </w:lvl>
  </w:abstractNum>
  <w:abstractNum w:abstractNumId="60" w15:restartNumberingAfterBreak="0">
    <w:nsid w:val="5FA223B1"/>
    <w:multiLevelType w:val="multilevel"/>
    <w:tmpl w:val="F44EE5FA"/>
    <w:lvl w:ilvl="0">
      <w:start w:val="1"/>
      <w:numFmt w:val="decimal"/>
      <w:lvlText w:val="%1."/>
      <w:lvlJc w:val="left"/>
      <w:pPr>
        <w:ind w:left="463" w:hanging="360"/>
      </w:pPr>
      <w:rPr>
        <w:rFonts w:ascii="Arial" w:eastAsia="Arial" w:hAnsi="Arial" w:cs="Arial"/>
        <w:b/>
        <w:sz w:val="22"/>
        <w:szCs w:val="22"/>
        <w:vertAlign w:val="baseline"/>
      </w:rPr>
    </w:lvl>
    <w:lvl w:ilvl="1">
      <w:start w:val="1"/>
      <w:numFmt w:val="decimal"/>
      <w:lvlText w:val="%1.%2"/>
      <w:lvlJc w:val="left"/>
      <w:pPr>
        <w:ind w:left="953" w:hanging="567"/>
      </w:pPr>
      <w:rPr>
        <w:rFonts w:ascii="Arial" w:eastAsia="Arial" w:hAnsi="Arial" w:cs="Arial"/>
        <w:b/>
        <w:sz w:val="22"/>
        <w:szCs w:val="22"/>
        <w:vertAlign w:val="baseline"/>
      </w:rPr>
    </w:lvl>
    <w:lvl w:ilvl="2">
      <w:start w:val="1"/>
      <w:numFmt w:val="decimal"/>
      <w:lvlText w:val="%1.%2.%3"/>
      <w:lvlJc w:val="left"/>
      <w:pPr>
        <w:ind w:left="2372" w:hanging="851"/>
      </w:pPr>
      <w:rPr>
        <w:rFonts w:ascii="Arial" w:eastAsia="Arial" w:hAnsi="Arial" w:cs="Arial"/>
        <w:sz w:val="22"/>
        <w:szCs w:val="22"/>
        <w:vertAlign w:val="baseline"/>
      </w:rPr>
    </w:lvl>
    <w:lvl w:ilvl="3">
      <w:start w:val="1"/>
      <w:numFmt w:val="bullet"/>
      <w:lvlText w:val="•"/>
      <w:lvlJc w:val="left"/>
      <w:pPr>
        <w:ind w:left="3198" w:hanging="851"/>
      </w:pPr>
      <w:rPr>
        <w:vertAlign w:val="baseline"/>
      </w:rPr>
    </w:lvl>
    <w:lvl w:ilvl="4">
      <w:start w:val="1"/>
      <w:numFmt w:val="bullet"/>
      <w:lvlText w:val="•"/>
      <w:lvlJc w:val="left"/>
      <w:pPr>
        <w:ind w:left="4025" w:hanging="851"/>
      </w:pPr>
      <w:rPr>
        <w:vertAlign w:val="baseline"/>
      </w:rPr>
    </w:lvl>
    <w:lvl w:ilvl="5">
      <w:start w:val="1"/>
      <w:numFmt w:val="bullet"/>
      <w:lvlText w:val="•"/>
      <w:lvlJc w:val="left"/>
      <w:pPr>
        <w:ind w:left="4852" w:hanging="851"/>
      </w:pPr>
      <w:rPr>
        <w:vertAlign w:val="baseline"/>
      </w:rPr>
    </w:lvl>
    <w:lvl w:ilvl="6">
      <w:start w:val="1"/>
      <w:numFmt w:val="bullet"/>
      <w:lvlText w:val="•"/>
      <w:lvlJc w:val="left"/>
      <w:pPr>
        <w:ind w:left="5679" w:hanging="851"/>
      </w:pPr>
      <w:rPr>
        <w:vertAlign w:val="baseline"/>
      </w:rPr>
    </w:lvl>
    <w:lvl w:ilvl="7">
      <w:start w:val="1"/>
      <w:numFmt w:val="bullet"/>
      <w:lvlText w:val="•"/>
      <w:lvlJc w:val="left"/>
      <w:pPr>
        <w:ind w:left="6506" w:hanging="851"/>
      </w:pPr>
      <w:rPr>
        <w:vertAlign w:val="baseline"/>
      </w:rPr>
    </w:lvl>
    <w:lvl w:ilvl="8">
      <w:start w:val="1"/>
      <w:numFmt w:val="bullet"/>
      <w:lvlText w:val="•"/>
      <w:lvlJc w:val="left"/>
      <w:pPr>
        <w:ind w:left="7332" w:hanging="851"/>
      </w:pPr>
      <w:rPr>
        <w:vertAlign w:val="baseline"/>
      </w:rPr>
    </w:lvl>
  </w:abstractNum>
  <w:abstractNum w:abstractNumId="61" w15:restartNumberingAfterBreak="0">
    <w:nsid w:val="5FE75A9C"/>
    <w:multiLevelType w:val="multilevel"/>
    <w:tmpl w:val="92F67FCA"/>
    <w:lvl w:ilvl="0">
      <w:start w:val="1"/>
      <w:numFmt w:val="lowerLetter"/>
      <w:lvlText w:val="%1)"/>
      <w:lvlJc w:val="left"/>
      <w:pPr>
        <w:ind w:left="744" w:hanging="545"/>
      </w:pPr>
      <w:rPr>
        <w:rFonts w:ascii="Arial" w:eastAsia="Arial" w:hAnsi="Arial" w:cs="Arial"/>
        <w:sz w:val="22"/>
        <w:szCs w:val="22"/>
        <w:vertAlign w:val="baseline"/>
      </w:rPr>
    </w:lvl>
    <w:lvl w:ilvl="1">
      <w:start w:val="1"/>
      <w:numFmt w:val="bullet"/>
      <w:lvlText w:val="•"/>
      <w:lvlJc w:val="left"/>
      <w:pPr>
        <w:ind w:left="1269" w:hanging="545"/>
      </w:pPr>
      <w:rPr>
        <w:vertAlign w:val="baseline"/>
      </w:rPr>
    </w:lvl>
    <w:lvl w:ilvl="2">
      <w:start w:val="1"/>
      <w:numFmt w:val="bullet"/>
      <w:lvlText w:val="•"/>
      <w:lvlJc w:val="left"/>
      <w:pPr>
        <w:ind w:left="1793" w:hanging="545"/>
      </w:pPr>
      <w:rPr>
        <w:vertAlign w:val="baseline"/>
      </w:rPr>
    </w:lvl>
    <w:lvl w:ilvl="3">
      <w:start w:val="1"/>
      <w:numFmt w:val="bullet"/>
      <w:lvlText w:val="•"/>
      <w:lvlJc w:val="left"/>
      <w:pPr>
        <w:ind w:left="2318" w:hanging="545"/>
      </w:pPr>
      <w:rPr>
        <w:vertAlign w:val="baseline"/>
      </w:rPr>
    </w:lvl>
    <w:lvl w:ilvl="4">
      <w:start w:val="1"/>
      <w:numFmt w:val="bullet"/>
      <w:lvlText w:val="•"/>
      <w:lvlJc w:val="left"/>
      <w:pPr>
        <w:ind w:left="2843" w:hanging="545"/>
      </w:pPr>
      <w:rPr>
        <w:vertAlign w:val="baseline"/>
      </w:rPr>
    </w:lvl>
    <w:lvl w:ilvl="5">
      <w:start w:val="1"/>
      <w:numFmt w:val="bullet"/>
      <w:lvlText w:val="•"/>
      <w:lvlJc w:val="left"/>
      <w:pPr>
        <w:ind w:left="3368" w:hanging="545"/>
      </w:pPr>
      <w:rPr>
        <w:vertAlign w:val="baseline"/>
      </w:rPr>
    </w:lvl>
    <w:lvl w:ilvl="6">
      <w:start w:val="1"/>
      <w:numFmt w:val="bullet"/>
      <w:lvlText w:val="•"/>
      <w:lvlJc w:val="left"/>
      <w:pPr>
        <w:ind w:left="3893" w:hanging="545"/>
      </w:pPr>
      <w:rPr>
        <w:vertAlign w:val="baseline"/>
      </w:rPr>
    </w:lvl>
    <w:lvl w:ilvl="7">
      <w:start w:val="1"/>
      <w:numFmt w:val="bullet"/>
      <w:lvlText w:val="•"/>
      <w:lvlJc w:val="left"/>
      <w:pPr>
        <w:ind w:left="4418" w:hanging="545"/>
      </w:pPr>
      <w:rPr>
        <w:vertAlign w:val="baseline"/>
      </w:rPr>
    </w:lvl>
    <w:lvl w:ilvl="8">
      <w:start w:val="1"/>
      <w:numFmt w:val="bullet"/>
      <w:lvlText w:val="•"/>
      <w:lvlJc w:val="left"/>
      <w:pPr>
        <w:ind w:left="4942" w:hanging="545"/>
      </w:pPr>
      <w:rPr>
        <w:vertAlign w:val="baseline"/>
      </w:rPr>
    </w:lvl>
  </w:abstractNum>
  <w:abstractNum w:abstractNumId="62" w15:restartNumberingAfterBreak="0">
    <w:nsid w:val="6108355E"/>
    <w:multiLevelType w:val="multilevel"/>
    <w:tmpl w:val="2144A5F6"/>
    <w:lvl w:ilvl="0">
      <w:start w:val="1"/>
      <w:numFmt w:val="decimal"/>
      <w:lvlText w:val="%1."/>
      <w:lvlJc w:val="left"/>
      <w:pPr>
        <w:ind w:left="794" w:hanging="794"/>
      </w:pPr>
    </w:lvl>
    <w:lvl w:ilvl="1">
      <w:start w:val="1"/>
      <w:numFmt w:val="decimal"/>
      <w:lvlText w:val="%1.%2"/>
      <w:lvlJc w:val="left"/>
      <w:pPr>
        <w:ind w:left="794" w:hanging="794"/>
      </w:pPr>
    </w:lvl>
    <w:lvl w:ilvl="2">
      <w:start w:val="1"/>
      <w:numFmt w:val="decimal"/>
      <w:lvlText w:val="%1.%2.%3"/>
      <w:lvlJc w:val="left"/>
      <w:pPr>
        <w:ind w:left="794" w:hanging="794"/>
      </w:p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decimal"/>
      <w:lvlText w:val=""/>
      <w:lvlJc w:val="left"/>
      <w:pPr>
        <w:ind w:left="3175" w:firstLine="0"/>
      </w:pPr>
    </w:lvl>
    <w:lvl w:ilvl="7">
      <w:start w:val="1"/>
      <w:numFmt w:val="decimal"/>
      <w:lvlText w:val=""/>
      <w:lvlJc w:val="left"/>
      <w:pPr>
        <w:ind w:left="3175" w:firstLine="0"/>
      </w:pPr>
    </w:lvl>
    <w:lvl w:ilvl="8">
      <w:start w:val="1"/>
      <w:numFmt w:val="decimal"/>
      <w:lvlText w:val=""/>
      <w:lvlJc w:val="left"/>
      <w:pPr>
        <w:ind w:left="3175" w:firstLine="0"/>
      </w:pPr>
    </w:lvl>
  </w:abstractNum>
  <w:abstractNum w:abstractNumId="63" w15:restartNumberingAfterBreak="0">
    <w:nsid w:val="628C6F9F"/>
    <w:multiLevelType w:val="multilevel"/>
    <w:tmpl w:val="101C7904"/>
    <w:lvl w:ilvl="0">
      <w:start w:val="1"/>
      <w:numFmt w:val="lowerLetter"/>
      <w:lvlText w:val="%1)"/>
      <w:lvlJc w:val="left"/>
      <w:pPr>
        <w:ind w:left="750" w:hanging="545"/>
      </w:pPr>
      <w:rPr>
        <w:rFonts w:ascii="Arial" w:eastAsia="Arial" w:hAnsi="Arial" w:cs="Arial"/>
        <w:sz w:val="22"/>
        <w:szCs w:val="22"/>
        <w:vertAlign w:val="baseline"/>
      </w:rPr>
    </w:lvl>
    <w:lvl w:ilvl="1">
      <w:start w:val="1"/>
      <w:numFmt w:val="bullet"/>
      <w:lvlText w:val="•"/>
      <w:lvlJc w:val="left"/>
      <w:pPr>
        <w:ind w:left="1275" w:hanging="545"/>
      </w:pPr>
      <w:rPr>
        <w:vertAlign w:val="baseline"/>
      </w:rPr>
    </w:lvl>
    <w:lvl w:ilvl="2">
      <w:start w:val="1"/>
      <w:numFmt w:val="bullet"/>
      <w:lvlText w:val="•"/>
      <w:lvlJc w:val="left"/>
      <w:pPr>
        <w:ind w:left="1800" w:hanging="545"/>
      </w:pPr>
      <w:rPr>
        <w:vertAlign w:val="baseline"/>
      </w:rPr>
    </w:lvl>
    <w:lvl w:ilvl="3">
      <w:start w:val="1"/>
      <w:numFmt w:val="bullet"/>
      <w:lvlText w:val="•"/>
      <w:lvlJc w:val="left"/>
      <w:pPr>
        <w:ind w:left="2325" w:hanging="545"/>
      </w:pPr>
      <w:rPr>
        <w:vertAlign w:val="baseline"/>
      </w:rPr>
    </w:lvl>
    <w:lvl w:ilvl="4">
      <w:start w:val="1"/>
      <w:numFmt w:val="bullet"/>
      <w:lvlText w:val="•"/>
      <w:lvlJc w:val="left"/>
      <w:pPr>
        <w:ind w:left="2850" w:hanging="545"/>
      </w:pPr>
      <w:rPr>
        <w:vertAlign w:val="baseline"/>
      </w:rPr>
    </w:lvl>
    <w:lvl w:ilvl="5">
      <w:start w:val="1"/>
      <w:numFmt w:val="bullet"/>
      <w:lvlText w:val="•"/>
      <w:lvlJc w:val="left"/>
      <w:pPr>
        <w:ind w:left="3375" w:hanging="545"/>
      </w:pPr>
      <w:rPr>
        <w:vertAlign w:val="baseline"/>
      </w:rPr>
    </w:lvl>
    <w:lvl w:ilvl="6">
      <w:start w:val="1"/>
      <w:numFmt w:val="bullet"/>
      <w:lvlText w:val="•"/>
      <w:lvlJc w:val="left"/>
      <w:pPr>
        <w:ind w:left="3900" w:hanging="545"/>
      </w:pPr>
      <w:rPr>
        <w:vertAlign w:val="baseline"/>
      </w:rPr>
    </w:lvl>
    <w:lvl w:ilvl="7">
      <w:start w:val="1"/>
      <w:numFmt w:val="bullet"/>
      <w:lvlText w:val="•"/>
      <w:lvlJc w:val="left"/>
      <w:pPr>
        <w:ind w:left="4425" w:hanging="545"/>
      </w:pPr>
      <w:rPr>
        <w:vertAlign w:val="baseline"/>
      </w:rPr>
    </w:lvl>
    <w:lvl w:ilvl="8">
      <w:start w:val="1"/>
      <w:numFmt w:val="bullet"/>
      <w:lvlText w:val="•"/>
      <w:lvlJc w:val="left"/>
      <w:pPr>
        <w:ind w:left="4950" w:hanging="545"/>
      </w:pPr>
      <w:rPr>
        <w:vertAlign w:val="baseline"/>
      </w:rPr>
    </w:lvl>
  </w:abstractNum>
  <w:abstractNum w:abstractNumId="64" w15:restartNumberingAfterBreak="0">
    <w:nsid w:val="652E5A2E"/>
    <w:multiLevelType w:val="multilevel"/>
    <w:tmpl w:val="D742B41C"/>
    <w:lvl w:ilvl="0">
      <w:start w:val="1"/>
      <w:numFmt w:val="upperLetter"/>
      <w:lvlText w:val="%1."/>
      <w:lvlJc w:val="left"/>
      <w:pPr>
        <w:ind w:left="2160" w:hanging="360"/>
      </w:pPr>
      <w:rPr>
        <w:u w:val="none"/>
        <w:vertAlign w:val="baseline"/>
      </w:rPr>
    </w:lvl>
    <w:lvl w:ilvl="1">
      <w:start w:val="1"/>
      <w:numFmt w:val="decimal"/>
      <w:lvlText w:val="%2."/>
      <w:lvlJc w:val="left"/>
      <w:pPr>
        <w:ind w:left="2880" w:hanging="360"/>
      </w:pPr>
      <w:rPr>
        <w:u w:val="none"/>
        <w:vertAlign w:val="baseline"/>
      </w:rPr>
    </w:lvl>
    <w:lvl w:ilvl="2">
      <w:start w:val="1"/>
      <w:numFmt w:val="lowerRoman"/>
      <w:lvlText w:val="%3."/>
      <w:lvlJc w:val="right"/>
      <w:pPr>
        <w:ind w:left="3600" w:hanging="360"/>
      </w:pPr>
      <w:rPr>
        <w:u w:val="none"/>
        <w:vertAlign w:val="baseline"/>
      </w:rPr>
    </w:lvl>
    <w:lvl w:ilvl="3">
      <w:start w:val="1"/>
      <w:numFmt w:val="decimal"/>
      <w:lvlText w:val="%4."/>
      <w:lvlJc w:val="left"/>
      <w:pPr>
        <w:ind w:left="4320" w:hanging="360"/>
      </w:pPr>
      <w:rPr>
        <w:u w:val="none"/>
        <w:vertAlign w:val="baseline"/>
      </w:rPr>
    </w:lvl>
    <w:lvl w:ilvl="4">
      <w:start w:val="1"/>
      <w:numFmt w:val="lowerLetter"/>
      <w:lvlText w:val="%5."/>
      <w:lvlJc w:val="left"/>
      <w:pPr>
        <w:ind w:left="5040" w:hanging="360"/>
      </w:pPr>
      <w:rPr>
        <w:u w:val="none"/>
        <w:vertAlign w:val="baseline"/>
      </w:rPr>
    </w:lvl>
    <w:lvl w:ilvl="5">
      <w:start w:val="1"/>
      <w:numFmt w:val="lowerRoman"/>
      <w:lvlText w:val="%6."/>
      <w:lvlJc w:val="right"/>
      <w:pPr>
        <w:ind w:left="5760" w:hanging="360"/>
      </w:pPr>
      <w:rPr>
        <w:u w:val="none"/>
        <w:vertAlign w:val="baseline"/>
      </w:rPr>
    </w:lvl>
    <w:lvl w:ilvl="6">
      <w:start w:val="1"/>
      <w:numFmt w:val="decimal"/>
      <w:lvlText w:val="%7."/>
      <w:lvlJc w:val="left"/>
      <w:pPr>
        <w:ind w:left="6480" w:hanging="360"/>
      </w:pPr>
      <w:rPr>
        <w:u w:val="none"/>
        <w:vertAlign w:val="baseline"/>
      </w:rPr>
    </w:lvl>
    <w:lvl w:ilvl="7">
      <w:start w:val="1"/>
      <w:numFmt w:val="lowerLetter"/>
      <w:lvlText w:val="%8."/>
      <w:lvlJc w:val="left"/>
      <w:pPr>
        <w:ind w:left="7200" w:hanging="360"/>
      </w:pPr>
      <w:rPr>
        <w:u w:val="none"/>
        <w:vertAlign w:val="baseline"/>
      </w:rPr>
    </w:lvl>
    <w:lvl w:ilvl="8">
      <w:start w:val="1"/>
      <w:numFmt w:val="lowerRoman"/>
      <w:lvlText w:val="%9."/>
      <w:lvlJc w:val="right"/>
      <w:pPr>
        <w:ind w:left="7920" w:hanging="360"/>
      </w:pPr>
      <w:rPr>
        <w:u w:val="none"/>
        <w:vertAlign w:val="baseline"/>
      </w:rPr>
    </w:lvl>
  </w:abstractNum>
  <w:abstractNum w:abstractNumId="65" w15:restartNumberingAfterBreak="0">
    <w:nsid w:val="66866019"/>
    <w:multiLevelType w:val="multilevel"/>
    <w:tmpl w:val="F5381A6C"/>
    <w:lvl w:ilvl="0">
      <w:start w:val="1"/>
      <w:numFmt w:val="decimal"/>
      <w:lvlText w:val="%1."/>
      <w:lvlJc w:val="left"/>
      <w:pPr>
        <w:ind w:left="794" w:hanging="794"/>
      </w:pPr>
    </w:lvl>
    <w:lvl w:ilvl="1">
      <w:start w:val="1"/>
      <w:numFmt w:val="decimal"/>
      <w:lvlText w:val="%1.%2"/>
      <w:lvlJc w:val="left"/>
      <w:pPr>
        <w:ind w:left="794" w:hanging="794"/>
      </w:pPr>
    </w:lvl>
    <w:lvl w:ilvl="2">
      <w:start w:val="1"/>
      <w:numFmt w:val="decimal"/>
      <w:lvlText w:val="%1.%2.%3"/>
      <w:lvlJc w:val="left"/>
      <w:pPr>
        <w:ind w:left="794" w:hanging="794"/>
      </w:p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decimal"/>
      <w:lvlText w:val=""/>
      <w:lvlJc w:val="left"/>
      <w:pPr>
        <w:ind w:left="3175" w:firstLine="0"/>
      </w:pPr>
    </w:lvl>
    <w:lvl w:ilvl="7">
      <w:start w:val="1"/>
      <w:numFmt w:val="decimal"/>
      <w:lvlText w:val=""/>
      <w:lvlJc w:val="left"/>
      <w:pPr>
        <w:ind w:left="3175" w:firstLine="0"/>
      </w:pPr>
    </w:lvl>
    <w:lvl w:ilvl="8">
      <w:start w:val="1"/>
      <w:numFmt w:val="decimal"/>
      <w:lvlText w:val=""/>
      <w:lvlJc w:val="left"/>
      <w:pPr>
        <w:ind w:left="3175" w:firstLine="0"/>
      </w:pPr>
    </w:lvl>
  </w:abstractNum>
  <w:abstractNum w:abstractNumId="66" w15:restartNumberingAfterBreak="0">
    <w:nsid w:val="68333DBE"/>
    <w:multiLevelType w:val="multilevel"/>
    <w:tmpl w:val="AE569EF4"/>
    <w:lvl w:ilvl="0">
      <w:start w:val="1"/>
      <w:numFmt w:val="decimal"/>
      <w:lvlText w:val="%1."/>
      <w:lvlJc w:val="left"/>
      <w:pPr>
        <w:ind w:left="463" w:hanging="360"/>
      </w:pPr>
      <w:rPr>
        <w:rFonts w:ascii="Arial" w:eastAsia="Arial" w:hAnsi="Arial" w:cs="Arial"/>
        <w:b/>
        <w:sz w:val="22"/>
        <w:szCs w:val="22"/>
        <w:vertAlign w:val="baseline"/>
      </w:rPr>
    </w:lvl>
    <w:lvl w:ilvl="1">
      <w:start w:val="1"/>
      <w:numFmt w:val="decimal"/>
      <w:lvlText w:val="%1.%2"/>
      <w:lvlJc w:val="left"/>
      <w:pPr>
        <w:ind w:left="953" w:hanging="567"/>
      </w:pPr>
      <w:rPr>
        <w:rFonts w:ascii="Arial" w:eastAsia="Arial" w:hAnsi="Arial" w:cs="Arial"/>
        <w:b w:val="0"/>
        <w:sz w:val="22"/>
        <w:szCs w:val="22"/>
        <w:vertAlign w:val="baseline"/>
      </w:rPr>
    </w:lvl>
    <w:lvl w:ilvl="2">
      <w:start w:val="1"/>
      <w:numFmt w:val="decimal"/>
      <w:lvlText w:val="%1.%2.%3"/>
      <w:lvlJc w:val="left"/>
      <w:pPr>
        <w:ind w:left="2372" w:hanging="851"/>
      </w:pPr>
      <w:rPr>
        <w:rFonts w:ascii="Arial" w:eastAsia="Arial" w:hAnsi="Arial" w:cs="Arial"/>
        <w:sz w:val="22"/>
        <w:szCs w:val="22"/>
        <w:vertAlign w:val="baseline"/>
      </w:rPr>
    </w:lvl>
    <w:lvl w:ilvl="3">
      <w:start w:val="1"/>
      <w:numFmt w:val="bullet"/>
      <w:lvlText w:val="•"/>
      <w:lvlJc w:val="left"/>
      <w:pPr>
        <w:ind w:left="3198" w:hanging="851"/>
      </w:pPr>
      <w:rPr>
        <w:vertAlign w:val="baseline"/>
      </w:rPr>
    </w:lvl>
    <w:lvl w:ilvl="4">
      <w:start w:val="1"/>
      <w:numFmt w:val="bullet"/>
      <w:lvlText w:val="•"/>
      <w:lvlJc w:val="left"/>
      <w:pPr>
        <w:ind w:left="4025" w:hanging="851"/>
      </w:pPr>
      <w:rPr>
        <w:vertAlign w:val="baseline"/>
      </w:rPr>
    </w:lvl>
    <w:lvl w:ilvl="5">
      <w:start w:val="1"/>
      <w:numFmt w:val="bullet"/>
      <w:lvlText w:val="•"/>
      <w:lvlJc w:val="left"/>
      <w:pPr>
        <w:ind w:left="4852" w:hanging="851"/>
      </w:pPr>
      <w:rPr>
        <w:vertAlign w:val="baseline"/>
      </w:rPr>
    </w:lvl>
    <w:lvl w:ilvl="6">
      <w:start w:val="1"/>
      <w:numFmt w:val="bullet"/>
      <w:lvlText w:val="•"/>
      <w:lvlJc w:val="left"/>
      <w:pPr>
        <w:ind w:left="5679" w:hanging="851"/>
      </w:pPr>
      <w:rPr>
        <w:vertAlign w:val="baseline"/>
      </w:rPr>
    </w:lvl>
    <w:lvl w:ilvl="7">
      <w:start w:val="1"/>
      <w:numFmt w:val="bullet"/>
      <w:lvlText w:val="•"/>
      <w:lvlJc w:val="left"/>
      <w:pPr>
        <w:ind w:left="6506" w:hanging="851"/>
      </w:pPr>
      <w:rPr>
        <w:vertAlign w:val="baseline"/>
      </w:rPr>
    </w:lvl>
    <w:lvl w:ilvl="8">
      <w:start w:val="1"/>
      <w:numFmt w:val="bullet"/>
      <w:lvlText w:val="•"/>
      <w:lvlJc w:val="left"/>
      <w:pPr>
        <w:ind w:left="7332" w:hanging="851"/>
      </w:pPr>
      <w:rPr>
        <w:vertAlign w:val="baseline"/>
      </w:rPr>
    </w:lvl>
  </w:abstractNum>
  <w:abstractNum w:abstractNumId="67" w15:restartNumberingAfterBreak="0">
    <w:nsid w:val="6C216E0A"/>
    <w:multiLevelType w:val="multilevel"/>
    <w:tmpl w:val="67966AB2"/>
    <w:lvl w:ilvl="0">
      <w:start w:val="1"/>
      <w:numFmt w:val="decimal"/>
      <w:lvlText w:val="%1."/>
      <w:lvlJc w:val="left"/>
      <w:pPr>
        <w:ind w:left="463" w:hanging="423"/>
      </w:pPr>
      <w:rPr>
        <w:rFonts w:ascii="Arial" w:eastAsia="Arial" w:hAnsi="Arial" w:cs="Arial"/>
        <w:b/>
        <w:sz w:val="22"/>
        <w:szCs w:val="22"/>
        <w:vertAlign w:val="baseline"/>
      </w:rPr>
    </w:lvl>
    <w:lvl w:ilvl="1">
      <w:start w:val="1"/>
      <w:numFmt w:val="decimal"/>
      <w:lvlText w:val="%1.%2"/>
      <w:lvlJc w:val="left"/>
      <w:pPr>
        <w:ind w:left="953" w:hanging="567"/>
      </w:pPr>
      <w:rPr>
        <w:rFonts w:ascii="Arial" w:eastAsia="Arial" w:hAnsi="Arial" w:cs="Arial"/>
        <w:b w:val="0"/>
        <w:sz w:val="22"/>
        <w:szCs w:val="22"/>
        <w:vertAlign w:val="baseline"/>
      </w:rPr>
    </w:lvl>
    <w:lvl w:ilvl="2">
      <w:start w:val="1"/>
      <w:numFmt w:val="decimal"/>
      <w:lvlText w:val="%1.%2.%3"/>
      <w:lvlJc w:val="left"/>
      <w:pPr>
        <w:ind w:left="2372" w:hanging="851"/>
      </w:pPr>
      <w:rPr>
        <w:rFonts w:ascii="Arial" w:eastAsia="Arial" w:hAnsi="Arial" w:cs="Arial"/>
        <w:sz w:val="22"/>
        <w:szCs w:val="22"/>
        <w:vertAlign w:val="baseline"/>
      </w:rPr>
    </w:lvl>
    <w:lvl w:ilvl="3">
      <w:start w:val="1"/>
      <w:numFmt w:val="lowerLetter"/>
      <w:lvlText w:val="(%4)"/>
      <w:lvlJc w:val="left"/>
      <w:pPr>
        <w:ind w:left="2739" w:hanging="329"/>
      </w:pPr>
      <w:rPr>
        <w:rFonts w:ascii="Calibri" w:eastAsia="Calibri" w:hAnsi="Calibri" w:cs="Calibri"/>
        <w:sz w:val="22"/>
        <w:szCs w:val="22"/>
        <w:vertAlign w:val="baseline"/>
      </w:rPr>
    </w:lvl>
    <w:lvl w:ilvl="4">
      <w:start w:val="1"/>
      <w:numFmt w:val="bullet"/>
      <w:lvlText w:val="•"/>
      <w:lvlJc w:val="left"/>
      <w:pPr>
        <w:ind w:left="3092" w:hanging="329"/>
      </w:pPr>
      <w:rPr>
        <w:vertAlign w:val="baseline"/>
      </w:rPr>
    </w:lvl>
    <w:lvl w:ilvl="5">
      <w:start w:val="1"/>
      <w:numFmt w:val="bullet"/>
      <w:lvlText w:val="•"/>
      <w:lvlJc w:val="left"/>
      <w:pPr>
        <w:ind w:left="4074" w:hanging="329"/>
      </w:pPr>
      <w:rPr>
        <w:vertAlign w:val="baseline"/>
      </w:rPr>
    </w:lvl>
    <w:lvl w:ilvl="6">
      <w:start w:val="1"/>
      <w:numFmt w:val="bullet"/>
      <w:lvlText w:val="•"/>
      <w:lvlJc w:val="left"/>
      <w:pPr>
        <w:ind w:left="5056" w:hanging="329"/>
      </w:pPr>
      <w:rPr>
        <w:vertAlign w:val="baseline"/>
      </w:rPr>
    </w:lvl>
    <w:lvl w:ilvl="7">
      <w:start w:val="1"/>
      <w:numFmt w:val="bullet"/>
      <w:lvlText w:val="•"/>
      <w:lvlJc w:val="left"/>
      <w:pPr>
        <w:ind w:left="6039" w:hanging="329"/>
      </w:pPr>
      <w:rPr>
        <w:vertAlign w:val="baseline"/>
      </w:rPr>
    </w:lvl>
    <w:lvl w:ilvl="8">
      <w:start w:val="1"/>
      <w:numFmt w:val="bullet"/>
      <w:lvlText w:val="•"/>
      <w:lvlJc w:val="left"/>
      <w:pPr>
        <w:ind w:left="7021" w:hanging="329"/>
      </w:pPr>
      <w:rPr>
        <w:vertAlign w:val="baseline"/>
      </w:rPr>
    </w:lvl>
  </w:abstractNum>
  <w:abstractNum w:abstractNumId="68" w15:restartNumberingAfterBreak="0">
    <w:nsid w:val="6FBC430B"/>
    <w:multiLevelType w:val="multilevel"/>
    <w:tmpl w:val="90EC581C"/>
    <w:lvl w:ilvl="0">
      <w:start w:val="1"/>
      <w:numFmt w:val="lowerLetter"/>
      <w:lvlText w:val="%1)"/>
      <w:lvlJc w:val="left"/>
      <w:pPr>
        <w:ind w:left="767" w:hanging="545"/>
      </w:pPr>
      <w:rPr>
        <w:rFonts w:ascii="Arial" w:eastAsia="Arial" w:hAnsi="Arial" w:cs="Arial"/>
        <w:sz w:val="22"/>
        <w:szCs w:val="22"/>
        <w:vertAlign w:val="baseline"/>
      </w:rPr>
    </w:lvl>
    <w:lvl w:ilvl="1">
      <w:start w:val="1"/>
      <w:numFmt w:val="bullet"/>
      <w:lvlText w:val="•"/>
      <w:lvlJc w:val="left"/>
      <w:pPr>
        <w:ind w:left="1292" w:hanging="545"/>
      </w:pPr>
      <w:rPr>
        <w:vertAlign w:val="baseline"/>
      </w:rPr>
    </w:lvl>
    <w:lvl w:ilvl="2">
      <w:start w:val="1"/>
      <w:numFmt w:val="bullet"/>
      <w:lvlText w:val="•"/>
      <w:lvlJc w:val="left"/>
      <w:pPr>
        <w:ind w:left="1817" w:hanging="545"/>
      </w:pPr>
      <w:rPr>
        <w:vertAlign w:val="baseline"/>
      </w:rPr>
    </w:lvl>
    <w:lvl w:ilvl="3">
      <w:start w:val="1"/>
      <w:numFmt w:val="bullet"/>
      <w:lvlText w:val="•"/>
      <w:lvlJc w:val="left"/>
      <w:pPr>
        <w:ind w:left="2342" w:hanging="545"/>
      </w:pPr>
      <w:rPr>
        <w:vertAlign w:val="baseline"/>
      </w:rPr>
    </w:lvl>
    <w:lvl w:ilvl="4">
      <w:start w:val="1"/>
      <w:numFmt w:val="bullet"/>
      <w:lvlText w:val="•"/>
      <w:lvlJc w:val="left"/>
      <w:pPr>
        <w:ind w:left="2867" w:hanging="545"/>
      </w:pPr>
      <w:rPr>
        <w:vertAlign w:val="baseline"/>
      </w:rPr>
    </w:lvl>
    <w:lvl w:ilvl="5">
      <w:start w:val="1"/>
      <w:numFmt w:val="bullet"/>
      <w:lvlText w:val="•"/>
      <w:lvlJc w:val="left"/>
      <w:pPr>
        <w:ind w:left="3392" w:hanging="545"/>
      </w:pPr>
      <w:rPr>
        <w:vertAlign w:val="baseline"/>
      </w:rPr>
    </w:lvl>
    <w:lvl w:ilvl="6">
      <w:start w:val="1"/>
      <w:numFmt w:val="bullet"/>
      <w:lvlText w:val="•"/>
      <w:lvlJc w:val="left"/>
      <w:pPr>
        <w:ind w:left="3917" w:hanging="545"/>
      </w:pPr>
      <w:rPr>
        <w:vertAlign w:val="baseline"/>
      </w:rPr>
    </w:lvl>
    <w:lvl w:ilvl="7">
      <w:start w:val="1"/>
      <w:numFmt w:val="bullet"/>
      <w:lvlText w:val="•"/>
      <w:lvlJc w:val="left"/>
      <w:pPr>
        <w:ind w:left="4442" w:hanging="545"/>
      </w:pPr>
      <w:rPr>
        <w:vertAlign w:val="baseline"/>
      </w:rPr>
    </w:lvl>
    <w:lvl w:ilvl="8">
      <w:start w:val="1"/>
      <w:numFmt w:val="bullet"/>
      <w:lvlText w:val="•"/>
      <w:lvlJc w:val="left"/>
      <w:pPr>
        <w:ind w:left="4967" w:hanging="545"/>
      </w:pPr>
      <w:rPr>
        <w:vertAlign w:val="baseline"/>
      </w:rPr>
    </w:lvl>
  </w:abstractNum>
  <w:abstractNum w:abstractNumId="69" w15:restartNumberingAfterBreak="0">
    <w:nsid w:val="705E200D"/>
    <w:multiLevelType w:val="multilevel"/>
    <w:tmpl w:val="A3104532"/>
    <w:lvl w:ilvl="0">
      <w:start w:val="1"/>
      <w:numFmt w:val="lowerLetter"/>
      <w:lvlText w:val="%1)"/>
      <w:lvlJc w:val="left"/>
      <w:pPr>
        <w:ind w:left="755" w:hanging="545"/>
      </w:pPr>
      <w:rPr>
        <w:rFonts w:ascii="Arial" w:eastAsia="Arial" w:hAnsi="Arial" w:cs="Arial"/>
        <w:sz w:val="22"/>
        <w:szCs w:val="22"/>
        <w:vertAlign w:val="baseline"/>
      </w:rPr>
    </w:lvl>
    <w:lvl w:ilvl="1">
      <w:start w:val="1"/>
      <w:numFmt w:val="bullet"/>
      <w:lvlText w:val="•"/>
      <w:lvlJc w:val="left"/>
      <w:pPr>
        <w:ind w:left="1280" w:hanging="545"/>
      </w:pPr>
      <w:rPr>
        <w:vertAlign w:val="baseline"/>
      </w:rPr>
    </w:lvl>
    <w:lvl w:ilvl="2">
      <w:start w:val="1"/>
      <w:numFmt w:val="bullet"/>
      <w:lvlText w:val="•"/>
      <w:lvlJc w:val="left"/>
      <w:pPr>
        <w:ind w:left="1805" w:hanging="545"/>
      </w:pPr>
      <w:rPr>
        <w:vertAlign w:val="baseline"/>
      </w:rPr>
    </w:lvl>
    <w:lvl w:ilvl="3">
      <w:start w:val="1"/>
      <w:numFmt w:val="bullet"/>
      <w:lvlText w:val="•"/>
      <w:lvlJc w:val="left"/>
      <w:pPr>
        <w:ind w:left="2330" w:hanging="545"/>
      </w:pPr>
      <w:rPr>
        <w:vertAlign w:val="baseline"/>
      </w:rPr>
    </w:lvl>
    <w:lvl w:ilvl="4">
      <w:start w:val="1"/>
      <w:numFmt w:val="bullet"/>
      <w:lvlText w:val="•"/>
      <w:lvlJc w:val="left"/>
      <w:pPr>
        <w:ind w:left="2855" w:hanging="545"/>
      </w:pPr>
      <w:rPr>
        <w:vertAlign w:val="baseline"/>
      </w:rPr>
    </w:lvl>
    <w:lvl w:ilvl="5">
      <w:start w:val="1"/>
      <w:numFmt w:val="bullet"/>
      <w:lvlText w:val="•"/>
      <w:lvlJc w:val="left"/>
      <w:pPr>
        <w:ind w:left="3380" w:hanging="545"/>
      </w:pPr>
      <w:rPr>
        <w:vertAlign w:val="baseline"/>
      </w:rPr>
    </w:lvl>
    <w:lvl w:ilvl="6">
      <w:start w:val="1"/>
      <w:numFmt w:val="bullet"/>
      <w:lvlText w:val="•"/>
      <w:lvlJc w:val="left"/>
      <w:pPr>
        <w:ind w:left="3905" w:hanging="545"/>
      </w:pPr>
      <w:rPr>
        <w:vertAlign w:val="baseline"/>
      </w:rPr>
    </w:lvl>
    <w:lvl w:ilvl="7">
      <w:start w:val="1"/>
      <w:numFmt w:val="bullet"/>
      <w:lvlText w:val="•"/>
      <w:lvlJc w:val="left"/>
      <w:pPr>
        <w:ind w:left="4430" w:hanging="545"/>
      </w:pPr>
      <w:rPr>
        <w:vertAlign w:val="baseline"/>
      </w:rPr>
    </w:lvl>
    <w:lvl w:ilvl="8">
      <w:start w:val="1"/>
      <w:numFmt w:val="bullet"/>
      <w:lvlText w:val="•"/>
      <w:lvlJc w:val="left"/>
      <w:pPr>
        <w:ind w:left="4955" w:hanging="545"/>
      </w:pPr>
      <w:rPr>
        <w:vertAlign w:val="baseline"/>
      </w:rPr>
    </w:lvl>
  </w:abstractNum>
  <w:abstractNum w:abstractNumId="70" w15:restartNumberingAfterBreak="0">
    <w:nsid w:val="721A2081"/>
    <w:multiLevelType w:val="multilevel"/>
    <w:tmpl w:val="3F785AEA"/>
    <w:lvl w:ilvl="0">
      <w:start w:val="46"/>
      <w:numFmt w:val="decimal"/>
      <w:lvlText w:val="%1"/>
      <w:lvlJc w:val="left"/>
      <w:pPr>
        <w:ind w:left="2652" w:hanging="851"/>
      </w:pPr>
      <w:rPr>
        <w:vertAlign w:val="baseline"/>
      </w:rPr>
    </w:lvl>
    <w:lvl w:ilvl="1">
      <w:start w:val="2"/>
      <w:numFmt w:val="decimal"/>
      <w:lvlText w:val="%1.%2"/>
      <w:lvlJc w:val="left"/>
      <w:pPr>
        <w:ind w:left="2652" w:hanging="851"/>
      </w:pPr>
      <w:rPr>
        <w:vertAlign w:val="baseline"/>
      </w:rPr>
    </w:lvl>
    <w:lvl w:ilvl="2">
      <w:start w:val="2"/>
      <w:numFmt w:val="decimal"/>
      <w:lvlText w:val="%1.%2.%3"/>
      <w:lvlJc w:val="left"/>
      <w:pPr>
        <w:ind w:left="2652" w:hanging="851"/>
      </w:pPr>
      <w:rPr>
        <w:rFonts w:ascii="Arial" w:eastAsia="Arial" w:hAnsi="Arial" w:cs="Arial"/>
        <w:sz w:val="22"/>
        <w:szCs w:val="22"/>
        <w:vertAlign w:val="baseline"/>
      </w:rPr>
    </w:lvl>
    <w:lvl w:ilvl="3">
      <w:start w:val="1"/>
      <w:numFmt w:val="lowerLetter"/>
      <w:lvlText w:val="(%4)"/>
      <w:lvlJc w:val="left"/>
      <w:pPr>
        <w:ind w:left="3504" w:hanging="852"/>
      </w:pPr>
      <w:rPr>
        <w:rFonts w:ascii="Calibri" w:eastAsia="Calibri" w:hAnsi="Calibri" w:cs="Calibri"/>
        <w:sz w:val="22"/>
        <w:szCs w:val="22"/>
        <w:vertAlign w:val="baseline"/>
      </w:rPr>
    </w:lvl>
    <w:lvl w:ilvl="4">
      <w:start w:val="1"/>
      <w:numFmt w:val="bullet"/>
      <w:lvlText w:val="•"/>
      <w:lvlJc w:val="left"/>
      <w:pPr>
        <w:ind w:left="5424" w:hanging="852"/>
      </w:pPr>
      <w:rPr>
        <w:vertAlign w:val="baseline"/>
      </w:rPr>
    </w:lvl>
    <w:lvl w:ilvl="5">
      <w:start w:val="1"/>
      <w:numFmt w:val="bullet"/>
      <w:lvlText w:val="•"/>
      <w:lvlJc w:val="left"/>
      <w:pPr>
        <w:ind w:left="6065" w:hanging="852"/>
      </w:pPr>
      <w:rPr>
        <w:vertAlign w:val="baseline"/>
      </w:rPr>
    </w:lvl>
    <w:lvl w:ilvl="6">
      <w:start w:val="1"/>
      <w:numFmt w:val="bullet"/>
      <w:lvlText w:val="•"/>
      <w:lvlJc w:val="left"/>
      <w:pPr>
        <w:ind w:left="6705" w:hanging="852"/>
      </w:pPr>
      <w:rPr>
        <w:vertAlign w:val="baseline"/>
      </w:rPr>
    </w:lvl>
    <w:lvl w:ilvl="7">
      <w:start w:val="1"/>
      <w:numFmt w:val="bullet"/>
      <w:lvlText w:val="•"/>
      <w:lvlJc w:val="left"/>
      <w:pPr>
        <w:ind w:left="7345" w:hanging="852"/>
      </w:pPr>
      <w:rPr>
        <w:vertAlign w:val="baseline"/>
      </w:rPr>
    </w:lvl>
    <w:lvl w:ilvl="8">
      <w:start w:val="1"/>
      <w:numFmt w:val="bullet"/>
      <w:lvlText w:val="•"/>
      <w:lvlJc w:val="left"/>
      <w:pPr>
        <w:ind w:left="7985" w:hanging="852"/>
      </w:pPr>
      <w:rPr>
        <w:vertAlign w:val="baseline"/>
      </w:rPr>
    </w:lvl>
  </w:abstractNum>
  <w:abstractNum w:abstractNumId="71" w15:restartNumberingAfterBreak="0">
    <w:nsid w:val="72270D3F"/>
    <w:multiLevelType w:val="multilevel"/>
    <w:tmpl w:val="A718BA84"/>
    <w:lvl w:ilvl="0">
      <w:start w:val="6"/>
      <w:numFmt w:val="lowerLetter"/>
      <w:lvlText w:val="%1)"/>
      <w:lvlJc w:val="left"/>
      <w:pPr>
        <w:ind w:left="3468" w:hanging="545"/>
      </w:pPr>
      <w:rPr>
        <w:rFonts w:ascii="Arial" w:eastAsia="Arial" w:hAnsi="Arial" w:cs="Arial"/>
        <w:sz w:val="22"/>
        <w:szCs w:val="22"/>
        <w:vertAlign w:val="baseline"/>
      </w:rPr>
    </w:lvl>
    <w:lvl w:ilvl="1">
      <w:start w:val="1"/>
      <w:numFmt w:val="bullet"/>
      <w:lvlText w:val="•"/>
      <w:lvlJc w:val="left"/>
      <w:pPr>
        <w:ind w:left="3993" w:hanging="545"/>
      </w:pPr>
      <w:rPr>
        <w:vertAlign w:val="baseline"/>
      </w:rPr>
    </w:lvl>
    <w:lvl w:ilvl="2">
      <w:start w:val="1"/>
      <w:numFmt w:val="bullet"/>
      <w:lvlText w:val="•"/>
      <w:lvlJc w:val="left"/>
      <w:pPr>
        <w:ind w:left="4518" w:hanging="545"/>
      </w:pPr>
      <w:rPr>
        <w:vertAlign w:val="baseline"/>
      </w:rPr>
    </w:lvl>
    <w:lvl w:ilvl="3">
      <w:start w:val="1"/>
      <w:numFmt w:val="bullet"/>
      <w:lvlText w:val="•"/>
      <w:lvlJc w:val="left"/>
      <w:pPr>
        <w:ind w:left="5043" w:hanging="545"/>
      </w:pPr>
      <w:rPr>
        <w:vertAlign w:val="baseline"/>
      </w:rPr>
    </w:lvl>
    <w:lvl w:ilvl="4">
      <w:start w:val="1"/>
      <w:numFmt w:val="bullet"/>
      <w:lvlText w:val="•"/>
      <w:lvlJc w:val="left"/>
      <w:pPr>
        <w:ind w:left="5568" w:hanging="545"/>
      </w:pPr>
      <w:rPr>
        <w:vertAlign w:val="baseline"/>
      </w:rPr>
    </w:lvl>
    <w:lvl w:ilvl="5">
      <w:start w:val="1"/>
      <w:numFmt w:val="bullet"/>
      <w:lvlText w:val="•"/>
      <w:lvlJc w:val="left"/>
      <w:pPr>
        <w:ind w:left="6092" w:hanging="545"/>
      </w:pPr>
      <w:rPr>
        <w:vertAlign w:val="baseline"/>
      </w:rPr>
    </w:lvl>
    <w:lvl w:ilvl="6">
      <w:start w:val="1"/>
      <w:numFmt w:val="bullet"/>
      <w:lvlText w:val="•"/>
      <w:lvlJc w:val="left"/>
      <w:pPr>
        <w:ind w:left="6617" w:hanging="545"/>
      </w:pPr>
      <w:rPr>
        <w:vertAlign w:val="baseline"/>
      </w:rPr>
    </w:lvl>
    <w:lvl w:ilvl="7">
      <w:start w:val="1"/>
      <w:numFmt w:val="bullet"/>
      <w:lvlText w:val="•"/>
      <w:lvlJc w:val="left"/>
      <w:pPr>
        <w:ind w:left="7142" w:hanging="545"/>
      </w:pPr>
      <w:rPr>
        <w:vertAlign w:val="baseline"/>
      </w:rPr>
    </w:lvl>
    <w:lvl w:ilvl="8">
      <w:start w:val="1"/>
      <w:numFmt w:val="bullet"/>
      <w:lvlText w:val="•"/>
      <w:lvlJc w:val="left"/>
      <w:pPr>
        <w:ind w:left="7667" w:hanging="545"/>
      </w:pPr>
      <w:rPr>
        <w:vertAlign w:val="baseline"/>
      </w:rPr>
    </w:lvl>
  </w:abstractNum>
  <w:abstractNum w:abstractNumId="72" w15:restartNumberingAfterBreak="0">
    <w:nsid w:val="727B3BF4"/>
    <w:multiLevelType w:val="multilevel"/>
    <w:tmpl w:val="9E6405B0"/>
    <w:lvl w:ilvl="0">
      <w:start w:val="1"/>
      <w:numFmt w:val="lowerLetter"/>
      <w:lvlText w:val="(%1)"/>
      <w:lvlJc w:val="left"/>
      <w:pPr>
        <w:ind w:left="750" w:hanging="432"/>
      </w:pPr>
      <w:rPr>
        <w:rFonts w:ascii="Arial" w:eastAsia="Arial" w:hAnsi="Arial" w:cs="Arial"/>
        <w:sz w:val="22"/>
        <w:szCs w:val="22"/>
        <w:vertAlign w:val="baseline"/>
      </w:rPr>
    </w:lvl>
    <w:lvl w:ilvl="1">
      <w:start w:val="1"/>
      <w:numFmt w:val="bullet"/>
      <w:lvlText w:val="•"/>
      <w:lvlJc w:val="left"/>
      <w:pPr>
        <w:ind w:left="1324" w:hanging="432"/>
      </w:pPr>
      <w:rPr>
        <w:vertAlign w:val="baseline"/>
      </w:rPr>
    </w:lvl>
    <w:lvl w:ilvl="2">
      <w:start w:val="1"/>
      <w:numFmt w:val="bullet"/>
      <w:lvlText w:val="•"/>
      <w:lvlJc w:val="left"/>
      <w:pPr>
        <w:ind w:left="1898" w:hanging="430"/>
      </w:pPr>
      <w:rPr>
        <w:vertAlign w:val="baseline"/>
      </w:rPr>
    </w:lvl>
    <w:lvl w:ilvl="3">
      <w:start w:val="1"/>
      <w:numFmt w:val="bullet"/>
      <w:lvlText w:val="•"/>
      <w:lvlJc w:val="left"/>
      <w:pPr>
        <w:ind w:left="2473" w:hanging="430"/>
      </w:pPr>
      <w:rPr>
        <w:vertAlign w:val="baseline"/>
      </w:rPr>
    </w:lvl>
    <w:lvl w:ilvl="4">
      <w:start w:val="1"/>
      <w:numFmt w:val="bullet"/>
      <w:lvlText w:val="•"/>
      <w:lvlJc w:val="left"/>
      <w:pPr>
        <w:ind w:left="3047" w:hanging="432"/>
      </w:pPr>
      <w:rPr>
        <w:vertAlign w:val="baseline"/>
      </w:rPr>
    </w:lvl>
    <w:lvl w:ilvl="5">
      <w:start w:val="1"/>
      <w:numFmt w:val="bullet"/>
      <w:lvlText w:val="•"/>
      <w:lvlJc w:val="left"/>
      <w:pPr>
        <w:ind w:left="3621" w:hanging="431"/>
      </w:pPr>
      <w:rPr>
        <w:vertAlign w:val="baseline"/>
      </w:rPr>
    </w:lvl>
    <w:lvl w:ilvl="6">
      <w:start w:val="1"/>
      <w:numFmt w:val="bullet"/>
      <w:lvlText w:val="•"/>
      <w:lvlJc w:val="left"/>
      <w:pPr>
        <w:ind w:left="4195" w:hanging="432"/>
      </w:pPr>
      <w:rPr>
        <w:vertAlign w:val="baseline"/>
      </w:rPr>
    </w:lvl>
    <w:lvl w:ilvl="7">
      <w:start w:val="1"/>
      <w:numFmt w:val="bullet"/>
      <w:lvlText w:val="•"/>
      <w:lvlJc w:val="left"/>
      <w:pPr>
        <w:ind w:left="4769" w:hanging="432"/>
      </w:pPr>
      <w:rPr>
        <w:vertAlign w:val="baseline"/>
      </w:rPr>
    </w:lvl>
    <w:lvl w:ilvl="8">
      <w:start w:val="1"/>
      <w:numFmt w:val="bullet"/>
      <w:lvlText w:val="•"/>
      <w:lvlJc w:val="left"/>
      <w:pPr>
        <w:ind w:left="5343" w:hanging="432"/>
      </w:pPr>
      <w:rPr>
        <w:vertAlign w:val="baseline"/>
      </w:rPr>
    </w:lvl>
  </w:abstractNum>
  <w:abstractNum w:abstractNumId="73" w15:restartNumberingAfterBreak="0">
    <w:nsid w:val="7378149E"/>
    <w:multiLevelType w:val="multilevel"/>
    <w:tmpl w:val="4EAEB9D8"/>
    <w:lvl w:ilvl="0">
      <w:start w:val="1"/>
      <w:numFmt w:val="lowerLetter"/>
      <w:lvlText w:val="%1)"/>
      <w:lvlJc w:val="left"/>
      <w:pPr>
        <w:ind w:left="823" w:hanging="545"/>
      </w:pPr>
      <w:rPr>
        <w:rFonts w:ascii="Arial" w:eastAsia="Arial" w:hAnsi="Arial" w:cs="Arial"/>
        <w:sz w:val="22"/>
        <w:szCs w:val="22"/>
        <w:vertAlign w:val="baseline"/>
      </w:rPr>
    </w:lvl>
    <w:lvl w:ilvl="1">
      <w:start w:val="1"/>
      <w:numFmt w:val="bullet"/>
      <w:lvlText w:val="•"/>
      <w:lvlJc w:val="left"/>
      <w:pPr>
        <w:ind w:left="1348" w:hanging="544"/>
      </w:pPr>
      <w:rPr>
        <w:vertAlign w:val="baseline"/>
      </w:rPr>
    </w:lvl>
    <w:lvl w:ilvl="2">
      <w:start w:val="1"/>
      <w:numFmt w:val="bullet"/>
      <w:lvlText w:val="•"/>
      <w:lvlJc w:val="left"/>
      <w:pPr>
        <w:ind w:left="1873" w:hanging="545"/>
      </w:pPr>
      <w:rPr>
        <w:vertAlign w:val="baseline"/>
      </w:rPr>
    </w:lvl>
    <w:lvl w:ilvl="3">
      <w:start w:val="1"/>
      <w:numFmt w:val="bullet"/>
      <w:lvlText w:val="•"/>
      <w:lvlJc w:val="left"/>
      <w:pPr>
        <w:ind w:left="2398" w:hanging="545"/>
      </w:pPr>
      <w:rPr>
        <w:vertAlign w:val="baseline"/>
      </w:rPr>
    </w:lvl>
    <w:lvl w:ilvl="4">
      <w:start w:val="1"/>
      <w:numFmt w:val="bullet"/>
      <w:lvlText w:val="•"/>
      <w:lvlJc w:val="left"/>
      <w:pPr>
        <w:ind w:left="2923" w:hanging="545"/>
      </w:pPr>
      <w:rPr>
        <w:vertAlign w:val="baseline"/>
      </w:rPr>
    </w:lvl>
    <w:lvl w:ilvl="5">
      <w:start w:val="1"/>
      <w:numFmt w:val="bullet"/>
      <w:lvlText w:val="•"/>
      <w:lvlJc w:val="left"/>
      <w:pPr>
        <w:ind w:left="3448" w:hanging="545"/>
      </w:pPr>
      <w:rPr>
        <w:vertAlign w:val="baseline"/>
      </w:rPr>
    </w:lvl>
    <w:lvl w:ilvl="6">
      <w:start w:val="1"/>
      <w:numFmt w:val="bullet"/>
      <w:lvlText w:val="•"/>
      <w:lvlJc w:val="left"/>
      <w:pPr>
        <w:ind w:left="3973" w:hanging="545"/>
      </w:pPr>
      <w:rPr>
        <w:vertAlign w:val="baseline"/>
      </w:rPr>
    </w:lvl>
    <w:lvl w:ilvl="7">
      <w:start w:val="1"/>
      <w:numFmt w:val="bullet"/>
      <w:lvlText w:val="•"/>
      <w:lvlJc w:val="left"/>
      <w:pPr>
        <w:ind w:left="4498" w:hanging="545"/>
      </w:pPr>
      <w:rPr>
        <w:vertAlign w:val="baseline"/>
      </w:rPr>
    </w:lvl>
    <w:lvl w:ilvl="8">
      <w:start w:val="1"/>
      <w:numFmt w:val="bullet"/>
      <w:lvlText w:val="•"/>
      <w:lvlJc w:val="left"/>
      <w:pPr>
        <w:ind w:left="5023" w:hanging="545"/>
      </w:pPr>
      <w:rPr>
        <w:vertAlign w:val="baseline"/>
      </w:rPr>
    </w:lvl>
  </w:abstractNum>
  <w:abstractNum w:abstractNumId="74" w15:restartNumberingAfterBreak="0">
    <w:nsid w:val="757566DA"/>
    <w:multiLevelType w:val="multilevel"/>
    <w:tmpl w:val="22D8331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759536A4"/>
    <w:multiLevelType w:val="multilevel"/>
    <w:tmpl w:val="06AE9328"/>
    <w:lvl w:ilvl="0">
      <w:start w:val="1"/>
      <w:numFmt w:val="lowerLetter"/>
      <w:lvlText w:val="%1)"/>
      <w:lvlJc w:val="left"/>
      <w:pPr>
        <w:ind w:left="902" w:hanging="545"/>
      </w:pPr>
      <w:rPr>
        <w:rFonts w:ascii="Arial" w:eastAsia="Arial" w:hAnsi="Arial" w:cs="Arial"/>
        <w:sz w:val="22"/>
        <w:szCs w:val="22"/>
        <w:vertAlign w:val="baseline"/>
      </w:rPr>
    </w:lvl>
    <w:lvl w:ilvl="1">
      <w:start w:val="1"/>
      <w:numFmt w:val="lowerRoman"/>
      <w:lvlText w:val="%2)"/>
      <w:lvlJc w:val="left"/>
      <w:pPr>
        <w:ind w:left="1262" w:hanging="360"/>
      </w:pPr>
      <w:rPr>
        <w:rFonts w:ascii="Arial" w:eastAsia="Arial" w:hAnsi="Arial" w:cs="Arial"/>
        <w:sz w:val="22"/>
        <w:szCs w:val="22"/>
        <w:vertAlign w:val="baseline"/>
      </w:rPr>
    </w:lvl>
    <w:lvl w:ilvl="2">
      <w:start w:val="1"/>
      <w:numFmt w:val="bullet"/>
      <w:lvlText w:val="•"/>
      <w:lvlJc w:val="left"/>
      <w:pPr>
        <w:ind w:left="1805" w:hanging="360"/>
      </w:pPr>
      <w:rPr>
        <w:vertAlign w:val="baseline"/>
      </w:rPr>
    </w:lvl>
    <w:lvl w:ilvl="3">
      <w:start w:val="1"/>
      <w:numFmt w:val="bullet"/>
      <w:lvlText w:val="•"/>
      <w:lvlJc w:val="left"/>
      <w:pPr>
        <w:ind w:left="2349" w:hanging="360"/>
      </w:pPr>
      <w:rPr>
        <w:vertAlign w:val="baseline"/>
      </w:rPr>
    </w:lvl>
    <w:lvl w:ilvl="4">
      <w:start w:val="1"/>
      <w:numFmt w:val="bullet"/>
      <w:lvlText w:val="•"/>
      <w:lvlJc w:val="left"/>
      <w:pPr>
        <w:ind w:left="2892" w:hanging="360"/>
      </w:pPr>
      <w:rPr>
        <w:vertAlign w:val="baseline"/>
      </w:rPr>
    </w:lvl>
    <w:lvl w:ilvl="5">
      <w:start w:val="1"/>
      <w:numFmt w:val="bullet"/>
      <w:lvlText w:val="•"/>
      <w:lvlJc w:val="left"/>
      <w:pPr>
        <w:ind w:left="3436" w:hanging="360"/>
      </w:pPr>
      <w:rPr>
        <w:vertAlign w:val="baseline"/>
      </w:rPr>
    </w:lvl>
    <w:lvl w:ilvl="6">
      <w:start w:val="1"/>
      <w:numFmt w:val="bullet"/>
      <w:lvlText w:val="•"/>
      <w:lvlJc w:val="left"/>
      <w:pPr>
        <w:ind w:left="3979" w:hanging="360"/>
      </w:pPr>
      <w:rPr>
        <w:vertAlign w:val="baseline"/>
      </w:rPr>
    </w:lvl>
    <w:lvl w:ilvl="7">
      <w:start w:val="1"/>
      <w:numFmt w:val="bullet"/>
      <w:lvlText w:val="•"/>
      <w:lvlJc w:val="left"/>
      <w:pPr>
        <w:ind w:left="4522" w:hanging="360"/>
      </w:pPr>
      <w:rPr>
        <w:vertAlign w:val="baseline"/>
      </w:rPr>
    </w:lvl>
    <w:lvl w:ilvl="8">
      <w:start w:val="1"/>
      <w:numFmt w:val="bullet"/>
      <w:lvlText w:val="•"/>
      <w:lvlJc w:val="left"/>
      <w:pPr>
        <w:ind w:left="5066" w:hanging="360"/>
      </w:pPr>
      <w:rPr>
        <w:vertAlign w:val="baseline"/>
      </w:rPr>
    </w:lvl>
  </w:abstractNum>
  <w:abstractNum w:abstractNumId="76" w15:restartNumberingAfterBreak="0">
    <w:nsid w:val="76DC2035"/>
    <w:multiLevelType w:val="multilevel"/>
    <w:tmpl w:val="8ED28080"/>
    <w:lvl w:ilvl="0">
      <w:start w:val="1"/>
      <w:numFmt w:val="decimal"/>
      <w:lvlText w:val="%1"/>
      <w:lvlJc w:val="left"/>
      <w:pPr>
        <w:ind w:left="820" w:hanging="720"/>
      </w:pPr>
      <w:rPr>
        <w:vertAlign w:val="baseline"/>
      </w:rPr>
    </w:lvl>
    <w:lvl w:ilvl="1">
      <w:start w:val="1"/>
      <w:numFmt w:val="decimal"/>
      <w:lvlText w:val="%1.%2"/>
      <w:lvlJc w:val="left"/>
      <w:pPr>
        <w:ind w:left="820" w:hanging="720"/>
      </w:pPr>
      <w:rPr>
        <w:rFonts w:ascii="Arial" w:eastAsia="Arial" w:hAnsi="Arial" w:cs="Arial"/>
        <w:sz w:val="22"/>
        <w:szCs w:val="22"/>
        <w:vertAlign w:val="baseline"/>
      </w:rPr>
    </w:lvl>
    <w:lvl w:ilvl="2">
      <w:start w:val="1"/>
      <w:numFmt w:val="bullet"/>
      <w:lvlText w:val="•"/>
      <w:lvlJc w:val="left"/>
      <w:pPr>
        <w:ind w:left="2505" w:hanging="720"/>
      </w:pPr>
      <w:rPr>
        <w:vertAlign w:val="baseline"/>
      </w:rPr>
    </w:lvl>
    <w:lvl w:ilvl="3">
      <w:start w:val="1"/>
      <w:numFmt w:val="bullet"/>
      <w:lvlText w:val="•"/>
      <w:lvlJc w:val="left"/>
      <w:pPr>
        <w:ind w:left="3348" w:hanging="720"/>
      </w:pPr>
      <w:rPr>
        <w:vertAlign w:val="baseline"/>
      </w:rPr>
    </w:lvl>
    <w:lvl w:ilvl="4">
      <w:start w:val="1"/>
      <w:numFmt w:val="bullet"/>
      <w:lvlText w:val="•"/>
      <w:lvlJc w:val="left"/>
      <w:pPr>
        <w:ind w:left="4190" w:hanging="720"/>
      </w:pPr>
      <w:rPr>
        <w:vertAlign w:val="baseline"/>
      </w:rPr>
    </w:lvl>
    <w:lvl w:ilvl="5">
      <w:start w:val="1"/>
      <w:numFmt w:val="bullet"/>
      <w:lvlText w:val="•"/>
      <w:lvlJc w:val="left"/>
      <w:pPr>
        <w:ind w:left="5033" w:hanging="720"/>
      </w:pPr>
      <w:rPr>
        <w:vertAlign w:val="baseline"/>
      </w:rPr>
    </w:lvl>
    <w:lvl w:ilvl="6">
      <w:start w:val="1"/>
      <w:numFmt w:val="bullet"/>
      <w:lvlText w:val="•"/>
      <w:lvlJc w:val="left"/>
      <w:pPr>
        <w:ind w:left="5876" w:hanging="720"/>
      </w:pPr>
      <w:rPr>
        <w:vertAlign w:val="baseline"/>
      </w:rPr>
    </w:lvl>
    <w:lvl w:ilvl="7">
      <w:start w:val="1"/>
      <w:numFmt w:val="bullet"/>
      <w:lvlText w:val="•"/>
      <w:lvlJc w:val="left"/>
      <w:pPr>
        <w:ind w:left="6718" w:hanging="720"/>
      </w:pPr>
      <w:rPr>
        <w:vertAlign w:val="baseline"/>
      </w:rPr>
    </w:lvl>
    <w:lvl w:ilvl="8">
      <w:start w:val="1"/>
      <w:numFmt w:val="bullet"/>
      <w:lvlText w:val="•"/>
      <w:lvlJc w:val="left"/>
      <w:pPr>
        <w:ind w:left="7561" w:hanging="720"/>
      </w:pPr>
      <w:rPr>
        <w:vertAlign w:val="baseline"/>
      </w:rPr>
    </w:lvl>
  </w:abstractNum>
  <w:abstractNum w:abstractNumId="77" w15:restartNumberingAfterBreak="0">
    <w:nsid w:val="76FE4B01"/>
    <w:multiLevelType w:val="multilevel"/>
    <w:tmpl w:val="3BEA04AA"/>
    <w:lvl w:ilvl="0">
      <w:start w:val="1"/>
      <w:numFmt w:val="decimal"/>
      <w:lvlText w:val="%1."/>
      <w:lvlJc w:val="left"/>
      <w:pPr>
        <w:ind w:left="463" w:hanging="360"/>
      </w:pPr>
      <w:rPr>
        <w:rFonts w:ascii="Arial" w:eastAsia="Arial" w:hAnsi="Arial" w:cs="Arial"/>
        <w:b/>
        <w:sz w:val="22"/>
        <w:szCs w:val="22"/>
        <w:vertAlign w:val="baseline"/>
      </w:rPr>
    </w:lvl>
    <w:lvl w:ilvl="1">
      <w:start w:val="1"/>
      <w:numFmt w:val="decimal"/>
      <w:lvlText w:val="%1.%2"/>
      <w:lvlJc w:val="left"/>
      <w:pPr>
        <w:ind w:left="953" w:hanging="567"/>
      </w:pPr>
      <w:rPr>
        <w:rFonts w:ascii="Arial" w:eastAsia="Arial" w:hAnsi="Arial" w:cs="Arial"/>
        <w:b w:val="0"/>
        <w:sz w:val="22"/>
        <w:szCs w:val="22"/>
        <w:vertAlign w:val="baseline"/>
      </w:rPr>
    </w:lvl>
    <w:lvl w:ilvl="2">
      <w:start w:val="1"/>
      <w:numFmt w:val="decimal"/>
      <w:lvlText w:val="%1.%2.%3"/>
      <w:lvlJc w:val="left"/>
      <w:pPr>
        <w:ind w:left="2372" w:hanging="851"/>
      </w:pPr>
      <w:rPr>
        <w:rFonts w:ascii="Arial" w:eastAsia="Arial" w:hAnsi="Arial" w:cs="Arial"/>
        <w:sz w:val="22"/>
        <w:szCs w:val="22"/>
        <w:vertAlign w:val="baseline"/>
      </w:rPr>
    </w:lvl>
    <w:lvl w:ilvl="3">
      <w:start w:val="1"/>
      <w:numFmt w:val="lowerLetter"/>
      <w:lvlText w:val="(%4)"/>
      <w:lvlJc w:val="left"/>
      <w:pPr>
        <w:ind w:left="3224" w:hanging="852"/>
      </w:pPr>
      <w:rPr>
        <w:rFonts w:ascii="Calibri" w:eastAsia="Calibri" w:hAnsi="Calibri" w:cs="Calibri"/>
        <w:sz w:val="22"/>
        <w:szCs w:val="22"/>
        <w:vertAlign w:val="baseline"/>
      </w:rPr>
    </w:lvl>
    <w:lvl w:ilvl="4">
      <w:start w:val="1"/>
      <w:numFmt w:val="bullet"/>
      <w:lvlText w:val="•"/>
      <w:lvlJc w:val="left"/>
      <w:pPr>
        <w:ind w:left="3224" w:hanging="852"/>
      </w:pPr>
      <w:rPr>
        <w:vertAlign w:val="baseline"/>
      </w:rPr>
    </w:lvl>
    <w:lvl w:ilvl="5">
      <w:start w:val="1"/>
      <w:numFmt w:val="bullet"/>
      <w:lvlText w:val="•"/>
      <w:lvlJc w:val="left"/>
      <w:pPr>
        <w:ind w:left="4184" w:hanging="852"/>
      </w:pPr>
      <w:rPr>
        <w:vertAlign w:val="baseline"/>
      </w:rPr>
    </w:lvl>
    <w:lvl w:ilvl="6">
      <w:start w:val="1"/>
      <w:numFmt w:val="bullet"/>
      <w:lvlText w:val="•"/>
      <w:lvlJc w:val="left"/>
      <w:pPr>
        <w:ind w:left="5144" w:hanging="852"/>
      </w:pPr>
      <w:rPr>
        <w:vertAlign w:val="baseline"/>
      </w:rPr>
    </w:lvl>
    <w:lvl w:ilvl="7">
      <w:start w:val="1"/>
      <w:numFmt w:val="bullet"/>
      <w:lvlText w:val="•"/>
      <w:lvlJc w:val="left"/>
      <w:pPr>
        <w:ind w:left="6105" w:hanging="852"/>
      </w:pPr>
      <w:rPr>
        <w:vertAlign w:val="baseline"/>
      </w:rPr>
    </w:lvl>
    <w:lvl w:ilvl="8">
      <w:start w:val="1"/>
      <w:numFmt w:val="bullet"/>
      <w:lvlText w:val="•"/>
      <w:lvlJc w:val="left"/>
      <w:pPr>
        <w:ind w:left="7065" w:hanging="852"/>
      </w:pPr>
      <w:rPr>
        <w:vertAlign w:val="baseline"/>
      </w:rPr>
    </w:lvl>
  </w:abstractNum>
  <w:abstractNum w:abstractNumId="78" w15:restartNumberingAfterBreak="0">
    <w:nsid w:val="79324404"/>
    <w:multiLevelType w:val="multilevel"/>
    <w:tmpl w:val="FCC49D9E"/>
    <w:lvl w:ilvl="0">
      <w:start w:val="1"/>
      <w:numFmt w:val="decimal"/>
      <w:lvlText w:val=""/>
      <w:lvlJc w:val="left"/>
      <w:pPr>
        <w:ind w:left="0" w:firstLine="0"/>
      </w:pPr>
    </w:lvl>
    <w:lvl w:ilvl="1">
      <w:start w:val="1"/>
      <w:numFmt w:val="decimal"/>
      <w:lvlText w:val="%1.%2"/>
      <w:lvlJc w:val="left"/>
      <w:pPr>
        <w:ind w:left="794" w:hanging="794"/>
      </w:pPr>
      <w:rPr>
        <w:b w:val="0"/>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3175" w:firstLine="0"/>
      </w:pPr>
    </w:lvl>
    <w:lvl w:ilvl="7">
      <w:start w:val="1"/>
      <w:numFmt w:val="decimal"/>
      <w:lvlText w:val=""/>
      <w:lvlJc w:val="left"/>
      <w:pPr>
        <w:ind w:left="3175" w:firstLine="0"/>
      </w:pPr>
    </w:lvl>
    <w:lvl w:ilvl="8">
      <w:start w:val="1"/>
      <w:numFmt w:val="decimal"/>
      <w:lvlText w:val=""/>
      <w:lvlJc w:val="left"/>
      <w:pPr>
        <w:ind w:left="3175" w:firstLine="0"/>
      </w:pPr>
    </w:lvl>
  </w:abstractNum>
  <w:abstractNum w:abstractNumId="79" w15:restartNumberingAfterBreak="0">
    <w:nsid w:val="7BF963FC"/>
    <w:multiLevelType w:val="multilevel"/>
    <w:tmpl w:val="1A6058D4"/>
    <w:lvl w:ilvl="0">
      <w:start w:val="1"/>
      <w:numFmt w:val="lowerLetter"/>
      <w:lvlText w:val="%1)"/>
      <w:lvlJc w:val="left"/>
      <w:pPr>
        <w:ind w:left="750" w:hanging="545"/>
      </w:pPr>
      <w:rPr>
        <w:rFonts w:ascii="Arial" w:eastAsia="Arial" w:hAnsi="Arial" w:cs="Arial"/>
        <w:sz w:val="22"/>
        <w:szCs w:val="22"/>
        <w:vertAlign w:val="baseline"/>
      </w:rPr>
    </w:lvl>
    <w:lvl w:ilvl="1">
      <w:start w:val="1"/>
      <w:numFmt w:val="bullet"/>
      <w:lvlText w:val="•"/>
      <w:lvlJc w:val="left"/>
      <w:pPr>
        <w:ind w:left="1274" w:hanging="545"/>
      </w:pPr>
      <w:rPr>
        <w:vertAlign w:val="baseline"/>
      </w:rPr>
    </w:lvl>
    <w:lvl w:ilvl="2">
      <w:start w:val="1"/>
      <w:numFmt w:val="bullet"/>
      <w:lvlText w:val="•"/>
      <w:lvlJc w:val="left"/>
      <w:pPr>
        <w:ind w:left="1799" w:hanging="545"/>
      </w:pPr>
      <w:rPr>
        <w:vertAlign w:val="baseline"/>
      </w:rPr>
    </w:lvl>
    <w:lvl w:ilvl="3">
      <w:start w:val="1"/>
      <w:numFmt w:val="bullet"/>
      <w:lvlText w:val="•"/>
      <w:lvlJc w:val="left"/>
      <w:pPr>
        <w:ind w:left="2324" w:hanging="545"/>
      </w:pPr>
      <w:rPr>
        <w:vertAlign w:val="baseline"/>
      </w:rPr>
    </w:lvl>
    <w:lvl w:ilvl="4">
      <w:start w:val="1"/>
      <w:numFmt w:val="bullet"/>
      <w:lvlText w:val="•"/>
      <w:lvlJc w:val="left"/>
      <w:pPr>
        <w:ind w:left="2849" w:hanging="545"/>
      </w:pPr>
      <w:rPr>
        <w:vertAlign w:val="baseline"/>
      </w:rPr>
    </w:lvl>
    <w:lvl w:ilvl="5">
      <w:start w:val="1"/>
      <w:numFmt w:val="bullet"/>
      <w:lvlText w:val="•"/>
      <w:lvlJc w:val="left"/>
      <w:pPr>
        <w:ind w:left="3374" w:hanging="545"/>
      </w:pPr>
      <w:rPr>
        <w:vertAlign w:val="baseline"/>
      </w:rPr>
    </w:lvl>
    <w:lvl w:ilvl="6">
      <w:start w:val="1"/>
      <w:numFmt w:val="bullet"/>
      <w:lvlText w:val="•"/>
      <w:lvlJc w:val="left"/>
      <w:pPr>
        <w:ind w:left="3899" w:hanging="545"/>
      </w:pPr>
      <w:rPr>
        <w:vertAlign w:val="baseline"/>
      </w:rPr>
    </w:lvl>
    <w:lvl w:ilvl="7">
      <w:start w:val="1"/>
      <w:numFmt w:val="bullet"/>
      <w:lvlText w:val="•"/>
      <w:lvlJc w:val="left"/>
      <w:pPr>
        <w:ind w:left="4424" w:hanging="545"/>
      </w:pPr>
      <w:rPr>
        <w:vertAlign w:val="baseline"/>
      </w:rPr>
    </w:lvl>
    <w:lvl w:ilvl="8">
      <w:start w:val="1"/>
      <w:numFmt w:val="bullet"/>
      <w:lvlText w:val="•"/>
      <w:lvlJc w:val="left"/>
      <w:pPr>
        <w:ind w:left="4949" w:hanging="545"/>
      </w:pPr>
      <w:rPr>
        <w:vertAlign w:val="baseline"/>
      </w:rPr>
    </w:lvl>
  </w:abstractNum>
  <w:abstractNum w:abstractNumId="80" w15:restartNumberingAfterBreak="0">
    <w:nsid w:val="7CC449B2"/>
    <w:multiLevelType w:val="multilevel"/>
    <w:tmpl w:val="06B22B50"/>
    <w:lvl w:ilvl="0">
      <w:start w:val="2"/>
      <w:numFmt w:val="lowerLetter"/>
      <w:lvlText w:val="%1)"/>
      <w:lvlJc w:val="left"/>
      <w:pPr>
        <w:ind w:left="3468" w:hanging="545"/>
      </w:pPr>
      <w:rPr>
        <w:rFonts w:ascii="Arial" w:eastAsia="Arial" w:hAnsi="Arial" w:cs="Arial"/>
        <w:sz w:val="22"/>
        <w:szCs w:val="22"/>
        <w:vertAlign w:val="baseline"/>
      </w:rPr>
    </w:lvl>
    <w:lvl w:ilvl="1">
      <w:start w:val="1"/>
      <w:numFmt w:val="bullet"/>
      <w:lvlText w:val="•"/>
      <w:lvlJc w:val="left"/>
      <w:pPr>
        <w:ind w:left="3993" w:hanging="545"/>
      </w:pPr>
      <w:rPr>
        <w:vertAlign w:val="baseline"/>
      </w:rPr>
    </w:lvl>
    <w:lvl w:ilvl="2">
      <w:start w:val="1"/>
      <w:numFmt w:val="bullet"/>
      <w:lvlText w:val="•"/>
      <w:lvlJc w:val="left"/>
      <w:pPr>
        <w:ind w:left="4517" w:hanging="545"/>
      </w:pPr>
      <w:rPr>
        <w:vertAlign w:val="baseline"/>
      </w:rPr>
    </w:lvl>
    <w:lvl w:ilvl="3">
      <w:start w:val="1"/>
      <w:numFmt w:val="bullet"/>
      <w:lvlText w:val="•"/>
      <w:lvlJc w:val="left"/>
      <w:pPr>
        <w:ind w:left="5042" w:hanging="545"/>
      </w:pPr>
      <w:rPr>
        <w:vertAlign w:val="baseline"/>
      </w:rPr>
    </w:lvl>
    <w:lvl w:ilvl="4">
      <w:start w:val="1"/>
      <w:numFmt w:val="bullet"/>
      <w:lvlText w:val="•"/>
      <w:lvlJc w:val="left"/>
      <w:pPr>
        <w:ind w:left="5567" w:hanging="545"/>
      </w:pPr>
      <w:rPr>
        <w:vertAlign w:val="baseline"/>
      </w:rPr>
    </w:lvl>
    <w:lvl w:ilvl="5">
      <w:start w:val="1"/>
      <w:numFmt w:val="bullet"/>
      <w:lvlText w:val="•"/>
      <w:lvlJc w:val="left"/>
      <w:pPr>
        <w:ind w:left="6092" w:hanging="545"/>
      </w:pPr>
      <w:rPr>
        <w:vertAlign w:val="baseline"/>
      </w:rPr>
    </w:lvl>
    <w:lvl w:ilvl="6">
      <w:start w:val="1"/>
      <w:numFmt w:val="bullet"/>
      <w:lvlText w:val="•"/>
      <w:lvlJc w:val="left"/>
      <w:pPr>
        <w:ind w:left="6617" w:hanging="545"/>
      </w:pPr>
      <w:rPr>
        <w:vertAlign w:val="baseline"/>
      </w:rPr>
    </w:lvl>
    <w:lvl w:ilvl="7">
      <w:start w:val="1"/>
      <w:numFmt w:val="bullet"/>
      <w:lvlText w:val="•"/>
      <w:lvlJc w:val="left"/>
      <w:pPr>
        <w:ind w:left="7142" w:hanging="545"/>
      </w:pPr>
      <w:rPr>
        <w:vertAlign w:val="baseline"/>
      </w:rPr>
    </w:lvl>
    <w:lvl w:ilvl="8">
      <w:start w:val="1"/>
      <w:numFmt w:val="bullet"/>
      <w:lvlText w:val="•"/>
      <w:lvlJc w:val="left"/>
      <w:pPr>
        <w:ind w:left="7667" w:hanging="545"/>
      </w:pPr>
      <w:rPr>
        <w:vertAlign w:val="baseline"/>
      </w:rPr>
    </w:lvl>
  </w:abstractNum>
  <w:abstractNum w:abstractNumId="81" w15:restartNumberingAfterBreak="0">
    <w:nsid w:val="7DC96335"/>
    <w:multiLevelType w:val="multilevel"/>
    <w:tmpl w:val="6528450E"/>
    <w:lvl w:ilvl="0">
      <w:start w:val="47"/>
      <w:numFmt w:val="decimal"/>
      <w:lvlText w:val="%1."/>
      <w:lvlJc w:val="left"/>
      <w:pPr>
        <w:ind w:left="1540" w:hanging="588"/>
      </w:pPr>
      <w:rPr>
        <w:rFonts w:ascii="Arial" w:eastAsia="Arial" w:hAnsi="Arial" w:cs="Arial"/>
        <w:b/>
        <w:sz w:val="22"/>
        <w:szCs w:val="22"/>
        <w:vertAlign w:val="baseline"/>
      </w:rPr>
    </w:lvl>
    <w:lvl w:ilvl="1">
      <w:start w:val="1"/>
      <w:numFmt w:val="bullet"/>
      <w:lvlText w:val="•"/>
      <w:lvlJc w:val="left"/>
      <w:pPr>
        <w:ind w:left="2315" w:hanging="588"/>
      </w:pPr>
      <w:rPr>
        <w:vertAlign w:val="baseline"/>
      </w:rPr>
    </w:lvl>
    <w:lvl w:ilvl="2">
      <w:start w:val="1"/>
      <w:numFmt w:val="bullet"/>
      <w:lvlText w:val="•"/>
      <w:lvlJc w:val="left"/>
      <w:pPr>
        <w:ind w:left="3089" w:hanging="588"/>
      </w:pPr>
      <w:rPr>
        <w:vertAlign w:val="baseline"/>
      </w:rPr>
    </w:lvl>
    <w:lvl w:ilvl="3">
      <w:start w:val="1"/>
      <w:numFmt w:val="bullet"/>
      <w:lvlText w:val="•"/>
      <w:lvlJc w:val="left"/>
      <w:pPr>
        <w:ind w:left="3864" w:hanging="588"/>
      </w:pPr>
      <w:rPr>
        <w:vertAlign w:val="baseline"/>
      </w:rPr>
    </w:lvl>
    <w:lvl w:ilvl="4">
      <w:start w:val="1"/>
      <w:numFmt w:val="bullet"/>
      <w:lvlText w:val="•"/>
      <w:lvlJc w:val="left"/>
      <w:pPr>
        <w:ind w:left="4638" w:hanging="588"/>
      </w:pPr>
      <w:rPr>
        <w:vertAlign w:val="baseline"/>
      </w:rPr>
    </w:lvl>
    <w:lvl w:ilvl="5">
      <w:start w:val="1"/>
      <w:numFmt w:val="bullet"/>
      <w:lvlText w:val="•"/>
      <w:lvlJc w:val="left"/>
      <w:pPr>
        <w:ind w:left="5413" w:hanging="588"/>
      </w:pPr>
      <w:rPr>
        <w:vertAlign w:val="baseline"/>
      </w:rPr>
    </w:lvl>
    <w:lvl w:ilvl="6">
      <w:start w:val="1"/>
      <w:numFmt w:val="bullet"/>
      <w:lvlText w:val="•"/>
      <w:lvlJc w:val="left"/>
      <w:pPr>
        <w:ind w:left="6188" w:hanging="588"/>
      </w:pPr>
      <w:rPr>
        <w:vertAlign w:val="baseline"/>
      </w:rPr>
    </w:lvl>
    <w:lvl w:ilvl="7">
      <w:start w:val="1"/>
      <w:numFmt w:val="bullet"/>
      <w:lvlText w:val="•"/>
      <w:lvlJc w:val="left"/>
      <w:pPr>
        <w:ind w:left="6962" w:hanging="587"/>
      </w:pPr>
      <w:rPr>
        <w:vertAlign w:val="baseline"/>
      </w:rPr>
    </w:lvl>
    <w:lvl w:ilvl="8">
      <w:start w:val="1"/>
      <w:numFmt w:val="bullet"/>
      <w:lvlText w:val="•"/>
      <w:lvlJc w:val="left"/>
      <w:pPr>
        <w:ind w:left="7737" w:hanging="587"/>
      </w:pPr>
      <w:rPr>
        <w:vertAlign w:val="baseline"/>
      </w:rPr>
    </w:lvl>
  </w:abstractNum>
  <w:abstractNum w:abstractNumId="82" w15:restartNumberingAfterBreak="0">
    <w:nsid w:val="7E5B32CB"/>
    <w:multiLevelType w:val="multilevel"/>
    <w:tmpl w:val="9DA8BA2A"/>
    <w:lvl w:ilvl="0">
      <w:start w:val="1"/>
      <w:numFmt w:val="decimal"/>
      <w:lvlText w:val="%1."/>
      <w:lvlJc w:val="left"/>
      <w:pPr>
        <w:ind w:left="463" w:hanging="360"/>
      </w:pPr>
      <w:rPr>
        <w:rFonts w:ascii="Arial" w:eastAsia="Arial" w:hAnsi="Arial" w:cs="Arial"/>
        <w:b/>
        <w:sz w:val="22"/>
        <w:szCs w:val="22"/>
        <w:vertAlign w:val="baseline"/>
      </w:rPr>
    </w:lvl>
    <w:lvl w:ilvl="1">
      <w:start w:val="1"/>
      <w:numFmt w:val="decimal"/>
      <w:lvlText w:val="%1.%2"/>
      <w:lvlJc w:val="left"/>
      <w:pPr>
        <w:ind w:left="953" w:hanging="567"/>
      </w:pPr>
      <w:rPr>
        <w:rFonts w:ascii="Arial" w:eastAsia="Arial" w:hAnsi="Arial" w:cs="Arial"/>
        <w:b w:val="0"/>
        <w:sz w:val="22"/>
        <w:szCs w:val="22"/>
        <w:vertAlign w:val="baseline"/>
      </w:rPr>
    </w:lvl>
    <w:lvl w:ilvl="2">
      <w:start w:val="1"/>
      <w:numFmt w:val="decimal"/>
      <w:lvlText w:val="%1.%2.%3"/>
      <w:lvlJc w:val="left"/>
      <w:pPr>
        <w:ind w:left="2372" w:hanging="851"/>
      </w:pPr>
      <w:rPr>
        <w:rFonts w:ascii="Arial" w:eastAsia="Arial" w:hAnsi="Arial" w:cs="Arial"/>
        <w:sz w:val="22"/>
        <w:szCs w:val="22"/>
        <w:vertAlign w:val="baseline"/>
      </w:rPr>
    </w:lvl>
    <w:lvl w:ilvl="3">
      <w:start w:val="1"/>
      <w:numFmt w:val="lowerLetter"/>
      <w:lvlText w:val="(%4)"/>
      <w:lvlJc w:val="left"/>
      <w:pPr>
        <w:ind w:left="3092" w:hanging="329"/>
      </w:pPr>
      <w:rPr>
        <w:rFonts w:ascii="Calibri" w:eastAsia="Calibri" w:hAnsi="Calibri" w:cs="Calibri"/>
        <w:sz w:val="22"/>
        <w:szCs w:val="22"/>
        <w:vertAlign w:val="baseline"/>
      </w:rPr>
    </w:lvl>
    <w:lvl w:ilvl="4">
      <w:start w:val="1"/>
      <w:numFmt w:val="lowerRoman"/>
      <w:lvlText w:val="(%5)"/>
      <w:lvlJc w:val="left"/>
      <w:pPr>
        <w:ind w:left="3224" w:hanging="569"/>
      </w:pPr>
      <w:rPr>
        <w:rFonts w:ascii="Arial" w:eastAsia="Arial" w:hAnsi="Arial" w:cs="Arial"/>
        <w:sz w:val="22"/>
        <w:szCs w:val="22"/>
        <w:vertAlign w:val="baseline"/>
      </w:rPr>
    </w:lvl>
    <w:lvl w:ilvl="5">
      <w:start w:val="1"/>
      <w:numFmt w:val="bullet"/>
      <w:lvlText w:val="•"/>
      <w:lvlJc w:val="left"/>
      <w:pPr>
        <w:ind w:left="3032" w:hanging="569"/>
      </w:pPr>
      <w:rPr>
        <w:vertAlign w:val="baseline"/>
      </w:rPr>
    </w:lvl>
    <w:lvl w:ilvl="6">
      <w:start w:val="1"/>
      <w:numFmt w:val="bullet"/>
      <w:lvlText w:val="•"/>
      <w:lvlJc w:val="left"/>
      <w:pPr>
        <w:ind w:left="3092" w:hanging="569"/>
      </w:pPr>
      <w:rPr>
        <w:vertAlign w:val="baseline"/>
      </w:rPr>
    </w:lvl>
    <w:lvl w:ilvl="7">
      <w:start w:val="1"/>
      <w:numFmt w:val="bullet"/>
      <w:lvlText w:val="•"/>
      <w:lvlJc w:val="left"/>
      <w:pPr>
        <w:ind w:left="3224" w:hanging="569"/>
      </w:pPr>
      <w:rPr>
        <w:vertAlign w:val="baseline"/>
      </w:rPr>
    </w:lvl>
    <w:lvl w:ilvl="8">
      <w:start w:val="1"/>
      <w:numFmt w:val="bullet"/>
      <w:lvlText w:val="•"/>
      <w:lvlJc w:val="left"/>
      <w:pPr>
        <w:ind w:left="5111" w:hanging="569"/>
      </w:pPr>
      <w:rPr>
        <w:vertAlign w:val="baseline"/>
      </w:rPr>
    </w:lvl>
  </w:abstractNum>
  <w:abstractNum w:abstractNumId="83" w15:restartNumberingAfterBreak="0">
    <w:nsid w:val="7F117BDF"/>
    <w:multiLevelType w:val="multilevel"/>
    <w:tmpl w:val="D2163D3A"/>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84" w15:restartNumberingAfterBreak="0">
    <w:nsid w:val="7F3028BF"/>
    <w:multiLevelType w:val="multilevel"/>
    <w:tmpl w:val="B42EC496"/>
    <w:lvl w:ilvl="0">
      <w:start w:val="1"/>
      <w:numFmt w:val="lowerLetter"/>
      <w:lvlText w:val="(%1)"/>
      <w:lvlJc w:val="left"/>
      <w:pPr>
        <w:ind w:left="4142" w:hanging="360"/>
      </w:pPr>
      <w:rPr>
        <w:rFonts w:ascii="Arial" w:eastAsia="Arial" w:hAnsi="Arial" w:cs="Arial"/>
        <w:sz w:val="22"/>
        <w:szCs w:val="22"/>
        <w:vertAlign w:val="baseline"/>
      </w:rPr>
    </w:lvl>
    <w:lvl w:ilvl="1">
      <w:start w:val="1"/>
      <w:numFmt w:val="bullet"/>
      <w:lvlText w:val="•"/>
      <w:lvlJc w:val="left"/>
      <w:pPr>
        <w:ind w:left="4687" w:hanging="360"/>
      </w:pPr>
      <w:rPr>
        <w:vertAlign w:val="baseline"/>
      </w:rPr>
    </w:lvl>
    <w:lvl w:ilvl="2">
      <w:start w:val="1"/>
      <w:numFmt w:val="bullet"/>
      <w:lvlText w:val="•"/>
      <w:lvlJc w:val="left"/>
      <w:pPr>
        <w:ind w:left="5233" w:hanging="360"/>
      </w:pPr>
      <w:rPr>
        <w:vertAlign w:val="baseline"/>
      </w:rPr>
    </w:lvl>
    <w:lvl w:ilvl="3">
      <w:start w:val="1"/>
      <w:numFmt w:val="bullet"/>
      <w:lvlText w:val="•"/>
      <w:lvlJc w:val="left"/>
      <w:pPr>
        <w:ind w:left="5778" w:hanging="360"/>
      </w:pPr>
      <w:rPr>
        <w:vertAlign w:val="baseline"/>
      </w:rPr>
    </w:lvl>
    <w:lvl w:ilvl="4">
      <w:start w:val="1"/>
      <w:numFmt w:val="bullet"/>
      <w:lvlText w:val="•"/>
      <w:lvlJc w:val="left"/>
      <w:pPr>
        <w:ind w:left="6324" w:hanging="360"/>
      </w:pPr>
      <w:rPr>
        <w:vertAlign w:val="baseline"/>
      </w:rPr>
    </w:lvl>
    <w:lvl w:ilvl="5">
      <w:start w:val="1"/>
      <w:numFmt w:val="bullet"/>
      <w:lvlText w:val="•"/>
      <w:lvlJc w:val="left"/>
      <w:pPr>
        <w:ind w:left="6869" w:hanging="360"/>
      </w:pPr>
      <w:rPr>
        <w:vertAlign w:val="baseline"/>
      </w:rPr>
    </w:lvl>
    <w:lvl w:ilvl="6">
      <w:start w:val="1"/>
      <w:numFmt w:val="bullet"/>
      <w:lvlText w:val="•"/>
      <w:lvlJc w:val="left"/>
      <w:pPr>
        <w:ind w:left="7414" w:hanging="360"/>
      </w:pPr>
      <w:rPr>
        <w:vertAlign w:val="baseline"/>
      </w:rPr>
    </w:lvl>
    <w:lvl w:ilvl="7">
      <w:start w:val="1"/>
      <w:numFmt w:val="bullet"/>
      <w:lvlText w:val="•"/>
      <w:lvlJc w:val="left"/>
      <w:pPr>
        <w:ind w:left="7960" w:hanging="360"/>
      </w:pPr>
      <w:rPr>
        <w:vertAlign w:val="baseline"/>
      </w:rPr>
    </w:lvl>
    <w:lvl w:ilvl="8">
      <w:start w:val="1"/>
      <w:numFmt w:val="bullet"/>
      <w:lvlText w:val="•"/>
      <w:lvlJc w:val="left"/>
      <w:pPr>
        <w:ind w:left="8505" w:hanging="360"/>
      </w:pPr>
      <w:rPr>
        <w:vertAlign w:val="baseline"/>
      </w:rPr>
    </w:lvl>
  </w:abstractNum>
  <w:abstractNum w:abstractNumId="85" w15:restartNumberingAfterBreak="0">
    <w:nsid w:val="7F5079FA"/>
    <w:multiLevelType w:val="multilevel"/>
    <w:tmpl w:val="9B9AE42A"/>
    <w:lvl w:ilvl="0">
      <w:start w:val="1"/>
      <w:numFmt w:val="decimal"/>
      <w:lvlText w:val="%1."/>
      <w:lvlJc w:val="left"/>
      <w:pPr>
        <w:ind w:left="863" w:hanging="360"/>
      </w:pPr>
      <w:rPr>
        <w:rFonts w:ascii="Arial" w:eastAsia="Arial" w:hAnsi="Arial" w:cs="Arial"/>
        <w:b/>
        <w:sz w:val="22"/>
        <w:szCs w:val="22"/>
        <w:vertAlign w:val="baseline"/>
      </w:rPr>
    </w:lvl>
    <w:lvl w:ilvl="1">
      <w:start w:val="1"/>
      <w:numFmt w:val="decimal"/>
      <w:lvlText w:val="%1.%2"/>
      <w:lvlJc w:val="left"/>
      <w:pPr>
        <w:ind w:left="1353" w:hanging="564"/>
      </w:pPr>
      <w:rPr>
        <w:rFonts w:ascii="Arial" w:eastAsia="Arial" w:hAnsi="Arial" w:cs="Arial"/>
        <w:b/>
        <w:sz w:val="22"/>
        <w:szCs w:val="22"/>
        <w:vertAlign w:val="baseline"/>
      </w:rPr>
    </w:lvl>
    <w:lvl w:ilvl="2">
      <w:start w:val="1"/>
      <w:numFmt w:val="bullet"/>
      <w:lvlText w:val="•"/>
      <w:lvlJc w:val="left"/>
      <w:pPr>
        <w:ind w:left="2263" w:hanging="565"/>
      </w:pPr>
      <w:rPr>
        <w:vertAlign w:val="baseline"/>
      </w:rPr>
    </w:lvl>
    <w:lvl w:ilvl="3">
      <w:start w:val="1"/>
      <w:numFmt w:val="bullet"/>
      <w:lvlText w:val="•"/>
      <w:lvlJc w:val="left"/>
      <w:pPr>
        <w:ind w:left="3173" w:hanging="567"/>
      </w:pPr>
      <w:rPr>
        <w:vertAlign w:val="baseline"/>
      </w:rPr>
    </w:lvl>
    <w:lvl w:ilvl="4">
      <w:start w:val="1"/>
      <w:numFmt w:val="bullet"/>
      <w:lvlText w:val="•"/>
      <w:lvlJc w:val="left"/>
      <w:pPr>
        <w:ind w:left="4084" w:hanging="567"/>
      </w:pPr>
      <w:rPr>
        <w:vertAlign w:val="baseline"/>
      </w:rPr>
    </w:lvl>
    <w:lvl w:ilvl="5">
      <w:start w:val="1"/>
      <w:numFmt w:val="bullet"/>
      <w:lvlText w:val="•"/>
      <w:lvlJc w:val="left"/>
      <w:pPr>
        <w:ind w:left="4994" w:hanging="567"/>
      </w:pPr>
      <w:rPr>
        <w:vertAlign w:val="baseline"/>
      </w:rPr>
    </w:lvl>
    <w:lvl w:ilvl="6">
      <w:start w:val="1"/>
      <w:numFmt w:val="bullet"/>
      <w:lvlText w:val="•"/>
      <w:lvlJc w:val="left"/>
      <w:pPr>
        <w:ind w:left="5904" w:hanging="567"/>
      </w:pPr>
      <w:rPr>
        <w:vertAlign w:val="baseline"/>
      </w:rPr>
    </w:lvl>
    <w:lvl w:ilvl="7">
      <w:start w:val="1"/>
      <w:numFmt w:val="bullet"/>
      <w:lvlText w:val="•"/>
      <w:lvlJc w:val="left"/>
      <w:pPr>
        <w:ind w:left="6815" w:hanging="567"/>
      </w:pPr>
      <w:rPr>
        <w:vertAlign w:val="baseline"/>
      </w:rPr>
    </w:lvl>
    <w:lvl w:ilvl="8">
      <w:start w:val="1"/>
      <w:numFmt w:val="bullet"/>
      <w:lvlText w:val="•"/>
      <w:lvlJc w:val="left"/>
      <w:pPr>
        <w:ind w:left="7725" w:hanging="567"/>
      </w:pPr>
      <w:rPr>
        <w:vertAlign w:val="baseline"/>
      </w:rPr>
    </w:lvl>
  </w:abstractNum>
  <w:num w:numId="1">
    <w:abstractNumId w:val="55"/>
  </w:num>
  <w:num w:numId="2">
    <w:abstractNumId w:val="64"/>
  </w:num>
  <w:num w:numId="3">
    <w:abstractNumId w:val="15"/>
  </w:num>
  <w:num w:numId="4">
    <w:abstractNumId w:val="58"/>
  </w:num>
  <w:num w:numId="5">
    <w:abstractNumId w:val="22"/>
  </w:num>
  <w:num w:numId="6">
    <w:abstractNumId w:val="63"/>
  </w:num>
  <w:num w:numId="7">
    <w:abstractNumId w:val="2"/>
  </w:num>
  <w:num w:numId="8">
    <w:abstractNumId w:val="3"/>
  </w:num>
  <w:num w:numId="9">
    <w:abstractNumId w:val="41"/>
  </w:num>
  <w:num w:numId="10">
    <w:abstractNumId w:val="13"/>
  </w:num>
  <w:num w:numId="11">
    <w:abstractNumId w:val="25"/>
  </w:num>
  <w:num w:numId="12">
    <w:abstractNumId w:val="9"/>
  </w:num>
  <w:num w:numId="13">
    <w:abstractNumId w:val="67"/>
  </w:num>
  <w:num w:numId="14">
    <w:abstractNumId w:val="57"/>
  </w:num>
  <w:num w:numId="15">
    <w:abstractNumId w:val="50"/>
  </w:num>
  <w:num w:numId="16">
    <w:abstractNumId w:val="54"/>
  </w:num>
  <w:num w:numId="17">
    <w:abstractNumId w:val="45"/>
  </w:num>
  <w:num w:numId="18">
    <w:abstractNumId w:val="85"/>
  </w:num>
  <w:num w:numId="19">
    <w:abstractNumId w:val="68"/>
  </w:num>
  <w:num w:numId="20">
    <w:abstractNumId w:val="52"/>
  </w:num>
  <w:num w:numId="21">
    <w:abstractNumId w:val="19"/>
  </w:num>
  <w:num w:numId="22">
    <w:abstractNumId w:val="0"/>
  </w:num>
  <w:num w:numId="23">
    <w:abstractNumId w:val="35"/>
  </w:num>
  <w:num w:numId="24">
    <w:abstractNumId w:val="17"/>
  </w:num>
  <w:num w:numId="25">
    <w:abstractNumId w:val="81"/>
  </w:num>
  <w:num w:numId="26">
    <w:abstractNumId w:val="44"/>
  </w:num>
  <w:num w:numId="27">
    <w:abstractNumId w:val="79"/>
  </w:num>
  <w:num w:numId="28">
    <w:abstractNumId w:val="23"/>
  </w:num>
  <w:num w:numId="29">
    <w:abstractNumId w:val="71"/>
  </w:num>
  <w:num w:numId="30">
    <w:abstractNumId w:val="83"/>
  </w:num>
  <w:num w:numId="31">
    <w:abstractNumId w:val="11"/>
  </w:num>
  <w:num w:numId="32">
    <w:abstractNumId w:val="69"/>
  </w:num>
  <w:num w:numId="33">
    <w:abstractNumId w:val="77"/>
  </w:num>
  <w:num w:numId="34">
    <w:abstractNumId w:val="26"/>
  </w:num>
  <w:num w:numId="35">
    <w:abstractNumId w:val="80"/>
  </w:num>
  <w:num w:numId="36">
    <w:abstractNumId w:val="72"/>
  </w:num>
  <w:num w:numId="37">
    <w:abstractNumId w:val="47"/>
  </w:num>
  <w:num w:numId="38">
    <w:abstractNumId w:val="4"/>
  </w:num>
  <w:num w:numId="39">
    <w:abstractNumId w:val="84"/>
  </w:num>
  <w:num w:numId="40">
    <w:abstractNumId w:val="30"/>
  </w:num>
  <w:num w:numId="41">
    <w:abstractNumId w:val="46"/>
  </w:num>
  <w:num w:numId="42">
    <w:abstractNumId w:val="5"/>
  </w:num>
  <w:num w:numId="43">
    <w:abstractNumId w:val="48"/>
  </w:num>
  <w:num w:numId="44">
    <w:abstractNumId w:val="60"/>
  </w:num>
  <w:num w:numId="45">
    <w:abstractNumId w:val="36"/>
  </w:num>
  <w:num w:numId="46">
    <w:abstractNumId w:val="29"/>
  </w:num>
  <w:num w:numId="47">
    <w:abstractNumId w:val="61"/>
  </w:num>
  <w:num w:numId="48">
    <w:abstractNumId w:val="82"/>
  </w:num>
  <w:num w:numId="49">
    <w:abstractNumId w:val="42"/>
  </w:num>
  <w:num w:numId="50">
    <w:abstractNumId w:val="73"/>
  </w:num>
  <w:num w:numId="51">
    <w:abstractNumId w:val="14"/>
  </w:num>
  <w:num w:numId="52">
    <w:abstractNumId w:val="31"/>
  </w:num>
  <w:num w:numId="53">
    <w:abstractNumId w:val="66"/>
  </w:num>
  <w:num w:numId="54">
    <w:abstractNumId w:val="40"/>
  </w:num>
  <w:num w:numId="55">
    <w:abstractNumId w:val="56"/>
  </w:num>
  <w:num w:numId="56">
    <w:abstractNumId w:val="43"/>
  </w:num>
  <w:num w:numId="57">
    <w:abstractNumId w:val="21"/>
  </w:num>
  <w:num w:numId="58">
    <w:abstractNumId w:val="38"/>
  </w:num>
  <w:num w:numId="59">
    <w:abstractNumId w:val="76"/>
  </w:num>
  <w:num w:numId="60">
    <w:abstractNumId w:val="7"/>
  </w:num>
  <w:num w:numId="61">
    <w:abstractNumId w:val="51"/>
  </w:num>
  <w:num w:numId="62">
    <w:abstractNumId w:val="24"/>
  </w:num>
  <w:num w:numId="63">
    <w:abstractNumId w:val="53"/>
  </w:num>
  <w:num w:numId="64">
    <w:abstractNumId w:val="49"/>
  </w:num>
  <w:num w:numId="65">
    <w:abstractNumId w:val="6"/>
  </w:num>
  <w:num w:numId="66">
    <w:abstractNumId w:val="16"/>
  </w:num>
  <w:num w:numId="67">
    <w:abstractNumId w:val="75"/>
  </w:num>
  <w:num w:numId="68">
    <w:abstractNumId w:val="70"/>
  </w:num>
  <w:num w:numId="69">
    <w:abstractNumId w:val="27"/>
  </w:num>
  <w:num w:numId="70">
    <w:abstractNumId w:val="33"/>
  </w:num>
  <w:num w:numId="71">
    <w:abstractNumId w:val="1"/>
  </w:num>
  <w:num w:numId="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7"/>
  </w:num>
  <w:num w:numId="74">
    <w:abstractNumId w:val="74"/>
  </w:num>
  <w:num w:numId="75">
    <w:abstractNumId w:val="39"/>
  </w:num>
  <w:num w:numId="76">
    <w:abstractNumId w:val="8"/>
  </w:num>
  <w:num w:numId="77">
    <w:abstractNumId w:val="62"/>
  </w:num>
  <w:num w:numId="78">
    <w:abstractNumId w:val="32"/>
  </w:num>
  <w:num w:numId="79">
    <w:abstractNumId w:val="59"/>
  </w:num>
  <w:num w:numId="80">
    <w:abstractNumId w:val="20"/>
  </w:num>
  <w:num w:numId="81">
    <w:abstractNumId w:val="65"/>
  </w:num>
  <w:num w:numId="82">
    <w:abstractNumId w:val="78"/>
  </w:num>
  <w:num w:numId="83">
    <w:abstractNumId w:val="28"/>
  </w:num>
  <w:num w:numId="84">
    <w:abstractNumId w:val="34"/>
  </w:num>
  <w:num w:numId="85">
    <w:abstractNumId w:val="10"/>
  </w:num>
  <w:num w:numId="86">
    <w:abstractNumId w:val="18"/>
  </w:num>
  <w:num w:numId="87">
    <w:abstractNumId w:val="1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048"/>
    <w:rsid w:val="00067445"/>
    <w:rsid w:val="0010064E"/>
    <w:rsid w:val="0015262A"/>
    <w:rsid w:val="001A597E"/>
    <w:rsid w:val="001B01FB"/>
    <w:rsid w:val="00242C02"/>
    <w:rsid w:val="002F4042"/>
    <w:rsid w:val="00386DC4"/>
    <w:rsid w:val="003C0297"/>
    <w:rsid w:val="003F5833"/>
    <w:rsid w:val="00447640"/>
    <w:rsid w:val="00465113"/>
    <w:rsid w:val="004B2484"/>
    <w:rsid w:val="004F215F"/>
    <w:rsid w:val="00577010"/>
    <w:rsid w:val="00597048"/>
    <w:rsid w:val="006A2806"/>
    <w:rsid w:val="00721F38"/>
    <w:rsid w:val="007232E2"/>
    <w:rsid w:val="0075318A"/>
    <w:rsid w:val="007C1BF7"/>
    <w:rsid w:val="00876793"/>
    <w:rsid w:val="008828E2"/>
    <w:rsid w:val="008934CA"/>
    <w:rsid w:val="009F7B66"/>
    <w:rsid w:val="00A3050F"/>
    <w:rsid w:val="00A7622D"/>
    <w:rsid w:val="00A90A09"/>
    <w:rsid w:val="00A95D04"/>
    <w:rsid w:val="00BE0D29"/>
    <w:rsid w:val="00C87F12"/>
    <w:rsid w:val="00CC716B"/>
    <w:rsid w:val="00CE22D4"/>
    <w:rsid w:val="00CE29A3"/>
    <w:rsid w:val="00D05E5E"/>
    <w:rsid w:val="00D10432"/>
    <w:rsid w:val="00D22E33"/>
    <w:rsid w:val="00D27005"/>
    <w:rsid w:val="00D53ACA"/>
    <w:rsid w:val="00F60242"/>
    <w:rsid w:val="00F94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67183"/>
  <w15:docId w15:val="{67202703-3340-4F8A-8630-C302ED85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eading11">
    <w:name w:val="Heading 11"/>
    <w:aliases w:val="Se,Paragraph,MPS Standard Heading 1,PA Chapter,h1,numbered indent 1,ni1,Section,Numbered - 1,Heading.CAPS,H1,A MAJOR/BOLD,Schedheading,Heading 1(Report Only),h1 chapter heading,Section Heading,Attribute Heading 1,Roman 14 B Heading,1st level"/>
    <w:basedOn w:val="Normal"/>
    <w:pPr>
      <w:ind w:left="463" w:hanging="360"/>
    </w:pPr>
    <w:rPr>
      <w:rFonts w:ascii="Arial" w:eastAsia="Arial" w:hAnsi="Arial"/>
      <w:b/>
      <w:bCs/>
    </w:rPr>
  </w:style>
  <w:style w:type="paragraph" w:customStyle="1" w:styleId="Heading21">
    <w:name w:val="Heading 21"/>
    <w:aliases w:val="Reset numbering,Major heading,KJL:1st Level,PARA2,S Heading,S Heading 2,h2,Numbered - 2,1.1.1 heading,m,Body Text (Reset numbering),H2,TF-Overskrit 2,h2 main heading,2m,h 2,B Sub/Bold,B Sub/Bold1,B Sub/Bold2,B Sub/Bold11,h2 main heading1,L2"/>
    <w:basedOn w:val="Normal"/>
    <w:next w:val="Normal"/>
    <w:qFormat/>
    <w:pPr>
      <w:keepNext/>
      <w:keepLines/>
      <w:spacing w:before="360" w:after="80"/>
      <w:outlineLvl w:val="1"/>
    </w:pPr>
    <w:rPr>
      <w:b/>
      <w:sz w:val="36"/>
      <w:szCs w:val="36"/>
    </w:rPr>
  </w:style>
  <w:style w:type="paragraph" w:customStyle="1" w:styleId="Heading31">
    <w:name w:val="Heading 31"/>
    <w:aliases w:val="h3,heading3,heading3+,3,Numbered para,Minor,Level 1 - 1,Level 2.1,Oscar Faber 3,H3,Numbered - 3,HeadC,h31,h32,h33,Level 1 - 2,C Sub-Sub/Italic,h3 sub heading,Head 31,Head 32,C Sub-Sub/Italic1,h3 sub heading1,3m,GPH Heading 3,Sub-section,H31"/>
    <w:basedOn w:val="Normal"/>
    <w:next w:val="Normal"/>
    <w:qFormat/>
    <w:pPr>
      <w:keepNext/>
      <w:keepLines/>
      <w:spacing w:before="280" w:after="80"/>
      <w:outlineLvl w:val="2"/>
    </w:pPr>
    <w:rPr>
      <w:b/>
      <w:sz w:val="28"/>
      <w:szCs w:val="28"/>
    </w:rPr>
  </w:style>
  <w:style w:type="paragraph" w:customStyle="1" w:styleId="Heading41">
    <w:name w:val="Heading 41"/>
    <w:aliases w:val="Numbered - 4,Te,(i),Level 2 - a,Sub-Minor,Su,MPS Standard Sub- Sub-Sub Heading,PA Micro Section,n,h4,h4 sub sub heading,D Sub-Sub/Plain,Level 2 - (a),GPH Heading 4,Schedules,Second Level Heading HM,Subhead C,H4,dash,Project table,Propos"/>
    <w:basedOn w:val="Normal"/>
    <w:next w:val="Normal"/>
    <w:qFormat/>
    <w:pPr>
      <w:keepNext/>
      <w:keepLines/>
      <w:spacing w:before="240" w:after="40"/>
      <w:outlineLvl w:val="3"/>
    </w:pPr>
    <w:rPr>
      <w:b/>
      <w:sz w:val="24"/>
      <w:szCs w:val="24"/>
    </w:rPr>
  </w:style>
  <w:style w:type="paragraph" w:customStyle="1" w:styleId="Heading51">
    <w:name w:val="Heading 51"/>
    <w:aliases w:val="Heading 5(unused),Level 3 - (i),Third Level Heading,h5,Response Type,Response Type1,Response Type2,Response Type3,Response Type4,Response Type5,Response Type6,Response Type7,Appendix A to X,Heading 5   Appendix A to X,H5,Subheading,l5"/>
    <w:basedOn w:val="Normal"/>
    <w:next w:val="Normal"/>
    <w:qFormat/>
    <w:pPr>
      <w:keepNext/>
      <w:keepLines/>
      <w:spacing w:before="220" w:after="40"/>
      <w:outlineLvl w:val="4"/>
    </w:pPr>
    <w:rPr>
      <w:b/>
    </w:rPr>
  </w:style>
  <w:style w:type="paragraph" w:customStyle="1" w:styleId="Heading61">
    <w:name w:val="Heading 61"/>
    <w:aliases w:val="Heading 6 (Do Not Use),Heading 6(unused),Legal Level 1.,L1 PIP,Heading 6  Appendix Y &amp; Z,Lev 6,H6 DO NOT USE,Bullet list,PA Appendix,H6,H61,PR14"/>
    <w:basedOn w:val="Normal"/>
    <w:next w:val="Normal"/>
    <w:qFormat/>
    <w:pPr>
      <w:keepNext/>
      <w:keepLines/>
      <w:spacing w:before="200" w:after="40"/>
      <w:outlineLvl w:val="5"/>
    </w:pPr>
    <w:rPr>
      <w:b/>
      <w:sz w:val="20"/>
      <w:szCs w:val="20"/>
    </w:rPr>
  </w:style>
  <w:style w:type="paragraph" w:customStyle="1" w:styleId="Heading71">
    <w:name w:val="Heading 71"/>
    <w:aliases w:val="Heading 7 (Do Not Use),Heading 7(unused),Legal Level 1.1.,L2 PIP,Lev 7,H7DO NOT USE,PA Appendix Major"/>
    <w:basedOn w:val="Normal"/>
    <w:pPr>
      <w:widowControl/>
      <w:adjustRightInd w:val="0"/>
      <w:spacing w:after="240"/>
      <w:ind w:left="6480" w:hanging="360"/>
      <w:jc w:val="both"/>
      <w:outlineLvl w:val="6"/>
    </w:pPr>
    <w:rPr>
      <w:rFonts w:ascii="Arial" w:eastAsia="STZhongsong" w:hAnsi="Arial" w:cs="Arial"/>
      <w:lang w:val="en-GB" w:eastAsia="zh-CN"/>
    </w:rPr>
  </w:style>
  <w:style w:type="paragraph" w:customStyle="1" w:styleId="Heading81">
    <w:name w:val="Heading 81"/>
    <w:aliases w:val="Heading 8 (Do Not Use),Legal Level 1.1.1.,Lev 8,h8 DO NOT USE,PA Appendix Minor"/>
    <w:basedOn w:val="Normal"/>
    <w:pPr>
      <w:widowControl/>
      <w:adjustRightInd w:val="0"/>
      <w:spacing w:after="240"/>
      <w:ind w:left="7200" w:hanging="360"/>
      <w:jc w:val="both"/>
      <w:outlineLvl w:val="7"/>
    </w:pPr>
    <w:rPr>
      <w:rFonts w:ascii="Arial" w:eastAsia="STZhongsong" w:hAnsi="Arial" w:cs="Arial"/>
      <w:lang w:val="en-GB" w:eastAsia="zh-CN"/>
    </w:rPr>
  </w:style>
  <w:style w:type="paragraph" w:customStyle="1" w:styleId="Heading91">
    <w:name w:val="Heading 91"/>
    <w:aliases w:val="Heading 9 (Do Not Use),Heading 9 (defunct),Legal Level 1.1.1.1.,Lev 9,h9 DO NOT USE,App Heading,Titre 10,App1"/>
    <w:basedOn w:val="Normal"/>
    <w:pPr>
      <w:widowControl/>
      <w:adjustRightInd w:val="0"/>
      <w:spacing w:after="240"/>
      <w:ind w:left="7920" w:hanging="360"/>
      <w:jc w:val="both"/>
      <w:outlineLvl w:val="8"/>
    </w:pPr>
    <w:rPr>
      <w:rFonts w:ascii="Arial" w:eastAsia="STZhongsong" w:hAnsi="Arial" w:cs="Arial"/>
      <w:lang w:val="en-GB" w:eastAsia="zh-CN"/>
    </w:rPr>
  </w:style>
  <w:style w:type="character" w:customStyle="1" w:styleId="Heading1Char">
    <w:name w:val="Heading 1 Char"/>
    <w:rPr>
      <w:rFonts w:ascii="Arial" w:eastAsia="Arial" w:hAnsi="Arial" w:cs="Calibri"/>
      <w:b/>
      <w:bCs/>
      <w:w w:val="100"/>
      <w:position w:val="-1"/>
      <w:effect w:val="none"/>
      <w:vertAlign w:val="baseline"/>
      <w:cs w:val="0"/>
      <w:em w:val="none"/>
      <w:lang w:val="en-US" w:eastAsia="en-GB"/>
    </w:rPr>
  </w:style>
  <w:style w:type="character" w:customStyle="1" w:styleId="Heading2Char">
    <w:name w:val="Heading 2 Char"/>
    <w:rPr>
      <w:rFonts w:ascii="Calibri" w:eastAsia="Calibri" w:hAnsi="Calibri" w:cs="Calibri"/>
      <w:b/>
      <w:w w:val="100"/>
      <w:position w:val="-1"/>
      <w:sz w:val="36"/>
      <w:szCs w:val="36"/>
      <w:effect w:val="none"/>
      <w:vertAlign w:val="baseline"/>
      <w:cs w:val="0"/>
      <w:em w:val="none"/>
      <w:lang w:val="en-US" w:eastAsia="en-GB"/>
    </w:rPr>
  </w:style>
  <w:style w:type="character" w:customStyle="1" w:styleId="Heading3Char">
    <w:name w:val="Heading 3 Char"/>
    <w:rPr>
      <w:rFonts w:ascii="Calibri" w:eastAsia="Calibri" w:hAnsi="Calibri" w:cs="Calibri"/>
      <w:b/>
      <w:w w:val="100"/>
      <w:position w:val="-1"/>
      <w:sz w:val="28"/>
      <w:szCs w:val="28"/>
      <w:effect w:val="none"/>
      <w:vertAlign w:val="baseline"/>
      <w:cs w:val="0"/>
      <w:em w:val="none"/>
      <w:lang w:val="en-US" w:eastAsia="en-GB"/>
    </w:rPr>
  </w:style>
  <w:style w:type="character" w:customStyle="1" w:styleId="Heading4Char">
    <w:name w:val="Heading 4 Char"/>
    <w:rPr>
      <w:rFonts w:ascii="Calibri" w:eastAsia="Calibri" w:hAnsi="Calibri" w:cs="Calibri"/>
      <w:b/>
      <w:w w:val="100"/>
      <w:position w:val="-1"/>
      <w:sz w:val="24"/>
      <w:szCs w:val="24"/>
      <w:effect w:val="none"/>
      <w:vertAlign w:val="baseline"/>
      <w:cs w:val="0"/>
      <w:em w:val="none"/>
      <w:lang w:val="en-US" w:eastAsia="en-GB"/>
    </w:rPr>
  </w:style>
  <w:style w:type="character" w:customStyle="1" w:styleId="Heading5Char">
    <w:name w:val="Heading 5 Char"/>
    <w:rPr>
      <w:rFonts w:ascii="Calibri" w:eastAsia="Calibri" w:hAnsi="Calibri" w:cs="Calibri"/>
      <w:b/>
      <w:w w:val="100"/>
      <w:position w:val="-1"/>
      <w:effect w:val="none"/>
      <w:vertAlign w:val="baseline"/>
      <w:cs w:val="0"/>
      <w:em w:val="none"/>
      <w:lang w:val="en-US" w:eastAsia="en-GB"/>
    </w:rPr>
  </w:style>
  <w:style w:type="character" w:customStyle="1" w:styleId="Heading6Char">
    <w:name w:val="Heading 6 Char"/>
    <w:rPr>
      <w:rFonts w:ascii="Calibri" w:eastAsia="Calibri" w:hAnsi="Calibri" w:cs="Calibri"/>
      <w:b/>
      <w:w w:val="100"/>
      <w:position w:val="-1"/>
      <w:sz w:val="20"/>
      <w:szCs w:val="20"/>
      <w:effect w:val="none"/>
      <w:vertAlign w:val="baseline"/>
      <w:cs w:val="0"/>
      <w:em w:val="none"/>
      <w:lang w:val="en-US" w:eastAsia="en-GB"/>
    </w:rPr>
  </w:style>
  <w:style w:type="character" w:customStyle="1" w:styleId="TitleChar">
    <w:name w:val="Title Char"/>
    <w:rPr>
      <w:rFonts w:ascii="Calibri" w:eastAsia="Calibri" w:hAnsi="Calibri" w:cs="Calibri"/>
      <w:b/>
      <w:w w:val="100"/>
      <w:position w:val="-1"/>
      <w:sz w:val="72"/>
      <w:szCs w:val="72"/>
      <w:effect w:val="none"/>
      <w:vertAlign w:val="baseline"/>
      <w:cs w:val="0"/>
      <w:em w:val="none"/>
      <w:lang w:val="en-US" w:eastAsia="en-GB"/>
    </w:rPr>
  </w:style>
  <w:style w:type="paragraph" w:styleId="TOC1">
    <w:name w:val="toc 1"/>
    <w:basedOn w:val="Normal"/>
    <w:pPr>
      <w:spacing w:before="119"/>
      <w:ind w:left="100"/>
    </w:pPr>
    <w:rPr>
      <w:rFonts w:ascii="Arial" w:eastAsia="Arial" w:hAnsi="Arial"/>
      <w:b/>
      <w:bCs/>
    </w:rPr>
  </w:style>
  <w:style w:type="paragraph" w:styleId="TOC2">
    <w:name w:val="toc 2"/>
    <w:basedOn w:val="Normal"/>
    <w:pPr>
      <w:spacing w:before="119"/>
      <w:ind w:left="1540" w:hanging="588"/>
    </w:pPr>
    <w:rPr>
      <w:rFonts w:ascii="Arial" w:eastAsia="Arial" w:hAnsi="Arial"/>
      <w:b/>
      <w:bCs/>
    </w:rPr>
  </w:style>
  <w:style w:type="paragraph" w:styleId="BodyText">
    <w:name w:val="Body Text"/>
    <w:basedOn w:val="Normal"/>
    <w:pPr>
      <w:spacing w:before="119"/>
      <w:ind w:left="2372" w:hanging="850"/>
    </w:pPr>
    <w:rPr>
      <w:rFonts w:ascii="Arial" w:eastAsia="Arial" w:hAnsi="Arial"/>
    </w:rPr>
  </w:style>
  <w:style w:type="character" w:customStyle="1" w:styleId="BodyTextChar">
    <w:name w:val="Body Text Char"/>
    <w:rPr>
      <w:rFonts w:ascii="Arial" w:eastAsia="Arial" w:hAnsi="Arial" w:cs="Calibri"/>
      <w:w w:val="100"/>
      <w:position w:val="-1"/>
      <w:effect w:val="none"/>
      <w:vertAlign w:val="baseline"/>
      <w:cs w:val="0"/>
      <w:em w:val="none"/>
      <w:lang w:val="en-US" w:eastAsia="en-GB"/>
    </w:rPr>
  </w:style>
  <w:style w:type="paragraph" w:styleId="ListParagraph">
    <w:name w:val="List Paragraph"/>
    <w:basedOn w:val="Normal"/>
  </w:style>
  <w:style w:type="paragraph" w:customStyle="1" w:styleId="TableParagraph">
    <w:name w:val="Table Paragraph"/>
    <w:basedOn w:val="Normal"/>
    <w:uiPriority w:val="1"/>
    <w:qFormat/>
  </w:style>
  <w:style w:type="character" w:styleId="Hyperlink">
    <w:name w:val="Hyperlink"/>
    <w:qFormat/>
    <w:rPr>
      <w:color w:val="0563C1"/>
      <w:w w:val="100"/>
      <w:position w:val="-1"/>
      <w:u w:val="single"/>
      <w:effect w:val="none"/>
      <w:vertAlign w:val="baseline"/>
      <w:cs w:val="0"/>
      <w:em w:val="none"/>
    </w:rPr>
  </w:style>
  <w:style w:type="paragraph" w:styleId="Header">
    <w:name w:val="header"/>
    <w:basedOn w:val="Normal"/>
    <w:qFormat/>
    <w:pPr>
      <w:tabs>
        <w:tab w:val="center" w:pos="4513"/>
        <w:tab w:val="right" w:pos="9026"/>
      </w:tabs>
    </w:pPr>
  </w:style>
  <w:style w:type="character" w:customStyle="1" w:styleId="HeaderChar">
    <w:name w:val="Header Char"/>
    <w:rPr>
      <w:rFonts w:ascii="Calibri" w:eastAsia="Calibri" w:hAnsi="Calibri" w:cs="Calibri"/>
      <w:w w:val="100"/>
      <w:position w:val="-1"/>
      <w:effect w:val="none"/>
      <w:vertAlign w:val="baseline"/>
      <w:cs w:val="0"/>
      <w:em w:val="none"/>
      <w:lang w:val="en-US" w:eastAsia="en-GB"/>
    </w:rPr>
  </w:style>
  <w:style w:type="paragraph" w:styleId="Footer">
    <w:name w:val="footer"/>
    <w:basedOn w:val="Normal"/>
    <w:qFormat/>
    <w:pPr>
      <w:tabs>
        <w:tab w:val="center" w:pos="4513"/>
        <w:tab w:val="right" w:pos="9026"/>
      </w:tabs>
    </w:pPr>
  </w:style>
  <w:style w:type="character" w:customStyle="1" w:styleId="FooterChar">
    <w:name w:val="Footer Char"/>
    <w:rPr>
      <w:rFonts w:ascii="Calibri" w:eastAsia="Calibri" w:hAnsi="Calibri" w:cs="Calibri"/>
      <w:w w:val="100"/>
      <w:position w:val="-1"/>
      <w:effect w:val="none"/>
      <w:vertAlign w:val="baseline"/>
      <w:cs w:val="0"/>
      <w:em w:val="none"/>
      <w:lang w:val="en-US" w:eastAsia="en-GB"/>
    </w:r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eastAsia="Calibri" w:hAnsi="Segoe UI" w:cs="Segoe UI"/>
      <w:w w:val="100"/>
      <w:position w:val="-1"/>
      <w:sz w:val="18"/>
      <w:szCs w:val="18"/>
      <w:effect w:val="none"/>
      <w:vertAlign w:val="baseline"/>
      <w:cs w:val="0"/>
      <w:em w:val="none"/>
      <w:lang w:val="en-US"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rPr>
      <w:rFonts w:ascii="Georgia" w:eastAsia="Georgia" w:hAnsi="Georgia" w:cs="Georgia"/>
      <w:i/>
      <w:color w:val="666666"/>
      <w:w w:val="100"/>
      <w:position w:val="-1"/>
      <w:sz w:val="48"/>
      <w:szCs w:val="48"/>
      <w:effect w:val="none"/>
      <w:vertAlign w:val="baseline"/>
      <w:cs w:val="0"/>
      <w:em w:val="none"/>
      <w:lang w:val="en-US" w:eastAsia="en-GB"/>
    </w:rPr>
  </w:style>
  <w:style w:type="paragraph" w:styleId="NormalWeb">
    <w:name w:val="Normal (Web)"/>
    <w:basedOn w:val="Normal"/>
    <w:qFormat/>
    <w:pPr>
      <w:widowControl/>
      <w:spacing w:before="100" w:beforeAutospacing="1" w:after="100" w:afterAutospacing="1"/>
    </w:pPr>
    <w:rPr>
      <w:rFonts w:ascii="Times New Roman" w:eastAsia="Times New Roman" w:hAnsi="Times New Roman" w:cs="Times New Roman"/>
      <w:sz w:val="24"/>
      <w:szCs w:val="24"/>
      <w:lang w:val="en-GB"/>
    </w:rPr>
  </w:style>
  <w:style w:type="paragraph" w:styleId="CommentText">
    <w:name w:val="annotation text"/>
    <w:basedOn w:val="Normal"/>
    <w:link w:val="CommentTextChar1"/>
    <w:qFormat/>
    <w:rPr>
      <w:sz w:val="20"/>
      <w:szCs w:val="20"/>
    </w:rPr>
  </w:style>
  <w:style w:type="character" w:customStyle="1" w:styleId="CommentTextChar">
    <w:name w:val="Comment Text Char"/>
    <w:rPr>
      <w:rFonts w:ascii="Calibri" w:eastAsia="Calibri" w:hAnsi="Calibri" w:cs="Calibri"/>
      <w:w w:val="100"/>
      <w:position w:val="-1"/>
      <w:sz w:val="20"/>
      <w:szCs w:val="20"/>
      <w:effect w:val="none"/>
      <w:vertAlign w:val="baseline"/>
      <w:cs w:val="0"/>
      <w:em w:val="none"/>
      <w:lang w:val="en-US" w:eastAsia="en-GB"/>
    </w:rPr>
  </w:style>
  <w:style w:type="character" w:styleId="CommentReference">
    <w:name w:val="annotation reference"/>
    <w:qFormat/>
    <w:rPr>
      <w:w w:val="100"/>
      <w:position w:val="-1"/>
      <w:sz w:val="16"/>
      <w:szCs w:val="16"/>
      <w:effect w:val="none"/>
      <w:vertAlign w:val="baseline"/>
      <w:cs w:val="0"/>
      <w:em w:val="none"/>
    </w:rPr>
  </w:style>
  <w:style w:type="character" w:customStyle="1" w:styleId="Heading7Char">
    <w:name w:val="Heading 7 Char"/>
    <w:rPr>
      <w:rFonts w:ascii="Arial" w:eastAsia="STZhongsong" w:hAnsi="Arial" w:cs="Arial"/>
      <w:w w:val="100"/>
      <w:position w:val="-1"/>
      <w:sz w:val="22"/>
      <w:szCs w:val="22"/>
      <w:effect w:val="none"/>
      <w:vertAlign w:val="baseline"/>
      <w:cs w:val="0"/>
      <w:em w:val="none"/>
      <w:lang w:eastAsia="zh-CN"/>
    </w:rPr>
  </w:style>
  <w:style w:type="character" w:customStyle="1" w:styleId="Heading8Char">
    <w:name w:val="Heading 8 Char"/>
    <w:rPr>
      <w:rFonts w:ascii="Arial" w:eastAsia="STZhongsong" w:hAnsi="Arial" w:cs="Arial"/>
      <w:w w:val="100"/>
      <w:position w:val="-1"/>
      <w:sz w:val="22"/>
      <w:szCs w:val="22"/>
      <w:effect w:val="none"/>
      <w:vertAlign w:val="baseline"/>
      <w:cs w:val="0"/>
      <w:em w:val="none"/>
      <w:lang w:eastAsia="zh-CN"/>
    </w:rPr>
  </w:style>
  <w:style w:type="character" w:customStyle="1" w:styleId="Heading9Char">
    <w:name w:val="Heading 9 Char"/>
    <w:rPr>
      <w:rFonts w:ascii="Arial" w:eastAsia="STZhongsong" w:hAnsi="Arial" w:cs="Arial"/>
      <w:w w:val="100"/>
      <w:position w:val="-1"/>
      <w:sz w:val="22"/>
      <w:szCs w:val="22"/>
      <w:effect w:val="none"/>
      <w:vertAlign w:val="baseline"/>
      <w:cs w:val="0"/>
      <w:em w:val="none"/>
      <w:lang w:eastAsia="zh-CN"/>
    </w:rPr>
  </w:style>
  <w:style w:type="character" w:styleId="FootnoteReference">
    <w:name w:val="footnote reference"/>
    <w:rPr>
      <w:rFonts w:ascii="Times New Roman" w:hAnsi="Times New Roman" w:cs="Times New Roman"/>
      <w:dstrike w:val="0"/>
      <w:color w:val="auto"/>
      <w:w w:val="100"/>
      <w:kern w:val="0"/>
      <w:position w:val="-1"/>
      <w:sz w:val="22"/>
      <w:u w:val="none"/>
      <w:effect w:val="none"/>
      <w:vertAlign w:val="superscript"/>
      <w:cs w:val="0"/>
      <w:em w:val="none"/>
    </w:rPr>
  </w:style>
  <w:style w:type="paragraph" w:customStyle="1" w:styleId="AppHead">
    <w:name w:val="AppHead"/>
    <w:basedOn w:val="Normal"/>
    <w:pPr>
      <w:widowControl/>
      <w:numPr>
        <w:numId w:val="71"/>
      </w:numPr>
      <w:adjustRightInd w:val="0"/>
      <w:spacing w:after="240"/>
      <w:ind w:left="-1" w:hanging="1"/>
      <w:jc w:val="center"/>
    </w:pPr>
    <w:rPr>
      <w:rFonts w:ascii="Arial" w:eastAsia="STZhongsong" w:hAnsi="Arial" w:cs="Arial"/>
      <w:b/>
      <w:caps/>
      <w:lang w:val="en-GB" w:eastAsia="zh-CN"/>
    </w:rPr>
  </w:style>
  <w:style w:type="paragraph" w:customStyle="1" w:styleId="ScheduleL1">
    <w:name w:val="Schedule L1"/>
    <w:basedOn w:val="Normal"/>
    <w:pPr>
      <w:widowControl/>
      <w:tabs>
        <w:tab w:val="num" w:pos="720"/>
      </w:tabs>
      <w:adjustRightInd w:val="0"/>
      <w:spacing w:after="240"/>
      <w:jc w:val="both"/>
    </w:pPr>
    <w:rPr>
      <w:rFonts w:ascii="Arial" w:eastAsia="STZhongsong" w:hAnsi="Arial" w:cs="Arial"/>
      <w:lang w:val="en-GB" w:eastAsia="zh-CN"/>
    </w:rPr>
  </w:style>
  <w:style w:type="paragraph" w:customStyle="1" w:styleId="ScheduleL2">
    <w:name w:val="Schedule L2"/>
    <w:basedOn w:val="Normal"/>
    <w:pPr>
      <w:widowControl/>
      <w:numPr>
        <w:ilvl w:val="1"/>
        <w:numId w:val="72"/>
      </w:numPr>
      <w:adjustRightInd w:val="0"/>
      <w:spacing w:after="240"/>
      <w:ind w:left="-1" w:hanging="1"/>
      <w:jc w:val="both"/>
      <w:outlineLvl w:val="1"/>
    </w:pPr>
    <w:rPr>
      <w:rFonts w:ascii="Arial" w:eastAsia="STZhongsong" w:hAnsi="Arial" w:cs="Arial"/>
      <w:lang w:val="en-GB" w:eastAsia="zh-CN"/>
    </w:rPr>
  </w:style>
  <w:style w:type="paragraph" w:customStyle="1" w:styleId="ScheduleL3">
    <w:name w:val="Schedule L3"/>
    <w:basedOn w:val="Normal"/>
    <w:pPr>
      <w:widowControl/>
      <w:numPr>
        <w:ilvl w:val="2"/>
        <w:numId w:val="72"/>
      </w:numPr>
      <w:adjustRightInd w:val="0"/>
      <w:spacing w:after="240"/>
      <w:ind w:left="-1" w:hanging="1"/>
      <w:jc w:val="both"/>
      <w:outlineLvl w:val="2"/>
    </w:pPr>
    <w:rPr>
      <w:rFonts w:ascii="Arial" w:eastAsia="STZhongsong" w:hAnsi="Arial" w:cs="Arial"/>
      <w:lang w:val="en-GB" w:eastAsia="zh-CN"/>
    </w:rPr>
  </w:style>
  <w:style w:type="paragraph" w:customStyle="1" w:styleId="ScheduleL4">
    <w:name w:val="Schedule L4"/>
    <w:basedOn w:val="Normal"/>
    <w:pPr>
      <w:widowControl/>
      <w:numPr>
        <w:ilvl w:val="3"/>
        <w:numId w:val="72"/>
      </w:numPr>
      <w:adjustRightInd w:val="0"/>
      <w:spacing w:after="240"/>
      <w:ind w:left="-1" w:hanging="1"/>
      <w:jc w:val="both"/>
      <w:outlineLvl w:val="3"/>
    </w:pPr>
    <w:rPr>
      <w:rFonts w:ascii="Arial" w:eastAsia="STZhongsong" w:hAnsi="Arial" w:cs="Arial"/>
      <w:lang w:val="en-GB" w:eastAsia="zh-CN"/>
    </w:rPr>
  </w:style>
  <w:style w:type="paragraph" w:customStyle="1" w:styleId="ScheduleL5">
    <w:name w:val="Schedule L5"/>
    <w:basedOn w:val="Normal"/>
    <w:pPr>
      <w:widowControl/>
      <w:numPr>
        <w:ilvl w:val="4"/>
        <w:numId w:val="72"/>
      </w:numPr>
      <w:adjustRightInd w:val="0"/>
      <w:spacing w:after="240"/>
      <w:ind w:left="-1" w:hanging="1"/>
      <w:jc w:val="both"/>
      <w:outlineLvl w:val="4"/>
    </w:pPr>
    <w:rPr>
      <w:rFonts w:ascii="Arial" w:eastAsia="STZhongsong" w:hAnsi="Arial" w:cs="Arial"/>
      <w:lang w:val="en-GB" w:eastAsia="zh-CN"/>
    </w:rPr>
  </w:style>
  <w:style w:type="paragraph" w:customStyle="1" w:styleId="ScheduleL6">
    <w:name w:val="Schedule L6"/>
    <w:basedOn w:val="Normal"/>
    <w:pPr>
      <w:widowControl/>
      <w:numPr>
        <w:ilvl w:val="5"/>
        <w:numId w:val="72"/>
      </w:numPr>
      <w:adjustRightInd w:val="0"/>
      <w:spacing w:after="240"/>
      <w:ind w:left="-1" w:hanging="1"/>
      <w:jc w:val="both"/>
      <w:outlineLvl w:val="5"/>
    </w:pPr>
    <w:rPr>
      <w:rFonts w:ascii="Arial" w:eastAsia="STZhongsong" w:hAnsi="Arial" w:cs="Arial"/>
      <w:lang w:val="en-GB" w:eastAsia="zh-CN"/>
    </w:rPr>
  </w:style>
  <w:style w:type="paragraph" w:customStyle="1" w:styleId="ScheduleL7">
    <w:name w:val="Schedule L7"/>
    <w:basedOn w:val="Normal"/>
    <w:pPr>
      <w:widowControl/>
      <w:numPr>
        <w:ilvl w:val="6"/>
        <w:numId w:val="72"/>
      </w:numPr>
      <w:adjustRightInd w:val="0"/>
      <w:spacing w:after="240"/>
      <w:ind w:left="-1" w:hanging="1"/>
      <w:jc w:val="both"/>
      <w:outlineLvl w:val="6"/>
    </w:pPr>
    <w:rPr>
      <w:rFonts w:ascii="Arial" w:eastAsia="STZhongsong" w:hAnsi="Arial" w:cs="Arial"/>
      <w:lang w:val="en-GB" w:eastAsia="zh-CN"/>
    </w:rPr>
  </w:style>
  <w:style w:type="paragraph" w:customStyle="1" w:styleId="ScheduleL8">
    <w:name w:val="Schedule L8"/>
    <w:basedOn w:val="Normal"/>
    <w:pPr>
      <w:widowControl/>
      <w:numPr>
        <w:ilvl w:val="7"/>
        <w:numId w:val="72"/>
      </w:numPr>
      <w:adjustRightInd w:val="0"/>
      <w:spacing w:after="240"/>
      <w:ind w:left="-1" w:hanging="1"/>
      <w:jc w:val="both"/>
      <w:outlineLvl w:val="7"/>
    </w:pPr>
    <w:rPr>
      <w:rFonts w:ascii="Arial" w:eastAsia="STZhongsong" w:hAnsi="Arial" w:cs="Arial"/>
      <w:lang w:val="en-GB" w:eastAsia="zh-CN"/>
    </w:rPr>
  </w:style>
  <w:style w:type="paragraph" w:customStyle="1" w:styleId="ScheduleL9">
    <w:name w:val="Schedule L9"/>
    <w:basedOn w:val="Normal"/>
    <w:pPr>
      <w:widowControl/>
      <w:numPr>
        <w:ilvl w:val="8"/>
        <w:numId w:val="72"/>
      </w:numPr>
      <w:adjustRightInd w:val="0"/>
      <w:spacing w:after="240"/>
      <w:ind w:left="-1" w:hanging="1"/>
      <w:jc w:val="both"/>
      <w:outlineLvl w:val="8"/>
    </w:pPr>
    <w:rPr>
      <w:rFonts w:ascii="Arial" w:eastAsia="STZhongsong" w:hAnsi="Arial" w:cs="Arial"/>
      <w:lang w:val="en-GB" w:eastAsia="zh-CN"/>
    </w:rPr>
  </w:style>
  <w:style w:type="paragraph" w:customStyle="1" w:styleId="AppPart">
    <w:name w:val="AppPart"/>
    <w:basedOn w:val="Normal"/>
    <w:pPr>
      <w:widowControl/>
      <w:tabs>
        <w:tab w:val="num" w:pos="1440"/>
      </w:tabs>
      <w:adjustRightInd w:val="0"/>
      <w:spacing w:after="240"/>
      <w:jc w:val="center"/>
      <w:outlineLvl w:val="1"/>
    </w:pPr>
    <w:rPr>
      <w:rFonts w:ascii="Arial" w:eastAsia="STZhongsong" w:hAnsi="Arial" w:cs="Arial"/>
      <w:b/>
      <w:lang w:val="en-GB" w:eastAsia="zh-CN"/>
    </w:rPr>
  </w:style>
  <w:style w:type="numbering" w:customStyle="1" w:styleId="NoList1">
    <w:name w:val="No List1"/>
    <w:next w:val="NoList"/>
    <w:qFormat/>
  </w:style>
  <w:style w:type="character" w:styleId="FollowedHyperlink">
    <w:name w:val="FollowedHyperlink"/>
    <w:qFormat/>
    <w:rPr>
      <w:color w:val="1155CC"/>
      <w:w w:val="100"/>
      <w:position w:val="-1"/>
      <w:u w:val="single"/>
      <w:effect w:val="none"/>
      <w:vertAlign w:val="baseline"/>
      <w:cs w:val="0"/>
      <w:em w:val="none"/>
    </w:rPr>
  </w:style>
  <w:style w:type="paragraph" w:customStyle="1" w:styleId="msonormal0">
    <w:name w:val="msonormal"/>
    <w:basedOn w:val="Normal"/>
    <w:pPr>
      <w:widowControl/>
      <w:spacing w:before="100" w:beforeAutospacing="1" w:after="100" w:afterAutospacing="1"/>
    </w:pPr>
    <w:rPr>
      <w:rFonts w:ascii="Times New Roman" w:eastAsia="Times New Roman" w:hAnsi="Times New Roman" w:cs="Times New Roman"/>
      <w:sz w:val="24"/>
      <w:szCs w:val="24"/>
      <w:lang w:val="en-GB"/>
    </w:rPr>
  </w:style>
  <w:style w:type="paragraph" w:customStyle="1" w:styleId="font0">
    <w:name w:val="font0"/>
    <w:basedOn w:val="Normal"/>
    <w:pPr>
      <w:widowControl/>
      <w:spacing w:before="100" w:beforeAutospacing="1" w:after="100" w:afterAutospacing="1"/>
    </w:pPr>
    <w:rPr>
      <w:rFonts w:ascii="Arial" w:eastAsia="Times New Roman" w:hAnsi="Arial" w:cs="Arial"/>
      <w:color w:val="000000"/>
      <w:sz w:val="20"/>
      <w:szCs w:val="20"/>
      <w:lang w:val="en-GB"/>
    </w:rPr>
  </w:style>
  <w:style w:type="paragraph" w:customStyle="1" w:styleId="font5">
    <w:name w:val="font5"/>
    <w:basedOn w:val="Normal"/>
    <w:pPr>
      <w:widowControl/>
      <w:spacing w:before="100" w:beforeAutospacing="1" w:after="100" w:afterAutospacing="1"/>
    </w:pPr>
    <w:rPr>
      <w:rFonts w:ascii="Arial" w:eastAsia="Times New Roman" w:hAnsi="Arial" w:cs="Arial"/>
      <w:color w:val="000000"/>
      <w:sz w:val="20"/>
      <w:szCs w:val="20"/>
      <w:lang w:val="en-GB"/>
    </w:rPr>
  </w:style>
  <w:style w:type="paragraph" w:customStyle="1" w:styleId="font6">
    <w:name w:val="font6"/>
    <w:basedOn w:val="Normal"/>
    <w:pPr>
      <w:widowControl/>
      <w:spacing w:before="100" w:beforeAutospacing="1" w:after="100" w:afterAutospacing="1"/>
    </w:pPr>
    <w:rPr>
      <w:rFonts w:ascii="Arial" w:eastAsia="Times New Roman" w:hAnsi="Arial" w:cs="Arial"/>
      <w:b/>
      <w:bCs/>
      <w:color w:val="000000"/>
      <w:sz w:val="20"/>
      <w:szCs w:val="20"/>
      <w:lang w:val="en-GB"/>
    </w:rPr>
  </w:style>
  <w:style w:type="paragraph" w:customStyle="1" w:styleId="xl65">
    <w:name w:val="xl65"/>
    <w:basedOn w:val="Normal"/>
    <w:pPr>
      <w:widowControl/>
      <w:pBdr>
        <w:top w:val="single" w:sz="4" w:space="0" w:color="000000"/>
        <w:left w:val="single" w:sz="4" w:space="0" w:color="000000"/>
        <w:bottom w:val="single" w:sz="4" w:space="0" w:color="000000"/>
        <w:right w:val="single" w:sz="4" w:space="0" w:color="000000"/>
      </w:pBdr>
      <w:shd w:val="clear" w:color="D0E0E3" w:fill="D0E0E3"/>
      <w:spacing w:before="100" w:beforeAutospacing="1" w:after="100" w:afterAutospacing="1"/>
      <w:textAlignment w:val="center"/>
    </w:pPr>
    <w:rPr>
      <w:rFonts w:ascii="Times New Roman" w:eastAsia="Times New Roman" w:hAnsi="Times New Roman" w:cs="Times New Roman"/>
      <w:i/>
      <w:iCs/>
      <w:color w:val="000000"/>
      <w:sz w:val="24"/>
      <w:szCs w:val="24"/>
      <w:lang w:val="en-GB"/>
    </w:rPr>
  </w:style>
  <w:style w:type="paragraph" w:customStyle="1" w:styleId="xl66">
    <w:name w:val="xl66"/>
    <w:basedOn w:val="Normal"/>
    <w:pPr>
      <w:widowControl/>
      <w:pBdr>
        <w:top w:val="single" w:sz="4" w:space="0" w:color="000000"/>
        <w:left w:val="single" w:sz="4" w:space="0" w:color="000000"/>
        <w:bottom w:val="single" w:sz="4" w:space="0" w:color="000000"/>
        <w:right w:val="single" w:sz="4" w:space="0" w:color="000000"/>
      </w:pBdr>
      <w:shd w:val="clear" w:color="D0E0E3" w:fill="D0E0E3"/>
      <w:spacing w:before="100" w:beforeAutospacing="1" w:after="100" w:afterAutospacing="1"/>
      <w:textAlignment w:val="center"/>
    </w:pPr>
    <w:rPr>
      <w:rFonts w:ascii="Times New Roman" w:eastAsia="Times New Roman" w:hAnsi="Times New Roman" w:cs="Times New Roman"/>
      <w:color w:val="000000"/>
      <w:sz w:val="24"/>
      <w:szCs w:val="24"/>
      <w:lang w:val="en-GB"/>
    </w:rPr>
  </w:style>
  <w:style w:type="paragraph" w:customStyle="1" w:styleId="xl67">
    <w:name w:val="xl67"/>
    <w:basedOn w:val="Normal"/>
    <w:pPr>
      <w:widowControl/>
      <w:pBdr>
        <w:top w:val="single" w:sz="4" w:space="0" w:color="000000"/>
        <w:left w:val="single" w:sz="4" w:space="0" w:color="000000"/>
        <w:bottom w:val="single" w:sz="4" w:space="0" w:color="000000"/>
        <w:right w:val="single" w:sz="4" w:space="0" w:color="000000"/>
      </w:pBdr>
      <w:shd w:val="clear" w:color="D0E0E3" w:fill="D0E0E3"/>
      <w:spacing w:before="100" w:beforeAutospacing="1" w:after="100" w:afterAutospacing="1"/>
      <w:jc w:val="center"/>
      <w:textAlignment w:val="center"/>
    </w:pPr>
    <w:rPr>
      <w:rFonts w:ascii="Times New Roman" w:eastAsia="Times New Roman" w:hAnsi="Times New Roman" w:cs="Times New Roman"/>
      <w:color w:val="000000"/>
      <w:sz w:val="24"/>
      <w:szCs w:val="24"/>
      <w:lang w:val="en-GB"/>
    </w:rPr>
  </w:style>
  <w:style w:type="paragraph" w:customStyle="1" w:styleId="xl68">
    <w:name w:val="xl68"/>
    <w:basedOn w:val="Normal"/>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color w:val="000000"/>
      <w:sz w:val="24"/>
      <w:szCs w:val="24"/>
      <w:lang w:val="en-GB"/>
    </w:rPr>
  </w:style>
  <w:style w:type="paragraph" w:customStyle="1" w:styleId="xl69">
    <w:name w:val="xl69"/>
    <w:basedOn w:val="Normal"/>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color w:val="000000"/>
      <w:sz w:val="24"/>
      <w:szCs w:val="24"/>
      <w:lang w:val="en-GB"/>
    </w:rPr>
  </w:style>
  <w:style w:type="paragraph" w:customStyle="1" w:styleId="xl70">
    <w:name w:val="xl70"/>
    <w:basedOn w:val="Normal"/>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Times New Roman" w:eastAsia="Times New Roman" w:hAnsi="Times New Roman" w:cs="Times New Roman"/>
      <w:color w:val="000000"/>
      <w:sz w:val="24"/>
      <w:szCs w:val="24"/>
      <w:lang w:val="en-GB"/>
    </w:rPr>
  </w:style>
  <w:style w:type="paragraph" w:customStyle="1" w:styleId="xl71">
    <w:name w:val="xl71"/>
    <w:basedOn w:val="Normal"/>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color w:val="000000"/>
      <w:sz w:val="24"/>
      <w:szCs w:val="24"/>
      <w:lang w:val="en-GB"/>
    </w:rPr>
  </w:style>
  <w:style w:type="paragraph" w:customStyle="1" w:styleId="xl72">
    <w:name w:val="xl72"/>
    <w:basedOn w:val="Normal"/>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000000"/>
      <w:sz w:val="24"/>
      <w:szCs w:val="24"/>
      <w:lang w:val="en-GB"/>
    </w:rPr>
  </w:style>
  <w:style w:type="paragraph" w:customStyle="1" w:styleId="xl73">
    <w:name w:val="xl73"/>
    <w:basedOn w:val="Normal"/>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Roboto" w:eastAsia="Times New Roman" w:hAnsi="Roboto" w:cs="Times New Roman"/>
      <w:sz w:val="24"/>
      <w:szCs w:val="24"/>
      <w:lang w:val="en-GB"/>
    </w:rPr>
  </w:style>
  <w:style w:type="paragraph" w:customStyle="1" w:styleId="xl74">
    <w:name w:val="xl74"/>
    <w:basedOn w:val="Normal"/>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rFonts w:ascii="Times New Roman" w:eastAsia="Times New Roman" w:hAnsi="Times New Roman" w:cs="Times New Roman"/>
      <w:color w:val="000000"/>
      <w:sz w:val="24"/>
      <w:szCs w:val="24"/>
      <w:lang w:val="en-GB"/>
    </w:rPr>
  </w:style>
  <w:style w:type="paragraph" w:customStyle="1" w:styleId="xl75">
    <w:name w:val="xl75"/>
    <w:basedOn w:val="Normal"/>
    <w:pPr>
      <w:widowControl/>
      <w:spacing w:before="100" w:beforeAutospacing="1" w:after="100" w:afterAutospacing="1"/>
    </w:pPr>
    <w:rPr>
      <w:rFonts w:ascii="Times New Roman" w:eastAsia="Times New Roman" w:hAnsi="Times New Roman" w:cs="Times New Roman"/>
      <w:sz w:val="24"/>
      <w:szCs w:val="24"/>
      <w:lang w:val="en-GB"/>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Pr>
  </w:style>
  <w:style w:type="table" w:customStyle="1" w:styleId="afff1">
    <w:basedOn w:val="TableNormal"/>
    <w:tblPr>
      <w:tblStyleRowBandSize w:val="1"/>
      <w:tblStyleColBandSize w:val="1"/>
    </w:tblPr>
  </w:style>
  <w:style w:type="table" w:customStyle="1" w:styleId="afff2">
    <w:basedOn w:val="TableNormal"/>
    <w:tblPr>
      <w:tblStyleRowBandSize w:val="1"/>
      <w:tblStyleColBandSize w:val="1"/>
    </w:tblPr>
  </w:style>
  <w:style w:type="table" w:customStyle="1" w:styleId="afff3">
    <w:basedOn w:val="TableNormal"/>
    <w:tblPr>
      <w:tblStyleRowBandSize w:val="1"/>
      <w:tblStyleColBandSize w:val="1"/>
    </w:tblPr>
  </w:style>
  <w:style w:type="table" w:customStyle="1" w:styleId="afff4">
    <w:basedOn w:val="TableNormal"/>
    <w:tblPr>
      <w:tblStyleRowBandSize w:val="1"/>
      <w:tblStyleColBandSize w:val="1"/>
    </w:tblPr>
  </w:style>
  <w:style w:type="table" w:customStyle="1" w:styleId="afff5">
    <w:basedOn w:val="TableNormal"/>
    <w:tblPr>
      <w:tblStyleRowBandSize w:val="1"/>
      <w:tblStyleColBandSize w:val="1"/>
    </w:tblPr>
  </w:style>
  <w:style w:type="table" w:customStyle="1" w:styleId="afff6">
    <w:basedOn w:val="TableNormal"/>
    <w:tblPr>
      <w:tblStyleRowBandSize w:val="1"/>
      <w:tblStyleColBandSize w:val="1"/>
    </w:tblPr>
  </w:style>
  <w:style w:type="table" w:customStyle="1" w:styleId="afff7">
    <w:basedOn w:val="TableNormal"/>
    <w:tblPr>
      <w:tblStyleRowBandSize w:val="1"/>
      <w:tblStyleColBandSize w:val="1"/>
    </w:tblPr>
  </w:style>
  <w:style w:type="table" w:customStyle="1" w:styleId="afff8">
    <w:basedOn w:val="TableNormal"/>
    <w:tblPr>
      <w:tblStyleRowBandSize w:val="1"/>
      <w:tblStyleColBandSize w:val="1"/>
    </w:tblPr>
  </w:style>
  <w:style w:type="table" w:customStyle="1" w:styleId="afff9">
    <w:basedOn w:val="TableNormal"/>
    <w:tblPr>
      <w:tblStyleRowBandSize w:val="1"/>
      <w:tblStyleColBandSize w:val="1"/>
    </w:tblPr>
  </w:style>
  <w:style w:type="table" w:customStyle="1" w:styleId="afffa">
    <w:basedOn w:val="TableNormal"/>
    <w:tblPr>
      <w:tblStyleRowBandSize w:val="1"/>
      <w:tblStyleColBandSize w:val="1"/>
    </w:tblPr>
  </w:style>
  <w:style w:type="table" w:customStyle="1" w:styleId="afffb">
    <w:basedOn w:val="TableNormal"/>
    <w:tblPr>
      <w:tblStyleRowBandSize w:val="1"/>
      <w:tblStyleColBandSize w:val="1"/>
    </w:tblPr>
  </w:style>
  <w:style w:type="table" w:customStyle="1" w:styleId="afffc">
    <w:basedOn w:val="TableNormal"/>
    <w:tblPr>
      <w:tblStyleRowBandSize w:val="1"/>
      <w:tblStyleColBandSize w:val="1"/>
    </w:tblPr>
  </w:style>
  <w:style w:type="table" w:customStyle="1" w:styleId="afffd">
    <w:basedOn w:val="TableNormal"/>
    <w:tblPr>
      <w:tblStyleRowBandSize w:val="1"/>
      <w:tblStyleColBandSize w:val="1"/>
    </w:tblPr>
  </w:style>
  <w:style w:type="table" w:customStyle="1" w:styleId="afffe">
    <w:basedOn w:val="TableNormal"/>
    <w:tblPr>
      <w:tblStyleRowBandSize w:val="1"/>
      <w:tblStyleColBandSize w:val="1"/>
    </w:tblPr>
  </w:style>
  <w:style w:type="table" w:customStyle="1" w:styleId="affff">
    <w:basedOn w:val="TableNormal"/>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8934CA"/>
    <w:pPr>
      <w:spacing w:line="240" w:lineRule="auto"/>
    </w:pPr>
    <w:rPr>
      <w:b/>
      <w:bCs/>
    </w:rPr>
  </w:style>
  <w:style w:type="character" w:customStyle="1" w:styleId="CommentTextChar1">
    <w:name w:val="Comment Text Char1"/>
    <w:basedOn w:val="DefaultParagraphFont"/>
    <w:link w:val="CommentText"/>
    <w:rsid w:val="008934CA"/>
    <w:rPr>
      <w:position w:val="-1"/>
      <w:sz w:val="20"/>
      <w:szCs w:val="20"/>
    </w:rPr>
  </w:style>
  <w:style w:type="character" w:customStyle="1" w:styleId="CommentSubjectChar">
    <w:name w:val="Comment Subject Char"/>
    <w:basedOn w:val="CommentTextChar1"/>
    <w:link w:val="CommentSubject"/>
    <w:uiPriority w:val="99"/>
    <w:semiHidden/>
    <w:rsid w:val="008934CA"/>
    <w:rPr>
      <w:b/>
      <w:bCs/>
      <w:positio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uccess-profiles" TargetMode="External"/><Relationship Id="rId18" Type="http://schemas.openxmlformats.org/officeDocument/2006/relationships/hyperlink" Target="https://civilservicecommission.independent.gov.uk/recruitment/ndpb-accreditation/" TargetMode="External"/><Relationship Id="rId26" Type="http://schemas.openxmlformats.org/officeDocument/2006/relationships/hyperlink" Target="https://www.gov.uk/government/publications/security-policy-framework" TargetMode="External"/><Relationship Id="rId39" Type="http://schemas.openxmlformats.org/officeDocument/2006/relationships/hyperlink" Target="https://www.gov.uk/government/publications/procurement-policy-note-1115-unstructured-electronic-invoices" TargetMode="External"/><Relationship Id="rId3" Type="http://schemas.openxmlformats.org/officeDocument/2006/relationships/styles" Target="styles.xml"/><Relationship Id="rId21" Type="http://schemas.openxmlformats.org/officeDocument/2006/relationships/hyperlink" Target="https://csr.apolloassessment.adc.uk.com/assessment/v2/openlink/csr/practice-bsl" TargetMode="External"/><Relationship Id="rId34" Type="http://schemas.openxmlformats.org/officeDocument/2006/relationships/hyperlink" Target="https://www.gov.uk/government/publications/technology-code-of-practice/technology-code-of-practice" TargetMode="External"/><Relationship Id="rId42" Type="http://schemas.openxmlformats.org/officeDocument/2006/relationships/hyperlink" Target="https://www.ncsc.gov.uk/information/hmg-ia-maturity-model-iamm" TargetMode="External"/><Relationship Id="rId47" Type="http://schemas.openxmlformats.org/officeDocument/2006/relationships/hyperlink" Target="https://www.ncsc.gov.uk/guidance/end-user-device-security"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yperlink" Target="https://www.legislation.gov.uk/uksi/2015/102/schedule/1/made" TargetMode="External"/><Relationship Id="rId25" Type="http://schemas.openxmlformats.org/officeDocument/2006/relationships/hyperlink" Target="https://eubusiness.panpowered.com/Civil_Service_Practice/Case_Work_Skills_Practice_Test" TargetMode="External"/><Relationship Id="rId33" Type="http://schemas.openxmlformats.org/officeDocument/2006/relationships/hyperlink" Target="https://www.cesg.gov.uk/risk-management-collection" TargetMode="External"/><Relationship Id="rId38" Type="http://schemas.openxmlformats.org/officeDocument/2006/relationships/hyperlink" Target="https://www.gov.uk/government/publications/procurement-policy-note-1115-unstructured-electronic-invoices" TargetMode="External"/><Relationship Id="rId46" Type="http://schemas.openxmlformats.org/officeDocument/2006/relationships/hyperlink" Target="https://www.ncsc.gov.uk/collection/cloud-security?curPage=/collection/cloud-security/implementing-the-cloud-security-principles%20" TargetMode="External"/><Relationship Id="rId2" Type="http://schemas.openxmlformats.org/officeDocument/2006/relationships/numbering" Target="numbering.xml"/><Relationship Id="rId16" Type="http://schemas.openxmlformats.org/officeDocument/2006/relationships/hyperlink" Target="https://www.gov.uk/government/organisations" TargetMode="External"/><Relationship Id="rId20" Type="http://schemas.openxmlformats.org/officeDocument/2006/relationships/hyperlink" Target="https://eubusiness.panpowered.com/Civil_Service_Practice/CSNT_practice" TargetMode="External"/><Relationship Id="rId29" Type="http://schemas.openxmlformats.org/officeDocument/2006/relationships/hyperlink" Target="https://www.cpni.gov.uk/protection-sensitive-information-and-assets" TargetMode="External"/><Relationship Id="rId41" Type="http://schemas.openxmlformats.org/officeDocument/2006/relationships/hyperlink" Target="https://www.cpni.gov.uk/considering-ris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ocurement-policy-note-0815-tax-arrangements-of-appointees" TargetMode="External"/><Relationship Id="rId24" Type="http://schemas.openxmlformats.org/officeDocument/2006/relationships/hyperlink" Target="https://eubusiness.panpowered.com/Civil_Service_Practice/Customer_Service_Skills_Practice_Test" TargetMode="External"/><Relationship Id="rId32" Type="http://schemas.openxmlformats.org/officeDocument/2006/relationships/hyperlink" Target="https://www.cesg.gov.uk/risk-management-collection" TargetMode="External"/><Relationship Id="rId37" Type="http://schemas.openxmlformats.org/officeDocument/2006/relationships/hyperlink" Target="http://www.statistics.gov.uk/instantfigures.asp)" TargetMode="External"/><Relationship Id="rId40" Type="http://schemas.openxmlformats.org/officeDocument/2006/relationships/hyperlink" Target="https://www.gov.uk/government/publications/security-policy-framework/hmg-security-policy-framework" TargetMode="External"/><Relationship Id="rId45" Type="http://schemas.openxmlformats.org/officeDocument/2006/relationships/hyperlink" Target="https://www.ncsc.gov.uk/collection/cyber-security-design-principles" TargetMode="External"/><Relationship Id="rId5" Type="http://schemas.openxmlformats.org/officeDocument/2006/relationships/webSettings" Target="webSettings.xml"/><Relationship Id="rId15" Type="http://schemas.openxmlformats.org/officeDocument/2006/relationships/hyperlink" Target="https://www.gov.uk/government/organisations/modernisation-and-reform" TargetMode="External"/><Relationship Id="rId23" Type="http://schemas.openxmlformats.org/officeDocument/2006/relationships/hyperlink" Target="https://eubusiness.panpowered.com/Civil_Service_Practice/Work_Strengths_practice" TargetMode="External"/><Relationship Id="rId28" Type="http://schemas.openxmlformats.org/officeDocument/2006/relationships/hyperlink" Target="https://www.cpni.gov.uk/content/adopt-risk-management-approach" TargetMode="External"/><Relationship Id="rId36" Type="http://schemas.openxmlformats.org/officeDocument/2006/relationships/hyperlink" Target="about:blank" TargetMode="External"/><Relationship Id="rId49" Type="http://schemas.openxmlformats.org/officeDocument/2006/relationships/hyperlink" Target="http://uk.practicallaw.com/0-202-4551?q=outsourcing&amp;amp;a372155" TargetMode="External"/><Relationship Id="rId10" Type="http://schemas.openxmlformats.org/officeDocument/2006/relationships/hyperlink" Target="https://www.gov.uk/government/collections/government-security" TargetMode="External"/><Relationship Id="rId19" Type="http://schemas.openxmlformats.org/officeDocument/2006/relationships/hyperlink" Target="https://eubusiness.panpowered.com/Civil_Service_Practice/CSVT_practice" TargetMode="External"/><Relationship Id="rId31" Type="http://schemas.openxmlformats.org/officeDocument/2006/relationships/hyperlink" Target="https://www.cesg.gov.uk/risk-management-collection" TargetMode="External"/><Relationship Id="rId44" Type="http://schemas.openxmlformats.org/officeDocument/2006/relationships/hyperlink" Target="https://www.ncsc.gov.uk/guidance/security-design-principles-digital-services-main" TargetMode="External"/><Relationship Id="rId4" Type="http://schemas.openxmlformats.org/officeDocument/2006/relationships/settings" Target="settings.xml"/><Relationship Id="rId9" Type="http://schemas.openxmlformats.org/officeDocument/2006/relationships/hyperlink" Target="http://www.gov.uk/government/publications/government" TargetMode="External"/><Relationship Id="rId14" Type="http://schemas.openxmlformats.org/officeDocument/2006/relationships/hyperlink" Target="https://www.gov.uk/government/publications/civil-service-diversity-and-inclusion-strategy-2022-to-2025" TargetMode="External"/><Relationship Id="rId22" Type="http://schemas.openxmlformats.org/officeDocument/2006/relationships/hyperlink" Target="https://eubusiness.panpowered.com/Civil_Service_Practice/CSMJT_practice" TargetMode="External"/><Relationship Id="rId27" Type="http://schemas.openxmlformats.org/officeDocument/2006/relationships/hyperlink" Target="https://www.gov.uk/government/publications/government-security-classifications" TargetMode="External"/><Relationship Id="rId30" Type="http://schemas.openxmlformats.org/officeDocument/2006/relationships/hyperlink" Target="https://www.ncsc.gov.uk/collection/risk-management-collection" TargetMode="External"/><Relationship Id="rId35" Type="http://schemas.openxmlformats.org/officeDocument/2006/relationships/hyperlink" Target="https://www.ncsc.gov.uk/guidance/implementing-cloud-security-principles" TargetMode="External"/><Relationship Id="rId43" Type="http://schemas.openxmlformats.org/officeDocument/2006/relationships/hyperlink" Target="https://www.ncsc.gov.uk/collection/end-user-device-security" TargetMode="External"/><Relationship Id="rId48" Type="http://schemas.openxmlformats.org/officeDocument/2006/relationships/hyperlink" Target="http://uk.practicallaw.com/0-202-4551?q=outsourcing&amp;amp;a372155" TargetMode="External"/><Relationship Id="rId8" Type="http://schemas.openxmlformats.org/officeDocument/2006/relationships/hyperlink" Target="https://www.gov.uk/government/publications/procurement-policy-note-1315-increasing-the-transparency-of-contract-information"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elFje+vT40Oj0Chup3V2711UXg==">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288</Pages>
  <Words>84131</Words>
  <Characters>479551</Characters>
  <Application>Microsoft Office Word</Application>
  <DocSecurity>0</DocSecurity>
  <Lines>3996</Lines>
  <Paragraphs>1125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Collis</dc:creator>
  <cp:lastModifiedBy>Matthew Turner</cp:lastModifiedBy>
  <cp:revision>3</cp:revision>
  <dcterms:created xsi:type="dcterms:W3CDTF">2023-01-05T11:42:00Z</dcterms:created>
  <dcterms:modified xsi:type="dcterms:W3CDTF">2023-01-09T13:16:00Z</dcterms:modified>
</cp:coreProperties>
</file>