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CBAE4" w14:textId="1A8FC649" w:rsidR="004C3FC9" w:rsidRDefault="004C3FC9" w:rsidP="004C3FC9">
      <w:pPr>
        <w:autoSpaceDE w:val="0"/>
        <w:autoSpaceDN w:val="0"/>
        <w:adjustRightInd w:val="0"/>
        <w:spacing w:after="120"/>
        <w:rPr>
          <w:rFonts w:ascii="Calibri Light" w:hAnsi="Calibri Light" w:cs="Arial"/>
          <w:sz w:val="22"/>
          <w:szCs w:val="22"/>
        </w:rPr>
      </w:pPr>
      <w:r>
        <w:rPr>
          <w:rFonts w:ascii="Calibri Light" w:hAnsi="Calibri Light" w:cs="Arial"/>
          <w:sz w:val="22"/>
          <w:szCs w:val="22"/>
        </w:rPr>
        <w:t xml:space="preserve">Future Opportunity Notice – Contracts Finder </w:t>
      </w:r>
      <w:r w:rsidR="005C62EC">
        <w:rPr>
          <w:rFonts w:ascii="Calibri Light" w:hAnsi="Calibri Light" w:cs="Arial"/>
          <w:sz w:val="22"/>
          <w:szCs w:val="22"/>
        </w:rPr>
        <w:t>– published 06/07/2021</w:t>
      </w:r>
    </w:p>
    <w:p w14:paraId="18B6997E" w14:textId="77777777" w:rsidR="005C62EC" w:rsidRDefault="005C62EC" w:rsidP="004C3FC9">
      <w:pPr>
        <w:autoSpaceDE w:val="0"/>
        <w:autoSpaceDN w:val="0"/>
        <w:adjustRightInd w:val="0"/>
        <w:spacing w:after="120"/>
        <w:rPr>
          <w:rFonts w:ascii="Calibri Light" w:hAnsi="Calibri Light" w:cs="Arial"/>
          <w:sz w:val="22"/>
          <w:szCs w:val="22"/>
        </w:rPr>
      </w:pPr>
      <w:bookmarkStart w:id="0" w:name="_GoBack"/>
      <w:bookmarkEnd w:id="0"/>
    </w:p>
    <w:p w14:paraId="7BF2EB1F" w14:textId="0E1B37B3" w:rsidR="004C3FC9" w:rsidRPr="004C3FC9" w:rsidRDefault="004C3FC9" w:rsidP="004C3FC9">
      <w:pPr>
        <w:autoSpaceDE w:val="0"/>
        <w:autoSpaceDN w:val="0"/>
        <w:adjustRightInd w:val="0"/>
        <w:spacing w:after="120"/>
        <w:rPr>
          <w:rFonts w:ascii="Calibri Light" w:hAnsi="Calibri Light" w:cs="Arial"/>
          <w:b/>
          <w:bCs/>
          <w:sz w:val="22"/>
          <w:szCs w:val="22"/>
        </w:rPr>
      </w:pPr>
      <w:r w:rsidRPr="004C3FC9">
        <w:rPr>
          <w:rFonts w:ascii="Calibri Light" w:hAnsi="Calibri Light" w:cs="Arial"/>
          <w:b/>
          <w:bCs/>
          <w:sz w:val="22"/>
          <w:szCs w:val="22"/>
        </w:rPr>
        <w:t>Yazor Groundwater Model Update 2021</w:t>
      </w:r>
    </w:p>
    <w:p w14:paraId="4534901D" w14:textId="481313BE" w:rsidR="004C3FC9" w:rsidRDefault="004C3FC9" w:rsidP="004C3FC9">
      <w:pPr>
        <w:autoSpaceDE w:val="0"/>
        <w:autoSpaceDN w:val="0"/>
        <w:adjustRightInd w:val="0"/>
        <w:spacing w:after="120"/>
        <w:rPr>
          <w:rFonts w:ascii="Calibri Light" w:hAnsi="Calibri Light" w:cs="Arial"/>
          <w:sz w:val="22"/>
          <w:szCs w:val="22"/>
        </w:rPr>
      </w:pPr>
      <w:r>
        <w:rPr>
          <w:rFonts w:ascii="Calibri Light" w:hAnsi="Calibri Light" w:cs="Arial"/>
          <w:sz w:val="22"/>
          <w:szCs w:val="22"/>
        </w:rPr>
        <w:t>This future opportunity notice is published in order to highlight the project to the market and allow potential bidders time to allocate resources for tendering purposes.  This notice does not commit the Agency to proceeding beyond this point</w:t>
      </w:r>
      <w:r w:rsidR="00DE428A">
        <w:rPr>
          <w:rFonts w:ascii="Calibri Light" w:hAnsi="Calibri Light" w:cs="Arial"/>
          <w:sz w:val="22"/>
          <w:szCs w:val="22"/>
        </w:rPr>
        <w:t xml:space="preserve"> and the Agency reserves the right to amend and adapt the requirements outlined below</w:t>
      </w:r>
      <w:r>
        <w:rPr>
          <w:rFonts w:ascii="Calibri Light" w:hAnsi="Calibri Light" w:cs="Arial"/>
          <w:sz w:val="22"/>
          <w:szCs w:val="22"/>
        </w:rPr>
        <w:t>.</w:t>
      </w:r>
    </w:p>
    <w:p w14:paraId="1DC6661A" w14:textId="41D38D59" w:rsidR="004C3FC9" w:rsidRPr="004C3FC9" w:rsidRDefault="004C3FC9" w:rsidP="004C3FC9">
      <w:pPr>
        <w:autoSpaceDE w:val="0"/>
        <w:autoSpaceDN w:val="0"/>
        <w:adjustRightInd w:val="0"/>
        <w:spacing w:after="120"/>
        <w:rPr>
          <w:rFonts w:ascii="Calibri Light" w:hAnsi="Calibri Light" w:cs="Arial"/>
          <w:b/>
          <w:bCs/>
          <w:sz w:val="22"/>
          <w:szCs w:val="22"/>
        </w:rPr>
      </w:pPr>
      <w:r w:rsidRPr="004C3FC9">
        <w:rPr>
          <w:rFonts w:ascii="Calibri Light" w:hAnsi="Calibri Light" w:cs="Arial"/>
          <w:b/>
          <w:bCs/>
          <w:sz w:val="22"/>
          <w:szCs w:val="22"/>
        </w:rPr>
        <w:t>Introduction</w:t>
      </w:r>
    </w:p>
    <w:p w14:paraId="38435BEA" w14:textId="6BE26A85" w:rsidR="004C3FC9" w:rsidRDefault="004C3FC9" w:rsidP="004C3FC9">
      <w:pPr>
        <w:autoSpaceDE w:val="0"/>
        <w:autoSpaceDN w:val="0"/>
        <w:adjustRightInd w:val="0"/>
        <w:spacing w:after="120"/>
        <w:rPr>
          <w:rFonts w:ascii="Calibri Light" w:hAnsi="Calibri Light" w:cs="Arial"/>
          <w:sz w:val="22"/>
          <w:szCs w:val="22"/>
        </w:rPr>
      </w:pPr>
      <w:r w:rsidRPr="00EB17CE">
        <w:rPr>
          <w:rFonts w:ascii="Calibri Light" w:hAnsi="Calibri Light" w:cs="Arial"/>
          <w:sz w:val="22"/>
          <w:szCs w:val="22"/>
        </w:rPr>
        <w:t xml:space="preserve">The Yazor Brook arises near Yazor village and flows south-eastwards towards Hereford where it splits into two channels, the Lower Yazor Brook and the </w:t>
      </w:r>
      <w:proofErr w:type="spellStart"/>
      <w:r w:rsidRPr="00EB17CE">
        <w:rPr>
          <w:rFonts w:ascii="Calibri Light" w:hAnsi="Calibri Light" w:cs="Arial"/>
          <w:sz w:val="22"/>
          <w:szCs w:val="22"/>
        </w:rPr>
        <w:t>Widemarsh</w:t>
      </w:r>
      <w:proofErr w:type="spellEnd"/>
      <w:r w:rsidRPr="00EB17CE">
        <w:rPr>
          <w:rFonts w:ascii="Calibri Light" w:hAnsi="Calibri Light" w:cs="Arial"/>
          <w:sz w:val="22"/>
          <w:szCs w:val="22"/>
        </w:rPr>
        <w:t xml:space="preserve"> Brook (also known as the </w:t>
      </w:r>
      <w:proofErr w:type="spellStart"/>
      <w:r w:rsidRPr="00EB17CE">
        <w:rPr>
          <w:rFonts w:ascii="Calibri Light" w:hAnsi="Calibri Light" w:cs="Arial"/>
          <w:sz w:val="22"/>
          <w:szCs w:val="22"/>
        </w:rPr>
        <w:t>Eign</w:t>
      </w:r>
      <w:proofErr w:type="spellEnd"/>
      <w:r w:rsidRPr="00EB17CE">
        <w:rPr>
          <w:rFonts w:ascii="Calibri Light" w:hAnsi="Calibri Light" w:cs="Arial"/>
          <w:sz w:val="22"/>
          <w:szCs w:val="22"/>
        </w:rPr>
        <w:t xml:space="preserve"> Brook further downstream).  Much of the Yazor Brook catchment is underlain by the Yazor Gravels aquifer, a highly transmissive </w:t>
      </w:r>
      <w:proofErr w:type="spellStart"/>
      <w:r w:rsidRPr="00EB17CE">
        <w:rPr>
          <w:rFonts w:ascii="Calibri Light" w:hAnsi="Calibri Light" w:cs="Arial"/>
          <w:sz w:val="22"/>
          <w:szCs w:val="22"/>
        </w:rPr>
        <w:t>Fluvioglacial</w:t>
      </w:r>
      <w:proofErr w:type="spellEnd"/>
      <w:r w:rsidRPr="00EB17CE">
        <w:rPr>
          <w:rFonts w:ascii="Calibri Light" w:hAnsi="Calibri Light" w:cs="Arial"/>
          <w:sz w:val="22"/>
          <w:szCs w:val="22"/>
        </w:rPr>
        <w:t xml:space="preserve"> sand and gravel drift deposit.   The central area of the catchment is overlain by Glacial Till (boulder clay).  The bedrock at depth comprises the Old Red Sandstone (mudstones and sandstones).  The brook has a small but complex catchment, with a number of artificial factors that have influenced surface water flows and groundwater levels.  These include a number of groundwater abstractions, mainly for horticulture, and the food and drink industry.  There is also the Northern Area Sewer (NAS) operated by Welsh Water which intercepts groundwater.  From the 1950’s until 2002 the discharge from large scale dewatering operations for a gravel pit at Stretton </w:t>
      </w:r>
      <w:proofErr w:type="spellStart"/>
      <w:r w:rsidRPr="00EB17CE">
        <w:rPr>
          <w:rFonts w:ascii="Calibri Light" w:hAnsi="Calibri Light" w:cs="Arial"/>
          <w:sz w:val="22"/>
          <w:szCs w:val="22"/>
        </w:rPr>
        <w:t>Sugwas</w:t>
      </w:r>
      <w:proofErr w:type="spellEnd"/>
      <w:r w:rsidRPr="00EB17CE">
        <w:rPr>
          <w:rFonts w:ascii="Calibri Light" w:hAnsi="Calibri Light" w:cs="Arial"/>
          <w:sz w:val="22"/>
          <w:szCs w:val="22"/>
        </w:rPr>
        <w:t xml:space="preserve"> (mid-catchment) provided significant augmentation of low flows in the Yazor Brook.  Since the quarry closed the middle and lower stretch of the Yazor Brook has been prone to drying up more frequently in the summer months. </w:t>
      </w:r>
    </w:p>
    <w:p w14:paraId="681D6354" w14:textId="2E4FBCE9" w:rsidR="004C3FC9" w:rsidRPr="004C3FC9" w:rsidRDefault="004C3FC9" w:rsidP="004C3FC9">
      <w:pPr>
        <w:autoSpaceDE w:val="0"/>
        <w:autoSpaceDN w:val="0"/>
        <w:adjustRightInd w:val="0"/>
        <w:spacing w:after="120"/>
        <w:rPr>
          <w:rFonts w:ascii="Calibri Light" w:hAnsi="Calibri Light" w:cs="Arial"/>
          <w:b/>
          <w:bCs/>
          <w:sz w:val="22"/>
          <w:szCs w:val="22"/>
        </w:rPr>
      </w:pPr>
      <w:r w:rsidRPr="004C3FC9">
        <w:rPr>
          <w:rFonts w:ascii="Calibri Light" w:hAnsi="Calibri Light" w:cs="Arial"/>
          <w:b/>
          <w:bCs/>
          <w:sz w:val="22"/>
          <w:szCs w:val="22"/>
        </w:rPr>
        <w:t>Objective</w:t>
      </w:r>
    </w:p>
    <w:p w14:paraId="41462D97" w14:textId="77777777" w:rsidR="004C3FC9" w:rsidRPr="00EB17CE" w:rsidRDefault="004C3FC9" w:rsidP="004C3FC9">
      <w:pPr>
        <w:autoSpaceDE w:val="0"/>
        <w:autoSpaceDN w:val="0"/>
        <w:adjustRightInd w:val="0"/>
        <w:spacing w:after="120"/>
        <w:rPr>
          <w:rFonts w:ascii="Calibri Light" w:hAnsi="Calibri Light" w:cs="Arial"/>
          <w:sz w:val="22"/>
          <w:szCs w:val="22"/>
        </w:rPr>
      </w:pPr>
      <w:r w:rsidRPr="00EB17CE">
        <w:rPr>
          <w:rFonts w:ascii="Calibri Light" w:hAnsi="Calibri Light" w:cs="Arial"/>
          <w:sz w:val="22"/>
          <w:szCs w:val="22"/>
        </w:rPr>
        <w:t>The general objective of this project is to update the existing groundwater model that will significantly improve the Environment Agency’s ability to make abstraction licensing decisions on a sound scientific basis and, in doing so, protect and/or enhance sensitive surface water features on the outcrop of the Yazor Gravel aquifer. It is anticipated that the groundwater model will inform the groundwater resources assessment for the Yazor Gravel Aquifer and support the catchment abstraction management strategy (CAMS) process, in the Upper Wye catchment. It is also expected that the groundwater model will be integral to the investigations and assessments undertaken for the Water Framework Directive.</w:t>
      </w:r>
    </w:p>
    <w:p w14:paraId="3C4FD26C" w14:textId="77777777" w:rsidR="004C3FC9" w:rsidRPr="00EB17CE" w:rsidRDefault="004C3FC9" w:rsidP="004C3FC9">
      <w:pPr>
        <w:autoSpaceDE w:val="0"/>
        <w:autoSpaceDN w:val="0"/>
        <w:adjustRightInd w:val="0"/>
        <w:spacing w:after="120"/>
        <w:rPr>
          <w:rFonts w:ascii="Calibri Light" w:hAnsi="Calibri Light" w:cs="Arial"/>
          <w:sz w:val="22"/>
          <w:szCs w:val="22"/>
        </w:rPr>
      </w:pPr>
      <w:r w:rsidRPr="00EB17CE">
        <w:rPr>
          <w:rFonts w:ascii="Calibri Light" w:hAnsi="Calibri Light" w:cs="Arial"/>
          <w:sz w:val="22"/>
          <w:szCs w:val="22"/>
        </w:rPr>
        <w:t xml:space="preserve">In addition, it is expected that the groundwater model will provide a tool to aid decision making concerning location-specific water resources issues of the Yazor Brook Catchment Area. </w:t>
      </w:r>
    </w:p>
    <w:p w14:paraId="5D484788" w14:textId="77777777" w:rsidR="004C3FC9" w:rsidRPr="00EB17CE" w:rsidRDefault="004C3FC9" w:rsidP="004C3FC9">
      <w:pPr>
        <w:rPr>
          <w:rFonts w:ascii="Calibri Light" w:hAnsi="Calibri Light" w:cs="Arial"/>
          <w:sz w:val="22"/>
          <w:szCs w:val="22"/>
        </w:rPr>
      </w:pPr>
    </w:p>
    <w:p w14:paraId="38ED257E" w14:textId="440EFD60" w:rsidR="004C3FC9" w:rsidRPr="00EB17CE" w:rsidRDefault="004C3FC9" w:rsidP="004C3FC9">
      <w:pPr>
        <w:spacing w:after="120"/>
        <w:rPr>
          <w:rFonts w:ascii="Calibri Light" w:hAnsi="Calibri Light" w:cs="Arial"/>
          <w:sz w:val="22"/>
          <w:szCs w:val="22"/>
        </w:rPr>
      </w:pPr>
      <w:r w:rsidRPr="00EB17CE">
        <w:rPr>
          <w:rFonts w:ascii="Calibri Light" w:hAnsi="Calibri Light" w:cs="Arial"/>
          <w:sz w:val="22"/>
          <w:szCs w:val="22"/>
        </w:rPr>
        <w:t>The project has six main tasks:</w:t>
      </w:r>
    </w:p>
    <w:p w14:paraId="7CC41AA0" w14:textId="77777777" w:rsidR="004C3FC9" w:rsidRPr="00EB17CE" w:rsidRDefault="004C3FC9" w:rsidP="004C3FC9">
      <w:pPr>
        <w:numPr>
          <w:ilvl w:val="0"/>
          <w:numId w:val="1"/>
        </w:numPr>
        <w:tabs>
          <w:tab w:val="clear" w:pos="720"/>
          <w:tab w:val="num" w:pos="426"/>
        </w:tabs>
        <w:rPr>
          <w:rFonts w:ascii="Calibri Light" w:hAnsi="Calibri Light" w:cs="Arial"/>
          <w:sz w:val="22"/>
          <w:szCs w:val="22"/>
        </w:rPr>
      </w:pPr>
      <w:r w:rsidRPr="00EB17CE">
        <w:rPr>
          <w:rFonts w:ascii="Calibri Light" w:hAnsi="Calibri Light" w:cs="Arial"/>
          <w:sz w:val="22"/>
          <w:szCs w:val="22"/>
        </w:rPr>
        <w:t>To update the times-series of the existing Yazor model from April 2017 to March 2021;</w:t>
      </w:r>
    </w:p>
    <w:p w14:paraId="0A3E73C0" w14:textId="77777777" w:rsidR="004C3FC9" w:rsidRPr="00EB17CE" w:rsidRDefault="004C3FC9" w:rsidP="004C3FC9">
      <w:pPr>
        <w:rPr>
          <w:rFonts w:ascii="Calibri Light" w:hAnsi="Calibri Light" w:cs="Arial"/>
          <w:sz w:val="22"/>
          <w:szCs w:val="22"/>
        </w:rPr>
      </w:pPr>
    </w:p>
    <w:p w14:paraId="18EB3789" w14:textId="77777777" w:rsidR="004C3FC9" w:rsidRPr="00EB17CE" w:rsidRDefault="004C3FC9" w:rsidP="004C3FC9">
      <w:pPr>
        <w:numPr>
          <w:ilvl w:val="0"/>
          <w:numId w:val="1"/>
        </w:numPr>
        <w:rPr>
          <w:rFonts w:ascii="Calibri Light" w:hAnsi="Calibri Light" w:cs="Arial"/>
          <w:sz w:val="22"/>
          <w:szCs w:val="22"/>
        </w:rPr>
      </w:pPr>
      <w:r w:rsidRPr="00EB17CE">
        <w:rPr>
          <w:rFonts w:ascii="Calibri Light" w:hAnsi="Calibri Light" w:cs="Arial"/>
          <w:sz w:val="22"/>
          <w:szCs w:val="22"/>
        </w:rPr>
        <w:t>Convert the model construction from one layer to two or more layers to distinguish between the drift and bedrock.  This will enable abstractions that are only taken from the Old Red Sandstone but where it is overlain by drift, to be modelled in the correct horizon and allow for better estimation of vertical flows between the different types of strata;</w:t>
      </w:r>
    </w:p>
    <w:p w14:paraId="12BE51BF" w14:textId="77777777" w:rsidR="004C3FC9" w:rsidRPr="00EB17CE" w:rsidRDefault="004C3FC9" w:rsidP="004C3FC9">
      <w:pPr>
        <w:ind w:left="720"/>
        <w:rPr>
          <w:rFonts w:ascii="Calibri Light" w:hAnsi="Calibri Light" w:cs="Arial"/>
          <w:sz w:val="22"/>
          <w:szCs w:val="22"/>
        </w:rPr>
      </w:pPr>
    </w:p>
    <w:p w14:paraId="2A52D119" w14:textId="77777777" w:rsidR="004C3FC9" w:rsidRPr="00EB17CE" w:rsidRDefault="004C3FC9" w:rsidP="004C3FC9">
      <w:pPr>
        <w:numPr>
          <w:ilvl w:val="0"/>
          <w:numId w:val="1"/>
        </w:numPr>
        <w:rPr>
          <w:rFonts w:ascii="Calibri Light" w:hAnsi="Calibri Light" w:cs="Arial"/>
          <w:sz w:val="22"/>
          <w:szCs w:val="22"/>
        </w:rPr>
      </w:pPr>
      <w:r w:rsidRPr="00EB17CE">
        <w:rPr>
          <w:rFonts w:ascii="Calibri Light" w:hAnsi="Calibri Light" w:cs="Arial"/>
          <w:sz w:val="22"/>
          <w:szCs w:val="22"/>
        </w:rPr>
        <w:t>To update and recalibrate the</w:t>
      </w:r>
      <w:r w:rsidRPr="00EF729B">
        <w:t xml:space="preserve"> </w:t>
      </w:r>
      <w:r w:rsidRPr="00EF729B">
        <w:rPr>
          <w:rFonts w:ascii="Calibri Light" w:hAnsi="Calibri Light" w:cs="Arial"/>
          <w:sz w:val="22"/>
          <w:szCs w:val="22"/>
        </w:rPr>
        <w:t>Runoff-Recharge Model</w:t>
      </w:r>
      <w:r>
        <w:rPr>
          <w:rFonts w:ascii="Calibri Light" w:hAnsi="Calibri Light" w:cs="Arial"/>
          <w:sz w:val="22"/>
          <w:szCs w:val="22"/>
        </w:rPr>
        <w:t xml:space="preserve"> and Historical </w:t>
      </w:r>
      <w:r w:rsidRPr="00EB17CE">
        <w:rPr>
          <w:rFonts w:ascii="Calibri Light" w:hAnsi="Calibri Light" w:cs="Arial"/>
          <w:sz w:val="22"/>
          <w:szCs w:val="22"/>
        </w:rPr>
        <w:t>groundwater model using new available data, and answer a number of queries following up on output from the previous version of the model, new information relating to urban drainage, new development at Three Elms, new scenarios for NA abstractions, abstraction patterns for three principle abstractors, and some additional items detailed below.</w:t>
      </w:r>
    </w:p>
    <w:p w14:paraId="462C7536" w14:textId="77777777" w:rsidR="004C3FC9" w:rsidRPr="00EB17CE" w:rsidRDefault="004C3FC9" w:rsidP="004C3FC9">
      <w:pPr>
        <w:rPr>
          <w:rFonts w:ascii="Calibri Light" w:hAnsi="Calibri Light" w:cs="Arial"/>
          <w:sz w:val="22"/>
          <w:szCs w:val="22"/>
        </w:rPr>
      </w:pPr>
      <w:r w:rsidRPr="00EB17CE">
        <w:rPr>
          <w:rFonts w:ascii="Calibri Light" w:hAnsi="Calibri Light" w:cs="Arial"/>
          <w:sz w:val="22"/>
          <w:szCs w:val="22"/>
        </w:rPr>
        <w:t xml:space="preserve"> </w:t>
      </w:r>
    </w:p>
    <w:p w14:paraId="32997D3F" w14:textId="77777777" w:rsidR="004C3FC9" w:rsidRPr="00EB17CE" w:rsidRDefault="004C3FC9" w:rsidP="004C3FC9">
      <w:pPr>
        <w:numPr>
          <w:ilvl w:val="0"/>
          <w:numId w:val="1"/>
        </w:numPr>
        <w:rPr>
          <w:rFonts w:ascii="Calibri Light" w:hAnsi="Calibri Light" w:cs="Arial"/>
          <w:sz w:val="22"/>
          <w:szCs w:val="22"/>
        </w:rPr>
      </w:pPr>
      <w:r w:rsidRPr="00EB17CE">
        <w:rPr>
          <w:rFonts w:ascii="Calibri Light" w:hAnsi="Calibri Light" w:cs="Arial"/>
          <w:sz w:val="22"/>
          <w:szCs w:val="22"/>
        </w:rPr>
        <w:lastRenderedPageBreak/>
        <w:t xml:space="preserve">To </w:t>
      </w:r>
      <w:r>
        <w:rPr>
          <w:rFonts w:ascii="Calibri Light" w:hAnsi="Calibri Light" w:cs="Arial"/>
          <w:sz w:val="22"/>
          <w:szCs w:val="22"/>
        </w:rPr>
        <w:t xml:space="preserve">run the </w:t>
      </w:r>
      <w:r w:rsidRPr="00EB17CE">
        <w:rPr>
          <w:rFonts w:ascii="Calibri Light" w:hAnsi="Calibri Light" w:cs="Arial"/>
          <w:sz w:val="22"/>
          <w:szCs w:val="22"/>
        </w:rPr>
        <w:t>update</w:t>
      </w:r>
      <w:r>
        <w:rPr>
          <w:rFonts w:ascii="Calibri Light" w:hAnsi="Calibri Light" w:cs="Arial"/>
          <w:sz w:val="22"/>
          <w:szCs w:val="22"/>
        </w:rPr>
        <w:t>d</w:t>
      </w:r>
      <w:r w:rsidRPr="00EB17CE">
        <w:rPr>
          <w:rFonts w:ascii="Calibri Light" w:hAnsi="Calibri Light" w:cs="Arial"/>
          <w:sz w:val="22"/>
          <w:szCs w:val="22"/>
        </w:rPr>
        <w:t xml:space="preserve"> Runoff-Recharge Model and Groundwater Model for </w:t>
      </w:r>
      <w:r>
        <w:rPr>
          <w:rFonts w:ascii="Calibri Light" w:hAnsi="Calibri Light" w:cs="Arial"/>
          <w:sz w:val="22"/>
          <w:szCs w:val="22"/>
        </w:rPr>
        <w:t xml:space="preserve">the </w:t>
      </w:r>
      <w:r w:rsidRPr="00EB17CE">
        <w:rPr>
          <w:rFonts w:ascii="Calibri Light" w:hAnsi="Calibri Light" w:cs="Arial"/>
          <w:sz w:val="22"/>
          <w:szCs w:val="22"/>
        </w:rPr>
        <w:t>Baseline Scenario (Recent Actual) and run</w:t>
      </w:r>
      <w:r>
        <w:rPr>
          <w:rFonts w:ascii="Calibri Light" w:hAnsi="Calibri Light" w:cs="Arial"/>
          <w:sz w:val="22"/>
          <w:szCs w:val="22"/>
        </w:rPr>
        <w:t xml:space="preserve"> both </w:t>
      </w:r>
      <w:r w:rsidRPr="00EB17CE">
        <w:rPr>
          <w:rFonts w:ascii="Calibri Light" w:hAnsi="Calibri Light" w:cs="Arial"/>
          <w:sz w:val="22"/>
          <w:szCs w:val="22"/>
        </w:rPr>
        <w:t>Naturalised</w:t>
      </w:r>
      <w:r>
        <w:rPr>
          <w:rFonts w:ascii="Calibri Light" w:hAnsi="Calibri Light" w:cs="Arial"/>
          <w:sz w:val="22"/>
          <w:szCs w:val="22"/>
        </w:rPr>
        <w:t xml:space="preserve"> and </w:t>
      </w:r>
      <w:r w:rsidRPr="00EB17CE">
        <w:rPr>
          <w:rFonts w:ascii="Calibri Light" w:hAnsi="Calibri Light" w:cs="Arial"/>
          <w:sz w:val="22"/>
          <w:szCs w:val="22"/>
        </w:rPr>
        <w:t xml:space="preserve">Fully Licensed Scenarios, </w:t>
      </w:r>
      <w:r>
        <w:rPr>
          <w:rFonts w:ascii="Calibri Light" w:hAnsi="Calibri Light" w:cs="Arial"/>
          <w:sz w:val="22"/>
          <w:szCs w:val="22"/>
        </w:rPr>
        <w:t xml:space="preserve">and </w:t>
      </w:r>
      <w:r w:rsidRPr="00EB17CE">
        <w:rPr>
          <w:rFonts w:ascii="Calibri Light" w:hAnsi="Calibri Light" w:cs="Arial"/>
          <w:sz w:val="22"/>
          <w:szCs w:val="22"/>
        </w:rPr>
        <w:t>a number of predictive scenarios to assess the impact of the abstractions on low flows issues and provide possible solutions;</w:t>
      </w:r>
    </w:p>
    <w:p w14:paraId="4566B18E" w14:textId="77777777" w:rsidR="004C3FC9" w:rsidRPr="00EB17CE" w:rsidRDefault="004C3FC9" w:rsidP="004C3FC9">
      <w:pPr>
        <w:ind w:left="720"/>
        <w:rPr>
          <w:rFonts w:ascii="Calibri Light" w:hAnsi="Calibri Light" w:cs="Arial"/>
          <w:sz w:val="22"/>
          <w:szCs w:val="22"/>
        </w:rPr>
      </w:pPr>
    </w:p>
    <w:p w14:paraId="0FB65BFF" w14:textId="77777777" w:rsidR="004C3FC9" w:rsidRPr="00EB17CE" w:rsidRDefault="004C3FC9" w:rsidP="004C3FC9">
      <w:pPr>
        <w:numPr>
          <w:ilvl w:val="0"/>
          <w:numId w:val="1"/>
        </w:numPr>
        <w:rPr>
          <w:rFonts w:ascii="Calibri Light" w:hAnsi="Calibri Light" w:cs="Arial"/>
          <w:sz w:val="22"/>
          <w:szCs w:val="22"/>
        </w:rPr>
      </w:pPr>
      <w:r w:rsidRPr="00EB17CE">
        <w:rPr>
          <w:rFonts w:ascii="Calibri Light" w:hAnsi="Calibri Light" w:cs="Arial"/>
          <w:sz w:val="22"/>
          <w:szCs w:val="22"/>
        </w:rPr>
        <w:t>Recalculate Water Balance and NSO for the GWMU and daily low flow statistics for the WFD assessment points for WRGIS input. The GWMU will be formalised for use in water resources management and writing a new ALS specific to the Yazor Brook catchment;</w:t>
      </w:r>
    </w:p>
    <w:p w14:paraId="61F3FD15" w14:textId="77777777" w:rsidR="004C3FC9" w:rsidRPr="00EB17CE" w:rsidRDefault="004C3FC9" w:rsidP="004C3FC9">
      <w:pPr>
        <w:rPr>
          <w:rFonts w:ascii="Calibri Light" w:hAnsi="Calibri Light" w:cs="Arial"/>
          <w:sz w:val="22"/>
          <w:szCs w:val="22"/>
        </w:rPr>
      </w:pPr>
    </w:p>
    <w:p w14:paraId="6840F85A" w14:textId="50BAD9C6" w:rsidR="004C3FC9" w:rsidRDefault="004C3FC9" w:rsidP="004C3FC9">
      <w:pPr>
        <w:numPr>
          <w:ilvl w:val="0"/>
          <w:numId w:val="1"/>
        </w:numPr>
        <w:rPr>
          <w:rFonts w:ascii="Calibri Light" w:hAnsi="Calibri Light" w:cs="Arial"/>
          <w:sz w:val="22"/>
          <w:szCs w:val="22"/>
        </w:rPr>
      </w:pPr>
      <w:r w:rsidRPr="00EB17CE">
        <w:rPr>
          <w:rFonts w:ascii="Calibri Light" w:hAnsi="Calibri Light" w:cs="Arial"/>
          <w:sz w:val="22"/>
          <w:szCs w:val="22"/>
        </w:rPr>
        <w:t xml:space="preserve">Model </w:t>
      </w:r>
      <w:r>
        <w:rPr>
          <w:rFonts w:ascii="Calibri Light" w:hAnsi="Calibri Light" w:cs="Arial"/>
          <w:sz w:val="22"/>
          <w:szCs w:val="22"/>
        </w:rPr>
        <w:t xml:space="preserve">and produce </w:t>
      </w:r>
      <w:r w:rsidRPr="00EB17CE">
        <w:rPr>
          <w:rFonts w:ascii="Calibri Light" w:hAnsi="Calibri Light" w:cs="Arial"/>
          <w:sz w:val="22"/>
          <w:szCs w:val="22"/>
        </w:rPr>
        <w:t>new SPZ’s for 5 licences (25 boreholes) and review existing SPZ for one licence (6 borehole</w:t>
      </w:r>
      <w:r>
        <w:rPr>
          <w:rFonts w:ascii="Calibri Light" w:hAnsi="Calibri Light" w:cs="Arial"/>
          <w:sz w:val="22"/>
          <w:szCs w:val="22"/>
        </w:rPr>
        <w:t>s) with documentation.</w:t>
      </w:r>
    </w:p>
    <w:p w14:paraId="089F8293" w14:textId="77777777" w:rsidR="00DE428A" w:rsidRDefault="00DE428A" w:rsidP="00DE428A">
      <w:pPr>
        <w:pStyle w:val="ListParagraph"/>
        <w:rPr>
          <w:rFonts w:ascii="Calibri Light" w:hAnsi="Calibri Light" w:cs="Arial"/>
          <w:sz w:val="22"/>
          <w:szCs w:val="22"/>
        </w:rPr>
      </w:pPr>
    </w:p>
    <w:p w14:paraId="6A60EFDB" w14:textId="77777777" w:rsidR="00DE428A" w:rsidRPr="00DE428A" w:rsidRDefault="00DE428A" w:rsidP="00DE428A">
      <w:pPr>
        <w:jc w:val="both"/>
        <w:rPr>
          <w:rFonts w:ascii="Calibri Light" w:hAnsi="Calibri Light" w:cs="Calibri Light"/>
          <w:b/>
          <w:bCs/>
          <w:sz w:val="22"/>
          <w:szCs w:val="22"/>
        </w:rPr>
      </w:pPr>
      <w:r w:rsidRPr="00DE428A">
        <w:rPr>
          <w:rFonts w:ascii="Calibri Light" w:hAnsi="Calibri Light" w:cs="Calibri Light"/>
          <w:b/>
          <w:bCs/>
          <w:sz w:val="22"/>
          <w:szCs w:val="22"/>
        </w:rPr>
        <w:t>Specialist Skills</w:t>
      </w:r>
    </w:p>
    <w:p w14:paraId="23DE9614" w14:textId="77777777" w:rsidR="00DE428A" w:rsidRPr="00DE428A" w:rsidRDefault="00DE428A" w:rsidP="00DE428A">
      <w:pPr>
        <w:pStyle w:val="ListParagraph"/>
        <w:ind w:left="360"/>
        <w:jc w:val="both"/>
        <w:rPr>
          <w:rFonts w:ascii="Calibri Light" w:hAnsi="Calibri Light" w:cs="Calibri Light"/>
          <w:sz w:val="22"/>
          <w:szCs w:val="22"/>
        </w:rPr>
      </w:pPr>
    </w:p>
    <w:p w14:paraId="7D386E02" w14:textId="77777777" w:rsidR="005C62EC" w:rsidRPr="005C62EC" w:rsidRDefault="00DE428A" w:rsidP="005C62EC">
      <w:pPr>
        <w:spacing w:before="120" w:after="120"/>
        <w:jc w:val="both"/>
        <w:rPr>
          <w:rFonts w:ascii="Calibri Light" w:hAnsi="Calibri Light" w:cs="Calibri Light"/>
          <w:sz w:val="22"/>
          <w:szCs w:val="22"/>
          <w:highlight w:val="yellow"/>
        </w:rPr>
      </w:pPr>
      <w:r w:rsidRPr="005C62EC">
        <w:rPr>
          <w:rFonts w:ascii="Calibri Light" w:hAnsi="Calibri Light" w:cs="Calibri Light"/>
          <w:sz w:val="22"/>
          <w:szCs w:val="22"/>
        </w:rPr>
        <w:t xml:space="preserve">Tenders will be assessed to ensure the chosen supplier has all the appropriate skills and expertise to successfully carry-out the project. </w:t>
      </w:r>
      <w:r w:rsidR="005C62EC" w:rsidRPr="005C62EC">
        <w:rPr>
          <w:rFonts w:ascii="Calibri Light" w:hAnsi="Calibri Light" w:cs="Calibri Light"/>
          <w:sz w:val="22"/>
          <w:szCs w:val="22"/>
        </w:rPr>
        <w:t>In particular, bidders should be competent in developing regional-scale groundwater resources modelling using 4R, MODFLOW-96 code and MODFLOW6 code, Experience - in the Sherwood Sandstone of Midlands, England in particular of Yazor gravel aquifer and should be familiar of EA relevant guidance, in particular - source protection zones, water framework directive assessment procedures, CAMS and WRGIS.</w:t>
      </w:r>
    </w:p>
    <w:p w14:paraId="2DDBCE69" w14:textId="78E15090" w:rsidR="00DE428A" w:rsidRPr="00223B4C" w:rsidRDefault="00DE428A" w:rsidP="00DE428A">
      <w:pPr>
        <w:jc w:val="both"/>
        <w:rPr>
          <w:rFonts w:cs="Arial"/>
          <w:sz w:val="20"/>
        </w:rPr>
      </w:pPr>
    </w:p>
    <w:p w14:paraId="2B41712D" w14:textId="77777777" w:rsidR="00DE428A" w:rsidRPr="00EB17CE" w:rsidRDefault="00DE428A" w:rsidP="00DE428A">
      <w:pPr>
        <w:rPr>
          <w:rFonts w:ascii="Calibri Light" w:hAnsi="Calibri Light" w:cs="Arial"/>
          <w:sz w:val="22"/>
          <w:szCs w:val="22"/>
        </w:rPr>
      </w:pPr>
    </w:p>
    <w:p w14:paraId="4D059FB5" w14:textId="5E85BFE4" w:rsidR="008A51F6" w:rsidRDefault="008A51F6"/>
    <w:p w14:paraId="4C1F6FAF" w14:textId="280B7B36" w:rsidR="004C3FC9" w:rsidRPr="004C3FC9" w:rsidRDefault="004C3FC9">
      <w:pPr>
        <w:rPr>
          <w:rFonts w:ascii="Calibri Light" w:hAnsi="Calibri Light" w:cs="Calibri Light"/>
          <w:b/>
          <w:bCs/>
          <w:sz w:val="22"/>
          <w:szCs w:val="18"/>
        </w:rPr>
      </w:pPr>
      <w:r w:rsidRPr="004C3FC9">
        <w:rPr>
          <w:rFonts w:ascii="Calibri Light" w:hAnsi="Calibri Light" w:cs="Calibri Light"/>
          <w:b/>
          <w:bCs/>
          <w:sz w:val="22"/>
          <w:szCs w:val="18"/>
        </w:rPr>
        <w:t>Timescales</w:t>
      </w:r>
    </w:p>
    <w:p w14:paraId="5B828AE0" w14:textId="3A169F6C" w:rsidR="004C3FC9" w:rsidRPr="004C3FC9" w:rsidRDefault="004C3FC9">
      <w:pPr>
        <w:rPr>
          <w:rFonts w:ascii="Calibri Light" w:hAnsi="Calibri Light" w:cs="Calibri Light"/>
          <w:sz w:val="22"/>
          <w:szCs w:val="18"/>
        </w:rPr>
      </w:pPr>
    </w:p>
    <w:p w14:paraId="10EEC93B" w14:textId="6772203F" w:rsidR="004C3FC9" w:rsidRDefault="004C3FC9">
      <w:pPr>
        <w:rPr>
          <w:rFonts w:ascii="Calibri Light" w:hAnsi="Calibri Light" w:cs="Calibri Light"/>
          <w:sz w:val="22"/>
          <w:szCs w:val="18"/>
        </w:rPr>
      </w:pPr>
      <w:r w:rsidRPr="004C3FC9">
        <w:rPr>
          <w:rFonts w:ascii="Calibri Light" w:hAnsi="Calibri Light" w:cs="Calibri Light"/>
          <w:sz w:val="22"/>
          <w:szCs w:val="18"/>
        </w:rPr>
        <w:t>It is anticipated that this project will begin at the start of September 2021 and must be completed by March 2022.</w:t>
      </w:r>
    </w:p>
    <w:p w14:paraId="204C0780" w14:textId="1FC88195" w:rsidR="004C3FC9" w:rsidRDefault="004C3FC9">
      <w:pPr>
        <w:rPr>
          <w:rFonts w:ascii="Calibri Light" w:hAnsi="Calibri Light" w:cs="Calibri Light"/>
          <w:sz w:val="22"/>
          <w:szCs w:val="18"/>
        </w:rPr>
      </w:pPr>
    </w:p>
    <w:p w14:paraId="6A2000ED" w14:textId="165050FD" w:rsidR="004C3FC9" w:rsidRDefault="004C3FC9">
      <w:pPr>
        <w:rPr>
          <w:rFonts w:ascii="Calibri Light" w:hAnsi="Calibri Light" w:cs="Calibri Light"/>
          <w:sz w:val="22"/>
          <w:szCs w:val="18"/>
        </w:rPr>
      </w:pPr>
      <w:r>
        <w:rPr>
          <w:rFonts w:ascii="Calibri Light" w:hAnsi="Calibri Light" w:cs="Calibri Light"/>
          <w:sz w:val="22"/>
          <w:szCs w:val="18"/>
        </w:rPr>
        <w:t xml:space="preserve">The Agency intends to publish the full ITT </w:t>
      </w:r>
      <w:r w:rsidR="005C62EC">
        <w:rPr>
          <w:rFonts w:ascii="Calibri Light" w:hAnsi="Calibri Light" w:cs="Calibri Light"/>
          <w:sz w:val="22"/>
          <w:szCs w:val="18"/>
        </w:rPr>
        <w:t xml:space="preserve">in July </w:t>
      </w:r>
      <w:r>
        <w:rPr>
          <w:rFonts w:ascii="Calibri Light" w:hAnsi="Calibri Light" w:cs="Calibri Light"/>
          <w:sz w:val="22"/>
          <w:szCs w:val="18"/>
        </w:rPr>
        <w:t>2021.</w:t>
      </w:r>
    </w:p>
    <w:p w14:paraId="5A351901" w14:textId="420D144E" w:rsidR="004C3FC9" w:rsidRDefault="004C3FC9">
      <w:pPr>
        <w:rPr>
          <w:rFonts w:ascii="Calibri Light" w:hAnsi="Calibri Light" w:cs="Calibri Light"/>
          <w:sz w:val="22"/>
          <w:szCs w:val="18"/>
        </w:rPr>
      </w:pPr>
    </w:p>
    <w:p w14:paraId="0AD0BF1E" w14:textId="32AE76FC" w:rsidR="004C3FC9" w:rsidRPr="004C3FC9" w:rsidRDefault="004C3FC9">
      <w:pPr>
        <w:rPr>
          <w:rFonts w:ascii="Calibri Light" w:hAnsi="Calibri Light" w:cs="Calibri Light"/>
          <w:sz w:val="22"/>
          <w:szCs w:val="18"/>
        </w:rPr>
      </w:pPr>
      <w:r>
        <w:rPr>
          <w:rFonts w:ascii="Calibri Light" w:hAnsi="Calibri Light" w:cs="Calibri Light"/>
          <w:sz w:val="22"/>
          <w:szCs w:val="18"/>
        </w:rPr>
        <w:t xml:space="preserve">If you have any questions regarding the opportunity, please contact Léonie Cormac at </w:t>
      </w:r>
      <w:hyperlink r:id="rId5" w:history="1">
        <w:r w:rsidRPr="008437AF">
          <w:rPr>
            <w:rStyle w:val="Hyperlink"/>
            <w:rFonts w:ascii="Calibri Light" w:hAnsi="Calibri Light" w:cs="Calibri Light"/>
            <w:sz w:val="22"/>
            <w:szCs w:val="18"/>
          </w:rPr>
          <w:t>leonie.cormac@defra.gov.uk</w:t>
        </w:r>
      </w:hyperlink>
      <w:r>
        <w:rPr>
          <w:rFonts w:ascii="Calibri Light" w:hAnsi="Calibri Light" w:cs="Calibri Light"/>
          <w:sz w:val="22"/>
          <w:szCs w:val="18"/>
        </w:rPr>
        <w:t xml:space="preserve"> </w:t>
      </w:r>
    </w:p>
    <w:sectPr w:rsidR="004C3FC9" w:rsidRPr="004C3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4146"/>
    <w:multiLevelType w:val="hybridMultilevel"/>
    <w:tmpl w:val="A4CCC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8792D5A"/>
    <w:multiLevelType w:val="hybridMultilevel"/>
    <w:tmpl w:val="031CC47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C9"/>
    <w:rsid w:val="004C3FC9"/>
    <w:rsid w:val="005C62EC"/>
    <w:rsid w:val="008A51F6"/>
    <w:rsid w:val="00DE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57E7"/>
  <w15:chartTrackingRefBased/>
  <w15:docId w15:val="{9580EDE1-1CAA-4AC4-9419-A8D3AA61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FC9"/>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FC9"/>
    <w:rPr>
      <w:rFonts w:ascii="Segoe UI" w:eastAsia="Times New Roman" w:hAnsi="Segoe UI" w:cs="Segoe UI"/>
      <w:sz w:val="18"/>
      <w:szCs w:val="18"/>
      <w:lang w:eastAsia="en-GB"/>
    </w:rPr>
  </w:style>
  <w:style w:type="character" w:styleId="Hyperlink">
    <w:name w:val="Hyperlink"/>
    <w:basedOn w:val="DefaultParagraphFont"/>
    <w:uiPriority w:val="99"/>
    <w:unhideWhenUsed/>
    <w:rsid w:val="004C3FC9"/>
    <w:rPr>
      <w:color w:val="0563C1" w:themeColor="hyperlink"/>
      <w:u w:val="single"/>
    </w:rPr>
  </w:style>
  <w:style w:type="character" w:styleId="UnresolvedMention">
    <w:name w:val="Unresolved Mention"/>
    <w:basedOn w:val="DefaultParagraphFont"/>
    <w:uiPriority w:val="99"/>
    <w:semiHidden/>
    <w:unhideWhenUsed/>
    <w:rsid w:val="004C3FC9"/>
    <w:rPr>
      <w:color w:val="605E5C"/>
      <w:shd w:val="clear" w:color="auto" w:fill="E1DFDD"/>
    </w:rPr>
  </w:style>
  <w:style w:type="paragraph" w:styleId="ListParagraph">
    <w:name w:val="List Paragraph"/>
    <w:basedOn w:val="Normal"/>
    <w:uiPriority w:val="34"/>
    <w:qFormat/>
    <w:rsid w:val="00DE428A"/>
    <w:pPr>
      <w:ind w:left="720"/>
      <w:contextualSpacing/>
    </w:pPr>
  </w:style>
  <w:style w:type="character" w:styleId="CommentReference">
    <w:name w:val="annotation reference"/>
    <w:basedOn w:val="DefaultParagraphFont"/>
    <w:uiPriority w:val="99"/>
    <w:semiHidden/>
    <w:unhideWhenUsed/>
    <w:rsid w:val="00DE428A"/>
    <w:rPr>
      <w:sz w:val="16"/>
      <w:szCs w:val="16"/>
    </w:rPr>
  </w:style>
  <w:style w:type="paragraph" w:styleId="CommentText">
    <w:name w:val="annotation text"/>
    <w:basedOn w:val="Normal"/>
    <w:link w:val="CommentTextChar"/>
    <w:uiPriority w:val="99"/>
    <w:semiHidden/>
    <w:unhideWhenUsed/>
    <w:rsid w:val="00DE428A"/>
    <w:rPr>
      <w:sz w:val="20"/>
    </w:rPr>
  </w:style>
  <w:style w:type="character" w:customStyle="1" w:styleId="CommentTextChar">
    <w:name w:val="Comment Text Char"/>
    <w:basedOn w:val="DefaultParagraphFont"/>
    <w:link w:val="CommentText"/>
    <w:uiPriority w:val="99"/>
    <w:semiHidden/>
    <w:rsid w:val="00DE428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E428A"/>
    <w:rPr>
      <w:b/>
      <w:bCs/>
    </w:rPr>
  </w:style>
  <w:style w:type="character" w:customStyle="1" w:styleId="CommentSubjectChar">
    <w:name w:val="Comment Subject Char"/>
    <w:basedOn w:val="CommentTextChar"/>
    <w:link w:val="CommentSubject"/>
    <w:uiPriority w:val="99"/>
    <w:semiHidden/>
    <w:rsid w:val="00DE428A"/>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8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onie.cormac@defra.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795</Words>
  <Characters>4250</Characters>
  <Application>Microsoft Office Word</Application>
  <DocSecurity>0</DocSecurity>
  <Lines>283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dc:creator>
  <cp:keywords/>
  <dc:description/>
  <cp:lastModifiedBy>Leonie</cp:lastModifiedBy>
  <cp:revision>3</cp:revision>
  <dcterms:created xsi:type="dcterms:W3CDTF">2021-06-29T07:56:00Z</dcterms:created>
  <dcterms:modified xsi:type="dcterms:W3CDTF">2021-07-06T09:43:00Z</dcterms:modified>
</cp:coreProperties>
</file>