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3E3" w:rsidRDefault="000C7E3A" w:rsidP="000C7E3A">
      <w:pPr>
        <w:pStyle w:val="Heading1"/>
      </w:pPr>
      <w:bookmarkStart w:id="0" w:name="_GoBack"/>
      <w:bookmarkEnd w:id="0"/>
      <w:r>
        <w:t>Realising the Potential of Demand-Side Response to 2025 – A Focus on Small Energy Users</w:t>
      </w:r>
    </w:p>
    <w:p w:rsidR="000C7E3A" w:rsidRDefault="000C7E3A" w:rsidP="000C7E3A">
      <w:pPr>
        <w:pStyle w:val="Heading2"/>
      </w:pPr>
      <w:r>
        <w:t>Supplier Questions and Responses</w:t>
      </w:r>
    </w:p>
    <w:tbl>
      <w:tblPr>
        <w:tblW w:w="13482" w:type="dxa"/>
        <w:tblInd w:w="93" w:type="dxa"/>
        <w:tblLayout w:type="fixed"/>
        <w:tblLook w:val="04A0" w:firstRow="1" w:lastRow="0" w:firstColumn="1" w:lastColumn="0" w:noHBand="0" w:noVBand="1"/>
      </w:tblPr>
      <w:tblGrid>
        <w:gridCol w:w="4378"/>
        <w:gridCol w:w="9104"/>
      </w:tblGrid>
      <w:tr w:rsidR="000C7E3A" w:rsidRPr="000C7E3A" w:rsidTr="000C7E3A">
        <w:trPr>
          <w:trHeight w:val="315"/>
        </w:trPr>
        <w:tc>
          <w:tcPr>
            <w:tcW w:w="437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C7E3A" w:rsidRPr="000C7E3A" w:rsidRDefault="000C7E3A" w:rsidP="000C7E3A">
            <w:pPr>
              <w:spacing w:after="0" w:line="240" w:lineRule="auto"/>
              <w:rPr>
                <w:rFonts w:eastAsia="Times New Roman" w:cs="Arial"/>
                <w:b/>
                <w:bCs/>
                <w:sz w:val="20"/>
                <w:szCs w:val="20"/>
                <w:lang w:eastAsia="en-GB"/>
              </w:rPr>
            </w:pPr>
            <w:r w:rsidRPr="000C7E3A">
              <w:rPr>
                <w:rFonts w:eastAsia="Times New Roman" w:cs="Arial"/>
                <w:b/>
                <w:bCs/>
                <w:sz w:val="20"/>
                <w:szCs w:val="20"/>
                <w:lang w:eastAsia="en-GB"/>
              </w:rPr>
              <w:t>Questions</w:t>
            </w:r>
          </w:p>
        </w:tc>
        <w:tc>
          <w:tcPr>
            <w:tcW w:w="9104" w:type="dxa"/>
            <w:tcBorders>
              <w:top w:val="single" w:sz="4" w:space="0" w:color="auto"/>
              <w:left w:val="nil"/>
              <w:bottom w:val="single" w:sz="4" w:space="0" w:color="auto"/>
              <w:right w:val="single" w:sz="4" w:space="0" w:color="auto"/>
            </w:tcBorders>
            <w:shd w:val="clear" w:color="000000" w:fill="D9D9D9"/>
            <w:noWrap/>
            <w:vAlign w:val="center"/>
            <w:hideMark/>
          </w:tcPr>
          <w:p w:rsidR="000C7E3A" w:rsidRPr="000C7E3A" w:rsidRDefault="000C7E3A" w:rsidP="00642FE0">
            <w:pPr>
              <w:spacing w:after="0" w:line="240" w:lineRule="auto"/>
              <w:jc w:val="both"/>
              <w:rPr>
                <w:rFonts w:eastAsia="Times New Roman" w:cs="Arial"/>
                <w:b/>
                <w:bCs/>
                <w:sz w:val="20"/>
                <w:szCs w:val="20"/>
                <w:lang w:eastAsia="en-GB"/>
              </w:rPr>
            </w:pPr>
            <w:r w:rsidRPr="000C7E3A">
              <w:rPr>
                <w:rFonts w:eastAsia="Times New Roman" w:cs="Arial"/>
                <w:b/>
                <w:bCs/>
                <w:sz w:val="20"/>
                <w:szCs w:val="20"/>
                <w:lang w:eastAsia="en-GB"/>
              </w:rPr>
              <w:t>Responses</w:t>
            </w:r>
          </w:p>
        </w:tc>
      </w:tr>
      <w:tr w:rsidR="000C7E3A" w:rsidRPr="000C7E3A" w:rsidTr="000C7E3A">
        <w:trPr>
          <w:trHeight w:val="1500"/>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Does the definition of small energy consumers refer to domestic and SMEs?</w:t>
            </w:r>
          </w:p>
        </w:tc>
        <w:tc>
          <w:tcPr>
            <w:tcW w:w="9104" w:type="dxa"/>
            <w:tcBorders>
              <w:top w:val="nil"/>
              <w:left w:val="nil"/>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We use the term 'small energy user' to refer to domestic and smaller non-domestic (profile classes 1-4) consumers, within which domestic users are numerically dominant over non-domestic users. Our own analysis also indicates that the large majority of non-domestic users covered by this definition are small-to-medium-sized enterprises (SMEs) (&lt;250 employees) or micro-businesses. Some background information on non-domestic metering can be found here: https://www.gov.uk/government/uploads/system/uploads/attachment_data/file/87894/ND17Jan_SMIP.pdf</w:t>
            </w:r>
          </w:p>
        </w:tc>
      </w:tr>
      <w:tr w:rsidR="000C7E3A" w:rsidRPr="000C7E3A" w:rsidTr="000C7E3A">
        <w:trPr>
          <w:trHeight w:val="300"/>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Does limited experience in conducting REAs hinder the strength of the bid?</w:t>
            </w:r>
          </w:p>
        </w:tc>
        <w:tc>
          <w:tcPr>
            <w:tcW w:w="9104" w:type="dxa"/>
            <w:tcBorders>
              <w:top w:val="nil"/>
              <w:left w:val="nil"/>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Skills and experience requirements are as set out in section 12 of the ITT</w:t>
            </w:r>
          </w:p>
        </w:tc>
      </w:tr>
      <w:tr w:rsidR="000C7E3A" w:rsidRPr="000C7E3A" w:rsidTr="000C7E3A">
        <w:trPr>
          <w:trHeight w:val="300"/>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Are variations from the stated seven-stage REA approach acceptable?</w:t>
            </w:r>
          </w:p>
        </w:tc>
        <w:tc>
          <w:tcPr>
            <w:tcW w:w="9104" w:type="dxa"/>
            <w:tcBorders>
              <w:top w:val="nil"/>
              <w:left w:val="nil"/>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Methodology requirements are as set out in section 4 of the ITT</w:t>
            </w:r>
          </w:p>
        </w:tc>
      </w:tr>
      <w:tr w:rsidR="000C7E3A" w:rsidRPr="000C7E3A" w:rsidTr="000C7E3A">
        <w:trPr>
          <w:trHeight w:val="300"/>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Is the QA plan included within the 25-page limit?</w:t>
            </w:r>
          </w:p>
        </w:tc>
        <w:tc>
          <w:tcPr>
            <w:tcW w:w="9104" w:type="dxa"/>
            <w:tcBorders>
              <w:top w:val="nil"/>
              <w:left w:val="nil"/>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Yes</w:t>
            </w:r>
          </w:p>
        </w:tc>
      </w:tr>
      <w:tr w:rsidR="000C7E3A" w:rsidRPr="000C7E3A" w:rsidTr="000C7E3A">
        <w:trPr>
          <w:trHeight w:val="300"/>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Is the pricing schedule included within the 25-page limit?</w:t>
            </w:r>
          </w:p>
        </w:tc>
        <w:tc>
          <w:tcPr>
            <w:tcW w:w="9104" w:type="dxa"/>
            <w:tcBorders>
              <w:top w:val="nil"/>
              <w:left w:val="nil"/>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No</w:t>
            </w:r>
          </w:p>
        </w:tc>
      </w:tr>
      <w:tr w:rsidR="000C7E3A" w:rsidRPr="000C7E3A" w:rsidTr="000C7E3A">
        <w:trPr>
          <w:trHeight w:val="600"/>
        </w:trPr>
        <w:tc>
          <w:tcPr>
            <w:tcW w:w="4378" w:type="dxa"/>
            <w:tcBorders>
              <w:top w:val="nil"/>
              <w:left w:val="single" w:sz="4" w:space="0" w:color="auto"/>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Should case studies be based on primary data collection (such as interviews) or from evidence collected from existing research / policies?</w:t>
            </w:r>
          </w:p>
        </w:tc>
        <w:tc>
          <w:tcPr>
            <w:tcW w:w="9104" w:type="dxa"/>
            <w:tcBorders>
              <w:top w:val="nil"/>
              <w:left w:val="nil"/>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The REA is the main method to be adopted, but we welcome case studies that use primary data collection methods if suppliers deem that specific research questions can be answered more fully by doing so</w:t>
            </w:r>
          </w:p>
        </w:tc>
      </w:tr>
      <w:tr w:rsidR="000C7E3A" w:rsidRPr="000C7E3A" w:rsidTr="000C7E3A">
        <w:trPr>
          <w:trHeight w:val="600"/>
        </w:trPr>
        <w:tc>
          <w:tcPr>
            <w:tcW w:w="4378" w:type="dxa"/>
            <w:tcBorders>
              <w:top w:val="nil"/>
              <w:left w:val="single" w:sz="4" w:space="0" w:color="auto"/>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Should the findings exclude Northern Ireland but include England, Wales and Scotland?</w:t>
            </w:r>
          </w:p>
        </w:tc>
        <w:tc>
          <w:tcPr>
            <w:tcW w:w="9104" w:type="dxa"/>
            <w:tcBorders>
              <w:top w:val="nil"/>
              <w:left w:val="nil"/>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Yes</w:t>
            </w:r>
          </w:p>
        </w:tc>
      </w:tr>
      <w:tr w:rsidR="000C7E3A" w:rsidRPr="000C7E3A" w:rsidTr="000C7E3A">
        <w:trPr>
          <w:trHeight w:val="900"/>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Which other countries are of particular interest?</w:t>
            </w:r>
          </w:p>
        </w:tc>
        <w:tc>
          <w:tcPr>
            <w:tcW w:w="9104" w:type="dxa"/>
            <w:tcBorders>
              <w:top w:val="nil"/>
              <w:left w:val="nil"/>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This is at the discretion of the supplier. Suppliers should design their proposed approach in the way that they consider will best meet the requirements of the project. In answering the research questions, suppliers should include an assessment of the relevance of the evidence to GB</w:t>
            </w:r>
          </w:p>
        </w:tc>
      </w:tr>
      <w:tr w:rsidR="000C7E3A" w:rsidRPr="000C7E3A" w:rsidTr="000C7E3A">
        <w:trPr>
          <w:trHeight w:val="600"/>
        </w:trPr>
        <w:tc>
          <w:tcPr>
            <w:tcW w:w="4378" w:type="dxa"/>
            <w:tcBorders>
              <w:top w:val="nil"/>
              <w:left w:val="single" w:sz="4" w:space="0" w:color="auto"/>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How will the report be taken forward to develop options and recommendations for policy-making?</w:t>
            </w:r>
          </w:p>
        </w:tc>
        <w:tc>
          <w:tcPr>
            <w:tcW w:w="9104" w:type="dxa"/>
            <w:tcBorders>
              <w:top w:val="nil"/>
              <w:left w:val="nil"/>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Outputs of this research will feed into work streams within the smart energy programme, the smart metering programme and decisions around innovation funding</w:t>
            </w:r>
          </w:p>
        </w:tc>
      </w:tr>
      <w:tr w:rsidR="000C7E3A" w:rsidRPr="000C7E3A" w:rsidTr="000C7E3A">
        <w:trPr>
          <w:trHeight w:val="600"/>
        </w:trPr>
        <w:tc>
          <w:tcPr>
            <w:tcW w:w="4378" w:type="dxa"/>
            <w:tcBorders>
              <w:top w:val="nil"/>
              <w:left w:val="single" w:sz="4" w:space="0" w:color="auto"/>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lastRenderedPageBreak/>
              <w:t>Will access be given to relevant research already conducted by former-DECC and former-BIS teams that is not publicly available?</w:t>
            </w:r>
          </w:p>
        </w:tc>
        <w:tc>
          <w:tcPr>
            <w:tcW w:w="9104" w:type="dxa"/>
            <w:tcBorders>
              <w:top w:val="nil"/>
              <w:left w:val="nil"/>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All government-funded research is published, so is publicly available on gov.uk</w:t>
            </w:r>
          </w:p>
        </w:tc>
      </w:tr>
      <w:tr w:rsidR="000C7E3A" w:rsidRPr="000C7E3A" w:rsidTr="000C7E3A">
        <w:trPr>
          <w:trHeight w:val="600"/>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What is driving the March deadline? Can the project be delivered earlier?</w:t>
            </w:r>
          </w:p>
        </w:tc>
        <w:tc>
          <w:tcPr>
            <w:tcW w:w="9104" w:type="dxa"/>
            <w:tcBorders>
              <w:top w:val="nil"/>
              <w:left w:val="nil"/>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The project must be completed this financial year, so the outputs must be delivered by 31st March at the latest. However, suppliers may deliver earlier than this</w:t>
            </w:r>
          </w:p>
        </w:tc>
      </w:tr>
      <w:tr w:rsidR="000C7E3A" w:rsidRPr="000C7E3A" w:rsidTr="000C7E3A">
        <w:trPr>
          <w:trHeight w:val="300"/>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Will the report be BEIS-only branded or jointly branded with the contractor?</w:t>
            </w:r>
          </w:p>
        </w:tc>
        <w:tc>
          <w:tcPr>
            <w:tcW w:w="9104" w:type="dxa"/>
            <w:tcBorders>
              <w:top w:val="nil"/>
              <w:left w:val="nil"/>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The report will be published in BEIS's template</w:t>
            </w:r>
          </w:p>
        </w:tc>
      </w:tr>
      <w:tr w:rsidR="000C7E3A" w:rsidRPr="000C7E3A" w:rsidTr="000C7E3A">
        <w:trPr>
          <w:trHeight w:val="600"/>
        </w:trPr>
        <w:tc>
          <w:tcPr>
            <w:tcW w:w="4378" w:type="dxa"/>
            <w:tcBorders>
              <w:top w:val="nil"/>
              <w:left w:val="single" w:sz="4" w:space="0" w:color="auto"/>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Is the report intended as an internal document for sole use by BEIS and other Government departments?</w:t>
            </w:r>
          </w:p>
        </w:tc>
        <w:tc>
          <w:tcPr>
            <w:tcW w:w="9104" w:type="dxa"/>
            <w:tcBorders>
              <w:top w:val="nil"/>
              <w:left w:val="nil"/>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All government-funded research is published and made publicly available on gov.uk</w:t>
            </w:r>
          </w:p>
        </w:tc>
      </w:tr>
      <w:tr w:rsidR="000C7E3A" w:rsidRPr="000C7E3A" w:rsidTr="000C7E3A">
        <w:trPr>
          <w:trHeight w:val="600"/>
        </w:trPr>
        <w:tc>
          <w:tcPr>
            <w:tcW w:w="4378" w:type="dxa"/>
            <w:tcBorders>
              <w:top w:val="nil"/>
              <w:left w:val="single" w:sz="4" w:space="0" w:color="auto"/>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Which other departments are likely to form part of the Steering Committee for the project?</w:t>
            </w:r>
          </w:p>
        </w:tc>
        <w:tc>
          <w:tcPr>
            <w:tcW w:w="9104" w:type="dxa"/>
            <w:tcBorders>
              <w:top w:val="nil"/>
              <w:left w:val="nil"/>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The bid review panel will be made up of BEIS officials</w:t>
            </w:r>
          </w:p>
        </w:tc>
      </w:tr>
      <w:tr w:rsidR="000C7E3A" w:rsidRPr="000C7E3A" w:rsidTr="000C7E3A">
        <w:trPr>
          <w:trHeight w:val="900"/>
        </w:trPr>
        <w:tc>
          <w:tcPr>
            <w:tcW w:w="4378" w:type="dxa"/>
            <w:tcBorders>
              <w:top w:val="nil"/>
              <w:left w:val="single" w:sz="4" w:space="0" w:color="auto"/>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642FE0">
              <w:rPr>
                <w:rFonts w:eastAsia="Times New Roman" w:cs="Arial"/>
                <w:color w:val="000000"/>
                <w:sz w:val="20"/>
                <w:szCs w:val="20"/>
                <w:lang w:eastAsia="en-GB"/>
              </w:rPr>
              <w:t xml:space="preserve">Will Phase 2 </w:t>
            </w:r>
            <w:r w:rsidRPr="000C7E3A">
              <w:rPr>
                <w:rFonts w:eastAsia="Times New Roman" w:cs="Arial"/>
                <w:color w:val="000000"/>
                <w:sz w:val="20"/>
                <w:szCs w:val="20"/>
                <w:lang w:eastAsia="en-GB"/>
              </w:rPr>
              <w:t>focus on a selection of the five research questions (excluding question six, which is part of Phase 1)?</w:t>
            </w:r>
          </w:p>
        </w:tc>
        <w:tc>
          <w:tcPr>
            <w:tcW w:w="9104" w:type="dxa"/>
            <w:tcBorders>
              <w:top w:val="nil"/>
              <w:left w:val="nil"/>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As stated in section 1 of the ITT, the final outputs should address all of the research questions. However, following phase 1 a decision will be taken by BEIS in discussion with the supplier on which research questions should be prioritised for more in-depth analysis in phase two.</w:t>
            </w:r>
          </w:p>
        </w:tc>
      </w:tr>
      <w:tr w:rsidR="000C7E3A" w:rsidRPr="000C7E3A" w:rsidTr="000C7E3A">
        <w:trPr>
          <w:trHeight w:val="600"/>
        </w:trPr>
        <w:tc>
          <w:tcPr>
            <w:tcW w:w="4378" w:type="dxa"/>
            <w:tcBorders>
              <w:top w:val="nil"/>
              <w:left w:val="single" w:sz="4" w:space="0" w:color="auto"/>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Is the main proposal limit of 25 pages exclusive of references, CVs and declarations?</w:t>
            </w:r>
          </w:p>
        </w:tc>
        <w:tc>
          <w:tcPr>
            <w:tcW w:w="9104" w:type="dxa"/>
            <w:tcBorders>
              <w:top w:val="nil"/>
              <w:left w:val="nil"/>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Yes</w:t>
            </w:r>
          </w:p>
        </w:tc>
      </w:tr>
      <w:tr w:rsidR="000C7E3A" w:rsidRPr="000C7E3A" w:rsidTr="000C7E3A">
        <w:trPr>
          <w:trHeight w:val="600"/>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rsidR="000C7E3A" w:rsidRPr="000C7E3A" w:rsidRDefault="000C7E3A" w:rsidP="00642FE0">
            <w:pPr>
              <w:spacing w:after="0" w:line="240" w:lineRule="auto"/>
              <w:jc w:val="both"/>
              <w:rPr>
                <w:rFonts w:eastAsia="Times New Roman" w:cs="Arial"/>
                <w:sz w:val="20"/>
                <w:szCs w:val="20"/>
                <w:lang w:eastAsia="en-GB"/>
              </w:rPr>
            </w:pPr>
            <w:r w:rsidRPr="000C7E3A">
              <w:rPr>
                <w:rFonts w:eastAsia="Times New Roman" w:cs="Arial"/>
                <w:sz w:val="20"/>
                <w:szCs w:val="20"/>
                <w:lang w:eastAsia="en-GB"/>
              </w:rPr>
              <w:t>Do you require five hard copies of all of the documents?</w:t>
            </w:r>
          </w:p>
        </w:tc>
        <w:tc>
          <w:tcPr>
            <w:tcW w:w="9104" w:type="dxa"/>
            <w:tcBorders>
              <w:top w:val="nil"/>
              <w:left w:val="nil"/>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Five hard copies of the full bid (including all of the required documents) should be sent together but clearly separated. An electronic copy should also be emailed on or before the deadline</w:t>
            </w:r>
          </w:p>
        </w:tc>
      </w:tr>
      <w:tr w:rsidR="000C7E3A" w:rsidRPr="000C7E3A" w:rsidTr="000C7E3A">
        <w:trPr>
          <w:trHeight w:val="600"/>
        </w:trPr>
        <w:tc>
          <w:tcPr>
            <w:tcW w:w="4378" w:type="dxa"/>
            <w:tcBorders>
              <w:top w:val="nil"/>
              <w:left w:val="single" w:sz="4" w:space="0" w:color="auto"/>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 xml:space="preserve">Is it acceptable for the bid to provide an indicative budget for phase two once its focus becomes clearer towards the end of </w:t>
            </w:r>
            <w:proofErr w:type="gramStart"/>
            <w:r w:rsidRPr="000C7E3A">
              <w:rPr>
                <w:rFonts w:eastAsia="Times New Roman" w:cs="Arial"/>
                <w:color w:val="000000"/>
                <w:sz w:val="20"/>
                <w:szCs w:val="20"/>
                <w:lang w:eastAsia="en-GB"/>
              </w:rPr>
              <w:t>phase</w:t>
            </w:r>
            <w:proofErr w:type="gramEnd"/>
            <w:r w:rsidRPr="000C7E3A">
              <w:rPr>
                <w:rFonts w:eastAsia="Times New Roman" w:cs="Arial"/>
                <w:color w:val="000000"/>
                <w:sz w:val="20"/>
                <w:szCs w:val="20"/>
                <w:lang w:eastAsia="en-GB"/>
              </w:rPr>
              <w:t xml:space="preserve"> one?</w:t>
            </w:r>
          </w:p>
        </w:tc>
        <w:tc>
          <w:tcPr>
            <w:tcW w:w="9104" w:type="dxa"/>
            <w:tcBorders>
              <w:top w:val="nil"/>
              <w:left w:val="nil"/>
              <w:bottom w:val="single" w:sz="4" w:space="0" w:color="auto"/>
              <w:right w:val="single" w:sz="4" w:space="0" w:color="auto"/>
            </w:tcBorders>
            <w:shd w:val="clear" w:color="auto" w:fill="auto"/>
            <w:vAlign w:val="center"/>
            <w:hideMark/>
          </w:tcPr>
          <w:p w:rsidR="000C7E3A" w:rsidRPr="000C7E3A" w:rsidRDefault="000C7E3A" w:rsidP="00642FE0">
            <w:pPr>
              <w:spacing w:after="0" w:line="240" w:lineRule="auto"/>
              <w:jc w:val="both"/>
              <w:rPr>
                <w:rFonts w:eastAsia="Times New Roman" w:cs="Arial"/>
                <w:color w:val="000000"/>
                <w:sz w:val="20"/>
                <w:szCs w:val="20"/>
                <w:lang w:eastAsia="en-GB"/>
              </w:rPr>
            </w:pPr>
            <w:r w:rsidRPr="000C7E3A">
              <w:rPr>
                <w:rFonts w:eastAsia="Times New Roman" w:cs="Arial"/>
                <w:color w:val="000000"/>
                <w:sz w:val="20"/>
                <w:szCs w:val="20"/>
                <w:lang w:eastAsia="en-GB"/>
              </w:rPr>
              <w:t>Suppliers should complete the pricing schedule for phases 1 and 2, as part of the bid will be assessed on cost-effectiveness. The budgets for each phase should not change to what is accepted at the start of the project</w:t>
            </w:r>
          </w:p>
        </w:tc>
      </w:tr>
      <w:tr w:rsidR="00427635" w:rsidRPr="00427635" w:rsidTr="00427635">
        <w:trPr>
          <w:trHeight w:val="600"/>
        </w:trPr>
        <w:tc>
          <w:tcPr>
            <w:tcW w:w="4378" w:type="dxa"/>
            <w:tcBorders>
              <w:top w:val="nil"/>
              <w:left w:val="single" w:sz="4" w:space="0" w:color="auto"/>
              <w:bottom w:val="single" w:sz="4" w:space="0" w:color="auto"/>
              <w:right w:val="single" w:sz="4" w:space="0" w:color="auto"/>
            </w:tcBorders>
            <w:shd w:val="clear" w:color="auto" w:fill="auto"/>
            <w:vAlign w:val="center"/>
            <w:hideMark/>
          </w:tcPr>
          <w:p w:rsidR="00427635" w:rsidRPr="00427635" w:rsidRDefault="00427635" w:rsidP="00427635">
            <w:pPr>
              <w:spacing w:after="0" w:line="240" w:lineRule="auto"/>
              <w:jc w:val="both"/>
              <w:rPr>
                <w:rFonts w:eastAsia="Times New Roman" w:cs="Arial"/>
                <w:color w:val="000000"/>
                <w:sz w:val="20"/>
                <w:szCs w:val="20"/>
                <w:lang w:eastAsia="en-GB"/>
              </w:rPr>
            </w:pPr>
            <w:r w:rsidRPr="00427635">
              <w:rPr>
                <w:rFonts w:eastAsia="Times New Roman" w:cs="Arial"/>
                <w:color w:val="000000"/>
                <w:sz w:val="20"/>
                <w:szCs w:val="20"/>
                <w:lang w:eastAsia="en-GB"/>
              </w:rPr>
              <w:t>Can individuals from the same organisation be involved in separate bids if undertaken with other organisations?</w:t>
            </w:r>
          </w:p>
        </w:tc>
        <w:tc>
          <w:tcPr>
            <w:tcW w:w="9104" w:type="dxa"/>
            <w:tcBorders>
              <w:top w:val="nil"/>
              <w:left w:val="nil"/>
              <w:bottom w:val="single" w:sz="4" w:space="0" w:color="auto"/>
              <w:right w:val="single" w:sz="4" w:space="0" w:color="auto"/>
            </w:tcBorders>
            <w:shd w:val="clear" w:color="auto" w:fill="auto"/>
            <w:vAlign w:val="center"/>
            <w:hideMark/>
          </w:tcPr>
          <w:p w:rsidR="00427635" w:rsidRPr="00427635" w:rsidRDefault="00427635" w:rsidP="00427635">
            <w:pPr>
              <w:spacing w:after="0" w:line="240" w:lineRule="auto"/>
              <w:jc w:val="both"/>
              <w:rPr>
                <w:rFonts w:eastAsia="Times New Roman" w:cs="Arial"/>
                <w:color w:val="000000"/>
                <w:sz w:val="20"/>
                <w:szCs w:val="20"/>
                <w:lang w:eastAsia="en-GB"/>
              </w:rPr>
            </w:pPr>
            <w:r w:rsidRPr="00427635">
              <w:rPr>
                <w:rFonts w:eastAsia="Times New Roman" w:cs="Arial"/>
                <w:color w:val="000000"/>
                <w:sz w:val="20"/>
                <w:szCs w:val="20"/>
                <w:lang w:eastAsia="en-GB"/>
              </w:rPr>
              <w:t>All declarations are included in section 4 of the ITT - in particular, the statement of non-collusion should be signed to demonstrate that in such cases, individuals do not interact with other members of the same organisation if working in conjunction with another organisation through a different bid</w:t>
            </w:r>
          </w:p>
        </w:tc>
      </w:tr>
    </w:tbl>
    <w:p w:rsidR="000C7E3A" w:rsidRPr="000C7E3A" w:rsidRDefault="000C7E3A" w:rsidP="000C7E3A"/>
    <w:sectPr w:rsidR="000C7E3A" w:rsidRPr="000C7E3A" w:rsidSect="000C7E3A">
      <w:headerReference w:type="default" r:id="rId12"/>
      <w:footerReference w:type="default" r:id="rId13"/>
      <w:pgSz w:w="16838" w:h="11906" w:orient="landscape" w:code="9"/>
      <w:pgMar w:top="1134" w:right="2041" w:bottom="1134" w:left="1134" w:header="68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35" w:rsidRDefault="00427635" w:rsidP="00F52BAB">
      <w:pPr>
        <w:spacing w:after="0" w:line="240" w:lineRule="auto"/>
      </w:pPr>
      <w:r>
        <w:separator/>
      </w:r>
    </w:p>
    <w:p w:rsidR="00427635" w:rsidRDefault="00427635"/>
    <w:p w:rsidR="00427635" w:rsidRDefault="00427635"/>
  </w:endnote>
  <w:endnote w:type="continuationSeparator" w:id="0">
    <w:p w:rsidR="00427635" w:rsidRDefault="00427635" w:rsidP="00F52BAB">
      <w:pPr>
        <w:spacing w:after="0" w:line="240" w:lineRule="auto"/>
      </w:pPr>
      <w:r>
        <w:continuationSeparator/>
      </w:r>
    </w:p>
    <w:p w:rsidR="00427635" w:rsidRDefault="00427635"/>
    <w:p w:rsidR="00427635" w:rsidRDefault="00427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Neue">
    <w:charset w:val="00"/>
    <w:family w:val="auto"/>
    <w:pitch w:val="variable"/>
    <w:sig w:usb0="80000067"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F6" w:rsidRPr="00291DB3" w:rsidRDefault="008E37F6" w:rsidP="00291DB3">
    <w:pPr>
      <w:pStyle w:val="Footer"/>
      <w:jc w:val="right"/>
      <w:rPr>
        <w:rStyle w:val="PageNumber"/>
      </w:rPr>
    </w:pPr>
    <w:r w:rsidRPr="00291DB3">
      <w:rPr>
        <w:rStyle w:val="PageNumber"/>
      </w:rPr>
      <w:fldChar w:fldCharType="begin"/>
    </w:r>
    <w:r w:rsidRPr="00291DB3">
      <w:rPr>
        <w:rStyle w:val="PageNumber"/>
      </w:rPr>
      <w:instrText xml:space="preserve"> PAGE   \* MERGEFORMAT </w:instrText>
    </w:r>
    <w:r w:rsidRPr="00291DB3">
      <w:rPr>
        <w:rStyle w:val="PageNumber"/>
      </w:rPr>
      <w:fldChar w:fldCharType="separate"/>
    </w:r>
    <w:r w:rsidR="008573BB">
      <w:rPr>
        <w:rStyle w:val="PageNumber"/>
        <w:noProof/>
      </w:rPr>
      <w:t>2</w:t>
    </w:r>
    <w:r w:rsidRPr="00291DB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35" w:rsidRPr="00FD7E96" w:rsidRDefault="00427635" w:rsidP="004A4D89">
      <w:pPr>
        <w:pBdr>
          <w:top w:val="single" w:sz="12" w:space="1" w:color="00447C" w:themeColor="text1"/>
        </w:pBdr>
        <w:spacing w:after="0" w:line="240" w:lineRule="auto"/>
        <w:rPr>
          <w:color w:val="FFFFFF" w:themeColor="background1"/>
        </w:rPr>
      </w:pPr>
    </w:p>
  </w:footnote>
  <w:footnote w:type="continuationSeparator" w:id="0">
    <w:p w:rsidR="00427635" w:rsidRPr="00CD7CDC" w:rsidRDefault="00427635" w:rsidP="004A4D89">
      <w:pPr>
        <w:pBdr>
          <w:top w:val="single" w:sz="12" w:space="1" w:color="00447C" w:themeColor="text1"/>
        </w:pBdr>
        <w:spacing w:after="0" w:line="240" w:lineRule="auto"/>
        <w:rPr>
          <w:color w:val="FFFFFF" w:themeColor="background1"/>
        </w:rPr>
      </w:pPr>
      <w:r w:rsidRPr="00CD7CDC">
        <w:rPr>
          <w:color w:val="FFFFFF" w:themeColor="background1"/>
        </w:rPr>
        <w:continuationSeparator/>
      </w:r>
    </w:p>
  </w:footnote>
  <w:footnote w:type="continuationNotice" w:id="1">
    <w:p w:rsidR="00427635" w:rsidRDefault="004276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F6" w:rsidRPr="008B191E" w:rsidRDefault="008E37F6" w:rsidP="00291DB3">
    <w:pPr>
      <w:pStyle w:val="Header"/>
      <w:pBdr>
        <w:bottom w:val="single" w:sz="12" w:space="4" w:color="009FDA" w:themeColor="background2"/>
      </w:pBdr>
      <w:rPr>
        <w:rStyle w:val="PageNumber"/>
        <w:color w:val="00447C" w:themeColor="text1"/>
      </w:rPr>
    </w:pPr>
    <w:r w:rsidRPr="008B191E">
      <w:rPr>
        <w:rStyle w:val="PageNumber"/>
        <w:color w:val="00447C" w:themeColor="text1"/>
      </w:rPr>
      <w:fldChar w:fldCharType="begin"/>
    </w:r>
    <w:r w:rsidRPr="008B191E">
      <w:rPr>
        <w:rStyle w:val="PageNumber"/>
        <w:color w:val="00447C" w:themeColor="text1"/>
      </w:rPr>
      <w:instrText xml:space="preserve"> STYLEREF "Heading 1" \* MERGEFORMAT </w:instrText>
    </w:r>
    <w:r w:rsidRPr="008B191E">
      <w:rPr>
        <w:rStyle w:val="PageNumber"/>
        <w:color w:val="00447C" w:themeColor="text1"/>
      </w:rPr>
      <w:fldChar w:fldCharType="separate"/>
    </w:r>
    <w:r w:rsidR="008573BB" w:rsidRPr="008573BB">
      <w:rPr>
        <w:rStyle w:val="PageNumber"/>
        <w:b/>
        <w:bCs/>
        <w:noProof/>
        <w:color w:val="00447C" w:themeColor="text1"/>
        <w:lang w:val="en-US"/>
      </w:rPr>
      <w:t>Realising the Potential of Demand-Side Response to 2025 –</w:t>
    </w:r>
    <w:r w:rsidR="008573BB">
      <w:rPr>
        <w:rStyle w:val="PageNumber"/>
        <w:noProof/>
        <w:color w:val="00447C" w:themeColor="text1"/>
      </w:rPr>
      <w:t xml:space="preserve"> A Focus on Small Energy Users</w:t>
    </w:r>
    <w:r w:rsidRPr="008B191E">
      <w:rPr>
        <w:rStyle w:val="PageNumber"/>
        <w:color w:val="00447C" w:themeColor="text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404D20"/>
    <w:lvl w:ilvl="0">
      <w:start w:val="1"/>
      <w:numFmt w:val="decimal"/>
      <w:lvlText w:val="%1."/>
      <w:lvlJc w:val="left"/>
      <w:pPr>
        <w:tabs>
          <w:tab w:val="num" w:pos="1492"/>
        </w:tabs>
        <w:ind w:left="1492" w:hanging="360"/>
      </w:pPr>
    </w:lvl>
  </w:abstractNum>
  <w:abstractNum w:abstractNumId="1">
    <w:nsid w:val="FFFFFF7D"/>
    <w:multiLevelType w:val="singleLevel"/>
    <w:tmpl w:val="7FC648CC"/>
    <w:lvl w:ilvl="0">
      <w:start w:val="1"/>
      <w:numFmt w:val="decimal"/>
      <w:lvlText w:val="%1."/>
      <w:lvlJc w:val="left"/>
      <w:pPr>
        <w:tabs>
          <w:tab w:val="num" w:pos="1209"/>
        </w:tabs>
        <w:ind w:left="1209" w:hanging="360"/>
      </w:pPr>
    </w:lvl>
  </w:abstractNum>
  <w:abstractNum w:abstractNumId="2">
    <w:nsid w:val="FFFFFF7E"/>
    <w:multiLevelType w:val="singleLevel"/>
    <w:tmpl w:val="81400816"/>
    <w:lvl w:ilvl="0">
      <w:start w:val="1"/>
      <w:numFmt w:val="decimal"/>
      <w:lvlText w:val="%1."/>
      <w:lvlJc w:val="left"/>
      <w:pPr>
        <w:tabs>
          <w:tab w:val="num" w:pos="926"/>
        </w:tabs>
        <w:ind w:left="926" w:hanging="360"/>
      </w:pPr>
    </w:lvl>
  </w:abstractNum>
  <w:abstractNum w:abstractNumId="3">
    <w:nsid w:val="FFFFFF7F"/>
    <w:multiLevelType w:val="singleLevel"/>
    <w:tmpl w:val="6AD61C5E"/>
    <w:lvl w:ilvl="0">
      <w:start w:val="1"/>
      <w:numFmt w:val="decimal"/>
      <w:lvlText w:val="%1."/>
      <w:lvlJc w:val="left"/>
      <w:pPr>
        <w:tabs>
          <w:tab w:val="num" w:pos="643"/>
        </w:tabs>
        <w:ind w:left="643" w:hanging="360"/>
      </w:pPr>
    </w:lvl>
  </w:abstractNum>
  <w:abstractNum w:abstractNumId="4">
    <w:nsid w:val="FFFFFF80"/>
    <w:multiLevelType w:val="singleLevel"/>
    <w:tmpl w:val="D38414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B611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72FC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FE30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DA7DEC"/>
    <w:lvl w:ilvl="0">
      <w:start w:val="1"/>
      <w:numFmt w:val="decimal"/>
      <w:lvlText w:val="%1."/>
      <w:lvlJc w:val="left"/>
      <w:pPr>
        <w:tabs>
          <w:tab w:val="num" w:pos="360"/>
        </w:tabs>
        <w:ind w:left="360" w:hanging="360"/>
      </w:pPr>
    </w:lvl>
  </w:abstractNum>
  <w:abstractNum w:abstractNumId="9">
    <w:nsid w:val="FFFFFF89"/>
    <w:multiLevelType w:val="singleLevel"/>
    <w:tmpl w:val="F9A608F2"/>
    <w:lvl w:ilvl="0">
      <w:start w:val="1"/>
      <w:numFmt w:val="bullet"/>
      <w:lvlText w:val=""/>
      <w:lvlJc w:val="left"/>
      <w:pPr>
        <w:tabs>
          <w:tab w:val="num" w:pos="360"/>
        </w:tabs>
        <w:ind w:left="360" w:hanging="360"/>
      </w:pPr>
      <w:rPr>
        <w:rFonts w:ascii="Symbol" w:hAnsi="Symbol" w:hint="default"/>
      </w:rPr>
    </w:lvl>
  </w:abstractNum>
  <w:abstractNum w:abstractNumId="10">
    <w:nsid w:val="0DC74F5B"/>
    <w:multiLevelType w:val="hybridMultilevel"/>
    <w:tmpl w:val="70668074"/>
    <w:lvl w:ilvl="0" w:tplc="5E44D616">
      <w:start w:val="1"/>
      <w:numFmt w:val="bullet"/>
      <w:pStyle w:val="BulletList2"/>
      <w:lvlText w:val=""/>
      <w:lvlJc w:val="left"/>
      <w:pPr>
        <w:ind w:left="720" w:hanging="360"/>
      </w:pPr>
      <w:rPr>
        <w:rFonts w:ascii="Symbol" w:hAnsi="Symbol" w:hint="default"/>
        <w:color w:val="00447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DD5D12"/>
    <w:multiLevelType w:val="multilevel"/>
    <w:tmpl w:val="565440A2"/>
    <w:lvl w:ilvl="0">
      <w:start w:val="1"/>
      <w:numFmt w:val="decimal"/>
      <w:lvlText w:val="%1."/>
      <w:lvlJc w:val="left"/>
      <w:pPr>
        <w:ind w:left="720" w:hanging="360"/>
      </w:pPr>
      <w:rPr>
        <w:rFonts w:ascii="Arial" w:hAnsi="Arial" w:hint="default"/>
        <w:b w:val="0"/>
        <w:i w:val="0"/>
        <w:color w:val="auto"/>
        <w:sz w:val="24"/>
      </w:rPr>
    </w:lvl>
    <w:lvl w:ilvl="1">
      <w:start w:val="1"/>
      <w:numFmt w:val="decimal"/>
      <w:lvlText w:val="%1.%2."/>
      <w:lvlJc w:val="left"/>
      <w:pPr>
        <w:ind w:left="567" w:hanging="567"/>
      </w:pPr>
      <w:rPr>
        <w:rFonts w:hint="default"/>
      </w:rPr>
    </w:lvl>
    <w:lvl w:ilvl="2">
      <w:start w:val="1"/>
      <w:numFmt w:val="lowerLetter"/>
      <w:lvlText w:val="%3)"/>
      <w:lvlJc w:val="right"/>
      <w:pPr>
        <w:ind w:left="0" w:firstLine="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B0708BD"/>
    <w:multiLevelType w:val="hybridMultilevel"/>
    <w:tmpl w:val="BC3CE828"/>
    <w:lvl w:ilvl="0" w:tplc="FF3651FC">
      <w:start w:val="1"/>
      <w:numFmt w:val="bullet"/>
      <w:pStyle w:val="BulletList3"/>
      <w:lvlText w:val=""/>
      <w:lvlJc w:val="left"/>
      <w:pPr>
        <w:ind w:left="720" w:hanging="360"/>
      </w:pPr>
      <w:rPr>
        <w:rFonts w:ascii="Symbol" w:hAnsi="Symbol" w:hint="default"/>
        <w:b/>
        <w:i w:val="0"/>
        <w:color w:val="0076A3"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FA5F65"/>
    <w:multiLevelType w:val="multilevel"/>
    <w:tmpl w:val="C9346D4A"/>
    <w:lvl w:ilvl="0">
      <w:start w:val="1"/>
      <w:numFmt w:val="decimal"/>
      <w:lvlText w:val="%1."/>
      <w:lvlJc w:val="left"/>
      <w:pPr>
        <w:ind w:left="720" w:hanging="360"/>
      </w:pPr>
      <w:rPr>
        <w:rFonts w:ascii="Arial" w:hAnsi="Arial" w:hint="default"/>
        <w:b w:val="0"/>
        <w:i w:val="0"/>
        <w:color w:val="auto"/>
        <w:sz w:val="24"/>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90848E0"/>
    <w:multiLevelType w:val="multilevel"/>
    <w:tmpl w:val="CDE2EC3E"/>
    <w:lvl w:ilvl="0">
      <w:start w:val="1"/>
      <w:numFmt w:val="decimal"/>
      <w:pStyle w:val="NumberList1"/>
      <w:lvlText w:val="%1."/>
      <w:lvlJc w:val="left"/>
      <w:pPr>
        <w:ind w:left="851" w:hanging="851"/>
      </w:pPr>
      <w:rPr>
        <w:rFonts w:ascii="Arial" w:hAnsi="Arial" w:hint="default"/>
        <w:b w:val="0"/>
        <w:i w:val="0"/>
        <w:color w:val="auto"/>
        <w:sz w:val="24"/>
      </w:rPr>
    </w:lvl>
    <w:lvl w:ilvl="1">
      <w:start w:val="1"/>
      <w:numFmt w:val="lowerLetter"/>
      <w:pStyle w:val="NumberList2"/>
      <w:lvlText w:val="(%2)"/>
      <w:lvlJc w:val="left"/>
      <w:pPr>
        <w:ind w:left="1701" w:hanging="850"/>
      </w:pPr>
      <w:rPr>
        <w:rFonts w:ascii="Arial" w:hAnsi="Arial" w:hint="default"/>
        <w:sz w:val="24"/>
      </w:rPr>
    </w:lvl>
    <w:lvl w:ilvl="2">
      <w:start w:val="1"/>
      <w:numFmt w:val="lowerRoman"/>
      <w:pStyle w:val="NumberList3"/>
      <w:lvlText w:val="(%3)"/>
      <w:lvlJc w:val="left"/>
      <w:pPr>
        <w:tabs>
          <w:tab w:val="num" w:pos="17010"/>
        </w:tabs>
        <w:ind w:left="2552" w:hanging="851"/>
      </w:pPr>
      <w:rPr>
        <w:rFonts w:ascii="Arial" w:hAnsi="Arial" w:hint="default"/>
        <w:sz w:val="24"/>
      </w:rPr>
    </w:lvl>
    <w:lvl w:ilvl="3">
      <w:start w:val="1"/>
      <w:numFmt w:val="lowerRoman"/>
      <w:lvlText w:val="(%4)"/>
      <w:lvlJc w:val="left"/>
      <w:pPr>
        <w:ind w:left="851" w:hanging="851"/>
      </w:pPr>
      <w:rPr>
        <w:rFonts w:ascii="Arial" w:hAnsi="Arial" w:hint="default"/>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A6D36B4"/>
    <w:multiLevelType w:val="hybridMultilevel"/>
    <w:tmpl w:val="6BA05E16"/>
    <w:lvl w:ilvl="0" w:tplc="F930736C">
      <w:start w:val="1"/>
      <w:numFmt w:val="bullet"/>
      <w:pStyle w:val="BulletList1"/>
      <w:lvlText w:val=""/>
      <w:lvlJc w:val="left"/>
      <w:pPr>
        <w:ind w:left="720" w:hanging="360"/>
      </w:pPr>
      <w:rPr>
        <w:rFonts w:ascii="Symbol" w:hAnsi="Symbol" w:hint="default"/>
        <w:color w:val="00447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260D49"/>
    <w:multiLevelType w:val="multilevel"/>
    <w:tmpl w:val="C9346D4A"/>
    <w:lvl w:ilvl="0">
      <w:start w:val="1"/>
      <w:numFmt w:val="decimal"/>
      <w:lvlText w:val="%1."/>
      <w:lvlJc w:val="left"/>
      <w:pPr>
        <w:ind w:left="720" w:hanging="360"/>
      </w:pPr>
      <w:rPr>
        <w:rFonts w:ascii="Arial" w:hAnsi="Arial" w:hint="default"/>
        <w:b w:val="0"/>
        <w:i w:val="0"/>
        <w:color w:val="auto"/>
        <w:sz w:val="24"/>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D5147E4"/>
    <w:multiLevelType w:val="multilevel"/>
    <w:tmpl w:val="6AC6B424"/>
    <w:lvl w:ilvl="0">
      <w:start w:val="1"/>
      <w:numFmt w:val="decimal"/>
      <w:lvlText w:val="%1."/>
      <w:lvlJc w:val="left"/>
      <w:pPr>
        <w:ind w:left="851" w:hanging="851"/>
      </w:pPr>
      <w:rPr>
        <w:rFonts w:ascii="Arial" w:hAnsi="Arial" w:hint="default"/>
        <w:b w:val="0"/>
        <w:i w:val="0"/>
        <w:color w:val="00447C" w:themeColor="text1"/>
        <w:sz w:val="50"/>
      </w:rPr>
    </w:lvl>
    <w:lvl w:ilvl="1">
      <w:start w:val="1"/>
      <w:numFmt w:val="decimal"/>
      <w:lvlText w:val="%1.%2."/>
      <w:lvlJc w:val="left"/>
      <w:pPr>
        <w:ind w:left="851" w:hanging="851"/>
      </w:pPr>
      <w:rPr>
        <w:rFonts w:hint="default"/>
      </w:rPr>
    </w:lvl>
    <w:lvl w:ilvl="2">
      <w:start w:val="1"/>
      <w:numFmt w:val="lowerLetter"/>
      <w:lvlText w:val="%3)"/>
      <w:lvlJc w:val="left"/>
      <w:pPr>
        <w:ind w:left="851" w:hanging="851"/>
      </w:pPr>
      <w:rPr>
        <w:rFonts w:hint="default"/>
      </w:rPr>
    </w:lvl>
    <w:lvl w:ilvl="3">
      <w:start w:val="1"/>
      <w:numFmt w:val="lowerRoman"/>
      <w:lvlText w:val="%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181607B"/>
    <w:multiLevelType w:val="multilevel"/>
    <w:tmpl w:val="10A635A4"/>
    <w:lvl w:ilvl="0">
      <w:start w:val="1"/>
      <w:numFmt w:val="decimal"/>
      <w:lvlText w:val="%1."/>
      <w:lvlJc w:val="left"/>
      <w:pPr>
        <w:ind w:left="720" w:hanging="360"/>
      </w:pPr>
      <w:rPr>
        <w:rFonts w:ascii="Arial" w:hAnsi="Arial" w:hint="default"/>
        <w:b w:val="0"/>
        <w:i w:val="0"/>
        <w:color w:val="auto"/>
        <w:sz w:val="24"/>
      </w:rPr>
    </w:lvl>
    <w:lvl w:ilvl="1">
      <w:start w:val="1"/>
      <w:numFmt w:val="decimal"/>
      <w:lvlText w:val="%1.%2."/>
      <w:lvlJc w:val="left"/>
      <w:pPr>
        <w:ind w:left="0" w:firstLine="567"/>
      </w:pPr>
      <w:rPr>
        <w:rFonts w:hint="default"/>
      </w:rPr>
    </w:lvl>
    <w:lvl w:ilvl="2">
      <w:start w:val="1"/>
      <w:numFmt w:val="lowerLetter"/>
      <w:lvlText w:val="%3)"/>
      <w:lvlJc w:val="right"/>
      <w:pPr>
        <w:ind w:left="0" w:firstLine="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num>
  <w:num w:numId="13">
    <w:abstractNumId w:val="15"/>
    <w:lvlOverride w:ilvl="0">
      <w:startOverride w:val="1"/>
    </w:lvlOverride>
  </w:num>
  <w:num w:numId="14">
    <w:abstractNumId w:val="10"/>
  </w:num>
  <w:num w:numId="15">
    <w:abstractNumId w:val="12"/>
  </w:num>
  <w:num w:numId="16">
    <w:abstractNumId w:val="14"/>
  </w:num>
  <w:num w:numId="17">
    <w:abstractNumId w:val="13"/>
  </w:num>
  <w:num w:numId="18">
    <w:abstractNumId w:val="16"/>
  </w:num>
  <w:num w:numId="19">
    <w:abstractNumId w:val="18"/>
  </w:num>
  <w:num w:numId="20">
    <w:abstractNumId w:val="1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635"/>
    <w:rsid w:val="00013933"/>
    <w:rsid w:val="00022C42"/>
    <w:rsid w:val="00031CC2"/>
    <w:rsid w:val="00034CEC"/>
    <w:rsid w:val="00041AC5"/>
    <w:rsid w:val="000528E9"/>
    <w:rsid w:val="000745C1"/>
    <w:rsid w:val="00080FDB"/>
    <w:rsid w:val="000A6526"/>
    <w:rsid w:val="000B19DF"/>
    <w:rsid w:val="000B6AC8"/>
    <w:rsid w:val="000C7E3A"/>
    <w:rsid w:val="000D57DE"/>
    <w:rsid w:val="000D6368"/>
    <w:rsid w:val="000E0223"/>
    <w:rsid w:val="000E573B"/>
    <w:rsid w:val="000E705B"/>
    <w:rsid w:val="000F70D4"/>
    <w:rsid w:val="00100E7B"/>
    <w:rsid w:val="00122CB0"/>
    <w:rsid w:val="00134973"/>
    <w:rsid w:val="001408B6"/>
    <w:rsid w:val="00144B33"/>
    <w:rsid w:val="00151D77"/>
    <w:rsid w:val="00163D85"/>
    <w:rsid w:val="001640A7"/>
    <w:rsid w:val="00181BD4"/>
    <w:rsid w:val="001842D0"/>
    <w:rsid w:val="00197323"/>
    <w:rsid w:val="001B57C3"/>
    <w:rsid w:val="001C50F6"/>
    <w:rsid w:val="001C7DBA"/>
    <w:rsid w:val="001E44C9"/>
    <w:rsid w:val="001F18C0"/>
    <w:rsid w:val="00206A24"/>
    <w:rsid w:val="0022095C"/>
    <w:rsid w:val="00227818"/>
    <w:rsid w:val="00232F15"/>
    <w:rsid w:val="00240A0B"/>
    <w:rsid w:val="00245021"/>
    <w:rsid w:val="002536AF"/>
    <w:rsid w:val="002542E4"/>
    <w:rsid w:val="00273B7D"/>
    <w:rsid w:val="00284BA7"/>
    <w:rsid w:val="00290BF6"/>
    <w:rsid w:val="00291DB3"/>
    <w:rsid w:val="002933E3"/>
    <w:rsid w:val="00294107"/>
    <w:rsid w:val="002A1E5F"/>
    <w:rsid w:val="002A5179"/>
    <w:rsid w:val="002A5FE6"/>
    <w:rsid w:val="002B4FB5"/>
    <w:rsid w:val="00317B20"/>
    <w:rsid w:val="00320DFE"/>
    <w:rsid w:val="00341001"/>
    <w:rsid w:val="003832F3"/>
    <w:rsid w:val="00392341"/>
    <w:rsid w:val="003A245A"/>
    <w:rsid w:val="003D1991"/>
    <w:rsid w:val="003E105C"/>
    <w:rsid w:val="00427635"/>
    <w:rsid w:val="0044582D"/>
    <w:rsid w:val="00457F54"/>
    <w:rsid w:val="00465DBC"/>
    <w:rsid w:val="00481B31"/>
    <w:rsid w:val="004843F1"/>
    <w:rsid w:val="004905B9"/>
    <w:rsid w:val="004A05B9"/>
    <w:rsid w:val="004A4D89"/>
    <w:rsid w:val="004D5E3E"/>
    <w:rsid w:val="004E4990"/>
    <w:rsid w:val="004F49C4"/>
    <w:rsid w:val="004F5005"/>
    <w:rsid w:val="004F76E6"/>
    <w:rsid w:val="005012FB"/>
    <w:rsid w:val="00502FBF"/>
    <w:rsid w:val="005101D3"/>
    <w:rsid w:val="00527EC5"/>
    <w:rsid w:val="00530B5E"/>
    <w:rsid w:val="00552DB9"/>
    <w:rsid w:val="005740B6"/>
    <w:rsid w:val="005856D4"/>
    <w:rsid w:val="005C57AD"/>
    <w:rsid w:val="005C7450"/>
    <w:rsid w:val="005D0FA3"/>
    <w:rsid w:val="005D2F16"/>
    <w:rsid w:val="005D4303"/>
    <w:rsid w:val="005E318C"/>
    <w:rsid w:val="005F1F0C"/>
    <w:rsid w:val="006223DF"/>
    <w:rsid w:val="0063147D"/>
    <w:rsid w:val="00642FE0"/>
    <w:rsid w:val="0065727B"/>
    <w:rsid w:val="00670113"/>
    <w:rsid w:val="00672638"/>
    <w:rsid w:val="00681474"/>
    <w:rsid w:val="006836CD"/>
    <w:rsid w:val="00684478"/>
    <w:rsid w:val="00691F7C"/>
    <w:rsid w:val="006B124B"/>
    <w:rsid w:val="006B13E1"/>
    <w:rsid w:val="006D0CF5"/>
    <w:rsid w:val="006D14D1"/>
    <w:rsid w:val="006E26B7"/>
    <w:rsid w:val="006F5FEE"/>
    <w:rsid w:val="0070165C"/>
    <w:rsid w:val="00730FAC"/>
    <w:rsid w:val="007B4E74"/>
    <w:rsid w:val="007C3083"/>
    <w:rsid w:val="007F3AE8"/>
    <w:rsid w:val="008032FF"/>
    <w:rsid w:val="0081188F"/>
    <w:rsid w:val="00814CE4"/>
    <w:rsid w:val="00815B66"/>
    <w:rsid w:val="00824E8F"/>
    <w:rsid w:val="00831CA9"/>
    <w:rsid w:val="008340CA"/>
    <w:rsid w:val="008376D0"/>
    <w:rsid w:val="00843B31"/>
    <w:rsid w:val="008573BB"/>
    <w:rsid w:val="00866D47"/>
    <w:rsid w:val="00884EFB"/>
    <w:rsid w:val="00890EA9"/>
    <w:rsid w:val="008935AF"/>
    <w:rsid w:val="008B191E"/>
    <w:rsid w:val="008B4C91"/>
    <w:rsid w:val="008B51E5"/>
    <w:rsid w:val="008E37F6"/>
    <w:rsid w:val="008F6594"/>
    <w:rsid w:val="008F68AF"/>
    <w:rsid w:val="00903685"/>
    <w:rsid w:val="00916120"/>
    <w:rsid w:val="0092670E"/>
    <w:rsid w:val="00963998"/>
    <w:rsid w:val="00972694"/>
    <w:rsid w:val="00993DB7"/>
    <w:rsid w:val="009A5883"/>
    <w:rsid w:val="009D55B4"/>
    <w:rsid w:val="009D7879"/>
    <w:rsid w:val="009F022E"/>
    <w:rsid w:val="009F4A35"/>
    <w:rsid w:val="00A010BA"/>
    <w:rsid w:val="00A109E7"/>
    <w:rsid w:val="00A23F71"/>
    <w:rsid w:val="00A35A16"/>
    <w:rsid w:val="00A43388"/>
    <w:rsid w:val="00A476E7"/>
    <w:rsid w:val="00A942B9"/>
    <w:rsid w:val="00AA6A17"/>
    <w:rsid w:val="00AB37C5"/>
    <w:rsid w:val="00AB7242"/>
    <w:rsid w:val="00AB76D8"/>
    <w:rsid w:val="00AF1F42"/>
    <w:rsid w:val="00B03992"/>
    <w:rsid w:val="00B074D3"/>
    <w:rsid w:val="00B30126"/>
    <w:rsid w:val="00B4021E"/>
    <w:rsid w:val="00B42CE4"/>
    <w:rsid w:val="00B5692E"/>
    <w:rsid w:val="00B60858"/>
    <w:rsid w:val="00B73348"/>
    <w:rsid w:val="00B86EEE"/>
    <w:rsid w:val="00BB1A19"/>
    <w:rsid w:val="00BC4DEE"/>
    <w:rsid w:val="00BD764D"/>
    <w:rsid w:val="00BE1E40"/>
    <w:rsid w:val="00C00539"/>
    <w:rsid w:val="00C065CC"/>
    <w:rsid w:val="00C36674"/>
    <w:rsid w:val="00C37C31"/>
    <w:rsid w:val="00C84C8F"/>
    <w:rsid w:val="00CA23B2"/>
    <w:rsid w:val="00CC0803"/>
    <w:rsid w:val="00CC4712"/>
    <w:rsid w:val="00CD745D"/>
    <w:rsid w:val="00CD7CDC"/>
    <w:rsid w:val="00CE6299"/>
    <w:rsid w:val="00CF0618"/>
    <w:rsid w:val="00D207D9"/>
    <w:rsid w:val="00D238FE"/>
    <w:rsid w:val="00D25E6F"/>
    <w:rsid w:val="00D51EAB"/>
    <w:rsid w:val="00D54D10"/>
    <w:rsid w:val="00D6581D"/>
    <w:rsid w:val="00D8598A"/>
    <w:rsid w:val="00D90AE0"/>
    <w:rsid w:val="00D91A90"/>
    <w:rsid w:val="00DA16F9"/>
    <w:rsid w:val="00DB32CF"/>
    <w:rsid w:val="00DC30FA"/>
    <w:rsid w:val="00E002B8"/>
    <w:rsid w:val="00E03EDD"/>
    <w:rsid w:val="00E26BC6"/>
    <w:rsid w:val="00E3446F"/>
    <w:rsid w:val="00E375DB"/>
    <w:rsid w:val="00E412AD"/>
    <w:rsid w:val="00E5186F"/>
    <w:rsid w:val="00E545EB"/>
    <w:rsid w:val="00E602AA"/>
    <w:rsid w:val="00E61FF4"/>
    <w:rsid w:val="00E835D5"/>
    <w:rsid w:val="00E93305"/>
    <w:rsid w:val="00ED1D82"/>
    <w:rsid w:val="00ED24EC"/>
    <w:rsid w:val="00EE033D"/>
    <w:rsid w:val="00EE38DD"/>
    <w:rsid w:val="00EE64C8"/>
    <w:rsid w:val="00F175B8"/>
    <w:rsid w:val="00F3317F"/>
    <w:rsid w:val="00F33865"/>
    <w:rsid w:val="00F34A0D"/>
    <w:rsid w:val="00F52B88"/>
    <w:rsid w:val="00F52BAB"/>
    <w:rsid w:val="00F5326B"/>
    <w:rsid w:val="00F96B47"/>
    <w:rsid w:val="00FA5EF0"/>
    <w:rsid w:val="00FB2541"/>
    <w:rsid w:val="00FB6728"/>
    <w:rsid w:val="00FC0C91"/>
    <w:rsid w:val="00FD7E96"/>
    <w:rsid w:val="00FE255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5C7450"/>
    <w:pPr>
      <w:spacing w:after="240" w:line="320" w:lineRule="atLeast"/>
    </w:pPr>
    <w:rPr>
      <w:rFonts w:ascii="Arial" w:hAnsi="Arial"/>
      <w:sz w:val="24"/>
    </w:rPr>
  </w:style>
  <w:style w:type="paragraph" w:styleId="Heading1">
    <w:name w:val="heading 1"/>
    <w:basedOn w:val="Normal"/>
    <w:next w:val="Normal"/>
    <w:link w:val="Heading1Char"/>
    <w:qFormat/>
    <w:rsid w:val="001640A7"/>
    <w:pPr>
      <w:keepNext/>
      <w:keepLines/>
      <w:pageBreakBefore/>
      <w:spacing w:after="840"/>
      <w:outlineLvl w:val="0"/>
    </w:pPr>
    <w:rPr>
      <w:rFonts w:eastAsiaTheme="majorEastAsia" w:cstheme="majorBidi"/>
      <w:color w:val="00447C" w:themeColor="text1"/>
      <w:sz w:val="50"/>
      <w:szCs w:val="32"/>
    </w:rPr>
  </w:style>
  <w:style w:type="paragraph" w:styleId="Heading2">
    <w:name w:val="heading 2"/>
    <w:basedOn w:val="Normal"/>
    <w:next w:val="Normal"/>
    <w:link w:val="Heading2Char"/>
    <w:unhideWhenUsed/>
    <w:qFormat/>
    <w:rsid w:val="003E105C"/>
    <w:pPr>
      <w:keepNext/>
      <w:keepLines/>
      <w:spacing w:before="480"/>
      <w:outlineLvl w:val="1"/>
    </w:pPr>
    <w:rPr>
      <w:rFonts w:eastAsiaTheme="majorEastAsia" w:cstheme="majorBidi"/>
      <w:color w:val="00447C" w:themeColor="text1"/>
      <w:sz w:val="32"/>
      <w:szCs w:val="26"/>
    </w:rPr>
  </w:style>
  <w:style w:type="paragraph" w:styleId="Heading3">
    <w:name w:val="heading 3"/>
    <w:basedOn w:val="Normal"/>
    <w:next w:val="Normal"/>
    <w:link w:val="Heading3Char"/>
    <w:unhideWhenUsed/>
    <w:qFormat/>
    <w:rsid w:val="00E03EDD"/>
    <w:pPr>
      <w:keepNext/>
      <w:keepLines/>
      <w:spacing w:before="240" w:after="0"/>
      <w:outlineLvl w:val="2"/>
    </w:pPr>
    <w:rPr>
      <w:rFonts w:eastAsiaTheme="majorEastAsia" w:cstheme="majorBidi"/>
      <w:b/>
      <w:color w:val="00447C" w:themeColor="text1"/>
      <w:szCs w:val="24"/>
    </w:rPr>
  </w:style>
  <w:style w:type="paragraph" w:styleId="Heading4">
    <w:name w:val="heading 4"/>
    <w:basedOn w:val="Normal"/>
    <w:next w:val="Normal"/>
    <w:link w:val="Heading4Char"/>
    <w:unhideWhenUsed/>
    <w:qFormat/>
    <w:rsid w:val="00E03EDD"/>
    <w:pPr>
      <w:keepNext/>
      <w:keepLines/>
      <w:spacing w:before="240" w:after="0"/>
      <w:outlineLvl w:val="3"/>
    </w:pPr>
    <w:rPr>
      <w:rFonts w:eastAsiaTheme="majorEastAsia" w:cstheme="majorBidi"/>
      <w:iCs/>
      <w:color w:val="00447C"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447C"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line="240" w:lineRule="auto"/>
    </w:pPr>
    <w:rPr>
      <w:caps/>
      <w:color w:val="00447C" w:themeColor="text1"/>
      <w:sz w:val="84"/>
    </w:rPr>
  </w:style>
  <w:style w:type="paragraph" w:customStyle="1" w:styleId="CoverSubtitle">
    <w:name w:val="Cover Subtitle"/>
    <w:basedOn w:val="Normal"/>
    <w:qFormat/>
    <w:rsid w:val="00F5326B"/>
    <w:pPr>
      <w:spacing w:before="240" w:after="0" w:line="240" w:lineRule="auto"/>
    </w:pPr>
    <w:rPr>
      <w:color w:val="00447C" w:themeColor="text1"/>
      <w:sz w:val="48"/>
    </w:rPr>
  </w:style>
  <w:style w:type="table" w:styleId="TableGrid">
    <w:name w:val="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
    <w:name w:val="List Table 4"/>
    <w:basedOn w:val="TableNormal"/>
    <w:uiPriority w:val="49"/>
    <w:rsid w:val="00F5326B"/>
    <w:pPr>
      <w:spacing w:after="0" w:line="240" w:lineRule="auto"/>
    </w:pPr>
    <w:tblPr>
      <w:tblStyleRowBandSize w:val="1"/>
      <w:tblStyleColBandSize w:val="1"/>
      <w:tblBorders>
        <w:top w:val="single" w:sz="4" w:space="0" w:color="1795FF" w:themeColor="text1" w:themeTint="99"/>
        <w:left w:val="single" w:sz="4" w:space="0" w:color="1795FF" w:themeColor="text1" w:themeTint="99"/>
        <w:bottom w:val="single" w:sz="4" w:space="0" w:color="1795FF" w:themeColor="text1" w:themeTint="99"/>
        <w:right w:val="single" w:sz="4" w:space="0" w:color="1795FF" w:themeColor="text1" w:themeTint="99"/>
        <w:insideH w:val="single" w:sz="4" w:space="0" w:color="1795FF" w:themeColor="text1" w:themeTint="99"/>
      </w:tblBorders>
    </w:tblPr>
    <w:tblStylePr w:type="firstRow">
      <w:rPr>
        <w:b/>
        <w:bCs/>
        <w:color w:val="FFFFFF" w:themeColor="background1"/>
      </w:rPr>
      <w:tblPr/>
      <w:tcPr>
        <w:tcBorders>
          <w:top w:val="single" w:sz="4" w:space="0" w:color="00447C" w:themeColor="text1"/>
          <w:left w:val="single" w:sz="4" w:space="0" w:color="00447C" w:themeColor="text1"/>
          <w:bottom w:val="single" w:sz="4" w:space="0" w:color="00447C" w:themeColor="text1"/>
          <w:right w:val="single" w:sz="4" w:space="0" w:color="00447C" w:themeColor="text1"/>
          <w:insideH w:val="nil"/>
        </w:tcBorders>
        <w:shd w:val="clear" w:color="auto" w:fill="00447C" w:themeFill="text1"/>
      </w:tcPr>
    </w:tblStylePr>
    <w:tblStylePr w:type="lastRow">
      <w:rPr>
        <w:b/>
        <w:bCs/>
      </w:rPr>
      <w:tblPr/>
      <w:tcPr>
        <w:tcBorders>
          <w:top w:val="double" w:sz="4" w:space="0" w:color="1795FF" w:themeColor="text1" w:themeTint="99"/>
        </w:tcBorders>
      </w:tcPr>
    </w:tblStylePr>
    <w:tblStylePr w:type="firstCol">
      <w:rPr>
        <w:b/>
        <w:bCs/>
      </w:rPr>
    </w:tblStylePr>
    <w:tblStylePr w:type="lastCol">
      <w:rPr>
        <w:b/>
        <w:bCs/>
      </w:rPr>
    </w:tblStylePr>
    <w:tblStylePr w:type="band1Vert">
      <w:tblPr/>
      <w:tcPr>
        <w:shd w:val="clear" w:color="auto" w:fill="B1DBFF" w:themeFill="text1" w:themeFillTint="33"/>
      </w:tcPr>
    </w:tblStylePr>
    <w:tblStylePr w:type="band1Horz">
      <w:tblPr/>
      <w:tcPr>
        <w:shd w:val="clear" w:color="auto" w:fill="B1DBFF" w:themeFill="text1" w:themeFillTint="33"/>
      </w:tcPr>
    </w:tblStylePr>
  </w:style>
  <w:style w:type="paragraph" w:customStyle="1" w:styleId="CoverDate">
    <w:name w:val="Cover Date"/>
    <w:basedOn w:val="Normal"/>
    <w:qFormat/>
    <w:rsid w:val="006D0CF5"/>
    <w:pPr>
      <w:spacing w:after="0" w:line="240" w:lineRule="auto"/>
    </w:pPr>
    <w:rPr>
      <w:color w:val="000000" w:themeColor="text2"/>
      <w:sz w:val="32"/>
    </w:rPr>
  </w:style>
  <w:style w:type="paragraph" w:customStyle="1" w:styleId="IntroPullout">
    <w:name w:val="Intro Pullout"/>
    <w:basedOn w:val="Normal"/>
    <w:next w:val="Normal"/>
    <w:uiPriority w:val="2"/>
    <w:qFormat/>
    <w:rsid w:val="00C00539"/>
    <w:pPr>
      <w:spacing w:after="440" w:line="440" w:lineRule="atLeast"/>
    </w:pPr>
    <w:rPr>
      <w:color w:val="00447C" w:themeColor="text1"/>
      <w:sz w:val="32"/>
    </w:rPr>
  </w:style>
  <w:style w:type="character" w:customStyle="1" w:styleId="Heading2Char">
    <w:name w:val="Heading 2 Char"/>
    <w:basedOn w:val="DefaultParagraphFont"/>
    <w:link w:val="Heading2"/>
    <w:rsid w:val="0092670E"/>
    <w:rPr>
      <w:rFonts w:ascii="Arial" w:eastAsiaTheme="majorEastAsia" w:hAnsi="Arial" w:cstheme="majorBidi"/>
      <w:color w:val="00447C" w:themeColor="text1"/>
      <w:sz w:val="32"/>
      <w:szCs w:val="26"/>
    </w:rPr>
  </w:style>
  <w:style w:type="character" w:customStyle="1" w:styleId="Heading1Char">
    <w:name w:val="Heading 1 Char"/>
    <w:basedOn w:val="DefaultParagraphFont"/>
    <w:link w:val="Heading1"/>
    <w:rsid w:val="001640A7"/>
    <w:rPr>
      <w:rFonts w:ascii="Arial" w:eastAsiaTheme="majorEastAsia" w:hAnsi="Arial" w:cstheme="majorBidi"/>
      <w:color w:val="00447C" w:themeColor="text1"/>
      <w:sz w:val="50"/>
      <w:szCs w:val="32"/>
    </w:rPr>
  </w:style>
  <w:style w:type="character" w:customStyle="1" w:styleId="Heading3Char">
    <w:name w:val="Heading 3 Char"/>
    <w:basedOn w:val="DefaultParagraphFont"/>
    <w:link w:val="Heading3"/>
    <w:rsid w:val="0092670E"/>
    <w:rPr>
      <w:rFonts w:ascii="Arial" w:eastAsiaTheme="majorEastAsia" w:hAnsi="Arial" w:cstheme="majorBidi"/>
      <w:b/>
      <w:color w:val="00447C" w:themeColor="text1"/>
      <w:sz w:val="24"/>
      <w:szCs w:val="24"/>
    </w:rPr>
  </w:style>
  <w:style w:type="character" w:customStyle="1" w:styleId="Heading4Char">
    <w:name w:val="Heading 4 Char"/>
    <w:basedOn w:val="DefaultParagraphFont"/>
    <w:link w:val="Heading4"/>
    <w:rsid w:val="0092670E"/>
    <w:rPr>
      <w:rFonts w:ascii="Arial" w:eastAsiaTheme="majorEastAsia" w:hAnsi="Arial" w:cstheme="majorBidi"/>
      <w:iCs/>
      <w:color w:val="00447C"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customStyle="1" w:styleId="QuoteChar">
    <w:name w:val="Quote Char"/>
    <w:basedOn w:val="DefaultParagraphFont"/>
    <w:link w:val="Quote"/>
    <w:uiPriority w:val="29"/>
    <w:rsid w:val="0070165C"/>
    <w:rPr>
      <w:rFonts w:ascii="Arial" w:hAnsi="Arial"/>
      <w:i/>
      <w:iCs/>
      <w:sz w:val="24"/>
    </w:rPr>
  </w:style>
  <w:style w:type="paragraph" w:customStyle="1" w:styleId="QuoteAttribution">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iPriority w:val="99"/>
    <w:unhideWhenUsed/>
    <w:rsid w:val="00672638"/>
    <w:pPr>
      <w:tabs>
        <w:tab w:val="center" w:pos="4513"/>
        <w:tab w:val="right" w:pos="9026"/>
      </w:tabs>
      <w:spacing w:after="360" w:line="240" w:lineRule="auto"/>
    </w:pPr>
    <w:rPr>
      <w:color w:val="00447C" w:themeColor="text1"/>
    </w:rPr>
  </w:style>
  <w:style w:type="paragraph" w:styleId="Caption">
    <w:name w:val="caption"/>
    <w:basedOn w:val="Normal"/>
    <w:next w:val="Normal"/>
    <w:uiPriority w:val="35"/>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447C" w:themeColor="text1"/>
    </w:rPr>
  </w:style>
  <w:style w:type="character" w:customStyle="1" w:styleId="HeaderChar">
    <w:name w:val="Header Char"/>
    <w:basedOn w:val="DefaultParagraphFont"/>
    <w:link w:val="Header"/>
    <w:uiPriority w:val="99"/>
    <w:rsid w:val="00672638"/>
    <w:rPr>
      <w:rFonts w:ascii="Arial" w:hAnsi="Arial"/>
      <w:color w:val="00447C" w:themeColor="text1"/>
      <w:sz w:val="24"/>
    </w:rPr>
  </w:style>
  <w:style w:type="paragraph" w:styleId="Footer">
    <w:name w:val="footer"/>
    <w:basedOn w:val="Normal"/>
    <w:link w:val="FooterChar"/>
    <w:uiPriority w:val="99"/>
    <w:unhideWhenUsed/>
    <w:rsid w:val="00F5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BAB"/>
    <w:rPr>
      <w:rFonts w:ascii="Arial" w:hAnsi="Arial"/>
      <w:sz w:val="24"/>
    </w:rPr>
  </w:style>
  <w:style w:type="character" w:styleId="PageNumber">
    <w:name w:val="page number"/>
    <w:uiPriority w:val="99"/>
    <w:unhideWhenUsed/>
    <w:rsid w:val="00F52BAB"/>
    <w:rPr>
      <w:color w:val="002C77"/>
    </w:rPr>
  </w:style>
  <w:style w:type="paragraph" w:styleId="ListParagraph">
    <w:name w:val="List Paragraph"/>
    <w:basedOn w:val="Normal"/>
    <w:uiPriority w:val="34"/>
    <w:qFormat/>
    <w:rsid w:val="00041AC5"/>
    <w:pPr>
      <w:ind w:left="720"/>
      <w:contextualSpacing/>
    </w:pPr>
  </w:style>
  <w:style w:type="paragraph" w:customStyle="1" w:styleId="BulletList1">
    <w:name w:val="Bullet List 1"/>
    <w:basedOn w:val="Normal"/>
    <w:uiPriority w:val="1"/>
    <w:qFormat/>
    <w:rsid w:val="008935AF"/>
    <w:pPr>
      <w:numPr>
        <w:numId w:val="11"/>
      </w:numPr>
      <w:tabs>
        <w:tab w:val="left" w:pos="284"/>
      </w:tabs>
      <w:ind w:left="284" w:hanging="284"/>
    </w:pPr>
  </w:style>
  <w:style w:type="paragraph" w:customStyle="1" w:styleId="BulletList2">
    <w:name w:val="Bullet List 2"/>
    <w:basedOn w:val="Normal"/>
    <w:uiPriority w:val="1"/>
    <w:qFormat/>
    <w:rsid w:val="008935AF"/>
    <w:pPr>
      <w:numPr>
        <w:numId w:val="14"/>
      </w:numPr>
      <w:tabs>
        <w:tab w:val="left" w:pos="567"/>
      </w:tabs>
      <w:ind w:left="568" w:hanging="284"/>
    </w:pPr>
  </w:style>
  <w:style w:type="paragraph" w:customStyle="1" w:styleId="BulletList3">
    <w:name w:val="Bullet List 3"/>
    <w:basedOn w:val="Normal"/>
    <w:uiPriority w:val="1"/>
    <w:qFormat/>
    <w:rsid w:val="008935AF"/>
    <w:pPr>
      <w:numPr>
        <w:numId w:val="15"/>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D51EAB"/>
    <w:rPr>
      <w:color w:val="00447C" w:themeColor="text1"/>
    </w:rPr>
  </w:style>
  <w:style w:type="paragraph" w:styleId="FootnoteText">
    <w:name w:val="footnote text"/>
    <w:basedOn w:val="Normal"/>
    <w:link w:val="FootnoteTextChar"/>
    <w:uiPriority w:val="99"/>
    <w:semiHidden/>
    <w:unhideWhenUsed/>
    <w:rsid w:val="00CD7CDC"/>
    <w:pPr>
      <w:spacing w:after="0" w:line="240" w:lineRule="auto"/>
      <w:ind w:left="567" w:hanging="567"/>
    </w:pPr>
    <w:rPr>
      <w:sz w:val="20"/>
      <w:szCs w:val="20"/>
    </w:rPr>
  </w:style>
  <w:style w:type="character" w:customStyle="1" w:styleId="FootnoteTextChar">
    <w:name w:val="Footnote Text Char"/>
    <w:basedOn w:val="DefaultParagraphFont"/>
    <w:link w:val="FootnoteText"/>
    <w:uiPriority w:val="99"/>
    <w:semiHidden/>
    <w:rsid w:val="00CD7CDC"/>
    <w:rPr>
      <w:rFonts w:ascii="Arial" w:hAnsi="Arial"/>
      <w:sz w:val="20"/>
      <w:szCs w:val="20"/>
    </w:rPr>
  </w:style>
  <w:style w:type="character" w:styleId="FootnoteReference">
    <w:name w:val="footnote reference"/>
    <w:basedOn w:val="DefaultParagraphFont"/>
    <w:uiPriority w:val="99"/>
    <w:semiHidden/>
    <w:unhideWhenUsed/>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447C"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640A7"/>
    <w:pPr>
      <w:numPr>
        <w:numId w:val="16"/>
      </w:numPr>
      <w:tabs>
        <w:tab w:val="left" w:pos="851"/>
      </w:tabs>
    </w:pPr>
  </w:style>
  <w:style w:type="paragraph" w:customStyle="1" w:styleId="NumberList2">
    <w:name w:val="Number List 2"/>
    <w:basedOn w:val="Normal"/>
    <w:qFormat/>
    <w:rsid w:val="001640A7"/>
    <w:pPr>
      <w:numPr>
        <w:ilvl w:val="1"/>
        <w:numId w:val="16"/>
      </w:numPr>
      <w:tabs>
        <w:tab w:val="left" w:pos="1701"/>
      </w:tabs>
    </w:pPr>
  </w:style>
  <w:style w:type="paragraph" w:customStyle="1" w:styleId="NumberList3">
    <w:name w:val="Number List 3"/>
    <w:basedOn w:val="Normal"/>
    <w:qFormat/>
    <w:rsid w:val="001640A7"/>
    <w:pPr>
      <w:numPr>
        <w:ilvl w:val="2"/>
        <w:numId w:val="16"/>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447C" w:themeFill="text1"/>
      </w:tcPr>
    </w:tblStylePr>
  </w:style>
  <w:style w:type="table" w:customStyle="1" w:styleId="GridTable2Accent5">
    <w:name w:val="Grid Table 2 Accent 5"/>
    <w:basedOn w:val="TableNormal"/>
    <w:uiPriority w:val="47"/>
    <w:rsid w:val="001B57C3"/>
    <w:pPr>
      <w:spacing w:after="0" w:line="240" w:lineRule="auto"/>
    </w:pPr>
    <w:tblPr>
      <w:tblStyleRowBandSize w:val="1"/>
      <w:tblStyleColBandSize w:val="1"/>
      <w:tblBorders>
        <w:top w:val="single" w:sz="2" w:space="0" w:color="FFD563" w:themeColor="accent5" w:themeTint="99"/>
        <w:bottom w:val="single" w:sz="2" w:space="0" w:color="FFD563" w:themeColor="accent5" w:themeTint="99"/>
        <w:insideH w:val="single" w:sz="2" w:space="0" w:color="FFD563" w:themeColor="accent5" w:themeTint="99"/>
        <w:insideV w:val="single" w:sz="2" w:space="0" w:color="FFD563" w:themeColor="accent5" w:themeTint="99"/>
      </w:tblBorders>
    </w:tblPr>
    <w:tblStylePr w:type="firstRow">
      <w:rPr>
        <w:b/>
        <w:bCs/>
      </w:rPr>
      <w:tblPr/>
      <w:tcPr>
        <w:tcBorders>
          <w:top w:val="nil"/>
          <w:bottom w:val="single" w:sz="12" w:space="0" w:color="FFD563" w:themeColor="accent5" w:themeTint="99"/>
          <w:insideH w:val="nil"/>
          <w:insideV w:val="nil"/>
        </w:tcBorders>
        <w:shd w:val="clear" w:color="auto" w:fill="FFFFFF" w:themeFill="background1"/>
      </w:tcPr>
    </w:tblStylePr>
    <w:tblStylePr w:type="lastRow">
      <w:rPr>
        <w:b/>
        <w:bCs/>
      </w:rPr>
      <w:tblPr/>
      <w:tcPr>
        <w:tcBorders>
          <w:top w:val="double" w:sz="2" w:space="0" w:color="FFD56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B" w:themeFill="accent5" w:themeFillTint="33"/>
      </w:tcPr>
    </w:tblStylePr>
    <w:tblStylePr w:type="band1Horz">
      <w:tblPr/>
      <w:tcPr>
        <w:shd w:val="clear" w:color="auto" w:fill="FFF1CB"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iPriority w:val="99"/>
    <w:semiHidden/>
    <w:unhideWhenUsed/>
    <w:rsid w:val="000E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447C" w:themeColor="text1"/>
      <w:sz w:val="50"/>
      <w:lang w:val="en-US"/>
    </w:rPr>
  </w:style>
  <w:style w:type="paragraph" w:styleId="TOC1">
    <w:name w:val="toc 1"/>
    <w:basedOn w:val="Normal"/>
    <w:next w:val="Normal"/>
    <w:autoRedefine/>
    <w:uiPriority w:val="39"/>
    <w:unhideWhenUsed/>
    <w:rsid w:val="00B86EEE"/>
    <w:pPr>
      <w:tabs>
        <w:tab w:val="left" w:leader="underscore" w:pos="9214"/>
      </w:tabs>
      <w:spacing w:after="100"/>
    </w:pPr>
    <w:rPr>
      <w:noProof/>
      <w:color w:val="00447C" w:themeColor="text1"/>
    </w:rPr>
  </w:style>
  <w:style w:type="paragraph" w:styleId="TOC2">
    <w:name w:val="toc 2"/>
    <w:basedOn w:val="TOC1"/>
    <w:next w:val="Normal"/>
    <w:autoRedefine/>
    <w:uiPriority w:val="39"/>
    <w:unhideWhenUsed/>
    <w:rsid w:val="000B19DF"/>
    <w:pPr>
      <w:ind w:left="284"/>
    </w:pPr>
  </w:style>
  <w:style w:type="paragraph" w:styleId="TOC3">
    <w:name w:val="toc 3"/>
    <w:basedOn w:val="Normal"/>
    <w:next w:val="Normal"/>
    <w:autoRedefine/>
    <w:uiPriority w:val="39"/>
    <w:unhideWhenUsed/>
    <w:rsid w:val="00B4021E"/>
    <w:pPr>
      <w:spacing w:after="100"/>
      <w:ind w:left="480"/>
    </w:pPr>
  </w:style>
  <w:style w:type="paragraph" w:customStyle="1" w:styleId="InnerCoverTitle">
    <w:name w:val="Inner Cover Title"/>
    <w:basedOn w:val="Normal"/>
    <w:qFormat/>
    <w:rsid w:val="00824E8F"/>
    <w:pPr>
      <w:spacing w:after="0"/>
    </w:pPr>
    <w:rPr>
      <w:caps/>
      <w:color w:val="00447C" w:themeColor="text1"/>
      <w:sz w:val="64"/>
    </w:rPr>
  </w:style>
  <w:style w:type="paragraph" w:customStyle="1" w:styleId="InnerCoverSubtitle">
    <w:name w:val="Inner Cover Subtitle"/>
    <w:basedOn w:val="Normal"/>
    <w:qFormat/>
    <w:rsid w:val="00824E8F"/>
    <w:pPr>
      <w:spacing w:before="240" w:after="0" w:line="240" w:lineRule="auto"/>
    </w:pPr>
    <w:rPr>
      <w:color w:val="00447C" w:themeColor="text1"/>
      <w:sz w:val="48"/>
    </w:rPr>
  </w:style>
  <w:style w:type="paragraph" w:customStyle="1" w:styleId="Acknowledgements">
    <w:name w:val="Acknowledgements"/>
    <w:basedOn w:val="Normal"/>
    <w:qFormat/>
    <w:rsid w:val="008F68AF"/>
    <w:pPr>
      <w:spacing w:after="0" w:line="240" w:lineRule="auto"/>
    </w:pPr>
  </w:style>
  <w:style w:type="paragraph" w:customStyle="1" w:styleId="BackSheetFooter">
    <w:name w:val="Back Sheet Footer"/>
    <w:basedOn w:val="Normal"/>
    <w:qFormat/>
    <w:rsid w:val="00BB1A19"/>
    <w:pPr>
      <w:spacing w:after="0" w:line="240" w:lineRule="auto"/>
    </w:pPr>
  </w:style>
  <w:style w:type="character" w:styleId="FollowedHyperlink">
    <w:name w:val="FollowedHyperlink"/>
    <w:basedOn w:val="DefaultParagraphFont"/>
    <w:uiPriority w:val="99"/>
    <w:semiHidden/>
    <w:unhideWhenUsed/>
    <w:rsid w:val="008F659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5C7450"/>
    <w:pPr>
      <w:spacing w:after="240" w:line="320" w:lineRule="atLeast"/>
    </w:pPr>
    <w:rPr>
      <w:rFonts w:ascii="Arial" w:hAnsi="Arial"/>
      <w:sz w:val="24"/>
    </w:rPr>
  </w:style>
  <w:style w:type="paragraph" w:styleId="Heading1">
    <w:name w:val="heading 1"/>
    <w:basedOn w:val="Normal"/>
    <w:next w:val="Normal"/>
    <w:link w:val="Heading1Char"/>
    <w:qFormat/>
    <w:rsid w:val="001640A7"/>
    <w:pPr>
      <w:keepNext/>
      <w:keepLines/>
      <w:pageBreakBefore/>
      <w:spacing w:after="840"/>
      <w:outlineLvl w:val="0"/>
    </w:pPr>
    <w:rPr>
      <w:rFonts w:eastAsiaTheme="majorEastAsia" w:cstheme="majorBidi"/>
      <w:color w:val="00447C" w:themeColor="text1"/>
      <w:sz w:val="50"/>
      <w:szCs w:val="32"/>
    </w:rPr>
  </w:style>
  <w:style w:type="paragraph" w:styleId="Heading2">
    <w:name w:val="heading 2"/>
    <w:basedOn w:val="Normal"/>
    <w:next w:val="Normal"/>
    <w:link w:val="Heading2Char"/>
    <w:unhideWhenUsed/>
    <w:qFormat/>
    <w:rsid w:val="003E105C"/>
    <w:pPr>
      <w:keepNext/>
      <w:keepLines/>
      <w:spacing w:before="480"/>
      <w:outlineLvl w:val="1"/>
    </w:pPr>
    <w:rPr>
      <w:rFonts w:eastAsiaTheme="majorEastAsia" w:cstheme="majorBidi"/>
      <w:color w:val="00447C" w:themeColor="text1"/>
      <w:sz w:val="32"/>
      <w:szCs w:val="26"/>
    </w:rPr>
  </w:style>
  <w:style w:type="paragraph" w:styleId="Heading3">
    <w:name w:val="heading 3"/>
    <w:basedOn w:val="Normal"/>
    <w:next w:val="Normal"/>
    <w:link w:val="Heading3Char"/>
    <w:unhideWhenUsed/>
    <w:qFormat/>
    <w:rsid w:val="00E03EDD"/>
    <w:pPr>
      <w:keepNext/>
      <w:keepLines/>
      <w:spacing w:before="240" w:after="0"/>
      <w:outlineLvl w:val="2"/>
    </w:pPr>
    <w:rPr>
      <w:rFonts w:eastAsiaTheme="majorEastAsia" w:cstheme="majorBidi"/>
      <w:b/>
      <w:color w:val="00447C" w:themeColor="text1"/>
      <w:szCs w:val="24"/>
    </w:rPr>
  </w:style>
  <w:style w:type="paragraph" w:styleId="Heading4">
    <w:name w:val="heading 4"/>
    <w:basedOn w:val="Normal"/>
    <w:next w:val="Normal"/>
    <w:link w:val="Heading4Char"/>
    <w:unhideWhenUsed/>
    <w:qFormat/>
    <w:rsid w:val="00E03EDD"/>
    <w:pPr>
      <w:keepNext/>
      <w:keepLines/>
      <w:spacing w:before="240" w:after="0"/>
      <w:outlineLvl w:val="3"/>
    </w:pPr>
    <w:rPr>
      <w:rFonts w:eastAsiaTheme="majorEastAsia" w:cstheme="majorBidi"/>
      <w:iCs/>
      <w:color w:val="00447C"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CC1">
    <w:name w:val="DECC 1"/>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447C"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CoverTitle">
    <w:name w:val="Cover Title"/>
    <w:basedOn w:val="Normal"/>
    <w:qFormat/>
    <w:rsid w:val="004843F1"/>
    <w:pPr>
      <w:spacing w:after="0" w:line="240" w:lineRule="auto"/>
    </w:pPr>
    <w:rPr>
      <w:caps/>
      <w:color w:val="00447C" w:themeColor="text1"/>
      <w:sz w:val="84"/>
    </w:rPr>
  </w:style>
  <w:style w:type="paragraph" w:customStyle="1" w:styleId="CoverSubtitle">
    <w:name w:val="Cover Subtitle"/>
    <w:basedOn w:val="Normal"/>
    <w:qFormat/>
    <w:rsid w:val="00F5326B"/>
    <w:pPr>
      <w:spacing w:before="240" w:after="0" w:line="240" w:lineRule="auto"/>
    </w:pPr>
    <w:rPr>
      <w:color w:val="00447C" w:themeColor="text1"/>
      <w:sz w:val="48"/>
    </w:rPr>
  </w:style>
  <w:style w:type="table" w:styleId="TableGrid">
    <w:name w:val="Table Grid"/>
    <w:basedOn w:val="TableNormal"/>
    <w:uiPriority w:val="39"/>
    <w:rsid w:val="00F5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
    <w:name w:val="List Table 4"/>
    <w:basedOn w:val="TableNormal"/>
    <w:uiPriority w:val="49"/>
    <w:rsid w:val="00F5326B"/>
    <w:pPr>
      <w:spacing w:after="0" w:line="240" w:lineRule="auto"/>
    </w:pPr>
    <w:tblPr>
      <w:tblStyleRowBandSize w:val="1"/>
      <w:tblStyleColBandSize w:val="1"/>
      <w:tblBorders>
        <w:top w:val="single" w:sz="4" w:space="0" w:color="1795FF" w:themeColor="text1" w:themeTint="99"/>
        <w:left w:val="single" w:sz="4" w:space="0" w:color="1795FF" w:themeColor="text1" w:themeTint="99"/>
        <w:bottom w:val="single" w:sz="4" w:space="0" w:color="1795FF" w:themeColor="text1" w:themeTint="99"/>
        <w:right w:val="single" w:sz="4" w:space="0" w:color="1795FF" w:themeColor="text1" w:themeTint="99"/>
        <w:insideH w:val="single" w:sz="4" w:space="0" w:color="1795FF" w:themeColor="text1" w:themeTint="99"/>
      </w:tblBorders>
    </w:tblPr>
    <w:tblStylePr w:type="firstRow">
      <w:rPr>
        <w:b/>
        <w:bCs/>
        <w:color w:val="FFFFFF" w:themeColor="background1"/>
      </w:rPr>
      <w:tblPr/>
      <w:tcPr>
        <w:tcBorders>
          <w:top w:val="single" w:sz="4" w:space="0" w:color="00447C" w:themeColor="text1"/>
          <w:left w:val="single" w:sz="4" w:space="0" w:color="00447C" w:themeColor="text1"/>
          <w:bottom w:val="single" w:sz="4" w:space="0" w:color="00447C" w:themeColor="text1"/>
          <w:right w:val="single" w:sz="4" w:space="0" w:color="00447C" w:themeColor="text1"/>
          <w:insideH w:val="nil"/>
        </w:tcBorders>
        <w:shd w:val="clear" w:color="auto" w:fill="00447C" w:themeFill="text1"/>
      </w:tcPr>
    </w:tblStylePr>
    <w:tblStylePr w:type="lastRow">
      <w:rPr>
        <w:b/>
        <w:bCs/>
      </w:rPr>
      <w:tblPr/>
      <w:tcPr>
        <w:tcBorders>
          <w:top w:val="double" w:sz="4" w:space="0" w:color="1795FF" w:themeColor="text1" w:themeTint="99"/>
        </w:tcBorders>
      </w:tcPr>
    </w:tblStylePr>
    <w:tblStylePr w:type="firstCol">
      <w:rPr>
        <w:b/>
        <w:bCs/>
      </w:rPr>
    </w:tblStylePr>
    <w:tblStylePr w:type="lastCol">
      <w:rPr>
        <w:b/>
        <w:bCs/>
      </w:rPr>
    </w:tblStylePr>
    <w:tblStylePr w:type="band1Vert">
      <w:tblPr/>
      <w:tcPr>
        <w:shd w:val="clear" w:color="auto" w:fill="B1DBFF" w:themeFill="text1" w:themeFillTint="33"/>
      </w:tcPr>
    </w:tblStylePr>
    <w:tblStylePr w:type="band1Horz">
      <w:tblPr/>
      <w:tcPr>
        <w:shd w:val="clear" w:color="auto" w:fill="B1DBFF" w:themeFill="text1" w:themeFillTint="33"/>
      </w:tcPr>
    </w:tblStylePr>
  </w:style>
  <w:style w:type="paragraph" w:customStyle="1" w:styleId="CoverDate">
    <w:name w:val="Cover Date"/>
    <w:basedOn w:val="Normal"/>
    <w:qFormat/>
    <w:rsid w:val="006D0CF5"/>
    <w:pPr>
      <w:spacing w:after="0" w:line="240" w:lineRule="auto"/>
    </w:pPr>
    <w:rPr>
      <w:color w:val="000000" w:themeColor="text2"/>
      <w:sz w:val="32"/>
    </w:rPr>
  </w:style>
  <w:style w:type="paragraph" w:customStyle="1" w:styleId="IntroPullout">
    <w:name w:val="Intro Pullout"/>
    <w:basedOn w:val="Normal"/>
    <w:next w:val="Normal"/>
    <w:uiPriority w:val="2"/>
    <w:qFormat/>
    <w:rsid w:val="00C00539"/>
    <w:pPr>
      <w:spacing w:after="440" w:line="440" w:lineRule="atLeast"/>
    </w:pPr>
    <w:rPr>
      <w:color w:val="00447C" w:themeColor="text1"/>
      <w:sz w:val="32"/>
    </w:rPr>
  </w:style>
  <w:style w:type="character" w:customStyle="1" w:styleId="Heading2Char">
    <w:name w:val="Heading 2 Char"/>
    <w:basedOn w:val="DefaultParagraphFont"/>
    <w:link w:val="Heading2"/>
    <w:rsid w:val="0092670E"/>
    <w:rPr>
      <w:rFonts w:ascii="Arial" w:eastAsiaTheme="majorEastAsia" w:hAnsi="Arial" w:cstheme="majorBidi"/>
      <w:color w:val="00447C" w:themeColor="text1"/>
      <w:sz w:val="32"/>
      <w:szCs w:val="26"/>
    </w:rPr>
  </w:style>
  <w:style w:type="character" w:customStyle="1" w:styleId="Heading1Char">
    <w:name w:val="Heading 1 Char"/>
    <w:basedOn w:val="DefaultParagraphFont"/>
    <w:link w:val="Heading1"/>
    <w:rsid w:val="001640A7"/>
    <w:rPr>
      <w:rFonts w:ascii="Arial" w:eastAsiaTheme="majorEastAsia" w:hAnsi="Arial" w:cstheme="majorBidi"/>
      <w:color w:val="00447C" w:themeColor="text1"/>
      <w:sz w:val="50"/>
      <w:szCs w:val="32"/>
    </w:rPr>
  </w:style>
  <w:style w:type="character" w:customStyle="1" w:styleId="Heading3Char">
    <w:name w:val="Heading 3 Char"/>
    <w:basedOn w:val="DefaultParagraphFont"/>
    <w:link w:val="Heading3"/>
    <w:rsid w:val="0092670E"/>
    <w:rPr>
      <w:rFonts w:ascii="Arial" w:eastAsiaTheme="majorEastAsia" w:hAnsi="Arial" w:cstheme="majorBidi"/>
      <w:b/>
      <w:color w:val="00447C" w:themeColor="text1"/>
      <w:sz w:val="24"/>
      <w:szCs w:val="24"/>
    </w:rPr>
  </w:style>
  <w:style w:type="character" w:customStyle="1" w:styleId="Heading4Char">
    <w:name w:val="Heading 4 Char"/>
    <w:basedOn w:val="DefaultParagraphFont"/>
    <w:link w:val="Heading4"/>
    <w:rsid w:val="0092670E"/>
    <w:rPr>
      <w:rFonts w:ascii="Arial" w:eastAsiaTheme="majorEastAsia" w:hAnsi="Arial" w:cstheme="majorBidi"/>
      <w:iCs/>
      <w:color w:val="00447C" w:themeColor="text1"/>
      <w:sz w:val="24"/>
    </w:rPr>
  </w:style>
  <w:style w:type="paragraph" w:styleId="Quote">
    <w:name w:val="Quote"/>
    <w:basedOn w:val="Normal"/>
    <w:next w:val="Normal"/>
    <w:link w:val="QuoteChar"/>
    <w:uiPriority w:val="29"/>
    <w:qFormat/>
    <w:rsid w:val="0070165C"/>
    <w:pPr>
      <w:spacing w:line="240" w:lineRule="auto"/>
      <w:ind w:left="567" w:right="567"/>
    </w:pPr>
    <w:rPr>
      <w:i/>
      <w:iCs/>
    </w:rPr>
  </w:style>
  <w:style w:type="character" w:customStyle="1" w:styleId="QuoteChar">
    <w:name w:val="Quote Char"/>
    <w:basedOn w:val="DefaultParagraphFont"/>
    <w:link w:val="Quote"/>
    <w:uiPriority w:val="29"/>
    <w:rsid w:val="0070165C"/>
    <w:rPr>
      <w:rFonts w:ascii="Arial" w:hAnsi="Arial"/>
      <w:i/>
      <w:iCs/>
      <w:sz w:val="24"/>
    </w:rPr>
  </w:style>
  <w:style w:type="paragraph" w:customStyle="1" w:styleId="QuoteAttribution">
    <w:name w:val="Quote Attribution"/>
    <w:basedOn w:val="Normal"/>
    <w:next w:val="Normal"/>
    <w:uiPriority w:val="2"/>
    <w:qFormat/>
    <w:rsid w:val="0070165C"/>
    <w:pPr>
      <w:spacing w:line="240" w:lineRule="auto"/>
      <w:ind w:left="567" w:right="567"/>
      <w:jc w:val="right"/>
    </w:pPr>
  </w:style>
  <w:style w:type="paragraph" w:styleId="Header">
    <w:name w:val="header"/>
    <w:basedOn w:val="Normal"/>
    <w:link w:val="HeaderChar"/>
    <w:uiPriority w:val="99"/>
    <w:unhideWhenUsed/>
    <w:rsid w:val="00672638"/>
    <w:pPr>
      <w:tabs>
        <w:tab w:val="center" w:pos="4513"/>
        <w:tab w:val="right" w:pos="9026"/>
      </w:tabs>
      <w:spacing w:after="360" w:line="240" w:lineRule="auto"/>
    </w:pPr>
    <w:rPr>
      <w:color w:val="00447C" w:themeColor="text1"/>
    </w:rPr>
  </w:style>
  <w:style w:type="paragraph" w:styleId="Caption">
    <w:name w:val="caption"/>
    <w:basedOn w:val="Normal"/>
    <w:next w:val="Normal"/>
    <w:uiPriority w:val="35"/>
    <w:unhideWhenUsed/>
    <w:qFormat/>
    <w:rsid w:val="000E705B"/>
    <w:pPr>
      <w:spacing w:before="60"/>
    </w:pPr>
    <w:rPr>
      <w:b/>
      <w:iCs/>
      <w:color w:val="000000" w:themeColor="text2"/>
      <w:sz w:val="20"/>
      <w:szCs w:val="18"/>
    </w:rPr>
  </w:style>
  <w:style w:type="paragraph" w:customStyle="1" w:styleId="FiguresChartsTitle">
    <w:name w:val="Figures/Charts Title"/>
    <w:basedOn w:val="Normal"/>
    <w:next w:val="Normal"/>
    <w:uiPriority w:val="9"/>
    <w:qFormat/>
    <w:rsid w:val="00C00539"/>
    <w:pPr>
      <w:spacing w:before="120" w:after="60"/>
    </w:pPr>
    <w:rPr>
      <w:b/>
      <w:color w:val="00447C" w:themeColor="text1"/>
    </w:rPr>
  </w:style>
  <w:style w:type="character" w:customStyle="1" w:styleId="HeaderChar">
    <w:name w:val="Header Char"/>
    <w:basedOn w:val="DefaultParagraphFont"/>
    <w:link w:val="Header"/>
    <w:uiPriority w:val="99"/>
    <w:rsid w:val="00672638"/>
    <w:rPr>
      <w:rFonts w:ascii="Arial" w:hAnsi="Arial"/>
      <w:color w:val="00447C" w:themeColor="text1"/>
      <w:sz w:val="24"/>
    </w:rPr>
  </w:style>
  <w:style w:type="paragraph" w:styleId="Footer">
    <w:name w:val="footer"/>
    <w:basedOn w:val="Normal"/>
    <w:link w:val="FooterChar"/>
    <w:uiPriority w:val="99"/>
    <w:unhideWhenUsed/>
    <w:rsid w:val="00F52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BAB"/>
    <w:rPr>
      <w:rFonts w:ascii="Arial" w:hAnsi="Arial"/>
      <w:sz w:val="24"/>
    </w:rPr>
  </w:style>
  <w:style w:type="character" w:styleId="PageNumber">
    <w:name w:val="page number"/>
    <w:uiPriority w:val="99"/>
    <w:unhideWhenUsed/>
    <w:rsid w:val="00F52BAB"/>
    <w:rPr>
      <w:color w:val="002C77"/>
    </w:rPr>
  </w:style>
  <w:style w:type="paragraph" w:styleId="ListParagraph">
    <w:name w:val="List Paragraph"/>
    <w:basedOn w:val="Normal"/>
    <w:uiPriority w:val="34"/>
    <w:qFormat/>
    <w:rsid w:val="00041AC5"/>
    <w:pPr>
      <w:ind w:left="720"/>
      <w:contextualSpacing/>
    </w:pPr>
  </w:style>
  <w:style w:type="paragraph" w:customStyle="1" w:styleId="BulletList1">
    <w:name w:val="Bullet List 1"/>
    <w:basedOn w:val="Normal"/>
    <w:uiPriority w:val="1"/>
    <w:qFormat/>
    <w:rsid w:val="008935AF"/>
    <w:pPr>
      <w:numPr>
        <w:numId w:val="11"/>
      </w:numPr>
      <w:tabs>
        <w:tab w:val="left" w:pos="284"/>
      </w:tabs>
      <w:ind w:left="284" w:hanging="284"/>
    </w:pPr>
  </w:style>
  <w:style w:type="paragraph" w:customStyle="1" w:styleId="BulletList2">
    <w:name w:val="Bullet List 2"/>
    <w:basedOn w:val="Normal"/>
    <w:uiPriority w:val="1"/>
    <w:qFormat/>
    <w:rsid w:val="008935AF"/>
    <w:pPr>
      <w:numPr>
        <w:numId w:val="14"/>
      </w:numPr>
      <w:tabs>
        <w:tab w:val="left" w:pos="567"/>
      </w:tabs>
      <w:ind w:left="568" w:hanging="284"/>
    </w:pPr>
  </w:style>
  <w:style w:type="paragraph" w:customStyle="1" w:styleId="BulletList3">
    <w:name w:val="Bullet List 3"/>
    <w:basedOn w:val="Normal"/>
    <w:uiPriority w:val="1"/>
    <w:qFormat/>
    <w:rsid w:val="008935AF"/>
    <w:pPr>
      <w:numPr>
        <w:numId w:val="15"/>
      </w:numPr>
      <w:tabs>
        <w:tab w:val="left" w:pos="851"/>
      </w:tabs>
      <w:ind w:left="851" w:hanging="284"/>
    </w:pPr>
  </w:style>
  <w:style w:type="paragraph" w:customStyle="1" w:styleId="NormalIndented1">
    <w:name w:val="Normal Indented 1"/>
    <w:basedOn w:val="Normal"/>
    <w:qFormat/>
    <w:rsid w:val="00AB76D8"/>
    <w:pPr>
      <w:ind w:left="284"/>
    </w:pPr>
  </w:style>
  <w:style w:type="paragraph" w:customStyle="1" w:styleId="NormalIndented2">
    <w:name w:val="Normal Indented 2"/>
    <w:basedOn w:val="Normal"/>
    <w:qFormat/>
    <w:rsid w:val="00AB76D8"/>
    <w:pPr>
      <w:ind w:left="567"/>
    </w:pPr>
  </w:style>
  <w:style w:type="paragraph" w:customStyle="1" w:styleId="NormalIndented3">
    <w:name w:val="Normal Indented 3"/>
    <w:basedOn w:val="Normal"/>
    <w:qFormat/>
    <w:rsid w:val="00AB76D8"/>
    <w:pPr>
      <w:ind w:left="851"/>
    </w:pPr>
  </w:style>
  <w:style w:type="paragraph" w:customStyle="1" w:styleId="NotesExample">
    <w:name w:val="Notes/Example"/>
    <w:basedOn w:val="Normal"/>
    <w:next w:val="Normal"/>
    <w:uiPriority w:val="2"/>
    <w:qFormat/>
    <w:rsid w:val="00A109E7"/>
    <w:pPr>
      <w:spacing w:before="120" w:after="120"/>
    </w:pPr>
    <w:rPr>
      <w:b/>
    </w:rPr>
  </w:style>
  <w:style w:type="paragraph" w:customStyle="1" w:styleId="NormalIndented">
    <w:name w:val="Normal Indented"/>
    <w:basedOn w:val="Normal"/>
    <w:qFormat/>
    <w:rsid w:val="003A245A"/>
    <w:pPr>
      <w:ind w:left="851"/>
    </w:pPr>
  </w:style>
  <w:style w:type="character" w:customStyle="1" w:styleId="Colour">
    <w:name w:val="Colour"/>
    <w:basedOn w:val="DefaultParagraphFont"/>
    <w:uiPriority w:val="1"/>
    <w:qFormat/>
    <w:rsid w:val="00D51EAB"/>
    <w:rPr>
      <w:color w:val="00447C" w:themeColor="text1"/>
    </w:rPr>
  </w:style>
  <w:style w:type="paragraph" w:styleId="FootnoteText">
    <w:name w:val="footnote text"/>
    <w:basedOn w:val="Normal"/>
    <w:link w:val="FootnoteTextChar"/>
    <w:uiPriority w:val="99"/>
    <w:semiHidden/>
    <w:unhideWhenUsed/>
    <w:rsid w:val="00CD7CDC"/>
    <w:pPr>
      <w:spacing w:after="0" w:line="240" w:lineRule="auto"/>
      <w:ind w:left="567" w:hanging="567"/>
    </w:pPr>
    <w:rPr>
      <w:sz w:val="20"/>
      <w:szCs w:val="20"/>
    </w:rPr>
  </w:style>
  <w:style w:type="character" w:customStyle="1" w:styleId="FootnoteTextChar">
    <w:name w:val="Footnote Text Char"/>
    <w:basedOn w:val="DefaultParagraphFont"/>
    <w:link w:val="FootnoteText"/>
    <w:uiPriority w:val="99"/>
    <w:semiHidden/>
    <w:rsid w:val="00CD7CDC"/>
    <w:rPr>
      <w:rFonts w:ascii="Arial" w:hAnsi="Arial"/>
      <w:sz w:val="20"/>
      <w:szCs w:val="20"/>
    </w:rPr>
  </w:style>
  <w:style w:type="character" w:styleId="FootnoteReference">
    <w:name w:val="footnote reference"/>
    <w:basedOn w:val="DefaultParagraphFont"/>
    <w:uiPriority w:val="99"/>
    <w:semiHidden/>
    <w:unhideWhenUsed/>
    <w:rsid w:val="00CD7CDC"/>
    <w:rPr>
      <w:vertAlign w:val="superscript"/>
    </w:rPr>
  </w:style>
  <w:style w:type="table" w:customStyle="1" w:styleId="DECC2">
    <w:name w:val="DECC 2"/>
    <w:basedOn w:val="TableNormal"/>
    <w:uiPriority w:val="99"/>
    <w:rsid w:val="00E602AA"/>
    <w:pPr>
      <w:spacing w:before="120" w:after="120" w:line="320" w:lineRule="atLeast"/>
    </w:pPr>
    <w:rPr>
      <w:rFonts w:ascii="Arial" w:hAnsi="Arial"/>
      <w:sz w:val="24"/>
    </w:rPr>
    <w:tblPr>
      <w:tblStyleRowBandSize w:val="1"/>
    </w:tblPr>
    <w:tblStylePr w:type="firstRow">
      <w:pPr>
        <w:wordWrap/>
        <w:spacing w:beforeLines="0" w:before="120" w:beforeAutospacing="0" w:afterLines="0" w:after="120" w:afterAutospacing="0" w:line="320" w:lineRule="atLeast"/>
        <w:contextualSpacing w:val="0"/>
      </w:pPr>
      <w:rPr>
        <w:b/>
        <w:color w:val="00447C" w:themeColor="text1"/>
      </w:rPr>
      <w:tblPr/>
      <w:tcPr>
        <w:tcBorders>
          <w:top w:val="nil"/>
          <w:left w:val="nil"/>
          <w:bottom w:val="single" w:sz="12" w:space="0" w:color="009FDA" w:themeColor="background2"/>
          <w:right w:val="nil"/>
          <w:insideH w:val="nil"/>
          <w:insideV w:val="single" w:sz="4" w:space="0" w:color="auto"/>
          <w:tl2br w:val="nil"/>
          <w:tr2bl w:val="nil"/>
        </w:tcBorders>
        <w:shd w:val="clear" w:color="auto" w:fill="C4EEFF"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shd w:val="clear" w:color="auto" w:fill="E7E4E3"/>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customStyle="1" w:styleId="NumberList1">
    <w:name w:val="Number List 1"/>
    <w:basedOn w:val="Normal"/>
    <w:qFormat/>
    <w:rsid w:val="001640A7"/>
    <w:pPr>
      <w:numPr>
        <w:numId w:val="16"/>
      </w:numPr>
      <w:tabs>
        <w:tab w:val="left" w:pos="851"/>
      </w:tabs>
    </w:pPr>
  </w:style>
  <w:style w:type="paragraph" w:customStyle="1" w:styleId="NumberList2">
    <w:name w:val="Number List 2"/>
    <w:basedOn w:val="Normal"/>
    <w:qFormat/>
    <w:rsid w:val="001640A7"/>
    <w:pPr>
      <w:numPr>
        <w:ilvl w:val="1"/>
        <w:numId w:val="16"/>
      </w:numPr>
      <w:tabs>
        <w:tab w:val="left" w:pos="1701"/>
      </w:tabs>
    </w:pPr>
  </w:style>
  <w:style w:type="paragraph" w:customStyle="1" w:styleId="NumberList3">
    <w:name w:val="Number List 3"/>
    <w:basedOn w:val="Normal"/>
    <w:qFormat/>
    <w:rsid w:val="001640A7"/>
    <w:pPr>
      <w:numPr>
        <w:ilvl w:val="2"/>
        <w:numId w:val="16"/>
      </w:numPr>
      <w:tabs>
        <w:tab w:val="left" w:pos="2552"/>
      </w:tabs>
    </w:pPr>
  </w:style>
  <w:style w:type="table" w:customStyle="1" w:styleId="DECCBox2">
    <w:name w:val="DECC Box 2"/>
    <w:basedOn w:val="TableNormal"/>
    <w:uiPriority w:val="99"/>
    <w:rsid w:val="00034CEC"/>
    <w:pPr>
      <w:spacing w:after="0" w:line="240" w:lineRule="auto"/>
    </w:pPr>
    <w:rPr>
      <w:rFonts w:ascii="Arial" w:hAnsi="Arial"/>
      <w:sz w:val="24"/>
    </w:rPr>
    <w:tblPr>
      <w:tblCellMar>
        <w:top w:w="142" w:type="dxa"/>
        <w:left w:w="142" w:type="dxa"/>
        <w:bottom w:w="142" w:type="dxa"/>
        <w:right w:w="142" w:type="dxa"/>
      </w:tblCellMar>
    </w:tblPr>
    <w:tcPr>
      <w:shd w:val="clear" w:color="auto" w:fill="C4EEFF" w:themeFill="background2" w:themeFillTint="33"/>
      <w:tcMar>
        <w:bottom w:w="0" w:type="dxa"/>
      </w:tcMar>
    </w:tcPr>
    <w:tblStylePr w:type="firstRow">
      <w:rPr>
        <w:b/>
        <w:color w:val="FFFFFF" w:themeColor="background1"/>
      </w:rPr>
      <w:tblPr/>
      <w:tcPr>
        <w:tcBorders>
          <w:top w:val="nil"/>
          <w:left w:val="nil"/>
          <w:bottom w:val="nil"/>
          <w:right w:val="nil"/>
          <w:insideH w:val="nil"/>
          <w:insideV w:val="nil"/>
          <w:tl2br w:val="nil"/>
          <w:tr2bl w:val="nil"/>
        </w:tcBorders>
        <w:shd w:val="clear" w:color="auto" w:fill="00447C" w:themeFill="text1"/>
      </w:tcPr>
    </w:tblStylePr>
  </w:style>
  <w:style w:type="table" w:customStyle="1" w:styleId="GridTable2Accent5">
    <w:name w:val="Grid Table 2 Accent 5"/>
    <w:basedOn w:val="TableNormal"/>
    <w:uiPriority w:val="47"/>
    <w:rsid w:val="001B57C3"/>
    <w:pPr>
      <w:spacing w:after="0" w:line="240" w:lineRule="auto"/>
    </w:pPr>
    <w:tblPr>
      <w:tblStyleRowBandSize w:val="1"/>
      <w:tblStyleColBandSize w:val="1"/>
      <w:tblBorders>
        <w:top w:val="single" w:sz="2" w:space="0" w:color="FFD563" w:themeColor="accent5" w:themeTint="99"/>
        <w:bottom w:val="single" w:sz="2" w:space="0" w:color="FFD563" w:themeColor="accent5" w:themeTint="99"/>
        <w:insideH w:val="single" w:sz="2" w:space="0" w:color="FFD563" w:themeColor="accent5" w:themeTint="99"/>
        <w:insideV w:val="single" w:sz="2" w:space="0" w:color="FFD563" w:themeColor="accent5" w:themeTint="99"/>
      </w:tblBorders>
    </w:tblPr>
    <w:tblStylePr w:type="firstRow">
      <w:rPr>
        <w:b/>
        <w:bCs/>
      </w:rPr>
      <w:tblPr/>
      <w:tcPr>
        <w:tcBorders>
          <w:top w:val="nil"/>
          <w:bottom w:val="single" w:sz="12" w:space="0" w:color="FFD563" w:themeColor="accent5" w:themeTint="99"/>
          <w:insideH w:val="nil"/>
          <w:insideV w:val="nil"/>
        </w:tcBorders>
        <w:shd w:val="clear" w:color="auto" w:fill="FFFFFF" w:themeFill="background1"/>
      </w:tcPr>
    </w:tblStylePr>
    <w:tblStylePr w:type="lastRow">
      <w:rPr>
        <w:b/>
        <w:bCs/>
      </w:rPr>
      <w:tblPr/>
      <w:tcPr>
        <w:tcBorders>
          <w:top w:val="double" w:sz="2" w:space="0" w:color="FFD56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B" w:themeFill="accent5" w:themeFillTint="33"/>
      </w:tcPr>
    </w:tblStylePr>
    <w:tblStylePr w:type="band1Horz">
      <w:tblPr/>
      <w:tcPr>
        <w:shd w:val="clear" w:color="auto" w:fill="FFF1CB" w:themeFill="accent5" w:themeFillTint="33"/>
      </w:tcPr>
    </w:tblStylePr>
  </w:style>
  <w:style w:type="table" w:customStyle="1" w:styleId="DECCBox1">
    <w:name w:val="DECC Box 1"/>
    <w:basedOn w:val="TableNormal"/>
    <w:uiPriority w:val="99"/>
    <w:rsid w:val="00034CEC"/>
    <w:pPr>
      <w:spacing w:after="0" w:line="240" w:lineRule="auto"/>
    </w:pPr>
    <w:rPr>
      <w:rFonts w:ascii="Arial" w:hAnsi="Arial"/>
      <w:sz w:val="24"/>
    </w:rPr>
    <w:tblPr>
      <w:tblBorders>
        <w:top w:val="single" w:sz="12" w:space="0" w:color="009FDA" w:themeColor="background2"/>
        <w:left w:val="single" w:sz="12" w:space="0" w:color="009FDA" w:themeColor="background2"/>
        <w:bottom w:val="single" w:sz="12" w:space="0" w:color="009FDA" w:themeColor="background2"/>
        <w:right w:val="single" w:sz="12" w:space="0" w:color="009FDA" w:themeColor="background2"/>
      </w:tblBorders>
    </w:tblPr>
    <w:tcPr>
      <w:shd w:val="clear" w:color="auto" w:fill="auto"/>
      <w:tcMar>
        <w:top w:w="142" w:type="dxa"/>
        <w:left w:w="142" w:type="dxa"/>
        <w:right w:w="142" w:type="dxa"/>
      </w:tcMar>
    </w:tcPr>
  </w:style>
  <w:style w:type="paragraph" w:styleId="BalloonText">
    <w:name w:val="Balloon Text"/>
    <w:basedOn w:val="Normal"/>
    <w:link w:val="BalloonTextChar"/>
    <w:uiPriority w:val="99"/>
    <w:semiHidden/>
    <w:unhideWhenUsed/>
    <w:rsid w:val="000E5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3B"/>
    <w:rPr>
      <w:rFonts w:ascii="Segoe UI" w:hAnsi="Segoe UI" w:cs="Segoe UI"/>
      <w:sz w:val="18"/>
      <w:szCs w:val="18"/>
    </w:rPr>
  </w:style>
  <w:style w:type="character" w:styleId="Hyperlink">
    <w:name w:val="Hyperlink"/>
    <w:uiPriority w:val="99"/>
    <w:rsid w:val="00502FBF"/>
    <w:rPr>
      <w:rFonts w:ascii="Helvetica Neue" w:hAnsi="Helvetica Neue"/>
      <w:color w:val="0000FF"/>
      <w:sz w:val="24"/>
      <w:u w:val="single"/>
    </w:rPr>
  </w:style>
  <w:style w:type="character" w:styleId="PlaceholderText">
    <w:name w:val="Placeholder Text"/>
    <w:basedOn w:val="DefaultParagraphFont"/>
    <w:uiPriority w:val="99"/>
    <w:semiHidden/>
    <w:rsid w:val="00502FBF"/>
    <w:rPr>
      <w:color w:val="808080"/>
    </w:rPr>
  </w:style>
  <w:style w:type="paragraph" w:styleId="TOCHeading">
    <w:name w:val="TOC Heading"/>
    <w:basedOn w:val="Normal"/>
    <w:next w:val="Normal"/>
    <w:uiPriority w:val="39"/>
    <w:unhideWhenUsed/>
    <w:qFormat/>
    <w:rsid w:val="003832F3"/>
    <w:pPr>
      <w:spacing w:after="840"/>
    </w:pPr>
    <w:rPr>
      <w:color w:val="00447C" w:themeColor="text1"/>
      <w:sz w:val="50"/>
      <w:lang w:val="en-US"/>
    </w:rPr>
  </w:style>
  <w:style w:type="paragraph" w:styleId="TOC1">
    <w:name w:val="toc 1"/>
    <w:basedOn w:val="Normal"/>
    <w:next w:val="Normal"/>
    <w:autoRedefine/>
    <w:uiPriority w:val="39"/>
    <w:unhideWhenUsed/>
    <w:rsid w:val="00B86EEE"/>
    <w:pPr>
      <w:tabs>
        <w:tab w:val="left" w:leader="underscore" w:pos="9214"/>
      </w:tabs>
      <w:spacing w:after="100"/>
    </w:pPr>
    <w:rPr>
      <w:noProof/>
      <w:color w:val="00447C" w:themeColor="text1"/>
    </w:rPr>
  </w:style>
  <w:style w:type="paragraph" w:styleId="TOC2">
    <w:name w:val="toc 2"/>
    <w:basedOn w:val="TOC1"/>
    <w:next w:val="Normal"/>
    <w:autoRedefine/>
    <w:uiPriority w:val="39"/>
    <w:unhideWhenUsed/>
    <w:rsid w:val="000B19DF"/>
    <w:pPr>
      <w:ind w:left="284"/>
    </w:pPr>
  </w:style>
  <w:style w:type="paragraph" w:styleId="TOC3">
    <w:name w:val="toc 3"/>
    <w:basedOn w:val="Normal"/>
    <w:next w:val="Normal"/>
    <w:autoRedefine/>
    <w:uiPriority w:val="39"/>
    <w:unhideWhenUsed/>
    <w:rsid w:val="00B4021E"/>
    <w:pPr>
      <w:spacing w:after="100"/>
      <w:ind w:left="480"/>
    </w:pPr>
  </w:style>
  <w:style w:type="paragraph" w:customStyle="1" w:styleId="InnerCoverTitle">
    <w:name w:val="Inner Cover Title"/>
    <w:basedOn w:val="Normal"/>
    <w:qFormat/>
    <w:rsid w:val="00824E8F"/>
    <w:pPr>
      <w:spacing w:after="0"/>
    </w:pPr>
    <w:rPr>
      <w:caps/>
      <w:color w:val="00447C" w:themeColor="text1"/>
      <w:sz w:val="64"/>
    </w:rPr>
  </w:style>
  <w:style w:type="paragraph" w:customStyle="1" w:styleId="InnerCoverSubtitle">
    <w:name w:val="Inner Cover Subtitle"/>
    <w:basedOn w:val="Normal"/>
    <w:qFormat/>
    <w:rsid w:val="00824E8F"/>
    <w:pPr>
      <w:spacing w:before="240" w:after="0" w:line="240" w:lineRule="auto"/>
    </w:pPr>
    <w:rPr>
      <w:color w:val="00447C" w:themeColor="text1"/>
      <w:sz w:val="48"/>
    </w:rPr>
  </w:style>
  <w:style w:type="paragraph" w:customStyle="1" w:styleId="Acknowledgements">
    <w:name w:val="Acknowledgements"/>
    <w:basedOn w:val="Normal"/>
    <w:qFormat/>
    <w:rsid w:val="008F68AF"/>
    <w:pPr>
      <w:spacing w:after="0" w:line="240" w:lineRule="auto"/>
    </w:pPr>
  </w:style>
  <w:style w:type="paragraph" w:customStyle="1" w:styleId="BackSheetFooter">
    <w:name w:val="Back Sheet Footer"/>
    <w:basedOn w:val="Normal"/>
    <w:qFormat/>
    <w:rsid w:val="00BB1A19"/>
    <w:pPr>
      <w:spacing w:after="0" w:line="240" w:lineRule="auto"/>
    </w:pPr>
  </w:style>
  <w:style w:type="character" w:styleId="FollowedHyperlink">
    <w:name w:val="FollowedHyperlink"/>
    <w:basedOn w:val="DefaultParagraphFont"/>
    <w:uiPriority w:val="99"/>
    <w:semiHidden/>
    <w:unhideWhenUsed/>
    <w:rsid w:val="008F65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816597">
      <w:bodyDiv w:val="1"/>
      <w:marLeft w:val="0"/>
      <w:marRight w:val="0"/>
      <w:marTop w:val="0"/>
      <w:marBottom w:val="0"/>
      <w:divBdr>
        <w:top w:val="none" w:sz="0" w:space="0" w:color="auto"/>
        <w:left w:val="none" w:sz="0" w:space="0" w:color="auto"/>
        <w:bottom w:val="none" w:sz="0" w:space="0" w:color="auto"/>
        <w:right w:val="none" w:sz="0" w:space="0" w:color="auto"/>
      </w:divBdr>
    </w:div>
    <w:div w:id="20773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EIS Colours">
      <a:dk1>
        <a:srgbClr val="00447C"/>
      </a:dk1>
      <a:lt1>
        <a:sysClr val="window" lastClr="FFFFFF"/>
      </a:lt1>
      <a:dk2>
        <a:srgbClr val="000000"/>
      </a:dk2>
      <a:lt2>
        <a:srgbClr val="009FDA"/>
      </a:lt2>
      <a:accent1>
        <a:srgbClr val="009FDA"/>
      </a:accent1>
      <a:accent2>
        <a:srgbClr val="E26EB2"/>
      </a:accent2>
      <a:accent3>
        <a:srgbClr val="69BE28"/>
      </a:accent3>
      <a:accent4>
        <a:srgbClr val="B382C7"/>
      </a:accent4>
      <a:accent5>
        <a:srgbClr val="FBB900"/>
      </a:accent5>
      <a:accent6>
        <a:srgbClr val="A8B8BE"/>
      </a:accent6>
      <a:hlink>
        <a:srgbClr val="0070C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43DB35E8915499A68DB11188C6B39" ma:contentTypeVersion="1" ma:contentTypeDescription="Create a new document." ma:contentTypeScope="" ma:versionID="743fb2bf12887572d37145ec5dec488e">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B10B-3E37-4320-90D7-B290F193000C}">
  <ds:schemaRefs>
    <ds:schemaRef ds:uri="http://schemas.microsoft.com/sharepoint/v3/contenttype/forms"/>
  </ds:schemaRefs>
</ds:datastoreItem>
</file>

<file path=customXml/itemProps2.xml><?xml version="1.0" encoding="utf-8"?>
<ds:datastoreItem xmlns:ds="http://schemas.openxmlformats.org/officeDocument/2006/customXml" ds:itemID="{C345251F-40E1-4DE7-8222-7A9E70322373}">
  <ds:schemaRefs>
    <ds:schemaRef ds:uri="http://schemas.microsoft.com/office/infopath/2007/PartnerControls"/>
    <ds:schemaRef ds:uri="http://schemas.openxmlformats.org/package/2006/metadata/core-properties"/>
    <ds:schemaRef ds:uri="http://schemas.microsoft.com/sharepoint/v3"/>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964E5A74-F93E-465F-A373-AC0A0C7F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9046D-33F6-4C7F-B439-C4EA2C61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BEIS Document Template - Standard Numbering - Curve Only Cover Page Image</vt:lpstr>
    </vt:vector>
  </TitlesOfParts>
  <Manager>BEIS</Manager>
  <Company>BEIS</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 Document Template - Standard Numbering - Curve Only Cover Page Image</dc:title>
  <dc:subject>BEIS Document Template - Standard Numbering - Curve Only Cover Page Image</dc:subject>
  <dc:creator>Warren Peter (Science and Innovation)</dc:creator>
  <cp:lastModifiedBy>Farthing Paul (Finance &amp; Information Services)</cp:lastModifiedBy>
  <cp:revision>2</cp:revision>
  <cp:lastPrinted>2015-12-08T09:15:00Z</cp:lastPrinted>
  <dcterms:created xsi:type="dcterms:W3CDTF">2016-10-05T08:44:00Z</dcterms:created>
  <dcterms:modified xsi:type="dcterms:W3CDTF">2016-10-05T08:44:00Z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0x010100E8943DB35E8915499A68DB11188C6B39</vt:lpwstr>
  </property>
</Properties>
</file>