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FCD0" w14:textId="77777777" w:rsidR="00B43FCB" w:rsidRPr="003341C3" w:rsidRDefault="00373FE9">
      <w:r w:rsidRPr="003341C3">
        <w:rPr>
          <w:noProof/>
          <w:lang w:eastAsia="en-GB"/>
        </w:rPr>
        <w:drawing>
          <wp:inline distT="0" distB="0" distL="0" distR="0" wp14:anchorId="05D5D981" wp14:editId="7805E115">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08EA62CD" w14:textId="77777777" w:rsidR="00373FE9" w:rsidRPr="003341C3" w:rsidRDefault="00373FE9"/>
    <w:p w14:paraId="22DCFE88" w14:textId="77777777" w:rsidR="00373FE9" w:rsidRPr="003341C3" w:rsidRDefault="00373FE9"/>
    <w:p w14:paraId="131D79C1" w14:textId="77777777" w:rsidR="00373FE9" w:rsidRPr="003341C3" w:rsidRDefault="00373FE9"/>
    <w:p w14:paraId="6CD4AC7D" w14:textId="77777777" w:rsidR="00373FE9" w:rsidRPr="003341C3" w:rsidRDefault="00373FE9"/>
    <w:p w14:paraId="35EA2D46" w14:textId="77777777" w:rsidR="00373FE9" w:rsidRPr="003341C3" w:rsidRDefault="00373FE9"/>
    <w:p w14:paraId="73D7A5A0" w14:textId="77777777" w:rsidR="00373FE9" w:rsidRPr="003341C3" w:rsidRDefault="00373FE9"/>
    <w:p w14:paraId="32F9EB1B" w14:textId="77777777" w:rsidR="00373FE9" w:rsidRPr="003829A1" w:rsidRDefault="00373FE9" w:rsidP="00373FE9">
      <w:pPr>
        <w:spacing w:after="0" w:line="404" w:lineRule="exact"/>
        <w:jc w:val="center"/>
        <w:textAlignment w:val="baseline"/>
        <w:rPr>
          <w:rFonts w:eastAsia="Arial" w:cstheme="minorHAnsi"/>
          <w:b/>
          <w:color w:val="000000"/>
          <w:spacing w:val="-1"/>
          <w:sz w:val="36"/>
          <w:lang w:val="en-US"/>
        </w:rPr>
      </w:pPr>
      <w:r w:rsidRPr="003829A1">
        <w:rPr>
          <w:rFonts w:eastAsia="Arial" w:cstheme="minorHAnsi"/>
          <w:b/>
          <w:color w:val="000000"/>
          <w:spacing w:val="-1"/>
          <w:sz w:val="36"/>
          <w:lang w:val="en-US"/>
        </w:rPr>
        <w:t>REQUEST FOR INFORMATION</w:t>
      </w:r>
      <w:r w:rsidR="0049379F" w:rsidRPr="003829A1">
        <w:rPr>
          <w:rFonts w:eastAsia="Arial" w:cstheme="minorHAnsi"/>
          <w:b/>
          <w:color w:val="000000"/>
          <w:spacing w:val="-1"/>
          <w:sz w:val="36"/>
          <w:lang w:val="en-US"/>
        </w:rPr>
        <w:t>:</w:t>
      </w:r>
    </w:p>
    <w:p w14:paraId="38BD2794" w14:textId="7CB8DF04" w:rsidR="00373FE9" w:rsidRPr="003829A1" w:rsidRDefault="008024C7" w:rsidP="008751ED">
      <w:pPr>
        <w:spacing w:after="0" w:line="404" w:lineRule="exact"/>
        <w:jc w:val="center"/>
        <w:textAlignment w:val="baseline"/>
        <w:rPr>
          <w:rFonts w:eastAsia="Arial" w:cstheme="minorHAnsi"/>
          <w:b/>
          <w:color w:val="000000"/>
          <w:spacing w:val="-1"/>
          <w:sz w:val="36"/>
          <w:lang w:val="en-US"/>
        </w:rPr>
      </w:pPr>
      <w:bookmarkStart w:id="0" w:name="_Hlk70343804"/>
      <w:r w:rsidRPr="003829A1">
        <w:rPr>
          <w:rFonts w:eastAsia="Arial" w:cstheme="minorHAnsi"/>
          <w:b/>
          <w:color w:val="000000"/>
          <w:spacing w:val="-1"/>
          <w:sz w:val="36"/>
          <w:lang w:val="en-US"/>
        </w:rPr>
        <w:t xml:space="preserve">CAPABILITY </w:t>
      </w:r>
      <w:r w:rsidR="000601BB" w:rsidRPr="003829A1">
        <w:rPr>
          <w:rFonts w:eastAsia="Arial" w:cstheme="minorHAnsi"/>
          <w:b/>
          <w:color w:val="000000"/>
          <w:spacing w:val="-1"/>
          <w:sz w:val="36"/>
          <w:lang w:val="en-US"/>
        </w:rPr>
        <w:t>ENHANCEMENTS</w:t>
      </w:r>
      <w:r w:rsidRPr="003829A1">
        <w:rPr>
          <w:rFonts w:eastAsia="Arial" w:cstheme="minorHAnsi"/>
          <w:b/>
          <w:color w:val="000000"/>
          <w:spacing w:val="-1"/>
          <w:sz w:val="36"/>
          <w:lang w:val="en-US"/>
        </w:rPr>
        <w:t xml:space="preserve"> FOR SONAR 2087</w:t>
      </w:r>
    </w:p>
    <w:bookmarkEnd w:id="0"/>
    <w:p w14:paraId="4BA41828" w14:textId="77777777" w:rsidR="008751ED" w:rsidRPr="003829A1" w:rsidRDefault="008751ED" w:rsidP="008751ED">
      <w:pPr>
        <w:spacing w:after="0" w:line="404" w:lineRule="exact"/>
        <w:jc w:val="center"/>
        <w:textAlignment w:val="baseline"/>
        <w:rPr>
          <w:rFonts w:eastAsia="Arial" w:cstheme="minorHAnsi"/>
          <w:b/>
          <w:color w:val="000000"/>
          <w:spacing w:val="-1"/>
          <w:sz w:val="36"/>
          <w:lang w:val="en-US"/>
        </w:rPr>
      </w:pPr>
    </w:p>
    <w:p w14:paraId="713F83A1" w14:textId="77777777" w:rsidR="008751ED" w:rsidRPr="003829A1" w:rsidRDefault="008751ED" w:rsidP="008751ED">
      <w:pPr>
        <w:spacing w:after="0" w:line="404" w:lineRule="exact"/>
        <w:jc w:val="center"/>
        <w:textAlignment w:val="baseline"/>
        <w:rPr>
          <w:rFonts w:eastAsia="Arial" w:cstheme="minorHAnsi"/>
          <w:b/>
          <w:color w:val="000000"/>
          <w:spacing w:val="-1"/>
          <w:sz w:val="36"/>
          <w:lang w:val="en-US"/>
        </w:rPr>
      </w:pPr>
    </w:p>
    <w:p w14:paraId="2CA9B42C" w14:textId="77777777" w:rsidR="008751ED" w:rsidRPr="003829A1" w:rsidRDefault="008751ED" w:rsidP="008751ED">
      <w:pPr>
        <w:spacing w:after="0" w:line="404" w:lineRule="exact"/>
        <w:jc w:val="center"/>
        <w:textAlignment w:val="baseline"/>
        <w:rPr>
          <w:rFonts w:eastAsia="Arial" w:cstheme="minorHAnsi"/>
          <w:b/>
          <w:color w:val="000000"/>
          <w:spacing w:val="-1"/>
          <w:sz w:val="36"/>
          <w:lang w:val="en-US"/>
        </w:rPr>
      </w:pPr>
    </w:p>
    <w:p w14:paraId="0571B90E" w14:textId="77777777" w:rsidR="008751ED" w:rsidRPr="003829A1" w:rsidRDefault="008751ED" w:rsidP="008751ED">
      <w:pPr>
        <w:spacing w:after="0" w:line="404" w:lineRule="exact"/>
        <w:jc w:val="center"/>
        <w:textAlignment w:val="baseline"/>
        <w:rPr>
          <w:rFonts w:eastAsia="Arial" w:cstheme="minorHAnsi"/>
          <w:b/>
          <w:color w:val="000000"/>
          <w:spacing w:val="-1"/>
          <w:sz w:val="36"/>
          <w:lang w:val="en-US"/>
        </w:rPr>
      </w:pPr>
    </w:p>
    <w:p w14:paraId="76D502FB" w14:textId="77777777" w:rsidR="008751ED" w:rsidRPr="003829A1" w:rsidRDefault="008751ED" w:rsidP="008751ED">
      <w:pPr>
        <w:spacing w:after="0" w:line="404" w:lineRule="exact"/>
        <w:jc w:val="center"/>
        <w:textAlignment w:val="baseline"/>
        <w:rPr>
          <w:rFonts w:eastAsia="Arial" w:cstheme="minorHAnsi"/>
          <w:b/>
          <w:color w:val="000000"/>
          <w:spacing w:val="-1"/>
          <w:sz w:val="36"/>
          <w:lang w:val="en-US"/>
        </w:rPr>
      </w:pPr>
    </w:p>
    <w:p w14:paraId="64E06086" w14:textId="7E739154" w:rsidR="008751ED" w:rsidRPr="003829A1" w:rsidRDefault="008751ED" w:rsidP="008751ED">
      <w:pPr>
        <w:spacing w:after="0" w:line="404" w:lineRule="exact"/>
        <w:jc w:val="center"/>
        <w:textAlignment w:val="baseline"/>
        <w:rPr>
          <w:rFonts w:eastAsia="Arial" w:cstheme="minorHAnsi"/>
          <w:b/>
          <w:color w:val="000000"/>
          <w:spacing w:val="-1"/>
          <w:sz w:val="36"/>
          <w:lang w:val="en-US"/>
        </w:rPr>
      </w:pPr>
      <w:r w:rsidRPr="003829A1">
        <w:rPr>
          <w:rFonts w:eastAsia="Arial" w:cstheme="minorHAnsi"/>
          <w:b/>
          <w:color w:val="000000"/>
          <w:spacing w:val="-1"/>
          <w:sz w:val="36"/>
          <w:lang w:val="en-US"/>
        </w:rPr>
        <w:t xml:space="preserve">Reference: </w:t>
      </w:r>
      <w:r w:rsidR="002D3FC6" w:rsidRPr="003829A1">
        <w:rPr>
          <w:rFonts w:eastAsia="Arial" w:cstheme="minorHAnsi"/>
          <w:b/>
          <w:color w:val="000000"/>
          <w:spacing w:val="-1"/>
          <w:sz w:val="36"/>
          <w:lang w:val="en-US"/>
        </w:rPr>
        <w:t>RFI</w:t>
      </w:r>
      <w:r w:rsidR="006E25DD">
        <w:rPr>
          <w:rFonts w:eastAsia="Arial" w:cstheme="minorHAnsi"/>
          <w:b/>
          <w:color w:val="000000"/>
          <w:spacing w:val="-1"/>
          <w:sz w:val="36"/>
          <w:lang w:val="en-US"/>
        </w:rPr>
        <w:t>0019</w:t>
      </w:r>
    </w:p>
    <w:p w14:paraId="0EE3F2F0" w14:textId="77777777" w:rsidR="008751ED" w:rsidRPr="003829A1" w:rsidRDefault="008751ED" w:rsidP="008751ED">
      <w:pPr>
        <w:spacing w:after="0" w:line="404" w:lineRule="exact"/>
        <w:jc w:val="center"/>
        <w:textAlignment w:val="baseline"/>
        <w:rPr>
          <w:rFonts w:eastAsia="Arial" w:cstheme="minorHAnsi"/>
          <w:b/>
          <w:color w:val="000000"/>
          <w:spacing w:val="-1"/>
          <w:sz w:val="36"/>
          <w:lang w:val="en-US"/>
        </w:rPr>
      </w:pPr>
    </w:p>
    <w:p w14:paraId="59EB9722" w14:textId="3225F3F8" w:rsidR="008751ED" w:rsidRPr="003829A1" w:rsidRDefault="00AA0F37" w:rsidP="008751ED">
      <w:pPr>
        <w:spacing w:after="0" w:line="404" w:lineRule="exact"/>
        <w:jc w:val="center"/>
        <w:textAlignment w:val="baseline"/>
        <w:rPr>
          <w:rFonts w:eastAsia="Arial" w:cstheme="minorHAnsi"/>
          <w:b/>
          <w:color w:val="000000"/>
          <w:spacing w:val="-1"/>
          <w:sz w:val="36"/>
          <w:lang w:val="en-US"/>
        </w:rPr>
        <w:sectPr w:rsidR="008751ED" w:rsidRPr="003829A1">
          <w:headerReference w:type="default" r:id="rId12"/>
          <w:footerReference w:type="default" r:id="rId13"/>
          <w:pgSz w:w="11906" w:h="16838"/>
          <w:pgMar w:top="1440" w:right="1440" w:bottom="1440" w:left="1440" w:header="708" w:footer="708" w:gutter="0"/>
          <w:cols w:space="708"/>
          <w:docGrid w:linePitch="360"/>
        </w:sectPr>
      </w:pPr>
      <w:r w:rsidRPr="00AA0F37">
        <w:rPr>
          <w:rFonts w:eastAsia="Arial" w:cstheme="minorHAnsi"/>
          <w:b/>
          <w:color w:val="000000"/>
          <w:spacing w:val="-1"/>
          <w:sz w:val="36"/>
          <w:lang w:val="en-US"/>
        </w:rPr>
        <w:t>October</w:t>
      </w:r>
      <w:r w:rsidR="00326C14" w:rsidRPr="00AA0F37">
        <w:rPr>
          <w:rFonts w:eastAsia="Arial" w:cstheme="minorHAnsi"/>
          <w:b/>
          <w:color w:val="000000"/>
          <w:spacing w:val="-1"/>
          <w:sz w:val="36"/>
          <w:lang w:val="en-US"/>
        </w:rPr>
        <w:t xml:space="preserve"> </w:t>
      </w:r>
      <w:r w:rsidR="008751ED" w:rsidRPr="00AA0F37">
        <w:rPr>
          <w:rFonts w:eastAsia="Arial" w:cstheme="minorHAnsi"/>
          <w:b/>
          <w:color w:val="000000"/>
          <w:spacing w:val="-1"/>
          <w:sz w:val="36"/>
          <w:lang w:val="en-US"/>
        </w:rPr>
        <w:t>202</w:t>
      </w:r>
      <w:r w:rsidR="001433B6" w:rsidRPr="00AA0F37">
        <w:rPr>
          <w:rFonts w:eastAsia="Arial" w:cstheme="minorHAnsi"/>
          <w:b/>
          <w:color w:val="000000"/>
          <w:spacing w:val="-1"/>
          <w:sz w:val="36"/>
          <w:lang w:val="en-US"/>
        </w:rPr>
        <w:t>2</w:t>
      </w:r>
    </w:p>
    <w:p w14:paraId="3E11EB2A" w14:textId="77777777" w:rsidR="00373FE9" w:rsidRPr="003829A1" w:rsidRDefault="00373FE9" w:rsidP="008751ED">
      <w:pPr>
        <w:spacing w:after="0" w:line="404" w:lineRule="exact"/>
        <w:jc w:val="center"/>
        <w:textAlignment w:val="baseline"/>
        <w:rPr>
          <w:rFonts w:eastAsia="Arial" w:cstheme="minorHAnsi"/>
          <w:b/>
          <w:color w:val="000000"/>
          <w:spacing w:val="-1"/>
          <w:sz w:val="36"/>
          <w:lang w:val="en-US"/>
        </w:rPr>
      </w:pPr>
    </w:p>
    <w:p w14:paraId="50776EBE" w14:textId="68883DAA" w:rsidR="00373FE9" w:rsidRPr="003829A1" w:rsidRDefault="001B74F2">
      <w:pPr>
        <w:rPr>
          <w:rFonts w:cstheme="minorHAnsi"/>
        </w:rPr>
      </w:pPr>
      <w:r w:rsidRPr="003829A1">
        <w:rPr>
          <w:rFonts w:cstheme="minorHAnsi"/>
          <w:b/>
        </w:rPr>
        <w:t>RFI Title:</w:t>
      </w:r>
      <w:r w:rsidRPr="003829A1">
        <w:rPr>
          <w:rFonts w:cstheme="minorHAnsi"/>
        </w:rPr>
        <w:t xml:space="preserve"> </w:t>
      </w:r>
      <w:r w:rsidR="0011685E" w:rsidRPr="003829A1">
        <w:rPr>
          <w:rFonts w:cstheme="minorHAnsi"/>
        </w:rPr>
        <w:t xml:space="preserve"> </w:t>
      </w:r>
      <w:r w:rsidR="008024C7" w:rsidRPr="003829A1">
        <w:rPr>
          <w:rFonts w:cstheme="minorHAnsi"/>
        </w:rPr>
        <w:t xml:space="preserve">Capability </w:t>
      </w:r>
      <w:r w:rsidR="00BA7C75" w:rsidRPr="003829A1">
        <w:rPr>
          <w:rFonts w:cstheme="minorHAnsi"/>
        </w:rPr>
        <w:t xml:space="preserve">Enhancements </w:t>
      </w:r>
      <w:r w:rsidR="008024C7" w:rsidRPr="003829A1">
        <w:rPr>
          <w:rFonts w:cstheme="minorHAnsi"/>
        </w:rPr>
        <w:t xml:space="preserve">for Sonar 2087 </w:t>
      </w:r>
    </w:p>
    <w:p w14:paraId="10E0499D" w14:textId="70889FD7" w:rsidR="00373FE9" w:rsidRPr="003829A1" w:rsidRDefault="007C1482">
      <w:pPr>
        <w:rPr>
          <w:rFonts w:cstheme="minorHAnsi"/>
        </w:rPr>
      </w:pPr>
      <w:r w:rsidRPr="003829A1">
        <w:rPr>
          <w:rFonts w:cstheme="minorHAnsi"/>
          <w:b/>
        </w:rPr>
        <w:t>Issue Date</w:t>
      </w:r>
      <w:r w:rsidRPr="00AA0F37">
        <w:rPr>
          <w:rFonts w:cstheme="minorHAnsi"/>
          <w:b/>
        </w:rPr>
        <w:t>:</w:t>
      </w:r>
      <w:r w:rsidR="00373FE9" w:rsidRPr="00AA0F37">
        <w:rPr>
          <w:rFonts w:cstheme="minorHAnsi"/>
        </w:rPr>
        <w:t xml:space="preserve"> </w:t>
      </w:r>
      <w:r w:rsidR="00AA0F37" w:rsidRPr="00AA0F37">
        <w:rPr>
          <w:rFonts w:cstheme="minorHAnsi"/>
        </w:rPr>
        <w:t>24</w:t>
      </w:r>
      <w:r w:rsidR="0049379F" w:rsidRPr="00AA0F37">
        <w:rPr>
          <w:rFonts w:cstheme="minorHAnsi"/>
        </w:rPr>
        <w:t xml:space="preserve"> </w:t>
      </w:r>
      <w:r w:rsidR="006E25DD" w:rsidRPr="00AA0F37">
        <w:rPr>
          <w:rFonts w:cstheme="minorHAnsi"/>
        </w:rPr>
        <w:t>Oct</w:t>
      </w:r>
      <w:r w:rsidR="00326C14" w:rsidRPr="00AA0F37">
        <w:rPr>
          <w:rFonts w:cstheme="minorHAnsi"/>
        </w:rPr>
        <w:t xml:space="preserve"> </w:t>
      </w:r>
      <w:r w:rsidR="00373FE9" w:rsidRPr="00AA0F37">
        <w:rPr>
          <w:rFonts w:cstheme="minorHAnsi"/>
        </w:rPr>
        <w:t>202</w:t>
      </w:r>
      <w:r w:rsidR="001433B6" w:rsidRPr="00AA0F37">
        <w:rPr>
          <w:rFonts w:cstheme="minorHAnsi"/>
        </w:rPr>
        <w:t>2</w:t>
      </w:r>
    </w:p>
    <w:p w14:paraId="0774D6AB" w14:textId="1FCB3461" w:rsidR="0011685E" w:rsidRPr="003829A1" w:rsidRDefault="0011685E">
      <w:pPr>
        <w:rPr>
          <w:rFonts w:cstheme="minorHAnsi"/>
        </w:rPr>
      </w:pPr>
      <w:r w:rsidRPr="003829A1">
        <w:rPr>
          <w:rFonts w:cstheme="minorHAnsi"/>
          <w:b/>
        </w:rPr>
        <w:t>Reference:</w:t>
      </w:r>
      <w:r w:rsidRPr="003829A1">
        <w:rPr>
          <w:rFonts w:cstheme="minorHAnsi"/>
        </w:rPr>
        <w:t xml:space="preserve"> </w:t>
      </w:r>
      <w:r w:rsidR="00F7157A" w:rsidRPr="003829A1">
        <w:rPr>
          <w:rFonts w:cstheme="minorHAnsi"/>
        </w:rPr>
        <w:t>RFI</w:t>
      </w:r>
      <w:r w:rsidR="006E25DD">
        <w:rPr>
          <w:rFonts w:cstheme="minorHAnsi"/>
        </w:rPr>
        <w:t>0019</w:t>
      </w:r>
    </w:p>
    <w:p w14:paraId="285C0E4D" w14:textId="77777777" w:rsidR="00373FE9" w:rsidRPr="003829A1" w:rsidRDefault="00373FE9">
      <w:pPr>
        <w:rPr>
          <w:rFonts w:cstheme="minorHAnsi"/>
        </w:rPr>
      </w:pPr>
      <w:r w:rsidRPr="003829A1">
        <w:rPr>
          <w:rFonts w:cstheme="minorHAnsi"/>
          <w:b/>
        </w:rPr>
        <w:t>Version</w:t>
      </w:r>
      <w:r w:rsidR="007C1482" w:rsidRPr="003829A1">
        <w:rPr>
          <w:rFonts w:cstheme="minorHAnsi"/>
          <w:b/>
        </w:rPr>
        <w:t>:</w:t>
      </w:r>
      <w:r w:rsidRPr="003829A1">
        <w:rPr>
          <w:rFonts w:cstheme="minorHAnsi"/>
        </w:rPr>
        <w:t xml:space="preserve"> 1.0</w:t>
      </w:r>
    </w:p>
    <w:p w14:paraId="6E9D71F1" w14:textId="77777777" w:rsidR="00373FE9" w:rsidRPr="003829A1" w:rsidRDefault="00373FE9">
      <w:pPr>
        <w:rPr>
          <w:rFonts w:cstheme="minorHAnsi"/>
        </w:rPr>
      </w:pPr>
    </w:p>
    <w:sdt>
      <w:sdtPr>
        <w:rPr>
          <w:rFonts w:asciiTheme="minorHAnsi" w:eastAsiaTheme="minorHAnsi" w:hAnsiTheme="minorHAnsi" w:cstheme="minorHAnsi"/>
          <w:color w:val="auto"/>
          <w:sz w:val="22"/>
          <w:szCs w:val="22"/>
          <w:lang w:val="en-GB"/>
        </w:rPr>
        <w:id w:val="334661301"/>
        <w:docPartObj>
          <w:docPartGallery w:val="Table of Contents"/>
          <w:docPartUnique/>
        </w:docPartObj>
      </w:sdtPr>
      <w:sdtEndPr>
        <w:rPr>
          <w:b/>
          <w:bCs/>
          <w:noProof/>
        </w:rPr>
      </w:sdtEndPr>
      <w:sdtContent>
        <w:p w14:paraId="29291FD1" w14:textId="77777777" w:rsidR="00F7302B" w:rsidRPr="003829A1" w:rsidRDefault="00F7302B">
          <w:pPr>
            <w:pStyle w:val="TOCHeading"/>
            <w:rPr>
              <w:rFonts w:asciiTheme="minorHAnsi" w:hAnsiTheme="minorHAnsi" w:cstheme="minorHAnsi"/>
            </w:rPr>
          </w:pPr>
          <w:r w:rsidRPr="003829A1">
            <w:rPr>
              <w:rFonts w:asciiTheme="minorHAnsi" w:hAnsiTheme="minorHAnsi" w:cstheme="minorHAnsi"/>
            </w:rPr>
            <w:t>Contents</w:t>
          </w:r>
        </w:p>
        <w:p w14:paraId="0E5D9071" w14:textId="746B9E4F" w:rsidR="00D86FB0" w:rsidRDefault="00F7302B">
          <w:pPr>
            <w:pStyle w:val="TOC1"/>
            <w:tabs>
              <w:tab w:val="left" w:pos="440"/>
              <w:tab w:val="right" w:leader="dot" w:pos="9016"/>
            </w:tabs>
            <w:rPr>
              <w:rFonts w:eastAsiaTheme="minorEastAsia"/>
              <w:noProof/>
              <w:lang w:eastAsia="en-GB"/>
            </w:rPr>
          </w:pPr>
          <w:r w:rsidRPr="003829A1">
            <w:rPr>
              <w:rFonts w:cstheme="minorHAnsi"/>
            </w:rPr>
            <w:fldChar w:fldCharType="begin"/>
          </w:r>
          <w:r w:rsidRPr="003829A1">
            <w:rPr>
              <w:rFonts w:cstheme="minorHAnsi"/>
            </w:rPr>
            <w:instrText xml:space="preserve"> TOC \o "1-3" \h \z \u </w:instrText>
          </w:r>
          <w:r w:rsidRPr="003829A1">
            <w:rPr>
              <w:rFonts w:cstheme="minorHAnsi"/>
            </w:rPr>
            <w:fldChar w:fldCharType="separate"/>
          </w:r>
          <w:hyperlink w:anchor="_Toc117500976" w:history="1">
            <w:r w:rsidR="00D86FB0" w:rsidRPr="00307E51">
              <w:rPr>
                <w:rStyle w:val="Hyperlink"/>
                <w:rFonts w:cstheme="minorHAnsi"/>
                <w:noProof/>
                <w:lang w:val="en-US"/>
              </w:rPr>
              <w:t>1.</w:t>
            </w:r>
            <w:r w:rsidR="00D86FB0">
              <w:rPr>
                <w:rFonts w:eastAsiaTheme="minorEastAsia"/>
                <w:noProof/>
                <w:lang w:eastAsia="en-GB"/>
              </w:rPr>
              <w:tab/>
            </w:r>
            <w:r w:rsidR="00D86FB0" w:rsidRPr="00307E51">
              <w:rPr>
                <w:rStyle w:val="Hyperlink"/>
                <w:rFonts w:cstheme="minorHAnsi"/>
                <w:noProof/>
                <w:lang w:val="en-US"/>
              </w:rPr>
              <w:t>Introduction</w:t>
            </w:r>
            <w:r w:rsidR="00D86FB0">
              <w:rPr>
                <w:noProof/>
                <w:webHidden/>
              </w:rPr>
              <w:tab/>
            </w:r>
            <w:r w:rsidR="00D86FB0">
              <w:rPr>
                <w:noProof/>
                <w:webHidden/>
              </w:rPr>
              <w:fldChar w:fldCharType="begin"/>
            </w:r>
            <w:r w:rsidR="00D86FB0">
              <w:rPr>
                <w:noProof/>
                <w:webHidden/>
              </w:rPr>
              <w:instrText xml:space="preserve"> PAGEREF _Toc117500976 \h </w:instrText>
            </w:r>
            <w:r w:rsidR="00D86FB0">
              <w:rPr>
                <w:noProof/>
                <w:webHidden/>
              </w:rPr>
            </w:r>
            <w:r w:rsidR="00D86FB0">
              <w:rPr>
                <w:noProof/>
                <w:webHidden/>
              </w:rPr>
              <w:fldChar w:fldCharType="separate"/>
            </w:r>
            <w:r w:rsidR="00D86FB0">
              <w:rPr>
                <w:noProof/>
                <w:webHidden/>
              </w:rPr>
              <w:t>3</w:t>
            </w:r>
            <w:r w:rsidR="00D86FB0">
              <w:rPr>
                <w:noProof/>
                <w:webHidden/>
              </w:rPr>
              <w:fldChar w:fldCharType="end"/>
            </w:r>
          </w:hyperlink>
        </w:p>
        <w:p w14:paraId="367AFE84" w14:textId="39432458" w:rsidR="00D86FB0" w:rsidRDefault="00D86FB0">
          <w:pPr>
            <w:pStyle w:val="TOC1"/>
            <w:tabs>
              <w:tab w:val="left" w:pos="440"/>
              <w:tab w:val="right" w:leader="dot" w:pos="9016"/>
            </w:tabs>
            <w:rPr>
              <w:rFonts w:eastAsiaTheme="minorEastAsia"/>
              <w:noProof/>
              <w:lang w:eastAsia="en-GB"/>
            </w:rPr>
          </w:pPr>
          <w:hyperlink w:anchor="_Toc117500977" w:history="1">
            <w:r w:rsidRPr="00307E51">
              <w:rPr>
                <w:rStyle w:val="Hyperlink"/>
                <w:rFonts w:cstheme="minorHAnsi"/>
                <w:noProof/>
                <w:lang w:val="en-US"/>
              </w:rPr>
              <w:t>2.</w:t>
            </w:r>
            <w:r>
              <w:rPr>
                <w:rFonts w:eastAsiaTheme="minorEastAsia"/>
                <w:noProof/>
                <w:lang w:eastAsia="en-GB"/>
              </w:rPr>
              <w:tab/>
            </w:r>
            <w:r w:rsidRPr="00307E51">
              <w:rPr>
                <w:rStyle w:val="Hyperlink"/>
                <w:rFonts w:cstheme="minorHAnsi"/>
                <w:noProof/>
                <w:lang w:val="en-US"/>
              </w:rPr>
              <w:t>Background</w:t>
            </w:r>
            <w:r>
              <w:rPr>
                <w:noProof/>
                <w:webHidden/>
              </w:rPr>
              <w:tab/>
            </w:r>
            <w:r>
              <w:rPr>
                <w:noProof/>
                <w:webHidden/>
              </w:rPr>
              <w:fldChar w:fldCharType="begin"/>
            </w:r>
            <w:r>
              <w:rPr>
                <w:noProof/>
                <w:webHidden/>
              </w:rPr>
              <w:instrText xml:space="preserve"> PAGEREF _Toc117500977 \h </w:instrText>
            </w:r>
            <w:r>
              <w:rPr>
                <w:noProof/>
                <w:webHidden/>
              </w:rPr>
            </w:r>
            <w:r>
              <w:rPr>
                <w:noProof/>
                <w:webHidden/>
              </w:rPr>
              <w:fldChar w:fldCharType="separate"/>
            </w:r>
            <w:r>
              <w:rPr>
                <w:noProof/>
                <w:webHidden/>
              </w:rPr>
              <w:t>3</w:t>
            </w:r>
            <w:r>
              <w:rPr>
                <w:noProof/>
                <w:webHidden/>
              </w:rPr>
              <w:fldChar w:fldCharType="end"/>
            </w:r>
          </w:hyperlink>
        </w:p>
        <w:p w14:paraId="2782E206" w14:textId="713A629C" w:rsidR="00D86FB0" w:rsidRDefault="00D86FB0">
          <w:pPr>
            <w:pStyle w:val="TOC1"/>
            <w:tabs>
              <w:tab w:val="left" w:pos="440"/>
              <w:tab w:val="right" w:leader="dot" w:pos="9016"/>
            </w:tabs>
            <w:rPr>
              <w:rFonts w:eastAsiaTheme="minorEastAsia"/>
              <w:noProof/>
              <w:lang w:eastAsia="en-GB"/>
            </w:rPr>
          </w:pPr>
          <w:hyperlink w:anchor="_Toc117500978" w:history="1">
            <w:r w:rsidRPr="00307E51">
              <w:rPr>
                <w:rStyle w:val="Hyperlink"/>
                <w:rFonts w:cstheme="minorHAnsi"/>
                <w:noProof/>
                <w:lang w:val="en-US"/>
              </w:rPr>
              <w:t>3.</w:t>
            </w:r>
            <w:r>
              <w:rPr>
                <w:rFonts w:eastAsiaTheme="minorEastAsia"/>
                <w:noProof/>
                <w:lang w:eastAsia="en-GB"/>
              </w:rPr>
              <w:tab/>
            </w:r>
            <w:r w:rsidRPr="00307E51">
              <w:rPr>
                <w:rStyle w:val="Hyperlink"/>
                <w:rFonts w:cstheme="minorHAnsi"/>
                <w:noProof/>
                <w:lang w:val="en-US"/>
              </w:rPr>
              <w:t>RFI intended outcomes</w:t>
            </w:r>
            <w:r>
              <w:rPr>
                <w:noProof/>
                <w:webHidden/>
              </w:rPr>
              <w:tab/>
            </w:r>
            <w:r>
              <w:rPr>
                <w:noProof/>
                <w:webHidden/>
              </w:rPr>
              <w:fldChar w:fldCharType="begin"/>
            </w:r>
            <w:r>
              <w:rPr>
                <w:noProof/>
                <w:webHidden/>
              </w:rPr>
              <w:instrText xml:space="preserve"> PAGEREF _Toc117500978 \h </w:instrText>
            </w:r>
            <w:r>
              <w:rPr>
                <w:noProof/>
                <w:webHidden/>
              </w:rPr>
            </w:r>
            <w:r>
              <w:rPr>
                <w:noProof/>
                <w:webHidden/>
              </w:rPr>
              <w:fldChar w:fldCharType="separate"/>
            </w:r>
            <w:r>
              <w:rPr>
                <w:noProof/>
                <w:webHidden/>
              </w:rPr>
              <w:t>3</w:t>
            </w:r>
            <w:r>
              <w:rPr>
                <w:noProof/>
                <w:webHidden/>
              </w:rPr>
              <w:fldChar w:fldCharType="end"/>
            </w:r>
          </w:hyperlink>
        </w:p>
        <w:p w14:paraId="6325D260" w14:textId="4D80AAB3" w:rsidR="00D86FB0" w:rsidRDefault="00D86FB0">
          <w:pPr>
            <w:pStyle w:val="TOC1"/>
            <w:tabs>
              <w:tab w:val="left" w:pos="440"/>
              <w:tab w:val="right" w:leader="dot" w:pos="9016"/>
            </w:tabs>
            <w:rPr>
              <w:rFonts w:eastAsiaTheme="minorEastAsia"/>
              <w:noProof/>
              <w:lang w:eastAsia="en-GB"/>
            </w:rPr>
          </w:pPr>
          <w:hyperlink w:anchor="_Toc117500979" w:history="1">
            <w:r w:rsidRPr="00307E51">
              <w:rPr>
                <w:rStyle w:val="Hyperlink"/>
                <w:noProof/>
                <w:lang w:val="en-US"/>
              </w:rPr>
              <w:t>4.</w:t>
            </w:r>
            <w:r>
              <w:rPr>
                <w:rFonts w:eastAsiaTheme="minorEastAsia"/>
                <w:noProof/>
                <w:lang w:eastAsia="en-GB"/>
              </w:rPr>
              <w:tab/>
            </w:r>
            <w:r w:rsidRPr="00307E51">
              <w:rPr>
                <w:rStyle w:val="Hyperlink"/>
                <w:rFonts w:cstheme="minorHAnsi"/>
                <w:noProof/>
                <w:lang w:val="en-US"/>
              </w:rPr>
              <w:t>Spearhead Process.</w:t>
            </w:r>
            <w:r>
              <w:rPr>
                <w:noProof/>
                <w:webHidden/>
              </w:rPr>
              <w:tab/>
            </w:r>
            <w:r>
              <w:rPr>
                <w:noProof/>
                <w:webHidden/>
              </w:rPr>
              <w:fldChar w:fldCharType="begin"/>
            </w:r>
            <w:r>
              <w:rPr>
                <w:noProof/>
                <w:webHidden/>
              </w:rPr>
              <w:instrText xml:space="preserve"> PAGEREF _Toc117500979 \h </w:instrText>
            </w:r>
            <w:r>
              <w:rPr>
                <w:noProof/>
                <w:webHidden/>
              </w:rPr>
            </w:r>
            <w:r>
              <w:rPr>
                <w:noProof/>
                <w:webHidden/>
              </w:rPr>
              <w:fldChar w:fldCharType="separate"/>
            </w:r>
            <w:r>
              <w:rPr>
                <w:noProof/>
                <w:webHidden/>
              </w:rPr>
              <w:t>4</w:t>
            </w:r>
            <w:r>
              <w:rPr>
                <w:noProof/>
                <w:webHidden/>
              </w:rPr>
              <w:fldChar w:fldCharType="end"/>
            </w:r>
          </w:hyperlink>
        </w:p>
        <w:p w14:paraId="3D0490AE" w14:textId="2494510E" w:rsidR="00D86FB0" w:rsidRDefault="00D86FB0">
          <w:pPr>
            <w:pStyle w:val="TOC1"/>
            <w:tabs>
              <w:tab w:val="left" w:pos="440"/>
              <w:tab w:val="right" w:leader="dot" w:pos="9016"/>
            </w:tabs>
            <w:rPr>
              <w:rFonts w:eastAsiaTheme="minorEastAsia"/>
              <w:noProof/>
              <w:lang w:eastAsia="en-GB"/>
            </w:rPr>
          </w:pPr>
          <w:hyperlink w:anchor="_Toc117500980" w:history="1">
            <w:r w:rsidRPr="00307E51">
              <w:rPr>
                <w:rStyle w:val="Hyperlink"/>
                <w:rFonts w:cstheme="minorHAnsi"/>
                <w:noProof/>
                <w:lang w:val="en-US"/>
              </w:rPr>
              <w:t>5.</w:t>
            </w:r>
            <w:r>
              <w:rPr>
                <w:rFonts w:eastAsiaTheme="minorEastAsia"/>
                <w:noProof/>
                <w:lang w:eastAsia="en-GB"/>
              </w:rPr>
              <w:tab/>
            </w:r>
            <w:r w:rsidRPr="00307E51">
              <w:rPr>
                <w:rStyle w:val="Hyperlink"/>
                <w:rFonts w:cstheme="minorHAnsi"/>
                <w:noProof/>
                <w:lang w:val="en-US"/>
              </w:rPr>
              <w:t>Requested Information:</w:t>
            </w:r>
            <w:r>
              <w:rPr>
                <w:noProof/>
                <w:webHidden/>
              </w:rPr>
              <w:tab/>
            </w:r>
            <w:r>
              <w:rPr>
                <w:noProof/>
                <w:webHidden/>
              </w:rPr>
              <w:fldChar w:fldCharType="begin"/>
            </w:r>
            <w:r>
              <w:rPr>
                <w:noProof/>
                <w:webHidden/>
              </w:rPr>
              <w:instrText xml:space="preserve"> PAGEREF _Toc117500980 \h </w:instrText>
            </w:r>
            <w:r>
              <w:rPr>
                <w:noProof/>
                <w:webHidden/>
              </w:rPr>
            </w:r>
            <w:r>
              <w:rPr>
                <w:noProof/>
                <w:webHidden/>
              </w:rPr>
              <w:fldChar w:fldCharType="separate"/>
            </w:r>
            <w:r>
              <w:rPr>
                <w:noProof/>
                <w:webHidden/>
              </w:rPr>
              <w:t>5</w:t>
            </w:r>
            <w:r>
              <w:rPr>
                <w:noProof/>
                <w:webHidden/>
              </w:rPr>
              <w:fldChar w:fldCharType="end"/>
            </w:r>
          </w:hyperlink>
        </w:p>
        <w:p w14:paraId="732F3AF3" w14:textId="3551F178" w:rsidR="00D86FB0" w:rsidRDefault="00D86FB0">
          <w:pPr>
            <w:pStyle w:val="TOC1"/>
            <w:tabs>
              <w:tab w:val="left" w:pos="440"/>
              <w:tab w:val="right" w:leader="dot" w:pos="9016"/>
            </w:tabs>
            <w:rPr>
              <w:rFonts w:eastAsiaTheme="minorEastAsia"/>
              <w:noProof/>
              <w:lang w:eastAsia="en-GB"/>
            </w:rPr>
          </w:pPr>
          <w:hyperlink w:anchor="_Toc117500981" w:history="1">
            <w:r w:rsidRPr="00307E51">
              <w:rPr>
                <w:rStyle w:val="Hyperlink"/>
                <w:rFonts w:cstheme="minorHAnsi"/>
                <w:noProof/>
                <w:lang w:val="en-US"/>
              </w:rPr>
              <w:t>6.</w:t>
            </w:r>
            <w:r>
              <w:rPr>
                <w:rFonts w:eastAsiaTheme="minorEastAsia"/>
                <w:noProof/>
                <w:lang w:eastAsia="en-GB"/>
              </w:rPr>
              <w:tab/>
            </w:r>
            <w:r w:rsidRPr="00307E51">
              <w:rPr>
                <w:rStyle w:val="Hyperlink"/>
                <w:rFonts w:cstheme="minorHAnsi"/>
                <w:noProof/>
                <w:lang w:val="en-US"/>
              </w:rPr>
              <w:t>How to submit responses to this RFI</w:t>
            </w:r>
            <w:r>
              <w:rPr>
                <w:noProof/>
                <w:webHidden/>
              </w:rPr>
              <w:tab/>
            </w:r>
            <w:r>
              <w:rPr>
                <w:noProof/>
                <w:webHidden/>
              </w:rPr>
              <w:fldChar w:fldCharType="begin"/>
            </w:r>
            <w:r>
              <w:rPr>
                <w:noProof/>
                <w:webHidden/>
              </w:rPr>
              <w:instrText xml:space="preserve"> PAGEREF _Toc117500981 \h </w:instrText>
            </w:r>
            <w:r>
              <w:rPr>
                <w:noProof/>
                <w:webHidden/>
              </w:rPr>
            </w:r>
            <w:r>
              <w:rPr>
                <w:noProof/>
                <w:webHidden/>
              </w:rPr>
              <w:fldChar w:fldCharType="separate"/>
            </w:r>
            <w:r>
              <w:rPr>
                <w:noProof/>
                <w:webHidden/>
              </w:rPr>
              <w:t>6</w:t>
            </w:r>
            <w:r>
              <w:rPr>
                <w:noProof/>
                <w:webHidden/>
              </w:rPr>
              <w:fldChar w:fldCharType="end"/>
            </w:r>
          </w:hyperlink>
        </w:p>
        <w:p w14:paraId="75F57103" w14:textId="66A9479C" w:rsidR="00D86FB0" w:rsidRDefault="00D86FB0">
          <w:pPr>
            <w:pStyle w:val="TOC1"/>
            <w:tabs>
              <w:tab w:val="left" w:pos="440"/>
              <w:tab w:val="right" w:leader="dot" w:pos="9016"/>
            </w:tabs>
            <w:rPr>
              <w:rFonts w:eastAsiaTheme="minorEastAsia"/>
              <w:noProof/>
              <w:lang w:eastAsia="en-GB"/>
            </w:rPr>
          </w:pPr>
          <w:hyperlink w:anchor="_Toc117500982" w:history="1">
            <w:r w:rsidRPr="00307E51">
              <w:rPr>
                <w:rStyle w:val="Hyperlink"/>
                <w:rFonts w:cstheme="minorHAnsi"/>
                <w:noProof/>
                <w:lang w:val="en-US"/>
              </w:rPr>
              <w:t>7.</w:t>
            </w:r>
            <w:r>
              <w:rPr>
                <w:rFonts w:eastAsiaTheme="minorEastAsia"/>
                <w:noProof/>
                <w:lang w:eastAsia="en-GB"/>
              </w:rPr>
              <w:tab/>
            </w:r>
            <w:r w:rsidRPr="00307E51">
              <w:rPr>
                <w:rStyle w:val="Hyperlink"/>
                <w:rFonts w:cstheme="minorHAnsi"/>
                <w:noProof/>
                <w:lang w:val="en-US"/>
              </w:rPr>
              <w:t>RFI Procedure:</w:t>
            </w:r>
            <w:r>
              <w:rPr>
                <w:noProof/>
                <w:webHidden/>
              </w:rPr>
              <w:tab/>
            </w:r>
            <w:r>
              <w:rPr>
                <w:noProof/>
                <w:webHidden/>
              </w:rPr>
              <w:fldChar w:fldCharType="begin"/>
            </w:r>
            <w:r>
              <w:rPr>
                <w:noProof/>
                <w:webHidden/>
              </w:rPr>
              <w:instrText xml:space="preserve"> PAGEREF _Toc117500982 \h </w:instrText>
            </w:r>
            <w:r>
              <w:rPr>
                <w:noProof/>
                <w:webHidden/>
              </w:rPr>
            </w:r>
            <w:r>
              <w:rPr>
                <w:noProof/>
                <w:webHidden/>
              </w:rPr>
              <w:fldChar w:fldCharType="separate"/>
            </w:r>
            <w:r>
              <w:rPr>
                <w:noProof/>
                <w:webHidden/>
              </w:rPr>
              <w:t>7</w:t>
            </w:r>
            <w:r>
              <w:rPr>
                <w:noProof/>
                <w:webHidden/>
              </w:rPr>
              <w:fldChar w:fldCharType="end"/>
            </w:r>
          </w:hyperlink>
        </w:p>
        <w:p w14:paraId="63FD804A" w14:textId="7895B57D" w:rsidR="00D86FB0" w:rsidRDefault="00D86FB0">
          <w:pPr>
            <w:pStyle w:val="TOC1"/>
            <w:tabs>
              <w:tab w:val="left" w:pos="440"/>
              <w:tab w:val="right" w:leader="dot" w:pos="9016"/>
            </w:tabs>
            <w:rPr>
              <w:rFonts w:eastAsiaTheme="minorEastAsia"/>
              <w:noProof/>
              <w:lang w:eastAsia="en-GB"/>
            </w:rPr>
          </w:pPr>
          <w:hyperlink w:anchor="_Toc117500983" w:history="1">
            <w:r w:rsidRPr="00307E51">
              <w:rPr>
                <w:rStyle w:val="Hyperlink"/>
                <w:rFonts w:cstheme="minorHAnsi"/>
                <w:noProof/>
                <w:lang w:val="en-US"/>
              </w:rPr>
              <w:t>8.</w:t>
            </w:r>
            <w:r>
              <w:rPr>
                <w:rFonts w:eastAsiaTheme="minorEastAsia"/>
                <w:noProof/>
                <w:lang w:eastAsia="en-GB"/>
              </w:rPr>
              <w:tab/>
            </w:r>
            <w:r w:rsidRPr="00307E51">
              <w:rPr>
                <w:rStyle w:val="Hyperlink"/>
                <w:rFonts w:cstheme="minorHAnsi"/>
                <w:noProof/>
                <w:lang w:val="en-US"/>
              </w:rPr>
              <w:t>Confidentiality &amp; Proprietary Information</w:t>
            </w:r>
            <w:r>
              <w:rPr>
                <w:noProof/>
                <w:webHidden/>
              </w:rPr>
              <w:tab/>
            </w:r>
            <w:r>
              <w:rPr>
                <w:noProof/>
                <w:webHidden/>
              </w:rPr>
              <w:fldChar w:fldCharType="begin"/>
            </w:r>
            <w:r>
              <w:rPr>
                <w:noProof/>
                <w:webHidden/>
              </w:rPr>
              <w:instrText xml:space="preserve"> PAGEREF _Toc117500983 \h </w:instrText>
            </w:r>
            <w:r>
              <w:rPr>
                <w:noProof/>
                <w:webHidden/>
              </w:rPr>
            </w:r>
            <w:r>
              <w:rPr>
                <w:noProof/>
                <w:webHidden/>
              </w:rPr>
              <w:fldChar w:fldCharType="separate"/>
            </w:r>
            <w:r>
              <w:rPr>
                <w:noProof/>
                <w:webHidden/>
              </w:rPr>
              <w:t>7</w:t>
            </w:r>
            <w:r>
              <w:rPr>
                <w:noProof/>
                <w:webHidden/>
              </w:rPr>
              <w:fldChar w:fldCharType="end"/>
            </w:r>
          </w:hyperlink>
        </w:p>
        <w:p w14:paraId="0F2F8EFF" w14:textId="23D1E156" w:rsidR="00D86FB0" w:rsidRDefault="00D86FB0">
          <w:pPr>
            <w:pStyle w:val="TOC1"/>
            <w:tabs>
              <w:tab w:val="left" w:pos="440"/>
              <w:tab w:val="right" w:leader="dot" w:pos="9016"/>
            </w:tabs>
            <w:rPr>
              <w:rFonts w:eastAsiaTheme="minorEastAsia"/>
              <w:noProof/>
              <w:lang w:eastAsia="en-GB"/>
            </w:rPr>
          </w:pPr>
          <w:hyperlink w:anchor="_Toc117500984" w:history="1">
            <w:r w:rsidRPr="00307E51">
              <w:rPr>
                <w:rStyle w:val="Hyperlink"/>
                <w:rFonts w:cstheme="minorHAnsi"/>
                <w:noProof/>
                <w:lang w:val="en-US"/>
              </w:rPr>
              <w:t>9.</w:t>
            </w:r>
            <w:r>
              <w:rPr>
                <w:rFonts w:eastAsiaTheme="minorEastAsia"/>
                <w:noProof/>
                <w:lang w:eastAsia="en-GB"/>
              </w:rPr>
              <w:tab/>
            </w:r>
            <w:r w:rsidRPr="00307E51">
              <w:rPr>
                <w:rStyle w:val="Hyperlink"/>
                <w:rFonts w:cstheme="minorHAnsi"/>
                <w:noProof/>
                <w:lang w:val="en-US"/>
              </w:rPr>
              <w:t>Costs of preparing your RFI response</w:t>
            </w:r>
            <w:r>
              <w:rPr>
                <w:noProof/>
                <w:webHidden/>
              </w:rPr>
              <w:tab/>
            </w:r>
            <w:r>
              <w:rPr>
                <w:noProof/>
                <w:webHidden/>
              </w:rPr>
              <w:fldChar w:fldCharType="begin"/>
            </w:r>
            <w:r>
              <w:rPr>
                <w:noProof/>
                <w:webHidden/>
              </w:rPr>
              <w:instrText xml:space="preserve"> PAGEREF _Toc117500984 \h </w:instrText>
            </w:r>
            <w:r>
              <w:rPr>
                <w:noProof/>
                <w:webHidden/>
              </w:rPr>
            </w:r>
            <w:r>
              <w:rPr>
                <w:noProof/>
                <w:webHidden/>
              </w:rPr>
              <w:fldChar w:fldCharType="separate"/>
            </w:r>
            <w:r>
              <w:rPr>
                <w:noProof/>
                <w:webHidden/>
              </w:rPr>
              <w:t>8</w:t>
            </w:r>
            <w:r>
              <w:rPr>
                <w:noProof/>
                <w:webHidden/>
              </w:rPr>
              <w:fldChar w:fldCharType="end"/>
            </w:r>
          </w:hyperlink>
        </w:p>
        <w:p w14:paraId="2E8D86A2" w14:textId="3789A4F0" w:rsidR="00D86FB0" w:rsidRDefault="00D86FB0">
          <w:pPr>
            <w:pStyle w:val="TOC1"/>
            <w:tabs>
              <w:tab w:val="left" w:pos="660"/>
              <w:tab w:val="right" w:leader="dot" w:pos="9016"/>
            </w:tabs>
            <w:rPr>
              <w:rFonts w:eastAsiaTheme="minorEastAsia"/>
              <w:noProof/>
              <w:lang w:eastAsia="en-GB"/>
            </w:rPr>
          </w:pPr>
          <w:hyperlink w:anchor="_Toc117500985" w:history="1">
            <w:r w:rsidRPr="00307E51">
              <w:rPr>
                <w:rStyle w:val="Hyperlink"/>
                <w:rFonts w:cstheme="minorHAnsi"/>
                <w:noProof/>
                <w:lang w:val="en-US"/>
              </w:rPr>
              <w:t>10.</w:t>
            </w:r>
            <w:r>
              <w:rPr>
                <w:rFonts w:eastAsiaTheme="minorEastAsia"/>
                <w:noProof/>
                <w:lang w:eastAsia="en-GB"/>
              </w:rPr>
              <w:tab/>
            </w:r>
            <w:r w:rsidRPr="00307E51">
              <w:rPr>
                <w:rStyle w:val="Hyperlink"/>
                <w:rFonts w:cstheme="minorHAnsi"/>
                <w:noProof/>
                <w:lang w:val="en-US"/>
              </w:rPr>
              <w:t>Contact</w:t>
            </w:r>
            <w:r>
              <w:rPr>
                <w:noProof/>
                <w:webHidden/>
              </w:rPr>
              <w:tab/>
            </w:r>
            <w:r>
              <w:rPr>
                <w:noProof/>
                <w:webHidden/>
              </w:rPr>
              <w:fldChar w:fldCharType="begin"/>
            </w:r>
            <w:r>
              <w:rPr>
                <w:noProof/>
                <w:webHidden/>
              </w:rPr>
              <w:instrText xml:space="preserve"> PAGEREF _Toc117500985 \h </w:instrText>
            </w:r>
            <w:r>
              <w:rPr>
                <w:noProof/>
                <w:webHidden/>
              </w:rPr>
            </w:r>
            <w:r>
              <w:rPr>
                <w:noProof/>
                <w:webHidden/>
              </w:rPr>
              <w:fldChar w:fldCharType="separate"/>
            </w:r>
            <w:r>
              <w:rPr>
                <w:noProof/>
                <w:webHidden/>
              </w:rPr>
              <w:t>8</w:t>
            </w:r>
            <w:r>
              <w:rPr>
                <w:noProof/>
                <w:webHidden/>
              </w:rPr>
              <w:fldChar w:fldCharType="end"/>
            </w:r>
          </w:hyperlink>
        </w:p>
        <w:p w14:paraId="0672BEF6" w14:textId="39394953" w:rsidR="00D86FB0" w:rsidRDefault="00D86FB0">
          <w:pPr>
            <w:pStyle w:val="TOC2"/>
            <w:tabs>
              <w:tab w:val="right" w:leader="dot" w:pos="9016"/>
            </w:tabs>
            <w:rPr>
              <w:rFonts w:eastAsiaTheme="minorEastAsia"/>
              <w:noProof/>
              <w:lang w:eastAsia="en-GB"/>
            </w:rPr>
          </w:pPr>
          <w:hyperlink w:anchor="_Toc117500986" w:history="1">
            <w:r w:rsidRPr="00307E51">
              <w:rPr>
                <w:rStyle w:val="Hyperlink"/>
                <w:rFonts w:cstheme="minorHAnsi"/>
                <w:noProof/>
              </w:rPr>
              <w:t>Annex A:</w:t>
            </w:r>
            <w:r>
              <w:rPr>
                <w:noProof/>
                <w:webHidden/>
              </w:rPr>
              <w:tab/>
            </w:r>
            <w:r>
              <w:rPr>
                <w:noProof/>
                <w:webHidden/>
              </w:rPr>
              <w:fldChar w:fldCharType="begin"/>
            </w:r>
            <w:r>
              <w:rPr>
                <w:noProof/>
                <w:webHidden/>
              </w:rPr>
              <w:instrText xml:space="preserve"> PAGEREF _Toc117500986 \h </w:instrText>
            </w:r>
            <w:r>
              <w:rPr>
                <w:noProof/>
                <w:webHidden/>
              </w:rPr>
            </w:r>
            <w:r>
              <w:rPr>
                <w:noProof/>
                <w:webHidden/>
              </w:rPr>
              <w:fldChar w:fldCharType="separate"/>
            </w:r>
            <w:r>
              <w:rPr>
                <w:noProof/>
                <w:webHidden/>
              </w:rPr>
              <w:t>9</w:t>
            </w:r>
            <w:r>
              <w:rPr>
                <w:noProof/>
                <w:webHidden/>
              </w:rPr>
              <w:fldChar w:fldCharType="end"/>
            </w:r>
          </w:hyperlink>
        </w:p>
        <w:p w14:paraId="7B148921" w14:textId="588B006E" w:rsidR="00D86FB0" w:rsidRDefault="00D86FB0">
          <w:pPr>
            <w:pStyle w:val="TOC2"/>
            <w:tabs>
              <w:tab w:val="right" w:leader="dot" w:pos="9016"/>
            </w:tabs>
            <w:rPr>
              <w:rFonts w:eastAsiaTheme="minorEastAsia"/>
              <w:noProof/>
              <w:lang w:eastAsia="en-GB"/>
            </w:rPr>
          </w:pPr>
          <w:hyperlink w:anchor="_Toc117500987" w:history="1">
            <w:r w:rsidRPr="00307E51">
              <w:rPr>
                <w:rStyle w:val="Hyperlink"/>
                <w:rFonts w:cstheme="minorHAnsi"/>
                <w:noProof/>
              </w:rPr>
              <w:t>Annex B:</w:t>
            </w:r>
            <w:r>
              <w:rPr>
                <w:noProof/>
                <w:webHidden/>
              </w:rPr>
              <w:tab/>
            </w:r>
            <w:r>
              <w:rPr>
                <w:noProof/>
                <w:webHidden/>
              </w:rPr>
              <w:fldChar w:fldCharType="begin"/>
            </w:r>
            <w:r>
              <w:rPr>
                <w:noProof/>
                <w:webHidden/>
              </w:rPr>
              <w:instrText xml:space="preserve"> PAGEREF _Toc117500987 \h </w:instrText>
            </w:r>
            <w:r>
              <w:rPr>
                <w:noProof/>
                <w:webHidden/>
              </w:rPr>
            </w:r>
            <w:r>
              <w:rPr>
                <w:noProof/>
                <w:webHidden/>
              </w:rPr>
              <w:fldChar w:fldCharType="separate"/>
            </w:r>
            <w:r>
              <w:rPr>
                <w:noProof/>
                <w:webHidden/>
              </w:rPr>
              <w:t>13</w:t>
            </w:r>
            <w:r>
              <w:rPr>
                <w:noProof/>
                <w:webHidden/>
              </w:rPr>
              <w:fldChar w:fldCharType="end"/>
            </w:r>
          </w:hyperlink>
        </w:p>
        <w:p w14:paraId="135C5BDF" w14:textId="5DDDA5CE" w:rsidR="00F7302B" w:rsidRPr="003829A1" w:rsidRDefault="00F7302B">
          <w:pPr>
            <w:rPr>
              <w:rFonts w:cstheme="minorHAnsi"/>
            </w:rPr>
          </w:pPr>
          <w:r w:rsidRPr="003829A1">
            <w:rPr>
              <w:rFonts w:cstheme="minorHAnsi"/>
              <w:b/>
              <w:bCs/>
              <w:noProof/>
            </w:rPr>
            <w:fldChar w:fldCharType="end"/>
          </w:r>
        </w:p>
      </w:sdtContent>
    </w:sdt>
    <w:p w14:paraId="593D3188" w14:textId="77777777" w:rsidR="00F7302B" w:rsidRPr="003829A1" w:rsidRDefault="00F7302B">
      <w:pPr>
        <w:rPr>
          <w:rFonts w:cstheme="minorHAnsi"/>
        </w:rPr>
      </w:pPr>
    </w:p>
    <w:p w14:paraId="1BA21F1A" w14:textId="77777777" w:rsidR="00D251DD" w:rsidRPr="003829A1" w:rsidRDefault="00D251DD" w:rsidP="00373FE9">
      <w:pPr>
        <w:jc w:val="both"/>
        <w:rPr>
          <w:rFonts w:cstheme="minorHAnsi"/>
          <w:sz w:val="24"/>
          <w:szCs w:val="24"/>
        </w:rPr>
        <w:sectPr w:rsidR="00D251DD" w:rsidRPr="003829A1">
          <w:pgSz w:w="11906" w:h="16838"/>
          <w:pgMar w:top="1440" w:right="1440" w:bottom="1440" w:left="1440" w:header="708" w:footer="708" w:gutter="0"/>
          <w:cols w:space="708"/>
          <w:docGrid w:linePitch="360"/>
        </w:sectPr>
      </w:pPr>
    </w:p>
    <w:p w14:paraId="358FE31D" w14:textId="77777777" w:rsidR="00E47EE9" w:rsidRPr="003829A1" w:rsidRDefault="00E47EE9" w:rsidP="00191CDE">
      <w:pPr>
        <w:pStyle w:val="Heading1"/>
        <w:numPr>
          <w:ilvl w:val="0"/>
          <w:numId w:val="17"/>
        </w:numPr>
        <w:spacing w:after="120"/>
        <w:ind w:left="714" w:hanging="357"/>
        <w:rPr>
          <w:rFonts w:asciiTheme="minorHAnsi" w:hAnsiTheme="minorHAnsi" w:cstheme="minorHAnsi"/>
          <w:lang w:val="en-US"/>
        </w:rPr>
      </w:pPr>
      <w:bookmarkStart w:id="1" w:name="_Toc117500976"/>
      <w:r w:rsidRPr="003829A1">
        <w:rPr>
          <w:rFonts w:asciiTheme="minorHAnsi" w:hAnsiTheme="minorHAnsi" w:cstheme="minorHAnsi"/>
          <w:lang w:val="en-US"/>
        </w:rPr>
        <w:lastRenderedPageBreak/>
        <w:t>Introduction</w:t>
      </w:r>
      <w:bookmarkEnd w:id="1"/>
    </w:p>
    <w:p w14:paraId="55B1EC5F" w14:textId="7D383520" w:rsidR="00F50668" w:rsidRPr="00F50668" w:rsidRDefault="00F50668" w:rsidP="00191CDE">
      <w:pPr>
        <w:ind w:left="357"/>
        <w:jc w:val="both"/>
        <w:rPr>
          <w:rFonts w:cstheme="minorHAnsi"/>
        </w:rPr>
      </w:pPr>
      <w:r w:rsidRPr="00F50668">
        <w:rPr>
          <w:rFonts w:cstheme="minorHAnsi"/>
        </w:rPr>
        <w:t>The Spearhead innovation initiative provides a way of testing new concepts at reasonable scale</w:t>
      </w:r>
      <w:r w:rsidRPr="003829A1">
        <w:rPr>
          <w:rFonts w:cstheme="minorHAnsi"/>
        </w:rPr>
        <w:t xml:space="preserve"> and inserting capability into existing systems at pace.</w:t>
      </w:r>
      <w:r w:rsidRPr="00F50668">
        <w:rPr>
          <w:rFonts w:cstheme="minorHAnsi"/>
        </w:rPr>
        <w:t xml:space="preserve"> This initiative </w:t>
      </w:r>
      <w:r w:rsidR="007D4145" w:rsidRPr="003829A1">
        <w:rPr>
          <w:rFonts w:cstheme="minorHAnsi"/>
        </w:rPr>
        <w:t xml:space="preserve">seeks to </w:t>
      </w:r>
      <w:r w:rsidRPr="00F50668">
        <w:rPr>
          <w:rFonts w:cstheme="minorHAnsi"/>
        </w:rPr>
        <w:t>combine emerging technological solutions with innovative acquisition practices to solve real-world military problems much more quickly than traditional processes would allow.  It offers the prospect of transformational capability enhancement. The vision statement for the portfolio is: </w:t>
      </w:r>
      <w:r w:rsidRPr="00F50668">
        <w:rPr>
          <w:rFonts w:cstheme="minorHAnsi"/>
          <w:i/>
          <w:iCs/>
        </w:rPr>
        <w:t>More risk – Greater reward. Our focus is the purpose of the portfolio, not the process that enables it.</w:t>
      </w:r>
    </w:p>
    <w:p w14:paraId="65875ED0" w14:textId="5FC1E96B" w:rsidR="00F50668" w:rsidRPr="003829A1" w:rsidRDefault="000601BB" w:rsidP="00191CDE">
      <w:pPr>
        <w:ind w:left="357"/>
        <w:jc w:val="both"/>
        <w:rPr>
          <w:rFonts w:cstheme="minorHAnsi"/>
        </w:rPr>
      </w:pPr>
      <w:r w:rsidRPr="003829A1">
        <w:rPr>
          <w:rFonts w:cstheme="minorHAnsi"/>
        </w:rPr>
        <w:t xml:space="preserve">The vision statement for Spearhead </w:t>
      </w:r>
      <w:r w:rsidR="006D5D15">
        <w:rPr>
          <w:rFonts w:cstheme="minorHAnsi"/>
        </w:rPr>
        <w:t xml:space="preserve">Capability Insertion Project (CIP) for </w:t>
      </w:r>
      <w:r w:rsidR="006C71B3" w:rsidRPr="003829A1">
        <w:rPr>
          <w:rFonts w:cstheme="minorHAnsi"/>
        </w:rPr>
        <w:t>Sonar 2087</w:t>
      </w:r>
      <w:r w:rsidR="002C13B6" w:rsidRPr="003829A1">
        <w:rPr>
          <w:rFonts w:cstheme="minorHAnsi"/>
        </w:rPr>
        <w:t xml:space="preserve"> (S2087)</w:t>
      </w:r>
      <w:r w:rsidR="006C71B3" w:rsidRPr="003829A1">
        <w:rPr>
          <w:rFonts w:cstheme="minorHAnsi"/>
        </w:rPr>
        <w:t xml:space="preserve"> </w:t>
      </w:r>
      <w:r w:rsidRPr="003829A1">
        <w:rPr>
          <w:rFonts w:cstheme="minorHAnsi"/>
        </w:rPr>
        <w:t>is</w:t>
      </w:r>
      <w:r w:rsidR="0065441A" w:rsidRPr="003829A1">
        <w:rPr>
          <w:rFonts w:cstheme="minorHAnsi"/>
        </w:rPr>
        <w:t>:</w:t>
      </w:r>
    </w:p>
    <w:p w14:paraId="5C8ADE4B" w14:textId="5D5BBE6B" w:rsidR="000953ED" w:rsidRPr="0018362F" w:rsidRDefault="0010530C" w:rsidP="00191CDE">
      <w:pPr>
        <w:ind w:left="357"/>
        <w:jc w:val="both"/>
        <w:rPr>
          <w:rFonts w:cstheme="minorHAnsi"/>
          <w:iCs/>
        </w:rPr>
      </w:pPr>
      <w:r w:rsidRPr="0018362F">
        <w:rPr>
          <w:rFonts w:cstheme="minorHAnsi"/>
          <w:shd w:val="clear" w:color="auto" w:fill="FAF9F8"/>
        </w:rPr>
        <w:t>“</w:t>
      </w:r>
      <w:r w:rsidRPr="0078456E">
        <w:rPr>
          <w:rFonts w:cstheme="minorHAnsi"/>
          <w:i/>
          <w:iCs/>
          <w:shd w:val="clear" w:color="auto" w:fill="FAF9F8"/>
        </w:rPr>
        <w:t>S2087 Capability insertion</w:t>
      </w:r>
      <w:r w:rsidR="0018362F" w:rsidRPr="0078456E">
        <w:rPr>
          <w:rFonts w:cstheme="minorHAnsi"/>
          <w:i/>
          <w:iCs/>
          <w:shd w:val="clear" w:color="auto" w:fill="FAF9F8"/>
        </w:rPr>
        <w:t xml:space="preserve"> </w:t>
      </w:r>
      <w:r w:rsidRPr="0078456E">
        <w:rPr>
          <w:rFonts w:cstheme="minorHAnsi"/>
          <w:i/>
          <w:iCs/>
          <w:shd w:val="clear" w:color="auto" w:fill="FAF9F8"/>
        </w:rPr>
        <w:t>shall deliver the RN’s key surface ASW sensor for the T23 FFTA.</w:t>
      </w:r>
      <w:r w:rsidR="00EC42C5" w:rsidRPr="0078456E">
        <w:rPr>
          <w:rFonts w:cstheme="minorHAnsi"/>
          <w:i/>
          <w:iCs/>
          <w:shd w:val="clear" w:color="auto" w:fill="FAF9F8"/>
        </w:rPr>
        <w:t xml:space="preserve"> </w:t>
      </w:r>
      <w:r w:rsidRPr="0078456E">
        <w:rPr>
          <w:rFonts w:cstheme="minorHAnsi"/>
          <w:i/>
          <w:iCs/>
          <w:shd w:val="clear" w:color="auto" w:fill="FAF9F8"/>
        </w:rPr>
        <w:t>S2087 shall provide persistent operational advantage in the North Atlantic against peer/near peer capability until at least the mid-2030s.</w:t>
      </w:r>
      <w:r w:rsidR="003D74B5" w:rsidRPr="0078456E">
        <w:rPr>
          <w:rFonts w:cstheme="minorHAnsi"/>
          <w:i/>
          <w:iCs/>
          <w:shd w:val="clear" w:color="auto" w:fill="FAF9F8"/>
        </w:rPr>
        <w:t xml:space="preserve"> </w:t>
      </w:r>
      <w:r w:rsidRPr="0078456E">
        <w:rPr>
          <w:rFonts w:cstheme="minorHAnsi"/>
          <w:i/>
          <w:iCs/>
          <w:shd w:val="clear" w:color="auto" w:fill="FAF9F8"/>
        </w:rPr>
        <w:t>It shall furthermore deliver the persistent ASW sensor to the MTG and shall support pervasive awareness particularly in the North Atlantic through interoperability with other sensing platforms/units and C2 nodes.</w:t>
      </w:r>
      <w:r w:rsidR="00B00A4F" w:rsidRPr="0078456E">
        <w:rPr>
          <w:rFonts w:cstheme="minorHAnsi"/>
          <w:i/>
          <w:iCs/>
          <w:shd w:val="clear" w:color="auto" w:fill="FAF9F8"/>
        </w:rPr>
        <w:t xml:space="preserve"> </w:t>
      </w:r>
      <w:r w:rsidRPr="0078456E">
        <w:rPr>
          <w:rFonts w:cstheme="minorHAnsi"/>
          <w:i/>
          <w:iCs/>
          <w:shd w:val="clear" w:color="auto" w:fill="FAF9F8"/>
        </w:rPr>
        <w:t>S2087 Capability insertion</w:t>
      </w:r>
      <w:r w:rsidR="00B00A4F" w:rsidRPr="0078456E">
        <w:rPr>
          <w:rFonts w:cstheme="minorHAnsi"/>
          <w:i/>
          <w:iCs/>
          <w:shd w:val="clear" w:color="auto" w:fill="FAF9F8"/>
        </w:rPr>
        <w:t xml:space="preserve"> </w:t>
      </w:r>
      <w:r w:rsidRPr="0078456E">
        <w:rPr>
          <w:rFonts w:cstheme="minorHAnsi"/>
          <w:i/>
          <w:iCs/>
          <w:shd w:val="clear" w:color="auto" w:fill="FAF9F8"/>
        </w:rPr>
        <w:t>will support persistent detection and cuing and combined arms prosecution.</w:t>
      </w:r>
      <w:r w:rsidR="00B00A4F" w:rsidRPr="0078456E">
        <w:rPr>
          <w:rFonts w:cstheme="minorHAnsi"/>
          <w:i/>
          <w:iCs/>
          <w:shd w:val="clear" w:color="auto" w:fill="FAF9F8"/>
        </w:rPr>
        <w:t xml:space="preserve"> </w:t>
      </w:r>
      <w:r w:rsidRPr="0078456E">
        <w:rPr>
          <w:rFonts w:cstheme="minorHAnsi"/>
          <w:i/>
          <w:iCs/>
          <w:shd w:val="clear" w:color="auto" w:fill="FAF9F8"/>
        </w:rPr>
        <w:t>It should deliver a Human Computer Interface (HCI) that is intuitive to operators of all levels of experience and supports maximum flexibility of manning through use of appropriate stimuli to alert watch standers of fleeting SM contacts</w:t>
      </w:r>
      <w:r w:rsidRPr="0018362F">
        <w:rPr>
          <w:rFonts w:cstheme="minorHAnsi"/>
          <w:shd w:val="clear" w:color="auto" w:fill="FAF9F8"/>
        </w:rPr>
        <w:t>”.</w:t>
      </w:r>
    </w:p>
    <w:p w14:paraId="14135F67" w14:textId="77777777" w:rsidR="00D251DD" w:rsidRPr="003829A1" w:rsidRDefault="00D251DD" w:rsidP="00191CDE">
      <w:pPr>
        <w:pStyle w:val="Heading1"/>
        <w:numPr>
          <w:ilvl w:val="0"/>
          <w:numId w:val="17"/>
        </w:numPr>
        <w:spacing w:after="120"/>
        <w:ind w:left="714" w:hanging="357"/>
        <w:rPr>
          <w:rFonts w:asciiTheme="minorHAnsi" w:hAnsiTheme="minorHAnsi" w:cstheme="minorHAnsi"/>
          <w:sz w:val="24"/>
          <w:lang w:val="en-US"/>
        </w:rPr>
      </w:pPr>
      <w:bookmarkStart w:id="2" w:name="_Toc117500977"/>
      <w:r w:rsidRPr="003829A1">
        <w:rPr>
          <w:rFonts w:asciiTheme="minorHAnsi" w:hAnsiTheme="minorHAnsi" w:cstheme="minorHAnsi"/>
          <w:lang w:val="en-US"/>
        </w:rPr>
        <w:t>Background</w:t>
      </w:r>
      <w:bookmarkEnd w:id="2"/>
      <w:r w:rsidRPr="003829A1">
        <w:rPr>
          <w:rFonts w:asciiTheme="minorHAnsi" w:hAnsiTheme="minorHAnsi" w:cstheme="minorHAnsi"/>
          <w:lang w:val="en-US"/>
        </w:rPr>
        <w:t xml:space="preserve"> </w:t>
      </w:r>
    </w:p>
    <w:p w14:paraId="03161B17" w14:textId="2222314C" w:rsidR="006C6A7E" w:rsidRPr="003829A1" w:rsidRDefault="00F644B8" w:rsidP="0020755C">
      <w:pPr>
        <w:pStyle w:val="ListParagraph"/>
        <w:ind w:left="357"/>
        <w:jc w:val="both"/>
        <w:rPr>
          <w:rFonts w:cstheme="minorHAnsi"/>
          <w:szCs w:val="24"/>
          <w:lang w:val="en-US"/>
        </w:rPr>
      </w:pPr>
      <w:r w:rsidRPr="00F50668">
        <w:rPr>
          <w:rFonts w:cstheme="minorHAnsi"/>
          <w:szCs w:val="24"/>
        </w:rPr>
        <w:t xml:space="preserve">Sonar 2087 </w:t>
      </w:r>
      <w:r w:rsidRPr="003829A1">
        <w:rPr>
          <w:rFonts w:cstheme="minorHAnsi"/>
          <w:szCs w:val="24"/>
        </w:rPr>
        <w:t>is</w:t>
      </w:r>
      <w:r w:rsidRPr="00F50668">
        <w:rPr>
          <w:rFonts w:cstheme="minorHAnsi"/>
          <w:szCs w:val="24"/>
        </w:rPr>
        <w:t xml:space="preserve"> </w:t>
      </w:r>
      <w:r w:rsidRPr="003829A1">
        <w:rPr>
          <w:rFonts w:cstheme="minorHAnsi"/>
          <w:szCs w:val="24"/>
        </w:rPr>
        <w:t>a</w:t>
      </w:r>
      <w:r w:rsidRPr="00F50668">
        <w:rPr>
          <w:rFonts w:cstheme="minorHAnsi"/>
          <w:szCs w:val="24"/>
        </w:rPr>
        <w:t xml:space="preserve"> Low Frequency Active (LFA) and passive Variable Depth Sonar (VDS), </w:t>
      </w:r>
      <w:r w:rsidRPr="003829A1">
        <w:rPr>
          <w:rFonts w:cstheme="minorHAnsi"/>
          <w:szCs w:val="24"/>
        </w:rPr>
        <w:t>in service in the RN</w:t>
      </w:r>
      <w:r w:rsidRPr="00F50668">
        <w:rPr>
          <w:rFonts w:cstheme="minorHAnsi"/>
          <w:szCs w:val="24"/>
        </w:rPr>
        <w:t xml:space="preserve"> Type 23 Frigates</w:t>
      </w:r>
      <w:r w:rsidRPr="003829A1">
        <w:rPr>
          <w:rFonts w:cstheme="minorHAnsi"/>
          <w:szCs w:val="24"/>
        </w:rPr>
        <w:t xml:space="preserve">.  </w:t>
      </w:r>
      <w:r w:rsidR="00827A8E" w:rsidRPr="003829A1">
        <w:rPr>
          <w:rFonts w:cstheme="minorHAnsi"/>
          <w:szCs w:val="24"/>
          <w:lang w:val="en-US"/>
        </w:rPr>
        <w:t xml:space="preserve">The </w:t>
      </w:r>
      <w:r w:rsidR="001434F6" w:rsidRPr="003829A1">
        <w:rPr>
          <w:rFonts w:cstheme="minorHAnsi"/>
          <w:szCs w:val="24"/>
          <w:lang w:val="en-US"/>
        </w:rPr>
        <w:t xml:space="preserve">Ministry </w:t>
      </w:r>
      <w:r w:rsidR="00F7157A" w:rsidRPr="003829A1">
        <w:rPr>
          <w:rFonts w:cstheme="minorHAnsi"/>
          <w:szCs w:val="24"/>
          <w:lang w:val="en-US"/>
        </w:rPr>
        <w:t>o</w:t>
      </w:r>
      <w:r w:rsidR="001434F6" w:rsidRPr="003829A1">
        <w:rPr>
          <w:rFonts w:cstheme="minorHAnsi"/>
          <w:szCs w:val="24"/>
          <w:lang w:val="en-US"/>
        </w:rPr>
        <w:t>f Defence (The “</w:t>
      </w:r>
      <w:r w:rsidR="00827A8E" w:rsidRPr="003829A1">
        <w:rPr>
          <w:rFonts w:cstheme="minorHAnsi"/>
          <w:szCs w:val="24"/>
          <w:lang w:val="en-US"/>
        </w:rPr>
        <w:t>Authority</w:t>
      </w:r>
      <w:r w:rsidR="001434F6" w:rsidRPr="003829A1">
        <w:rPr>
          <w:rFonts w:cstheme="minorHAnsi"/>
          <w:szCs w:val="24"/>
          <w:lang w:val="en-US"/>
        </w:rPr>
        <w:t>”)</w:t>
      </w:r>
      <w:r w:rsidR="00827A8E" w:rsidRPr="003829A1">
        <w:rPr>
          <w:rFonts w:cstheme="minorHAnsi"/>
          <w:szCs w:val="24"/>
          <w:lang w:val="en-US"/>
        </w:rPr>
        <w:t xml:space="preserve"> </w:t>
      </w:r>
      <w:r w:rsidR="00AE79A1" w:rsidRPr="003829A1">
        <w:rPr>
          <w:rFonts w:cstheme="minorHAnsi"/>
          <w:szCs w:val="24"/>
          <w:lang w:val="en-US"/>
        </w:rPr>
        <w:t>is currently seek</w:t>
      </w:r>
      <w:r w:rsidR="0074077F" w:rsidRPr="003829A1">
        <w:rPr>
          <w:rFonts w:cstheme="minorHAnsi"/>
          <w:szCs w:val="24"/>
          <w:lang w:val="en-US"/>
        </w:rPr>
        <w:t>ing information</w:t>
      </w:r>
      <w:r w:rsidR="00F50668" w:rsidRPr="003829A1">
        <w:rPr>
          <w:rFonts w:cstheme="minorHAnsi"/>
          <w:szCs w:val="24"/>
          <w:lang w:val="en-US"/>
        </w:rPr>
        <w:t xml:space="preserve"> about options that are available as potential capability upgrades</w:t>
      </w:r>
      <w:r w:rsidR="002E08F5" w:rsidRPr="003829A1">
        <w:rPr>
          <w:rFonts w:cstheme="minorHAnsi"/>
          <w:szCs w:val="24"/>
          <w:lang w:val="en-US"/>
        </w:rPr>
        <w:t>/insertions</w:t>
      </w:r>
      <w:r w:rsidR="00F50668" w:rsidRPr="003829A1">
        <w:rPr>
          <w:rFonts w:cstheme="minorHAnsi"/>
          <w:szCs w:val="24"/>
          <w:lang w:val="en-US"/>
        </w:rPr>
        <w:t xml:space="preserve"> </w:t>
      </w:r>
      <w:r w:rsidR="00BA7C75" w:rsidRPr="003829A1">
        <w:rPr>
          <w:rFonts w:cstheme="minorHAnsi"/>
          <w:szCs w:val="24"/>
          <w:lang w:val="en-US"/>
        </w:rPr>
        <w:t>for</w:t>
      </w:r>
      <w:r w:rsidRPr="003829A1">
        <w:rPr>
          <w:rFonts w:cstheme="minorHAnsi"/>
          <w:szCs w:val="24"/>
          <w:lang w:val="en-US"/>
        </w:rPr>
        <w:t xml:space="preserve"> </w:t>
      </w:r>
      <w:bookmarkStart w:id="3" w:name="_Hlk106800854"/>
      <w:r w:rsidRPr="003829A1">
        <w:rPr>
          <w:rFonts w:cstheme="minorHAnsi"/>
          <w:szCs w:val="24"/>
          <w:lang w:val="en-US"/>
        </w:rPr>
        <w:t>Sonar 2087</w:t>
      </w:r>
      <w:bookmarkEnd w:id="3"/>
      <w:r w:rsidR="002E08F5" w:rsidRPr="003829A1">
        <w:rPr>
          <w:rFonts w:cstheme="minorHAnsi"/>
          <w:szCs w:val="24"/>
          <w:lang w:val="en-US"/>
        </w:rPr>
        <w:t>.</w:t>
      </w:r>
      <w:r w:rsidR="00F50668" w:rsidRPr="003829A1">
        <w:rPr>
          <w:rFonts w:cstheme="minorHAnsi"/>
          <w:szCs w:val="24"/>
          <w:lang w:val="en-US"/>
        </w:rPr>
        <w:t xml:space="preserve"> </w:t>
      </w:r>
    </w:p>
    <w:p w14:paraId="735BA357" w14:textId="40332C4E" w:rsidR="0074077F" w:rsidRPr="003829A1" w:rsidRDefault="001434F6" w:rsidP="00191CDE">
      <w:pPr>
        <w:ind w:left="357"/>
        <w:contextualSpacing/>
        <w:jc w:val="both"/>
        <w:rPr>
          <w:rFonts w:cstheme="minorHAnsi"/>
          <w:szCs w:val="24"/>
          <w:lang w:val="en-US"/>
        </w:rPr>
      </w:pPr>
      <w:r w:rsidRPr="003829A1">
        <w:rPr>
          <w:rFonts w:cstheme="minorHAnsi"/>
          <w:szCs w:val="24"/>
          <w:lang w:val="en-US"/>
        </w:rPr>
        <w:t xml:space="preserve">The Authority intends to use </w:t>
      </w:r>
      <w:r w:rsidR="008B107C" w:rsidRPr="003829A1">
        <w:rPr>
          <w:rFonts w:cstheme="minorHAnsi"/>
          <w:szCs w:val="24"/>
          <w:lang w:val="en-US"/>
        </w:rPr>
        <w:t xml:space="preserve">the </w:t>
      </w:r>
      <w:r w:rsidR="006055E2" w:rsidRPr="003829A1">
        <w:rPr>
          <w:rFonts w:cstheme="minorHAnsi"/>
          <w:szCs w:val="24"/>
          <w:lang w:val="en-US"/>
        </w:rPr>
        <w:t xml:space="preserve">responses </w:t>
      </w:r>
      <w:r w:rsidR="008B107C" w:rsidRPr="003829A1">
        <w:rPr>
          <w:rFonts w:cstheme="minorHAnsi"/>
          <w:szCs w:val="24"/>
          <w:lang w:val="en-US"/>
        </w:rPr>
        <w:t xml:space="preserve">to this </w:t>
      </w:r>
      <w:r w:rsidR="00F644B8" w:rsidRPr="003829A1">
        <w:rPr>
          <w:rFonts w:cstheme="minorHAnsi"/>
          <w:szCs w:val="24"/>
          <w:lang w:val="en-US"/>
        </w:rPr>
        <w:t xml:space="preserve">Request for Information (“RFI”) </w:t>
      </w:r>
      <w:r w:rsidR="008B107C" w:rsidRPr="003829A1">
        <w:rPr>
          <w:rFonts w:cstheme="minorHAnsi"/>
          <w:szCs w:val="24"/>
          <w:lang w:val="en-US"/>
        </w:rPr>
        <w:t xml:space="preserve">to inform </w:t>
      </w:r>
      <w:r w:rsidR="000D1AC7" w:rsidRPr="003829A1">
        <w:rPr>
          <w:rFonts w:cstheme="minorHAnsi"/>
          <w:szCs w:val="24"/>
          <w:lang w:val="en-US"/>
        </w:rPr>
        <w:t xml:space="preserve">future decision making </w:t>
      </w:r>
      <w:r w:rsidR="00264DA3" w:rsidRPr="003829A1">
        <w:rPr>
          <w:rFonts w:cstheme="minorHAnsi"/>
          <w:szCs w:val="24"/>
          <w:lang w:val="en-US"/>
        </w:rPr>
        <w:t>regarding</w:t>
      </w:r>
      <w:r w:rsidR="000D1AC7" w:rsidRPr="003829A1">
        <w:rPr>
          <w:rFonts w:cstheme="minorHAnsi"/>
          <w:szCs w:val="24"/>
          <w:lang w:val="en-US"/>
        </w:rPr>
        <w:t xml:space="preserve"> </w:t>
      </w:r>
      <w:r w:rsidR="008B107C" w:rsidRPr="003829A1">
        <w:rPr>
          <w:rFonts w:cstheme="minorHAnsi"/>
          <w:szCs w:val="24"/>
          <w:lang w:val="en-US"/>
        </w:rPr>
        <w:t xml:space="preserve">the potential </w:t>
      </w:r>
      <w:r w:rsidR="000D1AC7" w:rsidRPr="003829A1">
        <w:rPr>
          <w:rFonts w:cstheme="minorHAnsi"/>
          <w:szCs w:val="24"/>
          <w:lang w:val="en-US"/>
        </w:rPr>
        <w:t>supply of</w:t>
      </w:r>
      <w:r w:rsidR="00264DA3" w:rsidRPr="003829A1">
        <w:rPr>
          <w:rFonts w:cstheme="minorHAnsi"/>
          <w:szCs w:val="24"/>
          <w:lang w:val="en-US"/>
        </w:rPr>
        <w:t xml:space="preserve"> </w:t>
      </w:r>
      <w:r w:rsidR="00F644B8" w:rsidRPr="003829A1">
        <w:rPr>
          <w:rFonts w:cstheme="minorHAnsi"/>
          <w:szCs w:val="24"/>
          <w:lang w:val="en-US"/>
        </w:rPr>
        <w:t>capability enhancements to Sonar 2087</w:t>
      </w:r>
      <w:r w:rsidR="00163D2A" w:rsidRPr="003829A1">
        <w:rPr>
          <w:rFonts w:cstheme="minorHAnsi"/>
          <w:szCs w:val="24"/>
          <w:lang w:val="en-US"/>
        </w:rPr>
        <w:t>.</w:t>
      </w:r>
      <w:r w:rsidR="000D1AC7" w:rsidRPr="003829A1">
        <w:rPr>
          <w:rFonts w:cstheme="minorHAnsi"/>
          <w:szCs w:val="24"/>
          <w:lang w:val="en-US"/>
        </w:rPr>
        <w:t xml:space="preserve"> </w:t>
      </w:r>
      <w:r w:rsidR="008B107C" w:rsidRPr="003829A1">
        <w:rPr>
          <w:rFonts w:cstheme="minorHAnsi"/>
          <w:szCs w:val="24"/>
          <w:lang w:val="en-US"/>
        </w:rPr>
        <w:t>For clarity, t</w:t>
      </w:r>
      <w:r w:rsidR="00E47EE9" w:rsidRPr="003829A1">
        <w:rPr>
          <w:rFonts w:cstheme="minorHAnsi"/>
          <w:szCs w:val="24"/>
          <w:lang w:val="en-US"/>
        </w:rPr>
        <w:t>his RFI is not a bidding opportunity but a means by which industry can provide information</w:t>
      </w:r>
      <w:r w:rsidR="008B107C" w:rsidRPr="003829A1">
        <w:rPr>
          <w:rFonts w:cstheme="minorHAnsi"/>
          <w:szCs w:val="24"/>
          <w:lang w:val="en-US"/>
        </w:rPr>
        <w:t xml:space="preserve"> to the Authority</w:t>
      </w:r>
      <w:r w:rsidR="003453B4">
        <w:rPr>
          <w:rFonts w:cstheme="minorHAnsi"/>
          <w:szCs w:val="24"/>
          <w:lang w:val="en-US"/>
        </w:rPr>
        <w:t xml:space="preserve"> to inform the Spearhead Technology Demonstration Programme (TDP)</w:t>
      </w:r>
      <w:r w:rsidR="00E47EE9" w:rsidRPr="003829A1">
        <w:rPr>
          <w:rFonts w:cstheme="minorHAnsi"/>
          <w:szCs w:val="24"/>
          <w:lang w:val="en-US"/>
        </w:rPr>
        <w:t xml:space="preserve">. </w:t>
      </w:r>
      <w:r w:rsidR="0074077F" w:rsidRPr="003829A1">
        <w:rPr>
          <w:rFonts w:cstheme="minorHAnsi"/>
          <w:szCs w:val="24"/>
          <w:lang w:val="en-US"/>
        </w:rPr>
        <w:t>The Authority makes no obligations or undertakings in any way to:</w:t>
      </w:r>
    </w:p>
    <w:p w14:paraId="28D69039" w14:textId="68E23260" w:rsidR="0074077F" w:rsidRPr="003829A1" w:rsidRDefault="00E36DF9" w:rsidP="0020755C">
      <w:pPr>
        <w:pStyle w:val="ListParagraph"/>
        <w:numPr>
          <w:ilvl w:val="0"/>
          <w:numId w:val="15"/>
        </w:numPr>
        <w:spacing w:after="120"/>
        <w:ind w:left="720" w:firstLine="0"/>
        <w:contextualSpacing w:val="0"/>
        <w:jc w:val="both"/>
        <w:rPr>
          <w:rFonts w:cstheme="minorHAnsi"/>
          <w:szCs w:val="24"/>
          <w:lang w:val="en-US"/>
        </w:rPr>
      </w:pPr>
      <w:r w:rsidRPr="003829A1">
        <w:rPr>
          <w:rFonts w:cstheme="minorHAnsi"/>
          <w:szCs w:val="24"/>
          <w:lang w:val="en-US"/>
        </w:rPr>
        <w:t xml:space="preserve">Invite </w:t>
      </w:r>
      <w:r w:rsidR="00820A56" w:rsidRPr="003829A1">
        <w:rPr>
          <w:rFonts w:cstheme="minorHAnsi"/>
          <w:szCs w:val="24"/>
          <w:lang w:val="en-US"/>
        </w:rPr>
        <w:t>tenders for the capability which is the subject of this RFI</w:t>
      </w:r>
      <w:r>
        <w:rPr>
          <w:rFonts w:cstheme="minorHAnsi"/>
          <w:szCs w:val="24"/>
          <w:lang w:val="en-US"/>
        </w:rPr>
        <w:t>.</w:t>
      </w:r>
      <w:r w:rsidR="00820A56" w:rsidRPr="003829A1">
        <w:rPr>
          <w:rFonts w:cstheme="minorHAnsi"/>
          <w:szCs w:val="24"/>
          <w:lang w:val="en-US"/>
        </w:rPr>
        <w:t xml:space="preserve"> </w:t>
      </w:r>
    </w:p>
    <w:p w14:paraId="0521EC15" w14:textId="48B38CC7" w:rsidR="0074077F" w:rsidRPr="003829A1" w:rsidRDefault="00E36DF9" w:rsidP="0020755C">
      <w:pPr>
        <w:pStyle w:val="ListParagraph"/>
        <w:numPr>
          <w:ilvl w:val="0"/>
          <w:numId w:val="15"/>
        </w:numPr>
        <w:spacing w:after="120"/>
        <w:ind w:left="720" w:firstLine="0"/>
        <w:contextualSpacing w:val="0"/>
        <w:jc w:val="both"/>
        <w:rPr>
          <w:rFonts w:cstheme="minorHAnsi"/>
          <w:szCs w:val="24"/>
          <w:lang w:val="en-US"/>
        </w:rPr>
      </w:pPr>
      <w:r w:rsidRPr="003829A1">
        <w:rPr>
          <w:rFonts w:cstheme="minorHAnsi"/>
          <w:szCs w:val="24"/>
          <w:lang w:val="en-US"/>
        </w:rPr>
        <w:t xml:space="preserve">Accept </w:t>
      </w:r>
      <w:r w:rsidR="0074077F" w:rsidRPr="003829A1">
        <w:rPr>
          <w:rFonts w:cstheme="minorHAnsi"/>
          <w:szCs w:val="24"/>
          <w:lang w:val="en-US"/>
        </w:rPr>
        <w:t>any RFI informa</w:t>
      </w:r>
      <w:r w:rsidR="00820A56" w:rsidRPr="003829A1">
        <w:rPr>
          <w:rFonts w:cstheme="minorHAnsi"/>
          <w:szCs w:val="24"/>
          <w:lang w:val="en-US"/>
        </w:rPr>
        <w:t>tion received from suppliers</w:t>
      </w:r>
      <w:r>
        <w:rPr>
          <w:rFonts w:cstheme="minorHAnsi"/>
          <w:szCs w:val="24"/>
          <w:lang w:val="en-US"/>
        </w:rPr>
        <w:t>.</w:t>
      </w:r>
    </w:p>
    <w:p w14:paraId="70266725" w14:textId="32315C2E" w:rsidR="0074077F" w:rsidRPr="003829A1" w:rsidRDefault="00E36DF9" w:rsidP="0020755C">
      <w:pPr>
        <w:pStyle w:val="ListParagraph"/>
        <w:numPr>
          <w:ilvl w:val="0"/>
          <w:numId w:val="15"/>
        </w:numPr>
        <w:spacing w:after="120"/>
        <w:ind w:left="720" w:firstLine="0"/>
        <w:contextualSpacing w:val="0"/>
        <w:jc w:val="both"/>
        <w:rPr>
          <w:rFonts w:cstheme="minorHAnsi"/>
          <w:szCs w:val="24"/>
          <w:lang w:val="en-US"/>
        </w:rPr>
      </w:pPr>
      <w:r w:rsidRPr="003829A1">
        <w:rPr>
          <w:rFonts w:cstheme="minorHAnsi"/>
          <w:szCs w:val="24"/>
          <w:lang w:val="en-US"/>
        </w:rPr>
        <w:t xml:space="preserve">Include </w:t>
      </w:r>
      <w:r w:rsidR="0074077F" w:rsidRPr="003829A1">
        <w:rPr>
          <w:rFonts w:cstheme="minorHAnsi"/>
          <w:szCs w:val="24"/>
          <w:lang w:val="en-US"/>
        </w:rPr>
        <w:t>suppliers responding to this RFI in any future tender invitation</w:t>
      </w:r>
      <w:r>
        <w:rPr>
          <w:rFonts w:cstheme="minorHAnsi"/>
          <w:szCs w:val="24"/>
          <w:lang w:val="en-US"/>
        </w:rPr>
        <w:t>.</w:t>
      </w:r>
    </w:p>
    <w:p w14:paraId="6E074B14" w14:textId="43D43CF1" w:rsidR="0074077F" w:rsidRPr="003829A1" w:rsidRDefault="00E36DF9" w:rsidP="0020755C">
      <w:pPr>
        <w:pStyle w:val="ListParagraph"/>
        <w:numPr>
          <w:ilvl w:val="0"/>
          <w:numId w:val="15"/>
        </w:numPr>
        <w:ind w:left="720" w:firstLine="0"/>
        <w:contextualSpacing w:val="0"/>
        <w:jc w:val="both"/>
        <w:rPr>
          <w:rFonts w:cstheme="minorHAnsi"/>
          <w:szCs w:val="24"/>
          <w:lang w:val="en-US"/>
        </w:rPr>
      </w:pPr>
      <w:r w:rsidRPr="003829A1">
        <w:rPr>
          <w:rFonts w:cstheme="minorHAnsi"/>
          <w:szCs w:val="24"/>
          <w:lang w:val="en-US"/>
        </w:rPr>
        <w:t xml:space="preserve">Make </w:t>
      </w:r>
      <w:r w:rsidR="0074077F" w:rsidRPr="003829A1">
        <w:rPr>
          <w:rFonts w:cstheme="minorHAnsi"/>
          <w:szCs w:val="24"/>
          <w:lang w:val="en-US"/>
        </w:rPr>
        <w:t xml:space="preserve">any other commitment to </w:t>
      </w:r>
      <w:r w:rsidR="00820A56" w:rsidRPr="003829A1">
        <w:rPr>
          <w:rFonts w:cstheme="minorHAnsi"/>
          <w:szCs w:val="24"/>
          <w:lang w:val="en-US"/>
        </w:rPr>
        <w:t xml:space="preserve">respondents </w:t>
      </w:r>
      <w:r w:rsidR="0074077F" w:rsidRPr="003829A1">
        <w:rPr>
          <w:rFonts w:cstheme="minorHAnsi"/>
          <w:szCs w:val="24"/>
          <w:lang w:val="en-US"/>
        </w:rPr>
        <w:t xml:space="preserve">whatsoever, including any intention to form a contract with any </w:t>
      </w:r>
      <w:r w:rsidR="00820A56" w:rsidRPr="003829A1">
        <w:rPr>
          <w:rFonts w:cstheme="minorHAnsi"/>
          <w:szCs w:val="24"/>
          <w:lang w:val="en-US"/>
        </w:rPr>
        <w:t xml:space="preserve">respondent </w:t>
      </w:r>
      <w:r w:rsidR="0074077F" w:rsidRPr="003829A1">
        <w:rPr>
          <w:rFonts w:cstheme="minorHAnsi"/>
          <w:szCs w:val="24"/>
          <w:lang w:val="en-US"/>
        </w:rPr>
        <w:t xml:space="preserve">for provision of the </w:t>
      </w:r>
      <w:r w:rsidR="00820A56" w:rsidRPr="003829A1">
        <w:rPr>
          <w:rFonts w:cstheme="minorHAnsi"/>
          <w:szCs w:val="24"/>
          <w:lang w:val="en-US"/>
        </w:rPr>
        <w:t>capability</w:t>
      </w:r>
      <w:r w:rsidR="0074077F" w:rsidRPr="003829A1">
        <w:rPr>
          <w:rFonts w:cstheme="minorHAnsi"/>
          <w:szCs w:val="24"/>
          <w:lang w:val="en-US"/>
        </w:rPr>
        <w:t>.</w:t>
      </w:r>
    </w:p>
    <w:p w14:paraId="28E83C81" w14:textId="77777777" w:rsidR="00E47EE9" w:rsidRPr="003829A1" w:rsidRDefault="00D251DD" w:rsidP="00191CDE">
      <w:pPr>
        <w:pStyle w:val="Heading1"/>
        <w:numPr>
          <w:ilvl w:val="0"/>
          <w:numId w:val="17"/>
        </w:numPr>
        <w:spacing w:after="120"/>
        <w:ind w:left="714" w:hanging="357"/>
        <w:rPr>
          <w:rFonts w:asciiTheme="minorHAnsi" w:hAnsiTheme="minorHAnsi" w:cstheme="minorHAnsi"/>
          <w:lang w:val="en-US"/>
        </w:rPr>
      </w:pPr>
      <w:bookmarkStart w:id="4" w:name="_Hlk108796402"/>
      <w:bookmarkStart w:id="5" w:name="_Toc117500978"/>
      <w:r w:rsidRPr="003829A1">
        <w:rPr>
          <w:rFonts w:asciiTheme="minorHAnsi" w:hAnsiTheme="minorHAnsi" w:cstheme="minorHAnsi"/>
          <w:lang w:val="en-US"/>
        </w:rPr>
        <w:t>R</w:t>
      </w:r>
      <w:r w:rsidR="00E47EE9" w:rsidRPr="003829A1">
        <w:rPr>
          <w:rFonts w:asciiTheme="minorHAnsi" w:hAnsiTheme="minorHAnsi" w:cstheme="minorHAnsi"/>
          <w:lang w:val="en-US"/>
        </w:rPr>
        <w:t>FI</w:t>
      </w:r>
      <w:r w:rsidR="00163D2A" w:rsidRPr="003829A1">
        <w:rPr>
          <w:rFonts w:asciiTheme="minorHAnsi" w:hAnsiTheme="minorHAnsi" w:cstheme="minorHAnsi"/>
          <w:lang w:val="en-US"/>
        </w:rPr>
        <w:t xml:space="preserve"> intended outcomes</w:t>
      </w:r>
      <w:bookmarkEnd w:id="5"/>
    </w:p>
    <w:bookmarkEnd w:id="4"/>
    <w:p w14:paraId="0F110DF3" w14:textId="38872DF9" w:rsidR="00E47EE9" w:rsidRPr="003829A1" w:rsidRDefault="00E47EE9" w:rsidP="00191CDE">
      <w:pPr>
        <w:ind w:left="357"/>
        <w:jc w:val="both"/>
        <w:rPr>
          <w:lang w:val="en-US"/>
        </w:rPr>
      </w:pPr>
      <w:r w:rsidRPr="3D1F00FE">
        <w:rPr>
          <w:lang w:val="en-US"/>
        </w:rPr>
        <w:t xml:space="preserve">This RFI aims to </w:t>
      </w:r>
      <w:r w:rsidR="002E08F5" w:rsidRPr="3D1F00FE">
        <w:rPr>
          <w:lang w:val="en-US"/>
        </w:rPr>
        <w:t xml:space="preserve">gather a list of </w:t>
      </w:r>
      <w:r w:rsidR="2AA11D5E" w:rsidRPr="3D1F00FE">
        <w:rPr>
          <w:lang w:val="en-US"/>
        </w:rPr>
        <w:t xml:space="preserve">candidate proposals </w:t>
      </w:r>
      <w:r w:rsidR="001F6AA9" w:rsidRPr="3D1F00FE">
        <w:rPr>
          <w:lang w:val="en-US"/>
        </w:rPr>
        <w:t>that may be suitable for technology demonstrations</w:t>
      </w:r>
      <w:r w:rsidR="001935A6">
        <w:rPr>
          <w:lang w:val="en-US"/>
        </w:rPr>
        <w:t xml:space="preserve"> </w:t>
      </w:r>
      <w:r w:rsidR="0FEA2D6A" w:rsidRPr="3D1F00FE">
        <w:rPr>
          <w:lang w:val="en-US"/>
        </w:rPr>
        <w:t>within the Spearhead timeframe (2021-2026)</w:t>
      </w:r>
      <w:r w:rsidR="002E08F5" w:rsidRPr="3D1F00FE">
        <w:rPr>
          <w:lang w:val="en-US"/>
        </w:rPr>
        <w:t xml:space="preserve"> </w:t>
      </w:r>
      <w:r w:rsidR="001F6AA9" w:rsidRPr="3D1F00FE">
        <w:rPr>
          <w:lang w:val="en-US"/>
        </w:rPr>
        <w:t xml:space="preserve">which </w:t>
      </w:r>
      <w:r w:rsidR="2E6969C6" w:rsidRPr="3D1F00FE">
        <w:rPr>
          <w:lang w:val="en-US"/>
        </w:rPr>
        <w:t>could</w:t>
      </w:r>
      <w:r w:rsidR="001F6AA9" w:rsidRPr="3D1F00FE">
        <w:rPr>
          <w:lang w:val="en-US"/>
        </w:rPr>
        <w:t xml:space="preserve"> </w:t>
      </w:r>
      <w:r w:rsidR="002E08F5" w:rsidRPr="3D1F00FE">
        <w:rPr>
          <w:lang w:val="en-US"/>
        </w:rPr>
        <w:t xml:space="preserve">collectively </w:t>
      </w:r>
      <w:r w:rsidR="5E7BEA4E" w:rsidRPr="3D1F00FE">
        <w:rPr>
          <w:lang w:val="en-US"/>
        </w:rPr>
        <w:t>and/or individually</w:t>
      </w:r>
      <w:r w:rsidR="002E08F5" w:rsidRPr="3D1F00FE">
        <w:rPr>
          <w:lang w:val="en-US"/>
        </w:rPr>
        <w:t xml:space="preserve"> be capable of </w:t>
      </w:r>
      <w:r w:rsidR="003F608E">
        <w:rPr>
          <w:lang w:val="en-US"/>
        </w:rPr>
        <w:t>delivering</w:t>
      </w:r>
      <w:r w:rsidR="003F608E" w:rsidRPr="3D1F00FE">
        <w:rPr>
          <w:lang w:val="en-US"/>
        </w:rPr>
        <w:t xml:space="preserve"> </w:t>
      </w:r>
      <w:r w:rsidR="002E08F5" w:rsidRPr="3D1F00FE">
        <w:rPr>
          <w:lang w:val="en-US"/>
        </w:rPr>
        <w:t xml:space="preserve">the </w:t>
      </w:r>
      <w:r w:rsidR="00783EFD" w:rsidRPr="3D1F00FE">
        <w:rPr>
          <w:lang w:val="en-US"/>
        </w:rPr>
        <w:t xml:space="preserve">following </w:t>
      </w:r>
      <w:r w:rsidR="00254561">
        <w:rPr>
          <w:lang w:val="en-US"/>
        </w:rPr>
        <w:t xml:space="preserve">six </w:t>
      </w:r>
      <w:r w:rsidR="0074077F" w:rsidRPr="3D1F00FE">
        <w:rPr>
          <w:lang w:val="en-US"/>
        </w:rPr>
        <w:t>(</w:t>
      </w:r>
      <w:r w:rsidR="00254561">
        <w:rPr>
          <w:lang w:val="en-US"/>
        </w:rPr>
        <w:t>6</w:t>
      </w:r>
      <w:r w:rsidR="0074077F" w:rsidRPr="3D1F00FE">
        <w:rPr>
          <w:lang w:val="en-US"/>
        </w:rPr>
        <w:t>)</w:t>
      </w:r>
      <w:r w:rsidRPr="3D1F00FE">
        <w:rPr>
          <w:lang w:val="en-US"/>
        </w:rPr>
        <w:t xml:space="preserve"> </w:t>
      </w:r>
      <w:r w:rsidR="00B95E55">
        <w:rPr>
          <w:lang w:val="en-US"/>
        </w:rPr>
        <w:t xml:space="preserve">Spearhead </w:t>
      </w:r>
      <w:r w:rsidR="00EF2BC2">
        <w:rPr>
          <w:lang w:val="en-US"/>
        </w:rPr>
        <w:t>benefits</w:t>
      </w:r>
      <w:r w:rsidRPr="3D1F00FE">
        <w:rPr>
          <w:lang w:val="en-US"/>
        </w:rPr>
        <w:t>:</w:t>
      </w:r>
    </w:p>
    <w:p w14:paraId="040ABFD3" w14:textId="77777777" w:rsidR="006C6A7E" w:rsidRPr="003829A1" w:rsidRDefault="006C6A7E" w:rsidP="00FB2F47">
      <w:pPr>
        <w:pStyle w:val="ListParagraph"/>
        <w:numPr>
          <w:ilvl w:val="0"/>
          <w:numId w:val="10"/>
        </w:numPr>
        <w:spacing w:after="120"/>
        <w:ind w:left="1077" w:hanging="357"/>
        <w:contextualSpacing w:val="0"/>
        <w:jc w:val="both"/>
        <w:rPr>
          <w:rFonts w:cstheme="minorHAnsi"/>
          <w:lang w:val="en-US"/>
        </w:rPr>
      </w:pPr>
      <w:r w:rsidRPr="003829A1">
        <w:rPr>
          <w:rFonts w:cstheme="minorHAnsi"/>
          <w:lang w:val="en-US"/>
        </w:rPr>
        <w:t>Increased lethality of ASW platforms and associated effectors.</w:t>
      </w:r>
    </w:p>
    <w:p w14:paraId="2B6DBB6C" w14:textId="77777777" w:rsidR="006C6A7E" w:rsidRPr="003829A1" w:rsidRDefault="006C6A7E" w:rsidP="00FB2F47">
      <w:pPr>
        <w:pStyle w:val="ListParagraph"/>
        <w:numPr>
          <w:ilvl w:val="0"/>
          <w:numId w:val="10"/>
        </w:numPr>
        <w:spacing w:after="120"/>
        <w:ind w:left="1077" w:hanging="357"/>
        <w:contextualSpacing w:val="0"/>
        <w:jc w:val="both"/>
        <w:rPr>
          <w:rFonts w:cstheme="minorHAnsi"/>
          <w:lang w:val="en-US"/>
        </w:rPr>
      </w:pPr>
      <w:r w:rsidRPr="003829A1">
        <w:rPr>
          <w:rFonts w:cstheme="minorHAnsi"/>
          <w:lang w:val="en-US"/>
        </w:rPr>
        <w:t>Improved detection, tracking, prosecution and networking of sensors and platforms.</w:t>
      </w:r>
    </w:p>
    <w:p w14:paraId="2BBBF9CC" w14:textId="6E9C4551" w:rsidR="006C6A7E" w:rsidRPr="003829A1" w:rsidRDefault="006C6A7E" w:rsidP="00FB2F47">
      <w:pPr>
        <w:pStyle w:val="ListParagraph"/>
        <w:numPr>
          <w:ilvl w:val="0"/>
          <w:numId w:val="10"/>
        </w:numPr>
        <w:spacing w:after="120"/>
        <w:ind w:left="1077" w:hanging="357"/>
        <w:contextualSpacing w:val="0"/>
        <w:jc w:val="both"/>
        <w:rPr>
          <w:rFonts w:cstheme="minorHAnsi"/>
          <w:lang w:val="en-US"/>
        </w:rPr>
      </w:pPr>
      <w:r w:rsidRPr="003829A1">
        <w:rPr>
          <w:rFonts w:cstheme="minorHAnsi"/>
          <w:lang w:val="en-US"/>
        </w:rPr>
        <w:t>Improved shared awareness of maritime platforms delivering ASW</w:t>
      </w:r>
    </w:p>
    <w:p w14:paraId="19287A39" w14:textId="67755D02" w:rsidR="000953ED" w:rsidRPr="003829A1" w:rsidRDefault="006C6A7E" w:rsidP="00FB2F47">
      <w:pPr>
        <w:pStyle w:val="ListParagraph"/>
        <w:numPr>
          <w:ilvl w:val="0"/>
          <w:numId w:val="10"/>
        </w:numPr>
        <w:spacing w:after="120"/>
        <w:ind w:left="1077" w:hanging="357"/>
        <w:contextualSpacing w:val="0"/>
        <w:jc w:val="both"/>
        <w:rPr>
          <w:lang w:val="en-US"/>
        </w:rPr>
      </w:pPr>
      <w:r w:rsidRPr="680ACC1E">
        <w:rPr>
          <w:lang w:val="en-US"/>
        </w:rPr>
        <w:lastRenderedPageBreak/>
        <w:t>Improved data handling and analysis.</w:t>
      </w:r>
    </w:p>
    <w:p w14:paraId="735D2DC4" w14:textId="77777777" w:rsidR="00254561" w:rsidRPr="00B35BDC" w:rsidRDefault="00254561" w:rsidP="00FB2F47">
      <w:pPr>
        <w:numPr>
          <w:ilvl w:val="0"/>
          <w:numId w:val="10"/>
        </w:numPr>
        <w:spacing w:after="120" w:line="240" w:lineRule="auto"/>
        <w:rPr>
          <w:rFonts w:cstheme="minorHAnsi"/>
        </w:rPr>
      </w:pPr>
      <w:r w:rsidRPr="00B35BDC">
        <w:rPr>
          <w:rFonts w:cstheme="minorHAnsi"/>
        </w:rPr>
        <w:t>Transforming defence acquisition by delivering increased capability to the front line as soon as equipment becomes available</w:t>
      </w:r>
      <w:r>
        <w:rPr>
          <w:rFonts w:cstheme="minorHAnsi"/>
        </w:rPr>
        <w:t>.</w:t>
      </w:r>
    </w:p>
    <w:p w14:paraId="58B1A8E5" w14:textId="77777777" w:rsidR="00254561" w:rsidRPr="00B35BDC" w:rsidRDefault="00254561" w:rsidP="00FB2F47">
      <w:pPr>
        <w:numPr>
          <w:ilvl w:val="0"/>
          <w:numId w:val="10"/>
        </w:numPr>
        <w:spacing w:line="240" w:lineRule="auto"/>
        <w:rPr>
          <w:rFonts w:cstheme="minorHAnsi"/>
        </w:rPr>
      </w:pPr>
      <w:r w:rsidRPr="00B35BDC">
        <w:rPr>
          <w:rFonts w:cstheme="minorHAnsi"/>
        </w:rPr>
        <w:t>Improved UK Prosperity by promoting defence exports</w:t>
      </w:r>
    </w:p>
    <w:p w14:paraId="31FF5C30" w14:textId="2C807149" w:rsidR="008B6DE4" w:rsidRDefault="008B6DE4" w:rsidP="00FB2F47">
      <w:pPr>
        <w:rPr>
          <w:lang w:val="en-US"/>
        </w:rPr>
      </w:pPr>
    </w:p>
    <w:p w14:paraId="427A7058" w14:textId="2109FCAA" w:rsidR="008B6DE4" w:rsidRPr="00137368" w:rsidRDefault="008B6DE4" w:rsidP="00FB2F47">
      <w:pPr>
        <w:pStyle w:val="Heading1"/>
        <w:numPr>
          <w:ilvl w:val="0"/>
          <w:numId w:val="17"/>
        </w:numPr>
        <w:spacing w:after="120"/>
        <w:rPr>
          <w:lang w:val="en-US"/>
        </w:rPr>
      </w:pPr>
      <w:bookmarkStart w:id="6" w:name="_Toc117500979"/>
      <w:r w:rsidRPr="00FB2F47">
        <w:rPr>
          <w:rFonts w:asciiTheme="minorHAnsi" w:hAnsiTheme="minorHAnsi" w:cstheme="minorHAnsi"/>
          <w:lang w:val="en-US"/>
        </w:rPr>
        <w:t>Spearhead Process.</w:t>
      </w:r>
      <w:bookmarkEnd w:id="6"/>
    </w:p>
    <w:p w14:paraId="338076BA" w14:textId="4C828A04" w:rsidR="003453B4" w:rsidRDefault="003453B4" w:rsidP="00CF74D0">
      <w:pPr>
        <w:spacing w:after="0"/>
        <w:ind w:left="357"/>
        <w:jc w:val="both"/>
        <w:rPr>
          <w:lang w:val="en-US"/>
        </w:rPr>
      </w:pPr>
      <w:r w:rsidRPr="00FB2F47">
        <w:rPr>
          <w:u w:val="single"/>
          <w:lang w:val="en-US"/>
        </w:rPr>
        <w:t>Capability Assessment</w:t>
      </w:r>
      <w:r>
        <w:rPr>
          <w:lang w:val="en-US"/>
        </w:rPr>
        <w:t xml:space="preserve"> (Step 1) – this process has been conducted by NCHQ</w:t>
      </w:r>
      <w:r w:rsidR="001F38B8">
        <w:rPr>
          <w:lang w:val="en-US"/>
        </w:rPr>
        <w:t>.</w:t>
      </w:r>
    </w:p>
    <w:p w14:paraId="54D14EE5" w14:textId="77777777" w:rsidR="003453B4" w:rsidRDefault="003453B4" w:rsidP="00CF74D0">
      <w:pPr>
        <w:spacing w:after="0"/>
        <w:ind w:left="357"/>
        <w:jc w:val="both"/>
        <w:rPr>
          <w:lang w:val="en-US"/>
        </w:rPr>
      </w:pPr>
    </w:p>
    <w:p w14:paraId="4441A554" w14:textId="33C47C34" w:rsidR="3D1F00FE" w:rsidRDefault="00E256EF" w:rsidP="00CF74D0">
      <w:pPr>
        <w:spacing w:after="0"/>
        <w:ind w:left="357"/>
        <w:jc w:val="both"/>
        <w:rPr>
          <w:lang w:val="en-US"/>
        </w:rPr>
      </w:pPr>
      <w:r w:rsidRPr="00FB2F47">
        <w:rPr>
          <w:u w:val="single"/>
          <w:lang w:val="en-US"/>
        </w:rPr>
        <w:t>Brief industry</w:t>
      </w:r>
      <w:r w:rsidR="003453B4" w:rsidRPr="00FB2F47">
        <w:rPr>
          <w:u w:val="single"/>
          <w:lang w:val="en-US"/>
        </w:rPr>
        <w:t xml:space="preserve"> and collect </w:t>
      </w:r>
      <w:r w:rsidR="00B95E55" w:rsidRPr="00FB2F47">
        <w:rPr>
          <w:u w:val="single"/>
          <w:lang w:val="en-US"/>
        </w:rPr>
        <w:t>RFI submissions</w:t>
      </w:r>
      <w:r>
        <w:rPr>
          <w:lang w:val="en-US"/>
        </w:rPr>
        <w:t xml:space="preserve"> </w:t>
      </w:r>
      <w:r w:rsidR="003453B4">
        <w:rPr>
          <w:lang w:val="en-US"/>
        </w:rPr>
        <w:t>(Step 2a)</w:t>
      </w:r>
      <w:r>
        <w:rPr>
          <w:lang w:val="en-US"/>
        </w:rPr>
        <w:t xml:space="preserve">: </w:t>
      </w:r>
      <w:r w:rsidR="003453B4" w:rsidRPr="00E256EF">
        <w:rPr>
          <w:lang w:val="en-US"/>
        </w:rPr>
        <w:t xml:space="preserve">An Industry Day will be held to brief on the </w:t>
      </w:r>
      <w:r w:rsidR="003453B4">
        <w:rPr>
          <w:lang w:val="en-US"/>
        </w:rPr>
        <w:t>Spearhead</w:t>
      </w:r>
      <w:r w:rsidR="003453B4" w:rsidRPr="00E256EF">
        <w:rPr>
          <w:lang w:val="en-US"/>
        </w:rPr>
        <w:t xml:space="preserve"> process and </w:t>
      </w:r>
      <w:r w:rsidR="003453B4">
        <w:rPr>
          <w:lang w:val="en-US"/>
        </w:rPr>
        <w:t xml:space="preserve">provide </w:t>
      </w:r>
      <w:r w:rsidR="003453B4" w:rsidRPr="00E256EF">
        <w:rPr>
          <w:lang w:val="en-US"/>
        </w:rPr>
        <w:t>opportunities for industry/academia to participate.  The date and venue for this event will be published in due course (</w:t>
      </w:r>
      <w:r w:rsidR="00623875">
        <w:rPr>
          <w:lang w:val="en-US"/>
        </w:rPr>
        <w:t>currently expected to be 5</w:t>
      </w:r>
      <w:r w:rsidR="00623875" w:rsidRPr="00623875">
        <w:rPr>
          <w:vertAlign w:val="superscript"/>
          <w:lang w:val="en-US"/>
        </w:rPr>
        <w:t>th</w:t>
      </w:r>
      <w:r w:rsidR="00623875">
        <w:rPr>
          <w:lang w:val="en-US"/>
        </w:rPr>
        <w:t xml:space="preserve"> December 2022 </w:t>
      </w:r>
      <w:r w:rsidR="00D86FB0">
        <w:rPr>
          <w:lang w:val="en-US"/>
        </w:rPr>
        <w:t xml:space="preserve">at HMS Collingwood, Gosport, </w:t>
      </w:r>
      <w:r w:rsidR="00623875">
        <w:rPr>
          <w:lang w:val="en-US"/>
        </w:rPr>
        <w:t>but may be subject to change</w:t>
      </w:r>
      <w:r w:rsidR="003453B4" w:rsidRPr="00E256EF">
        <w:rPr>
          <w:lang w:val="en-US"/>
        </w:rPr>
        <w:t>)</w:t>
      </w:r>
      <w:r w:rsidR="003453B4">
        <w:rPr>
          <w:lang w:val="en-US"/>
        </w:rPr>
        <w:t xml:space="preserve">. </w:t>
      </w:r>
      <w:r w:rsidR="000E542F">
        <w:rPr>
          <w:lang w:val="en-US"/>
        </w:rPr>
        <w:t xml:space="preserve">A list of </w:t>
      </w:r>
      <w:r w:rsidR="003453B4">
        <w:rPr>
          <w:lang w:val="en-US"/>
        </w:rPr>
        <w:t xml:space="preserve">S2087 </w:t>
      </w:r>
      <w:r w:rsidR="000E542F">
        <w:rPr>
          <w:lang w:val="en-US"/>
        </w:rPr>
        <w:t>Capability</w:t>
      </w:r>
      <w:r w:rsidR="003453B4">
        <w:rPr>
          <w:lang w:val="en-US"/>
        </w:rPr>
        <w:t xml:space="preserve"> Insertion </w:t>
      </w:r>
      <w:r w:rsidR="000E542F">
        <w:rPr>
          <w:lang w:val="en-US"/>
        </w:rPr>
        <w:t xml:space="preserve">Requirements is available </w:t>
      </w:r>
      <w:r w:rsidR="00EB4DC5">
        <w:rPr>
          <w:lang w:val="en-US"/>
        </w:rPr>
        <w:t xml:space="preserve">on request.  The </w:t>
      </w:r>
      <w:r w:rsidR="003453B4">
        <w:rPr>
          <w:lang w:val="en-US"/>
        </w:rPr>
        <w:t xml:space="preserve">S2087 Capability Insertion </w:t>
      </w:r>
      <w:r w:rsidR="00EB4DC5">
        <w:rPr>
          <w:lang w:val="en-US"/>
        </w:rPr>
        <w:t xml:space="preserve">Requirements </w:t>
      </w:r>
      <w:r w:rsidR="00902143">
        <w:rPr>
          <w:lang w:val="en-US"/>
        </w:rPr>
        <w:t xml:space="preserve">are classified Official-Sensitive </w:t>
      </w:r>
      <w:r w:rsidR="00DF6E30">
        <w:rPr>
          <w:lang w:val="en-US"/>
        </w:rPr>
        <w:t xml:space="preserve">so can only be released to </w:t>
      </w:r>
      <w:r w:rsidR="00273F38">
        <w:rPr>
          <w:lang w:val="en-US"/>
        </w:rPr>
        <w:t xml:space="preserve">those that can provide evidence of their ability to </w:t>
      </w:r>
      <w:r w:rsidR="002B7425">
        <w:rPr>
          <w:lang w:val="en-US"/>
        </w:rPr>
        <w:t>handle this information</w:t>
      </w:r>
      <w:r w:rsidR="00D86FB0">
        <w:rPr>
          <w:lang w:val="en-US"/>
        </w:rPr>
        <w:t xml:space="preserve"> – access to these is not required to submit a response to the RFI and this RFI document contains enough context to allow those unable to access them to determine if their solutions may be in scope</w:t>
      </w:r>
      <w:r w:rsidR="00FD475D">
        <w:rPr>
          <w:lang w:val="en-US"/>
        </w:rPr>
        <w:t>.</w:t>
      </w:r>
      <w:r w:rsidR="00857C8F">
        <w:rPr>
          <w:lang w:val="en-US"/>
        </w:rPr>
        <w:t xml:space="preserve">  </w:t>
      </w:r>
    </w:p>
    <w:p w14:paraId="27726AA9" w14:textId="6B72A2CB" w:rsidR="00B17088" w:rsidRDefault="00B17088" w:rsidP="00CF74D0">
      <w:pPr>
        <w:spacing w:after="0"/>
        <w:ind w:left="357"/>
        <w:jc w:val="both"/>
        <w:rPr>
          <w:vertAlign w:val="superscript"/>
          <w:lang w:val="en-US"/>
        </w:rPr>
      </w:pPr>
    </w:p>
    <w:p w14:paraId="24C94C12" w14:textId="1BD70812" w:rsidR="00C40FA1" w:rsidRDefault="00026676" w:rsidP="009A37D4">
      <w:pPr>
        <w:spacing w:after="0"/>
        <w:ind w:left="357"/>
        <w:jc w:val="both"/>
        <w:rPr>
          <w:lang w:val="en-US"/>
        </w:rPr>
      </w:pPr>
      <w:r>
        <w:rPr>
          <w:u w:val="single"/>
          <w:lang w:val="en-US"/>
        </w:rPr>
        <w:t>Review of RFI s</w:t>
      </w:r>
      <w:r w:rsidR="00E256EF" w:rsidRPr="00FB2F47">
        <w:rPr>
          <w:u w:val="single"/>
          <w:lang w:val="en-US"/>
        </w:rPr>
        <w:t>ubmission</w:t>
      </w:r>
      <w:r>
        <w:rPr>
          <w:u w:val="single"/>
          <w:lang w:val="en-US"/>
        </w:rPr>
        <w:t>s</w:t>
      </w:r>
      <w:r w:rsidR="00E256EF">
        <w:rPr>
          <w:lang w:val="en-US"/>
        </w:rPr>
        <w:t xml:space="preserve"> </w:t>
      </w:r>
      <w:r w:rsidR="003453B4">
        <w:rPr>
          <w:lang w:val="en-US"/>
        </w:rPr>
        <w:t>(Step 2b)</w:t>
      </w:r>
      <w:r w:rsidR="00E256EF">
        <w:rPr>
          <w:lang w:val="en-US"/>
        </w:rPr>
        <w:t xml:space="preserve">: </w:t>
      </w:r>
      <w:r w:rsidR="00004F92" w:rsidRPr="003C64D0">
        <w:rPr>
          <w:lang w:val="en-US"/>
        </w:rPr>
        <w:t xml:space="preserve">Following </w:t>
      </w:r>
      <w:r w:rsidR="002B6AC2" w:rsidRPr="003C64D0">
        <w:rPr>
          <w:lang w:val="en-US"/>
        </w:rPr>
        <w:t>the Industry briefing day a</w:t>
      </w:r>
      <w:r w:rsidR="009A37D4" w:rsidRPr="00E256EF">
        <w:rPr>
          <w:lang w:val="en-US"/>
        </w:rPr>
        <w:t>ll submissions will be</w:t>
      </w:r>
      <w:r w:rsidR="00B95E55">
        <w:rPr>
          <w:lang w:val="en-US"/>
        </w:rPr>
        <w:t xml:space="preserve"> grouped into 7 technology areas and</w:t>
      </w:r>
      <w:r w:rsidR="009A37D4" w:rsidRPr="00E256EF">
        <w:rPr>
          <w:lang w:val="en-US"/>
        </w:rPr>
        <w:t xml:space="preserve"> reviewed by a Military Judgement Panel (MJP)</w:t>
      </w:r>
      <w:r w:rsidR="00B95E55">
        <w:rPr>
          <w:lang w:val="en-US"/>
        </w:rPr>
        <w:t xml:space="preserve">.  A summary of the </w:t>
      </w:r>
      <w:r w:rsidR="003453B4">
        <w:rPr>
          <w:lang w:val="en-US"/>
        </w:rPr>
        <w:t>process</w:t>
      </w:r>
      <w:r w:rsidR="00B95E55">
        <w:rPr>
          <w:lang w:val="en-US"/>
        </w:rPr>
        <w:t xml:space="preserve"> (which includes the technology areas) is show below </w:t>
      </w:r>
      <w:r w:rsidR="003453B4">
        <w:rPr>
          <w:lang w:val="en-US"/>
        </w:rPr>
        <w:t xml:space="preserve">in Fig 1.  </w:t>
      </w:r>
      <w:r w:rsidR="00C76ABC">
        <w:rPr>
          <w:lang w:val="en-US"/>
        </w:rPr>
        <w:t xml:space="preserve">A response will be provided to all respondents stating if the submission </w:t>
      </w:r>
      <w:r w:rsidR="00B95E55">
        <w:rPr>
          <w:lang w:val="en-US"/>
        </w:rPr>
        <w:t xml:space="preserve">was </w:t>
      </w:r>
      <w:r w:rsidR="001F38B8">
        <w:rPr>
          <w:lang w:val="en-US"/>
        </w:rPr>
        <w:t xml:space="preserve">excluded or </w:t>
      </w:r>
      <w:r w:rsidR="00B95E55">
        <w:rPr>
          <w:lang w:val="en-US"/>
        </w:rPr>
        <w:t>selected for either Pool A or Pool B</w:t>
      </w:r>
      <w:r w:rsidR="001F38B8">
        <w:rPr>
          <w:lang w:val="en-US"/>
        </w:rPr>
        <w:t>,</w:t>
      </w:r>
      <w:r w:rsidR="00B95E55">
        <w:rPr>
          <w:lang w:val="en-US"/>
        </w:rPr>
        <w:t xml:space="preserve"> but no feedback will be provided on submissions</w:t>
      </w:r>
      <w:r w:rsidR="00C76ABC">
        <w:rPr>
          <w:lang w:val="en-US"/>
        </w:rPr>
        <w:t xml:space="preserve">. </w:t>
      </w:r>
      <w:r w:rsidR="00291293">
        <w:rPr>
          <w:lang w:val="en-US"/>
        </w:rPr>
        <w:t xml:space="preserve">  Multiple submissions from multiple suppliers may be considered for the same </w:t>
      </w:r>
      <w:r w:rsidR="003453B4">
        <w:rPr>
          <w:lang w:val="en-US"/>
        </w:rPr>
        <w:t xml:space="preserve">technology </w:t>
      </w:r>
      <w:r w:rsidR="00291293">
        <w:rPr>
          <w:lang w:val="en-US"/>
        </w:rPr>
        <w:t>area.</w:t>
      </w:r>
      <w:r w:rsidR="00C4609E">
        <w:rPr>
          <w:lang w:val="en-US"/>
        </w:rPr>
        <w:t xml:space="preserve">  </w:t>
      </w:r>
      <w:r w:rsidR="008658DB">
        <w:rPr>
          <w:lang w:val="en-US"/>
        </w:rPr>
        <w:t xml:space="preserve">The process for assessment of RFI responses is shown in Fig 1 below.  </w:t>
      </w:r>
      <w:r w:rsidR="00C4609E">
        <w:rPr>
          <w:lang w:val="en-US"/>
        </w:rPr>
        <w:t xml:space="preserve">Selection </w:t>
      </w:r>
      <w:r w:rsidR="008658DB">
        <w:rPr>
          <w:lang w:val="en-US"/>
        </w:rPr>
        <w:t>into Pool A</w:t>
      </w:r>
      <w:r w:rsidR="00C4609E">
        <w:rPr>
          <w:lang w:val="en-US"/>
        </w:rPr>
        <w:t xml:space="preserve"> does not imply exclusivity to the supplier or any commitment to proceed to demo</w:t>
      </w:r>
      <w:r>
        <w:rPr>
          <w:lang w:val="en-US"/>
        </w:rPr>
        <w:t>nstration</w:t>
      </w:r>
      <w:r w:rsidR="00C4609E">
        <w:rPr>
          <w:lang w:val="en-US"/>
        </w:rPr>
        <w:t xml:space="preserve"> at this stage.</w:t>
      </w:r>
    </w:p>
    <w:p w14:paraId="6EEEC2B9" w14:textId="05E936E5" w:rsidR="00C40FA1" w:rsidRDefault="00C40FA1" w:rsidP="009A37D4">
      <w:pPr>
        <w:spacing w:after="0"/>
        <w:ind w:left="357"/>
        <w:jc w:val="both"/>
        <w:rPr>
          <w:lang w:val="en-US"/>
        </w:rPr>
      </w:pPr>
    </w:p>
    <w:p w14:paraId="140B4D8F" w14:textId="3CBBD1C8" w:rsidR="008658DB" w:rsidRDefault="001F38B8" w:rsidP="00FB2F47">
      <w:pPr>
        <w:keepNext/>
        <w:spacing w:after="0"/>
        <w:ind w:left="357"/>
        <w:jc w:val="center"/>
      </w:pPr>
      <w:r>
        <w:rPr>
          <w:noProof/>
        </w:rPr>
        <w:drawing>
          <wp:inline distT="0" distB="0" distL="0" distR="0" wp14:anchorId="381051AB" wp14:editId="1D7348E5">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5EEB9B9F" w14:textId="43847D8A" w:rsidR="008658DB" w:rsidRDefault="008658DB" w:rsidP="00FB2F47">
      <w:pPr>
        <w:pStyle w:val="Caption"/>
        <w:jc w:val="center"/>
        <w:rPr>
          <w:lang w:val="en-US"/>
        </w:rPr>
      </w:pPr>
      <w:r>
        <w:t xml:space="preserve">Figure </w:t>
      </w:r>
      <w:fldSimple w:instr=" SEQ Figure \* ARABIC ">
        <w:r w:rsidR="006B13E5">
          <w:rPr>
            <w:noProof/>
          </w:rPr>
          <w:t>1</w:t>
        </w:r>
      </w:fldSimple>
      <w:r>
        <w:t xml:space="preserve"> - RFI response assessment process</w:t>
      </w:r>
    </w:p>
    <w:p w14:paraId="0AA9A26B" w14:textId="28C88DE2" w:rsidR="008658DB" w:rsidRDefault="008658DB" w:rsidP="009A37D4">
      <w:pPr>
        <w:spacing w:after="0"/>
        <w:ind w:left="357"/>
        <w:jc w:val="both"/>
        <w:rPr>
          <w:lang w:val="en-US"/>
        </w:rPr>
      </w:pPr>
    </w:p>
    <w:p w14:paraId="7B2761DB" w14:textId="21D5659D" w:rsidR="00B83692" w:rsidRDefault="003453B4" w:rsidP="009A37D4">
      <w:pPr>
        <w:spacing w:after="0"/>
        <w:ind w:left="357"/>
        <w:jc w:val="both"/>
        <w:rPr>
          <w:lang w:val="en-US"/>
        </w:rPr>
      </w:pPr>
      <w:r w:rsidRPr="00FB2F47">
        <w:rPr>
          <w:u w:val="single"/>
          <w:lang w:val="en-US"/>
        </w:rPr>
        <w:t>Technology Demonstration Programme (TDP)</w:t>
      </w:r>
      <w:r w:rsidR="00E256EF" w:rsidRPr="00FB2F47">
        <w:rPr>
          <w:u w:val="single"/>
          <w:lang w:val="en-US"/>
        </w:rPr>
        <w:t xml:space="preserve"> </w:t>
      </w:r>
      <w:r w:rsidR="00B95E55" w:rsidRPr="00FB2F47">
        <w:rPr>
          <w:u w:val="single"/>
          <w:lang w:val="en-US"/>
        </w:rPr>
        <w:t>Scheduling</w:t>
      </w:r>
      <w:r w:rsidR="00B95E55">
        <w:rPr>
          <w:lang w:val="en-US"/>
        </w:rPr>
        <w:t xml:space="preserve"> (Step 3)</w:t>
      </w:r>
      <w:r w:rsidR="00E256EF">
        <w:rPr>
          <w:lang w:val="en-US"/>
        </w:rPr>
        <w:t xml:space="preserve">: </w:t>
      </w:r>
      <w:r w:rsidR="00B95E55">
        <w:rPr>
          <w:lang w:val="en-US"/>
        </w:rPr>
        <w:t xml:space="preserve">Submissions </w:t>
      </w:r>
      <w:r w:rsidR="00C40FA1">
        <w:rPr>
          <w:lang w:val="en-US"/>
        </w:rPr>
        <w:t xml:space="preserve">selected for </w:t>
      </w:r>
      <w:r w:rsidR="008658DB">
        <w:rPr>
          <w:lang w:val="en-US"/>
        </w:rPr>
        <w:t>pool A</w:t>
      </w:r>
      <w:r w:rsidR="000B55A6">
        <w:rPr>
          <w:lang w:val="en-US"/>
        </w:rPr>
        <w:t xml:space="preserve"> </w:t>
      </w:r>
      <w:r w:rsidR="00B95E55">
        <w:rPr>
          <w:lang w:val="en-US"/>
        </w:rPr>
        <w:t xml:space="preserve">will be </w:t>
      </w:r>
      <w:r w:rsidR="00B95E55" w:rsidRPr="00FB2F47">
        <w:t>prioritised</w:t>
      </w:r>
      <w:r w:rsidR="00B95E55">
        <w:rPr>
          <w:lang w:val="en-US"/>
        </w:rPr>
        <w:t xml:space="preserve"> and </w:t>
      </w:r>
      <w:r w:rsidR="00B83692">
        <w:rPr>
          <w:lang w:val="en-US"/>
        </w:rPr>
        <w:t xml:space="preserve">scheduled for </w:t>
      </w:r>
      <w:r w:rsidR="000B55A6">
        <w:rPr>
          <w:lang w:val="en-US"/>
        </w:rPr>
        <w:t xml:space="preserve">a </w:t>
      </w:r>
      <w:r w:rsidR="00C40FA1">
        <w:rPr>
          <w:lang w:val="en-US"/>
        </w:rPr>
        <w:t xml:space="preserve">demonstration event (not all </w:t>
      </w:r>
      <w:r w:rsidR="00C0484B">
        <w:rPr>
          <w:lang w:val="en-US"/>
        </w:rPr>
        <w:t xml:space="preserve">demonstrations </w:t>
      </w:r>
      <w:r w:rsidR="00C40FA1">
        <w:rPr>
          <w:lang w:val="en-US"/>
        </w:rPr>
        <w:t xml:space="preserve">will be </w:t>
      </w:r>
      <w:r w:rsidR="00C0484B">
        <w:rPr>
          <w:lang w:val="en-US"/>
        </w:rPr>
        <w:t xml:space="preserve">at </w:t>
      </w:r>
      <w:r w:rsidR="00C40FA1">
        <w:rPr>
          <w:lang w:val="en-US"/>
        </w:rPr>
        <w:t>sea)</w:t>
      </w:r>
      <w:r w:rsidR="00B83692">
        <w:rPr>
          <w:lang w:val="en-US"/>
        </w:rPr>
        <w:t>.</w:t>
      </w:r>
      <w:r w:rsidR="00026676">
        <w:rPr>
          <w:lang w:val="en-US"/>
        </w:rPr>
        <w:t xml:space="preserve">  Funding is available to support submissions that are selected for TDP.</w:t>
      </w:r>
    </w:p>
    <w:p w14:paraId="68F5FC43" w14:textId="3FDB7640" w:rsidR="00B83692" w:rsidRDefault="00B83692" w:rsidP="009A37D4">
      <w:pPr>
        <w:spacing w:after="0"/>
        <w:ind w:left="357"/>
        <w:jc w:val="both"/>
        <w:rPr>
          <w:lang w:val="en-US"/>
        </w:rPr>
      </w:pPr>
    </w:p>
    <w:p w14:paraId="270E22A3" w14:textId="14F94EC5" w:rsidR="00492723" w:rsidRDefault="00B83692" w:rsidP="009A37D4">
      <w:pPr>
        <w:spacing w:after="0"/>
        <w:ind w:left="357"/>
        <w:jc w:val="both"/>
        <w:rPr>
          <w:lang w:val="en-US"/>
        </w:rPr>
      </w:pPr>
      <w:r w:rsidRPr="00FB2F47">
        <w:rPr>
          <w:u w:val="single"/>
          <w:lang w:val="en-US"/>
        </w:rPr>
        <w:t>TDP Design</w:t>
      </w:r>
      <w:r>
        <w:rPr>
          <w:lang w:val="en-US"/>
        </w:rPr>
        <w:t xml:space="preserve"> (Step 4):  Submissions that are scheduled for the TDP will be </w:t>
      </w:r>
      <w:r w:rsidR="00DB5348">
        <w:rPr>
          <w:lang w:val="en-US"/>
        </w:rPr>
        <w:t xml:space="preserve">invited to </w:t>
      </w:r>
      <w:r>
        <w:rPr>
          <w:lang w:val="en-US"/>
        </w:rPr>
        <w:t xml:space="preserve">engage </w:t>
      </w:r>
      <w:r w:rsidR="00DB5348">
        <w:rPr>
          <w:lang w:val="en-US"/>
        </w:rPr>
        <w:t xml:space="preserve">with the S2087 Design Authority </w:t>
      </w:r>
      <w:r w:rsidR="003A5CFB">
        <w:rPr>
          <w:lang w:val="en-US"/>
        </w:rPr>
        <w:t xml:space="preserve">for the Capability Insertion Project (DA-CIP) </w:t>
      </w:r>
      <w:r w:rsidR="00DB5348">
        <w:rPr>
          <w:lang w:val="en-US"/>
        </w:rPr>
        <w:t xml:space="preserve">to develop </w:t>
      </w:r>
      <w:r w:rsidR="00B11E2D">
        <w:rPr>
          <w:lang w:val="en-US"/>
        </w:rPr>
        <w:t xml:space="preserve">an architecture </w:t>
      </w:r>
      <w:r>
        <w:rPr>
          <w:lang w:val="en-US"/>
        </w:rPr>
        <w:t xml:space="preserve">design </w:t>
      </w:r>
      <w:r w:rsidR="00B11E2D">
        <w:rPr>
          <w:lang w:val="en-US"/>
        </w:rPr>
        <w:t xml:space="preserve">for </w:t>
      </w:r>
      <w:r w:rsidR="00A00C8E">
        <w:rPr>
          <w:lang w:val="en-US"/>
        </w:rPr>
        <w:t xml:space="preserve">a </w:t>
      </w:r>
      <w:r w:rsidR="00B11E2D">
        <w:rPr>
          <w:lang w:val="en-US"/>
        </w:rPr>
        <w:t>demo</w:t>
      </w:r>
      <w:r w:rsidR="00A00C8E">
        <w:rPr>
          <w:lang w:val="en-US"/>
        </w:rPr>
        <w:t>nstration</w:t>
      </w:r>
      <w:r w:rsidR="00FF33F0">
        <w:rPr>
          <w:lang w:val="en-US"/>
        </w:rPr>
        <w:t>.  Th</w:t>
      </w:r>
      <w:r w:rsidR="00362AFC">
        <w:rPr>
          <w:lang w:val="en-US"/>
        </w:rPr>
        <w:t>e</w:t>
      </w:r>
      <w:r w:rsidR="00FF33F0">
        <w:rPr>
          <w:lang w:val="en-US"/>
        </w:rPr>
        <w:t xml:space="preserve"> set of </w:t>
      </w:r>
      <w:r w:rsidR="00362AFC">
        <w:rPr>
          <w:lang w:val="en-US"/>
        </w:rPr>
        <w:t xml:space="preserve">architecture </w:t>
      </w:r>
      <w:r w:rsidR="00FF33F0">
        <w:rPr>
          <w:lang w:val="en-US"/>
        </w:rPr>
        <w:t xml:space="preserve">documents will then be submitted by the S2087 Design Authority to the relevant MOD authorities for scrutiny and </w:t>
      </w:r>
      <w:r w:rsidR="00B11E2D">
        <w:rPr>
          <w:lang w:val="en-US"/>
        </w:rPr>
        <w:t xml:space="preserve">approval to proceed to </w:t>
      </w:r>
      <w:r w:rsidR="00FF33F0">
        <w:rPr>
          <w:lang w:val="en-US"/>
        </w:rPr>
        <w:t>demo</w:t>
      </w:r>
      <w:r w:rsidR="00026676">
        <w:rPr>
          <w:lang w:val="en-US"/>
        </w:rPr>
        <w:t>nstration</w:t>
      </w:r>
      <w:r w:rsidR="00B11E2D">
        <w:rPr>
          <w:lang w:val="en-US"/>
        </w:rPr>
        <w:t>.</w:t>
      </w:r>
      <w:r w:rsidR="0047494D">
        <w:rPr>
          <w:lang w:val="en-US"/>
        </w:rPr>
        <w:t xml:space="preserve">  It is not until the MOD authorities have approved the architecture description for tr</w:t>
      </w:r>
      <w:r w:rsidR="00A44FA4">
        <w:rPr>
          <w:lang w:val="en-US"/>
        </w:rPr>
        <w:t>i</w:t>
      </w:r>
      <w:r w:rsidR="0047494D">
        <w:rPr>
          <w:lang w:val="en-US"/>
        </w:rPr>
        <w:t>al that any commitment will be made to proceed to demonstration.</w:t>
      </w:r>
      <w:r w:rsidR="006B4785">
        <w:rPr>
          <w:lang w:val="en-US"/>
        </w:rPr>
        <w:t xml:space="preserve"> </w:t>
      </w:r>
    </w:p>
    <w:p w14:paraId="5430781D" w14:textId="77777777" w:rsidR="00C76ABC" w:rsidRDefault="00C76ABC" w:rsidP="009A37D4">
      <w:pPr>
        <w:spacing w:after="0"/>
        <w:ind w:left="357"/>
        <w:jc w:val="both"/>
        <w:rPr>
          <w:lang w:val="en-US"/>
        </w:rPr>
      </w:pPr>
    </w:p>
    <w:p w14:paraId="048ADD2B" w14:textId="1B79518E" w:rsidR="00026676" w:rsidRDefault="00026676" w:rsidP="009A37D4">
      <w:pPr>
        <w:spacing w:after="0"/>
        <w:ind w:left="357"/>
        <w:jc w:val="both"/>
        <w:rPr>
          <w:lang w:val="en-US"/>
        </w:rPr>
      </w:pPr>
      <w:r w:rsidRPr="00FB2F47">
        <w:rPr>
          <w:u w:val="single"/>
          <w:lang w:val="en-US"/>
        </w:rPr>
        <w:t>Technology Demonstration</w:t>
      </w:r>
      <w:r>
        <w:rPr>
          <w:lang w:val="en-US"/>
        </w:rPr>
        <w:t xml:space="preserve"> (Step 5)</w:t>
      </w:r>
      <w:r w:rsidR="00E256EF">
        <w:rPr>
          <w:lang w:val="en-US"/>
        </w:rPr>
        <w:t xml:space="preserve">: </w:t>
      </w:r>
      <w:r w:rsidR="00725147">
        <w:rPr>
          <w:lang w:val="en-US"/>
        </w:rPr>
        <w:t xml:space="preserve">When </w:t>
      </w:r>
      <w:r w:rsidR="00D517B6">
        <w:rPr>
          <w:lang w:val="en-US"/>
        </w:rPr>
        <w:t>a submission has been selected for demo</w:t>
      </w:r>
      <w:r>
        <w:rPr>
          <w:lang w:val="en-US"/>
        </w:rPr>
        <w:t>nstration</w:t>
      </w:r>
      <w:r w:rsidR="00D517B6">
        <w:rPr>
          <w:lang w:val="en-US"/>
        </w:rPr>
        <w:t xml:space="preserve"> the supplier will be informed of the timeframe and invited to develop a</w:t>
      </w:r>
      <w:r w:rsidR="0009440C">
        <w:rPr>
          <w:lang w:val="en-US"/>
        </w:rPr>
        <w:t xml:space="preserve"> product and</w:t>
      </w:r>
      <w:r w:rsidR="00D517B6">
        <w:rPr>
          <w:lang w:val="en-US"/>
        </w:rPr>
        <w:t xml:space="preserve"> trials order with the S2087 </w:t>
      </w:r>
      <w:r w:rsidR="00D71139">
        <w:rPr>
          <w:lang w:val="en-US"/>
        </w:rPr>
        <w:t>DA-</w:t>
      </w:r>
      <w:r w:rsidR="000D4895">
        <w:rPr>
          <w:lang w:val="en-US"/>
        </w:rPr>
        <w:t>CIP</w:t>
      </w:r>
      <w:r w:rsidR="00D517B6">
        <w:rPr>
          <w:lang w:val="en-US"/>
        </w:rPr>
        <w:t>.</w:t>
      </w:r>
      <w:r w:rsidR="0068665E">
        <w:rPr>
          <w:lang w:val="en-US"/>
        </w:rPr>
        <w:t xml:space="preserve">  When the trials order has been approved</w:t>
      </w:r>
      <w:r w:rsidR="00C77742">
        <w:rPr>
          <w:lang w:val="en-US"/>
        </w:rPr>
        <w:t xml:space="preserve"> and system assured,</w:t>
      </w:r>
      <w:r w:rsidR="0068665E">
        <w:rPr>
          <w:lang w:val="en-US"/>
        </w:rPr>
        <w:t xml:space="preserve"> the demo</w:t>
      </w:r>
      <w:r>
        <w:rPr>
          <w:lang w:val="en-US"/>
        </w:rPr>
        <w:t>nstration</w:t>
      </w:r>
      <w:r w:rsidR="0068665E">
        <w:rPr>
          <w:lang w:val="en-US"/>
        </w:rPr>
        <w:t xml:space="preserve"> will be conducted and all data in the trials order collected</w:t>
      </w:r>
      <w:r w:rsidR="0009440C">
        <w:rPr>
          <w:lang w:val="en-US"/>
        </w:rPr>
        <w:t xml:space="preserve"> for submission to the </w:t>
      </w:r>
      <w:r w:rsidR="00A00C8E">
        <w:rPr>
          <w:lang w:val="en-US"/>
        </w:rPr>
        <w:t>Military Judgement Panel (MJP)</w:t>
      </w:r>
      <w:r w:rsidR="0068665E">
        <w:rPr>
          <w:lang w:val="en-US"/>
        </w:rPr>
        <w:t xml:space="preserve">.  </w:t>
      </w:r>
    </w:p>
    <w:p w14:paraId="42462029" w14:textId="77777777" w:rsidR="00026676" w:rsidRDefault="00026676" w:rsidP="009A37D4">
      <w:pPr>
        <w:spacing w:after="0"/>
        <w:ind w:left="357"/>
        <w:jc w:val="both"/>
        <w:rPr>
          <w:lang w:val="en-US"/>
        </w:rPr>
      </w:pPr>
    </w:p>
    <w:p w14:paraId="768B8A7B" w14:textId="0B85CABD" w:rsidR="680ACC1E" w:rsidRDefault="00026676" w:rsidP="009A37D4">
      <w:pPr>
        <w:spacing w:after="0"/>
        <w:ind w:left="357"/>
        <w:jc w:val="both"/>
        <w:rPr>
          <w:lang w:val="en-US"/>
        </w:rPr>
      </w:pPr>
      <w:r w:rsidRPr="00FB2F47">
        <w:rPr>
          <w:u w:val="single"/>
          <w:lang w:val="en-US"/>
        </w:rPr>
        <w:t>Performance Review</w:t>
      </w:r>
      <w:r>
        <w:rPr>
          <w:lang w:val="en-US"/>
        </w:rPr>
        <w:t xml:space="preserve"> (Step 6): </w:t>
      </w:r>
      <w:r w:rsidR="0068665E">
        <w:rPr>
          <w:lang w:val="en-US"/>
        </w:rPr>
        <w:t xml:space="preserve">The collated </w:t>
      </w:r>
      <w:r>
        <w:rPr>
          <w:lang w:val="en-US"/>
        </w:rPr>
        <w:t xml:space="preserve">TDP performance </w:t>
      </w:r>
      <w:r w:rsidR="0068665E">
        <w:rPr>
          <w:lang w:val="en-US"/>
        </w:rPr>
        <w:t xml:space="preserve">data will be submitted to </w:t>
      </w:r>
      <w:r w:rsidR="00A00C8E">
        <w:rPr>
          <w:lang w:val="en-US"/>
        </w:rPr>
        <w:t>the</w:t>
      </w:r>
      <w:r>
        <w:rPr>
          <w:lang w:val="en-US"/>
        </w:rPr>
        <w:t xml:space="preserve"> Military Judgement Panel (</w:t>
      </w:r>
      <w:r w:rsidR="0068665E">
        <w:rPr>
          <w:lang w:val="en-US"/>
        </w:rPr>
        <w:t>MJP</w:t>
      </w:r>
      <w:r>
        <w:rPr>
          <w:lang w:val="en-US"/>
        </w:rPr>
        <w:t>)</w:t>
      </w:r>
      <w:r w:rsidR="0068665E">
        <w:rPr>
          <w:lang w:val="en-US"/>
        </w:rPr>
        <w:t xml:space="preserve"> </w:t>
      </w:r>
      <w:r>
        <w:rPr>
          <w:lang w:val="en-US"/>
        </w:rPr>
        <w:t xml:space="preserve">for review </w:t>
      </w:r>
      <w:r w:rsidR="0068665E">
        <w:rPr>
          <w:lang w:val="en-US"/>
        </w:rPr>
        <w:t xml:space="preserve">and the </w:t>
      </w:r>
      <w:r w:rsidR="006B4785">
        <w:rPr>
          <w:lang w:val="en-US"/>
        </w:rPr>
        <w:t xml:space="preserve">capability benefits </w:t>
      </w:r>
      <w:r w:rsidR="0068665E">
        <w:rPr>
          <w:lang w:val="en-US"/>
        </w:rPr>
        <w:t xml:space="preserve">will be assessed </w:t>
      </w:r>
      <w:r w:rsidR="0028272B">
        <w:rPr>
          <w:lang w:val="en-US"/>
        </w:rPr>
        <w:t>by the MJP against a set of Key Capability Requirements (K</w:t>
      </w:r>
      <w:r w:rsidR="0068665E">
        <w:rPr>
          <w:lang w:val="en-US"/>
        </w:rPr>
        <w:t>C</w:t>
      </w:r>
      <w:r w:rsidR="0028272B">
        <w:rPr>
          <w:lang w:val="en-US"/>
        </w:rPr>
        <w:t>R)</w:t>
      </w:r>
      <w:r w:rsidR="0068665E">
        <w:rPr>
          <w:lang w:val="en-US"/>
        </w:rPr>
        <w:t xml:space="preserve">.  The S2087 KCRs are classified but will be made </w:t>
      </w:r>
      <w:r w:rsidR="0028272B">
        <w:rPr>
          <w:lang w:val="en-US"/>
        </w:rPr>
        <w:t>available</w:t>
      </w:r>
      <w:r>
        <w:rPr>
          <w:lang w:val="en-US"/>
        </w:rPr>
        <w:t xml:space="preserve"> </w:t>
      </w:r>
      <w:r w:rsidR="00FE7BF2">
        <w:rPr>
          <w:lang w:val="en-US"/>
        </w:rPr>
        <w:t xml:space="preserve">to </w:t>
      </w:r>
      <w:r>
        <w:rPr>
          <w:lang w:val="en-US"/>
        </w:rPr>
        <w:t>TDP participants when selected at step 3 above</w:t>
      </w:r>
      <w:r w:rsidR="00FE7BF2">
        <w:rPr>
          <w:lang w:val="en-US"/>
        </w:rPr>
        <w:t xml:space="preserve"> (providing the TDP participants </w:t>
      </w:r>
      <w:r w:rsidR="0028272B">
        <w:rPr>
          <w:lang w:val="en-US"/>
        </w:rPr>
        <w:t xml:space="preserve">have suitable clearances and </w:t>
      </w:r>
      <w:r w:rsidR="008E71A7">
        <w:rPr>
          <w:lang w:val="en-US"/>
        </w:rPr>
        <w:t>handling facilities</w:t>
      </w:r>
      <w:r w:rsidR="00FE7BF2">
        <w:rPr>
          <w:lang w:val="en-US"/>
        </w:rPr>
        <w:t>)</w:t>
      </w:r>
      <w:r w:rsidR="00454267">
        <w:rPr>
          <w:lang w:val="en-US"/>
        </w:rPr>
        <w:t>.</w:t>
      </w:r>
      <w:r w:rsidR="0009440C">
        <w:rPr>
          <w:lang w:val="en-US"/>
        </w:rPr>
        <w:t xml:space="preserve">  Feedback on the </w:t>
      </w:r>
      <w:r w:rsidR="00A00C8E">
        <w:rPr>
          <w:lang w:val="en-US"/>
        </w:rPr>
        <w:t xml:space="preserve">MJP </w:t>
      </w:r>
      <w:r w:rsidR="0009440C">
        <w:rPr>
          <w:lang w:val="en-US"/>
        </w:rPr>
        <w:t>assessment of a particular candidate will not be made</w:t>
      </w:r>
      <w:r w:rsidR="00A00C8E">
        <w:rPr>
          <w:lang w:val="en-US"/>
        </w:rPr>
        <w:t xml:space="preserve"> to the supplier as this could prejudice any subsequent procurement action. </w:t>
      </w:r>
    </w:p>
    <w:p w14:paraId="631E4B77" w14:textId="77777777" w:rsidR="00B17088" w:rsidRDefault="00B17088" w:rsidP="009A37D4">
      <w:pPr>
        <w:spacing w:after="0"/>
        <w:ind w:left="357"/>
        <w:jc w:val="both"/>
        <w:rPr>
          <w:lang w:val="en-US"/>
        </w:rPr>
      </w:pPr>
    </w:p>
    <w:p w14:paraId="742DF3CD" w14:textId="658D752D" w:rsidR="008B6DE4" w:rsidRDefault="00E256EF" w:rsidP="009A37D4">
      <w:pPr>
        <w:spacing w:after="0"/>
        <w:ind w:left="357"/>
        <w:jc w:val="both"/>
        <w:rPr>
          <w:lang w:val="en-US"/>
        </w:rPr>
      </w:pPr>
      <w:r w:rsidRPr="00FB2F47">
        <w:rPr>
          <w:u w:val="single"/>
          <w:lang w:val="en-US"/>
        </w:rPr>
        <w:t>Procurement</w:t>
      </w:r>
      <w:r w:rsidRPr="00E256EF">
        <w:rPr>
          <w:lang w:val="en-US"/>
        </w:rPr>
        <w:t xml:space="preserve"> </w:t>
      </w:r>
      <w:r w:rsidR="00FE7BF2">
        <w:rPr>
          <w:lang w:val="en-US"/>
        </w:rPr>
        <w:t>(Step 7)</w:t>
      </w:r>
      <w:r w:rsidRPr="00E256EF">
        <w:rPr>
          <w:lang w:val="en-US"/>
        </w:rPr>
        <w:t xml:space="preserve">: </w:t>
      </w:r>
      <w:r w:rsidR="008D06CE" w:rsidRPr="00E256EF">
        <w:rPr>
          <w:lang w:val="en-US"/>
        </w:rPr>
        <w:t xml:space="preserve">Once </w:t>
      </w:r>
      <w:r w:rsidR="008B6DE4">
        <w:rPr>
          <w:lang w:val="en-US"/>
        </w:rPr>
        <w:t xml:space="preserve">the Technology Demonstrator Programme </w:t>
      </w:r>
      <w:r w:rsidR="00B17088">
        <w:rPr>
          <w:lang w:val="en-US"/>
        </w:rPr>
        <w:t xml:space="preserve">(steps 3-6 above) </w:t>
      </w:r>
      <w:r w:rsidR="008B6DE4">
        <w:rPr>
          <w:lang w:val="en-US"/>
        </w:rPr>
        <w:t xml:space="preserve">has delivered performance data </w:t>
      </w:r>
      <w:r w:rsidR="008D06CE" w:rsidRPr="00E256EF">
        <w:rPr>
          <w:lang w:val="en-US"/>
        </w:rPr>
        <w:t xml:space="preserve">for a particular capability </w:t>
      </w:r>
      <w:r w:rsidR="008B6DE4">
        <w:rPr>
          <w:lang w:val="en-US"/>
        </w:rPr>
        <w:t>requirement</w:t>
      </w:r>
      <w:r w:rsidR="00B17088">
        <w:rPr>
          <w:lang w:val="en-US"/>
        </w:rPr>
        <w:t xml:space="preserve"> to</w:t>
      </w:r>
      <w:r w:rsidR="008B6DE4">
        <w:rPr>
          <w:lang w:val="en-US"/>
        </w:rPr>
        <w:t xml:space="preserve"> the </w:t>
      </w:r>
      <w:r w:rsidR="008D06CE" w:rsidRPr="00E256EF">
        <w:rPr>
          <w:lang w:val="en-US"/>
        </w:rPr>
        <w:t>MJP</w:t>
      </w:r>
      <w:r w:rsidR="00B17088">
        <w:rPr>
          <w:lang w:val="en-US"/>
        </w:rPr>
        <w:t xml:space="preserve"> the merits of </w:t>
      </w:r>
      <w:r w:rsidR="008B6DE4">
        <w:rPr>
          <w:lang w:val="en-US"/>
        </w:rPr>
        <w:t>procurement action</w:t>
      </w:r>
      <w:r w:rsidR="00B17088">
        <w:rPr>
          <w:lang w:val="en-US"/>
        </w:rPr>
        <w:t xml:space="preserve"> will be assessed against the impact on the Spearhead benefits</w:t>
      </w:r>
      <w:r w:rsidR="008B6DE4">
        <w:rPr>
          <w:lang w:val="en-US"/>
        </w:rPr>
        <w:t xml:space="preserve">.  If it is decided to proceed to procurement this will be conducted in accordance with </w:t>
      </w:r>
      <w:r w:rsidR="008B6DE4" w:rsidRPr="00E256EF">
        <w:rPr>
          <w:lang w:val="en-US"/>
        </w:rPr>
        <w:t>MOD procurement guidelines and regulations</w:t>
      </w:r>
      <w:r w:rsidR="00FE7BF2">
        <w:rPr>
          <w:lang w:val="en-US"/>
        </w:rPr>
        <w:t xml:space="preserve"> by separate commercial activity</w:t>
      </w:r>
      <w:r w:rsidR="008B6DE4">
        <w:rPr>
          <w:lang w:val="en-US"/>
        </w:rPr>
        <w:t>.  Proposals in response to procurement action are not</w:t>
      </w:r>
      <w:r w:rsidR="00AE50FE">
        <w:rPr>
          <w:lang w:val="en-US"/>
        </w:rPr>
        <w:t xml:space="preserve"> necessarily</w:t>
      </w:r>
      <w:r w:rsidR="008B6DE4">
        <w:rPr>
          <w:lang w:val="en-US"/>
        </w:rPr>
        <w:t xml:space="preserve"> constrained to TDP participants only.</w:t>
      </w:r>
    </w:p>
    <w:p w14:paraId="46A88E98" w14:textId="3314237A" w:rsidR="00B17088" w:rsidRDefault="00B17088" w:rsidP="009A37D4">
      <w:pPr>
        <w:spacing w:after="0"/>
        <w:ind w:left="357"/>
        <w:jc w:val="both"/>
        <w:rPr>
          <w:lang w:val="en-US"/>
        </w:rPr>
      </w:pPr>
    </w:p>
    <w:p w14:paraId="251E1721" w14:textId="77777777" w:rsidR="006055E2" w:rsidRPr="003829A1" w:rsidRDefault="008F4588" w:rsidP="00191CDE">
      <w:pPr>
        <w:pStyle w:val="Heading1"/>
        <w:numPr>
          <w:ilvl w:val="0"/>
          <w:numId w:val="17"/>
        </w:numPr>
        <w:spacing w:after="120"/>
        <w:ind w:left="714" w:hanging="357"/>
        <w:rPr>
          <w:rFonts w:asciiTheme="minorHAnsi" w:hAnsiTheme="minorHAnsi" w:cstheme="minorHAnsi"/>
          <w:lang w:val="en-US"/>
        </w:rPr>
      </w:pPr>
      <w:bookmarkStart w:id="7" w:name="_Toc109999479"/>
      <w:bookmarkStart w:id="8" w:name="_Toc109999704"/>
      <w:bookmarkStart w:id="9" w:name="_Toc110002349"/>
      <w:bookmarkStart w:id="10" w:name="_Toc109999480"/>
      <w:bookmarkStart w:id="11" w:name="_Toc109999705"/>
      <w:bookmarkStart w:id="12" w:name="_Toc110002350"/>
      <w:bookmarkStart w:id="13" w:name="_Toc109999481"/>
      <w:bookmarkStart w:id="14" w:name="_Toc109999706"/>
      <w:bookmarkStart w:id="15" w:name="_Toc110002351"/>
      <w:bookmarkStart w:id="16" w:name="_Toc109999482"/>
      <w:bookmarkStart w:id="17" w:name="_Toc109999707"/>
      <w:bookmarkStart w:id="18" w:name="_Toc110002352"/>
      <w:bookmarkStart w:id="19" w:name="_Toc109999483"/>
      <w:bookmarkStart w:id="20" w:name="_Toc109999708"/>
      <w:bookmarkStart w:id="21" w:name="_Toc110002353"/>
      <w:bookmarkStart w:id="22" w:name="_Toc109999484"/>
      <w:bookmarkStart w:id="23" w:name="_Toc109999709"/>
      <w:bookmarkStart w:id="24" w:name="_Toc110002354"/>
      <w:bookmarkStart w:id="25" w:name="_Toc109999485"/>
      <w:bookmarkStart w:id="26" w:name="_Toc109999710"/>
      <w:bookmarkStart w:id="27" w:name="_Toc110002355"/>
      <w:bookmarkStart w:id="28" w:name="_Toc109999486"/>
      <w:bookmarkStart w:id="29" w:name="_Toc109999711"/>
      <w:bookmarkStart w:id="30" w:name="_Toc110002356"/>
      <w:bookmarkStart w:id="31" w:name="_Toc11750098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829A1">
        <w:rPr>
          <w:rFonts w:asciiTheme="minorHAnsi" w:hAnsiTheme="minorHAnsi" w:cstheme="minorHAnsi"/>
          <w:lang w:val="en-US"/>
        </w:rPr>
        <w:t>R</w:t>
      </w:r>
      <w:r w:rsidR="00547E22" w:rsidRPr="003829A1">
        <w:rPr>
          <w:rFonts w:asciiTheme="minorHAnsi" w:hAnsiTheme="minorHAnsi" w:cstheme="minorHAnsi"/>
          <w:lang w:val="en-US"/>
        </w:rPr>
        <w:t>equested</w:t>
      </w:r>
      <w:r w:rsidRPr="003829A1">
        <w:rPr>
          <w:rFonts w:asciiTheme="minorHAnsi" w:hAnsiTheme="minorHAnsi" w:cstheme="minorHAnsi"/>
          <w:lang w:val="en-US"/>
        </w:rPr>
        <w:t xml:space="preserve"> Information</w:t>
      </w:r>
      <w:r w:rsidR="00547E22" w:rsidRPr="003829A1">
        <w:rPr>
          <w:rFonts w:asciiTheme="minorHAnsi" w:hAnsiTheme="minorHAnsi" w:cstheme="minorHAnsi"/>
          <w:lang w:val="en-US"/>
        </w:rPr>
        <w:t>:</w:t>
      </w:r>
      <w:bookmarkEnd w:id="31"/>
    </w:p>
    <w:p w14:paraId="1535F4AC" w14:textId="03494FAC" w:rsidR="006055E2" w:rsidRPr="003829A1" w:rsidRDefault="006055E2" w:rsidP="00191CDE">
      <w:pPr>
        <w:pStyle w:val="ListParagraph"/>
        <w:ind w:left="357"/>
        <w:jc w:val="both"/>
        <w:rPr>
          <w:rFonts w:cstheme="minorHAnsi"/>
          <w:lang w:val="en-US"/>
        </w:rPr>
      </w:pPr>
      <w:r w:rsidRPr="003829A1">
        <w:rPr>
          <w:rFonts w:cstheme="minorHAnsi"/>
          <w:lang w:val="en-US"/>
        </w:rPr>
        <w:t>The A</w:t>
      </w:r>
      <w:r w:rsidR="00771A25" w:rsidRPr="003829A1">
        <w:rPr>
          <w:rFonts w:cstheme="minorHAnsi"/>
          <w:lang w:val="en-US"/>
        </w:rPr>
        <w:t xml:space="preserve">uthority wishes to assess </w:t>
      </w:r>
      <w:r w:rsidR="006E2513">
        <w:rPr>
          <w:rFonts w:cstheme="minorHAnsi"/>
          <w:lang w:val="en-US"/>
        </w:rPr>
        <w:t>candidate proposals</w:t>
      </w:r>
      <w:r w:rsidR="006C6A7E" w:rsidRPr="003829A1">
        <w:rPr>
          <w:rFonts w:cstheme="minorHAnsi"/>
          <w:lang w:val="en-US"/>
        </w:rPr>
        <w:t xml:space="preserve"> </w:t>
      </w:r>
      <w:r w:rsidR="001425DE" w:rsidRPr="003829A1">
        <w:rPr>
          <w:rFonts w:cstheme="minorHAnsi"/>
          <w:lang w:val="en-US"/>
        </w:rPr>
        <w:t>that could be integrated with</w:t>
      </w:r>
      <w:r w:rsidR="00DA06F0" w:rsidRPr="003829A1">
        <w:rPr>
          <w:rFonts w:cstheme="minorHAnsi"/>
          <w:lang w:val="en-US"/>
        </w:rPr>
        <w:t xml:space="preserve"> (or in)</w:t>
      </w:r>
      <w:r w:rsidR="001425DE" w:rsidRPr="003829A1">
        <w:rPr>
          <w:rFonts w:cstheme="minorHAnsi"/>
          <w:lang w:val="en-US"/>
        </w:rPr>
        <w:t xml:space="preserve"> </w:t>
      </w:r>
      <w:r w:rsidR="006C6A7E" w:rsidRPr="003829A1">
        <w:rPr>
          <w:rFonts w:cstheme="minorHAnsi"/>
          <w:lang w:val="en-US"/>
        </w:rPr>
        <w:t xml:space="preserve">S2087 </w:t>
      </w:r>
      <w:r w:rsidRPr="003829A1">
        <w:rPr>
          <w:rFonts w:cstheme="minorHAnsi"/>
          <w:lang w:val="en-US"/>
        </w:rPr>
        <w:t xml:space="preserve">for use </w:t>
      </w:r>
      <w:r w:rsidR="00A80BEF" w:rsidRPr="003829A1">
        <w:rPr>
          <w:rFonts w:cstheme="minorHAnsi"/>
          <w:lang w:val="en-US"/>
        </w:rPr>
        <w:t>by</w:t>
      </w:r>
      <w:r w:rsidRPr="003829A1">
        <w:rPr>
          <w:rFonts w:cstheme="minorHAnsi"/>
          <w:lang w:val="en-US"/>
        </w:rPr>
        <w:t xml:space="preserve"> the Royal Navy</w:t>
      </w:r>
      <w:r w:rsidR="003F608E">
        <w:rPr>
          <w:rFonts w:cstheme="minorHAnsi"/>
          <w:lang w:val="en-US"/>
        </w:rPr>
        <w:t xml:space="preserve"> to deliver the </w:t>
      </w:r>
      <w:r w:rsidR="00080B19">
        <w:rPr>
          <w:rFonts w:cstheme="minorHAnsi"/>
          <w:lang w:val="en-US"/>
        </w:rPr>
        <w:t>Spearhead</w:t>
      </w:r>
      <w:r w:rsidR="003F608E">
        <w:rPr>
          <w:rFonts w:cstheme="minorHAnsi"/>
          <w:lang w:val="en-US"/>
        </w:rPr>
        <w:t xml:space="preserve"> benefits set out in para 3 above</w:t>
      </w:r>
      <w:r w:rsidRPr="003829A1">
        <w:rPr>
          <w:rFonts w:cstheme="minorHAnsi"/>
          <w:lang w:val="en-US"/>
        </w:rPr>
        <w:t>.</w:t>
      </w:r>
    </w:p>
    <w:p w14:paraId="51F817E4" w14:textId="77777777" w:rsidR="00771A25" w:rsidRPr="003829A1" w:rsidRDefault="00771A25" w:rsidP="00191CDE">
      <w:pPr>
        <w:pStyle w:val="ListParagraph"/>
        <w:ind w:left="357"/>
        <w:jc w:val="both"/>
        <w:rPr>
          <w:rFonts w:cstheme="minorHAnsi"/>
          <w:lang w:val="en-US"/>
        </w:rPr>
      </w:pPr>
    </w:p>
    <w:p w14:paraId="35B96284" w14:textId="2C8F731C" w:rsidR="0074077F" w:rsidRPr="003829A1" w:rsidRDefault="0074077F" w:rsidP="00191CDE">
      <w:pPr>
        <w:pStyle w:val="ListParagraph"/>
        <w:ind w:left="357"/>
        <w:jc w:val="both"/>
        <w:rPr>
          <w:rFonts w:cstheme="minorHAnsi"/>
          <w:lang w:val="en-US"/>
        </w:rPr>
      </w:pPr>
      <w:r w:rsidRPr="003829A1">
        <w:rPr>
          <w:rFonts w:cstheme="minorHAnsi"/>
          <w:lang w:val="en-US"/>
        </w:rPr>
        <w:t xml:space="preserve">Potential suppliers and interested parties are invited to </w:t>
      </w:r>
      <w:r w:rsidR="008F4588" w:rsidRPr="003829A1">
        <w:rPr>
          <w:rFonts w:cstheme="minorHAnsi"/>
          <w:lang w:val="en-US"/>
        </w:rPr>
        <w:t xml:space="preserve">provide information in relation to </w:t>
      </w:r>
      <w:r w:rsidR="00191DA9">
        <w:rPr>
          <w:rFonts w:cstheme="minorHAnsi"/>
          <w:lang w:val="en-US"/>
        </w:rPr>
        <w:t xml:space="preserve">all/any </w:t>
      </w:r>
      <w:r w:rsidR="00E979DF">
        <w:rPr>
          <w:rFonts w:cstheme="minorHAnsi"/>
          <w:lang w:val="en-US"/>
        </w:rPr>
        <w:t>candidate proposals</w:t>
      </w:r>
      <w:r w:rsidR="003F608E">
        <w:rPr>
          <w:rFonts w:cstheme="minorHAnsi"/>
          <w:lang w:val="en-US"/>
        </w:rPr>
        <w:t xml:space="preserve"> for potential inclusion in the Spearhead TDP.</w:t>
      </w:r>
      <w:r w:rsidR="00E979DF">
        <w:rPr>
          <w:rFonts w:cstheme="minorHAnsi"/>
          <w:lang w:val="en-US"/>
        </w:rPr>
        <w:t xml:space="preserve"> </w:t>
      </w:r>
      <w:r w:rsidR="0053782F">
        <w:rPr>
          <w:rFonts w:cstheme="minorHAnsi"/>
          <w:lang w:val="en-US"/>
        </w:rPr>
        <w:t>Candidate proposals do not need to be established products</w:t>
      </w:r>
      <w:r w:rsidR="007F2520">
        <w:rPr>
          <w:rFonts w:cstheme="minorHAnsi"/>
          <w:lang w:val="en-US"/>
        </w:rPr>
        <w:t xml:space="preserve"> </w:t>
      </w:r>
      <w:r w:rsidR="00AB1431">
        <w:rPr>
          <w:rFonts w:cstheme="minorHAnsi"/>
          <w:lang w:val="en-US"/>
        </w:rPr>
        <w:t xml:space="preserve">to </w:t>
      </w:r>
      <w:r w:rsidR="00A863EA">
        <w:rPr>
          <w:rFonts w:cstheme="minorHAnsi"/>
          <w:lang w:val="en-US"/>
        </w:rPr>
        <w:t>be considered for further investigation</w:t>
      </w:r>
      <w:r w:rsidR="00604852">
        <w:rPr>
          <w:rFonts w:cstheme="minorHAnsi"/>
          <w:lang w:val="en-US"/>
        </w:rPr>
        <w:t>. Technology under development is of interest</w:t>
      </w:r>
      <w:r w:rsidR="00A863EA">
        <w:rPr>
          <w:rFonts w:cstheme="minorHAnsi"/>
          <w:lang w:val="en-US"/>
        </w:rPr>
        <w:t xml:space="preserve"> but would be expected to be at least at Technology</w:t>
      </w:r>
      <w:r w:rsidR="003C64D0">
        <w:rPr>
          <w:rFonts w:cstheme="minorHAnsi"/>
          <w:lang w:val="en-US"/>
        </w:rPr>
        <w:t xml:space="preserve"> Readiness</w:t>
      </w:r>
      <w:r w:rsidR="00A863EA">
        <w:rPr>
          <w:rFonts w:cstheme="minorHAnsi"/>
          <w:lang w:val="en-US"/>
        </w:rPr>
        <w:t xml:space="preserve"> Level </w:t>
      </w:r>
      <w:r w:rsidR="003C64D0">
        <w:rPr>
          <w:rFonts w:cstheme="minorHAnsi"/>
          <w:lang w:val="en-US"/>
        </w:rPr>
        <w:t xml:space="preserve">(TRL) </w:t>
      </w:r>
      <w:r w:rsidR="00C7568A">
        <w:rPr>
          <w:rFonts w:cstheme="minorHAnsi"/>
          <w:lang w:val="en-US"/>
        </w:rPr>
        <w:t>5 or above</w:t>
      </w:r>
      <w:r w:rsidR="00E11B92">
        <w:rPr>
          <w:rFonts w:cstheme="minorHAnsi"/>
          <w:lang w:val="en-US"/>
        </w:rPr>
        <w:t xml:space="preserve"> and be capable of being developed into a product within the timeframe of </w:t>
      </w:r>
      <w:r w:rsidR="0090252C">
        <w:rPr>
          <w:rFonts w:cstheme="minorHAnsi"/>
          <w:lang w:val="en-US"/>
        </w:rPr>
        <w:t>the Spearhead CIP</w:t>
      </w:r>
      <w:r w:rsidR="002A4E64">
        <w:rPr>
          <w:rFonts w:cstheme="minorHAnsi"/>
          <w:lang w:val="en-US"/>
        </w:rPr>
        <w:t xml:space="preserve">.  </w:t>
      </w:r>
      <w:r w:rsidR="00EC389A">
        <w:rPr>
          <w:rFonts w:cstheme="minorHAnsi"/>
          <w:lang w:val="en-US"/>
        </w:rPr>
        <w:t xml:space="preserve">Technology </w:t>
      </w:r>
      <w:r w:rsidR="00B972BF">
        <w:rPr>
          <w:rFonts w:cstheme="minorHAnsi"/>
          <w:lang w:val="en-US"/>
        </w:rPr>
        <w:t>areas o</w:t>
      </w:r>
      <w:r w:rsidR="00235CCB">
        <w:rPr>
          <w:rFonts w:cstheme="minorHAnsi"/>
          <w:lang w:val="en-US"/>
        </w:rPr>
        <w:t>f interest</w:t>
      </w:r>
      <w:r w:rsidR="007B67AF">
        <w:rPr>
          <w:rFonts w:cstheme="minorHAnsi"/>
          <w:lang w:val="en-US"/>
        </w:rPr>
        <w:t xml:space="preserve"> </w:t>
      </w:r>
      <w:r w:rsidR="003F608E">
        <w:rPr>
          <w:rFonts w:cstheme="minorHAnsi"/>
          <w:lang w:val="en-US"/>
        </w:rPr>
        <w:t xml:space="preserve">(see also </w:t>
      </w:r>
      <w:r w:rsidR="00EC1590">
        <w:rPr>
          <w:rFonts w:cstheme="minorHAnsi"/>
          <w:lang w:val="en-US"/>
        </w:rPr>
        <w:t xml:space="preserve">Fig 1) </w:t>
      </w:r>
      <w:r w:rsidR="007B67AF">
        <w:rPr>
          <w:rFonts w:cstheme="minorHAnsi"/>
          <w:lang w:val="en-US"/>
        </w:rPr>
        <w:t>include</w:t>
      </w:r>
      <w:r w:rsidR="008D22AD">
        <w:rPr>
          <w:rFonts w:cstheme="minorHAnsi"/>
          <w:lang w:val="en-US"/>
        </w:rPr>
        <w:t>,</w:t>
      </w:r>
      <w:r w:rsidR="007B67AF">
        <w:rPr>
          <w:rFonts w:cstheme="minorHAnsi"/>
          <w:lang w:val="en-US"/>
        </w:rPr>
        <w:t xml:space="preserve"> </w:t>
      </w:r>
      <w:r w:rsidR="00330571">
        <w:rPr>
          <w:rFonts w:cstheme="minorHAnsi"/>
          <w:lang w:val="en-US"/>
        </w:rPr>
        <w:t>but are not limited to</w:t>
      </w:r>
      <w:r w:rsidR="006C6A7E" w:rsidRPr="003829A1">
        <w:rPr>
          <w:rFonts w:cstheme="minorHAnsi"/>
          <w:lang w:val="en-US"/>
        </w:rPr>
        <w:t>:</w:t>
      </w:r>
      <w:r w:rsidRPr="003829A1">
        <w:rPr>
          <w:rFonts w:cstheme="minorHAnsi"/>
          <w:lang w:val="en-US"/>
        </w:rPr>
        <w:t xml:space="preserve"> </w:t>
      </w:r>
    </w:p>
    <w:p w14:paraId="10CE99A6" w14:textId="77777777" w:rsidR="00771A25" w:rsidRPr="003829A1" w:rsidRDefault="00771A25" w:rsidP="006055E2">
      <w:pPr>
        <w:pStyle w:val="ListParagraph"/>
        <w:ind w:left="502"/>
        <w:jc w:val="both"/>
        <w:rPr>
          <w:rFonts w:cstheme="minorHAnsi"/>
          <w:lang w:val="en-US"/>
        </w:rPr>
      </w:pPr>
    </w:p>
    <w:p w14:paraId="40E7DA83" w14:textId="163FBB30" w:rsidR="00AA2785" w:rsidRPr="00AA2785" w:rsidRDefault="00AA2785" w:rsidP="00AA2785">
      <w:pPr>
        <w:pStyle w:val="ListParagraph"/>
        <w:numPr>
          <w:ilvl w:val="0"/>
          <w:numId w:val="11"/>
        </w:numPr>
        <w:spacing w:after="120"/>
        <w:jc w:val="both"/>
        <w:rPr>
          <w:rFonts w:cstheme="minorHAnsi"/>
          <w:szCs w:val="24"/>
        </w:rPr>
      </w:pPr>
      <w:bookmarkStart w:id="32" w:name="_Hlk66108422"/>
      <w:r w:rsidRPr="00AA2785">
        <w:rPr>
          <w:rFonts w:cstheme="minorHAnsi"/>
          <w:szCs w:val="24"/>
        </w:rPr>
        <w:lastRenderedPageBreak/>
        <w:t xml:space="preserve">Improvements to the HCI to enable operators to handle multiple contact data (including from multiple sources) to manage </w:t>
      </w:r>
      <w:r w:rsidR="003F608E">
        <w:rPr>
          <w:rFonts w:cstheme="minorHAnsi"/>
          <w:szCs w:val="24"/>
        </w:rPr>
        <w:t xml:space="preserve">a </w:t>
      </w:r>
      <w:r w:rsidRPr="00AA2785">
        <w:rPr>
          <w:rFonts w:cstheme="minorHAnsi"/>
          <w:szCs w:val="24"/>
        </w:rPr>
        <w:t>future integrated (complex) UW picture.   </w:t>
      </w:r>
    </w:p>
    <w:p w14:paraId="19B6A32B" w14:textId="6553EAE4" w:rsidR="00AA2785" w:rsidRPr="00AA2785" w:rsidRDefault="00AA2785" w:rsidP="00AA2785">
      <w:pPr>
        <w:pStyle w:val="ListParagraph"/>
        <w:numPr>
          <w:ilvl w:val="0"/>
          <w:numId w:val="11"/>
        </w:numPr>
        <w:spacing w:after="120"/>
        <w:jc w:val="both"/>
        <w:rPr>
          <w:rFonts w:cstheme="minorHAnsi"/>
          <w:szCs w:val="24"/>
        </w:rPr>
      </w:pPr>
      <w:r w:rsidRPr="00AA2785">
        <w:rPr>
          <w:rFonts w:cstheme="minorHAnsi"/>
          <w:szCs w:val="24"/>
        </w:rPr>
        <w:t>Introduction of near real-time analysis to improve classification in a networked environment. </w:t>
      </w:r>
    </w:p>
    <w:p w14:paraId="0E9E585B" w14:textId="38ED3349" w:rsidR="00AA2785" w:rsidRPr="00AA2785" w:rsidRDefault="00AA2785" w:rsidP="00AA2785">
      <w:pPr>
        <w:pStyle w:val="ListParagraph"/>
        <w:numPr>
          <w:ilvl w:val="0"/>
          <w:numId w:val="11"/>
        </w:numPr>
        <w:spacing w:after="120"/>
        <w:jc w:val="both"/>
        <w:rPr>
          <w:rFonts w:cstheme="minorHAnsi"/>
          <w:szCs w:val="24"/>
        </w:rPr>
      </w:pPr>
      <w:r w:rsidRPr="00AA2785">
        <w:rPr>
          <w:rFonts w:cstheme="minorHAnsi"/>
          <w:szCs w:val="24"/>
        </w:rPr>
        <w:t>Exploiting emergent processing techniques</w:t>
      </w:r>
      <w:r w:rsidR="00EC389A">
        <w:rPr>
          <w:rFonts w:cstheme="minorHAnsi"/>
          <w:szCs w:val="24"/>
        </w:rPr>
        <w:t xml:space="preserve"> and waveforms</w:t>
      </w:r>
      <w:r w:rsidRPr="00AA2785">
        <w:rPr>
          <w:rFonts w:cstheme="minorHAnsi"/>
          <w:szCs w:val="24"/>
        </w:rPr>
        <w:t xml:space="preserve"> to enhance detection and tracking performance, particularly against fleeting (non-continuous signatures) and low doppler contacts. </w:t>
      </w:r>
    </w:p>
    <w:p w14:paraId="6BB04338" w14:textId="77777777" w:rsidR="00AA2785" w:rsidRPr="00AA2785" w:rsidRDefault="00AA2785" w:rsidP="00AA2785">
      <w:pPr>
        <w:pStyle w:val="ListParagraph"/>
        <w:numPr>
          <w:ilvl w:val="0"/>
          <w:numId w:val="11"/>
        </w:numPr>
        <w:spacing w:after="120"/>
        <w:jc w:val="both"/>
        <w:rPr>
          <w:rFonts w:cstheme="minorHAnsi"/>
          <w:szCs w:val="24"/>
        </w:rPr>
      </w:pPr>
      <w:r w:rsidRPr="00AA2785">
        <w:rPr>
          <w:rFonts w:cstheme="minorHAnsi"/>
          <w:szCs w:val="24"/>
        </w:rPr>
        <w:t>Introducing real time environmental exploitation to optimise sensor performance.  </w:t>
      </w:r>
    </w:p>
    <w:p w14:paraId="640FA2F8" w14:textId="77777777" w:rsidR="00AA2785" w:rsidRPr="00AA2785" w:rsidRDefault="00AA2785" w:rsidP="00AA2785">
      <w:pPr>
        <w:pStyle w:val="ListParagraph"/>
        <w:numPr>
          <w:ilvl w:val="0"/>
          <w:numId w:val="11"/>
        </w:numPr>
        <w:spacing w:after="120"/>
        <w:jc w:val="both"/>
        <w:rPr>
          <w:rFonts w:cstheme="minorHAnsi"/>
          <w:szCs w:val="24"/>
        </w:rPr>
      </w:pPr>
      <w:r w:rsidRPr="00AA2785">
        <w:rPr>
          <w:rFonts w:cstheme="minorHAnsi"/>
          <w:szCs w:val="24"/>
        </w:rPr>
        <w:t>Exploiting multi-static operations with coalition units (including remote and un-crewed vessels) to improve detection performance.  </w:t>
      </w:r>
    </w:p>
    <w:p w14:paraId="46EBE606" w14:textId="350EFE0C" w:rsidR="00AA2785" w:rsidRPr="00AA2785" w:rsidRDefault="00AA2785" w:rsidP="00AA2785">
      <w:pPr>
        <w:pStyle w:val="ListParagraph"/>
        <w:numPr>
          <w:ilvl w:val="0"/>
          <w:numId w:val="11"/>
        </w:numPr>
        <w:spacing w:after="120"/>
        <w:jc w:val="both"/>
        <w:rPr>
          <w:rFonts w:cstheme="minorHAnsi"/>
          <w:szCs w:val="24"/>
        </w:rPr>
      </w:pPr>
      <w:r w:rsidRPr="00AA2785">
        <w:rPr>
          <w:rFonts w:cstheme="minorHAnsi"/>
          <w:szCs w:val="24"/>
        </w:rPr>
        <w:t>Introducing data exchange with ASW Data Network Architecture to extend reach of ASW surveillance.  </w:t>
      </w:r>
    </w:p>
    <w:p w14:paraId="62E45D87" w14:textId="25FCD4E4" w:rsidR="00AA2785" w:rsidRPr="00AA2785" w:rsidRDefault="00AA2785" w:rsidP="00AA2785">
      <w:pPr>
        <w:pStyle w:val="ListParagraph"/>
        <w:numPr>
          <w:ilvl w:val="0"/>
          <w:numId w:val="11"/>
        </w:numPr>
        <w:spacing w:after="120"/>
        <w:jc w:val="both"/>
        <w:rPr>
          <w:rFonts w:cstheme="minorHAnsi"/>
          <w:szCs w:val="24"/>
        </w:rPr>
      </w:pPr>
      <w:r w:rsidRPr="00AA2785">
        <w:rPr>
          <w:rFonts w:cstheme="minorHAnsi"/>
          <w:szCs w:val="24"/>
        </w:rPr>
        <w:t>Upgrade and improve training solution for all users to maintain SQEP whilst deployed and engaged on other tasking</w:t>
      </w:r>
      <w:r w:rsidR="00FE7BF2">
        <w:rPr>
          <w:rFonts w:cstheme="minorHAnsi"/>
          <w:szCs w:val="24"/>
        </w:rPr>
        <w:t xml:space="preserve"> (A T</w:t>
      </w:r>
      <w:r w:rsidR="00EC389A">
        <w:rPr>
          <w:rFonts w:cstheme="minorHAnsi"/>
          <w:szCs w:val="24"/>
        </w:rPr>
        <w:t xml:space="preserve">raining Needs Analysis </w:t>
      </w:r>
      <w:r w:rsidR="00FE7BF2">
        <w:rPr>
          <w:rFonts w:cstheme="minorHAnsi"/>
          <w:szCs w:val="24"/>
        </w:rPr>
        <w:t>is currently underway and proposals to deliver training solutions will be considered by the Training Steering Group</w:t>
      </w:r>
      <w:r w:rsidR="00EC389A">
        <w:rPr>
          <w:rFonts w:cstheme="minorHAnsi"/>
          <w:szCs w:val="24"/>
        </w:rPr>
        <w:t xml:space="preserve"> in due course</w:t>
      </w:r>
      <w:r w:rsidR="00FE7BF2">
        <w:rPr>
          <w:rFonts w:cstheme="minorHAnsi"/>
          <w:szCs w:val="24"/>
        </w:rPr>
        <w:t>)</w:t>
      </w:r>
      <w:r w:rsidRPr="00AA2785">
        <w:rPr>
          <w:rFonts w:cstheme="minorHAnsi"/>
          <w:szCs w:val="24"/>
        </w:rPr>
        <w:t>. </w:t>
      </w:r>
    </w:p>
    <w:bookmarkEnd w:id="32"/>
    <w:p w14:paraId="0498A5C0" w14:textId="77777777" w:rsidR="00314763" w:rsidRPr="003829A1" w:rsidRDefault="00314763" w:rsidP="00314763">
      <w:pPr>
        <w:pStyle w:val="ListParagraph"/>
        <w:ind w:left="502"/>
        <w:jc w:val="both"/>
        <w:rPr>
          <w:rFonts w:cstheme="minorHAnsi"/>
          <w:lang w:val="en-US"/>
        </w:rPr>
      </w:pPr>
    </w:p>
    <w:p w14:paraId="6F1B729D" w14:textId="1B2832D1" w:rsidR="0051690B" w:rsidRPr="003829A1" w:rsidRDefault="00FE7BF2" w:rsidP="00191CDE">
      <w:pPr>
        <w:pStyle w:val="ListParagraph"/>
        <w:ind w:left="357"/>
        <w:jc w:val="both"/>
        <w:rPr>
          <w:rFonts w:cstheme="minorHAnsi"/>
          <w:lang w:val="en-US"/>
        </w:rPr>
      </w:pPr>
      <w:r>
        <w:rPr>
          <w:rFonts w:cstheme="minorHAnsi"/>
          <w:lang w:val="en-US"/>
        </w:rPr>
        <w:t>Notwithstanding the above</w:t>
      </w:r>
      <w:r w:rsidR="00EC389A">
        <w:rPr>
          <w:rFonts w:cstheme="minorHAnsi"/>
          <w:lang w:val="en-US"/>
        </w:rPr>
        <w:t>,</w:t>
      </w:r>
      <w:r w:rsidR="00783EFD" w:rsidRPr="003829A1">
        <w:rPr>
          <w:rFonts w:cstheme="minorHAnsi"/>
          <w:lang w:val="en-US"/>
        </w:rPr>
        <w:t xml:space="preserve"> we would welcome </w:t>
      </w:r>
      <w:r w:rsidR="008D4230">
        <w:rPr>
          <w:rFonts w:cstheme="minorHAnsi"/>
          <w:lang w:val="en-US"/>
        </w:rPr>
        <w:t xml:space="preserve">all/any </w:t>
      </w:r>
      <w:r w:rsidR="00226F11" w:rsidRPr="003829A1">
        <w:rPr>
          <w:rFonts w:cstheme="minorHAnsi"/>
          <w:lang w:val="en-US"/>
        </w:rPr>
        <w:t>innovative submissions from respondents</w:t>
      </w:r>
      <w:r w:rsidR="00A92BF3" w:rsidRPr="003829A1">
        <w:rPr>
          <w:rFonts w:cstheme="minorHAnsi"/>
          <w:lang w:val="en-US"/>
        </w:rPr>
        <w:t xml:space="preserve"> to include</w:t>
      </w:r>
      <w:r w:rsidR="001B74F2" w:rsidRPr="003829A1">
        <w:rPr>
          <w:rFonts w:cstheme="minorHAnsi"/>
          <w:lang w:val="en-US"/>
        </w:rPr>
        <w:t>:</w:t>
      </w:r>
      <w:r w:rsidR="00820A56" w:rsidRPr="003829A1">
        <w:rPr>
          <w:rFonts w:cstheme="minorHAnsi"/>
          <w:lang w:val="en-US"/>
        </w:rPr>
        <w:t xml:space="preserve"> </w:t>
      </w:r>
    </w:p>
    <w:p w14:paraId="0B08F643" w14:textId="77777777" w:rsidR="0051690B" w:rsidRPr="003829A1" w:rsidRDefault="0051690B" w:rsidP="006055E2">
      <w:pPr>
        <w:pStyle w:val="ListParagraph"/>
        <w:ind w:left="502"/>
        <w:jc w:val="both"/>
        <w:rPr>
          <w:rFonts w:cstheme="minorHAnsi"/>
          <w:lang w:val="en-US"/>
        </w:rPr>
      </w:pPr>
    </w:p>
    <w:p w14:paraId="14DEB059" w14:textId="113C3D6C" w:rsidR="00F2540C" w:rsidRPr="003829A1" w:rsidRDefault="00F2540C" w:rsidP="0020755C">
      <w:pPr>
        <w:pStyle w:val="ListParagraph"/>
        <w:numPr>
          <w:ilvl w:val="0"/>
          <w:numId w:val="16"/>
        </w:numPr>
        <w:spacing w:after="120"/>
        <w:contextualSpacing w:val="0"/>
        <w:jc w:val="both"/>
        <w:rPr>
          <w:rFonts w:cstheme="minorHAnsi"/>
          <w:lang w:val="en-US"/>
        </w:rPr>
      </w:pPr>
      <w:r w:rsidRPr="003829A1">
        <w:rPr>
          <w:rFonts w:cstheme="minorHAnsi"/>
          <w:lang w:val="en-US"/>
        </w:rPr>
        <w:t>Readily available solutions</w:t>
      </w:r>
    </w:p>
    <w:p w14:paraId="44B2DCF5" w14:textId="09C8A9F5" w:rsidR="00DA06F0" w:rsidRPr="003829A1" w:rsidRDefault="00DA06F0" w:rsidP="0020755C">
      <w:pPr>
        <w:pStyle w:val="ListParagraph"/>
        <w:numPr>
          <w:ilvl w:val="0"/>
          <w:numId w:val="16"/>
        </w:numPr>
        <w:spacing w:after="120"/>
        <w:contextualSpacing w:val="0"/>
        <w:jc w:val="both"/>
        <w:rPr>
          <w:rFonts w:cstheme="minorHAnsi"/>
          <w:lang w:val="en-US"/>
        </w:rPr>
      </w:pPr>
      <w:r w:rsidRPr="003829A1">
        <w:rPr>
          <w:rFonts w:cstheme="minorHAnsi"/>
          <w:lang w:val="en-US"/>
        </w:rPr>
        <w:t>Improvements to Availability, Reliability and Maintainability</w:t>
      </w:r>
    </w:p>
    <w:p w14:paraId="23EA7530" w14:textId="4F0D1440" w:rsidR="007128D3" w:rsidRPr="003829A1" w:rsidRDefault="00FE2167" w:rsidP="0020755C">
      <w:pPr>
        <w:pStyle w:val="ListParagraph"/>
        <w:numPr>
          <w:ilvl w:val="0"/>
          <w:numId w:val="16"/>
        </w:numPr>
        <w:spacing w:after="120"/>
        <w:contextualSpacing w:val="0"/>
        <w:jc w:val="both"/>
        <w:rPr>
          <w:rFonts w:cstheme="minorHAnsi"/>
          <w:lang w:val="en-US"/>
        </w:rPr>
      </w:pPr>
      <w:r w:rsidRPr="003829A1">
        <w:rPr>
          <w:rFonts w:cstheme="minorHAnsi"/>
          <w:lang w:val="en-US"/>
        </w:rPr>
        <w:t>Any s</w:t>
      </w:r>
      <w:r w:rsidR="0051690B" w:rsidRPr="003829A1">
        <w:rPr>
          <w:rFonts w:cstheme="minorHAnsi"/>
          <w:lang w:val="en-US"/>
        </w:rPr>
        <w:t>olutions which</w:t>
      </w:r>
      <w:r w:rsidR="009A55CF" w:rsidRPr="003829A1">
        <w:rPr>
          <w:rFonts w:cstheme="minorHAnsi"/>
          <w:lang w:val="en-US"/>
        </w:rPr>
        <w:t xml:space="preserve"> may </w:t>
      </w:r>
      <w:r w:rsidR="0051690B" w:rsidRPr="003829A1">
        <w:rPr>
          <w:rFonts w:cstheme="minorHAnsi"/>
          <w:lang w:val="en-US"/>
        </w:rPr>
        <w:t>offer reduced</w:t>
      </w:r>
      <w:r w:rsidR="000601BB" w:rsidRPr="003829A1">
        <w:rPr>
          <w:rFonts w:cstheme="minorHAnsi"/>
          <w:lang w:val="en-US"/>
        </w:rPr>
        <w:t xml:space="preserve"> (more efficient)</w:t>
      </w:r>
      <w:r w:rsidR="0051690B" w:rsidRPr="003829A1">
        <w:rPr>
          <w:rFonts w:cstheme="minorHAnsi"/>
          <w:lang w:val="en-US"/>
        </w:rPr>
        <w:t xml:space="preserve"> </w:t>
      </w:r>
      <w:r w:rsidR="000601BB" w:rsidRPr="003829A1">
        <w:rPr>
          <w:rFonts w:cstheme="minorHAnsi"/>
          <w:lang w:val="en-US"/>
        </w:rPr>
        <w:t>human workload.</w:t>
      </w:r>
    </w:p>
    <w:p w14:paraId="43CEC80C" w14:textId="20045EC4" w:rsidR="00F2540C" w:rsidRPr="003829A1" w:rsidRDefault="00F2540C" w:rsidP="0020755C">
      <w:pPr>
        <w:pStyle w:val="ListParagraph"/>
        <w:numPr>
          <w:ilvl w:val="0"/>
          <w:numId w:val="16"/>
        </w:numPr>
        <w:spacing w:after="120"/>
        <w:contextualSpacing w:val="0"/>
        <w:jc w:val="both"/>
        <w:rPr>
          <w:rFonts w:cstheme="minorHAnsi"/>
          <w:lang w:val="en-US"/>
        </w:rPr>
      </w:pPr>
      <w:r w:rsidRPr="003829A1">
        <w:rPr>
          <w:rFonts w:cstheme="minorHAnsi"/>
          <w:lang w:val="en-US"/>
        </w:rPr>
        <w:t>Any solutions which may offer improved detection and localization of fleeting targets.</w:t>
      </w:r>
    </w:p>
    <w:p w14:paraId="749E6B4E" w14:textId="544A0F60" w:rsidR="00D31D11" w:rsidRPr="003829A1" w:rsidRDefault="00D31D11" w:rsidP="000953ED">
      <w:pPr>
        <w:pStyle w:val="ListParagraph"/>
        <w:numPr>
          <w:ilvl w:val="0"/>
          <w:numId w:val="16"/>
        </w:numPr>
        <w:spacing w:after="0"/>
        <w:contextualSpacing w:val="0"/>
        <w:jc w:val="both"/>
        <w:rPr>
          <w:rFonts w:cstheme="minorHAnsi"/>
          <w:lang w:val="en-US"/>
        </w:rPr>
      </w:pPr>
      <w:r w:rsidRPr="003829A1">
        <w:rPr>
          <w:rFonts w:cstheme="minorHAnsi"/>
          <w:lang w:val="en-US"/>
        </w:rPr>
        <w:t xml:space="preserve">Technologies which are not yet, but could be, </w:t>
      </w:r>
      <w:r w:rsidR="006A79D4" w:rsidRPr="003829A1">
        <w:rPr>
          <w:rFonts w:cstheme="minorHAnsi"/>
          <w:lang w:val="en-US"/>
        </w:rPr>
        <w:t xml:space="preserve">adapted for use in the </w:t>
      </w:r>
      <w:r w:rsidRPr="003829A1">
        <w:rPr>
          <w:rFonts w:cstheme="minorHAnsi"/>
          <w:lang w:val="en-US"/>
        </w:rPr>
        <w:t>mari</w:t>
      </w:r>
      <w:r w:rsidR="006A79D4" w:rsidRPr="003829A1">
        <w:rPr>
          <w:rFonts w:cstheme="minorHAnsi"/>
          <w:lang w:val="en-US"/>
        </w:rPr>
        <w:t xml:space="preserve">time </w:t>
      </w:r>
      <w:r w:rsidR="00DA06F0" w:rsidRPr="003829A1">
        <w:rPr>
          <w:rFonts w:cstheme="minorHAnsi"/>
          <w:lang w:val="en-US"/>
        </w:rPr>
        <w:t xml:space="preserve">underwater </w:t>
      </w:r>
      <w:r w:rsidR="006A79D4" w:rsidRPr="003829A1">
        <w:rPr>
          <w:rFonts w:cstheme="minorHAnsi"/>
          <w:lang w:val="en-US"/>
        </w:rPr>
        <w:t>environment</w:t>
      </w:r>
      <w:r w:rsidRPr="003829A1">
        <w:rPr>
          <w:rFonts w:cstheme="minorHAnsi"/>
          <w:lang w:val="en-US"/>
        </w:rPr>
        <w:t>.</w:t>
      </w:r>
    </w:p>
    <w:p w14:paraId="08015DE6" w14:textId="77777777" w:rsidR="000953ED" w:rsidRPr="003829A1" w:rsidRDefault="000953ED" w:rsidP="000953ED">
      <w:pPr>
        <w:pStyle w:val="ListParagraph"/>
        <w:spacing w:after="120"/>
        <w:ind w:left="1440"/>
        <w:contextualSpacing w:val="0"/>
        <w:jc w:val="both"/>
        <w:rPr>
          <w:rFonts w:cstheme="minorHAnsi"/>
          <w:lang w:val="en-US"/>
        </w:rPr>
      </w:pPr>
    </w:p>
    <w:p w14:paraId="76D41BE0" w14:textId="2E557EAB" w:rsidR="0011685E" w:rsidRDefault="0011685E" w:rsidP="00191CDE">
      <w:pPr>
        <w:pStyle w:val="Heading1"/>
        <w:numPr>
          <w:ilvl w:val="0"/>
          <w:numId w:val="17"/>
        </w:numPr>
        <w:spacing w:after="120"/>
        <w:ind w:left="714" w:hanging="357"/>
        <w:rPr>
          <w:rFonts w:asciiTheme="minorHAnsi" w:hAnsiTheme="minorHAnsi" w:cstheme="minorHAnsi"/>
          <w:lang w:val="en-US"/>
        </w:rPr>
      </w:pPr>
      <w:bookmarkStart w:id="33" w:name="_Toc117500981"/>
      <w:r w:rsidRPr="003829A1">
        <w:rPr>
          <w:rFonts w:asciiTheme="minorHAnsi" w:hAnsiTheme="minorHAnsi" w:cstheme="minorHAnsi"/>
          <w:lang w:val="en-US"/>
        </w:rPr>
        <w:t>How to submit responses to this RFI</w:t>
      </w:r>
      <w:bookmarkEnd w:id="33"/>
    </w:p>
    <w:p w14:paraId="76038852" w14:textId="1E666F77" w:rsidR="006B13E5" w:rsidRDefault="006B13E5" w:rsidP="00623875">
      <w:pPr>
        <w:ind w:left="284"/>
        <w:rPr>
          <w:lang w:val="en-US"/>
        </w:rPr>
      </w:pPr>
      <w:r>
        <w:rPr>
          <w:lang w:val="en-US"/>
        </w:rPr>
        <w:t xml:space="preserve">To register for the industry day please </w:t>
      </w:r>
      <w:r w:rsidR="00AA0F37">
        <w:rPr>
          <w:lang w:val="en-US"/>
        </w:rPr>
        <w:t xml:space="preserve">submit Annex B to the email in section 10, </w:t>
      </w:r>
      <w:r>
        <w:rPr>
          <w:lang w:val="en-US"/>
        </w:rPr>
        <w:t xml:space="preserve">the deadline for industry day registration is </w:t>
      </w:r>
      <w:r w:rsidRPr="00AA0F37">
        <w:rPr>
          <w:lang w:val="en-US"/>
        </w:rPr>
        <w:t>12:00  Friday</w:t>
      </w:r>
      <w:r w:rsidR="00AA0F37" w:rsidRPr="00AA0F37">
        <w:rPr>
          <w:lang w:val="en-US"/>
        </w:rPr>
        <w:t xml:space="preserve"> November 18th</w:t>
      </w:r>
      <w:r w:rsidRPr="00AA0F37">
        <w:rPr>
          <w:lang w:val="en-US"/>
        </w:rPr>
        <w:t xml:space="preserve"> 2022.</w:t>
      </w:r>
      <w:r>
        <w:rPr>
          <w:lang w:val="en-US"/>
        </w:rPr>
        <w:t xml:space="preserve"> </w:t>
      </w:r>
      <w:r w:rsidR="00CC68F6">
        <w:rPr>
          <w:lang w:val="en-US"/>
        </w:rPr>
        <w:t>The day will be limited to OFFICIAL.</w:t>
      </w:r>
    </w:p>
    <w:p w14:paraId="15E66FF9" w14:textId="5881A624" w:rsidR="00623875" w:rsidRDefault="00623875" w:rsidP="00623875">
      <w:pPr>
        <w:ind w:left="284"/>
        <w:rPr>
          <w:lang w:val="en-US"/>
        </w:rPr>
      </w:pPr>
      <w:r>
        <w:rPr>
          <w:lang w:val="en-US"/>
        </w:rPr>
        <w:t xml:space="preserve">Due to the anticipated volume of interest we </w:t>
      </w:r>
      <w:r w:rsidR="00D86FB0">
        <w:rPr>
          <w:lang w:val="en-US"/>
        </w:rPr>
        <w:t xml:space="preserve">may </w:t>
      </w:r>
      <w:r>
        <w:rPr>
          <w:lang w:val="en-US"/>
        </w:rPr>
        <w:t>only accept 1 registration per company. If the level of interest exceeds our venue capacity we will random draw the attendees from those who register.</w:t>
      </w:r>
      <w:r w:rsidR="00CC68F6">
        <w:rPr>
          <w:lang w:val="en-US"/>
        </w:rPr>
        <w:t xml:space="preserve"> In support of the Defence SME action plan we will be guaranteeing at least 40% of the available spaces to SMEs, this will be reflected in the random draw process should one be needed.</w:t>
      </w:r>
    </w:p>
    <w:p w14:paraId="4B1B9F74" w14:textId="38E7B409" w:rsidR="006B13E5" w:rsidRPr="006B13E5" w:rsidRDefault="006B13E5" w:rsidP="00623875">
      <w:pPr>
        <w:ind w:left="284"/>
        <w:rPr>
          <w:lang w:val="en-US"/>
        </w:rPr>
      </w:pPr>
      <w:r>
        <w:rPr>
          <w:lang w:val="en-US"/>
        </w:rPr>
        <w:t>A summary of any relevant Q&amp;A that may benefit the wider market the occurs in the run up to the industry day or on the day will be published between the event and the RFI submission deadline below.</w:t>
      </w:r>
      <w:r w:rsidR="00623875">
        <w:rPr>
          <w:lang w:val="en-US"/>
        </w:rPr>
        <w:t xml:space="preserve"> </w:t>
      </w:r>
    </w:p>
    <w:p w14:paraId="6E704173" w14:textId="6E5455BA" w:rsidR="006B13E5" w:rsidRPr="00AA0F37" w:rsidRDefault="0011685E" w:rsidP="00623875">
      <w:pPr>
        <w:ind w:left="284"/>
        <w:rPr>
          <w:bCs/>
          <w:lang w:val="en-US"/>
        </w:rPr>
      </w:pPr>
      <w:r w:rsidRPr="003829A1">
        <w:rPr>
          <w:rFonts w:cstheme="minorHAnsi"/>
          <w:lang w:val="en-US"/>
        </w:rPr>
        <w:t xml:space="preserve">Respondents should provide responses in accordance with the format provided in </w:t>
      </w:r>
      <w:r w:rsidRPr="003829A1">
        <w:rPr>
          <w:rFonts w:cstheme="minorHAnsi"/>
          <w:b/>
          <w:lang w:val="en-US"/>
        </w:rPr>
        <w:t>Annex A</w:t>
      </w:r>
      <w:r w:rsidR="00AA0F37">
        <w:rPr>
          <w:rFonts w:cstheme="minorHAnsi"/>
          <w:b/>
          <w:lang w:val="en-US"/>
        </w:rPr>
        <w:t xml:space="preserve">, </w:t>
      </w:r>
      <w:r w:rsidR="00AA0F37">
        <w:rPr>
          <w:rFonts w:cstheme="minorHAnsi"/>
          <w:bCs/>
          <w:lang w:val="en-US"/>
        </w:rPr>
        <w:t xml:space="preserve">every response should include the cover sheet however respondents only need to fill out the ‘Response’ (1 to 3) based on the appropriate timeline at the top. </w:t>
      </w:r>
    </w:p>
    <w:p w14:paraId="14A42035" w14:textId="6EFBC6D5" w:rsidR="003875E4" w:rsidRPr="00AA0F37" w:rsidRDefault="00AA0F37" w:rsidP="00AA0F37">
      <w:pPr>
        <w:ind w:left="284"/>
        <w:rPr>
          <w:lang w:val="en-US"/>
        </w:rPr>
      </w:pPr>
      <w:r>
        <w:rPr>
          <w:lang w:val="en-US"/>
        </w:rPr>
        <w:lastRenderedPageBreak/>
        <w:t xml:space="preserve">We will accept responses to the RFI before the industry day, but we suggest waiting until afterwards as relevant information may come out of the day. </w:t>
      </w:r>
    </w:p>
    <w:p w14:paraId="49559033" w14:textId="4427F674" w:rsidR="0011685E" w:rsidRPr="00AA0F37" w:rsidRDefault="0011685E" w:rsidP="00AA0F37">
      <w:pPr>
        <w:ind w:left="284"/>
        <w:jc w:val="both"/>
        <w:rPr>
          <w:rFonts w:cstheme="minorHAnsi"/>
          <w:lang w:val="en-US"/>
        </w:rPr>
      </w:pPr>
      <w:r w:rsidRPr="00AA0F37">
        <w:rPr>
          <w:rFonts w:cstheme="minorHAnsi"/>
          <w:lang w:val="en-US"/>
        </w:rPr>
        <w:t xml:space="preserve">Once completed, please return electronically to the e-mail address shown below in </w:t>
      </w:r>
      <w:r w:rsidRPr="00AA0F37">
        <w:rPr>
          <w:rFonts w:cstheme="minorHAnsi"/>
          <w:b/>
          <w:lang w:val="en-US"/>
        </w:rPr>
        <w:t xml:space="preserve">section </w:t>
      </w:r>
      <w:r w:rsidR="0009440C" w:rsidRPr="00AA0F37">
        <w:rPr>
          <w:rFonts w:cstheme="minorHAnsi"/>
          <w:b/>
          <w:lang w:val="en-US"/>
        </w:rPr>
        <w:t>10</w:t>
      </w:r>
      <w:r w:rsidRPr="00AA0F37">
        <w:rPr>
          <w:rFonts w:cstheme="minorHAnsi"/>
          <w:b/>
          <w:lang w:val="en-US"/>
        </w:rPr>
        <w:t>,</w:t>
      </w:r>
      <w:r w:rsidRPr="00AA0F37">
        <w:rPr>
          <w:rFonts w:cstheme="minorHAnsi"/>
          <w:lang w:val="en-US"/>
        </w:rPr>
        <w:t xml:space="preserve"> no later than </w:t>
      </w:r>
      <w:r w:rsidRPr="00AA0F37">
        <w:rPr>
          <w:rFonts w:cstheme="minorHAnsi"/>
          <w:b/>
          <w:lang w:val="en-US"/>
        </w:rPr>
        <w:t>12:00</w:t>
      </w:r>
      <w:r w:rsidR="00AA0F37" w:rsidRPr="00AA0F37">
        <w:rPr>
          <w:rFonts w:cstheme="minorHAnsi"/>
          <w:b/>
          <w:lang w:val="en-US"/>
        </w:rPr>
        <w:t xml:space="preserve"> </w:t>
      </w:r>
      <w:r w:rsidR="00D439BA" w:rsidRPr="00AA0F37">
        <w:rPr>
          <w:rFonts w:cstheme="minorHAnsi"/>
          <w:b/>
          <w:lang w:val="en-US"/>
        </w:rPr>
        <w:t xml:space="preserve">Friday </w:t>
      </w:r>
      <w:r w:rsidR="00AA0F37" w:rsidRPr="00AA0F37">
        <w:rPr>
          <w:rFonts w:cstheme="minorHAnsi"/>
          <w:b/>
          <w:lang w:val="en-US"/>
        </w:rPr>
        <w:t>6</w:t>
      </w:r>
      <w:r w:rsidR="00AA0F37" w:rsidRPr="00AA0F37">
        <w:rPr>
          <w:rFonts w:cstheme="minorHAnsi"/>
          <w:b/>
          <w:vertAlign w:val="superscript"/>
          <w:lang w:val="en-US"/>
        </w:rPr>
        <w:t>th</w:t>
      </w:r>
      <w:r w:rsidR="00AA0F37" w:rsidRPr="00AA0F37">
        <w:rPr>
          <w:rFonts w:cstheme="minorHAnsi"/>
          <w:b/>
          <w:lang w:val="en-US"/>
        </w:rPr>
        <w:t xml:space="preserve"> January</w:t>
      </w:r>
      <w:r w:rsidR="00D439BA" w:rsidRPr="00AA0F37">
        <w:rPr>
          <w:rFonts w:cstheme="minorHAnsi"/>
          <w:b/>
          <w:lang w:val="en-US"/>
        </w:rPr>
        <w:t xml:space="preserve"> 202</w:t>
      </w:r>
      <w:r w:rsidR="00AA0F37" w:rsidRPr="00AA0F37">
        <w:rPr>
          <w:rFonts w:cstheme="minorHAnsi"/>
          <w:b/>
          <w:lang w:val="en-US"/>
        </w:rPr>
        <w:t>3</w:t>
      </w:r>
      <w:r w:rsidRPr="00AA0F37">
        <w:rPr>
          <w:rFonts w:cstheme="minorHAnsi"/>
          <w:b/>
          <w:lang w:val="en-US"/>
        </w:rPr>
        <w:t>.</w:t>
      </w:r>
      <w:r w:rsidRPr="00AA0F37">
        <w:rPr>
          <w:rFonts w:cstheme="minorHAnsi"/>
          <w:lang w:val="en-US"/>
        </w:rPr>
        <w:t xml:space="preserve"> </w:t>
      </w:r>
    </w:p>
    <w:p w14:paraId="7289CF30" w14:textId="77777777" w:rsidR="0011685E" w:rsidRPr="003829A1" w:rsidRDefault="0011685E" w:rsidP="00191CDE">
      <w:pPr>
        <w:pStyle w:val="ListParagraph"/>
        <w:ind w:left="357"/>
        <w:jc w:val="both"/>
        <w:rPr>
          <w:rFonts w:cstheme="minorHAnsi"/>
          <w:lang w:val="en-US"/>
        </w:rPr>
      </w:pPr>
    </w:p>
    <w:p w14:paraId="2BDE5C66" w14:textId="515EF255" w:rsidR="00D251DD" w:rsidRPr="003829A1" w:rsidRDefault="0011685E" w:rsidP="00AA0F37">
      <w:pPr>
        <w:pStyle w:val="ListParagraph"/>
        <w:ind w:left="284"/>
        <w:jc w:val="both"/>
        <w:rPr>
          <w:rFonts w:cstheme="minorHAnsi"/>
          <w:lang w:val="en-US"/>
        </w:rPr>
      </w:pPr>
      <w:r w:rsidRPr="003829A1">
        <w:rPr>
          <w:rFonts w:cstheme="minorHAnsi"/>
          <w:lang w:val="en-US"/>
        </w:rPr>
        <w:t>Responses will be acknowledged electronically by return e-mail.</w:t>
      </w:r>
    </w:p>
    <w:p w14:paraId="42837D45" w14:textId="77777777" w:rsidR="000953ED" w:rsidRPr="003829A1" w:rsidRDefault="000953ED" w:rsidP="00191CDE">
      <w:pPr>
        <w:pStyle w:val="ListParagraph"/>
        <w:ind w:left="357"/>
        <w:jc w:val="both"/>
        <w:rPr>
          <w:rFonts w:cstheme="minorHAnsi"/>
          <w:lang w:val="en-US"/>
        </w:rPr>
      </w:pPr>
    </w:p>
    <w:p w14:paraId="0C8B878E" w14:textId="77777777" w:rsidR="004205BD" w:rsidRPr="003829A1" w:rsidRDefault="004205BD" w:rsidP="000953ED">
      <w:pPr>
        <w:pStyle w:val="Heading1"/>
        <w:numPr>
          <w:ilvl w:val="0"/>
          <w:numId w:val="17"/>
        </w:numPr>
        <w:spacing w:after="120"/>
        <w:ind w:left="714" w:hanging="357"/>
        <w:rPr>
          <w:rFonts w:asciiTheme="minorHAnsi" w:hAnsiTheme="minorHAnsi" w:cstheme="minorHAnsi"/>
          <w:lang w:val="en-US"/>
        </w:rPr>
      </w:pPr>
      <w:bookmarkStart w:id="34" w:name="_Toc117500982"/>
      <w:r w:rsidRPr="003829A1">
        <w:rPr>
          <w:rFonts w:asciiTheme="minorHAnsi" w:hAnsiTheme="minorHAnsi" w:cstheme="minorHAnsi"/>
          <w:lang w:val="en-US"/>
        </w:rPr>
        <w:t>RFI Procedure</w:t>
      </w:r>
      <w:r w:rsidR="008F4588" w:rsidRPr="003829A1">
        <w:rPr>
          <w:rFonts w:asciiTheme="minorHAnsi" w:hAnsiTheme="minorHAnsi" w:cstheme="minorHAnsi"/>
          <w:lang w:val="en-US"/>
        </w:rPr>
        <w:t>:</w:t>
      </w:r>
      <w:bookmarkEnd w:id="34"/>
    </w:p>
    <w:p w14:paraId="16CD4664" w14:textId="6F849448" w:rsidR="004F4D5B" w:rsidRPr="003829A1" w:rsidRDefault="004205BD" w:rsidP="0020755C">
      <w:pPr>
        <w:ind w:left="357"/>
        <w:contextualSpacing/>
        <w:jc w:val="both"/>
        <w:rPr>
          <w:rFonts w:cstheme="minorHAnsi"/>
          <w:lang w:val="en-US"/>
        </w:rPr>
      </w:pPr>
      <w:r w:rsidRPr="003829A1">
        <w:rPr>
          <w:rFonts w:cstheme="minorHAnsi"/>
          <w:lang w:val="en-US"/>
        </w:rPr>
        <w:t xml:space="preserve">Responses to this RFI will be </w:t>
      </w:r>
      <w:r w:rsidR="004F4D5B" w:rsidRPr="003829A1">
        <w:rPr>
          <w:rFonts w:cstheme="minorHAnsi"/>
          <w:lang w:val="en-US"/>
        </w:rPr>
        <w:t xml:space="preserve">reviewed </w:t>
      </w:r>
      <w:r w:rsidRPr="003829A1">
        <w:rPr>
          <w:rFonts w:cstheme="minorHAnsi"/>
          <w:lang w:val="en-US"/>
        </w:rPr>
        <w:t xml:space="preserve">by subject matter experts from </w:t>
      </w:r>
      <w:r w:rsidR="001B74F2" w:rsidRPr="003829A1">
        <w:rPr>
          <w:rFonts w:cstheme="minorHAnsi"/>
          <w:lang w:val="en-US"/>
        </w:rPr>
        <w:t>various</w:t>
      </w:r>
      <w:r w:rsidRPr="003829A1">
        <w:rPr>
          <w:rFonts w:cstheme="minorHAnsi"/>
          <w:lang w:val="en-US"/>
        </w:rPr>
        <w:t xml:space="preserve"> functional areas within </w:t>
      </w:r>
      <w:r w:rsidR="00226F11" w:rsidRPr="003829A1">
        <w:rPr>
          <w:rFonts w:cstheme="minorHAnsi"/>
          <w:lang w:val="en-US"/>
        </w:rPr>
        <w:t xml:space="preserve">the Authority (including </w:t>
      </w:r>
      <w:r w:rsidRPr="003829A1">
        <w:rPr>
          <w:rFonts w:cstheme="minorHAnsi"/>
          <w:lang w:val="en-US"/>
        </w:rPr>
        <w:t>Navy Command Headquarters</w:t>
      </w:r>
      <w:r w:rsidR="00F10E5F">
        <w:rPr>
          <w:rFonts w:cstheme="minorHAnsi"/>
          <w:lang w:val="en-US"/>
        </w:rPr>
        <w:t>, Dstl</w:t>
      </w:r>
      <w:r w:rsidR="007C41AC">
        <w:rPr>
          <w:rFonts w:cstheme="minorHAnsi"/>
          <w:lang w:val="en-US"/>
        </w:rPr>
        <w:t xml:space="preserve">, </w:t>
      </w:r>
      <w:r w:rsidR="00F10E5F">
        <w:rPr>
          <w:rFonts w:cstheme="minorHAnsi"/>
          <w:lang w:val="en-US"/>
        </w:rPr>
        <w:t>DE&amp;S</w:t>
      </w:r>
      <w:r w:rsidR="007C41AC">
        <w:rPr>
          <w:rFonts w:cstheme="minorHAnsi"/>
          <w:lang w:val="en-US"/>
        </w:rPr>
        <w:t xml:space="preserve"> and the S2087 Design Authority</w:t>
      </w:r>
      <w:r w:rsidR="001433B6">
        <w:rPr>
          <w:rFonts w:cstheme="minorHAnsi"/>
          <w:lang w:val="en-US"/>
        </w:rPr>
        <w:t xml:space="preserve"> for S2087 CIP</w:t>
      </w:r>
      <w:r w:rsidR="00226F11" w:rsidRPr="003829A1">
        <w:rPr>
          <w:rFonts w:cstheme="minorHAnsi"/>
          <w:lang w:val="en-US"/>
        </w:rPr>
        <w:t>)</w:t>
      </w:r>
      <w:r w:rsidRPr="003829A1">
        <w:rPr>
          <w:rFonts w:cstheme="minorHAnsi"/>
          <w:lang w:val="en-US"/>
        </w:rPr>
        <w:t xml:space="preserve">. </w:t>
      </w:r>
      <w:r w:rsidR="00101B4F" w:rsidRPr="003829A1">
        <w:rPr>
          <w:rFonts w:cstheme="minorHAnsi"/>
          <w:lang w:val="en-US"/>
        </w:rPr>
        <w:t xml:space="preserve"> </w:t>
      </w:r>
      <w:r w:rsidR="00CE5FE9">
        <w:rPr>
          <w:rFonts w:cstheme="minorHAnsi"/>
          <w:lang w:val="en-US"/>
        </w:rPr>
        <w:t>See Fig 1 above.</w:t>
      </w:r>
    </w:p>
    <w:p w14:paraId="5C123A33" w14:textId="77777777" w:rsidR="006D4F12" w:rsidRPr="003829A1" w:rsidRDefault="006D4F12" w:rsidP="0020755C">
      <w:pPr>
        <w:ind w:left="357"/>
        <w:contextualSpacing/>
        <w:jc w:val="both"/>
        <w:rPr>
          <w:rFonts w:cstheme="minorHAnsi"/>
          <w:lang w:val="en-US"/>
        </w:rPr>
      </w:pPr>
    </w:p>
    <w:p w14:paraId="72C764B9" w14:textId="29769B68" w:rsidR="00101B4F" w:rsidRPr="003829A1" w:rsidRDefault="004205BD" w:rsidP="00101B4F">
      <w:pPr>
        <w:ind w:left="357"/>
        <w:contextualSpacing/>
        <w:jc w:val="both"/>
        <w:rPr>
          <w:rFonts w:cstheme="minorHAnsi"/>
          <w:lang w:val="en-US"/>
        </w:rPr>
      </w:pPr>
      <w:r w:rsidRPr="003829A1">
        <w:rPr>
          <w:rFonts w:cstheme="minorHAnsi"/>
          <w:lang w:val="en-US"/>
        </w:rPr>
        <w:t xml:space="preserve">Any details provided in response to this RFI will be used for information purposes only and will not be used to determine the potential Suppliers who </w:t>
      </w:r>
      <w:r w:rsidR="00C77742">
        <w:rPr>
          <w:rFonts w:cstheme="minorHAnsi"/>
          <w:lang w:val="en-US"/>
        </w:rPr>
        <w:t>may</w:t>
      </w:r>
      <w:r w:rsidRPr="003829A1">
        <w:rPr>
          <w:rFonts w:cstheme="minorHAnsi"/>
          <w:lang w:val="en-US"/>
        </w:rPr>
        <w:t xml:space="preserve"> be invited to bid, should the Authority proceed to tender.</w:t>
      </w:r>
      <w:r w:rsidR="00101B4F" w:rsidRPr="003829A1">
        <w:rPr>
          <w:rFonts w:cstheme="minorHAnsi"/>
          <w:lang w:val="en-US"/>
        </w:rPr>
        <w:t xml:space="preserve"> Multiple </w:t>
      </w:r>
      <w:r w:rsidR="00DA06F0" w:rsidRPr="003829A1">
        <w:rPr>
          <w:rFonts w:cstheme="minorHAnsi"/>
          <w:lang w:val="en-US"/>
        </w:rPr>
        <w:t>responses</w:t>
      </w:r>
      <w:r w:rsidR="00101B4F" w:rsidRPr="003829A1">
        <w:rPr>
          <w:rFonts w:cstheme="minorHAnsi"/>
          <w:lang w:val="en-US"/>
        </w:rPr>
        <w:t xml:space="preserve"> can be submitted </w:t>
      </w:r>
      <w:r w:rsidR="00CE5FE9">
        <w:rPr>
          <w:rFonts w:cstheme="minorHAnsi"/>
          <w:lang w:val="en-US"/>
        </w:rPr>
        <w:t>by each supplier</w:t>
      </w:r>
      <w:r w:rsidR="00101B4F" w:rsidRPr="003829A1">
        <w:rPr>
          <w:rFonts w:cstheme="minorHAnsi"/>
          <w:lang w:val="en-US"/>
        </w:rPr>
        <w:t>.</w:t>
      </w:r>
    </w:p>
    <w:p w14:paraId="424FA87E" w14:textId="666FF7D4" w:rsidR="004205BD" w:rsidRPr="003829A1" w:rsidRDefault="004205BD" w:rsidP="0020755C">
      <w:pPr>
        <w:ind w:left="357"/>
        <w:contextualSpacing/>
        <w:jc w:val="both"/>
        <w:rPr>
          <w:rFonts w:cstheme="minorHAnsi"/>
          <w:lang w:val="en-US"/>
        </w:rPr>
      </w:pPr>
    </w:p>
    <w:p w14:paraId="64957D78" w14:textId="64085B5E" w:rsidR="004F4D5B" w:rsidRPr="003829A1" w:rsidRDefault="004205BD" w:rsidP="0020755C">
      <w:pPr>
        <w:ind w:left="357"/>
        <w:contextualSpacing/>
        <w:jc w:val="both"/>
        <w:rPr>
          <w:rFonts w:cstheme="minorHAnsi"/>
          <w:lang w:val="en-US"/>
        </w:rPr>
      </w:pPr>
      <w:r w:rsidRPr="003829A1">
        <w:rPr>
          <w:rFonts w:cstheme="minorHAnsi"/>
          <w:lang w:val="en-US"/>
        </w:rPr>
        <w:t>The results and analysis of this RFI</w:t>
      </w:r>
      <w:r w:rsidR="00CE5FE9">
        <w:rPr>
          <w:rFonts w:cstheme="minorHAnsi"/>
          <w:lang w:val="en-US"/>
        </w:rPr>
        <w:t xml:space="preserve"> and subsequent TDP</w:t>
      </w:r>
      <w:r w:rsidRPr="003829A1">
        <w:rPr>
          <w:rFonts w:cstheme="minorHAnsi"/>
          <w:lang w:val="en-US"/>
        </w:rPr>
        <w:t xml:space="preserve"> shall not constitute any form of pre-qualification exercise.</w:t>
      </w:r>
      <w:r w:rsidR="00CE5FE9">
        <w:rPr>
          <w:rFonts w:cstheme="minorHAnsi"/>
          <w:lang w:val="en-US"/>
        </w:rPr>
        <w:t xml:space="preserve">  In order to avoid prejudice to any future procurement activities, no feedback will be provided to suppliers on the scrutiny of submissions or findings of the TDP.</w:t>
      </w:r>
      <w:r w:rsidRPr="003829A1">
        <w:rPr>
          <w:rFonts w:cstheme="minorHAnsi"/>
          <w:lang w:val="en-US"/>
        </w:rPr>
        <w:t xml:space="preserve"> </w:t>
      </w:r>
    </w:p>
    <w:p w14:paraId="55FB5EBA" w14:textId="77777777" w:rsidR="006D4F12" w:rsidRPr="003829A1" w:rsidRDefault="006D4F12" w:rsidP="0020755C">
      <w:pPr>
        <w:ind w:left="357"/>
        <w:contextualSpacing/>
        <w:jc w:val="both"/>
        <w:rPr>
          <w:rFonts w:cstheme="minorHAnsi"/>
          <w:lang w:val="en-US"/>
        </w:rPr>
      </w:pPr>
    </w:p>
    <w:p w14:paraId="276DE242" w14:textId="685DCB34" w:rsidR="004205BD" w:rsidRPr="003829A1" w:rsidRDefault="00281AF0" w:rsidP="0020755C">
      <w:pPr>
        <w:ind w:left="357"/>
        <w:contextualSpacing/>
        <w:jc w:val="both"/>
        <w:rPr>
          <w:rFonts w:cstheme="minorHAnsi"/>
          <w:lang w:val="en-US"/>
        </w:rPr>
      </w:pPr>
      <w:r w:rsidRPr="00281AF0">
        <w:rPr>
          <w:rFonts w:cstheme="minorHAnsi"/>
          <w:lang w:val="en-US"/>
        </w:rPr>
        <w:t>Any future procurements relating to this requirement will follow standard UK Government procurement policy and procedures</w:t>
      </w:r>
      <w:r w:rsidR="00F2540C" w:rsidRPr="003829A1">
        <w:rPr>
          <w:rFonts w:cstheme="minorHAnsi"/>
          <w:lang w:val="en-US"/>
        </w:rPr>
        <w:t>.</w:t>
      </w:r>
      <w:r w:rsidR="004F4D5B" w:rsidRPr="003829A1">
        <w:rPr>
          <w:rFonts w:cstheme="minorHAnsi"/>
          <w:lang w:val="en-US"/>
        </w:rPr>
        <w:t xml:space="preserve"> </w:t>
      </w:r>
    </w:p>
    <w:p w14:paraId="3D8DCBE7" w14:textId="77777777" w:rsidR="006D4F12" w:rsidRPr="003829A1" w:rsidRDefault="006D4F12" w:rsidP="0020755C">
      <w:pPr>
        <w:ind w:left="357"/>
        <w:contextualSpacing/>
        <w:jc w:val="both"/>
        <w:rPr>
          <w:rFonts w:cstheme="minorHAnsi"/>
          <w:lang w:val="en-US"/>
        </w:rPr>
      </w:pPr>
    </w:p>
    <w:p w14:paraId="03D4332A" w14:textId="4969AA77" w:rsidR="004205BD" w:rsidRPr="003829A1" w:rsidRDefault="004205BD" w:rsidP="0020755C">
      <w:pPr>
        <w:ind w:left="357"/>
        <w:contextualSpacing/>
        <w:jc w:val="both"/>
        <w:rPr>
          <w:rFonts w:cstheme="minorHAnsi"/>
          <w:lang w:val="en-US"/>
        </w:rPr>
      </w:pPr>
      <w:r w:rsidRPr="003829A1">
        <w:rPr>
          <w:rFonts w:cstheme="minorHAnsi"/>
          <w:lang w:val="en-US"/>
        </w:rPr>
        <w:t>Nothing in this RFI, or any other engagements with Industry prior to a formal procurement process, shall be construed as a representation as to the Authority’s ultimate decision in relation to the future requirement.</w:t>
      </w:r>
    </w:p>
    <w:p w14:paraId="75BD6E5E" w14:textId="77777777" w:rsidR="000953ED" w:rsidRPr="003829A1" w:rsidRDefault="000953ED" w:rsidP="0020755C">
      <w:pPr>
        <w:ind w:left="357"/>
        <w:contextualSpacing/>
        <w:jc w:val="both"/>
        <w:rPr>
          <w:rFonts w:cstheme="minorHAnsi"/>
          <w:lang w:val="en-US"/>
        </w:rPr>
      </w:pPr>
    </w:p>
    <w:p w14:paraId="7B6AEA70" w14:textId="77777777" w:rsidR="00827A8E" w:rsidRPr="003829A1" w:rsidRDefault="00827A8E" w:rsidP="000953ED">
      <w:pPr>
        <w:pStyle w:val="Heading1"/>
        <w:numPr>
          <w:ilvl w:val="0"/>
          <w:numId w:val="17"/>
        </w:numPr>
        <w:spacing w:after="120"/>
        <w:ind w:left="714" w:hanging="357"/>
        <w:rPr>
          <w:rFonts w:asciiTheme="minorHAnsi" w:hAnsiTheme="minorHAnsi" w:cstheme="minorHAnsi"/>
          <w:lang w:val="en-US"/>
        </w:rPr>
      </w:pPr>
      <w:bookmarkStart w:id="35" w:name="_Toc117500983"/>
      <w:r w:rsidRPr="003829A1">
        <w:rPr>
          <w:rFonts w:asciiTheme="minorHAnsi" w:hAnsiTheme="minorHAnsi" w:cstheme="minorHAnsi"/>
          <w:lang w:val="en-US"/>
        </w:rPr>
        <w:t>Confidentiality</w:t>
      </w:r>
      <w:r w:rsidR="00834200" w:rsidRPr="003829A1">
        <w:rPr>
          <w:rFonts w:asciiTheme="minorHAnsi" w:hAnsiTheme="minorHAnsi" w:cstheme="minorHAnsi"/>
          <w:lang w:val="en-US"/>
        </w:rPr>
        <w:t xml:space="preserve"> &amp; Proprietary Information</w:t>
      </w:r>
      <w:bookmarkEnd w:id="35"/>
    </w:p>
    <w:p w14:paraId="4DB78F50" w14:textId="4442A5CF" w:rsidR="00827A8E" w:rsidRPr="003829A1" w:rsidRDefault="00827A8E" w:rsidP="0020755C">
      <w:pPr>
        <w:ind w:left="357"/>
        <w:contextualSpacing/>
        <w:jc w:val="both"/>
        <w:rPr>
          <w:rFonts w:cstheme="minorHAnsi"/>
          <w:lang w:val="en-US"/>
        </w:rPr>
      </w:pPr>
      <w:r w:rsidRPr="003829A1">
        <w:rPr>
          <w:rFonts w:cstheme="minorHAnsi"/>
          <w:lang w:val="en-US"/>
        </w:rPr>
        <w:t xml:space="preserve">No information included in your response, or in discussions connected to it, will be disclosed to any </w:t>
      </w:r>
      <w:r w:rsidR="00FE2167" w:rsidRPr="003829A1">
        <w:rPr>
          <w:rFonts w:cstheme="minorHAnsi"/>
          <w:lang w:val="en-US"/>
        </w:rPr>
        <w:t>third</w:t>
      </w:r>
      <w:r w:rsidRPr="003829A1">
        <w:rPr>
          <w:rFonts w:cstheme="minorHAnsi"/>
          <w:lang w:val="en-US"/>
        </w:rPr>
        <w:t xml:space="preserve"> party</w:t>
      </w:r>
      <w:r w:rsidR="00B0341C">
        <w:rPr>
          <w:rFonts w:cstheme="minorHAnsi"/>
          <w:lang w:val="en-US"/>
        </w:rPr>
        <w:t xml:space="preserve"> other than those specified in </w:t>
      </w:r>
      <w:r w:rsidR="00A00C8E">
        <w:rPr>
          <w:rFonts w:cstheme="minorHAnsi"/>
          <w:lang w:val="en-US"/>
        </w:rPr>
        <w:t>7</w:t>
      </w:r>
      <w:r w:rsidR="00B0341C">
        <w:rPr>
          <w:rFonts w:cstheme="minorHAnsi"/>
          <w:lang w:val="en-US"/>
        </w:rPr>
        <w:t xml:space="preserve"> above</w:t>
      </w:r>
      <w:r w:rsidR="008D661E">
        <w:rPr>
          <w:rFonts w:cstheme="minorHAnsi"/>
          <w:lang w:val="en-US"/>
        </w:rPr>
        <w:t xml:space="preserve"> (this panel includes Thales UK as DA-CIP but this entity will be required to sign a non-disclosure agreement with the MOD)</w:t>
      </w:r>
      <w:r w:rsidRPr="003829A1">
        <w:rPr>
          <w:rFonts w:cstheme="minorHAnsi"/>
          <w:lang w:val="en-US"/>
        </w:rPr>
        <w:t>.</w:t>
      </w:r>
    </w:p>
    <w:p w14:paraId="1601DCDC" w14:textId="77777777" w:rsidR="00FE2167" w:rsidRPr="003829A1" w:rsidRDefault="00FE2167" w:rsidP="0020755C">
      <w:pPr>
        <w:ind w:left="357"/>
        <w:contextualSpacing/>
        <w:jc w:val="both"/>
        <w:rPr>
          <w:rFonts w:cstheme="minorHAnsi"/>
          <w:lang w:val="en-US"/>
        </w:rPr>
      </w:pPr>
    </w:p>
    <w:p w14:paraId="6082B3DE" w14:textId="4BB46813" w:rsidR="00A67D02" w:rsidRDefault="007505E0" w:rsidP="0020755C">
      <w:pPr>
        <w:ind w:left="357"/>
        <w:contextualSpacing/>
        <w:jc w:val="both"/>
        <w:rPr>
          <w:rFonts w:cstheme="minorHAnsi"/>
          <w:lang w:val="en-US"/>
        </w:rPr>
      </w:pPr>
      <w:r w:rsidRPr="007505E0">
        <w:rPr>
          <w:rFonts w:cstheme="minorHAnsi"/>
          <w:lang w:val="en-US"/>
        </w:rPr>
        <w:t>If you choose to include propriety or commercially-sensitive information in your response, you should keep this to a minimum and you must mark it clearly</w:t>
      </w:r>
      <w:r w:rsidR="00BC4770" w:rsidRPr="003829A1">
        <w:rPr>
          <w:rFonts w:cstheme="minorHAnsi"/>
          <w:lang w:val="en-US"/>
        </w:rPr>
        <w:t>.</w:t>
      </w:r>
      <w:r w:rsidR="00FB2F47">
        <w:rPr>
          <w:rFonts w:cstheme="minorHAnsi"/>
          <w:lang w:val="en-US"/>
        </w:rPr>
        <w:t xml:space="preserve">  In the event that you do include propriety or commercially-sensitive information this will be</w:t>
      </w:r>
      <w:r w:rsidR="008D661E">
        <w:rPr>
          <w:rFonts w:cstheme="minorHAnsi"/>
          <w:lang w:val="en-US"/>
        </w:rPr>
        <w:t xml:space="preserve"> seen by the MOD review panel but</w:t>
      </w:r>
      <w:r w:rsidR="00FB2F47">
        <w:rPr>
          <w:rFonts w:cstheme="minorHAnsi"/>
          <w:lang w:val="en-US"/>
        </w:rPr>
        <w:t xml:space="preserve"> redacted before your response is shared with the DA-CIP (Thales UK)</w:t>
      </w:r>
      <w:r w:rsidR="008D661E">
        <w:rPr>
          <w:rFonts w:cstheme="minorHAnsi"/>
          <w:lang w:val="en-US"/>
        </w:rPr>
        <w:t xml:space="preserve"> who will be advising the panel on assessment questions</w:t>
      </w:r>
      <w:r w:rsidR="00AE50FE">
        <w:rPr>
          <w:rFonts w:cstheme="minorHAnsi"/>
          <w:lang w:val="en-US"/>
        </w:rPr>
        <w:t xml:space="preserve"> 3 and 4 only</w:t>
      </w:r>
      <w:r w:rsidR="008D661E">
        <w:rPr>
          <w:rFonts w:cstheme="minorHAnsi"/>
          <w:lang w:val="en-US"/>
        </w:rPr>
        <w:t xml:space="preserve"> (in fig 1)</w:t>
      </w:r>
      <w:r w:rsidR="00FB2F47">
        <w:rPr>
          <w:rFonts w:cstheme="minorHAnsi"/>
          <w:lang w:val="en-US"/>
        </w:rPr>
        <w:t>.</w:t>
      </w:r>
    </w:p>
    <w:p w14:paraId="1B833708" w14:textId="13E2FA7C" w:rsidR="0009440C" w:rsidRDefault="0009440C" w:rsidP="0020755C">
      <w:pPr>
        <w:ind w:left="357"/>
        <w:contextualSpacing/>
        <w:jc w:val="both"/>
        <w:rPr>
          <w:rFonts w:cstheme="minorHAnsi"/>
          <w:lang w:val="en-US"/>
        </w:rPr>
      </w:pPr>
    </w:p>
    <w:p w14:paraId="539F6E31" w14:textId="22502C4C" w:rsidR="0009440C" w:rsidRDefault="0009440C" w:rsidP="0009440C">
      <w:pPr>
        <w:spacing w:after="0"/>
        <w:ind w:left="357"/>
        <w:jc w:val="both"/>
        <w:rPr>
          <w:lang w:val="en-US"/>
        </w:rPr>
      </w:pPr>
      <w:r w:rsidRPr="00E11905">
        <w:rPr>
          <w:lang w:val="en-US"/>
        </w:rPr>
        <w:t xml:space="preserve">If selected for the Spearhead TDP (as described in para 4, steps </w:t>
      </w:r>
      <w:r w:rsidR="006D7BA4" w:rsidRPr="00E11905">
        <w:rPr>
          <w:lang w:val="en-US"/>
        </w:rPr>
        <w:t>4</w:t>
      </w:r>
      <w:r w:rsidRPr="00E11905">
        <w:rPr>
          <w:lang w:val="en-US"/>
        </w:rPr>
        <w:t>-</w:t>
      </w:r>
      <w:r w:rsidR="006D7BA4" w:rsidRPr="00E11905">
        <w:rPr>
          <w:lang w:val="en-US"/>
        </w:rPr>
        <w:t>5</w:t>
      </w:r>
      <w:r w:rsidRPr="00E11905">
        <w:rPr>
          <w:lang w:val="en-US"/>
        </w:rPr>
        <w:t xml:space="preserve"> above)</w:t>
      </w:r>
      <w:r w:rsidR="000734E1" w:rsidRPr="00E11905">
        <w:rPr>
          <w:lang w:val="en-US"/>
        </w:rPr>
        <w:t xml:space="preserve"> candidate suppliers will be invited to declare </w:t>
      </w:r>
      <w:r w:rsidR="000B42BD" w:rsidRPr="00E11905">
        <w:rPr>
          <w:lang w:val="en-US"/>
        </w:rPr>
        <w:t>existing</w:t>
      </w:r>
      <w:r w:rsidR="000734E1" w:rsidRPr="00E11905">
        <w:rPr>
          <w:lang w:val="en-US"/>
        </w:rPr>
        <w:t xml:space="preserve"> IP </w:t>
      </w:r>
      <w:r w:rsidR="006D7BA4" w:rsidRPr="00E11905">
        <w:rPr>
          <w:lang w:val="en-US"/>
        </w:rPr>
        <w:t xml:space="preserve">(under DEFCON 632) with </w:t>
      </w:r>
      <w:r w:rsidR="000734E1" w:rsidRPr="00E11905">
        <w:rPr>
          <w:lang w:val="en-US"/>
        </w:rPr>
        <w:t>all</w:t>
      </w:r>
      <w:r w:rsidRPr="00E11905">
        <w:rPr>
          <w:lang w:val="en-US"/>
        </w:rPr>
        <w:t xml:space="preserve"> deliverables for the TDP</w:t>
      </w:r>
      <w:r w:rsidR="00FB2F47" w:rsidRPr="00E11905">
        <w:rPr>
          <w:lang w:val="en-US"/>
        </w:rPr>
        <w:t xml:space="preserve"> (</w:t>
      </w:r>
      <w:r w:rsidR="008D661E" w:rsidRPr="00E11905">
        <w:rPr>
          <w:lang w:val="en-US"/>
        </w:rPr>
        <w:t xml:space="preserve">Demo </w:t>
      </w:r>
      <w:r w:rsidR="00FB2F47" w:rsidRPr="00E11905">
        <w:rPr>
          <w:lang w:val="en-US"/>
        </w:rPr>
        <w:t xml:space="preserve">System </w:t>
      </w:r>
      <w:r w:rsidR="008D661E" w:rsidRPr="00E11905">
        <w:rPr>
          <w:lang w:val="en-US"/>
        </w:rPr>
        <w:t xml:space="preserve">Integration </w:t>
      </w:r>
      <w:r w:rsidR="00FB2F47" w:rsidRPr="00E11905">
        <w:rPr>
          <w:lang w:val="en-US"/>
        </w:rPr>
        <w:t>Design, interfaces</w:t>
      </w:r>
      <w:r w:rsidR="008D661E" w:rsidRPr="00E11905">
        <w:rPr>
          <w:lang w:val="en-US"/>
        </w:rPr>
        <w:t>, assurance evidence</w:t>
      </w:r>
      <w:r w:rsidR="00FB2F47" w:rsidRPr="00E11905">
        <w:rPr>
          <w:lang w:val="en-US"/>
        </w:rPr>
        <w:t xml:space="preserve"> and trails data)</w:t>
      </w:r>
      <w:r w:rsidRPr="00E11905">
        <w:rPr>
          <w:lang w:val="en-US"/>
        </w:rPr>
        <w:t xml:space="preserve"> </w:t>
      </w:r>
      <w:r w:rsidR="000734E1" w:rsidRPr="00E11905">
        <w:rPr>
          <w:lang w:val="en-US"/>
        </w:rPr>
        <w:t xml:space="preserve">provided </w:t>
      </w:r>
      <w:r w:rsidR="000B42BD" w:rsidRPr="00E11905">
        <w:rPr>
          <w:lang w:val="en-US"/>
        </w:rPr>
        <w:t xml:space="preserve">to the authority under </w:t>
      </w:r>
      <w:r w:rsidR="000B42BD" w:rsidRPr="00E11905">
        <w:t>DEFCON 70</w:t>
      </w:r>
      <w:r w:rsidR="006D7BA4" w:rsidRPr="00E11905">
        <w:t>5 (limited rights)</w:t>
      </w:r>
      <w:r w:rsidR="00FB2F47" w:rsidRPr="00E11905">
        <w:rPr>
          <w:lang w:val="en-US"/>
        </w:rPr>
        <w:t xml:space="preserve">.  </w:t>
      </w:r>
      <w:r w:rsidRPr="00E11905">
        <w:rPr>
          <w:lang w:val="en-US"/>
        </w:rPr>
        <w:t>If procurement (step 7) is commenced</w:t>
      </w:r>
      <w:r w:rsidR="00EC1590" w:rsidRPr="00E11905">
        <w:rPr>
          <w:lang w:val="en-US"/>
        </w:rPr>
        <w:t>,</w:t>
      </w:r>
      <w:r w:rsidRPr="00E11905">
        <w:rPr>
          <w:lang w:val="en-US"/>
        </w:rPr>
        <w:t xml:space="preserve"> this will conducted by separate commercial activity and DEFCON provisions for such activity will be promulgated as part of the procurement process.</w:t>
      </w:r>
      <w:r>
        <w:rPr>
          <w:lang w:val="en-US"/>
        </w:rPr>
        <w:t xml:space="preserve"> </w:t>
      </w:r>
    </w:p>
    <w:p w14:paraId="05B032F4" w14:textId="568F962C" w:rsidR="0009440C" w:rsidRDefault="0009440C" w:rsidP="0020755C">
      <w:pPr>
        <w:ind w:left="357"/>
        <w:contextualSpacing/>
        <w:jc w:val="both"/>
        <w:rPr>
          <w:rFonts w:cstheme="minorHAnsi"/>
          <w:lang w:val="en-US"/>
        </w:rPr>
      </w:pPr>
    </w:p>
    <w:p w14:paraId="5D80FC43" w14:textId="496EA074" w:rsidR="00A00C8E" w:rsidRPr="00137368" w:rsidRDefault="00A00C8E" w:rsidP="00FB2F47">
      <w:pPr>
        <w:spacing w:after="0"/>
        <w:ind w:left="357"/>
        <w:jc w:val="both"/>
        <w:rPr>
          <w:lang w:val="en-US"/>
        </w:rPr>
      </w:pPr>
      <w:r w:rsidRPr="00E256EF">
        <w:rPr>
          <w:lang w:val="en-US"/>
        </w:rPr>
        <w:t xml:space="preserve">The Design Authority for the </w:t>
      </w:r>
      <w:r>
        <w:rPr>
          <w:lang w:val="en-US"/>
        </w:rPr>
        <w:t xml:space="preserve">S2087 </w:t>
      </w:r>
      <w:r w:rsidRPr="00E256EF">
        <w:rPr>
          <w:lang w:val="en-US"/>
        </w:rPr>
        <w:t xml:space="preserve">Capability Insertion Project (DA-CIP) </w:t>
      </w:r>
      <w:r>
        <w:rPr>
          <w:lang w:val="en-US"/>
        </w:rPr>
        <w:t xml:space="preserve">is Thales UK Ltd and this body </w:t>
      </w:r>
      <w:r w:rsidRPr="00E256EF">
        <w:rPr>
          <w:lang w:val="en-US"/>
        </w:rPr>
        <w:t>will be required to demonstrate evidence that</w:t>
      </w:r>
      <w:r>
        <w:rPr>
          <w:lang w:val="en-US"/>
        </w:rPr>
        <w:t xml:space="preserve"> it will</w:t>
      </w:r>
      <w:r w:rsidRPr="00E256EF">
        <w:rPr>
          <w:lang w:val="en-US"/>
        </w:rPr>
        <w:t xml:space="preserve"> remain </w:t>
      </w:r>
      <w:r>
        <w:rPr>
          <w:lang w:val="en-US"/>
        </w:rPr>
        <w:t>separated from Thales UK Ltd as a potential supplier to the TDP.  The S2087 DA-CIP must not be</w:t>
      </w:r>
      <w:r w:rsidRPr="00E256EF">
        <w:rPr>
          <w:lang w:val="en-US"/>
        </w:rPr>
        <w:t xml:space="preserve"> involved in any tender process or supporting any party involved in the </w:t>
      </w:r>
      <w:r>
        <w:rPr>
          <w:lang w:val="en-US"/>
        </w:rPr>
        <w:t>TDP</w:t>
      </w:r>
      <w:r w:rsidRPr="00E256EF">
        <w:rPr>
          <w:lang w:val="en-US"/>
        </w:rPr>
        <w:t xml:space="preserve"> or tender processes.</w:t>
      </w:r>
    </w:p>
    <w:p w14:paraId="4F41A637" w14:textId="77777777" w:rsidR="00A00C8E" w:rsidRPr="003829A1" w:rsidRDefault="00A00C8E" w:rsidP="0020755C">
      <w:pPr>
        <w:ind w:left="357"/>
        <w:contextualSpacing/>
        <w:jc w:val="both"/>
        <w:rPr>
          <w:rFonts w:cstheme="minorHAnsi"/>
          <w:lang w:val="en-US"/>
        </w:rPr>
      </w:pPr>
    </w:p>
    <w:p w14:paraId="29C2E86A" w14:textId="77777777" w:rsidR="008F4588" w:rsidRPr="003829A1" w:rsidRDefault="00F7302B" w:rsidP="000953ED">
      <w:pPr>
        <w:pStyle w:val="Heading1"/>
        <w:numPr>
          <w:ilvl w:val="0"/>
          <w:numId w:val="17"/>
        </w:numPr>
        <w:spacing w:after="120"/>
        <w:ind w:left="714" w:hanging="357"/>
        <w:rPr>
          <w:rFonts w:asciiTheme="minorHAnsi" w:hAnsiTheme="minorHAnsi" w:cstheme="minorHAnsi"/>
          <w:sz w:val="24"/>
          <w:lang w:val="en-US"/>
        </w:rPr>
      </w:pPr>
      <w:bookmarkStart w:id="36" w:name="_Toc109999491"/>
      <w:bookmarkStart w:id="37" w:name="_Toc109999716"/>
      <w:bookmarkStart w:id="38" w:name="_Toc110002361"/>
      <w:bookmarkStart w:id="39" w:name="_Toc220346996"/>
      <w:bookmarkStart w:id="40" w:name="_Toc117500984"/>
      <w:bookmarkEnd w:id="36"/>
      <w:bookmarkEnd w:id="37"/>
      <w:bookmarkEnd w:id="38"/>
      <w:r w:rsidRPr="003829A1">
        <w:rPr>
          <w:rFonts w:asciiTheme="minorHAnsi" w:hAnsiTheme="minorHAnsi" w:cstheme="minorHAnsi"/>
          <w:lang w:val="en-US"/>
        </w:rPr>
        <w:t xml:space="preserve">Costs of preparing your RFI </w:t>
      </w:r>
      <w:r w:rsidR="008F4588" w:rsidRPr="003829A1">
        <w:rPr>
          <w:rFonts w:asciiTheme="minorHAnsi" w:hAnsiTheme="minorHAnsi" w:cstheme="minorHAnsi"/>
          <w:lang w:val="en-US"/>
        </w:rPr>
        <w:t>response</w:t>
      </w:r>
      <w:bookmarkEnd w:id="39"/>
      <w:bookmarkEnd w:id="40"/>
    </w:p>
    <w:p w14:paraId="20578351" w14:textId="04C51CD3" w:rsidR="000953ED" w:rsidRPr="003829A1" w:rsidRDefault="008F4588" w:rsidP="000953ED">
      <w:pPr>
        <w:spacing w:after="0"/>
        <w:ind w:left="357"/>
        <w:jc w:val="both"/>
        <w:rPr>
          <w:rFonts w:cstheme="minorHAnsi"/>
          <w:lang w:val="en-US"/>
        </w:rPr>
      </w:pPr>
      <w:r w:rsidRPr="003829A1">
        <w:rPr>
          <w:rFonts w:cstheme="minorHAnsi"/>
          <w:lang w:val="en-US"/>
        </w:rPr>
        <w:t xml:space="preserve">Any costs relating to the preparation and submission of a response </w:t>
      </w:r>
      <w:r w:rsidR="00F7302B" w:rsidRPr="003829A1">
        <w:rPr>
          <w:rFonts w:cstheme="minorHAnsi"/>
          <w:lang w:val="en-US"/>
        </w:rPr>
        <w:t xml:space="preserve">to this RFI </w:t>
      </w:r>
      <w:r w:rsidRPr="003829A1">
        <w:rPr>
          <w:rFonts w:cstheme="minorHAnsi"/>
          <w:lang w:val="en-US"/>
        </w:rPr>
        <w:t>are the so</w:t>
      </w:r>
      <w:r w:rsidR="00BC4770" w:rsidRPr="003829A1">
        <w:rPr>
          <w:rFonts w:cstheme="minorHAnsi"/>
          <w:lang w:val="en-US"/>
        </w:rPr>
        <w:t>le responsibility of the respondent</w:t>
      </w:r>
      <w:r w:rsidRPr="003829A1">
        <w:rPr>
          <w:rFonts w:cstheme="minorHAnsi"/>
          <w:lang w:val="en-US"/>
        </w:rPr>
        <w:t xml:space="preserve">.  </w:t>
      </w:r>
    </w:p>
    <w:p w14:paraId="18EF6C26" w14:textId="77777777" w:rsidR="000953ED" w:rsidRPr="003829A1" w:rsidRDefault="000953ED" w:rsidP="000953ED">
      <w:pPr>
        <w:spacing w:after="240"/>
        <w:ind w:left="357"/>
        <w:jc w:val="both"/>
        <w:rPr>
          <w:rFonts w:cstheme="minorHAnsi"/>
          <w:lang w:val="en-US"/>
        </w:rPr>
      </w:pPr>
    </w:p>
    <w:p w14:paraId="5661EC0D" w14:textId="77777777" w:rsidR="004205BD" w:rsidRPr="003829A1" w:rsidRDefault="004205BD" w:rsidP="000953ED">
      <w:pPr>
        <w:pStyle w:val="Heading1"/>
        <w:numPr>
          <w:ilvl w:val="0"/>
          <w:numId w:val="17"/>
        </w:numPr>
        <w:spacing w:after="120"/>
        <w:ind w:left="714" w:hanging="357"/>
        <w:rPr>
          <w:rFonts w:asciiTheme="minorHAnsi" w:hAnsiTheme="minorHAnsi" w:cstheme="minorHAnsi"/>
          <w:sz w:val="24"/>
          <w:lang w:val="en-US"/>
        </w:rPr>
      </w:pPr>
      <w:bookmarkStart w:id="41" w:name="_Toc117500985"/>
      <w:r w:rsidRPr="003829A1">
        <w:rPr>
          <w:rFonts w:asciiTheme="minorHAnsi" w:hAnsiTheme="minorHAnsi" w:cstheme="minorHAnsi"/>
          <w:lang w:val="en-US"/>
        </w:rPr>
        <w:t>Contact</w:t>
      </w:r>
      <w:bookmarkEnd w:id="41"/>
    </w:p>
    <w:p w14:paraId="52D1FA87" w14:textId="1F771121" w:rsidR="004205BD" w:rsidRPr="003829A1" w:rsidRDefault="006D4F12" w:rsidP="0020755C">
      <w:pPr>
        <w:ind w:left="357"/>
        <w:jc w:val="both"/>
        <w:rPr>
          <w:rFonts w:cstheme="minorHAnsi"/>
          <w:sz w:val="24"/>
          <w:szCs w:val="24"/>
          <w:lang w:val="en-US"/>
        </w:rPr>
      </w:pPr>
      <w:r w:rsidRPr="003829A1">
        <w:rPr>
          <w:rFonts w:cstheme="minorHAnsi"/>
          <w:sz w:val="24"/>
          <w:szCs w:val="24"/>
          <w:lang w:val="en-US"/>
        </w:rPr>
        <w:t xml:space="preserve">Please submit i) any requests for </w:t>
      </w:r>
      <w:r w:rsidR="008F4588" w:rsidRPr="003829A1">
        <w:rPr>
          <w:rFonts w:cstheme="minorHAnsi"/>
          <w:sz w:val="24"/>
          <w:szCs w:val="24"/>
          <w:lang w:val="en-US"/>
        </w:rPr>
        <w:t xml:space="preserve">clarification </w:t>
      </w:r>
      <w:r w:rsidRPr="003829A1">
        <w:rPr>
          <w:rFonts w:cstheme="minorHAnsi"/>
          <w:sz w:val="24"/>
          <w:szCs w:val="24"/>
          <w:lang w:val="en-US"/>
        </w:rPr>
        <w:t xml:space="preserve">and ii) </w:t>
      </w:r>
      <w:r w:rsidR="001B74F2" w:rsidRPr="003829A1">
        <w:rPr>
          <w:rFonts w:cstheme="minorHAnsi"/>
          <w:sz w:val="24"/>
          <w:szCs w:val="24"/>
          <w:lang w:val="en-US"/>
        </w:rPr>
        <w:t xml:space="preserve">all </w:t>
      </w:r>
      <w:r w:rsidRPr="003829A1">
        <w:rPr>
          <w:rFonts w:cstheme="minorHAnsi"/>
          <w:sz w:val="24"/>
          <w:szCs w:val="24"/>
          <w:lang w:val="en-US"/>
        </w:rPr>
        <w:t xml:space="preserve">responses to </w:t>
      </w:r>
      <w:r w:rsidR="004205BD" w:rsidRPr="003829A1">
        <w:rPr>
          <w:rFonts w:cstheme="minorHAnsi"/>
          <w:sz w:val="24"/>
          <w:szCs w:val="24"/>
          <w:lang w:val="en-US"/>
        </w:rPr>
        <w:t>this RFI</w:t>
      </w:r>
      <w:r w:rsidR="000D4C51">
        <w:rPr>
          <w:rFonts w:cstheme="minorHAnsi"/>
          <w:sz w:val="24"/>
          <w:szCs w:val="24"/>
          <w:lang w:val="en-US"/>
        </w:rPr>
        <w:t xml:space="preserve"> including industry day registration</w:t>
      </w:r>
      <w:r w:rsidR="004205BD" w:rsidRPr="003829A1">
        <w:rPr>
          <w:rFonts w:cstheme="minorHAnsi"/>
          <w:sz w:val="24"/>
          <w:szCs w:val="24"/>
          <w:lang w:val="en-US"/>
        </w:rPr>
        <w:t>,</w:t>
      </w:r>
      <w:r w:rsidRPr="003829A1">
        <w:rPr>
          <w:rFonts w:cstheme="minorHAnsi"/>
          <w:sz w:val="24"/>
          <w:szCs w:val="24"/>
          <w:lang w:val="en-US"/>
        </w:rPr>
        <w:t xml:space="preserve"> to</w:t>
      </w:r>
      <w:r w:rsidR="004205BD" w:rsidRPr="003829A1">
        <w:rPr>
          <w:rFonts w:cstheme="minorHAnsi"/>
          <w:sz w:val="24"/>
          <w:szCs w:val="24"/>
          <w:lang w:val="en-US"/>
        </w:rPr>
        <w:t>:</w:t>
      </w:r>
    </w:p>
    <w:p w14:paraId="6A9F6FCF" w14:textId="5A8430AE" w:rsidR="0049379F" w:rsidRDefault="005D78F2" w:rsidP="005D78F2">
      <w:pPr>
        <w:ind w:left="709"/>
        <w:jc w:val="both"/>
        <w:rPr>
          <w:rFonts w:cstheme="minorHAnsi"/>
          <w:sz w:val="24"/>
          <w:szCs w:val="24"/>
        </w:rPr>
      </w:pPr>
      <w:r w:rsidRPr="005D78F2">
        <w:rPr>
          <w:rFonts w:cstheme="minorHAnsi"/>
          <w:sz w:val="24"/>
          <w:szCs w:val="24"/>
        </w:rPr>
        <w:t>NAVYCOMRCL-RFI@mod.gov.uk</w:t>
      </w:r>
    </w:p>
    <w:p w14:paraId="084F4F12" w14:textId="44ED9CA6" w:rsidR="003C64D0" w:rsidRPr="003829A1" w:rsidRDefault="003C64D0" w:rsidP="00774F5A">
      <w:pPr>
        <w:jc w:val="both"/>
        <w:rPr>
          <w:rFonts w:cstheme="minorHAnsi"/>
          <w:sz w:val="24"/>
          <w:szCs w:val="24"/>
        </w:rPr>
        <w:sectPr w:rsidR="003C64D0" w:rsidRPr="003829A1">
          <w:pgSz w:w="11906" w:h="16838"/>
          <w:pgMar w:top="1440" w:right="1440" w:bottom="1440" w:left="1440" w:header="708" w:footer="708" w:gutter="0"/>
          <w:cols w:space="708"/>
          <w:docGrid w:linePitch="360"/>
        </w:sectPr>
      </w:pPr>
    </w:p>
    <w:p w14:paraId="65991F75" w14:textId="77777777" w:rsidR="0011685E" w:rsidRPr="003829A1" w:rsidRDefault="00774F5A" w:rsidP="0011685E">
      <w:pPr>
        <w:pStyle w:val="Heading2"/>
        <w:rPr>
          <w:rFonts w:asciiTheme="minorHAnsi" w:hAnsiTheme="minorHAnsi" w:cstheme="minorHAnsi"/>
          <w:i w:val="0"/>
        </w:rPr>
      </w:pPr>
      <w:bookmarkStart w:id="42" w:name="_Toc117500986"/>
      <w:r w:rsidRPr="003829A1">
        <w:rPr>
          <w:rFonts w:asciiTheme="minorHAnsi" w:hAnsiTheme="minorHAnsi" w:cstheme="minorHAnsi"/>
          <w:i w:val="0"/>
        </w:rPr>
        <w:lastRenderedPageBreak/>
        <w:t>Annex A</w:t>
      </w:r>
      <w:r w:rsidR="0011685E" w:rsidRPr="003829A1">
        <w:rPr>
          <w:rFonts w:asciiTheme="minorHAnsi" w:hAnsiTheme="minorHAnsi" w:cstheme="minorHAnsi"/>
          <w:i w:val="0"/>
        </w:rPr>
        <w:t>:</w:t>
      </w:r>
      <w:bookmarkEnd w:id="42"/>
      <w:r w:rsidRPr="003829A1">
        <w:rPr>
          <w:rFonts w:asciiTheme="minorHAnsi" w:hAnsiTheme="minorHAnsi" w:cstheme="minorHAnsi"/>
          <w:i w:val="0"/>
        </w:rPr>
        <w:t xml:space="preserve"> </w:t>
      </w:r>
    </w:p>
    <w:p w14:paraId="3E58B501" w14:textId="269C04C6" w:rsidR="00774F5A" w:rsidRPr="003829A1" w:rsidRDefault="000601BB" w:rsidP="0011685E">
      <w:pPr>
        <w:rPr>
          <w:rFonts w:cstheme="minorHAnsi"/>
          <w:sz w:val="24"/>
          <w:u w:val="single"/>
        </w:rPr>
      </w:pPr>
      <w:r w:rsidRPr="003829A1">
        <w:rPr>
          <w:rFonts w:cstheme="minorHAnsi"/>
          <w:sz w:val="24"/>
          <w:u w:val="single"/>
        </w:rPr>
        <w:t xml:space="preserve">Capability </w:t>
      </w:r>
      <w:r w:rsidR="00DA06F0" w:rsidRPr="003829A1">
        <w:rPr>
          <w:rFonts w:cstheme="minorHAnsi"/>
          <w:sz w:val="24"/>
          <w:u w:val="single"/>
        </w:rPr>
        <w:t xml:space="preserve">Enhancements </w:t>
      </w:r>
      <w:r w:rsidRPr="003829A1">
        <w:rPr>
          <w:rFonts w:cstheme="minorHAnsi"/>
          <w:sz w:val="24"/>
          <w:u w:val="single"/>
        </w:rPr>
        <w:t>to Sonar 2087</w:t>
      </w:r>
      <w:r w:rsidR="0011685E" w:rsidRPr="003829A1">
        <w:rPr>
          <w:rFonts w:cstheme="minorHAnsi"/>
          <w:sz w:val="24"/>
          <w:u w:val="single"/>
        </w:rPr>
        <w:t xml:space="preserve"> – RFI Response</w:t>
      </w:r>
      <w:r w:rsidR="006D4F12" w:rsidRPr="003829A1">
        <w:rPr>
          <w:rFonts w:cstheme="minorHAnsi"/>
          <w:sz w:val="24"/>
          <w:u w:val="single"/>
        </w:rPr>
        <w:t>:</w:t>
      </w:r>
      <w:r w:rsidR="00774F5A" w:rsidRPr="003829A1">
        <w:rPr>
          <w:rFonts w:cstheme="minorHAnsi"/>
          <w:sz w:val="24"/>
          <w:u w:val="single"/>
        </w:rPr>
        <w:t xml:space="preserve"> </w:t>
      </w:r>
    </w:p>
    <w:p w14:paraId="6C24B79C" w14:textId="4135F050" w:rsidR="007C1482" w:rsidRPr="00AA0F37" w:rsidRDefault="00AA0F37" w:rsidP="0011685E">
      <w:pPr>
        <w:rPr>
          <w:rFonts w:cstheme="minorHAnsi"/>
          <w:sz w:val="28"/>
          <w:szCs w:val="28"/>
          <w:u w:val="single"/>
        </w:rPr>
      </w:pPr>
      <w:r w:rsidRPr="00AA0F37">
        <w:rPr>
          <w:rFonts w:cstheme="minorHAnsi"/>
          <w:sz w:val="28"/>
          <w:szCs w:val="28"/>
          <w:u w:val="single"/>
        </w:rPr>
        <w:t>Cover Sheet</w:t>
      </w:r>
    </w:p>
    <w:tbl>
      <w:tblPr>
        <w:tblStyle w:val="TableGrid"/>
        <w:tblW w:w="9665" w:type="dxa"/>
        <w:tblLayout w:type="fixed"/>
        <w:tblLook w:val="04A0" w:firstRow="1" w:lastRow="0" w:firstColumn="1" w:lastColumn="0" w:noHBand="0" w:noVBand="1"/>
      </w:tblPr>
      <w:tblGrid>
        <w:gridCol w:w="4296"/>
        <w:gridCol w:w="5369"/>
      </w:tblGrid>
      <w:tr w:rsidR="00774F5A" w:rsidRPr="003829A1" w14:paraId="318F4767" w14:textId="77777777" w:rsidTr="00B43FCB">
        <w:trPr>
          <w:trHeight w:hRule="exact" w:val="288"/>
        </w:trPr>
        <w:tc>
          <w:tcPr>
            <w:tcW w:w="4296" w:type="dxa"/>
          </w:tcPr>
          <w:p w14:paraId="57A4CA1D" w14:textId="77777777" w:rsidR="00774F5A" w:rsidRPr="003829A1" w:rsidRDefault="007C1482" w:rsidP="00774F5A">
            <w:pPr>
              <w:spacing w:after="160" w:line="259" w:lineRule="auto"/>
              <w:jc w:val="both"/>
              <w:rPr>
                <w:rFonts w:asciiTheme="minorHAnsi" w:hAnsiTheme="minorHAnsi" w:cstheme="minorHAnsi"/>
                <w:b/>
                <w:sz w:val="24"/>
                <w:szCs w:val="24"/>
              </w:rPr>
            </w:pPr>
            <w:r w:rsidRPr="003829A1">
              <w:rPr>
                <w:rFonts w:asciiTheme="minorHAnsi" w:hAnsiTheme="minorHAnsi" w:cstheme="minorHAnsi"/>
                <w:b/>
                <w:sz w:val="24"/>
                <w:szCs w:val="24"/>
              </w:rPr>
              <w:t>Required:</w:t>
            </w:r>
          </w:p>
        </w:tc>
        <w:tc>
          <w:tcPr>
            <w:tcW w:w="5369" w:type="dxa"/>
          </w:tcPr>
          <w:p w14:paraId="67EAB0D8" w14:textId="77777777" w:rsidR="00774F5A" w:rsidRPr="003829A1" w:rsidRDefault="00BC4770" w:rsidP="00774F5A">
            <w:pPr>
              <w:spacing w:after="160" w:line="259" w:lineRule="auto"/>
              <w:jc w:val="both"/>
              <w:rPr>
                <w:rFonts w:asciiTheme="minorHAnsi" w:hAnsiTheme="minorHAnsi" w:cstheme="minorHAnsi"/>
                <w:b/>
                <w:sz w:val="24"/>
                <w:szCs w:val="24"/>
              </w:rPr>
            </w:pPr>
            <w:r w:rsidRPr="003829A1">
              <w:rPr>
                <w:rFonts w:asciiTheme="minorHAnsi" w:hAnsiTheme="minorHAnsi" w:cstheme="minorHAnsi"/>
                <w:b/>
                <w:sz w:val="24"/>
                <w:szCs w:val="24"/>
              </w:rPr>
              <w:t>Response</w:t>
            </w:r>
          </w:p>
        </w:tc>
      </w:tr>
      <w:tr w:rsidR="00774F5A" w:rsidRPr="003829A1" w14:paraId="6B49C14A" w14:textId="77777777" w:rsidTr="00B43FCB">
        <w:trPr>
          <w:trHeight w:hRule="exact" w:val="562"/>
        </w:trPr>
        <w:tc>
          <w:tcPr>
            <w:tcW w:w="4296" w:type="dxa"/>
            <w:vAlign w:val="center"/>
          </w:tcPr>
          <w:p w14:paraId="60B31AB3"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Company Name</w:t>
            </w:r>
          </w:p>
        </w:tc>
        <w:tc>
          <w:tcPr>
            <w:tcW w:w="5369" w:type="dxa"/>
          </w:tcPr>
          <w:p w14:paraId="52142E87"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74F5A" w:rsidRPr="003829A1" w14:paraId="3F4267CD" w14:textId="77777777" w:rsidTr="00B43FCB">
        <w:trPr>
          <w:trHeight w:hRule="exact" w:val="566"/>
        </w:trPr>
        <w:tc>
          <w:tcPr>
            <w:tcW w:w="4296" w:type="dxa"/>
            <w:vAlign w:val="center"/>
          </w:tcPr>
          <w:p w14:paraId="07892255"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Company Address</w:t>
            </w:r>
          </w:p>
        </w:tc>
        <w:tc>
          <w:tcPr>
            <w:tcW w:w="5369" w:type="dxa"/>
          </w:tcPr>
          <w:p w14:paraId="32F6C077"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74F5A" w:rsidRPr="003829A1" w14:paraId="1D2B1349" w14:textId="77777777" w:rsidTr="00B43FCB">
        <w:trPr>
          <w:trHeight w:hRule="exact" w:val="283"/>
        </w:trPr>
        <w:tc>
          <w:tcPr>
            <w:tcW w:w="9665" w:type="dxa"/>
            <w:gridSpan w:val="2"/>
            <w:shd w:val="clear" w:color="auto" w:fill="BFBFBF" w:themeFill="background1" w:themeFillShade="BF"/>
            <w:vAlign w:val="center"/>
          </w:tcPr>
          <w:p w14:paraId="719503C1"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p w14:paraId="7CBDEC9C"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74F5A" w:rsidRPr="003829A1" w14:paraId="2B521BEA" w14:textId="77777777" w:rsidTr="00774F5A">
        <w:trPr>
          <w:trHeight w:hRule="exact" w:val="706"/>
        </w:trPr>
        <w:tc>
          <w:tcPr>
            <w:tcW w:w="4296" w:type="dxa"/>
            <w:vAlign w:val="center"/>
          </w:tcPr>
          <w:p w14:paraId="188F9FAE"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Name of Company representative completing the RFI</w:t>
            </w:r>
          </w:p>
        </w:tc>
        <w:tc>
          <w:tcPr>
            <w:tcW w:w="5369" w:type="dxa"/>
          </w:tcPr>
          <w:p w14:paraId="58ED869D"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74F5A" w:rsidRPr="003829A1" w14:paraId="4AE50942" w14:textId="77777777" w:rsidTr="00B43FCB">
        <w:trPr>
          <w:trHeight w:hRule="exact" w:val="840"/>
        </w:trPr>
        <w:tc>
          <w:tcPr>
            <w:tcW w:w="4296" w:type="dxa"/>
            <w:vAlign w:val="center"/>
          </w:tcPr>
          <w:p w14:paraId="0805A28C"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Contact details (e-mail and telephone number)</w:t>
            </w:r>
          </w:p>
        </w:tc>
        <w:tc>
          <w:tcPr>
            <w:tcW w:w="5369" w:type="dxa"/>
          </w:tcPr>
          <w:p w14:paraId="5B3993B9"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74F5A" w:rsidRPr="003829A1" w14:paraId="756716FE" w14:textId="77777777" w:rsidTr="00B43FCB">
        <w:trPr>
          <w:trHeight w:hRule="exact" w:val="561"/>
        </w:trPr>
        <w:tc>
          <w:tcPr>
            <w:tcW w:w="4296" w:type="dxa"/>
            <w:vAlign w:val="center"/>
          </w:tcPr>
          <w:p w14:paraId="4FA0F5C7"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Company web site address</w:t>
            </w:r>
          </w:p>
        </w:tc>
        <w:tc>
          <w:tcPr>
            <w:tcW w:w="5369" w:type="dxa"/>
          </w:tcPr>
          <w:p w14:paraId="6D01B419"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74F5A" w:rsidRPr="003829A1" w14:paraId="0752DC8A" w14:textId="77777777" w:rsidTr="00B43FCB">
        <w:trPr>
          <w:trHeight w:hRule="exact" w:val="284"/>
        </w:trPr>
        <w:tc>
          <w:tcPr>
            <w:tcW w:w="9665" w:type="dxa"/>
            <w:gridSpan w:val="2"/>
            <w:shd w:val="clear" w:color="auto" w:fill="BFBFBF" w:themeFill="background1" w:themeFillShade="BF"/>
            <w:vAlign w:val="center"/>
          </w:tcPr>
          <w:p w14:paraId="0EEA0E7B"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p w14:paraId="443A3011"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74F5A" w:rsidRPr="003829A1" w14:paraId="6639CB51" w14:textId="77777777" w:rsidTr="00B43FCB">
        <w:trPr>
          <w:trHeight w:hRule="exact" w:val="561"/>
        </w:trPr>
        <w:tc>
          <w:tcPr>
            <w:tcW w:w="4296" w:type="dxa"/>
            <w:vAlign w:val="center"/>
          </w:tcPr>
          <w:p w14:paraId="10E33DE0"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Main products/services/line of business</w:t>
            </w:r>
          </w:p>
        </w:tc>
        <w:tc>
          <w:tcPr>
            <w:tcW w:w="5369" w:type="dxa"/>
          </w:tcPr>
          <w:p w14:paraId="78C98680"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74F5A" w:rsidRPr="003829A1" w14:paraId="5334E5F7" w14:textId="77777777" w:rsidTr="00B43FCB">
        <w:trPr>
          <w:trHeight w:hRule="exact" w:val="567"/>
        </w:trPr>
        <w:tc>
          <w:tcPr>
            <w:tcW w:w="4296" w:type="dxa"/>
            <w:vAlign w:val="center"/>
          </w:tcPr>
          <w:p w14:paraId="5239D524"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Main market sector</w:t>
            </w:r>
          </w:p>
        </w:tc>
        <w:tc>
          <w:tcPr>
            <w:tcW w:w="5369" w:type="dxa"/>
          </w:tcPr>
          <w:p w14:paraId="0FB2A371"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74F5A" w:rsidRPr="003829A1" w14:paraId="01E7F4E6" w14:textId="77777777" w:rsidTr="00B43FCB">
        <w:trPr>
          <w:trHeight w:hRule="exact" w:val="561"/>
        </w:trPr>
        <w:tc>
          <w:tcPr>
            <w:tcW w:w="4296" w:type="dxa"/>
            <w:vAlign w:val="center"/>
          </w:tcPr>
          <w:p w14:paraId="2F670C40"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Number of years in this market sector</w:t>
            </w:r>
          </w:p>
        </w:tc>
        <w:tc>
          <w:tcPr>
            <w:tcW w:w="5369" w:type="dxa"/>
          </w:tcPr>
          <w:p w14:paraId="1F4DACB9" w14:textId="77777777" w:rsidR="00774F5A" w:rsidRPr="003829A1" w:rsidRDefault="00774F5A" w:rsidP="00774F5A">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0953ED" w:rsidRPr="003829A1" w14:paraId="64C82FA9" w14:textId="77777777" w:rsidTr="00B43FCB">
        <w:trPr>
          <w:trHeight w:hRule="exact" w:val="561"/>
        </w:trPr>
        <w:tc>
          <w:tcPr>
            <w:tcW w:w="4296" w:type="dxa"/>
            <w:vAlign w:val="center"/>
          </w:tcPr>
          <w:p w14:paraId="0368A1F6" w14:textId="3B870444" w:rsidR="000953ED" w:rsidRPr="003829A1" w:rsidRDefault="004068EC" w:rsidP="00774F5A">
            <w:pPr>
              <w:jc w:val="both"/>
              <w:rPr>
                <w:rFonts w:asciiTheme="minorHAnsi" w:hAnsiTheme="minorHAnsi" w:cstheme="minorHAnsi"/>
                <w:sz w:val="24"/>
                <w:szCs w:val="24"/>
              </w:rPr>
            </w:pPr>
            <w:r w:rsidRPr="003829A1">
              <w:rPr>
                <w:rFonts w:asciiTheme="minorHAnsi" w:hAnsiTheme="minorHAnsi" w:cstheme="minorHAnsi"/>
                <w:sz w:val="24"/>
                <w:szCs w:val="24"/>
              </w:rPr>
              <w:t>Ability to deliver classified projects</w:t>
            </w:r>
          </w:p>
        </w:tc>
        <w:tc>
          <w:tcPr>
            <w:tcW w:w="5369" w:type="dxa"/>
          </w:tcPr>
          <w:p w14:paraId="601A1C9A" w14:textId="77777777" w:rsidR="000953ED" w:rsidRPr="003829A1" w:rsidRDefault="000953ED" w:rsidP="00774F5A">
            <w:pPr>
              <w:jc w:val="both"/>
              <w:rPr>
                <w:rFonts w:asciiTheme="minorHAnsi" w:hAnsiTheme="minorHAnsi" w:cstheme="minorHAnsi"/>
                <w:sz w:val="24"/>
                <w:szCs w:val="24"/>
              </w:rPr>
            </w:pPr>
          </w:p>
        </w:tc>
      </w:tr>
    </w:tbl>
    <w:p w14:paraId="3AAADE2B" w14:textId="77777777" w:rsidR="00B93694" w:rsidRPr="003829A1" w:rsidRDefault="00B93694" w:rsidP="00F7302B">
      <w:pPr>
        <w:jc w:val="both"/>
        <w:rPr>
          <w:rFonts w:cstheme="minorHAnsi"/>
          <w:sz w:val="24"/>
          <w:szCs w:val="24"/>
          <w:lang w:val="en-US"/>
        </w:rPr>
      </w:pPr>
    </w:p>
    <w:p w14:paraId="2351A713" w14:textId="77777777" w:rsidR="007C1482" w:rsidRPr="003829A1" w:rsidRDefault="007C1482" w:rsidP="00F7302B">
      <w:pPr>
        <w:jc w:val="both"/>
        <w:rPr>
          <w:rFonts w:cstheme="minorHAnsi"/>
          <w:sz w:val="24"/>
          <w:szCs w:val="24"/>
          <w:lang w:val="en-US"/>
        </w:rPr>
      </w:pPr>
    </w:p>
    <w:p w14:paraId="0E834804" w14:textId="77777777" w:rsidR="007C1482" w:rsidRPr="003829A1" w:rsidRDefault="007C1482" w:rsidP="00F7302B">
      <w:pPr>
        <w:jc w:val="both"/>
        <w:rPr>
          <w:rFonts w:cstheme="minorHAnsi"/>
          <w:sz w:val="24"/>
          <w:szCs w:val="24"/>
          <w:lang w:val="en-US"/>
        </w:rPr>
      </w:pPr>
    </w:p>
    <w:p w14:paraId="5D6E7933" w14:textId="77777777" w:rsidR="007C1482" w:rsidRPr="003829A1" w:rsidRDefault="007C1482" w:rsidP="00F7302B">
      <w:pPr>
        <w:jc w:val="both"/>
        <w:rPr>
          <w:rFonts w:cstheme="minorHAnsi"/>
          <w:sz w:val="24"/>
          <w:szCs w:val="24"/>
          <w:lang w:val="en-US"/>
        </w:rPr>
      </w:pPr>
    </w:p>
    <w:p w14:paraId="722C78C2" w14:textId="77777777" w:rsidR="007C1482" w:rsidRPr="003829A1" w:rsidRDefault="007C1482" w:rsidP="00F7302B">
      <w:pPr>
        <w:jc w:val="both"/>
        <w:rPr>
          <w:rFonts w:cstheme="minorHAnsi"/>
          <w:sz w:val="24"/>
          <w:szCs w:val="24"/>
          <w:lang w:val="en-US"/>
        </w:rPr>
      </w:pPr>
    </w:p>
    <w:p w14:paraId="2F21A583" w14:textId="77777777" w:rsidR="007C1482" w:rsidRPr="003829A1" w:rsidRDefault="007C1482" w:rsidP="00F7302B">
      <w:pPr>
        <w:jc w:val="both"/>
        <w:rPr>
          <w:rFonts w:cstheme="minorHAnsi"/>
          <w:sz w:val="24"/>
          <w:szCs w:val="24"/>
          <w:lang w:val="en-US"/>
        </w:rPr>
      </w:pPr>
    </w:p>
    <w:p w14:paraId="38D74FF5" w14:textId="77777777" w:rsidR="007C1482" w:rsidRPr="003829A1" w:rsidRDefault="007C1482" w:rsidP="00F7302B">
      <w:pPr>
        <w:jc w:val="both"/>
        <w:rPr>
          <w:rFonts w:cstheme="minorHAnsi"/>
          <w:sz w:val="24"/>
          <w:szCs w:val="24"/>
          <w:lang w:val="en-US"/>
        </w:rPr>
      </w:pPr>
    </w:p>
    <w:p w14:paraId="37233AC7" w14:textId="77777777" w:rsidR="007C1482" w:rsidRPr="003829A1" w:rsidRDefault="007C1482" w:rsidP="00F7302B">
      <w:pPr>
        <w:jc w:val="both"/>
        <w:rPr>
          <w:rFonts w:cstheme="minorHAnsi"/>
          <w:sz w:val="24"/>
          <w:szCs w:val="24"/>
          <w:lang w:val="en-US"/>
        </w:rPr>
      </w:pPr>
    </w:p>
    <w:p w14:paraId="5D92B6CA" w14:textId="77777777" w:rsidR="007C1482" w:rsidRPr="003829A1" w:rsidRDefault="007C1482" w:rsidP="00F7302B">
      <w:pPr>
        <w:jc w:val="both"/>
        <w:rPr>
          <w:rFonts w:cstheme="minorHAnsi"/>
          <w:sz w:val="24"/>
          <w:szCs w:val="24"/>
          <w:lang w:val="en-US"/>
        </w:rPr>
      </w:pPr>
    </w:p>
    <w:p w14:paraId="607B3CB2" w14:textId="77777777" w:rsidR="007C1482" w:rsidRPr="003829A1" w:rsidRDefault="007C1482" w:rsidP="00F7302B">
      <w:pPr>
        <w:jc w:val="both"/>
        <w:rPr>
          <w:rFonts w:cstheme="minorHAnsi"/>
          <w:sz w:val="24"/>
          <w:szCs w:val="24"/>
          <w:lang w:val="en-US"/>
        </w:rPr>
      </w:pPr>
    </w:p>
    <w:p w14:paraId="72D46648" w14:textId="77777777" w:rsidR="007C1482" w:rsidRPr="003829A1" w:rsidRDefault="007C1482" w:rsidP="00F7302B">
      <w:pPr>
        <w:jc w:val="both"/>
        <w:rPr>
          <w:rFonts w:cstheme="minorHAnsi"/>
          <w:sz w:val="24"/>
          <w:szCs w:val="24"/>
          <w:lang w:val="en-US"/>
        </w:rPr>
      </w:pPr>
    </w:p>
    <w:p w14:paraId="5964CE64" w14:textId="77777777" w:rsidR="007C1482" w:rsidRPr="003829A1" w:rsidRDefault="007C1482" w:rsidP="00F7302B">
      <w:pPr>
        <w:jc w:val="both"/>
        <w:rPr>
          <w:rFonts w:cstheme="minorHAnsi"/>
          <w:sz w:val="24"/>
          <w:szCs w:val="24"/>
          <w:lang w:val="en-US"/>
        </w:rPr>
      </w:pPr>
    </w:p>
    <w:p w14:paraId="0B4EC473" w14:textId="77777777" w:rsidR="007C1482" w:rsidRPr="003829A1" w:rsidRDefault="007C1482" w:rsidP="00F7302B">
      <w:pPr>
        <w:jc w:val="both"/>
        <w:rPr>
          <w:rFonts w:cstheme="minorHAnsi"/>
          <w:sz w:val="24"/>
          <w:szCs w:val="24"/>
          <w:lang w:val="en-US"/>
        </w:rPr>
      </w:pPr>
    </w:p>
    <w:tbl>
      <w:tblPr>
        <w:tblStyle w:val="TableGrid"/>
        <w:tblW w:w="9665" w:type="dxa"/>
        <w:tblLayout w:type="fixed"/>
        <w:tblLook w:val="04A0" w:firstRow="1" w:lastRow="0" w:firstColumn="1" w:lastColumn="0" w:noHBand="0" w:noVBand="1"/>
      </w:tblPr>
      <w:tblGrid>
        <w:gridCol w:w="9665"/>
      </w:tblGrid>
      <w:tr w:rsidR="007C1482" w:rsidRPr="003829A1" w14:paraId="1D3EB224" w14:textId="77777777" w:rsidTr="00374C0D">
        <w:trPr>
          <w:trHeight w:hRule="exact" w:val="453"/>
        </w:trPr>
        <w:tc>
          <w:tcPr>
            <w:tcW w:w="9665" w:type="dxa"/>
            <w:shd w:val="clear" w:color="auto" w:fill="BFBFBF" w:themeFill="background1" w:themeFillShade="BF"/>
          </w:tcPr>
          <w:p w14:paraId="67D31564" w14:textId="77777777" w:rsidR="007C1482" w:rsidRPr="003829A1" w:rsidRDefault="009A55CF" w:rsidP="00374C0D">
            <w:pPr>
              <w:spacing w:after="160" w:line="259" w:lineRule="auto"/>
              <w:rPr>
                <w:rFonts w:asciiTheme="minorHAnsi" w:hAnsiTheme="minorHAnsi" w:cstheme="minorHAnsi"/>
                <w:b/>
                <w:bCs/>
                <w:sz w:val="24"/>
                <w:szCs w:val="24"/>
                <w:u w:val="single"/>
              </w:rPr>
            </w:pPr>
            <w:r w:rsidRPr="003829A1">
              <w:rPr>
                <w:rFonts w:asciiTheme="minorHAnsi" w:hAnsiTheme="minorHAnsi" w:cstheme="minorHAnsi"/>
                <w:b/>
                <w:bCs/>
                <w:sz w:val="24"/>
                <w:szCs w:val="24"/>
                <w:u w:val="single"/>
              </w:rPr>
              <w:lastRenderedPageBreak/>
              <w:t>RESPONSE:</w:t>
            </w:r>
          </w:p>
          <w:p w14:paraId="27E87E36" w14:textId="77777777" w:rsidR="007C1482" w:rsidRPr="003829A1" w:rsidRDefault="007C1482" w:rsidP="00374C0D">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C1482" w:rsidRPr="003829A1" w14:paraId="2EFEFA7E" w14:textId="77777777" w:rsidTr="00374C0D">
        <w:trPr>
          <w:trHeight w:hRule="exact" w:val="453"/>
        </w:trPr>
        <w:tc>
          <w:tcPr>
            <w:tcW w:w="9665" w:type="dxa"/>
            <w:shd w:val="clear" w:color="auto" w:fill="auto"/>
            <w:vAlign w:val="center"/>
          </w:tcPr>
          <w:p w14:paraId="0944BE5D" w14:textId="2123C838" w:rsidR="007C1482" w:rsidRPr="003829A1" w:rsidRDefault="009A55CF" w:rsidP="007C1482">
            <w:pPr>
              <w:numPr>
                <w:ilvl w:val="0"/>
                <w:numId w:val="18"/>
              </w:numPr>
              <w:rPr>
                <w:rFonts w:asciiTheme="minorHAnsi" w:eastAsia="Calibri" w:hAnsiTheme="minorHAnsi" w:cstheme="minorHAnsi"/>
              </w:rPr>
            </w:pPr>
            <w:r w:rsidRPr="003829A1">
              <w:rPr>
                <w:rFonts w:asciiTheme="minorHAnsi" w:eastAsia="Calibri" w:hAnsiTheme="minorHAnsi" w:cstheme="minorHAnsi"/>
              </w:rPr>
              <w:t>Technical Solution</w:t>
            </w:r>
            <w:r w:rsidR="00101B4F" w:rsidRPr="003829A1">
              <w:rPr>
                <w:rFonts w:asciiTheme="minorHAnsi" w:eastAsia="Calibri" w:hAnsiTheme="minorHAnsi" w:cstheme="minorHAnsi"/>
              </w:rPr>
              <w:t>(s)</w:t>
            </w:r>
            <w:r w:rsidR="00A80BEF" w:rsidRPr="003829A1">
              <w:rPr>
                <w:rFonts w:asciiTheme="minorHAnsi" w:eastAsia="Calibri" w:hAnsiTheme="minorHAnsi" w:cstheme="minorHAnsi"/>
              </w:rPr>
              <w:t xml:space="preserve"> available for demonstration now</w:t>
            </w:r>
            <w:r w:rsidRPr="003829A1">
              <w:rPr>
                <w:rFonts w:asciiTheme="minorHAnsi" w:eastAsia="Calibri" w:hAnsiTheme="minorHAnsi" w:cstheme="minorHAnsi"/>
              </w:rPr>
              <w:t>:</w:t>
            </w:r>
          </w:p>
          <w:p w14:paraId="2D479A80" w14:textId="77777777" w:rsidR="007C1482" w:rsidRPr="003829A1" w:rsidRDefault="007C1482" w:rsidP="00374C0D">
            <w:pPr>
              <w:jc w:val="center"/>
              <w:rPr>
                <w:rFonts w:asciiTheme="minorHAnsi" w:hAnsiTheme="minorHAnsi" w:cstheme="minorHAnsi"/>
                <w:b/>
                <w:bCs/>
                <w:sz w:val="24"/>
                <w:szCs w:val="24"/>
                <w:u w:val="single"/>
              </w:rPr>
            </w:pPr>
          </w:p>
        </w:tc>
      </w:tr>
      <w:tr w:rsidR="007C1482" w:rsidRPr="003829A1" w14:paraId="4E82DE4C" w14:textId="77777777" w:rsidTr="00156B64">
        <w:trPr>
          <w:trHeight w:hRule="exact" w:val="12866"/>
        </w:trPr>
        <w:tc>
          <w:tcPr>
            <w:tcW w:w="9665" w:type="dxa"/>
            <w:shd w:val="clear" w:color="auto" w:fill="auto"/>
          </w:tcPr>
          <w:p w14:paraId="6509B7B4" w14:textId="34792BAA" w:rsidR="007C1482" w:rsidRPr="003829A1" w:rsidRDefault="009A55CF" w:rsidP="00374C0D">
            <w:pPr>
              <w:rPr>
                <w:rFonts w:asciiTheme="minorHAnsi" w:eastAsia="Calibri" w:hAnsiTheme="minorHAnsi" w:cstheme="minorHAnsi"/>
              </w:rPr>
            </w:pPr>
            <w:r w:rsidRPr="003829A1">
              <w:rPr>
                <w:rFonts w:asciiTheme="minorHAnsi" w:eastAsia="Calibri" w:hAnsiTheme="minorHAnsi" w:cstheme="minorHAnsi"/>
              </w:rPr>
              <w:t>(</w:t>
            </w:r>
            <w:r w:rsidR="006A79D4" w:rsidRPr="003829A1">
              <w:rPr>
                <w:rFonts w:asciiTheme="minorHAnsi" w:eastAsia="Calibri" w:hAnsiTheme="minorHAnsi" w:cstheme="minorHAnsi"/>
              </w:rPr>
              <w:t>Note: We recommend a</w:t>
            </w:r>
            <w:r w:rsidR="001B0069" w:rsidRPr="003829A1">
              <w:rPr>
                <w:rFonts w:asciiTheme="minorHAnsi" w:eastAsia="Calibri" w:hAnsiTheme="minorHAnsi" w:cstheme="minorHAnsi"/>
              </w:rPr>
              <w:t xml:space="preserve"> response </w:t>
            </w:r>
            <w:r w:rsidR="006A79D4" w:rsidRPr="003829A1">
              <w:rPr>
                <w:rFonts w:asciiTheme="minorHAnsi" w:eastAsia="Calibri" w:hAnsiTheme="minorHAnsi" w:cstheme="minorHAnsi"/>
              </w:rPr>
              <w:t xml:space="preserve">of up to </w:t>
            </w:r>
            <w:r w:rsidR="00101B4F" w:rsidRPr="003829A1">
              <w:rPr>
                <w:rFonts w:asciiTheme="minorHAnsi" w:eastAsia="Calibri" w:hAnsiTheme="minorHAnsi" w:cstheme="minorHAnsi"/>
              </w:rPr>
              <w:t>2</w:t>
            </w:r>
            <w:r w:rsidR="006A79D4" w:rsidRPr="003829A1">
              <w:rPr>
                <w:rFonts w:asciiTheme="minorHAnsi" w:eastAsia="Calibri" w:hAnsiTheme="minorHAnsi" w:cstheme="minorHAnsi"/>
              </w:rPr>
              <w:t>-3 pages</w:t>
            </w:r>
            <w:r w:rsidR="00101B4F" w:rsidRPr="003829A1">
              <w:rPr>
                <w:rFonts w:asciiTheme="minorHAnsi" w:eastAsia="Calibri" w:hAnsiTheme="minorHAnsi" w:cstheme="minorHAnsi"/>
              </w:rPr>
              <w:t xml:space="preserve"> for each solution</w:t>
            </w:r>
            <w:r w:rsidRPr="003829A1">
              <w:rPr>
                <w:rFonts w:asciiTheme="minorHAnsi" w:eastAsia="Calibri" w:hAnsiTheme="minorHAnsi" w:cstheme="minorHAnsi"/>
              </w:rPr>
              <w:t>)</w:t>
            </w:r>
            <w:r w:rsidR="007C1482" w:rsidRPr="003829A1">
              <w:rPr>
                <w:rFonts w:asciiTheme="minorHAnsi" w:eastAsia="Calibri" w:hAnsiTheme="minorHAnsi" w:cstheme="minorHAnsi"/>
              </w:rPr>
              <w:t>:</w:t>
            </w:r>
          </w:p>
          <w:p w14:paraId="4DBE9D9B" w14:textId="77777777" w:rsidR="004068EC" w:rsidRPr="003829A1" w:rsidRDefault="004068EC" w:rsidP="004068EC">
            <w:pPr>
              <w:rPr>
                <w:rFonts w:asciiTheme="minorHAnsi" w:eastAsia="Calibri" w:hAnsiTheme="minorHAnsi" w:cstheme="minorHAnsi"/>
              </w:rPr>
            </w:pPr>
          </w:p>
          <w:p w14:paraId="1F19E4D7" w14:textId="3F6CD89C" w:rsidR="004068EC" w:rsidRPr="003829A1" w:rsidRDefault="004068EC" w:rsidP="004068EC">
            <w:pPr>
              <w:rPr>
                <w:rFonts w:asciiTheme="minorHAnsi" w:eastAsia="Calibri" w:hAnsiTheme="minorHAnsi" w:cstheme="minorHAnsi"/>
              </w:rPr>
            </w:pPr>
            <w:r w:rsidRPr="003829A1">
              <w:rPr>
                <w:rFonts w:asciiTheme="minorHAnsi" w:eastAsia="Calibri" w:hAnsiTheme="minorHAnsi" w:cstheme="minorHAnsi"/>
              </w:rPr>
              <w:t xml:space="preserve">Please Indicate: </w:t>
            </w:r>
          </w:p>
          <w:p w14:paraId="40D95F77" w14:textId="77777777" w:rsidR="007C1482" w:rsidRPr="003829A1" w:rsidRDefault="007C1482" w:rsidP="00374C0D">
            <w:pPr>
              <w:rPr>
                <w:rFonts w:asciiTheme="minorHAnsi" w:eastAsia="Calibri" w:hAnsiTheme="minorHAnsi" w:cstheme="minorHAnsi"/>
                <w:u w:val="single"/>
              </w:rPr>
            </w:pPr>
          </w:p>
          <w:p w14:paraId="6BFEA85F" w14:textId="1923BDA2" w:rsidR="00A80BEF" w:rsidRPr="003829A1" w:rsidRDefault="00A80BEF" w:rsidP="006C71B3">
            <w:pPr>
              <w:pStyle w:val="ListParagraph"/>
              <w:numPr>
                <w:ilvl w:val="0"/>
                <w:numId w:val="21"/>
              </w:numPr>
              <w:rPr>
                <w:rFonts w:asciiTheme="minorHAnsi" w:eastAsia="Calibri" w:hAnsiTheme="minorHAnsi" w:cstheme="minorHAnsi"/>
                <w:u w:val="single"/>
              </w:rPr>
            </w:pPr>
            <w:r w:rsidRPr="003829A1">
              <w:rPr>
                <w:rFonts w:asciiTheme="minorHAnsi" w:eastAsia="Calibri" w:hAnsiTheme="minorHAnsi" w:cstheme="minorHAnsi"/>
                <w:u w:val="single"/>
              </w:rPr>
              <w:t>Description of the anticipated benefit</w:t>
            </w:r>
            <w:r w:rsidRPr="003829A1">
              <w:rPr>
                <w:rFonts w:asciiTheme="minorHAnsi" w:eastAsia="Calibri" w:hAnsiTheme="minorHAnsi" w:cstheme="minorHAnsi"/>
              </w:rPr>
              <w:t>:</w:t>
            </w:r>
          </w:p>
          <w:p w14:paraId="1F31E8CE" w14:textId="77777777" w:rsidR="00A80BEF" w:rsidRPr="003829A1" w:rsidRDefault="00A80BEF" w:rsidP="00374C0D">
            <w:pPr>
              <w:rPr>
                <w:rFonts w:asciiTheme="minorHAnsi" w:eastAsia="Calibri" w:hAnsiTheme="minorHAnsi" w:cstheme="minorHAnsi"/>
                <w:u w:val="single"/>
              </w:rPr>
            </w:pPr>
          </w:p>
          <w:p w14:paraId="62F2BF7F" w14:textId="24B12158" w:rsidR="00A80BEF" w:rsidRPr="003829A1" w:rsidRDefault="00A80BEF" w:rsidP="00374C0D">
            <w:pPr>
              <w:rPr>
                <w:rFonts w:asciiTheme="minorHAnsi" w:eastAsia="Calibri" w:hAnsiTheme="minorHAnsi" w:cstheme="minorHAnsi"/>
                <w:u w:val="single"/>
              </w:rPr>
            </w:pPr>
          </w:p>
          <w:p w14:paraId="3A59053C" w14:textId="77777777" w:rsidR="004068EC" w:rsidRPr="003829A1" w:rsidRDefault="004068EC" w:rsidP="00374C0D">
            <w:pPr>
              <w:rPr>
                <w:rFonts w:asciiTheme="minorHAnsi" w:eastAsia="Calibri" w:hAnsiTheme="minorHAnsi" w:cstheme="minorHAnsi"/>
                <w:u w:val="single"/>
              </w:rPr>
            </w:pPr>
          </w:p>
          <w:p w14:paraId="6E30215C" w14:textId="494B9739" w:rsidR="007C1482" w:rsidRPr="003829A1" w:rsidRDefault="007C1482" w:rsidP="006C71B3">
            <w:pPr>
              <w:pStyle w:val="ListParagraph"/>
              <w:numPr>
                <w:ilvl w:val="0"/>
                <w:numId w:val="21"/>
              </w:numPr>
              <w:rPr>
                <w:rFonts w:asciiTheme="minorHAnsi" w:eastAsia="Calibri" w:hAnsiTheme="minorHAnsi" w:cstheme="minorHAnsi"/>
                <w:u w:val="single"/>
              </w:rPr>
            </w:pPr>
            <w:r w:rsidRPr="003829A1">
              <w:rPr>
                <w:rFonts w:asciiTheme="minorHAnsi" w:eastAsia="Calibri" w:hAnsiTheme="minorHAnsi" w:cstheme="minorHAnsi"/>
                <w:u w:val="single"/>
              </w:rPr>
              <w:t xml:space="preserve">Description of </w:t>
            </w:r>
            <w:r w:rsidR="00C77742">
              <w:rPr>
                <w:rFonts w:asciiTheme="minorHAnsi" w:eastAsia="Calibri" w:hAnsiTheme="minorHAnsi" w:cstheme="minorHAnsi"/>
                <w:u w:val="single"/>
              </w:rPr>
              <w:t>proposal</w:t>
            </w:r>
            <w:r w:rsidRPr="003829A1">
              <w:rPr>
                <w:rFonts w:asciiTheme="minorHAnsi" w:eastAsia="Calibri" w:hAnsiTheme="minorHAnsi" w:cstheme="minorHAnsi"/>
              </w:rPr>
              <w:t>:</w:t>
            </w:r>
          </w:p>
          <w:p w14:paraId="477CAB0D" w14:textId="372E1CB6" w:rsidR="007C1482" w:rsidRPr="003829A1" w:rsidRDefault="007C1482" w:rsidP="00374C0D">
            <w:pPr>
              <w:rPr>
                <w:rFonts w:asciiTheme="minorHAnsi" w:hAnsiTheme="minorHAnsi" w:cstheme="minorHAnsi"/>
                <w:bCs/>
                <w:szCs w:val="24"/>
              </w:rPr>
            </w:pPr>
          </w:p>
          <w:p w14:paraId="7F103669" w14:textId="2C045CD2" w:rsidR="00A80BEF" w:rsidRPr="003829A1" w:rsidRDefault="00A80BEF" w:rsidP="00374C0D">
            <w:pPr>
              <w:rPr>
                <w:rFonts w:asciiTheme="minorHAnsi" w:hAnsiTheme="minorHAnsi" w:cstheme="minorHAnsi"/>
                <w:bCs/>
                <w:szCs w:val="24"/>
              </w:rPr>
            </w:pPr>
          </w:p>
          <w:p w14:paraId="3E69B5BD" w14:textId="786DD824" w:rsidR="00A80BEF" w:rsidRPr="003829A1" w:rsidRDefault="00A80BEF" w:rsidP="00374C0D">
            <w:pPr>
              <w:rPr>
                <w:rFonts w:asciiTheme="minorHAnsi" w:hAnsiTheme="minorHAnsi" w:cstheme="minorHAnsi"/>
                <w:bCs/>
                <w:szCs w:val="24"/>
              </w:rPr>
            </w:pPr>
          </w:p>
          <w:p w14:paraId="2909DE08" w14:textId="7A97A39B" w:rsidR="00A80BEF" w:rsidRPr="003829A1" w:rsidRDefault="00A80BEF" w:rsidP="00374C0D">
            <w:pPr>
              <w:rPr>
                <w:rFonts w:asciiTheme="minorHAnsi" w:hAnsiTheme="minorHAnsi" w:cstheme="minorHAnsi"/>
                <w:bCs/>
                <w:szCs w:val="24"/>
              </w:rPr>
            </w:pPr>
          </w:p>
          <w:p w14:paraId="266C752F" w14:textId="77777777" w:rsidR="00A80BEF" w:rsidRPr="003829A1" w:rsidRDefault="00A80BEF" w:rsidP="00374C0D">
            <w:pPr>
              <w:rPr>
                <w:rFonts w:asciiTheme="minorHAnsi" w:hAnsiTheme="minorHAnsi" w:cstheme="minorHAnsi"/>
                <w:bCs/>
                <w:szCs w:val="24"/>
              </w:rPr>
            </w:pPr>
          </w:p>
          <w:p w14:paraId="72989627" w14:textId="77777777" w:rsidR="007C1482" w:rsidRPr="003829A1" w:rsidRDefault="007C1482" w:rsidP="00374C0D">
            <w:pPr>
              <w:rPr>
                <w:rFonts w:asciiTheme="minorHAnsi" w:hAnsiTheme="minorHAnsi" w:cstheme="minorHAnsi"/>
                <w:bCs/>
                <w:szCs w:val="24"/>
              </w:rPr>
            </w:pPr>
          </w:p>
          <w:p w14:paraId="62C55432" w14:textId="77777777" w:rsidR="007C1482" w:rsidRPr="003829A1" w:rsidRDefault="007C1482" w:rsidP="00374C0D">
            <w:pPr>
              <w:rPr>
                <w:rFonts w:asciiTheme="minorHAnsi" w:hAnsiTheme="minorHAnsi" w:cstheme="minorHAnsi"/>
                <w:bCs/>
                <w:szCs w:val="24"/>
              </w:rPr>
            </w:pPr>
          </w:p>
          <w:p w14:paraId="473BF015" w14:textId="77777777" w:rsidR="007C1482" w:rsidRPr="003829A1" w:rsidRDefault="007C1482" w:rsidP="00374C0D">
            <w:pPr>
              <w:rPr>
                <w:rFonts w:asciiTheme="minorHAnsi" w:hAnsiTheme="minorHAnsi" w:cstheme="minorHAnsi"/>
                <w:bCs/>
                <w:szCs w:val="24"/>
              </w:rPr>
            </w:pPr>
          </w:p>
          <w:p w14:paraId="61764160" w14:textId="77777777" w:rsidR="007C1482" w:rsidRPr="003829A1" w:rsidRDefault="007C1482" w:rsidP="00374C0D">
            <w:pPr>
              <w:rPr>
                <w:rFonts w:asciiTheme="minorHAnsi" w:hAnsiTheme="minorHAnsi" w:cstheme="minorHAnsi"/>
                <w:bCs/>
                <w:szCs w:val="24"/>
              </w:rPr>
            </w:pPr>
          </w:p>
          <w:p w14:paraId="10B6E15C" w14:textId="77777777" w:rsidR="007C1482" w:rsidRPr="003829A1" w:rsidRDefault="007C1482" w:rsidP="00374C0D">
            <w:pPr>
              <w:rPr>
                <w:rFonts w:asciiTheme="minorHAnsi" w:hAnsiTheme="minorHAnsi" w:cstheme="minorHAnsi"/>
                <w:bCs/>
                <w:szCs w:val="24"/>
              </w:rPr>
            </w:pPr>
          </w:p>
          <w:p w14:paraId="52F045F6" w14:textId="77777777" w:rsidR="007C1482" w:rsidRPr="003829A1" w:rsidRDefault="007C1482" w:rsidP="00374C0D">
            <w:pPr>
              <w:rPr>
                <w:rFonts w:asciiTheme="minorHAnsi" w:hAnsiTheme="minorHAnsi" w:cstheme="minorHAnsi"/>
                <w:bCs/>
                <w:szCs w:val="24"/>
              </w:rPr>
            </w:pPr>
          </w:p>
          <w:p w14:paraId="7C68C285" w14:textId="77777777" w:rsidR="007C1482" w:rsidRPr="003829A1" w:rsidRDefault="007C1482" w:rsidP="006C71B3">
            <w:pPr>
              <w:pStyle w:val="ListParagraph"/>
              <w:numPr>
                <w:ilvl w:val="0"/>
                <w:numId w:val="21"/>
              </w:numPr>
              <w:rPr>
                <w:rFonts w:asciiTheme="minorHAnsi" w:eastAsia="Calibri" w:hAnsiTheme="minorHAnsi" w:cstheme="minorHAnsi"/>
                <w:u w:val="single"/>
              </w:rPr>
            </w:pPr>
            <w:r w:rsidRPr="003829A1">
              <w:rPr>
                <w:rFonts w:asciiTheme="minorHAnsi" w:eastAsia="Calibri" w:hAnsiTheme="minorHAnsi" w:cstheme="minorHAnsi"/>
                <w:u w:val="single"/>
              </w:rPr>
              <w:t>Technology / Manufacturing Readiness Level of the Solution</w:t>
            </w:r>
            <w:r w:rsidR="001B0069" w:rsidRPr="003829A1">
              <w:rPr>
                <w:rFonts w:asciiTheme="minorHAnsi" w:eastAsia="Calibri" w:hAnsiTheme="minorHAnsi" w:cstheme="minorHAnsi"/>
                <w:u w:val="single"/>
              </w:rPr>
              <w:t xml:space="preserve"> &amp; description of testing completed to date</w:t>
            </w:r>
            <w:r w:rsidRPr="003829A1">
              <w:rPr>
                <w:rFonts w:asciiTheme="minorHAnsi" w:eastAsia="Calibri" w:hAnsiTheme="minorHAnsi" w:cstheme="minorHAnsi"/>
                <w:u w:val="single"/>
              </w:rPr>
              <w:t>:</w:t>
            </w:r>
          </w:p>
          <w:p w14:paraId="59FB5629" w14:textId="77777777" w:rsidR="009A55CF" w:rsidRPr="003829A1" w:rsidRDefault="009A55CF" w:rsidP="00374C0D">
            <w:pPr>
              <w:rPr>
                <w:rFonts w:asciiTheme="minorHAnsi" w:hAnsiTheme="minorHAnsi" w:cstheme="minorHAnsi"/>
                <w:bCs/>
                <w:szCs w:val="24"/>
              </w:rPr>
            </w:pPr>
          </w:p>
          <w:p w14:paraId="1A2547D3" w14:textId="77777777" w:rsidR="00156B64" w:rsidRPr="003829A1" w:rsidRDefault="00156B64" w:rsidP="00374C0D">
            <w:pPr>
              <w:rPr>
                <w:rFonts w:asciiTheme="minorHAnsi" w:hAnsiTheme="minorHAnsi" w:cstheme="minorHAnsi"/>
                <w:bCs/>
                <w:szCs w:val="24"/>
              </w:rPr>
            </w:pPr>
          </w:p>
          <w:p w14:paraId="17E1404E" w14:textId="0058FDBE" w:rsidR="006A79D4" w:rsidRPr="003829A1" w:rsidRDefault="006A79D4" w:rsidP="00374C0D">
            <w:pPr>
              <w:rPr>
                <w:rFonts w:asciiTheme="minorHAnsi" w:hAnsiTheme="minorHAnsi" w:cstheme="minorHAnsi"/>
                <w:bCs/>
                <w:szCs w:val="24"/>
              </w:rPr>
            </w:pPr>
          </w:p>
          <w:p w14:paraId="710B07DC" w14:textId="4F3978B6" w:rsidR="004068EC" w:rsidRPr="003829A1" w:rsidRDefault="004068EC" w:rsidP="00374C0D">
            <w:pPr>
              <w:rPr>
                <w:rFonts w:asciiTheme="minorHAnsi" w:hAnsiTheme="minorHAnsi" w:cstheme="minorHAnsi"/>
                <w:bCs/>
                <w:szCs w:val="24"/>
              </w:rPr>
            </w:pPr>
          </w:p>
          <w:p w14:paraId="6AD8B4A8" w14:textId="1697895E" w:rsidR="004068EC" w:rsidRPr="003829A1" w:rsidRDefault="004068EC" w:rsidP="00374C0D">
            <w:pPr>
              <w:rPr>
                <w:rFonts w:asciiTheme="minorHAnsi" w:hAnsiTheme="minorHAnsi" w:cstheme="minorHAnsi"/>
                <w:bCs/>
                <w:szCs w:val="24"/>
              </w:rPr>
            </w:pPr>
          </w:p>
          <w:p w14:paraId="4E7DAA32" w14:textId="1C56E5D0" w:rsidR="004068EC" w:rsidRPr="003829A1" w:rsidRDefault="004068EC" w:rsidP="006C71B3">
            <w:pPr>
              <w:pStyle w:val="ListParagraph"/>
              <w:numPr>
                <w:ilvl w:val="0"/>
                <w:numId w:val="21"/>
              </w:numPr>
              <w:rPr>
                <w:rFonts w:asciiTheme="minorHAnsi" w:hAnsiTheme="minorHAnsi" w:cstheme="minorHAnsi"/>
                <w:bCs/>
                <w:szCs w:val="24"/>
                <w:u w:val="single"/>
              </w:rPr>
            </w:pPr>
            <w:r w:rsidRPr="003829A1">
              <w:rPr>
                <w:rFonts w:asciiTheme="minorHAnsi" w:hAnsiTheme="minorHAnsi" w:cstheme="minorHAnsi"/>
                <w:bCs/>
                <w:szCs w:val="24"/>
                <w:u w:val="single"/>
              </w:rPr>
              <w:t>Anticipated integration route (how do you anticipate your option could be integrated)</w:t>
            </w:r>
          </w:p>
          <w:p w14:paraId="374DE044" w14:textId="41A14F58" w:rsidR="004068EC" w:rsidRPr="003829A1" w:rsidRDefault="004068EC" w:rsidP="00374C0D">
            <w:pPr>
              <w:rPr>
                <w:rFonts w:asciiTheme="minorHAnsi" w:hAnsiTheme="minorHAnsi" w:cstheme="minorHAnsi"/>
                <w:bCs/>
                <w:szCs w:val="24"/>
              </w:rPr>
            </w:pPr>
          </w:p>
          <w:p w14:paraId="259507EE" w14:textId="615DF2D3" w:rsidR="004068EC" w:rsidRPr="003829A1" w:rsidRDefault="004068EC" w:rsidP="00374C0D">
            <w:pPr>
              <w:rPr>
                <w:rFonts w:asciiTheme="minorHAnsi" w:hAnsiTheme="minorHAnsi" w:cstheme="minorHAnsi"/>
                <w:bCs/>
                <w:szCs w:val="24"/>
              </w:rPr>
            </w:pPr>
          </w:p>
          <w:p w14:paraId="6C397FC9" w14:textId="74E83AE0" w:rsidR="004068EC" w:rsidRPr="003829A1" w:rsidRDefault="004068EC" w:rsidP="00374C0D">
            <w:pPr>
              <w:rPr>
                <w:rFonts w:asciiTheme="minorHAnsi" w:hAnsiTheme="minorHAnsi" w:cstheme="minorHAnsi"/>
                <w:bCs/>
                <w:szCs w:val="24"/>
              </w:rPr>
            </w:pPr>
          </w:p>
          <w:p w14:paraId="0C27A322" w14:textId="67A9F749" w:rsidR="004068EC" w:rsidRPr="003829A1" w:rsidRDefault="004068EC" w:rsidP="00374C0D">
            <w:pPr>
              <w:rPr>
                <w:rFonts w:asciiTheme="minorHAnsi" w:hAnsiTheme="minorHAnsi" w:cstheme="minorHAnsi"/>
                <w:bCs/>
                <w:szCs w:val="24"/>
              </w:rPr>
            </w:pPr>
          </w:p>
          <w:p w14:paraId="7E80A49A" w14:textId="77777777" w:rsidR="004068EC" w:rsidRPr="003829A1" w:rsidRDefault="004068EC" w:rsidP="00374C0D">
            <w:pPr>
              <w:rPr>
                <w:rFonts w:asciiTheme="minorHAnsi" w:hAnsiTheme="minorHAnsi" w:cstheme="minorHAnsi"/>
                <w:bCs/>
                <w:szCs w:val="24"/>
              </w:rPr>
            </w:pPr>
          </w:p>
          <w:p w14:paraId="5EA70ACB" w14:textId="77777777" w:rsidR="007C1482" w:rsidRPr="003829A1" w:rsidRDefault="009B284B" w:rsidP="006C71B3">
            <w:pPr>
              <w:pStyle w:val="ListParagraph"/>
              <w:numPr>
                <w:ilvl w:val="0"/>
                <w:numId w:val="21"/>
              </w:numPr>
              <w:rPr>
                <w:rFonts w:asciiTheme="minorHAnsi" w:eastAsia="Calibri" w:hAnsiTheme="minorHAnsi" w:cstheme="minorHAnsi"/>
                <w:u w:val="single"/>
              </w:rPr>
            </w:pPr>
            <w:r w:rsidRPr="003829A1">
              <w:rPr>
                <w:rFonts w:asciiTheme="minorHAnsi" w:eastAsia="Calibri" w:hAnsiTheme="minorHAnsi" w:cstheme="minorHAnsi"/>
                <w:u w:val="single"/>
              </w:rPr>
              <w:t xml:space="preserve">Further Information / Solution </w:t>
            </w:r>
            <w:r w:rsidR="007C1482" w:rsidRPr="003829A1">
              <w:rPr>
                <w:rFonts w:asciiTheme="minorHAnsi" w:eastAsia="Calibri" w:hAnsiTheme="minorHAnsi" w:cstheme="minorHAnsi"/>
                <w:u w:val="single"/>
              </w:rPr>
              <w:t>assumptions, dependencies, exclusions and constraints:</w:t>
            </w:r>
          </w:p>
          <w:p w14:paraId="4955ED34" w14:textId="77777777" w:rsidR="00156B64" w:rsidRPr="003829A1" w:rsidRDefault="00156B64" w:rsidP="00374C0D">
            <w:pPr>
              <w:rPr>
                <w:rFonts w:asciiTheme="minorHAnsi" w:eastAsia="Calibri" w:hAnsiTheme="minorHAnsi" w:cstheme="minorHAnsi"/>
                <w:u w:val="single"/>
              </w:rPr>
            </w:pPr>
          </w:p>
          <w:p w14:paraId="33BFC938" w14:textId="5F9728FC" w:rsidR="004068EC" w:rsidRPr="003829A1" w:rsidRDefault="004068EC" w:rsidP="00374C0D">
            <w:pPr>
              <w:rPr>
                <w:rFonts w:asciiTheme="minorHAnsi" w:eastAsia="Calibri" w:hAnsiTheme="minorHAnsi" w:cstheme="minorHAnsi"/>
                <w:u w:val="single"/>
              </w:rPr>
            </w:pPr>
          </w:p>
          <w:p w14:paraId="450C34F9" w14:textId="77777777" w:rsidR="004068EC" w:rsidRPr="003829A1" w:rsidRDefault="004068EC" w:rsidP="00374C0D">
            <w:pPr>
              <w:rPr>
                <w:rFonts w:asciiTheme="minorHAnsi" w:eastAsia="Calibri" w:hAnsiTheme="minorHAnsi" w:cstheme="minorHAnsi"/>
                <w:u w:val="single"/>
              </w:rPr>
            </w:pPr>
          </w:p>
          <w:p w14:paraId="5BCC2572" w14:textId="77777777" w:rsidR="00156B64" w:rsidRPr="003829A1" w:rsidRDefault="00156B64" w:rsidP="006C71B3">
            <w:pPr>
              <w:pStyle w:val="ListParagraph"/>
              <w:numPr>
                <w:ilvl w:val="0"/>
                <w:numId w:val="21"/>
              </w:numPr>
              <w:rPr>
                <w:rFonts w:asciiTheme="minorHAnsi" w:eastAsia="Calibri" w:hAnsiTheme="minorHAnsi" w:cstheme="minorHAnsi"/>
                <w:u w:val="single"/>
              </w:rPr>
            </w:pPr>
            <w:r w:rsidRPr="003829A1">
              <w:rPr>
                <w:rFonts w:asciiTheme="minorHAnsi" w:eastAsia="Calibri" w:hAnsiTheme="minorHAnsi" w:cstheme="minorHAnsi"/>
                <w:u w:val="single"/>
              </w:rPr>
              <w:t>Link to product catalogue</w:t>
            </w:r>
            <w:r w:rsidR="001B0069" w:rsidRPr="003829A1">
              <w:rPr>
                <w:rFonts w:asciiTheme="minorHAnsi" w:eastAsia="Calibri" w:hAnsiTheme="minorHAnsi" w:cstheme="minorHAnsi"/>
                <w:u w:val="single"/>
              </w:rPr>
              <w:t xml:space="preserve"> (if applicable)</w:t>
            </w:r>
            <w:r w:rsidRPr="003829A1">
              <w:rPr>
                <w:rFonts w:asciiTheme="minorHAnsi" w:eastAsia="Calibri" w:hAnsiTheme="minorHAnsi" w:cstheme="minorHAnsi"/>
                <w:u w:val="single"/>
              </w:rPr>
              <w:t>:</w:t>
            </w:r>
          </w:p>
          <w:p w14:paraId="41C570BD" w14:textId="77777777" w:rsidR="00156B64" w:rsidRPr="003829A1" w:rsidRDefault="00156B64" w:rsidP="00374C0D">
            <w:pPr>
              <w:rPr>
                <w:rFonts w:asciiTheme="minorHAnsi" w:eastAsia="Calibri" w:hAnsiTheme="minorHAnsi" w:cstheme="minorHAnsi"/>
                <w:u w:val="single"/>
              </w:rPr>
            </w:pPr>
          </w:p>
        </w:tc>
      </w:tr>
      <w:tr w:rsidR="00C77742" w:rsidRPr="003829A1" w14:paraId="2D51772E" w14:textId="77777777" w:rsidTr="00C77742">
        <w:trPr>
          <w:trHeight w:hRule="exact" w:val="453"/>
        </w:trPr>
        <w:tc>
          <w:tcPr>
            <w:tcW w:w="9665" w:type="dxa"/>
            <w:shd w:val="clear" w:color="auto" w:fill="BFBFBF" w:themeFill="background1" w:themeFillShade="BF"/>
          </w:tcPr>
          <w:p w14:paraId="085A3455" w14:textId="77777777" w:rsidR="00C77742" w:rsidRPr="003829A1" w:rsidRDefault="00C77742" w:rsidP="00AD6F07">
            <w:pPr>
              <w:spacing w:after="160" w:line="259" w:lineRule="auto"/>
              <w:rPr>
                <w:rFonts w:asciiTheme="minorHAnsi" w:hAnsiTheme="minorHAnsi" w:cstheme="minorHAnsi"/>
                <w:b/>
                <w:bCs/>
                <w:sz w:val="24"/>
                <w:szCs w:val="24"/>
                <w:u w:val="single"/>
              </w:rPr>
            </w:pPr>
            <w:r w:rsidRPr="003829A1">
              <w:rPr>
                <w:rFonts w:asciiTheme="minorHAnsi" w:hAnsiTheme="minorHAnsi" w:cstheme="minorHAnsi"/>
                <w:b/>
                <w:bCs/>
                <w:sz w:val="24"/>
                <w:szCs w:val="24"/>
                <w:u w:val="single"/>
              </w:rPr>
              <w:lastRenderedPageBreak/>
              <w:t>RESPONSE:</w:t>
            </w:r>
          </w:p>
          <w:p w14:paraId="07965542" w14:textId="77777777" w:rsidR="00C77742" w:rsidRPr="003829A1" w:rsidRDefault="00C77742" w:rsidP="00AD6F07">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C1482" w:rsidRPr="003829A1" w14:paraId="27A70EF8" w14:textId="77777777" w:rsidTr="00374C0D">
        <w:trPr>
          <w:trHeight w:hRule="exact" w:val="453"/>
        </w:trPr>
        <w:tc>
          <w:tcPr>
            <w:tcW w:w="9665" w:type="dxa"/>
            <w:shd w:val="clear" w:color="auto" w:fill="auto"/>
          </w:tcPr>
          <w:p w14:paraId="0D96E912" w14:textId="3FDC4C22" w:rsidR="007C1482" w:rsidRPr="003829A1" w:rsidRDefault="00156B64" w:rsidP="007C1482">
            <w:pPr>
              <w:numPr>
                <w:ilvl w:val="0"/>
                <w:numId w:val="18"/>
              </w:numPr>
              <w:rPr>
                <w:rFonts w:asciiTheme="minorHAnsi" w:eastAsia="Calibri" w:hAnsiTheme="minorHAnsi" w:cstheme="minorHAnsi"/>
              </w:rPr>
            </w:pPr>
            <w:r w:rsidRPr="003829A1">
              <w:rPr>
                <w:rFonts w:asciiTheme="minorHAnsi" w:eastAsia="Calibri" w:hAnsiTheme="minorHAnsi" w:cstheme="minorHAnsi"/>
              </w:rPr>
              <w:t>T</w:t>
            </w:r>
            <w:r w:rsidR="007C1482" w:rsidRPr="003829A1">
              <w:rPr>
                <w:rFonts w:asciiTheme="minorHAnsi" w:eastAsia="Calibri" w:hAnsiTheme="minorHAnsi" w:cstheme="minorHAnsi"/>
              </w:rPr>
              <w:t>echnical solution</w:t>
            </w:r>
            <w:r w:rsidRPr="003829A1">
              <w:rPr>
                <w:rFonts w:asciiTheme="minorHAnsi" w:eastAsia="Calibri" w:hAnsiTheme="minorHAnsi" w:cstheme="minorHAnsi"/>
              </w:rPr>
              <w:t xml:space="preserve">(s) which </w:t>
            </w:r>
            <w:r w:rsidR="007C1482" w:rsidRPr="003829A1">
              <w:rPr>
                <w:rFonts w:asciiTheme="minorHAnsi" w:eastAsia="Calibri" w:hAnsiTheme="minorHAnsi" w:cstheme="minorHAnsi"/>
              </w:rPr>
              <w:t>could potentially be available within 12</w:t>
            </w:r>
            <w:r w:rsidR="00101B4F" w:rsidRPr="003829A1">
              <w:rPr>
                <w:rFonts w:asciiTheme="minorHAnsi" w:eastAsia="Calibri" w:hAnsiTheme="minorHAnsi" w:cstheme="minorHAnsi"/>
              </w:rPr>
              <w:t>-24</w:t>
            </w:r>
            <w:r w:rsidR="007C1482" w:rsidRPr="003829A1">
              <w:rPr>
                <w:rFonts w:asciiTheme="minorHAnsi" w:eastAsia="Calibri" w:hAnsiTheme="minorHAnsi" w:cstheme="minorHAnsi"/>
              </w:rPr>
              <w:t xml:space="preserve"> month</w:t>
            </w:r>
            <w:r w:rsidRPr="003829A1">
              <w:rPr>
                <w:rFonts w:asciiTheme="minorHAnsi" w:eastAsia="Calibri" w:hAnsiTheme="minorHAnsi" w:cstheme="minorHAnsi"/>
              </w:rPr>
              <w:t>s:</w:t>
            </w:r>
          </w:p>
          <w:p w14:paraId="71781ABF" w14:textId="77777777" w:rsidR="007C1482" w:rsidRPr="003829A1" w:rsidRDefault="007C1482" w:rsidP="00374C0D">
            <w:pPr>
              <w:jc w:val="center"/>
              <w:rPr>
                <w:rFonts w:asciiTheme="minorHAnsi" w:hAnsiTheme="minorHAnsi" w:cstheme="minorHAnsi"/>
                <w:b/>
                <w:bCs/>
                <w:sz w:val="24"/>
                <w:szCs w:val="24"/>
                <w:u w:val="single"/>
              </w:rPr>
            </w:pPr>
          </w:p>
        </w:tc>
      </w:tr>
      <w:tr w:rsidR="007C1482" w:rsidRPr="003829A1" w14:paraId="637B439E" w14:textId="77777777" w:rsidTr="00C77742">
        <w:trPr>
          <w:trHeight w:hRule="exact" w:val="12710"/>
        </w:trPr>
        <w:tc>
          <w:tcPr>
            <w:tcW w:w="9665" w:type="dxa"/>
            <w:shd w:val="clear" w:color="auto" w:fill="auto"/>
          </w:tcPr>
          <w:p w14:paraId="126297E1" w14:textId="77777777" w:rsidR="00DA06F0" w:rsidRPr="003829A1" w:rsidRDefault="00DA06F0" w:rsidP="00DA06F0">
            <w:pPr>
              <w:rPr>
                <w:rFonts w:asciiTheme="minorHAnsi" w:eastAsia="Calibri" w:hAnsiTheme="minorHAnsi" w:cstheme="minorHAnsi"/>
              </w:rPr>
            </w:pPr>
            <w:r w:rsidRPr="003829A1">
              <w:rPr>
                <w:rFonts w:asciiTheme="minorHAnsi" w:eastAsia="Calibri" w:hAnsiTheme="minorHAnsi" w:cstheme="minorHAnsi"/>
              </w:rPr>
              <w:t>(Note: We recommend a response of up to 2-3 pages for each solution):</w:t>
            </w:r>
          </w:p>
          <w:p w14:paraId="71137453" w14:textId="77777777" w:rsidR="00DA06F0" w:rsidRPr="003829A1" w:rsidRDefault="00DA06F0" w:rsidP="00374C0D">
            <w:pPr>
              <w:rPr>
                <w:rFonts w:asciiTheme="minorHAnsi" w:eastAsia="Calibri" w:hAnsiTheme="minorHAnsi" w:cstheme="minorHAnsi"/>
              </w:rPr>
            </w:pPr>
          </w:p>
          <w:p w14:paraId="4EF6040E" w14:textId="441B9442" w:rsidR="007C1482" w:rsidRPr="003829A1" w:rsidRDefault="007C1482" w:rsidP="00374C0D">
            <w:pPr>
              <w:rPr>
                <w:rFonts w:asciiTheme="minorHAnsi" w:eastAsia="Calibri" w:hAnsiTheme="minorHAnsi" w:cstheme="minorHAnsi"/>
              </w:rPr>
            </w:pPr>
            <w:r w:rsidRPr="003829A1">
              <w:rPr>
                <w:rFonts w:asciiTheme="minorHAnsi" w:eastAsia="Calibri" w:hAnsiTheme="minorHAnsi" w:cstheme="minorHAnsi"/>
              </w:rPr>
              <w:t>Please Indicate:</w:t>
            </w:r>
          </w:p>
          <w:p w14:paraId="4F065D42" w14:textId="77777777" w:rsidR="007C1482" w:rsidRPr="003829A1" w:rsidRDefault="007C1482" w:rsidP="00374C0D">
            <w:pPr>
              <w:rPr>
                <w:rFonts w:asciiTheme="minorHAnsi" w:eastAsia="Calibri" w:hAnsiTheme="minorHAnsi" w:cstheme="minorHAnsi"/>
                <w:u w:val="single"/>
              </w:rPr>
            </w:pPr>
          </w:p>
          <w:p w14:paraId="73261573" w14:textId="77777777" w:rsidR="00101B4F" w:rsidRPr="003829A1" w:rsidRDefault="00101B4F" w:rsidP="006C71B3">
            <w:pPr>
              <w:pStyle w:val="ListParagraph"/>
              <w:numPr>
                <w:ilvl w:val="0"/>
                <w:numId w:val="22"/>
              </w:numPr>
              <w:rPr>
                <w:rFonts w:asciiTheme="minorHAnsi" w:eastAsia="Calibri" w:hAnsiTheme="minorHAnsi" w:cstheme="minorHAnsi"/>
                <w:u w:val="single"/>
              </w:rPr>
            </w:pPr>
            <w:r w:rsidRPr="003829A1">
              <w:rPr>
                <w:rFonts w:asciiTheme="minorHAnsi" w:eastAsia="Calibri" w:hAnsiTheme="minorHAnsi" w:cstheme="minorHAnsi"/>
                <w:u w:val="single"/>
              </w:rPr>
              <w:t>Description of the anticipated benefit</w:t>
            </w:r>
            <w:r w:rsidRPr="003829A1">
              <w:rPr>
                <w:rFonts w:asciiTheme="minorHAnsi" w:eastAsia="Calibri" w:hAnsiTheme="minorHAnsi" w:cstheme="minorHAnsi"/>
              </w:rPr>
              <w:t>:</w:t>
            </w:r>
          </w:p>
          <w:p w14:paraId="1711CFA5" w14:textId="77777777" w:rsidR="00101B4F" w:rsidRPr="003829A1" w:rsidRDefault="00101B4F" w:rsidP="00101B4F">
            <w:pPr>
              <w:rPr>
                <w:rFonts w:asciiTheme="minorHAnsi" w:eastAsia="Calibri" w:hAnsiTheme="minorHAnsi" w:cstheme="minorHAnsi"/>
                <w:u w:val="single"/>
              </w:rPr>
            </w:pPr>
          </w:p>
          <w:p w14:paraId="2157B1F4" w14:textId="77777777" w:rsidR="00101B4F" w:rsidRPr="003829A1" w:rsidRDefault="00101B4F" w:rsidP="00101B4F">
            <w:pPr>
              <w:rPr>
                <w:rFonts w:asciiTheme="minorHAnsi" w:eastAsia="Calibri" w:hAnsiTheme="minorHAnsi" w:cstheme="minorHAnsi"/>
                <w:u w:val="single"/>
              </w:rPr>
            </w:pPr>
          </w:p>
          <w:p w14:paraId="3C529C48" w14:textId="77777777" w:rsidR="00101B4F" w:rsidRPr="003829A1" w:rsidRDefault="00101B4F" w:rsidP="00101B4F">
            <w:pPr>
              <w:rPr>
                <w:rFonts w:asciiTheme="minorHAnsi" w:eastAsia="Calibri" w:hAnsiTheme="minorHAnsi" w:cstheme="minorHAnsi"/>
                <w:u w:val="single"/>
              </w:rPr>
            </w:pPr>
          </w:p>
          <w:p w14:paraId="48424A4D" w14:textId="1C24CAB9" w:rsidR="00101B4F" w:rsidRPr="003829A1" w:rsidRDefault="00101B4F" w:rsidP="006C71B3">
            <w:pPr>
              <w:pStyle w:val="ListParagraph"/>
              <w:numPr>
                <w:ilvl w:val="0"/>
                <w:numId w:val="22"/>
              </w:numPr>
              <w:rPr>
                <w:rFonts w:asciiTheme="minorHAnsi" w:eastAsia="Calibri" w:hAnsiTheme="minorHAnsi" w:cstheme="minorHAnsi"/>
                <w:u w:val="single"/>
              </w:rPr>
            </w:pPr>
            <w:r w:rsidRPr="003829A1">
              <w:rPr>
                <w:rFonts w:asciiTheme="minorHAnsi" w:eastAsia="Calibri" w:hAnsiTheme="minorHAnsi" w:cstheme="minorHAnsi"/>
                <w:u w:val="single"/>
              </w:rPr>
              <w:t xml:space="preserve">Description of </w:t>
            </w:r>
            <w:r w:rsidR="00C77742">
              <w:rPr>
                <w:rFonts w:asciiTheme="minorHAnsi" w:eastAsia="Calibri" w:hAnsiTheme="minorHAnsi" w:cstheme="minorHAnsi"/>
                <w:u w:val="single"/>
              </w:rPr>
              <w:t>proposal</w:t>
            </w:r>
            <w:r w:rsidRPr="003829A1">
              <w:rPr>
                <w:rFonts w:asciiTheme="minorHAnsi" w:eastAsia="Calibri" w:hAnsiTheme="minorHAnsi" w:cstheme="minorHAnsi"/>
              </w:rPr>
              <w:t>:</w:t>
            </w:r>
          </w:p>
          <w:p w14:paraId="32294523" w14:textId="77777777" w:rsidR="00101B4F" w:rsidRPr="003829A1" w:rsidRDefault="00101B4F" w:rsidP="00101B4F">
            <w:pPr>
              <w:rPr>
                <w:rFonts w:asciiTheme="minorHAnsi" w:hAnsiTheme="minorHAnsi" w:cstheme="minorHAnsi"/>
                <w:bCs/>
                <w:szCs w:val="24"/>
              </w:rPr>
            </w:pPr>
          </w:p>
          <w:p w14:paraId="744E2F65" w14:textId="1F200421" w:rsidR="00101B4F" w:rsidRDefault="00101B4F" w:rsidP="00101B4F">
            <w:pPr>
              <w:rPr>
                <w:rFonts w:asciiTheme="minorHAnsi" w:hAnsiTheme="minorHAnsi" w:cstheme="minorHAnsi"/>
                <w:bCs/>
                <w:szCs w:val="24"/>
              </w:rPr>
            </w:pPr>
          </w:p>
          <w:p w14:paraId="2A4B36FD" w14:textId="228948F3" w:rsidR="00C77742" w:rsidRDefault="00C77742" w:rsidP="00101B4F">
            <w:pPr>
              <w:rPr>
                <w:rFonts w:asciiTheme="minorHAnsi" w:hAnsiTheme="minorHAnsi" w:cstheme="minorHAnsi"/>
                <w:bCs/>
                <w:szCs w:val="24"/>
              </w:rPr>
            </w:pPr>
          </w:p>
          <w:p w14:paraId="07C05F3C" w14:textId="77777777" w:rsidR="00C77742" w:rsidRPr="003829A1" w:rsidRDefault="00C77742" w:rsidP="00101B4F">
            <w:pPr>
              <w:rPr>
                <w:rFonts w:asciiTheme="minorHAnsi" w:hAnsiTheme="minorHAnsi" w:cstheme="minorHAnsi"/>
                <w:bCs/>
                <w:szCs w:val="24"/>
              </w:rPr>
            </w:pPr>
          </w:p>
          <w:p w14:paraId="4D8224C8" w14:textId="77777777" w:rsidR="00101B4F" w:rsidRPr="003829A1" w:rsidRDefault="00101B4F" w:rsidP="00101B4F">
            <w:pPr>
              <w:rPr>
                <w:rFonts w:asciiTheme="minorHAnsi" w:eastAsia="Calibri" w:hAnsiTheme="minorHAnsi" w:cstheme="minorHAnsi"/>
                <w:u w:val="single"/>
              </w:rPr>
            </w:pPr>
          </w:p>
          <w:p w14:paraId="21659EC2" w14:textId="77777777" w:rsidR="00101B4F" w:rsidRPr="003829A1" w:rsidRDefault="00101B4F" w:rsidP="00101B4F">
            <w:pPr>
              <w:rPr>
                <w:rFonts w:asciiTheme="minorHAnsi" w:eastAsia="Calibri" w:hAnsiTheme="minorHAnsi" w:cstheme="minorHAnsi"/>
                <w:u w:val="single"/>
              </w:rPr>
            </w:pPr>
          </w:p>
          <w:p w14:paraId="52883DEF" w14:textId="77777777" w:rsidR="00101B4F" w:rsidRPr="003829A1" w:rsidRDefault="00101B4F" w:rsidP="006C71B3">
            <w:pPr>
              <w:pStyle w:val="ListParagraph"/>
              <w:numPr>
                <w:ilvl w:val="0"/>
                <w:numId w:val="22"/>
              </w:numPr>
              <w:rPr>
                <w:rFonts w:asciiTheme="minorHAnsi" w:eastAsia="Calibri" w:hAnsiTheme="minorHAnsi" w:cstheme="minorHAnsi"/>
                <w:u w:val="single"/>
              </w:rPr>
            </w:pPr>
            <w:r w:rsidRPr="003829A1">
              <w:rPr>
                <w:rFonts w:asciiTheme="minorHAnsi" w:eastAsia="Calibri" w:hAnsiTheme="minorHAnsi" w:cstheme="minorHAnsi"/>
                <w:u w:val="single"/>
              </w:rPr>
              <w:t>Technology / Manufacturing Readiness Level of the Solution &amp; description of testing completed to date</w:t>
            </w:r>
            <w:r w:rsidRPr="003829A1">
              <w:rPr>
                <w:rFonts w:asciiTheme="minorHAnsi" w:eastAsia="Calibri" w:hAnsiTheme="minorHAnsi" w:cstheme="minorHAnsi"/>
              </w:rPr>
              <w:t>:</w:t>
            </w:r>
          </w:p>
          <w:p w14:paraId="4FBCE246" w14:textId="4A81CEE8" w:rsidR="00101B4F" w:rsidRDefault="00101B4F" w:rsidP="00101B4F">
            <w:pPr>
              <w:rPr>
                <w:rFonts w:asciiTheme="minorHAnsi" w:hAnsiTheme="minorHAnsi" w:cstheme="minorHAnsi"/>
                <w:bCs/>
                <w:szCs w:val="24"/>
              </w:rPr>
            </w:pPr>
          </w:p>
          <w:p w14:paraId="70EB80DB" w14:textId="068F54A9" w:rsidR="00C77742" w:rsidRDefault="00C77742" w:rsidP="00101B4F">
            <w:pPr>
              <w:rPr>
                <w:rFonts w:asciiTheme="minorHAnsi" w:hAnsiTheme="minorHAnsi" w:cstheme="minorHAnsi"/>
                <w:bCs/>
                <w:szCs w:val="24"/>
              </w:rPr>
            </w:pPr>
          </w:p>
          <w:p w14:paraId="43AF79DD" w14:textId="3DE2DC0A" w:rsidR="00C77742" w:rsidRDefault="00C77742" w:rsidP="00101B4F">
            <w:pPr>
              <w:rPr>
                <w:rFonts w:asciiTheme="minorHAnsi" w:hAnsiTheme="minorHAnsi" w:cstheme="minorHAnsi"/>
                <w:bCs/>
                <w:szCs w:val="24"/>
              </w:rPr>
            </w:pPr>
          </w:p>
          <w:p w14:paraId="432053C9" w14:textId="4A3B0BED" w:rsidR="00C77742" w:rsidRDefault="00C77742" w:rsidP="00101B4F">
            <w:pPr>
              <w:rPr>
                <w:rFonts w:asciiTheme="minorHAnsi" w:hAnsiTheme="minorHAnsi" w:cstheme="minorHAnsi"/>
                <w:bCs/>
                <w:szCs w:val="24"/>
              </w:rPr>
            </w:pPr>
          </w:p>
          <w:p w14:paraId="56456EFE" w14:textId="77777777" w:rsidR="00C77742" w:rsidRPr="003829A1" w:rsidRDefault="00C77742" w:rsidP="00101B4F">
            <w:pPr>
              <w:rPr>
                <w:rFonts w:asciiTheme="minorHAnsi" w:hAnsiTheme="minorHAnsi" w:cstheme="minorHAnsi"/>
                <w:bCs/>
                <w:szCs w:val="24"/>
              </w:rPr>
            </w:pPr>
          </w:p>
          <w:p w14:paraId="796A8F70" w14:textId="77777777" w:rsidR="00101B4F" w:rsidRPr="003829A1" w:rsidRDefault="00101B4F" w:rsidP="00101B4F">
            <w:pPr>
              <w:rPr>
                <w:rFonts w:asciiTheme="minorHAnsi" w:hAnsiTheme="minorHAnsi" w:cstheme="minorHAnsi"/>
                <w:bCs/>
                <w:szCs w:val="24"/>
              </w:rPr>
            </w:pPr>
          </w:p>
          <w:p w14:paraId="080DB826" w14:textId="33EA10EA" w:rsidR="00101B4F" w:rsidRPr="003829A1" w:rsidRDefault="00101B4F" w:rsidP="006C71B3">
            <w:pPr>
              <w:pStyle w:val="ListParagraph"/>
              <w:numPr>
                <w:ilvl w:val="0"/>
                <w:numId w:val="22"/>
              </w:numPr>
              <w:rPr>
                <w:rFonts w:asciiTheme="minorHAnsi" w:hAnsiTheme="minorHAnsi" w:cstheme="minorHAnsi"/>
                <w:bCs/>
                <w:szCs w:val="24"/>
                <w:u w:val="single"/>
              </w:rPr>
            </w:pPr>
            <w:r w:rsidRPr="003829A1">
              <w:rPr>
                <w:rFonts w:asciiTheme="minorHAnsi" w:hAnsiTheme="minorHAnsi" w:cstheme="minorHAnsi"/>
                <w:bCs/>
                <w:szCs w:val="24"/>
                <w:u w:val="single"/>
              </w:rPr>
              <w:t xml:space="preserve">Anticipated integration route (how do you anticipate your </w:t>
            </w:r>
            <w:r w:rsidR="00C77742">
              <w:rPr>
                <w:rFonts w:asciiTheme="minorHAnsi" w:hAnsiTheme="minorHAnsi" w:cstheme="minorHAnsi"/>
                <w:bCs/>
                <w:szCs w:val="24"/>
                <w:u w:val="single"/>
              </w:rPr>
              <w:t>proposal</w:t>
            </w:r>
            <w:r w:rsidRPr="003829A1">
              <w:rPr>
                <w:rFonts w:asciiTheme="minorHAnsi" w:hAnsiTheme="minorHAnsi" w:cstheme="minorHAnsi"/>
                <w:bCs/>
                <w:szCs w:val="24"/>
                <w:u w:val="single"/>
              </w:rPr>
              <w:t xml:space="preserve"> could be integrated)</w:t>
            </w:r>
            <w:r w:rsidR="00BA7C75" w:rsidRPr="003829A1">
              <w:rPr>
                <w:rFonts w:asciiTheme="minorHAnsi" w:hAnsiTheme="minorHAnsi" w:cstheme="minorHAnsi"/>
                <w:bCs/>
                <w:szCs w:val="24"/>
              </w:rPr>
              <w:t>:</w:t>
            </w:r>
          </w:p>
          <w:p w14:paraId="115E320B" w14:textId="15BB44F3" w:rsidR="00101B4F" w:rsidRDefault="00101B4F" w:rsidP="00101B4F">
            <w:pPr>
              <w:rPr>
                <w:rFonts w:asciiTheme="minorHAnsi" w:hAnsiTheme="minorHAnsi" w:cstheme="minorHAnsi"/>
                <w:bCs/>
                <w:szCs w:val="24"/>
              </w:rPr>
            </w:pPr>
          </w:p>
          <w:p w14:paraId="4C50EDA0" w14:textId="70A3B4AF" w:rsidR="00C77742" w:rsidRDefault="00C77742" w:rsidP="00101B4F">
            <w:pPr>
              <w:rPr>
                <w:rFonts w:asciiTheme="minorHAnsi" w:hAnsiTheme="minorHAnsi" w:cstheme="minorHAnsi"/>
                <w:bCs/>
                <w:szCs w:val="24"/>
              </w:rPr>
            </w:pPr>
          </w:p>
          <w:p w14:paraId="5357A1BF" w14:textId="63E5061C" w:rsidR="00C77742" w:rsidRDefault="00C77742" w:rsidP="00101B4F">
            <w:pPr>
              <w:rPr>
                <w:rFonts w:asciiTheme="minorHAnsi" w:hAnsiTheme="minorHAnsi" w:cstheme="minorHAnsi"/>
                <w:bCs/>
                <w:szCs w:val="24"/>
              </w:rPr>
            </w:pPr>
          </w:p>
          <w:p w14:paraId="64284553" w14:textId="77F8633B" w:rsidR="00C77742" w:rsidRDefault="00C77742" w:rsidP="00101B4F">
            <w:pPr>
              <w:rPr>
                <w:rFonts w:asciiTheme="minorHAnsi" w:hAnsiTheme="minorHAnsi" w:cstheme="minorHAnsi"/>
                <w:bCs/>
                <w:szCs w:val="24"/>
              </w:rPr>
            </w:pPr>
          </w:p>
          <w:p w14:paraId="0F03C5B9" w14:textId="1EC50447" w:rsidR="00C77742" w:rsidRDefault="00C77742" w:rsidP="00101B4F">
            <w:pPr>
              <w:rPr>
                <w:rFonts w:asciiTheme="minorHAnsi" w:hAnsiTheme="minorHAnsi" w:cstheme="minorHAnsi"/>
                <w:bCs/>
                <w:szCs w:val="24"/>
              </w:rPr>
            </w:pPr>
          </w:p>
          <w:p w14:paraId="0741E8DF" w14:textId="77777777" w:rsidR="00C77742" w:rsidRDefault="00C77742" w:rsidP="00101B4F">
            <w:pPr>
              <w:rPr>
                <w:rFonts w:asciiTheme="minorHAnsi" w:hAnsiTheme="minorHAnsi" w:cstheme="minorHAnsi"/>
                <w:bCs/>
                <w:szCs w:val="24"/>
              </w:rPr>
            </w:pPr>
          </w:p>
          <w:p w14:paraId="6E7599BC" w14:textId="77777777" w:rsidR="00C77742" w:rsidRPr="003829A1" w:rsidRDefault="00C77742" w:rsidP="00101B4F">
            <w:pPr>
              <w:rPr>
                <w:rFonts w:asciiTheme="minorHAnsi" w:hAnsiTheme="minorHAnsi" w:cstheme="minorHAnsi"/>
                <w:bCs/>
                <w:szCs w:val="24"/>
              </w:rPr>
            </w:pPr>
          </w:p>
          <w:p w14:paraId="29A05CB2" w14:textId="77777777" w:rsidR="00101B4F" w:rsidRPr="003829A1" w:rsidRDefault="00101B4F" w:rsidP="006C71B3">
            <w:pPr>
              <w:pStyle w:val="ListParagraph"/>
              <w:numPr>
                <w:ilvl w:val="0"/>
                <w:numId w:val="22"/>
              </w:numPr>
              <w:rPr>
                <w:rFonts w:asciiTheme="minorHAnsi" w:eastAsia="Calibri" w:hAnsiTheme="minorHAnsi" w:cstheme="minorHAnsi"/>
                <w:u w:val="single"/>
              </w:rPr>
            </w:pPr>
            <w:r w:rsidRPr="003829A1">
              <w:rPr>
                <w:rFonts w:asciiTheme="minorHAnsi" w:eastAsia="Calibri" w:hAnsiTheme="minorHAnsi" w:cstheme="minorHAnsi"/>
                <w:u w:val="single"/>
              </w:rPr>
              <w:t>Further Information / Solution assumptions, dependencies, exclusions and constraints</w:t>
            </w:r>
            <w:r w:rsidRPr="003829A1">
              <w:rPr>
                <w:rFonts w:asciiTheme="minorHAnsi" w:eastAsia="Calibri" w:hAnsiTheme="minorHAnsi" w:cstheme="minorHAnsi"/>
              </w:rPr>
              <w:t>:</w:t>
            </w:r>
          </w:p>
          <w:p w14:paraId="0810ED1D" w14:textId="4FFD5088" w:rsidR="00101B4F" w:rsidRDefault="00101B4F" w:rsidP="00101B4F">
            <w:pPr>
              <w:rPr>
                <w:rFonts w:asciiTheme="minorHAnsi" w:eastAsia="Calibri" w:hAnsiTheme="minorHAnsi" w:cstheme="minorHAnsi"/>
                <w:u w:val="single"/>
              </w:rPr>
            </w:pPr>
          </w:p>
          <w:p w14:paraId="4407469A" w14:textId="662C4993" w:rsidR="00C77742" w:rsidRDefault="00C77742" w:rsidP="00101B4F">
            <w:pPr>
              <w:rPr>
                <w:rFonts w:asciiTheme="minorHAnsi" w:eastAsia="Calibri" w:hAnsiTheme="minorHAnsi" w:cstheme="minorHAnsi"/>
                <w:u w:val="single"/>
              </w:rPr>
            </w:pPr>
          </w:p>
          <w:p w14:paraId="4C0F7F1E" w14:textId="7BCDD31B" w:rsidR="00C77742" w:rsidRDefault="00C77742" w:rsidP="00101B4F">
            <w:pPr>
              <w:rPr>
                <w:rFonts w:asciiTheme="minorHAnsi" w:eastAsia="Calibri" w:hAnsiTheme="minorHAnsi" w:cstheme="minorHAnsi"/>
                <w:u w:val="single"/>
              </w:rPr>
            </w:pPr>
          </w:p>
          <w:p w14:paraId="2228A8F9" w14:textId="0CE71D2B" w:rsidR="00C77742" w:rsidRDefault="00C77742" w:rsidP="00101B4F">
            <w:pPr>
              <w:rPr>
                <w:rFonts w:asciiTheme="minorHAnsi" w:eastAsia="Calibri" w:hAnsiTheme="minorHAnsi" w:cstheme="minorHAnsi"/>
                <w:u w:val="single"/>
              </w:rPr>
            </w:pPr>
          </w:p>
          <w:p w14:paraId="1956C3C1" w14:textId="30A08161" w:rsidR="00C77742" w:rsidRDefault="00C77742" w:rsidP="00101B4F">
            <w:pPr>
              <w:rPr>
                <w:rFonts w:asciiTheme="minorHAnsi" w:eastAsia="Calibri" w:hAnsiTheme="minorHAnsi" w:cstheme="minorHAnsi"/>
                <w:u w:val="single"/>
              </w:rPr>
            </w:pPr>
          </w:p>
          <w:p w14:paraId="18903DE8" w14:textId="77777777" w:rsidR="00C77742" w:rsidRPr="003829A1" w:rsidRDefault="00C77742" w:rsidP="00101B4F">
            <w:pPr>
              <w:rPr>
                <w:rFonts w:asciiTheme="minorHAnsi" w:eastAsia="Calibri" w:hAnsiTheme="minorHAnsi" w:cstheme="minorHAnsi"/>
                <w:u w:val="single"/>
              </w:rPr>
            </w:pPr>
          </w:p>
          <w:p w14:paraId="3AD33185" w14:textId="77777777" w:rsidR="00101B4F" w:rsidRPr="003829A1" w:rsidRDefault="00101B4F" w:rsidP="006C71B3">
            <w:pPr>
              <w:pStyle w:val="ListParagraph"/>
              <w:numPr>
                <w:ilvl w:val="0"/>
                <w:numId w:val="22"/>
              </w:numPr>
              <w:rPr>
                <w:rFonts w:asciiTheme="minorHAnsi" w:eastAsia="Calibri" w:hAnsiTheme="minorHAnsi" w:cstheme="minorHAnsi"/>
                <w:u w:val="single"/>
              </w:rPr>
            </w:pPr>
            <w:r w:rsidRPr="003829A1">
              <w:rPr>
                <w:rFonts w:asciiTheme="minorHAnsi" w:eastAsia="Calibri" w:hAnsiTheme="minorHAnsi" w:cstheme="minorHAnsi"/>
                <w:u w:val="single"/>
              </w:rPr>
              <w:t>Link to product catalogue (if applicable)</w:t>
            </w:r>
            <w:r w:rsidRPr="003829A1">
              <w:rPr>
                <w:rFonts w:asciiTheme="minorHAnsi" w:eastAsia="Calibri" w:hAnsiTheme="minorHAnsi" w:cstheme="minorHAnsi"/>
              </w:rPr>
              <w:t>:</w:t>
            </w:r>
          </w:p>
          <w:p w14:paraId="3A778EBB" w14:textId="77777777" w:rsidR="007C1482" w:rsidRPr="003829A1" w:rsidRDefault="007C1482" w:rsidP="00374C0D">
            <w:pPr>
              <w:rPr>
                <w:rFonts w:asciiTheme="minorHAnsi" w:eastAsia="Calibri" w:hAnsiTheme="minorHAnsi" w:cstheme="minorHAnsi"/>
                <w:u w:val="single"/>
              </w:rPr>
            </w:pPr>
          </w:p>
          <w:p w14:paraId="17AB7853" w14:textId="77777777" w:rsidR="007C1482" w:rsidRPr="003829A1" w:rsidRDefault="007C1482" w:rsidP="00374C0D">
            <w:pPr>
              <w:rPr>
                <w:rFonts w:asciiTheme="minorHAnsi" w:eastAsia="Calibri" w:hAnsiTheme="minorHAnsi" w:cstheme="minorHAnsi"/>
                <w:u w:val="single"/>
              </w:rPr>
            </w:pPr>
          </w:p>
          <w:p w14:paraId="2833BA35" w14:textId="77777777" w:rsidR="007C1482" w:rsidRPr="003829A1" w:rsidRDefault="007C1482" w:rsidP="00374C0D">
            <w:pPr>
              <w:rPr>
                <w:rFonts w:asciiTheme="minorHAnsi" w:hAnsiTheme="minorHAnsi" w:cstheme="minorHAnsi"/>
                <w:b/>
                <w:bCs/>
                <w:sz w:val="24"/>
                <w:szCs w:val="24"/>
                <w:u w:val="single"/>
              </w:rPr>
            </w:pPr>
          </w:p>
        </w:tc>
      </w:tr>
      <w:tr w:rsidR="00C77742" w:rsidRPr="003829A1" w14:paraId="11C97516" w14:textId="77777777" w:rsidTr="00C77742">
        <w:trPr>
          <w:trHeight w:hRule="exact" w:val="453"/>
        </w:trPr>
        <w:tc>
          <w:tcPr>
            <w:tcW w:w="9665" w:type="dxa"/>
            <w:shd w:val="clear" w:color="auto" w:fill="BFBFBF" w:themeFill="background1" w:themeFillShade="BF"/>
          </w:tcPr>
          <w:p w14:paraId="3597BD05" w14:textId="77777777" w:rsidR="00C77742" w:rsidRPr="003829A1" w:rsidRDefault="00C77742" w:rsidP="00AD6F07">
            <w:pPr>
              <w:spacing w:after="160" w:line="259" w:lineRule="auto"/>
              <w:rPr>
                <w:rFonts w:asciiTheme="minorHAnsi" w:hAnsiTheme="minorHAnsi" w:cstheme="minorHAnsi"/>
                <w:b/>
                <w:bCs/>
                <w:sz w:val="24"/>
                <w:szCs w:val="24"/>
                <w:u w:val="single"/>
              </w:rPr>
            </w:pPr>
            <w:r w:rsidRPr="003829A1">
              <w:rPr>
                <w:rFonts w:asciiTheme="minorHAnsi" w:hAnsiTheme="minorHAnsi" w:cstheme="minorHAnsi"/>
                <w:b/>
                <w:bCs/>
                <w:sz w:val="24"/>
                <w:szCs w:val="24"/>
                <w:u w:val="single"/>
              </w:rPr>
              <w:lastRenderedPageBreak/>
              <w:t>RESPONSE:</w:t>
            </w:r>
          </w:p>
          <w:p w14:paraId="193B44C2" w14:textId="77777777" w:rsidR="00C77742" w:rsidRPr="003829A1" w:rsidRDefault="00C77742" w:rsidP="00AD6F07">
            <w:pPr>
              <w:spacing w:after="160" w:line="259" w:lineRule="auto"/>
              <w:jc w:val="both"/>
              <w:rPr>
                <w:rFonts w:asciiTheme="minorHAnsi" w:hAnsiTheme="minorHAnsi" w:cstheme="minorHAnsi"/>
                <w:sz w:val="24"/>
                <w:szCs w:val="24"/>
              </w:rPr>
            </w:pPr>
            <w:r w:rsidRPr="003829A1">
              <w:rPr>
                <w:rFonts w:asciiTheme="minorHAnsi" w:hAnsiTheme="minorHAnsi" w:cstheme="minorHAnsi"/>
                <w:sz w:val="24"/>
                <w:szCs w:val="24"/>
              </w:rPr>
              <w:t xml:space="preserve"> </w:t>
            </w:r>
          </w:p>
        </w:tc>
      </w:tr>
      <w:tr w:rsidR="007C1482" w:rsidRPr="003829A1" w14:paraId="21BE4821" w14:textId="77777777" w:rsidTr="00374C0D">
        <w:trPr>
          <w:trHeight w:hRule="exact" w:val="453"/>
        </w:trPr>
        <w:tc>
          <w:tcPr>
            <w:tcW w:w="9665" w:type="dxa"/>
            <w:shd w:val="clear" w:color="auto" w:fill="auto"/>
          </w:tcPr>
          <w:p w14:paraId="0ADDDF5D" w14:textId="1D2BE17B" w:rsidR="001B0069" w:rsidRPr="003829A1" w:rsidRDefault="001B0069" w:rsidP="001B0069">
            <w:pPr>
              <w:pStyle w:val="ListParagraph"/>
              <w:numPr>
                <w:ilvl w:val="0"/>
                <w:numId w:val="18"/>
              </w:numPr>
              <w:rPr>
                <w:rFonts w:asciiTheme="minorHAnsi" w:eastAsia="Calibri" w:hAnsiTheme="minorHAnsi" w:cstheme="minorHAnsi"/>
              </w:rPr>
            </w:pPr>
            <w:r w:rsidRPr="003829A1">
              <w:rPr>
                <w:rFonts w:asciiTheme="minorHAnsi" w:eastAsia="Calibri" w:hAnsiTheme="minorHAnsi" w:cstheme="minorHAnsi"/>
              </w:rPr>
              <w:t xml:space="preserve">Technical solution(s) which could potentially be available within </w:t>
            </w:r>
            <w:r w:rsidR="00101B4F" w:rsidRPr="003829A1">
              <w:rPr>
                <w:rFonts w:asciiTheme="minorHAnsi" w:eastAsia="Calibri" w:hAnsiTheme="minorHAnsi" w:cstheme="minorHAnsi"/>
              </w:rPr>
              <w:t xml:space="preserve">24 months to </w:t>
            </w:r>
            <w:r w:rsidRPr="003829A1">
              <w:rPr>
                <w:rFonts w:asciiTheme="minorHAnsi" w:eastAsia="Calibri" w:hAnsiTheme="minorHAnsi" w:cstheme="minorHAnsi"/>
              </w:rPr>
              <w:t>5 years:</w:t>
            </w:r>
          </w:p>
          <w:p w14:paraId="7CCEB9E4" w14:textId="77777777" w:rsidR="007C1482" w:rsidRPr="003829A1" w:rsidRDefault="007C1482" w:rsidP="001B0069">
            <w:pPr>
              <w:pStyle w:val="ListParagraph"/>
              <w:rPr>
                <w:rFonts w:asciiTheme="minorHAnsi" w:hAnsiTheme="minorHAnsi" w:cstheme="minorHAnsi"/>
                <w:b/>
                <w:bCs/>
                <w:sz w:val="24"/>
                <w:szCs w:val="24"/>
                <w:u w:val="single"/>
              </w:rPr>
            </w:pPr>
          </w:p>
        </w:tc>
      </w:tr>
      <w:tr w:rsidR="007C1482" w:rsidRPr="003829A1" w14:paraId="59B0E68A" w14:textId="77777777" w:rsidTr="00C77742">
        <w:trPr>
          <w:trHeight w:hRule="exact" w:val="7607"/>
        </w:trPr>
        <w:tc>
          <w:tcPr>
            <w:tcW w:w="9665" w:type="dxa"/>
            <w:shd w:val="clear" w:color="auto" w:fill="auto"/>
          </w:tcPr>
          <w:p w14:paraId="3F0F47A3" w14:textId="77777777" w:rsidR="00BA7C75" w:rsidRPr="003829A1" w:rsidRDefault="00BA7C75" w:rsidP="00BA7C75">
            <w:pPr>
              <w:rPr>
                <w:rFonts w:asciiTheme="minorHAnsi" w:eastAsia="Calibri" w:hAnsiTheme="minorHAnsi" w:cstheme="minorHAnsi"/>
              </w:rPr>
            </w:pPr>
            <w:r w:rsidRPr="003829A1">
              <w:rPr>
                <w:rFonts w:asciiTheme="minorHAnsi" w:eastAsia="Calibri" w:hAnsiTheme="minorHAnsi" w:cstheme="minorHAnsi"/>
              </w:rPr>
              <w:t>(Note: We recommend a response of up to 2-3 pages for each solution):</w:t>
            </w:r>
          </w:p>
          <w:p w14:paraId="483C011F" w14:textId="77777777" w:rsidR="00BA7C75" w:rsidRPr="003829A1" w:rsidRDefault="00BA7C75" w:rsidP="00BA7C75">
            <w:pPr>
              <w:rPr>
                <w:rFonts w:asciiTheme="minorHAnsi" w:eastAsia="Calibri" w:hAnsiTheme="minorHAnsi" w:cstheme="minorHAnsi"/>
              </w:rPr>
            </w:pPr>
          </w:p>
          <w:p w14:paraId="4103D1FC" w14:textId="77777777" w:rsidR="00BA7C75" w:rsidRPr="003829A1" w:rsidRDefault="00BA7C75" w:rsidP="00BA7C75">
            <w:pPr>
              <w:rPr>
                <w:rFonts w:asciiTheme="minorHAnsi" w:eastAsia="Calibri" w:hAnsiTheme="minorHAnsi" w:cstheme="minorHAnsi"/>
              </w:rPr>
            </w:pPr>
            <w:r w:rsidRPr="003829A1">
              <w:rPr>
                <w:rFonts w:asciiTheme="minorHAnsi" w:eastAsia="Calibri" w:hAnsiTheme="minorHAnsi" w:cstheme="minorHAnsi"/>
              </w:rPr>
              <w:t>Please Indicate:</w:t>
            </w:r>
          </w:p>
          <w:p w14:paraId="4A9B9493" w14:textId="77777777" w:rsidR="00BA7C75" w:rsidRPr="003829A1" w:rsidRDefault="00BA7C75" w:rsidP="00BA7C75">
            <w:pPr>
              <w:rPr>
                <w:rFonts w:asciiTheme="minorHAnsi" w:eastAsia="Calibri" w:hAnsiTheme="minorHAnsi" w:cstheme="minorHAnsi"/>
                <w:u w:val="single"/>
              </w:rPr>
            </w:pPr>
          </w:p>
          <w:p w14:paraId="4D9FB80C" w14:textId="77777777" w:rsidR="00BA7C75" w:rsidRPr="003829A1" w:rsidRDefault="00BA7C75" w:rsidP="00BA7C75">
            <w:pPr>
              <w:pStyle w:val="ListParagraph"/>
              <w:numPr>
                <w:ilvl w:val="0"/>
                <w:numId w:val="24"/>
              </w:numPr>
              <w:rPr>
                <w:rFonts w:asciiTheme="minorHAnsi" w:eastAsia="Calibri" w:hAnsiTheme="minorHAnsi" w:cstheme="minorHAnsi"/>
                <w:u w:val="single"/>
              </w:rPr>
            </w:pPr>
            <w:r w:rsidRPr="003829A1">
              <w:rPr>
                <w:rFonts w:asciiTheme="minorHAnsi" w:eastAsia="Calibri" w:hAnsiTheme="minorHAnsi" w:cstheme="minorHAnsi"/>
                <w:u w:val="single"/>
              </w:rPr>
              <w:t>Description of the anticipated benefit</w:t>
            </w:r>
            <w:r w:rsidRPr="003829A1">
              <w:rPr>
                <w:rFonts w:asciiTheme="minorHAnsi" w:eastAsia="Calibri" w:hAnsiTheme="minorHAnsi" w:cstheme="minorHAnsi"/>
              </w:rPr>
              <w:t>:</w:t>
            </w:r>
          </w:p>
          <w:p w14:paraId="03648CBD" w14:textId="77777777" w:rsidR="00BA7C75" w:rsidRPr="003829A1" w:rsidRDefault="00BA7C75" w:rsidP="00BA7C75">
            <w:pPr>
              <w:rPr>
                <w:rFonts w:asciiTheme="minorHAnsi" w:eastAsia="Calibri" w:hAnsiTheme="minorHAnsi" w:cstheme="minorHAnsi"/>
                <w:u w:val="single"/>
              </w:rPr>
            </w:pPr>
          </w:p>
          <w:p w14:paraId="4377E31C" w14:textId="77777777" w:rsidR="00BA7C75" w:rsidRPr="003829A1" w:rsidRDefault="00BA7C75" w:rsidP="00BA7C75">
            <w:pPr>
              <w:rPr>
                <w:rFonts w:asciiTheme="minorHAnsi" w:eastAsia="Calibri" w:hAnsiTheme="minorHAnsi" w:cstheme="minorHAnsi"/>
                <w:u w:val="single"/>
              </w:rPr>
            </w:pPr>
          </w:p>
          <w:p w14:paraId="695088B4" w14:textId="77777777" w:rsidR="00BA7C75" w:rsidRPr="003829A1" w:rsidRDefault="00BA7C75" w:rsidP="00BA7C75">
            <w:pPr>
              <w:rPr>
                <w:rFonts w:asciiTheme="minorHAnsi" w:eastAsia="Calibri" w:hAnsiTheme="minorHAnsi" w:cstheme="minorHAnsi"/>
                <w:u w:val="single"/>
              </w:rPr>
            </w:pPr>
          </w:p>
          <w:p w14:paraId="519951EF" w14:textId="5F837D83" w:rsidR="00BA7C75" w:rsidRPr="003829A1" w:rsidRDefault="00BA7C75" w:rsidP="00BA7C75">
            <w:pPr>
              <w:pStyle w:val="ListParagraph"/>
              <w:numPr>
                <w:ilvl w:val="0"/>
                <w:numId w:val="24"/>
              </w:numPr>
              <w:rPr>
                <w:rFonts w:asciiTheme="minorHAnsi" w:eastAsia="Calibri" w:hAnsiTheme="minorHAnsi" w:cstheme="minorHAnsi"/>
                <w:u w:val="single"/>
              </w:rPr>
            </w:pPr>
            <w:r w:rsidRPr="003829A1">
              <w:rPr>
                <w:rFonts w:asciiTheme="minorHAnsi" w:eastAsia="Calibri" w:hAnsiTheme="minorHAnsi" w:cstheme="minorHAnsi"/>
                <w:u w:val="single"/>
              </w:rPr>
              <w:t xml:space="preserve">Description of </w:t>
            </w:r>
            <w:r w:rsidR="00C77742">
              <w:rPr>
                <w:rFonts w:asciiTheme="minorHAnsi" w:eastAsia="Calibri" w:hAnsiTheme="minorHAnsi" w:cstheme="minorHAnsi"/>
                <w:u w:val="single"/>
              </w:rPr>
              <w:t>proposal</w:t>
            </w:r>
            <w:r w:rsidRPr="003829A1">
              <w:rPr>
                <w:rFonts w:asciiTheme="minorHAnsi" w:eastAsia="Calibri" w:hAnsiTheme="minorHAnsi" w:cstheme="minorHAnsi"/>
              </w:rPr>
              <w:t>:</w:t>
            </w:r>
          </w:p>
          <w:p w14:paraId="01E910EC" w14:textId="77777777" w:rsidR="00BA7C75" w:rsidRPr="003829A1" w:rsidRDefault="00BA7C75" w:rsidP="00BA7C75">
            <w:pPr>
              <w:rPr>
                <w:rFonts w:asciiTheme="minorHAnsi" w:hAnsiTheme="minorHAnsi" w:cstheme="minorHAnsi"/>
                <w:bCs/>
                <w:szCs w:val="24"/>
              </w:rPr>
            </w:pPr>
          </w:p>
          <w:p w14:paraId="653AF211" w14:textId="77777777" w:rsidR="00BA7C75" w:rsidRPr="003829A1" w:rsidRDefault="00BA7C75" w:rsidP="00BA7C75">
            <w:pPr>
              <w:rPr>
                <w:rFonts w:asciiTheme="minorHAnsi" w:hAnsiTheme="minorHAnsi" w:cstheme="minorHAnsi"/>
                <w:bCs/>
                <w:szCs w:val="24"/>
              </w:rPr>
            </w:pPr>
          </w:p>
          <w:p w14:paraId="21656932" w14:textId="77777777" w:rsidR="00BA7C75" w:rsidRPr="003829A1" w:rsidRDefault="00BA7C75" w:rsidP="00BA7C75">
            <w:pPr>
              <w:rPr>
                <w:rFonts w:asciiTheme="minorHAnsi" w:eastAsia="Calibri" w:hAnsiTheme="minorHAnsi" w:cstheme="minorHAnsi"/>
                <w:u w:val="single"/>
              </w:rPr>
            </w:pPr>
          </w:p>
          <w:p w14:paraId="4A8166AD" w14:textId="77777777" w:rsidR="00BA7C75" w:rsidRPr="003829A1" w:rsidRDefault="00BA7C75" w:rsidP="00BA7C75">
            <w:pPr>
              <w:rPr>
                <w:rFonts w:asciiTheme="minorHAnsi" w:eastAsia="Calibri" w:hAnsiTheme="minorHAnsi" w:cstheme="minorHAnsi"/>
                <w:u w:val="single"/>
              </w:rPr>
            </w:pPr>
          </w:p>
          <w:p w14:paraId="614CC793" w14:textId="77777777" w:rsidR="00BA7C75" w:rsidRPr="003829A1" w:rsidRDefault="00BA7C75" w:rsidP="00BA7C75">
            <w:pPr>
              <w:pStyle w:val="ListParagraph"/>
              <w:numPr>
                <w:ilvl w:val="0"/>
                <w:numId w:val="24"/>
              </w:numPr>
              <w:rPr>
                <w:rFonts w:asciiTheme="minorHAnsi" w:eastAsia="Calibri" w:hAnsiTheme="minorHAnsi" w:cstheme="minorHAnsi"/>
                <w:u w:val="single"/>
              </w:rPr>
            </w:pPr>
            <w:r w:rsidRPr="003829A1">
              <w:rPr>
                <w:rFonts w:asciiTheme="minorHAnsi" w:eastAsia="Calibri" w:hAnsiTheme="minorHAnsi" w:cstheme="minorHAnsi"/>
                <w:u w:val="single"/>
              </w:rPr>
              <w:t>Technology / Manufacturing Readiness Level of the Solution &amp; description of testing completed to date</w:t>
            </w:r>
            <w:r w:rsidRPr="003829A1">
              <w:rPr>
                <w:rFonts w:asciiTheme="minorHAnsi" w:eastAsia="Calibri" w:hAnsiTheme="minorHAnsi" w:cstheme="minorHAnsi"/>
              </w:rPr>
              <w:t>:</w:t>
            </w:r>
          </w:p>
          <w:p w14:paraId="59912C3D" w14:textId="77777777" w:rsidR="00BA7C75" w:rsidRPr="003829A1" w:rsidRDefault="00BA7C75" w:rsidP="00BA7C75">
            <w:pPr>
              <w:rPr>
                <w:rFonts w:asciiTheme="minorHAnsi" w:hAnsiTheme="minorHAnsi" w:cstheme="minorHAnsi"/>
                <w:bCs/>
                <w:szCs w:val="24"/>
              </w:rPr>
            </w:pPr>
          </w:p>
          <w:p w14:paraId="315B1832" w14:textId="77777777" w:rsidR="00BA7C75" w:rsidRPr="003829A1" w:rsidRDefault="00BA7C75" w:rsidP="00BA7C75">
            <w:pPr>
              <w:rPr>
                <w:rFonts w:asciiTheme="minorHAnsi" w:hAnsiTheme="minorHAnsi" w:cstheme="minorHAnsi"/>
                <w:bCs/>
                <w:szCs w:val="24"/>
              </w:rPr>
            </w:pPr>
          </w:p>
          <w:p w14:paraId="0EBC0F8F" w14:textId="45ED1C78" w:rsidR="00BA7C75" w:rsidRPr="003829A1" w:rsidRDefault="00BA7C75" w:rsidP="00BA7C75">
            <w:pPr>
              <w:pStyle w:val="ListParagraph"/>
              <w:numPr>
                <w:ilvl w:val="0"/>
                <w:numId w:val="24"/>
              </w:numPr>
              <w:rPr>
                <w:rFonts w:asciiTheme="minorHAnsi" w:hAnsiTheme="minorHAnsi" w:cstheme="minorHAnsi"/>
                <w:bCs/>
                <w:szCs w:val="24"/>
                <w:u w:val="single"/>
              </w:rPr>
            </w:pPr>
            <w:r w:rsidRPr="003829A1">
              <w:rPr>
                <w:rFonts w:asciiTheme="minorHAnsi" w:hAnsiTheme="minorHAnsi" w:cstheme="minorHAnsi"/>
                <w:bCs/>
                <w:szCs w:val="24"/>
                <w:u w:val="single"/>
              </w:rPr>
              <w:t xml:space="preserve">Anticipated integration route (how do you anticipate your </w:t>
            </w:r>
            <w:r w:rsidR="00C77742">
              <w:rPr>
                <w:rFonts w:asciiTheme="minorHAnsi" w:hAnsiTheme="minorHAnsi" w:cstheme="minorHAnsi"/>
                <w:bCs/>
                <w:szCs w:val="24"/>
                <w:u w:val="single"/>
              </w:rPr>
              <w:t>proposal</w:t>
            </w:r>
            <w:r w:rsidRPr="003829A1">
              <w:rPr>
                <w:rFonts w:asciiTheme="minorHAnsi" w:hAnsiTheme="minorHAnsi" w:cstheme="minorHAnsi"/>
                <w:bCs/>
                <w:szCs w:val="24"/>
                <w:u w:val="single"/>
              </w:rPr>
              <w:t xml:space="preserve"> could be integrated)</w:t>
            </w:r>
            <w:r w:rsidRPr="003829A1">
              <w:rPr>
                <w:rFonts w:asciiTheme="minorHAnsi" w:hAnsiTheme="minorHAnsi" w:cstheme="minorHAnsi"/>
                <w:bCs/>
                <w:szCs w:val="24"/>
              </w:rPr>
              <w:t>:</w:t>
            </w:r>
          </w:p>
          <w:p w14:paraId="5FAD88CF" w14:textId="61C4B712" w:rsidR="00BA7C75" w:rsidRDefault="00BA7C75" w:rsidP="00BA7C75">
            <w:pPr>
              <w:rPr>
                <w:rFonts w:asciiTheme="minorHAnsi" w:hAnsiTheme="minorHAnsi" w:cstheme="minorHAnsi"/>
                <w:bCs/>
                <w:szCs w:val="24"/>
              </w:rPr>
            </w:pPr>
          </w:p>
          <w:p w14:paraId="52B02533" w14:textId="4A8FF270" w:rsidR="00C77742" w:rsidRDefault="00C77742" w:rsidP="00BA7C75">
            <w:pPr>
              <w:rPr>
                <w:rFonts w:asciiTheme="minorHAnsi" w:hAnsiTheme="minorHAnsi" w:cstheme="minorHAnsi"/>
                <w:bCs/>
                <w:szCs w:val="24"/>
              </w:rPr>
            </w:pPr>
          </w:p>
          <w:p w14:paraId="0F549585" w14:textId="77777777" w:rsidR="00C77742" w:rsidRPr="003829A1" w:rsidRDefault="00C77742" w:rsidP="00BA7C75">
            <w:pPr>
              <w:rPr>
                <w:rFonts w:asciiTheme="minorHAnsi" w:hAnsiTheme="minorHAnsi" w:cstheme="minorHAnsi"/>
                <w:bCs/>
                <w:szCs w:val="24"/>
              </w:rPr>
            </w:pPr>
          </w:p>
          <w:p w14:paraId="1F665F51" w14:textId="77777777" w:rsidR="00BA7C75" w:rsidRPr="003829A1" w:rsidRDefault="00BA7C75" w:rsidP="00BA7C75">
            <w:pPr>
              <w:pStyle w:val="ListParagraph"/>
              <w:numPr>
                <w:ilvl w:val="0"/>
                <w:numId w:val="24"/>
              </w:numPr>
              <w:rPr>
                <w:rFonts w:asciiTheme="minorHAnsi" w:eastAsia="Calibri" w:hAnsiTheme="minorHAnsi" w:cstheme="minorHAnsi"/>
                <w:u w:val="single"/>
              </w:rPr>
            </w:pPr>
            <w:r w:rsidRPr="003829A1">
              <w:rPr>
                <w:rFonts w:asciiTheme="minorHAnsi" w:eastAsia="Calibri" w:hAnsiTheme="minorHAnsi" w:cstheme="minorHAnsi"/>
                <w:u w:val="single"/>
              </w:rPr>
              <w:t>Further Information / Solution assumptions, dependencies, exclusions and constraints</w:t>
            </w:r>
            <w:r w:rsidRPr="003829A1">
              <w:rPr>
                <w:rFonts w:asciiTheme="minorHAnsi" w:eastAsia="Calibri" w:hAnsiTheme="minorHAnsi" w:cstheme="minorHAnsi"/>
              </w:rPr>
              <w:t>:</w:t>
            </w:r>
          </w:p>
          <w:p w14:paraId="35637267" w14:textId="484E5022" w:rsidR="00BA7C75" w:rsidRDefault="00BA7C75" w:rsidP="00BA7C75">
            <w:pPr>
              <w:rPr>
                <w:rFonts w:asciiTheme="minorHAnsi" w:eastAsia="Calibri" w:hAnsiTheme="minorHAnsi" w:cstheme="minorHAnsi"/>
                <w:u w:val="single"/>
              </w:rPr>
            </w:pPr>
          </w:p>
          <w:p w14:paraId="7F650556" w14:textId="618A9E0A" w:rsidR="00C77742" w:rsidRDefault="00C77742" w:rsidP="00BA7C75">
            <w:pPr>
              <w:rPr>
                <w:rFonts w:asciiTheme="minorHAnsi" w:eastAsia="Calibri" w:hAnsiTheme="minorHAnsi" w:cstheme="minorHAnsi"/>
                <w:u w:val="single"/>
              </w:rPr>
            </w:pPr>
          </w:p>
          <w:p w14:paraId="1DDDD1C2" w14:textId="77777777" w:rsidR="00C77742" w:rsidRPr="003829A1" w:rsidRDefault="00C77742" w:rsidP="00BA7C75">
            <w:pPr>
              <w:rPr>
                <w:rFonts w:asciiTheme="minorHAnsi" w:eastAsia="Calibri" w:hAnsiTheme="minorHAnsi" w:cstheme="minorHAnsi"/>
                <w:u w:val="single"/>
              </w:rPr>
            </w:pPr>
          </w:p>
          <w:p w14:paraId="4328BA4D" w14:textId="3C12D5EF" w:rsidR="00BA7C75" w:rsidRPr="00C77742" w:rsidRDefault="00BA7C75" w:rsidP="00BA7C75">
            <w:pPr>
              <w:pStyle w:val="ListParagraph"/>
              <w:numPr>
                <w:ilvl w:val="0"/>
                <w:numId w:val="24"/>
              </w:numPr>
              <w:rPr>
                <w:rFonts w:asciiTheme="minorHAnsi" w:eastAsia="Calibri" w:hAnsiTheme="minorHAnsi" w:cstheme="minorHAnsi"/>
                <w:u w:val="single"/>
              </w:rPr>
            </w:pPr>
            <w:r w:rsidRPr="003829A1">
              <w:rPr>
                <w:rFonts w:asciiTheme="minorHAnsi" w:eastAsia="Calibri" w:hAnsiTheme="minorHAnsi" w:cstheme="minorHAnsi"/>
                <w:u w:val="single"/>
              </w:rPr>
              <w:t>Link to product catalogue (if applicable)</w:t>
            </w:r>
            <w:r w:rsidRPr="003829A1">
              <w:rPr>
                <w:rFonts w:asciiTheme="minorHAnsi" w:eastAsia="Calibri" w:hAnsiTheme="minorHAnsi" w:cstheme="minorHAnsi"/>
              </w:rPr>
              <w:t>:</w:t>
            </w:r>
          </w:p>
          <w:p w14:paraId="39A6158E" w14:textId="77777777" w:rsidR="00C77742" w:rsidRPr="00C77742" w:rsidRDefault="00C77742" w:rsidP="00C77742">
            <w:pPr>
              <w:rPr>
                <w:rFonts w:eastAsia="Calibri" w:cstheme="minorHAnsi"/>
                <w:u w:val="single"/>
              </w:rPr>
            </w:pPr>
          </w:p>
          <w:p w14:paraId="4986F6A5" w14:textId="77777777" w:rsidR="007C1482" w:rsidRPr="003829A1" w:rsidRDefault="007C1482" w:rsidP="00BA7C75">
            <w:pPr>
              <w:rPr>
                <w:rFonts w:asciiTheme="minorHAnsi" w:hAnsiTheme="minorHAnsi" w:cstheme="minorHAnsi"/>
                <w:b/>
                <w:bCs/>
                <w:sz w:val="24"/>
                <w:szCs w:val="24"/>
                <w:u w:val="single"/>
              </w:rPr>
            </w:pPr>
          </w:p>
        </w:tc>
      </w:tr>
      <w:tr w:rsidR="007C1482" w:rsidRPr="003829A1" w14:paraId="1338FF4F" w14:textId="77777777" w:rsidTr="00374C0D">
        <w:trPr>
          <w:trHeight w:hRule="exact" w:val="1001"/>
        </w:trPr>
        <w:tc>
          <w:tcPr>
            <w:tcW w:w="9665" w:type="dxa"/>
            <w:shd w:val="clear" w:color="auto" w:fill="auto"/>
            <w:vAlign w:val="center"/>
          </w:tcPr>
          <w:p w14:paraId="72892AB9" w14:textId="77777777" w:rsidR="007C1482" w:rsidRPr="003829A1" w:rsidRDefault="007C1482" w:rsidP="00374C0D">
            <w:pPr>
              <w:jc w:val="center"/>
              <w:rPr>
                <w:rFonts w:asciiTheme="minorHAnsi" w:hAnsiTheme="minorHAnsi" w:cstheme="minorHAnsi"/>
                <w:b/>
                <w:bCs/>
              </w:rPr>
            </w:pPr>
            <w:r w:rsidRPr="003829A1">
              <w:rPr>
                <w:rFonts w:asciiTheme="minorHAnsi" w:eastAsia="Calibri" w:hAnsiTheme="minorHAnsi" w:cstheme="minorHAnsi"/>
                <w:b/>
                <w:bCs/>
              </w:rPr>
              <w:t>Innovative solutions are most welcome, even if they do not meet all of the indicative requirements.</w:t>
            </w:r>
          </w:p>
        </w:tc>
      </w:tr>
    </w:tbl>
    <w:p w14:paraId="0CA7362B" w14:textId="41978E36" w:rsidR="007C1482" w:rsidRDefault="007C1482" w:rsidP="00F7302B">
      <w:pPr>
        <w:jc w:val="both"/>
        <w:rPr>
          <w:rFonts w:cstheme="minorHAnsi"/>
          <w:sz w:val="24"/>
          <w:szCs w:val="24"/>
          <w:lang w:val="en-US"/>
        </w:rPr>
      </w:pPr>
    </w:p>
    <w:p w14:paraId="6E379205" w14:textId="64E9B2F0" w:rsidR="00AA0F37" w:rsidRDefault="00AA0F37">
      <w:pPr>
        <w:rPr>
          <w:rFonts w:cstheme="minorHAnsi"/>
          <w:sz w:val="24"/>
          <w:szCs w:val="24"/>
          <w:lang w:val="en-US"/>
        </w:rPr>
      </w:pPr>
      <w:r>
        <w:rPr>
          <w:rFonts w:cstheme="minorHAnsi"/>
          <w:sz w:val="24"/>
          <w:szCs w:val="24"/>
          <w:lang w:val="en-US"/>
        </w:rPr>
        <w:br w:type="page"/>
      </w:r>
    </w:p>
    <w:p w14:paraId="51905558" w14:textId="58693212" w:rsidR="00AA0F37" w:rsidRPr="003829A1" w:rsidRDefault="00AA0F37" w:rsidP="00AA0F37">
      <w:pPr>
        <w:pStyle w:val="Heading2"/>
        <w:rPr>
          <w:rFonts w:asciiTheme="minorHAnsi" w:hAnsiTheme="minorHAnsi" w:cstheme="minorHAnsi"/>
          <w:i w:val="0"/>
        </w:rPr>
      </w:pPr>
      <w:bookmarkStart w:id="43" w:name="_Toc117500987"/>
      <w:r w:rsidRPr="003829A1">
        <w:rPr>
          <w:rFonts w:asciiTheme="minorHAnsi" w:hAnsiTheme="minorHAnsi" w:cstheme="minorHAnsi"/>
          <w:i w:val="0"/>
        </w:rPr>
        <w:lastRenderedPageBreak/>
        <w:t xml:space="preserve">Annex </w:t>
      </w:r>
      <w:r>
        <w:rPr>
          <w:rFonts w:asciiTheme="minorHAnsi" w:hAnsiTheme="minorHAnsi" w:cstheme="minorHAnsi"/>
          <w:i w:val="0"/>
        </w:rPr>
        <w:t>B</w:t>
      </w:r>
      <w:r w:rsidRPr="003829A1">
        <w:rPr>
          <w:rFonts w:asciiTheme="minorHAnsi" w:hAnsiTheme="minorHAnsi" w:cstheme="minorHAnsi"/>
          <w:i w:val="0"/>
        </w:rPr>
        <w:t>:</w:t>
      </w:r>
      <w:bookmarkEnd w:id="43"/>
      <w:r w:rsidRPr="003829A1">
        <w:rPr>
          <w:rFonts w:asciiTheme="minorHAnsi" w:hAnsiTheme="minorHAnsi" w:cstheme="minorHAnsi"/>
          <w:i w:val="0"/>
        </w:rPr>
        <w:t xml:space="preserve"> </w:t>
      </w:r>
    </w:p>
    <w:p w14:paraId="74829B65" w14:textId="31BF041B" w:rsidR="00AA0F37" w:rsidRPr="00AA0F37" w:rsidRDefault="00AA0F37" w:rsidP="00F7302B">
      <w:pPr>
        <w:jc w:val="both"/>
        <w:rPr>
          <w:rFonts w:cstheme="minorHAnsi"/>
          <w:sz w:val="24"/>
          <w:szCs w:val="24"/>
          <w:u w:val="single"/>
          <w:lang w:val="en-US"/>
        </w:rPr>
      </w:pPr>
      <w:r w:rsidRPr="00AA0F37">
        <w:rPr>
          <w:rFonts w:cstheme="minorHAnsi"/>
          <w:sz w:val="24"/>
          <w:szCs w:val="24"/>
          <w:u w:val="single"/>
          <w:lang w:val="en-US"/>
        </w:rPr>
        <w:t>Industry day registration</w:t>
      </w:r>
      <w:r w:rsidR="00CC68F6">
        <w:rPr>
          <w:rFonts w:cstheme="minorHAnsi"/>
          <w:sz w:val="24"/>
          <w:szCs w:val="24"/>
          <w:u w:val="single"/>
          <w:lang w:val="en-US"/>
        </w:rPr>
        <w:t>;</w:t>
      </w:r>
    </w:p>
    <w:p w14:paraId="71E72E82" w14:textId="64746C65" w:rsidR="00AA0F37" w:rsidRDefault="00A403F0" w:rsidP="00F7302B">
      <w:pPr>
        <w:jc w:val="both"/>
        <w:rPr>
          <w:rFonts w:cstheme="minorHAnsi"/>
          <w:sz w:val="24"/>
          <w:szCs w:val="24"/>
          <w:lang w:val="en-US"/>
        </w:rPr>
      </w:pPr>
      <w:r>
        <w:rPr>
          <w:rFonts w:cstheme="minorHAnsi"/>
          <w:sz w:val="24"/>
          <w:szCs w:val="24"/>
          <w:lang w:val="en-US"/>
        </w:rPr>
        <w:t>(Formatted for administration</w:t>
      </w:r>
      <w:r w:rsidR="00D86FB0">
        <w:rPr>
          <w:rFonts w:cstheme="minorHAnsi"/>
          <w:sz w:val="24"/>
          <w:szCs w:val="24"/>
          <w:lang w:val="en-US"/>
        </w:rPr>
        <w:t xml:space="preserve"> purposes</w:t>
      </w:r>
      <w:r>
        <w:rPr>
          <w:rFonts w:cstheme="minorHAnsi"/>
          <w:sz w:val="24"/>
          <w:szCs w:val="24"/>
          <w:lang w:val="en-US"/>
        </w:rPr>
        <w:t>, please use this layout)</w:t>
      </w:r>
    </w:p>
    <w:tbl>
      <w:tblPr>
        <w:tblStyle w:val="TableGrid"/>
        <w:tblW w:w="8364" w:type="dxa"/>
        <w:tblInd w:w="-289" w:type="dxa"/>
        <w:tblLayout w:type="fixed"/>
        <w:tblLook w:val="04A0" w:firstRow="1" w:lastRow="0" w:firstColumn="1" w:lastColumn="0" w:noHBand="0" w:noVBand="1"/>
      </w:tblPr>
      <w:tblGrid>
        <w:gridCol w:w="3119"/>
        <w:gridCol w:w="3544"/>
        <w:gridCol w:w="1701"/>
      </w:tblGrid>
      <w:tr w:rsidR="00A403F0" w:rsidRPr="00A403F0" w14:paraId="198A2090" w14:textId="77777777" w:rsidTr="00A403F0">
        <w:tc>
          <w:tcPr>
            <w:tcW w:w="3119" w:type="dxa"/>
          </w:tcPr>
          <w:p w14:paraId="45BE2290" w14:textId="19EAEFC1" w:rsidR="00A403F0" w:rsidRPr="00A403F0" w:rsidRDefault="00A403F0" w:rsidP="00A403F0">
            <w:pPr>
              <w:ind w:left="39"/>
              <w:rPr>
                <w:rFonts w:asciiTheme="minorHAnsi" w:hAnsiTheme="minorHAnsi" w:cstheme="minorHAnsi"/>
                <w:sz w:val="24"/>
                <w:szCs w:val="24"/>
              </w:rPr>
            </w:pPr>
            <w:r w:rsidRPr="00A403F0">
              <w:rPr>
                <w:rFonts w:asciiTheme="minorHAnsi" w:hAnsiTheme="minorHAnsi" w:cstheme="minorHAnsi"/>
                <w:sz w:val="24"/>
                <w:szCs w:val="24"/>
              </w:rPr>
              <w:t>Company</w:t>
            </w:r>
          </w:p>
        </w:tc>
        <w:tc>
          <w:tcPr>
            <w:tcW w:w="3544" w:type="dxa"/>
          </w:tcPr>
          <w:p w14:paraId="4B7479F5" w14:textId="4DA40437" w:rsidR="00A403F0" w:rsidRPr="00A403F0" w:rsidRDefault="00A403F0" w:rsidP="00F27C4E">
            <w:pPr>
              <w:rPr>
                <w:rFonts w:cstheme="minorHAnsi"/>
                <w:sz w:val="24"/>
                <w:szCs w:val="24"/>
              </w:rPr>
            </w:pPr>
            <w:r w:rsidRPr="00A403F0">
              <w:rPr>
                <w:rFonts w:asciiTheme="minorHAnsi" w:hAnsiTheme="minorHAnsi" w:cstheme="minorHAnsi"/>
                <w:sz w:val="24"/>
                <w:szCs w:val="24"/>
              </w:rPr>
              <w:t>Company website</w:t>
            </w:r>
          </w:p>
        </w:tc>
        <w:tc>
          <w:tcPr>
            <w:tcW w:w="1701" w:type="dxa"/>
          </w:tcPr>
          <w:p w14:paraId="2A40D5A4" w14:textId="38846DC9" w:rsidR="00A403F0" w:rsidRPr="00A403F0" w:rsidRDefault="00A403F0" w:rsidP="00F27C4E">
            <w:pPr>
              <w:rPr>
                <w:rFonts w:asciiTheme="minorHAnsi" w:hAnsiTheme="minorHAnsi" w:cstheme="minorHAnsi"/>
                <w:sz w:val="24"/>
                <w:szCs w:val="24"/>
              </w:rPr>
            </w:pPr>
            <w:r w:rsidRPr="00A403F0">
              <w:rPr>
                <w:rFonts w:asciiTheme="minorHAnsi" w:hAnsiTheme="minorHAnsi" w:cstheme="minorHAnsi"/>
                <w:sz w:val="24"/>
                <w:szCs w:val="24"/>
              </w:rPr>
              <w:t>Are you an SME?</w:t>
            </w:r>
          </w:p>
        </w:tc>
      </w:tr>
      <w:tr w:rsidR="00A403F0" w:rsidRPr="00A403F0" w14:paraId="791AAEC0" w14:textId="77777777" w:rsidTr="00A403F0">
        <w:tc>
          <w:tcPr>
            <w:tcW w:w="3119" w:type="dxa"/>
          </w:tcPr>
          <w:p w14:paraId="630FFD4A" w14:textId="77777777" w:rsidR="00A403F0" w:rsidRPr="00A403F0" w:rsidRDefault="00A403F0" w:rsidP="00F7302B">
            <w:pPr>
              <w:jc w:val="both"/>
              <w:rPr>
                <w:rFonts w:cstheme="minorHAnsi"/>
                <w:sz w:val="28"/>
                <w:szCs w:val="28"/>
              </w:rPr>
            </w:pPr>
          </w:p>
        </w:tc>
        <w:tc>
          <w:tcPr>
            <w:tcW w:w="3544" w:type="dxa"/>
          </w:tcPr>
          <w:p w14:paraId="59708B7C" w14:textId="77777777" w:rsidR="00A403F0" w:rsidRPr="00A403F0" w:rsidRDefault="00A403F0" w:rsidP="00F7302B">
            <w:pPr>
              <w:jc w:val="both"/>
              <w:rPr>
                <w:rFonts w:cstheme="minorHAnsi"/>
                <w:sz w:val="28"/>
                <w:szCs w:val="28"/>
              </w:rPr>
            </w:pPr>
          </w:p>
        </w:tc>
        <w:tc>
          <w:tcPr>
            <w:tcW w:w="1701" w:type="dxa"/>
          </w:tcPr>
          <w:p w14:paraId="7774FCEF" w14:textId="4E777FD9" w:rsidR="00A403F0" w:rsidRPr="00A403F0" w:rsidRDefault="00A403F0" w:rsidP="00F7302B">
            <w:pPr>
              <w:jc w:val="both"/>
              <w:rPr>
                <w:rFonts w:cstheme="minorHAnsi"/>
                <w:sz w:val="28"/>
                <w:szCs w:val="28"/>
              </w:rPr>
            </w:pPr>
          </w:p>
        </w:tc>
      </w:tr>
    </w:tbl>
    <w:p w14:paraId="222BB70B" w14:textId="76324D71" w:rsidR="00F27C4E" w:rsidRPr="00A403F0" w:rsidRDefault="00F27C4E" w:rsidP="00F7302B">
      <w:pPr>
        <w:jc w:val="both"/>
        <w:rPr>
          <w:rFonts w:cstheme="minorHAnsi"/>
          <w:sz w:val="28"/>
          <w:szCs w:val="28"/>
          <w:lang w:val="en-US"/>
        </w:rPr>
      </w:pPr>
    </w:p>
    <w:tbl>
      <w:tblPr>
        <w:tblStyle w:val="TableGrid"/>
        <w:tblW w:w="10207" w:type="dxa"/>
        <w:tblInd w:w="-289" w:type="dxa"/>
        <w:tblLook w:val="04A0" w:firstRow="1" w:lastRow="0" w:firstColumn="1" w:lastColumn="0" w:noHBand="0" w:noVBand="1"/>
      </w:tblPr>
      <w:tblGrid>
        <w:gridCol w:w="1751"/>
        <w:gridCol w:w="3550"/>
        <w:gridCol w:w="1536"/>
        <w:gridCol w:w="1289"/>
        <w:gridCol w:w="2081"/>
      </w:tblGrid>
      <w:tr w:rsidR="00A403F0" w:rsidRPr="00A403F0" w14:paraId="75940289" w14:textId="77777777" w:rsidTr="00A403F0">
        <w:tc>
          <w:tcPr>
            <w:tcW w:w="1751" w:type="dxa"/>
          </w:tcPr>
          <w:p w14:paraId="171FD6AF" w14:textId="30FB544D" w:rsidR="00A403F0" w:rsidRPr="00A403F0" w:rsidRDefault="00A403F0" w:rsidP="00A403F0">
            <w:pPr>
              <w:rPr>
                <w:rFonts w:cstheme="minorHAnsi"/>
                <w:sz w:val="24"/>
                <w:szCs w:val="24"/>
              </w:rPr>
            </w:pPr>
            <w:r w:rsidRPr="00A403F0">
              <w:rPr>
                <w:rFonts w:asciiTheme="minorHAnsi" w:hAnsiTheme="minorHAnsi" w:cstheme="minorHAnsi"/>
                <w:sz w:val="24"/>
                <w:szCs w:val="24"/>
              </w:rPr>
              <w:t>Name of company representative</w:t>
            </w:r>
          </w:p>
        </w:tc>
        <w:tc>
          <w:tcPr>
            <w:tcW w:w="3550" w:type="dxa"/>
          </w:tcPr>
          <w:p w14:paraId="2B360B73" w14:textId="37BADF93" w:rsidR="00A403F0" w:rsidRPr="00A403F0" w:rsidRDefault="00A403F0" w:rsidP="00A403F0">
            <w:pPr>
              <w:rPr>
                <w:rFonts w:cstheme="minorHAnsi"/>
                <w:sz w:val="28"/>
                <w:szCs w:val="28"/>
              </w:rPr>
            </w:pPr>
            <w:r w:rsidRPr="00A403F0">
              <w:rPr>
                <w:rFonts w:asciiTheme="minorHAnsi" w:hAnsiTheme="minorHAnsi" w:cstheme="minorHAnsi"/>
                <w:sz w:val="24"/>
                <w:szCs w:val="24"/>
              </w:rPr>
              <w:t>Email</w:t>
            </w:r>
          </w:p>
        </w:tc>
        <w:tc>
          <w:tcPr>
            <w:tcW w:w="1536" w:type="dxa"/>
          </w:tcPr>
          <w:p w14:paraId="53620E9F" w14:textId="629E25E1" w:rsidR="00A403F0" w:rsidRPr="00A403F0" w:rsidRDefault="00A403F0" w:rsidP="00A403F0">
            <w:pPr>
              <w:rPr>
                <w:rFonts w:cstheme="minorHAnsi"/>
                <w:sz w:val="28"/>
                <w:szCs w:val="28"/>
              </w:rPr>
            </w:pPr>
            <w:r w:rsidRPr="00A403F0">
              <w:rPr>
                <w:rFonts w:asciiTheme="minorHAnsi" w:hAnsiTheme="minorHAnsi" w:cstheme="minorHAnsi"/>
                <w:sz w:val="24"/>
                <w:szCs w:val="24"/>
              </w:rPr>
              <w:t>Phone number</w:t>
            </w:r>
          </w:p>
        </w:tc>
        <w:tc>
          <w:tcPr>
            <w:tcW w:w="1289" w:type="dxa"/>
          </w:tcPr>
          <w:p w14:paraId="73D7CD6A" w14:textId="68201BC0" w:rsidR="00A403F0" w:rsidRPr="00A403F0" w:rsidRDefault="00A403F0" w:rsidP="00A403F0">
            <w:pPr>
              <w:rPr>
                <w:rFonts w:cstheme="minorHAnsi"/>
                <w:sz w:val="28"/>
                <w:szCs w:val="28"/>
              </w:rPr>
            </w:pPr>
            <w:r w:rsidRPr="00A403F0">
              <w:rPr>
                <w:rFonts w:asciiTheme="minorHAnsi" w:hAnsiTheme="minorHAnsi" w:cstheme="minorHAnsi"/>
                <w:sz w:val="24"/>
                <w:szCs w:val="24"/>
              </w:rPr>
              <w:t>Nationality</w:t>
            </w:r>
          </w:p>
        </w:tc>
        <w:tc>
          <w:tcPr>
            <w:tcW w:w="2081" w:type="dxa"/>
          </w:tcPr>
          <w:p w14:paraId="32D58DFC" w14:textId="5F1C2FE8" w:rsidR="00A403F0" w:rsidRPr="00A403F0" w:rsidRDefault="00A403F0" w:rsidP="00A403F0">
            <w:pPr>
              <w:rPr>
                <w:rFonts w:asciiTheme="minorHAnsi" w:hAnsiTheme="minorHAnsi" w:cstheme="minorHAnsi"/>
                <w:sz w:val="24"/>
                <w:szCs w:val="24"/>
              </w:rPr>
            </w:pPr>
            <w:r w:rsidRPr="00A403F0">
              <w:rPr>
                <w:rFonts w:asciiTheme="minorHAnsi" w:hAnsiTheme="minorHAnsi" w:cstheme="minorHAnsi"/>
                <w:sz w:val="24"/>
                <w:szCs w:val="24"/>
              </w:rPr>
              <w:t>Vehicle make</w:t>
            </w:r>
            <w:r w:rsidR="00D86FB0">
              <w:rPr>
                <w:rFonts w:asciiTheme="minorHAnsi" w:hAnsiTheme="minorHAnsi" w:cstheme="minorHAnsi"/>
                <w:sz w:val="24"/>
                <w:szCs w:val="24"/>
              </w:rPr>
              <w:t xml:space="preserve">, </w:t>
            </w:r>
            <w:r w:rsidRPr="00A403F0">
              <w:rPr>
                <w:rFonts w:asciiTheme="minorHAnsi" w:hAnsiTheme="minorHAnsi" w:cstheme="minorHAnsi"/>
                <w:sz w:val="24"/>
                <w:szCs w:val="24"/>
              </w:rPr>
              <w:t>model</w:t>
            </w:r>
            <w:r w:rsidR="00D86FB0">
              <w:rPr>
                <w:rFonts w:asciiTheme="minorHAnsi" w:hAnsiTheme="minorHAnsi" w:cstheme="minorHAnsi"/>
                <w:sz w:val="24"/>
                <w:szCs w:val="24"/>
              </w:rPr>
              <w:t xml:space="preserve">, </w:t>
            </w:r>
            <w:r w:rsidRPr="00A403F0">
              <w:rPr>
                <w:rFonts w:asciiTheme="minorHAnsi" w:hAnsiTheme="minorHAnsi" w:cstheme="minorHAnsi"/>
                <w:sz w:val="24"/>
                <w:szCs w:val="24"/>
              </w:rPr>
              <w:t>colour</w:t>
            </w:r>
          </w:p>
          <w:p w14:paraId="45B4D257" w14:textId="77777777" w:rsidR="00A403F0" w:rsidRPr="00A403F0" w:rsidRDefault="00A403F0" w:rsidP="00A403F0">
            <w:pPr>
              <w:rPr>
                <w:rFonts w:asciiTheme="minorHAnsi" w:hAnsiTheme="minorHAnsi" w:cstheme="minorHAnsi"/>
                <w:sz w:val="24"/>
                <w:szCs w:val="24"/>
              </w:rPr>
            </w:pPr>
            <w:r w:rsidRPr="00A403F0">
              <w:rPr>
                <w:rFonts w:asciiTheme="minorHAnsi" w:hAnsiTheme="minorHAnsi" w:cstheme="minorHAnsi"/>
                <w:sz w:val="24"/>
                <w:szCs w:val="24"/>
              </w:rPr>
              <w:t>and registration number</w:t>
            </w:r>
          </w:p>
          <w:p w14:paraId="38F04BAD" w14:textId="44F62C9F" w:rsidR="00A403F0" w:rsidRPr="00A403F0" w:rsidRDefault="00A403F0" w:rsidP="00A403F0">
            <w:pPr>
              <w:rPr>
                <w:rFonts w:cstheme="minorHAnsi"/>
                <w:sz w:val="28"/>
                <w:szCs w:val="28"/>
              </w:rPr>
            </w:pPr>
            <w:r w:rsidRPr="00A403F0">
              <w:rPr>
                <w:rFonts w:asciiTheme="minorHAnsi" w:hAnsiTheme="minorHAnsi" w:cstheme="minorHAnsi"/>
                <w:sz w:val="24"/>
                <w:szCs w:val="24"/>
              </w:rPr>
              <w:t>(or Taxi company/arrival time)</w:t>
            </w:r>
          </w:p>
        </w:tc>
      </w:tr>
      <w:tr w:rsidR="00A403F0" w14:paraId="186B7EE0" w14:textId="77777777" w:rsidTr="00A403F0">
        <w:tc>
          <w:tcPr>
            <w:tcW w:w="1751" w:type="dxa"/>
          </w:tcPr>
          <w:p w14:paraId="11D9A959" w14:textId="6D25ABD9" w:rsidR="00A403F0" w:rsidRDefault="00A403F0" w:rsidP="00A403F0">
            <w:pPr>
              <w:jc w:val="both"/>
              <w:rPr>
                <w:rFonts w:cstheme="minorHAnsi"/>
                <w:sz w:val="24"/>
                <w:szCs w:val="24"/>
              </w:rPr>
            </w:pPr>
          </w:p>
        </w:tc>
        <w:tc>
          <w:tcPr>
            <w:tcW w:w="3550" w:type="dxa"/>
          </w:tcPr>
          <w:p w14:paraId="4A32480A" w14:textId="4A43A17E" w:rsidR="00A403F0" w:rsidRDefault="00A403F0" w:rsidP="00A403F0">
            <w:pPr>
              <w:jc w:val="both"/>
              <w:rPr>
                <w:rFonts w:cstheme="minorHAnsi"/>
                <w:sz w:val="24"/>
                <w:szCs w:val="24"/>
              </w:rPr>
            </w:pPr>
          </w:p>
        </w:tc>
        <w:tc>
          <w:tcPr>
            <w:tcW w:w="1536" w:type="dxa"/>
          </w:tcPr>
          <w:p w14:paraId="060294A8" w14:textId="3FF3095E" w:rsidR="00A403F0" w:rsidRDefault="00A403F0" w:rsidP="00A403F0">
            <w:pPr>
              <w:jc w:val="both"/>
              <w:rPr>
                <w:rFonts w:cstheme="minorHAnsi"/>
                <w:sz w:val="24"/>
                <w:szCs w:val="24"/>
              </w:rPr>
            </w:pPr>
          </w:p>
        </w:tc>
        <w:tc>
          <w:tcPr>
            <w:tcW w:w="1289" w:type="dxa"/>
          </w:tcPr>
          <w:p w14:paraId="2C0DAF86" w14:textId="54D100C5" w:rsidR="00A403F0" w:rsidRDefault="00A403F0" w:rsidP="00A403F0">
            <w:pPr>
              <w:jc w:val="both"/>
              <w:rPr>
                <w:rFonts w:cstheme="minorHAnsi"/>
                <w:sz w:val="24"/>
                <w:szCs w:val="24"/>
              </w:rPr>
            </w:pPr>
          </w:p>
        </w:tc>
        <w:tc>
          <w:tcPr>
            <w:tcW w:w="2081" w:type="dxa"/>
          </w:tcPr>
          <w:p w14:paraId="24136DE4" w14:textId="71C94B70" w:rsidR="00A403F0" w:rsidRDefault="00A403F0" w:rsidP="00A403F0">
            <w:pPr>
              <w:jc w:val="both"/>
              <w:rPr>
                <w:rFonts w:cstheme="minorHAnsi"/>
                <w:sz w:val="24"/>
                <w:szCs w:val="24"/>
              </w:rPr>
            </w:pPr>
          </w:p>
        </w:tc>
      </w:tr>
    </w:tbl>
    <w:p w14:paraId="02D1DB12" w14:textId="77777777" w:rsidR="00A403F0" w:rsidRDefault="00A403F0" w:rsidP="00F7302B">
      <w:pPr>
        <w:jc w:val="both"/>
        <w:rPr>
          <w:rFonts w:cstheme="minorHAnsi"/>
          <w:sz w:val="24"/>
          <w:szCs w:val="24"/>
          <w:lang w:val="en-US"/>
        </w:rPr>
      </w:pPr>
    </w:p>
    <w:p w14:paraId="37F66A88" w14:textId="06A65D0D" w:rsidR="00A403F0" w:rsidRPr="003829A1" w:rsidRDefault="00A403F0" w:rsidP="00F7302B">
      <w:pPr>
        <w:jc w:val="both"/>
        <w:rPr>
          <w:rFonts w:cstheme="minorHAnsi"/>
          <w:sz w:val="24"/>
          <w:szCs w:val="24"/>
          <w:lang w:val="en-US"/>
        </w:rPr>
      </w:pPr>
      <w:r>
        <w:rPr>
          <w:rFonts w:cstheme="minorHAnsi"/>
          <w:sz w:val="24"/>
          <w:szCs w:val="24"/>
        </w:rPr>
        <w:t>N</w:t>
      </w:r>
      <w:r>
        <w:rPr>
          <w:rFonts w:cstheme="minorHAnsi"/>
          <w:sz w:val="24"/>
          <w:szCs w:val="24"/>
        </w:rPr>
        <w:t xml:space="preserve">ote: there is no </w:t>
      </w:r>
      <w:r>
        <w:rPr>
          <w:rFonts w:cstheme="minorHAnsi"/>
          <w:sz w:val="24"/>
          <w:szCs w:val="24"/>
        </w:rPr>
        <w:t>N</w:t>
      </w:r>
      <w:r>
        <w:rPr>
          <w:rFonts w:cstheme="minorHAnsi"/>
          <w:sz w:val="24"/>
          <w:szCs w:val="24"/>
        </w:rPr>
        <w:t>ationality requirement for this event as it is limited to OFFICIAL, however our security team may need additional details from non-British Nationals</w:t>
      </w:r>
      <w:r>
        <w:rPr>
          <w:rFonts w:cstheme="minorHAnsi"/>
          <w:sz w:val="24"/>
          <w:szCs w:val="24"/>
        </w:rPr>
        <w:t xml:space="preserve"> – we will be in touch if more details are needed.</w:t>
      </w:r>
    </w:p>
    <w:sectPr w:rsidR="00A403F0" w:rsidRPr="003829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3326" w14:textId="77777777" w:rsidR="00063852" w:rsidRDefault="00063852" w:rsidP="00373FE9">
      <w:pPr>
        <w:spacing w:after="0" w:line="240" w:lineRule="auto"/>
      </w:pPr>
      <w:r>
        <w:separator/>
      </w:r>
    </w:p>
  </w:endnote>
  <w:endnote w:type="continuationSeparator" w:id="0">
    <w:p w14:paraId="38D5AE19" w14:textId="77777777" w:rsidR="00063852" w:rsidRDefault="00063852" w:rsidP="00373FE9">
      <w:pPr>
        <w:spacing w:after="0" w:line="240" w:lineRule="auto"/>
      </w:pPr>
      <w:r>
        <w:continuationSeparator/>
      </w:r>
    </w:p>
  </w:endnote>
  <w:endnote w:type="continuationNotice" w:id="1">
    <w:p w14:paraId="179EC0F5" w14:textId="77777777" w:rsidR="00063852" w:rsidRDefault="0006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F7F2" w14:textId="77777777" w:rsidR="00B43FCB" w:rsidRPr="006D4F12" w:rsidRDefault="006D4F12" w:rsidP="006D4F12">
    <w:pPr>
      <w:pStyle w:val="Footer"/>
      <w:rPr>
        <w:b/>
      </w:rPr>
    </w:pPr>
    <w:r w:rsidRPr="006D4F12">
      <w:rPr>
        <w:b/>
      </w:rPr>
      <w:ptab w:relativeTo="margin" w:alignment="center" w:leader="none"/>
    </w:r>
    <w:r w:rsidR="0011685E" w:rsidRPr="007C1482">
      <w:rPr>
        <w:rFonts w:ascii="Arial" w:hAnsi="Arial" w:cs="Arial"/>
        <w:b/>
      </w:rPr>
      <w:t>OFFICIAL</w:t>
    </w:r>
    <w:r w:rsidRPr="006D4F12">
      <w:rPr>
        <w:b/>
      </w:rPr>
      <w:ptab w:relativeTo="margin" w:alignment="right" w:leader="none"/>
    </w:r>
    <w:r w:rsidRPr="006D4F12">
      <w:t xml:space="preserve">Page </w:t>
    </w:r>
    <w:r w:rsidRPr="006D4F12">
      <w:rPr>
        <w:bCs/>
      </w:rPr>
      <w:fldChar w:fldCharType="begin"/>
    </w:r>
    <w:r w:rsidRPr="006D4F12">
      <w:rPr>
        <w:bCs/>
      </w:rPr>
      <w:instrText xml:space="preserve"> PAGE  \* Arabic  \* MERGEFORMAT </w:instrText>
    </w:r>
    <w:r w:rsidRPr="006D4F12">
      <w:rPr>
        <w:bCs/>
      </w:rPr>
      <w:fldChar w:fldCharType="separate"/>
    </w:r>
    <w:r w:rsidR="00714CC2">
      <w:rPr>
        <w:bCs/>
        <w:noProof/>
      </w:rPr>
      <w:t>6</w:t>
    </w:r>
    <w:r w:rsidRPr="006D4F12">
      <w:rPr>
        <w:bCs/>
      </w:rPr>
      <w:fldChar w:fldCharType="end"/>
    </w:r>
    <w:r w:rsidRPr="006D4F12">
      <w:t xml:space="preserve"> of </w:t>
    </w:r>
    <w:r w:rsidRPr="006D4F12">
      <w:rPr>
        <w:bCs/>
      </w:rPr>
      <w:fldChar w:fldCharType="begin"/>
    </w:r>
    <w:r w:rsidRPr="006D4F12">
      <w:rPr>
        <w:bCs/>
      </w:rPr>
      <w:instrText xml:space="preserve"> NUMPAGES  \* Arabic  \* MERGEFORMAT </w:instrText>
    </w:r>
    <w:r w:rsidRPr="006D4F12">
      <w:rPr>
        <w:bCs/>
      </w:rPr>
      <w:fldChar w:fldCharType="separate"/>
    </w:r>
    <w:r w:rsidR="00714CC2">
      <w:rPr>
        <w:bCs/>
        <w:noProof/>
      </w:rPr>
      <w:t>9</w:t>
    </w:r>
    <w:r w:rsidRPr="006D4F1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7C0C" w14:textId="77777777" w:rsidR="00063852" w:rsidRDefault="00063852" w:rsidP="00373FE9">
      <w:pPr>
        <w:spacing w:after="0" w:line="240" w:lineRule="auto"/>
      </w:pPr>
      <w:r>
        <w:separator/>
      </w:r>
    </w:p>
  </w:footnote>
  <w:footnote w:type="continuationSeparator" w:id="0">
    <w:p w14:paraId="7DFF032C" w14:textId="77777777" w:rsidR="00063852" w:rsidRDefault="00063852" w:rsidP="00373FE9">
      <w:pPr>
        <w:spacing w:after="0" w:line="240" w:lineRule="auto"/>
      </w:pPr>
      <w:r>
        <w:continuationSeparator/>
      </w:r>
    </w:p>
  </w:footnote>
  <w:footnote w:type="continuationNotice" w:id="1">
    <w:p w14:paraId="46165A15" w14:textId="77777777" w:rsidR="00063852" w:rsidRDefault="00063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D74C" w14:textId="77777777" w:rsidR="00B43FCB" w:rsidRPr="007C1482" w:rsidRDefault="006D4F12" w:rsidP="006D4F12">
    <w:pPr>
      <w:pStyle w:val="Header"/>
      <w:jc w:val="center"/>
      <w:rPr>
        <w:rFonts w:ascii="Arial" w:hAnsi="Arial" w:cs="Arial"/>
        <w:b/>
      </w:rPr>
    </w:pPr>
    <w:r w:rsidRPr="007C1482">
      <w:rPr>
        <w:rFonts w:ascii="Arial" w:hAnsi="Arial" w:cs="Arial"/>
        <w:b/>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D9F"/>
    <w:multiLevelType w:val="hybridMultilevel"/>
    <w:tmpl w:val="53C6660A"/>
    <w:lvl w:ilvl="0" w:tplc="0809001B">
      <w:start w:val="1"/>
      <w:numFmt w:val="lowerRoman"/>
      <w:lvlText w:val="%1."/>
      <w:lvlJc w:val="right"/>
      <w:pPr>
        <w:ind w:left="1225" w:hanging="360"/>
      </w:pPr>
    </w:lvl>
    <w:lvl w:ilvl="1" w:tplc="08090019" w:tentative="1">
      <w:start w:val="1"/>
      <w:numFmt w:val="lowerLetter"/>
      <w:lvlText w:val="%2."/>
      <w:lvlJc w:val="left"/>
      <w:pPr>
        <w:ind w:left="1945" w:hanging="360"/>
      </w:pPr>
    </w:lvl>
    <w:lvl w:ilvl="2" w:tplc="0809001B" w:tentative="1">
      <w:start w:val="1"/>
      <w:numFmt w:val="lowerRoman"/>
      <w:lvlText w:val="%3."/>
      <w:lvlJc w:val="right"/>
      <w:pPr>
        <w:ind w:left="2665" w:hanging="180"/>
      </w:pPr>
    </w:lvl>
    <w:lvl w:ilvl="3" w:tplc="0809000F" w:tentative="1">
      <w:start w:val="1"/>
      <w:numFmt w:val="decimal"/>
      <w:lvlText w:val="%4."/>
      <w:lvlJc w:val="left"/>
      <w:pPr>
        <w:ind w:left="3385" w:hanging="360"/>
      </w:pPr>
    </w:lvl>
    <w:lvl w:ilvl="4" w:tplc="08090019" w:tentative="1">
      <w:start w:val="1"/>
      <w:numFmt w:val="lowerLetter"/>
      <w:lvlText w:val="%5."/>
      <w:lvlJc w:val="left"/>
      <w:pPr>
        <w:ind w:left="4105" w:hanging="360"/>
      </w:pPr>
    </w:lvl>
    <w:lvl w:ilvl="5" w:tplc="0809001B" w:tentative="1">
      <w:start w:val="1"/>
      <w:numFmt w:val="lowerRoman"/>
      <w:lvlText w:val="%6."/>
      <w:lvlJc w:val="right"/>
      <w:pPr>
        <w:ind w:left="4825" w:hanging="180"/>
      </w:pPr>
    </w:lvl>
    <w:lvl w:ilvl="6" w:tplc="0809000F" w:tentative="1">
      <w:start w:val="1"/>
      <w:numFmt w:val="decimal"/>
      <w:lvlText w:val="%7."/>
      <w:lvlJc w:val="left"/>
      <w:pPr>
        <w:ind w:left="5545" w:hanging="360"/>
      </w:pPr>
    </w:lvl>
    <w:lvl w:ilvl="7" w:tplc="08090019" w:tentative="1">
      <w:start w:val="1"/>
      <w:numFmt w:val="lowerLetter"/>
      <w:lvlText w:val="%8."/>
      <w:lvlJc w:val="left"/>
      <w:pPr>
        <w:ind w:left="6265" w:hanging="360"/>
      </w:pPr>
    </w:lvl>
    <w:lvl w:ilvl="8" w:tplc="0809001B" w:tentative="1">
      <w:start w:val="1"/>
      <w:numFmt w:val="lowerRoman"/>
      <w:lvlText w:val="%9."/>
      <w:lvlJc w:val="right"/>
      <w:pPr>
        <w:ind w:left="6985" w:hanging="180"/>
      </w:pPr>
    </w:lvl>
  </w:abstractNum>
  <w:abstractNum w:abstractNumId="1" w15:restartNumberingAfterBreak="0">
    <w:nsid w:val="011C2E86"/>
    <w:multiLevelType w:val="hybridMultilevel"/>
    <w:tmpl w:val="54F80874"/>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25422"/>
    <w:multiLevelType w:val="multilevel"/>
    <w:tmpl w:val="FFFFFFFF"/>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C36AF"/>
    <w:multiLevelType w:val="hybridMultilevel"/>
    <w:tmpl w:val="6888B906"/>
    <w:lvl w:ilvl="0" w:tplc="1A6631E8">
      <w:start w:val="1"/>
      <w:numFmt w:val="decimal"/>
      <w:lvlText w:val="2. %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C7F2339"/>
    <w:multiLevelType w:val="hybridMultilevel"/>
    <w:tmpl w:val="8F7C0E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C612F6"/>
    <w:multiLevelType w:val="hybridMultilevel"/>
    <w:tmpl w:val="50984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40D37"/>
    <w:multiLevelType w:val="hybridMultilevel"/>
    <w:tmpl w:val="F9D2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E05B9"/>
    <w:multiLevelType w:val="hybridMultilevel"/>
    <w:tmpl w:val="5BC89C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1A404605"/>
    <w:multiLevelType w:val="hybridMultilevel"/>
    <w:tmpl w:val="8F7C0E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0C5D21"/>
    <w:multiLevelType w:val="multilevel"/>
    <w:tmpl w:val="FFFFFFFF"/>
    <w:lvl w:ilvl="0">
      <w:start w:val="1"/>
      <w:numFmt w:val="decimal"/>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0748DF"/>
    <w:multiLevelType w:val="hybridMultilevel"/>
    <w:tmpl w:val="DE3077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D55BE3"/>
    <w:multiLevelType w:val="hybridMultilevel"/>
    <w:tmpl w:val="A99EBB52"/>
    <w:lvl w:ilvl="0" w:tplc="30EA09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B2718"/>
    <w:multiLevelType w:val="multilevel"/>
    <w:tmpl w:val="DD661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0044D6C"/>
    <w:multiLevelType w:val="hybridMultilevel"/>
    <w:tmpl w:val="F24A84C0"/>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2E1770"/>
    <w:multiLevelType w:val="hybridMultilevel"/>
    <w:tmpl w:val="CAC4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85845"/>
    <w:multiLevelType w:val="hybridMultilevel"/>
    <w:tmpl w:val="F5846E5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0205BA"/>
    <w:multiLevelType w:val="hybridMultilevel"/>
    <w:tmpl w:val="07E8C602"/>
    <w:lvl w:ilvl="0" w:tplc="A6DAA90E">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FBE1728"/>
    <w:multiLevelType w:val="hybridMultilevel"/>
    <w:tmpl w:val="16C28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525261"/>
    <w:multiLevelType w:val="hybridMultilevel"/>
    <w:tmpl w:val="2F342704"/>
    <w:lvl w:ilvl="0" w:tplc="FAEE003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B11999"/>
    <w:multiLevelType w:val="hybridMultilevel"/>
    <w:tmpl w:val="3CAE6EA0"/>
    <w:lvl w:ilvl="0" w:tplc="A6DEFD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FF6B8B"/>
    <w:multiLevelType w:val="multilevel"/>
    <w:tmpl w:val="068699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972C2"/>
    <w:multiLevelType w:val="multilevel"/>
    <w:tmpl w:val="B5CCDA5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D61C4D"/>
    <w:multiLevelType w:val="hybridMultilevel"/>
    <w:tmpl w:val="C0D2CC96"/>
    <w:lvl w:ilvl="0" w:tplc="3DCC4A3E">
      <w:start w:val="1"/>
      <w:numFmt w:val="decimal"/>
      <w:lvlText w:val="%1."/>
      <w:lvlJc w:val="left"/>
      <w:pPr>
        <w:ind w:left="360" w:hanging="360"/>
      </w:pPr>
      <w:rPr>
        <w:rFonts w:ascii="Calibri" w:hAnsi="Calibri" w:cs="Calibri" w:hint="default"/>
        <w:b w:val="0"/>
        <w:sz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B244104"/>
    <w:multiLevelType w:val="multilevel"/>
    <w:tmpl w:val="10AC16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383483"/>
    <w:multiLevelType w:val="hybridMultilevel"/>
    <w:tmpl w:val="C0D2CC96"/>
    <w:lvl w:ilvl="0" w:tplc="3DCC4A3E">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5AA6B49"/>
    <w:multiLevelType w:val="multilevel"/>
    <w:tmpl w:val="47AAB1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970734"/>
    <w:multiLevelType w:val="multilevel"/>
    <w:tmpl w:val="32183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943B83"/>
    <w:multiLevelType w:val="hybridMultilevel"/>
    <w:tmpl w:val="5FE6994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412AFA"/>
    <w:multiLevelType w:val="hybridMultilevel"/>
    <w:tmpl w:val="ED1CEABA"/>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D8E34C4"/>
    <w:multiLevelType w:val="hybridMultilevel"/>
    <w:tmpl w:val="50984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A30241"/>
    <w:multiLevelType w:val="multilevel"/>
    <w:tmpl w:val="416A1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C25CD3"/>
    <w:multiLevelType w:val="multilevel"/>
    <w:tmpl w:val="9A8442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7"/>
  </w:num>
  <w:num w:numId="4">
    <w:abstractNumId w:val="6"/>
  </w:num>
  <w:num w:numId="5">
    <w:abstractNumId w:val="22"/>
  </w:num>
  <w:num w:numId="6">
    <w:abstractNumId w:val="28"/>
  </w:num>
  <w:num w:numId="7">
    <w:abstractNumId w:val="18"/>
  </w:num>
  <w:num w:numId="8">
    <w:abstractNumId w:val="13"/>
  </w:num>
  <w:num w:numId="9">
    <w:abstractNumId w:val="13"/>
  </w:num>
  <w:num w:numId="10">
    <w:abstractNumId w:val="14"/>
  </w:num>
  <w:num w:numId="11">
    <w:abstractNumId w:val="17"/>
  </w:num>
  <w:num w:numId="12">
    <w:abstractNumId w:val="29"/>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0"/>
  </w:num>
  <w:num w:numId="17">
    <w:abstractNumId w:val="1"/>
  </w:num>
  <w:num w:numId="18">
    <w:abstractNumId w:val="23"/>
  </w:num>
  <w:num w:numId="19">
    <w:abstractNumId w:val="25"/>
  </w:num>
  <w:num w:numId="20">
    <w:abstractNumId w:val="15"/>
  </w:num>
  <w:num w:numId="21">
    <w:abstractNumId w:val="10"/>
  </w:num>
  <w:num w:numId="22">
    <w:abstractNumId w:val="8"/>
  </w:num>
  <w:num w:numId="23">
    <w:abstractNumId w:val="16"/>
  </w:num>
  <w:num w:numId="24">
    <w:abstractNumId w:val="4"/>
  </w:num>
  <w:num w:numId="25">
    <w:abstractNumId w:val="12"/>
  </w:num>
  <w:num w:numId="26">
    <w:abstractNumId w:val="31"/>
  </w:num>
  <w:num w:numId="27">
    <w:abstractNumId w:val="27"/>
  </w:num>
  <w:num w:numId="28">
    <w:abstractNumId w:val="24"/>
  </w:num>
  <w:num w:numId="29">
    <w:abstractNumId w:val="21"/>
  </w:num>
  <w:num w:numId="30">
    <w:abstractNumId w:val="26"/>
  </w:num>
  <w:num w:numId="31">
    <w:abstractNumId w:val="32"/>
  </w:num>
  <w:num w:numId="32">
    <w:abstractNumId w:val="30"/>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E9"/>
    <w:rsid w:val="00001C8E"/>
    <w:rsid w:val="00004F92"/>
    <w:rsid w:val="000054F6"/>
    <w:rsid w:val="0001799B"/>
    <w:rsid w:val="00026676"/>
    <w:rsid w:val="0003102E"/>
    <w:rsid w:val="0005013F"/>
    <w:rsid w:val="000601BB"/>
    <w:rsid w:val="00063852"/>
    <w:rsid w:val="00063E55"/>
    <w:rsid w:val="00067D6F"/>
    <w:rsid w:val="00072463"/>
    <w:rsid w:val="000734E1"/>
    <w:rsid w:val="00080B19"/>
    <w:rsid w:val="000827CC"/>
    <w:rsid w:val="0009440C"/>
    <w:rsid w:val="000953ED"/>
    <w:rsid w:val="000A080F"/>
    <w:rsid w:val="000A2090"/>
    <w:rsid w:val="000A52C7"/>
    <w:rsid w:val="000A719C"/>
    <w:rsid w:val="000B42BD"/>
    <w:rsid w:val="000B55A6"/>
    <w:rsid w:val="000C0808"/>
    <w:rsid w:val="000C1D78"/>
    <w:rsid w:val="000D1AC7"/>
    <w:rsid w:val="000D2D07"/>
    <w:rsid w:val="000D4895"/>
    <w:rsid w:val="000D4C51"/>
    <w:rsid w:val="000E051E"/>
    <w:rsid w:val="000E542F"/>
    <w:rsid w:val="00101B4F"/>
    <w:rsid w:val="0010530C"/>
    <w:rsid w:val="00107B06"/>
    <w:rsid w:val="00114097"/>
    <w:rsid w:val="0011685E"/>
    <w:rsid w:val="00123D26"/>
    <w:rsid w:val="00130E8C"/>
    <w:rsid w:val="00137368"/>
    <w:rsid w:val="001425DE"/>
    <w:rsid w:val="001433B6"/>
    <w:rsid w:val="001434F6"/>
    <w:rsid w:val="00156B64"/>
    <w:rsid w:val="0016091D"/>
    <w:rsid w:val="00163D2A"/>
    <w:rsid w:val="0018362F"/>
    <w:rsid w:val="00191CDE"/>
    <w:rsid w:val="00191DA9"/>
    <w:rsid w:val="001935A6"/>
    <w:rsid w:val="00195F33"/>
    <w:rsid w:val="001A03F3"/>
    <w:rsid w:val="001B0069"/>
    <w:rsid w:val="001B4E9E"/>
    <w:rsid w:val="001B74F2"/>
    <w:rsid w:val="001D5AC4"/>
    <w:rsid w:val="001D6A6E"/>
    <w:rsid w:val="001E46E8"/>
    <w:rsid w:val="001F38B8"/>
    <w:rsid w:val="001F6AA9"/>
    <w:rsid w:val="002028B3"/>
    <w:rsid w:val="0020755C"/>
    <w:rsid w:val="00220F53"/>
    <w:rsid w:val="00221C7E"/>
    <w:rsid w:val="00226F11"/>
    <w:rsid w:val="0023585A"/>
    <w:rsid w:val="00235CCB"/>
    <w:rsid w:val="002429C8"/>
    <w:rsid w:val="00245EF6"/>
    <w:rsid w:val="00251708"/>
    <w:rsid w:val="00251BDD"/>
    <w:rsid w:val="00253DB7"/>
    <w:rsid w:val="00254561"/>
    <w:rsid w:val="00263C75"/>
    <w:rsid w:val="00264431"/>
    <w:rsid w:val="00264DA3"/>
    <w:rsid w:val="0026576B"/>
    <w:rsid w:val="00270B6E"/>
    <w:rsid w:val="002727C3"/>
    <w:rsid w:val="00273F38"/>
    <w:rsid w:val="00276337"/>
    <w:rsid w:val="00281AF0"/>
    <w:rsid w:val="0028272B"/>
    <w:rsid w:val="00290BEB"/>
    <w:rsid w:val="00291293"/>
    <w:rsid w:val="002A137F"/>
    <w:rsid w:val="002A20A4"/>
    <w:rsid w:val="002A4E64"/>
    <w:rsid w:val="002A5F50"/>
    <w:rsid w:val="002B01D8"/>
    <w:rsid w:val="002B0ABB"/>
    <w:rsid w:val="002B6AC2"/>
    <w:rsid w:val="002B7425"/>
    <w:rsid w:val="002C13B6"/>
    <w:rsid w:val="002D3FC6"/>
    <w:rsid w:val="002E08F5"/>
    <w:rsid w:val="002E33B3"/>
    <w:rsid w:val="00314763"/>
    <w:rsid w:val="0032163C"/>
    <w:rsid w:val="00321CC6"/>
    <w:rsid w:val="003266A4"/>
    <w:rsid w:val="00326C14"/>
    <w:rsid w:val="0032799C"/>
    <w:rsid w:val="00330225"/>
    <w:rsid w:val="00330571"/>
    <w:rsid w:val="003341C3"/>
    <w:rsid w:val="003453B4"/>
    <w:rsid w:val="00346928"/>
    <w:rsid w:val="00357EA3"/>
    <w:rsid w:val="00362AFC"/>
    <w:rsid w:val="00364B74"/>
    <w:rsid w:val="00373FE9"/>
    <w:rsid w:val="00374C0D"/>
    <w:rsid w:val="003755FF"/>
    <w:rsid w:val="0038197D"/>
    <w:rsid w:val="003829A1"/>
    <w:rsid w:val="00383AF7"/>
    <w:rsid w:val="003875E4"/>
    <w:rsid w:val="00395A56"/>
    <w:rsid w:val="003A5CFB"/>
    <w:rsid w:val="003A6B2E"/>
    <w:rsid w:val="003B24F1"/>
    <w:rsid w:val="003C6268"/>
    <w:rsid w:val="003C64D0"/>
    <w:rsid w:val="003D641C"/>
    <w:rsid w:val="003D74B5"/>
    <w:rsid w:val="003D7820"/>
    <w:rsid w:val="003F23A9"/>
    <w:rsid w:val="003F608E"/>
    <w:rsid w:val="004068EC"/>
    <w:rsid w:val="0041381B"/>
    <w:rsid w:val="004205BD"/>
    <w:rsid w:val="00422AB6"/>
    <w:rsid w:val="00454267"/>
    <w:rsid w:val="00454F84"/>
    <w:rsid w:val="004557FE"/>
    <w:rsid w:val="004644BD"/>
    <w:rsid w:val="0047494D"/>
    <w:rsid w:val="00492723"/>
    <w:rsid w:val="0049379F"/>
    <w:rsid w:val="004944FC"/>
    <w:rsid w:val="004A787F"/>
    <w:rsid w:val="004F207C"/>
    <w:rsid w:val="004F4D5B"/>
    <w:rsid w:val="004F55D4"/>
    <w:rsid w:val="0051690B"/>
    <w:rsid w:val="00524E4D"/>
    <w:rsid w:val="00536021"/>
    <w:rsid w:val="0053782F"/>
    <w:rsid w:val="00545852"/>
    <w:rsid w:val="00547E22"/>
    <w:rsid w:val="005610D1"/>
    <w:rsid w:val="00561DA4"/>
    <w:rsid w:val="00567B1B"/>
    <w:rsid w:val="00591D70"/>
    <w:rsid w:val="00593C50"/>
    <w:rsid w:val="0059747B"/>
    <w:rsid w:val="005B7658"/>
    <w:rsid w:val="005C1CB5"/>
    <w:rsid w:val="005C6021"/>
    <w:rsid w:val="005D36BE"/>
    <w:rsid w:val="005D6B84"/>
    <w:rsid w:val="005D78F2"/>
    <w:rsid w:val="005F096A"/>
    <w:rsid w:val="005F60DE"/>
    <w:rsid w:val="00604852"/>
    <w:rsid w:val="006055E2"/>
    <w:rsid w:val="00623875"/>
    <w:rsid w:val="00633B43"/>
    <w:rsid w:val="00642C1C"/>
    <w:rsid w:val="0065441A"/>
    <w:rsid w:val="00660918"/>
    <w:rsid w:val="006739B0"/>
    <w:rsid w:val="00684708"/>
    <w:rsid w:val="0068665E"/>
    <w:rsid w:val="006949D7"/>
    <w:rsid w:val="006A79D4"/>
    <w:rsid w:val="006B1144"/>
    <w:rsid w:val="006B13E5"/>
    <w:rsid w:val="006B4785"/>
    <w:rsid w:val="006C6A7E"/>
    <w:rsid w:val="006C71B3"/>
    <w:rsid w:val="006D4F12"/>
    <w:rsid w:val="006D5D15"/>
    <w:rsid w:val="006D7BA4"/>
    <w:rsid w:val="006E2513"/>
    <w:rsid w:val="006E25DD"/>
    <w:rsid w:val="006E39E4"/>
    <w:rsid w:val="006F01F0"/>
    <w:rsid w:val="006F11F6"/>
    <w:rsid w:val="0070021D"/>
    <w:rsid w:val="007128D3"/>
    <w:rsid w:val="00714CC2"/>
    <w:rsid w:val="007241FD"/>
    <w:rsid w:val="00725147"/>
    <w:rsid w:val="00731622"/>
    <w:rsid w:val="00733157"/>
    <w:rsid w:val="0074077F"/>
    <w:rsid w:val="007448EA"/>
    <w:rsid w:val="007505E0"/>
    <w:rsid w:val="00750B31"/>
    <w:rsid w:val="00755CB2"/>
    <w:rsid w:val="00762AEB"/>
    <w:rsid w:val="00765770"/>
    <w:rsid w:val="00765FDA"/>
    <w:rsid w:val="00771A25"/>
    <w:rsid w:val="00774F5A"/>
    <w:rsid w:val="00783EFD"/>
    <w:rsid w:val="0078456E"/>
    <w:rsid w:val="0079642D"/>
    <w:rsid w:val="007A7935"/>
    <w:rsid w:val="007B67AF"/>
    <w:rsid w:val="007C1482"/>
    <w:rsid w:val="007C41AC"/>
    <w:rsid w:val="007D4145"/>
    <w:rsid w:val="007E328F"/>
    <w:rsid w:val="007F2520"/>
    <w:rsid w:val="008024C7"/>
    <w:rsid w:val="00811EDF"/>
    <w:rsid w:val="00817066"/>
    <w:rsid w:val="00820A56"/>
    <w:rsid w:val="00824E28"/>
    <w:rsid w:val="00827A8E"/>
    <w:rsid w:val="00834200"/>
    <w:rsid w:val="0083795A"/>
    <w:rsid w:val="00857C8F"/>
    <w:rsid w:val="00862B62"/>
    <w:rsid w:val="00863657"/>
    <w:rsid w:val="008658DB"/>
    <w:rsid w:val="00871124"/>
    <w:rsid w:val="008751ED"/>
    <w:rsid w:val="008A4A46"/>
    <w:rsid w:val="008B107C"/>
    <w:rsid w:val="008B243E"/>
    <w:rsid w:val="008B5DB0"/>
    <w:rsid w:val="008B6DE4"/>
    <w:rsid w:val="008D06CE"/>
    <w:rsid w:val="008D22AD"/>
    <w:rsid w:val="008D4230"/>
    <w:rsid w:val="008D661E"/>
    <w:rsid w:val="008E71A7"/>
    <w:rsid w:val="008F2886"/>
    <w:rsid w:val="008F4588"/>
    <w:rsid w:val="00902143"/>
    <w:rsid w:val="0090252C"/>
    <w:rsid w:val="009067EF"/>
    <w:rsid w:val="009278F3"/>
    <w:rsid w:val="00931BA6"/>
    <w:rsid w:val="00951783"/>
    <w:rsid w:val="00955E61"/>
    <w:rsid w:val="009564F3"/>
    <w:rsid w:val="00962393"/>
    <w:rsid w:val="009634C1"/>
    <w:rsid w:val="00965C52"/>
    <w:rsid w:val="0099757E"/>
    <w:rsid w:val="009A243E"/>
    <w:rsid w:val="009A37D4"/>
    <w:rsid w:val="009A48DF"/>
    <w:rsid w:val="009A55CF"/>
    <w:rsid w:val="009A5995"/>
    <w:rsid w:val="009A6A45"/>
    <w:rsid w:val="009B19A0"/>
    <w:rsid w:val="009B284B"/>
    <w:rsid w:val="009B30FC"/>
    <w:rsid w:val="009B60A0"/>
    <w:rsid w:val="00A00C8E"/>
    <w:rsid w:val="00A11CF4"/>
    <w:rsid w:val="00A13596"/>
    <w:rsid w:val="00A16BC8"/>
    <w:rsid w:val="00A2246A"/>
    <w:rsid w:val="00A403F0"/>
    <w:rsid w:val="00A44FA4"/>
    <w:rsid w:val="00A67D02"/>
    <w:rsid w:val="00A67E91"/>
    <w:rsid w:val="00A72480"/>
    <w:rsid w:val="00A72A8E"/>
    <w:rsid w:val="00A80BEF"/>
    <w:rsid w:val="00A863EA"/>
    <w:rsid w:val="00A92BF3"/>
    <w:rsid w:val="00AA0F37"/>
    <w:rsid w:val="00AA2785"/>
    <w:rsid w:val="00AB1132"/>
    <w:rsid w:val="00AB1431"/>
    <w:rsid w:val="00AB5F30"/>
    <w:rsid w:val="00AB6449"/>
    <w:rsid w:val="00AB6F13"/>
    <w:rsid w:val="00AC12AF"/>
    <w:rsid w:val="00AE50FE"/>
    <w:rsid w:val="00AE53F6"/>
    <w:rsid w:val="00AE79A1"/>
    <w:rsid w:val="00B00A4F"/>
    <w:rsid w:val="00B0341C"/>
    <w:rsid w:val="00B03A05"/>
    <w:rsid w:val="00B11E2D"/>
    <w:rsid w:val="00B14AA2"/>
    <w:rsid w:val="00B17088"/>
    <w:rsid w:val="00B25C30"/>
    <w:rsid w:val="00B43FCB"/>
    <w:rsid w:val="00B519AC"/>
    <w:rsid w:val="00B6603F"/>
    <w:rsid w:val="00B74F0A"/>
    <w:rsid w:val="00B83692"/>
    <w:rsid w:val="00B858DC"/>
    <w:rsid w:val="00B86056"/>
    <w:rsid w:val="00B93694"/>
    <w:rsid w:val="00B949D7"/>
    <w:rsid w:val="00B95E55"/>
    <w:rsid w:val="00B972BF"/>
    <w:rsid w:val="00BA7C75"/>
    <w:rsid w:val="00BC4770"/>
    <w:rsid w:val="00BD19C7"/>
    <w:rsid w:val="00BD2BA8"/>
    <w:rsid w:val="00BD5019"/>
    <w:rsid w:val="00BD72A6"/>
    <w:rsid w:val="00C0484B"/>
    <w:rsid w:val="00C35E4E"/>
    <w:rsid w:val="00C40FA1"/>
    <w:rsid w:val="00C449BC"/>
    <w:rsid w:val="00C4609E"/>
    <w:rsid w:val="00C539AA"/>
    <w:rsid w:val="00C54E6C"/>
    <w:rsid w:val="00C649D0"/>
    <w:rsid w:val="00C7007A"/>
    <w:rsid w:val="00C725CA"/>
    <w:rsid w:val="00C7568A"/>
    <w:rsid w:val="00C76ABC"/>
    <w:rsid w:val="00C77742"/>
    <w:rsid w:val="00CA39C7"/>
    <w:rsid w:val="00CA54A8"/>
    <w:rsid w:val="00CB11AD"/>
    <w:rsid w:val="00CC29D6"/>
    <w:rsid w:val="00CC68F6"/>
    <w:rsid w:val="00CD148F"/>
    <w:rsid w:val="00CE5FE9"/>
    <w:rsid w:val="00CF52D4"/>
    <w:rsid w:val="00CF74D0"/>
    <w:rsid w:val="00D251DD"/>
    <w:rsid w:val="00D2598E"/>
    <w:rsid w:val="00D31D11"/>
    <w:rsid w:val="00D35A06"/>
    <w:rsid w:val="00D36638"/>
    <w:rsid w:val="00D41604"/>
    <w:rsid w:val="00D43466"/>
    <w:rsid w:val="00D439BA"/>
    <w:rsid w:val="00D517B6"/>
    <w:rsid w:val="00D549C5"/>
    <w:rsid w:val="00D71139"/>
    <w:rsid w:val="00D86FB0"/>
    <w:rsid w:val="00D91F73"/>
    <w:rsid w:val="00DA06F0"/>
    <w:rsid w:val="00DA49E6"/>
    <w:rsid w:val="00DA70FA"/>
    <w:rsid w:val="00DB5348"/>
    <w:rsid w:val="00DC6FC3"/>
    <w:rsid w:val="00DD1DDC"/>
    <w:rsid w:val="00DE1ABA"/>
    <w:rsid w:val="00DF4C28"/>
    <w:rsid w:val="00DF6E30"/>
    <w:rsid w:val="00E00625"/>
    <w:rsid w:val="00E02245"/>
    <w:rsid w:val="00E11905"/>
    <w:rsid w:val="00E11B92"/>
    <w:rsid w:val="00E12F82"/>
    <w:rsid w:val="00E16662"/>
    <w:rsid w:val="00E23F15"/>
    <w:rsid w:val="00E256EF"/>
    <w:rsid w:val="00E36DF9"/>
    <w:rsid w:val="00E4630B"/>
    <w:rsid w:val="00E477F8"/>
    <w:rsid w:val="00E47EE9"/>
    <w:rsid w:val="00E5011B"/>
    <w:rsid w:val="00E53F07"/>
    <w:rsid w:val="00E56B0D"/>
    <w:rsid w:val="00E63B8A"/>
    <w:rsid w:val="00E75BF2"/>
    <w:rsid w:val="00E81E19"/>
    <w:rsid w:val="00E96893"/>
    <w:rsid w:val="00E970FD"/>
    <w:rsid w:val="00E979DF"/>
    <w:rsid w:val="00EB4DC5"/>
    <w:rsid w:val="00EC1590"/>
    <w:rsid w:val="00EC231D"/>
    <w:rsid w:val="00EC389A"/>
    <w:rsid w:val="00EC42C5"/>
    <w:rsid w:val="00ED1871"/>
    <w:rsid w:val="00EF2BC2"/>
    <w:rsid w:val="00EF4798"/>
    <w:rsid w:val="00F05A0D"/>
    <w:rsid w:val="00F10E5F"/>
    <w:rsid w:val="00F147F7"/>
    <w:rsid w:val="00F210BA"/>
    <w:rsid w:val="00F2540C"/>
    <w:rsid w:val="00F27C4E"/>
    <w:rsid w:val="00F50668"/>
    <w:rsid w:val="00F644B8"/>
    <w:rsid w:val="00F70E7D"/>
    <w:rsid w:val="00F7157A"/>
    <w:rsid w:val="00F7302B"/>
    <w:rsid w:val="00F90472"/>
    <w:rsid w:val="00F96551"/>
    <w:rsid w:val="00FA1A2C"/>
    <w:rsid w:val="00FA48FE"/>
    <w:rsid w:val="00FA7E35"/>
    <w:rsid w:val="00FB2F47"/>
    <w:rsid w:val="00FB4363"/>
    <w:rsid w:val="00FB7493"/>
    <w:rsid w:val="00FD0323"/>
    <w:rsid w:val="00FD475D"/>
    <w:rsid w:val="00FE2167"/>
    <w:rsid w:val="00FE7BF2"/>
    <w:rsid w:val="00FF33F0"/>
    <w:rsid w:val="0FEA2D6A"/>
    <w:rsid w:val="19A16E7A"/>
    <w:rsid w:val="2AA11D5E"/>
    <w:rsid w:val="2E6969C6"/>
    <w:rsid w:val="2F4C2E68"/>
    <w:rsid w:val="3D1F00FE"/>
    <w:rsid w:val="5E7BEA4E"/>
    <w:rsid w:val="64DED67D"/>
    <w:rsid w:val="680ACC1E"/>
    <w:rsid w:val="7411EB86"/>
    <w:rsid w:val="7946F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EE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482"/>
    <w:pPr>
      <w:keepNext/>
      <w:keepLines/>
      <w:spacing w:before="240" w:after="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8F4588"/>
    <w:pPr>
      <w:keepNext/>
      <w:spacing w:before="240" w:after="60" w:line="276" w:lineRule="auto"/>
      <w:outlineLvl w:val="1"/>
    </w:pPr>
    <w:rPr>
      <w:rFonts w:ascii="Cambria" w:eastAsia="Times New Roman" w:hAnsi="Cambria" w:cs="Times New Roman"/>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FE9"/>
  </w:style>
  <w:style w:type="paragraph" w:styleId="Footer">
    <w:name w:val="footer"/>
    <w:basedOn w:val="Normal"/>
    <w:link w:val="FooterChar"/>
    <w:uiPriority w:val="99"/>
    <w:unhideWhenUsed/>
    <w:rsid w:val="0037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FE9"/>
  </w:style>
  <w:style w:type="paragraph" w:styleId="ListParagraph">
    <w:name w:val="List Paragraph"/>
    <w:basedOn w:val="Normal"/>
    <w:uiPriority w:val="34"/>
    <w:qFormat/>
    <w:rsid w:val="009067EF"/>
    <w:pPr>
      <w:ind w:left="720"/>
      <w:contextualSpacing/>
    </w:pPr>
  </w:style>
  <w:style w:type="character" w:styleId="Hyperlink">
    <w:name w:val="Hyperlink"/>
    <w:basedOn w:val="DefaultParagraphFont"/>
    <w:uiPriority w:val="99"/>
    <w:unhideWhenUsed/>
    <w:rsid w:val="00B93694"/>
    <w:rPr>
      <w:color w:val="0563C1" w:themeColor="hyperlink"/>
      <w:u w:val="single"/>
    </w:rPr>
  </w:style>
  <w:style w:type="character" w:customStyle="1" w:styleId="UnresolvedMention1">
    <w:name w:val="Unresolved Mention1"/>
    <w:basedOn w:val="DefaultParagraphFont"/>
    <w:uiPriority w:val="99"/>
    <w:semiHidden/>
    <w:unhideWhenUsed/>
    <w:rsid w:val="00B93694"/>
    <w:rPr>
      <w:color w:val="605E5C"/>
      <w:shd w:val="clear" w:color="auto" w:fill="E1DFDD"/>
    </w:rPr>
  </w:style>
  <w:style w:type="table" w:styleId="TableGrid">
    <w:name w:val="Table Grid"/>
    <w:basedOn w:val="TableNormal"/>
    <w:uiPriority w:val="39"/>
    <w:rsid w:val="00774F5A"/>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unhideWhenUsed/>
    <w:rsid w:val="0074077F"/>
    <w:pPr>
      <w:spacing w:after="0" w:line="240" w:lineRule="auto"/>
      <w:ind w:left="709" w:right="-477" w:hanging="709"/>
      <w:jc w:val="both"/>
    </w:pPr>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8F4588"/>
    <w:rPr>
      <w:rFonts w:ascii="Cambria" w:eastAsia="Times New Roman" w:hAnsi="Cambria" w:cs="Times New Roman"/>
      <w:b/>
      <w:bCs/>
      <w:i/>
      <w:iCs/>
      <w:sz w:val="28"/>
      <w:szCs w:val="28"/>
      <w:lang w:val="en-AU"/>
    </w:rPr>
  </w:style>
  <w:style w:type="character" w:customStyle="1" w:styleId="Heading1Char">
    <w:name w:val="Heading 1 Char"/>
    <w:basedOn w:val="DefaultParagraphFont"/>
    <w:link w:val="Heading1"/>
    <w:uiPriority w:val="9"/>
    <w:rsid w:val="007C1482"/>
    <w:rPr>
      <w:rFonts w:ascii="Arial" w:eastAsiaTheme="majorEastAsia" w:hAnsi="Arial" w:cstheme="majorBidi"/>
      <w:color w:val="2F5496" w:themeColor="accent1" w:themeShade="BF"/>
      <w:sz w:val="28"/>
      <w:szCs w:val="32"/>
    </w:rPr>
  </w:style>
  <w:style w:type="paragraph" w:styleId="TOCHeading">
    <w:name w:val="TOC Heading"/>
    <w:basedOn w:val="Heading1"/>
    <w:next w:val="Normal"/>
    <w:uiPriority w:val="39"/>
    <w:unhideWhenUsed/>
    <w:qFormat/>
    <w:rsid w:val="00F7302B"/>
    <w:pPr>
      <w:outlineLvl w:val="9"/>
    </w:pPr>
    <w:rPr>
      <w:lang w:val="en-US"/>
    </w:rPr>
  </w:style>
  <w:style w:type="paragraph" w:styleId="TOC1">
    <w:name w:val="toc 1"/>
    <w:basedOn w:val="Normal"/>
    <w:next w:val="Normal"/>
    <w:autoRedefine/>
    <w:uiPriority w:val="39"/>
    <w:unhideWhenUsed/>
    <w:rsid w:val="00F7302B"/>
    <w:pPr>
      <w:spacing w:after="100"/>
    </w:pPr>
  </w:style>
  <w:style w:type="paragraph" w:styleId="TOC2">
    <w:name w:val="toc 2"/>
    <w:basedOn w:val="Normal"/>
    <w:next w:val="Normal"/>
    <w:autoRedefine/>
    <w:uiPriority w:val="39"/>
    <w:unhideWhenUsed/>
    <w:rsid w:val="0011685E"/>
    <w:pPr>
      <w:spacing w:after="100"/>
      <w:ind w:left="220"/>
    </w:pPr>
  </w:style>
  <w:style w:type="character" w:styleId="UnresolvedMention">
    <w:name w:val="Unresolved Mention"/>
    <w:basedOn w:val="DefaultParagraphFont"/>
    <w:uiPriority w:val="99"/>
    <w:semiHidden/>
    <w:unhideWhenUsed/>
    <w:rsid w:val="00C35E4E"/>
    <w:rPr>
      <w:color w:val="605E5C"/>
      <w:shd w:val="clear" w:color="auto" w:fill="E1DFDD"/>
    </w:rPr>
  </w:style>
  <w:style w:type="character" w:styleId="CommentReference">
    <w:name w:val="annotation reference"/>
    <w:basedOn w:val="DefaultParagraphFont"/>
    <w:uiPriority w:val="99"/>
    <w:semiHidden/>
    <w:unhideWhenUsed/>
    <w:rsid w:val="0005013F"/>
    <w:rPr>
      <w:sz w:val="16"/>
      <w:szCs w:val="16"/>
    </w:rPr>
  </w:style>
  <w:style w:type="paragraph" w:styleId="CommentText">
    <w:name w:val="annotation text"/>
    <w:basedOn w:val="Normal"/>
    <w:link w:val="CommentTextChar"/>
    <w:uiPriority w:val="99"/>
    <w:semiHidden/>
    <w:unhideWhenUsed/>
    <w:rsid w:val="0005013F"/>
    <w:pPr>
      <w:spacing w:line="240" w:lineRule="auto"/>
    </w:pPr>
    <w:rPr>
      <w:sz w:val="20"/>
      <w:szCs w:val="20"/>
    </w:rPr>
  </w:style>
  <w:style w:type="character" w:customStyle="1" w:styleId="CommentTextChar">
    <w:name w:val="Comment Text Char"/>
    <w:basedOn w:val="DefaultParagraphFont"/>
    <w:link w:val="CommentText"/>
    <w:uiPriority w:val="99"/>
    <w:semiHidden/>
    <w:rsid w:val="0005013F"/>
    <w:rPr>
      <w:sz w:val="20"/>
      <w:szCs w:val="20"/>
    </w:rPr>
  </w:style>
  <w:style w:type="paragraph" w:styleId="CommentSubject">
    <w:name w:val="annotation subject"/>
    <w:basedOn w:val="CommentText"/>
    <w:next w:val="CommentText"/>
    <w:link w:val="CommentSubjectChar"/>
    <w:uiPriority w:val="99"/>
    <w:semiHidden/>
    <w:unhideWhenUsed/>
    <w:rsid w:val="0005013F"/>
    <w:rPr>
      <w:b/>
      <w:bCs/>
    </w:rPr>
  </w:style>
  <w:style w:type="character" w:customStyle="1" w:styleId="CommentSubjectChar">
    <w:name w:val="Comment Subject Char"/>
    <w:basedOn w:val="CommentTextChar"/>
    <w:link w:val="CommentSubject"/>
    <w:uiPriority w:val="99"/>
    <w:semiHidden/>
    <w:rsid w:val="0005013F"/>
    <w:rPr>
      <w:b/>
      <w:bCs/>
      <w:sz w:val="20"/>
      <w:szCs w:val="20"/>
    </w:rPr>
  </w:style>
  <w:style w:type="paragraph" w:styleId="Caption">
    <w:name w:val="caption"/>
    <w:basedOn w:val="Normal"/>
    <w:next w:val="Normal"/>
    <w:uiPriority w:val="35"/>
    <w:unhideWhenUsed/>
    <w:qFormat/>
    <w:rsid w:val="008658D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623222">
      <w:bodyDiv w:val="1"/>
      <w:marLeft w:val="0"/>
      <w:marRight w:val="0"/>
      <w:marTop w:val="0"/>
      <w:marBottom w:val="0"/>
      <w:divBdr>
        <w:top w:val="none" w:sz="0" w:space="0" w:color="auto"/>
        <w:left w:val="none" w:sz="0" w:space="0" w:color="auto"/>
        <w:bottom w:val="none" w:sz="0" w:space="0" w:color="auto"/>
        <w:right w:val="none" w:sz="0" w:space="0" w:color="auto"/>
      </w:divBdr>
    </w:div>
    <w:div w:id="1121606779">
      <w:bodyDiv w:val="1"/>
      <w:marLeft w:val="0"/>
      <w:marRight w:val="0"/>
      <w:marTop w:val="0"/>
      <w:marBottom w:val="0"/>
      <w:divBdr>
        <w:top w:val="none" w:sz="0" w:space="0" w:color="auto"/>
        <w:left w:val="none" w:sz="0" w:space="0" w:color="auto"/>
        <w:bottom w:val="none" w:sz="0" w:space="0" w:color="auto"/>
        <w:right w:val="none" w:sz="0" w:space="0" w:color="auto"/>
      </w:divBdr>
    </w:div>
    <w:div w:id="1247571052">
      <w:bodyDiv w:val="1"/>
      <w:marLeft w:val="0"/>
      <w:marRight w:val="0"/>
      <w:marTop w:val="0"/>
      <w:marBottom w:val="0"/>
      <w:divBdr>
        <w:top w:val="none" w:sz="0" w:space="0" w:color="auto"/>
        <w:left w:val="none" w:sz="0" w:space="0" w:color="auto"/>
        <w:bottom w:val="none" w:sz="0" w:space="0" w:color="auto"/>
        <w:right w:val="none" w:sz="0" w:space="0" w:color="auto"/>
      </w:divBdr>
    </w:div>
    <w:div w:id="1285161964">
      <w:bodyDiv w:val="1"/>
      <w:marLeft w:val="0"/>
      <w:marRight w:val="0"/>
      <w:marTop w:val="0"/>
      <w:marBottom w:val="0"/>
      <w:divBdr>
        <w:top w:val="none" w:sz="0" w:space="0" w:color="auto"/>
        <w:left w:val="none" w:sz="0" w:space="0" w:color="auto"/>
        <w:bottom w:val="none" w:sz="0" w:space="0" w:color="auto"/>
        <w:right w:val="none" w:sz="0" w:space="0" w:color="auto"/>
      </w:divBdr>
    </w:div>
    <w:div w:id="1323696493">
      <w:bodyDiv w:val="1"/>
      <w:marLeft w:val="0"/>
      <w:marRight w:val="0"/>
      <w:marTop w:val="0"/>
      <w:marBottom w:val="0"/>
      <w:divBdr>
        <w:top w:val="none" w:sz="0" w:space="0" w:color="auto"/>
        <w:left w:val="none" w:sz="0" w:space="0" w:color="auto"/>
        <w:bottom w:val="none" w:sz="0" w:space="0" w:color="auto"/>
        <w:right w:val="none" w:sz="0" w:space="0" w:color="auto"/>
      </w:divBdr>
      <w:divsChild>
        <w:div w:id="4988363">
          <w:marLeft w:val="0"/>
          <w:marRight w:val="0"/>
          <w:marTop w:val="0"/>
          <w:marBottom w:val="0"/>
          <w:divBdr>
            <w:top w:val="none" w:sz="0" w:space="0" w:color="auto"/>
            <w:left w:val="none" w:sz="0" w:space="0" w:color="auto"/>
            <w:bottom w:val="none" w:sz="0" w:space="0" w:color="auto"/>
            <w:right w:val="none" w:sz="0" w:space="0" w:color="auto"/>
          </w:divBdr>
        </w:div>
        <w:div w:id="818806923">
          <w:marLeft w:val="0"/>
          <w:marRight w:val="0"/>
          <w:marTop w:val="0"/>
          <w:marBottom w:val="0"/>
          <w:divBdr>
            <w:top w:val="none" w:sz="0" w:space="0" w:color="auto"/>
            <w:left w:val="none" w:sz="0" w:space="0" w:color="auto"/>
            <w:bottom w:val="none" w:sz="0" w:space="0" w:color="auto"/>
            <w:right w:val="none" w:sz="0" w:space="0" w:color="auto"/>
          </w:divBdr>
        </w:div>
        <w:div w:id="864438719">
          <w:marLeft w:val="0"/>
          <w:marRight w:val="0"/>
          <w:marTop w:val="0"/>
          <w:marBottom w:val="0"/>
          <w:divBdr>
            <w:top w:val="none" w:sz="0" w:space="0" w:color="auto"/>
            <w:left w:val="none" w:sz="0" w:space="0" w:color="auto"/>
            <w:bottom w:val="none" w:sz="0" w:space="0" w:color="auto"/>
            <w:right w:val="none" w:sz="0" w:space="0" w:color="auto"/>
          </w:divBdr>
        </w:div>
        <w:div w:id="1081223373">
          <w:marLeft w:val="0"/>
          <w:marRight w:val="0"/>
          <w:marTop w:val="0"/>
          <w:marBottom w:val="0"/>
          <w:divBdr>
            <w:top w:val="none" w:sz="0" w:space="0" w:color="auto"/>
            <w:left w:val="none" w:sz="0" w:space="0" w:color="auto"/>
            <w:bottom w:val="none" w:sz="0" w:space="0" w:color="auto"/>
            <w:right w:val="none" w:sz="0" w:space="0" w:color="auto"/>
          </w:divBdr>
        </w:div>
        <w:div w:id="1284848834">
          <w:marLeft w:val="0"/>
          <w:marRight w:val="0"/>
          <w:marTop w:val="0"/>
          <w:marBottom w:val="0"/>
          <w:divBdr>
            <w:top w:val="none" w:sz="0" w:space="0" w:color="auto"/>
            <w:left w:val="none" w:sz="0" w:space="0" w:color="auto"/>
            <w:bottom w:val="none" w:sz="0" w:space="0" w:color="auto"/>
            <w:right w:val="none" w:sz="0" w:space="0" w:color="auto"/>
          </w:divBdr>
        </w:div>
        <w:div w:id="1321883022">
          <w:marLeft w:val="0"/>
          <w:marRight w:val="0"/>
          <w:marTop w:val="0"/>
          <w:marBottom w:val="0"/>
          <w:divBdr>
            <w:top w:val="none" w:sz="0" w:space="0" w:color="auto"/>
            <w:left w:val="none" w:sz="0" w:space="0" w:color="auto"/>
            <w:bottom w:val="none" w:sz="0" w:space="0" w:color="auto"/>
            <w:right w:val="none" w:sz="0" w:space="0" w:color="auto"/>
          </w:divBdr>
        </w:div>
        <w:div w:id="1719355400">
          <w:marLeft w:val="0"/>
          <w:marRight w:val="0"/>
          <w:marTop w:val="0"/>
          <w:marBottom w:val="0"/>
          <w:divBdr>
            <w:top w:val="none" w:sz="0" w:space="0" w:color="auto"/>
            <w:left w:val="none" w:sz="0" w:space="0" w:color="auto"/>
            <w:bottom w:val="none" w:sz="0" w:space="0" w:color="auto"/>
            <w:right w:val="none" w:sz="0" w:space="0" w:color="auto"/>
          </w:divBdr>
        </w:div>
      </w:divsChild>
    </w:div>
    <w:div w:id="1329096849">
      <w:bodyDiv w:val="1"/>
      <w:marLeft w:val="0"/>
      <w:marRight w:val="0"/>
      <w:marTop w:val="0"/>
      <w:marBottom w:val="0"/>
      <w:divBdr>
        <w:top w:val="none" w:sz="0" w:space="0" w:color="auto"/>
        <w:left w:val="none" w:sz="0" w:space="0" w:color="auto"/>
        <w:bottom w:val="none" w:sz="0" w:space="0" w:color="auto"/>
        <w:right w:val="none" w:sz="0" w:space="0" w:color="auto"/>
      </w:divBdr>
    </w:div>
    <w:div w:id="1545214952">
      <w:bodyDiv w:val="1"/>
      <w:marLeft w:val="0"/>
      <w:marRight w:val="0"/>
      <w:marTop w:val="0"/>
      <w:marBottom w:val="0"/>
      <w:divBdr>
        <w:top w:val="none" w:sz="0" w:space="0" w:color="auto"/>
        <w:left w:val="none" w:sz="0" w:space="0" w:color="auto"/>
        <w:bottom w:val="none" w:sz="0" w:space="0" w:color="auto"/>
        <w:right w:val="none" w:sz="0" w:space="0" w:color="auto"/>
      </w:divBdr>
    </w:div>
    <w:div w:id="16579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2F282BCCD9D74AA7F98572E7C306A0" ma:contentTypeVersion="6" ma:contentTypeDescription="Create a new document." ma:contentTypeScope="" ma:versionID="a0c6b9240c545210845351c64ea894a6">
  <xsd:schema xmlns:xsd="http://www.w3.org/2001/XMLSchema" xmlns:xs="http://www.w3.org/2001/XMLSchema" xmlns:p="http://schemas.microsoft.com/office/2006/metadata/properties" xmlns:ns2="bfddc3fd-cfab-47a4-a688-3ed0c45818cc" xmlns:ns3="beb2f594-9c76-466e-9750-ba21997287a5" targetNamespace="http://schemas.microsoft.com/office/2006/metadata/properties" ma:root="true" ma:fieldsID="0d1a4b8b4a5e744c79cbfad9ecf80498" ns2:_="" ns3:_="">
    <xsd:import namespace="bfddc3fd-cfab-47a4-a688-3ed0c45818cc"/>
    <xsd:import namespace="beb2f594-9c76-466e-9750-ba21997287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dc3fd-cfab-47a4-a688-3ed0c4581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2f594-9c76-466e-9750-ba21997287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4D734-DBA4-4675-B7B6-C64DA98D0CE8}">
  <ds:schemaRefs>
    <ds:schemaRef ds:uri="http://schemas.microsoft.com/sharepoint/v3/contenttype/forms"/>
  </ds:schemaRefs>
</ds:datastoreItem>
</file>

<file path=customXml/itemProps2.xml><?xml version="1.0" encoding="utf-8"?>
<ds:datastoreItem xmlns:ds="http://schemas.openxmlformats.org/officeDocument/2006/customXml" ds:itemID="{0566979D-DB91-477F-B4F2-08B291168D70}">
  <ds:schemaRefs>
    <ds:schemaRef ds:uri="http://schemas.openxmlformats.org/officeDocument/2006/bibliography"/>
  </ds:schemaRefs>
</ds:datastoreItem>
</file>

<file path=customXml/itemProps3.xml><?xml version="1.0" encoding="utf-8"?>
<ds:datastoreItem xmlns:ds="http://schemas.openxmlformats.org/officeDocument/2006/customXml" ds:itemID="{374124E8-67B5-4C47-982E-A71B98E1C2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58B53C-63D4-41F9-A81C-38422DB9E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dc3fd-cfab-47a4-a688-3ed0c45818cc"/>
    <ds:schemaRef ds:uri="beb2f594-9c76-466e-9750-ba219972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18208</CharactersWithSpaces>
  <SharedDoc>false</SharedDoc>
  <HLinks>
    <vt:vector size="72" baseType="variant">
      <vt:variant>
        <vt:i4>2752586</vt:i4>
      </vt:variant>
      <vt:variant>
        <vt:i4>66</vt:i4>
      </vt:variant>
      <vt:variant>
        <vt:i4>0</vt:i4>
      </vt:variant>
      <vt:variant>
        <vt:i4>5</vt:i4>
      </vt:variant>
      <vt:variant>
        <vt:lpwstr>mailto:rosemary.wright128@mod.gov.uk</vt:lpwstr>
      </vt:variant>
      <vt:variant>
        <vt:lpwstr/>
      </vt:variant>
      <vt:variant>
        <vt:i4>3407961</vt:i4>
      </vt:variant>
      <vt:variant>
        <vt:i4>63</vt:i4>
      </vt:variant>
      <vt:variant>
        <vt:i4>0</vt:i4>
      </vt:variant>
      <vt:variant>
        <vt:i4>5</vt:i4>
      </vt:variant>
      <vt:variant>
        <vt:lpwstr>mailto:isabel.king107@mod.gov.uk</vt:lpwstr>
      </vt:variant>
      <vt:variant>
        <vt:lpwstr/>
      </vt:variant>
      <vt:variant>
        <vt:i4>1376311</vt:i4>
      </vt:variant>
      <vt:variant>
        <vt:i4>56</vt:i4>
      </vt:variant>
      <vt:variant>
        <vt:i4>0</vt:i4>
      </vt:variant>
      <vt:variant>
        <vt:i4>5</vt:i4>
      </vt:variant>
      <vt:variant>
        <vt:lpwstr/>
      </vt:variant>
      <vt:variant>
        <vt:lpwstr>_Toc70355067</vt:lpwstr>
      </vt:variant>
      <vt:variant>
        <vt:i4>1310775</vt:i4>
      </vt:variant>
      <vt:variant>
        <vt:i4>50</vt:i4>
      </vt:variant>
      <vt:variant>
        <vt:i4>0</vt:i4>
      </vt:variant>
      <vt:variant>
        <vt:i4>5</vt:i4>
      </vt:variant>
      <vt:variant>
        <vt:lpwstr/>
      </vt:variant>
      <vt:variant>
        <vt:lpwstr>_Toc70355066</vt:lpwstr>
      </vt:variant>
      <vt:variant>
        <vt:i4>1507383</vt:i4>
      </vt:variant>
      <vt:variant>
        <vt:i4>44</vt:i4>
      </vt:variant>
      <vt:variant>
        <vt:i4>0</vt:i4>
      </vt:variant>
      <vt:variant>
        <vt:i4>5</vt:i4>
      </vt:variant>
      <vt:variant>
        <vt:lpwstr/>
      </vt:variant>
      <vt:variant>
        <vt:lpwstr>_Toc70355065</vt:lpwstr>
      </vt:variant>
      <vt:variant>
        <vt:i4>1441847</vt:i4>
      </vt:variant>
      <vt:variant>
        <vt:i4>38</vt:i4>
      </vt:variant>
      <vt:variant>
        <vt:i4>0</vt:i4>
      </vt:variant>
      <vt:variant>
        <vt:i4>5</vt:i4>
      </vt:variant>
      <vt:variant>
        <vt:lpwstr/>
      </vt:variant>
      <vt:variant>
        <vt:lpwstr>_Toc70355064</vt:lpwstr>
      </vt:variant>
      <vt:variant>
        <vt:i4>1114167</vt:i4>
      </vt:variant>
      <vt:variant>
        <vt:i4>32</vt:i4>
      </vt:variant>
      <vt:variant>
        <vt:i4>0</vt:i4>
      </vt:variant>
      <vt:variant>
        <vt:i4>5</vt:i4>
      </vt:variant>
      <vt:variant>
        <vt:lpwstr/>
      </vt:variant>
      <vt:variant>
        <vt:lpwstr>_Toc70355063</vt:lpwstr>
      </vt:variant>
      <vt:variant>
        <vt:i4>1048631</vt:i4>
      </vt:variant>
      <vt:variant>
        <vt:i4>26</vt:i4>
      </vt:variant>
      <vt:variant>
        <vt:i4>0</vt:i4>
      </vt:variant>
      <vt:variant>
        <vt:i4>5</vt:i4>
      </vt:variant>
      <vt:variant>
        <vt:lpwstr/>
      </vt:variant>
      <vt:variant>
        <vt:lpwstr>_Toc70355062</vt:lpwstr>
      </vt:variant>
      <vt:variant>
        <vt:i4>1245239</vt:i4>
      </vt:variant>
      <vt:variant>
        <vt:i4>20</vt:i4>
      </vt:variant>
      <vt:variant>
        <vt:i4>0</vt:i4>
      </vt:variant>
      <vt:variant>
        <vt:i4>5</vt:i4>
      </vt:variant>
      <vt:variant>
        <vt:lpwstr/>
      </vt:variant>
      <vt:variant>
        <vt:lpwstr>_Toc70355061</vt:lpwstr>
      </vt:variant>
      <vt:variant>
        <vt:i4>1179703</vt:i4>
      </vt:variant>
      <vt:variant>
        <vt:i4>14</vt:i4>
      </vt:variant>
      <vt:variant>
        <vt:i4>0</vt:i4>
      </vt:variant>
      <vt:variant>
        <vt:i4>5</vt:i4>
      </vt:variant>
      <vt:variant>
        <vt:lpwstr/>
      </vt:variant>
      <vt:variant>
        <vt:lpwstr>_Toc70355060</vt:lpwstr>
      </vt:variant>
      <vt:variant>
        <vt:i4>1769524</vt:i4>
      </vt:variant>
      <vt:variant>
        <vt:i4>8</vt:i4>
      </vt:variant>
      <vt:variant>
        <vt:i4>0</vt:i4>
      </vt:variant>
      <vt:variant>
        <vt:i4>5</vt:i4>
      </vt:variant>
      <vt:variant>
        <vt:lpwstr/>
      </vt:variant>
      <vt:variant>
        <vt:lpwstr>_Toc70355059</vt:lpwstr>
      </vt:variant>
      <vt:variant>
        <vt:i4>1703988</vt:i4>
      </vt:variant>
      <vt:variant>
        <vt:i4>2</vt:i4>
      </vt:variant>
      <vt:variant>
        <vt:i4>0</vt:i4>
      </vt:variant>
      <vt:variant>
        <vt:i4>5</vt:i4>
      </vt:variant>
      <vt:variant>
        <vt:lpwstr/>
      </vt:variant>
      <vt:variant>
        <vt:lpwstr>_Toc70355058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2022-10-24T09:54:00Z</dcterms:created>
  <dcterms:modified xsi:type="dcterms:W3CDTF">2022-10-24T09:54:00Z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0x010100E62F282BCCD9D74AA7F98572E7C306A0</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2022-06-20T22:20:48Z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2dcfbbc3-731e-46da-81ab-8e1d4399c7e0</vt:lpwstr>
  </property>
  <property fmtid="{D5CDD505-2E9C-101B-9397-08002B2CF9AE}" pid="9" name="MSIP_Label_d8a60473-494b-4586-a1bb-b0e663054676_ContentBits">
    <vt:lpwstr>0</vt:lpwstr>
  </property>
</Properties>
</file>