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31F5FDDE" w:rsidR="00B256C3" w:rsidRDefault="0032227C" w:rsidP="345EA0F5">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2</w:t>
      </w:r>
      <w:r>
        <w:rPr>
          <w:rFonts w:ascii="Arial" w:eastAsia="Arial" w:hAnsi="Arial" w:cs="Arial"/>
          <w:b/>
          <w:bCs/>
          <w:spacing w:val="1"/>
          <w:position w:val="-1"/>
        </w:rPr>
        <w:t xml:space="preserve"> (</w:t>
      </w:r>
      <w:r>
        <w:rPr>
          <w:rFonts w:ascii="Arial" w:eastAsia="Arial" w:hAnsi="Arial" w:cs="Arial"/>
          <w:b/>
          <w:bCs/>
          <w:spacing w:val="-1"/>
          <w:position w:val="-1"/>
        </w:rPr>
        <w:t>E</w:t>
      </w:r>
      <w:r>
        <w:rPr>
          <w:rFonts w:ascii="Arial" w:eastAsia="Arial" w:hAnsi="Arial" w:cs="Arial"/>
          <w:b/>
          <w:bCs/>
          <w:position w:val="-1"/>
        </w:rPr>
        <w:t>dn</w:t>
      </w:r>
      <w:r>
        <w:rPr>
          <w:rFonts w:ascii="Arial" w:eastAsia="Arial" w:hAnsi="Arial" w:cs="Arial"/>
          <w:b/>
          <w:bCs/>
          <w:spacing w:val="1"/>
          <w:position w:val="-1"/>
        </w:rPr>
        <w:t xml:space="preserve"> </w:t>
      </w:r>
      <w:r w:rsidR="00DC104A">
        <w:rPr>
          <w:rFonts w:ascii="Arial" w:eastAsia="Arial" w:hAnsi="Arial" w:cs="Arial"/>
          <w:b/>
          <w:bCs/>
          <w:spacing w:val="1"/>
          <w:position w:val="-1"/>
        </w:rPr>
        <w:t>02/19</w:t>
      </w:r>
      <w:r>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77777777"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PROC TEAM NI ARMY COMMERCIAL</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6F48C842" w:rsidR="007938E3" w:rsidRPr="007938E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70000</w:t>
      </w:r>
      <w:r w:rsidR="00CA080A">
        <w:rPr>
          <w:rFonts w:ascii="Arial" w:eastAsia="Arial" w:hAnsi="Arial" w:cs="Arial"/>
          <w:b/>
          <w:bCs/>
          <w:sz w:val="32"/>
          <w:szCs w:val="32"/>
        </w:rPr>
        <w:t>8305</w:t>
      </w:r>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5CFD02FD" w:rsidR="007938E3" w:rsidRPr="008D6643" w:rsidRDefault="00CA080A" w:rsidP="345EA0F5">
      <w:pPr>
        <w:spacing w:after="0"/>
        <w:jc w:val="center"/>
        <w:rPr>
          <w:rFonts w:ascii="Arial" w:eastAsia="Arial" w:hAnsi="Arial" w:cs="Arial"/>
          <w:b/>
          <w:bCs/>
          <w:sz w:val="32"/>
          <w:szCs w:val="32"/>
        </w:rPr>
      </w:pPr>
      <w:r>
        <w:rPr>
          <w:rFonts w:ascii="Arial" w:eastAsia="Arial" w:hAnsi="Arial" w:cs="Arial"/>
          <w:b/>
          <w:bCs/>
          <w:sz w:val="32"/>
          <w:szCs w:val="32"/>
        </w:rPr>
        <w:t>MILITARY USE OF NATIONAL SHOOTING CENTRE (NSC) RANGES, BISLEY</w:t>
      </w:r>
    </w:p>
    <w:p w14:paraId="4B94D5A5" w14:textId="77777777" w:rsidR="00B256C3" w:rsidRPr="007938E3"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Between the Secretary of State for Defence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Proc Team NI Army Commercial</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Rm G6, Bldg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EA51B1" w:rsidP="345EA0F5">
            <w:pPr>
              <w:rPr>
                <w:rFonts w:ascii="Arial" w:eastAsia="Arial" w:hAnsi="Arial" w:cs="Arial"/>
                <w:sz w:val="28"/>
                <w:szCs w:val="28"/>
              </w:rPr>
            </w:pPr>
            <w:hyperlink r:id="rId8"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7B61C06A"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Contractor Name and Address:</w:t>
            </w:r>
          </w:p>
          <w:p w14:paraId="4101652C" w14:textId="71689A85" w:rsidR="007938E3" w:rsidRDefault="007938E3" w:rsidP="007938E3">
            <w:pPr>
              <w:rPr>
                <w:rFonts w:ascii="Arial" w:hAnsi="Arial" w:cs="Arial"/>
                <w:sz w:val="28"/>
                <w:szCs w:val="28"/>
              </w:rPr>
            </w:pPr>
          </w:p>
          <w:p w14:paraId="54FCCEC3" w14:textId="114F7942" w:rsidR="00CA080A" w:rsidRDefault="00CA080A" w:rsidP="007938E3">
            <w:pPr>
              <w:rPr>
                <w:rFonts w:ascii="Arial" w:hAnsi="Arial" w:cs="Arial"/>
                <w:sz w:val="28"/>
                <w:szCs w:val="28"/>
              </w:rPr>
            </w:pPr>
            <w:r>
              <w:rPr>
                <w:rFonts w:ascii="Arial" w:hAnsi="Arial" w:cs="Arial"/>
                <w:sz w:val="28"/>
                <w:szCs w:val="28"/>
              </w:rPr>
              <w:t>National Rifle Association</w:t>
            </w:r>
          </w:p>
          <w:p w14:paraId="581A8562" w14:textId="77777777" w:rsidR="009960E5" w:rsidRDefault="00CA080A" w:rsidP="007938E3">
            <w:pPr>
              <w:rPr>
                <w:rFonts w:ascii="Arial" w:hAnsi="Arial" w:cs="Arial"/>
                <w:sz w:val="28"/>
                <w:szCs w:val="28"/>
              </w:rPr>
            </w:pPr>
            <w:r>
              <w:rPr>
                <w:rFonts w:ascii="Arial" w:hAnsi="Arial" w:cs="Arial"/>
                <w:sz w:val="28"/>
                <w:szCs w:val="28"/>
              </w:rPr>
              <w:t>National Shooting Centre</w:t>
            </w:r>
          </w:p>
          <w:p w14:paraId="30EB9405" w14:textId="0C7BE2D6" w:rsidR="00CA080A" w:rsidRDefault="00CA080A" w:rsidP="007938E3">
            <w:pPr>
              <w:rPr>
                <w:rFonts w:ascii="Arial" w:hAnsi="Arial" w:cs="Arial"/>
                <w:sz w:val="28"/>
                <w:szCs w:val="28"/>
              </w:rPr>
            </w:pPr>
            <w:r>
              <w:rPr>
                <w:rFonts w:ascii="Arial" w:hAnsi="Arial" w:cs="Arial"/>
                <w:sz w:val="28"/>
                <w:szCs w:val="28"/>
              </w:rPr>
              <w:t>Bisley</w:t>
            </w:r>
          </w:p>
          <w:p w14:paraId="1DFD8AB4" w14:textId="574F5D1C" w:rsidR="00CA080A" w:rsidRDefault="009960E5" w:rsidP="007938E3">
            <w:pPr>
              <w:rPr>
                <w:rFonts w:ascii="Arial" w:hAnsi="Arial" w:cs="Arial"/>
                <w:sz w:val="28"/>
                <w:szCs w:val="28"/>
              </w:rPr>
            </w:pPr>
            <w:r>
              <w:rPr>
                <w:rFonts w:ascii="Arial" w:hAnsi="Arial" w:cs="Arial"/>
                <w:sz w:val="28"/>
                <w:szCs w:val="28"/>
              </w:rPr>
              <w:t>Brockwood</w:t>
            </w:r>
          </w:p>
          <w:p w14:paraId="41A1BDB6" w14:textId="33771310" w:rsidR="00CA080A" w:rsidRDefault="00CA080A" w:rsidP="007938E3">
            <w:pPr>
              <w:rPr>
                <w:rFonts w:ascii="Arial" w:hAnsi="Arial" w:cs="Arial"/>
                <w:sz w:val="28"/>
                <w:szCs w:val="28"/>
              </w:rPr>
            </w:pPr>
            <w:r>
              <w:rPr>
                <w:rFonts w:ascii="Arial" w:hAnsi="Arial" w:cs="Arial"/>
                <w:sz w:val="28"/>
                <w:szCs w:val="28"/>
              </w:rPr>
              <w:t>Surrey</w:t>
            </w:r>
          </w:p>
          <w:p w14:paraId="7A230EF9" w14:textId="2266F4A5" w:rsidR="00CA080A" w:rsidRPr="000009E7" w:rsidRDefault="00CA080A" w:rsidP="007938E3">
            <w:pPr>
              <w:rPr>
                <w:rFonts w:ascii="Arial" w:hAnsi="Arial" w:cs="Arial"/>
                <w:sz w:val="28"/>
                <w:szCs w:val="28"/>
              </w:rPr>
            </w:pPr>
            <w:r>
              <w:rPr>
                <w:rFonts w:ascii="Arial" w:hAnsi="Arial" w:cs="Arial"/>
                <w:sz w:val="28"/>
                <w:szCs w:val="28"/>
              </w:rPr>
              <w:t>GU24 0</w:t>
            </w:r>
            <w:r w:rsidR="009960E5">
              <w:rPr>
                <w:rFonts w:ascii="Arial" w:hAnsi="Arial" w:cs="Arial"/>
                <w:sz w:val="28"/>
                <w:szCs w:val="28"/>
              </w:rPr>
              <w:t>PB</w:t>
            </w:r>
          </w:p>
          <w:p w14:paraId="5DF3D31B" w14:textId="77777777" w:rsidR="007938E3" w:rsidRDefault="007938E3" w:rsidP="007938E3">
            <w:pPr>
              <w:rPr>
                <w:rFonts w:ascii="Arial" w:hAnsi="Arial" w:cs="Arial"/>
                <w:sz w:val="28"/>
                <w:szCs w:val="28"/>
              </w:rPr>
            </w:pPr>
          </w:p>
          <w:p w14:paraId="4B99056E" w14:textId="113ADD6B" w:rsidR="00F711D8" w:rsidRPr="000009E7" w:rsidRDefault="00F711D8" w:rsidP="007938E3">
            <w:pPr>
              <w:rPr>
                <w:rFonts w:ascii="Arial" w:hAnsi="Arial" w:cs="Arial"/>
                <w:sz w:val="28"/>
                <w:szCs w:val="28"/>
              </w:rPr>
            </w:pPr>
            <w:r>
              <w:rPr>
                <w:rFonts w:ascii="Arial" w:hAnsi="Arial" w:cs="Arial"/>
                <w:sz w:val="28"/>
                <w:szCs w:val="28"/>
              </w:rPr>
              <w:t xml:space="preserve">E-mail: </w:t>
            </w:r>
            <w:r w:rsidR="00687E34">
              <w:rPr>
                <w:rFonts w:ascii="Arial" w:hAnsi="Arial" w:cs="Arial"/>
                <w:sz w:val="28"/>
                <w:szCs w:val="28"/>
              </w:rPr>
              <w:t>REDACTED</w:t>
            </w: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77777777" w:rsidR="007938E3" w:rsidRDefault="007938E3">
      <w:pPr>
        <w:spacing w:after="0" w:line="240" w:lineRule="auto"/>
        <w:ind w:left="4147" w:right="4346"/>
        <w:jc w:val="center"/>
        <w:rPr>
          <w:rFonts w:ascii="Arial" w:eastAsia="Arial" w:hAnsi="Arial" w:cs="Arial"/>
          <w:b/>
          <w:bCs/>
          <w:spacing w:val="-3"/>
        </w:rPr>
      </w:pPr>
    </w:p>
    <w:p w14:paraId="3461D779" w14:textId="77777777" w:rsidR="007938E3" w:rsidRDefault="007938E3">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22E0FC93" w14:textId="77777777"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5"/>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proofErr w:type="gramStart"/>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proofErr w:type="gramEnd"/>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bookmarkStart w:id="0" w:name="_GoBack"/>
      <w:bookmarkEnd w:id="0"/>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r>
        <w:rPr>
          <w:rFonts w:ascii="Arial" w:eastAsia="Arial" w:hAnsi="Arial" w:cs="Arial"/>
          <w:spacing w:val="1"/>
          <w:sz w:val="18"/>
          <w:szCs w:val="18"/>
        </w:rPr>
        <w:lastRenderedPageBreak/>
        <w:t>i</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 xml:space="preserve">nd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to enable the National Audit Office to carry out an examination pursuant to part II of the National Audit Act 1983 of the economy, efficiency and effectiveness  with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Each Contractor Deliverable shall be marked in accordance with the requirements specified in Schedule 3 (Contract Data Sheet), if no such requirement is specififed, the Contractor shall mark each Contractor Deliverable clearly and indelibly in accordance with the requirements of the relevant DEF-STAN 05-132 as specififed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Any marking method used shall ot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EA51B1">
      <w:pPr>
        <w:spacing w:before="2" w:after="0" w:line="238" w:lineRule="auto"/>
        <w:ind w:left="1253" w:right="615"/>
        <w:rPr>
          <w:rFonts w:ascii="Arial" w:eastAsia="Arial" w:hAnsi="Arial" w:cs="Arial"/>
          <w:sz w:val="18"/>
          <w:szCs w:val="18"/>
        </w:rPr>
      </w:pPr>
      <w:hyperlink r:id="rId16">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ed 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 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7">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tc</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(HSIS)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EA51B1">
      <w:pPr>
        <w:spacing w:after="0" w:line="203" w:lineRule="exact"/>
        <w:ind w:left="686" w:right="-20"/>
        <w:rPr>
          <w:rFonts w:ascii="Arial" w:eastAsia="Arial" w:hAnsi="Arial" w:cs="Arial"/>
          <w:sz w:val="18"/>
          <w:szCs w:val="18"/>
        </w:rPr>
      </w:pPr>
      <w:hyperlink r:id="rId18">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19">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5F6A1DEE"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 xml:space="preserve">r </w:t>
      </w:r>
      <w:r>
        <w:rPr>
          <w:rFonts w:ascii="Arial" w:eastAsia="Arial" w:hAnsi="Arial" w:cs="Arial"/>
          <w:spacing w:val="1"/>
          <w:sz w:val="18"/>
          <w:szCs w:val="18"/>
        </w:rPr>
        <w:t>or 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b/>
          <w:bCs/>
          <w:spacing w:val="-5"/>
          <w:sz w:val="20"/>
          <w:szCs w:val="20"/>
          <w:u w:val="thick" w:color="000000"/>
        </w:rPr>
        <w:t>A</w:t>
      </w:r>
      <w:r>
        <w:rPr>
          <w:rFonts w:ascii="Arial" w:eastAsia="Arial" w:hAnsi="Arial" w:cs="Arial"/>
          <w:b/>
          <w:bCs/>
          <w:spacing w:val="3"/>
          <w:sz w:val="20"/>
          <w:szCs w:val="20"/>
          <w:u w:val="thick" w:color="000000"/>
        </w:rPr>
        <w:t>d</w:t>
      </w:r>
      <w:r>
        <w:rPr>
          <w:rFonts w:ascii="Arial" w:eastAsia="Arial" w:hAnsi="Arial" w:cs="Arial"/>
          <w:b/>
          <w:bCs/>
          <w:spacing w:val="1"/>
          <w:sz w:val="20"/>
          <w:szCs w:val="20"/>
          <w:u w:val="thick" w:color="000000"/>
        </w:rPr>
        <w:t>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al</w:t>
      </w:r>
      <w:r>
        <w:rPr>
          <w:rFonts w:ascii="Arial" w:eastAsia="Arial" w:hAnsi="Arial" w:cs="Arial"/>
          <w:b/>
          <w:bCs/>
          <w:spacing w:val="-8"/>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E2DD96" w14:textId="77777777" w:rsidR="00B256C3" w:rsidRDefault="00B256C3">
      <w:pPr>
        <w:spacing w:before="9" w:after="0" w:line="200" w:lineRule="exact"/>
        <w:rPr>
          <w:sz w:val="20"/>
          <w:szCs w:val="20"/>
        </w:rPr>
      </w:pPr>
    </w:p>
    <w:p w14:paraId="282334F0" w14:textId="77777777" w:rsidR="00B256C3" w:rsidRDefault="0032227C" w:rsidP="00BF13B0">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45</w:t>
      </w:r>
      <w:r>
        <w:rPr>
          <w:rFonts w:ascii="Arial" w:eastAsia="Arial" w:hAnsi="Arial" w:cs="Arial"/>
          <w:b/>
          <w:bCs/>
          <w:sz w:val="18"/>
          <w:szCs w:val="18"/>
        </w:rPr>
        <w:t>.</w:t>
      </w:r>
      <w:r>
        <w:rPr>
          <w:rFonts w:ascii="Arial" w:eastAsia="Arial" w:hAnsi="Arial" w:cs="Arial"/>
          <w:b/>
          <w:bCs/>
          <w:sz w:val="18"/>
          <w:szCs w:val="18"/>
        </w:rPr>
        <w:tab/>
        <w:t>The</w:t>
      </w:r>
      <w:r>
        <w:rPr>
          <w:rFonts w:ascii="Arial" w:eastAsia="Arial" w:hAnsi="Arial" w:cs="Arial"/>
          <w:b/>
          <w:bCs/>
          <w:spacing w:val="1"/>
          <w:sz w:val="18"/>
          <w:szCs w:val="18"/>
        </w:rPr>
        <w:t xml:space="preserve"> </w:t>
      </w:r>
      <w:r>
        <w:rPr>
          <w:rFonts w:ascii="Arial" w:eastAsia="Arial" w:hAnsi="Arial" w:cs="Arial"/>
          <w:b/>
          <w:bCs/>
          <w:sz w:val="18"/>
          <w:szCs w:val="18"/>
        </w:rPr>
        <w:t>proj</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 xml:space="preserve">t </w:t>
      </w:r>
      <w:r>
        <w:rPr>
          <w:rFonts w:ascii="Arial" w:eastAsia="Arial" w:hAnsi="Arial" w:cs="Arial"/>
          <w:b/>
          <w:bCs/>
          <w:spacing w:val="1"/>
          <w:sz w:val="18"/>
          <w:szCs w:val="18"/>
        </w:rPr>
        <w:t>s</w:t>
      </w:r>
      <w:r>
        <w:rPr>
          <w:rFonts w:ascii="Arial" w:eastAsia="Arial" w:hAnsi="Arial" w:cs="Arial"/>
          <w:b/>
          <w:bCs/>
          <w:spacing w:val="-2"/>
          <w:sz w:val="18"/>
          <w:szCs w:val="18"/>
        </w:rPr>
        <w:t>p</w:t>
      </w:r>
      <w:r>
        <w:rPr>
          <w:rFonts w:ascii="Arial" w:eastAsia="Arial" w:hAnsi="Arial" w:cs="Arial"/>
          <w:b/>
          <w:bCs/>
          <w:spacing w:val="1"/>
          <w:sz w:val="18"/>
          <w:szCs w:val="18"/>
        </w:rPr>
        <w:t>ec</w:t>
      </w:r>
      <w:r>
        <w:rPr>
          <w:rFonts w:ascii="Arial" w:eastAsia="Arial" w:hAnsi="Arial" w:cs="Arial"/>
          <w:b/>
          <w:bCs/>
          <w:sz w:val="18"/>
          <w:szCs w:val="18"/>
        </w:rPr>
        <w:t>if</w:t>
      </w:r>
      <w:r>
        <w:rPr>
          <w:rFonts w:ascii="Arial" w:eastAsia="Arial" w:hAnsi="Arial" w:cs="Arial"/>
          <w:b/>
          <w:bCs/>
          <w:spacing w:val="-2"/>
          <w:sz w:val="18"/>
          <w:szCs w:val="18"/>
        </w:rPr>
        <w:t>i</w:t>
      </w:r>
      <w:r>
        <w:rPr>
          <w:rFonts w:ascii="Arial" w:eastAsia="Arial" w:hAnsi="Arial" w:cs="Arial"/>
          <w:b/>
          <w:bCs/>
          <w:sz w:val="18"/>
          <w:szCs w:val="18"/>
        </w:rPr>
        <w:t>c</w:t>
      </w:r>
      <w:r>
        <w:rPr>
          <w:rFonts w:ascii="Arial" w:eastAsia="Arial" w:hAnsi="Arial" w:cs="Arial"/>
          <w:b/>
          <w:bCs/>
          <w:spacing w:val="1"/>
          <w:sz w:val="18"/>
          <w:szCs w:val="18"/>
        </w:rPr>
        <w:t xml:space="preserve"> </w:t>
      </w:r>
      <w:r>
        <w:rPr>
          <w:rFonts w:ascii="Arial" w:eastAsia="Arial" w:hAnsi="Arial" w:cs="Arial"/>
          <w:b/>
          <w:bCs/>
          <w:sz w:val="18"/>
          <w:szCs w:val="18"/>
        </w:rPr>
        <w:t>DEFC</w:t>
      </w:r>
      <w:r>
        <w:rPr>
          <w:rFonts w:ascii="Arial" w:eastAsia="Arial" w:hAnsi="Arial" w:cs="Arial"/>
          <w:b/>
          <w:bCs/>
          <w:spacing w:val="-1"/>
          <w:sz w:val="18"/>
          <w:szCs w:val="18"/>
        </w:rPr>
        <w:t>O</w:t>
      </w:r>
      <w:r w:rsidR="00BF13B0">
        <w:rPr>
          <w:rFonts w:ascii="Arial" w:eastAsia="Arial" w:hAnsi="Arial" w:cs="Arial"/>
          <w:b/>
          <w:bCs/>
          <w:sz w:val="18"/>
          <w:szCs w:val="18"/>
        </w:rPr>
        <w:t xml:space="preserve">NS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a</w:t>
      </w:r>
      <w:r>
        <w:rPr>
          <w:rFonts w:ascii="Arial" w:eastAsia="Arial" w:hAnsi="Arial" w:cs="Arial"/>
          <w:b/>
          <w:bCs/>
          <w:sz w:val="18"/>
          <w:szCs w:val="18"/>
        </w:rPr>
        <w:t>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 xml:space="preserve">t </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p>
    <w:p w14:paraId="27357532" w14:textId="77777777" w:rsidR="00B256C3" w:rsidRDefault="00B256C3">
      <w:pPr>
        <w:spacing w:after="0" w:line="200" w:lineRule="exact"/>
        <w:rPr>
          <w:sz w:val="20"/>
          <w:szCs w:val="20"/>
        </w:rPr>
      </w:pPr>
    </w:p>
    <w:p w14:paraId="159BB6A4" w14:textId="1AA85DF3" w:rsidR="007278E7" w:rsidRPr="000A78FF" w:rsidRDefault="007278E7">
      <w:pPr>
        <w:spacing w:after="0" w:line="200" w:lineRule="exact"/>
        <w:rPr>
          <w:sz w:val="20"/>
          <w:szCs w:val="20"/>
        </w:rPr>
      </w:pPr>
      <w:r w:rsidRPr="000A78FF">
        <w:rPr>
          <w:sz w:val="20"/>
          <w:szCs w:val="20"/>
        </w:rPr>
        <w:t>DEFCON 532B (Edn</w:t>
      </w:r>
      <w:r w:rsidR="00C8716B" w:rsidRPr="000A78FF">
        <w:rPr>
          <w:sz w:val="20"/>
          <w:szCs w:val="20"/>
        </w:rPr>
        <w:t xml:space="preserve"> </w:t>
      </w:r>
      <w:r w:rsidR="000244F1" w:rsidRPr="000A78FF">
        <w:rPr>
          <w:sz w:val="20"/>
          <w:szCs w:val="20"/>
        </w:rPr>
        <w:t>05</w:t>
      </w:r>
      <w:r w:rsidRPr="000A78FF">
        <w:rPr>
          <w:sz w:val="20"/>
          <w:szCs w:val="20"/>
        </w:rPr>
        <w:t>/1</w:t>
      </w:r>
      <w:r w:rsidR="000244F1" w:rsidRPr="000A78FF">
        <w:rPr>
          <w:sz w:val="20"/>
          <w:szCs w:val="20"/>
        </w:rPr>
        <w:t>8</w:t>
      </w:r>
      <w:r w:rsidRPr="000A78FF">
        <w:rPr>
          <w:sz w:val="20"/>
          <w:szCs w:val="20"/>
        </w:rPr>
        <w:t>) – Protection of Personal Data (where Personal Data is being processed on behalf of the Authority)</w:t>
      </w:r>
    </w:p>
    <w:p w14:paraId="68C95A6B" w14:textId="1353AE65" w:rsidR="00397BEA" w:rsidRPr="000A78FF" w:rsidRDefault="00397BEA">
      <w:pPr>
        <w:spacing w:after="0" w:line="200" w:lineRule="exact"/>
        <w:rPr>
          <w:sz w:val="20"/>
          <w:szCs w:val="20"/>
        </w:rPr>
      </w:pPr>
      <w:r w:rsidRPr="000A78FF">
        <w:rPr>
          <w:sz w:val="20"/>
          <w:szCs w:val="20"/>
        </w:rPr>
        <w:t>DEFCON 630 (SC2) (Edn 11/17) – Framework Agreements</w:t>
      </w:r>
    </w:p>
    <w:p w14:paraId="428B685D" w14:textId="05FA0113" w:rsidR="007278E7" w:rsidRPr="00691F97" w:rsidRDefault="007278E7">
      <w:pPr>
        <w:spacing w:after="0" w:line="200" w:lineRule="exact"/>
        <w:rPr>
          <w:sz w:val="20"/>
          <w:szCs w:val="20"/>
        </w:rPr>
      </w:pPr>
      <w:r w:rsidRPr="00691F97">
        <w:rPr>
          <w:sz w:val="20"/>
          <w:szCs w:val="20"/>
        </w:rPr>
        <w:t>DEFFORM 532 (Edn 0</w:t>
      </w:r>
      <w:r w:rsidR="000244F1" w:rsidRPr="00691F97">
        <w:rPr>
          <w:sz w:val="20"/>
          <w:szCs w:val="20"/>
        </w:rPr>
        <w:t>5</w:t>
      </w:r>
      <w:r w:rsidRPr="00691F97">
        <w:rPr>
          <w:sz w:val="20"/>
          <w:szCs w:val="20"/>
        </w:rPr>
        <w:t>/1</w:t>
      </w:r>
      <w:r w:rsidR="000244F1" w:rsidRPr="00691F97">
        <w:rPr>
          <w:sz w:val="20"/>
          <w:szCs w:val="20"/>
        </w:rPr>
        <w:t>8</w:t>
      </w:r>
      <w:r w:rsidRPr="00691F97">
        <w:rPr>
          <w:sz w:val="20"/>
          <w:szCs w:val="20"/>
        </w:rPr>
        <w:t>) – Personal Data Particulars</w:t>
      </w:r>
    </w:p>
    <w:p w14:paraId="4BDB5498" w14:textId="77777777" w:rsidR="007278E7" w:rsidRPr="008C488E" w:rsidRDefault="007278E7">
      <w:pPr>
        <w:spacing w:after="0" w:line="200" w:lineRule="exact"/>
        <w:rPr>
          <w:b/>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629D792A" w14:textId="21240CB3" w:rsidR="00B256C3" w:rsidRPr="000A78FF" w:rsidRDefault="00C845C5">
      <w:pPr>
        <w:spacing w:after="0" w:line="206" w:lineRule="exact"/>
        <w:ind w:left="120" w:right="-20"/>
        <w:rPr>
          <w:rFonts w:ascii="Arial" w:eastAsia="Arial" w:hAnsi="Arial" w:cs="Arial"/>
          <w:b/>
          <w:bCs/>
          <w:spacing w:val="1"/>
          <w:sz w:val="18"/>
          <w:szCs w:val="18"/>
        </w:rPr>
      </w:pPr>
      <w:r w:rsidRPr="000A78FF">
        <w:rPr>
          <w:rFonts w:ascii="Arial" w:eastAsia="Arial" w:hAnsi="Arial" w:cs="Arial"/>
          <w:b/>
          <w:bCs/>
          <w:spacing w:val="1"/>
          <w:sz w:val="18"/>
          <w:szCs w:val="18"/>
        </w:rPr>
        <w:t>Option to Extend Contract.</w:t>
      </w:r>
    </w:p>
    <w:p w14:paraId="7F07FAC7" w14:textId="23ED1F22" w:rsidR="00C845C5" w:rsidRPr="000A78FF" w:rsidRDefault="00C845C5">
      <w:pPr>
        <w:spacing w:after="0" w:line="206" w:lineRule="exact"/>
        <w:ind w:left="120" w:right="-20"/>
        <w:rPr>
          <w:rFonts w:ascii="Arial" w:eastAsia="Arial" w:hAnsi="Arial" w:cs="Arial"/>
          <w:b/>
          <w:bCs/>
          <w:spacing w:val="1"/>
          <w:sz w:val="18"/>
          <w:szCs w:val="18"/>
        </w:rPr>
      </w:pPr>
    </w:p>
    <w:p w14:paraId="5AD010C6" w14:textId="09511D68" w:rsidR="00C845C5" w:rsidRPr="000A78FF"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0A78FF">
        <w:rPr>
          <w:rFonts w:ascii="Arial" w:eastAsia="Arial" w:hAnsi="Arial" w:cs="Arial"/>
          <w:bCs/>
          <w:spacing w:val="1"/>
          <w:sz w:val="18"/>
          <w:szCs w:val="18"/>
        </w:rPr>
        <w:t xml:space="preserve">Subject to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(Duration of Contract), the Authority shall have, at its sole option, the right to extend the Initial Contract Term by giving at least three (3) months notice in writing to the Contractor.</w:t>
      </w:r>
    </w:p>
    <w:p w14:paraId="6252DACD" w14:textId="58BF4F58" w:rsidR="00C845C5" w:rsidRPr="000A78FF"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0A78FF">
        <w:rPr>
          <w:rFonts w:ascii="Arial" w:eastAsia="Arial" w:hAnsi="Arial" w:cs="Arial"/>
          <w:bCs/>
          <w:spacing w:val="1"/>
          <w:sz w:val="18"/>
          <w:szCs w:val="18"/>
        </w:rPr>
        <w:t xml:space="preserve">The right of the Authority set out in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may be exercised on more than one occasion </w:t>
      </w:r>
      <w:proofErr w:type="gramStart"/>
      <w:r w:rsidRPr="000A78FF">
        <w:rPr>
          <w:rFonts w:ascii="Arial" w:eastAsia="Arial" w:hAnsi="Arial" w:cs="Arial"/>
          <w:bCs/>
          <w:spacing w:val="1"/>
          <w:sz w:val="18"/>
          <w:szCs w:val="18"/>
        </w:rPr>
        <w:t>so as to</w:t>
      </w:r>
      <w:proofErr w:type="gramEnd"/>
      <w:r w:rsidRPr="000A78FF">
        <w:rPr>
          <w:rFonts w:ascii="Arial" w:eastAsia="Arial" w:hAnsi="Arial" w:cs="Arial"/>
          <w:bCs/>
          <w:spacing w:val="1"/>
          <w:sz w:val="18"/>
          <w:szCs w:val="18"/>
        </w:rPr>
        <w:t xml:space="preserve"> extend the Initial Contract Term by such periods as required provided that the extension of the Contract Term shall not take the Initial Expiry Date (</w:t>
      </w:r>
      <w:r w:rsidR="008C44F9" w:rsidRPr="000A78FF">
        <w:rPr>
          <w:rFonts w:ascii="Arial" w:eastAsia="Arial" w:hAnsi="Arial" w:cs="Arial"/>
          <w:bCs/>
          <w:spacing w:val="1"/>
          <w:sz w:val="18"/>
          <w:szCs w:val="18"/>
        </w:rPr>
        <w:t>31</w:t>
      </w:r>
      <w:r w:rsidR="005644EC" w:rsidRPr="000A78FF">
        <w:rPr>
          <w:rFonts w:ascii="Arial" w:eastAsia="Arial" w:hAnsi="Arial" w:cs="Arial"/>
          <w:bCs/>
          <w:spacing w:val="1"/>
          <w:sz w:val="18"/>
          <w:szCs w:val="18"/>
        </w:rPr>
        <w:t xml:space="preserve"> </w:t>
      </w:r>
      <w:r w:rsidR="00352EDC">
        <w:rPr>
          <w:rFonts w:ascii="Arial" w:eastAsia="Arial" w:hAnsi="Arial" w:cs="Arial"/>
          <w:bCs/>
          <w:spacing w:val="1"/>
          <w:sz w:val="18"/>
          <w:szCs w:val="18"/>
        </w:rPr>
        <w:t>Dec</w:t>
      </w:r>
      <w:r w:rsidR="005644EC" w:rsidRPr="000A78FF">
        <w:rPr>
          <w:rFonts w:ascii="Arial" w:eastAsia="Arial" w:hAnsi="Arial" w:cs="Arial"/>
          <w:bCs/>
          <w:spacing w:val="1"/>
          <w:sz w:val="18"/>
          <w:szCs w:val="18"/>
        </w:rPr>
        <w:t xml:space="preserve"> 202</w:t>
      </w:r>
      <w:r w:rsidR="00352EDC">
        <w:rPr>
          <w:rFonts w:ascii="Arial" w:eastAsia="Arial" w:hAnsi="Arial" w:cs="Arial"/>
          <w:bCs/>
          <w:spacing w:val="1"/>
          <w:sz w:val="18"/>
          <w:szCs w:val="18"/>
        </w:rPr>
        <w:t>4</w:t>
      </w:r>
      <w:r w:rsidRPr="000A78FF">
        <w:rPr>
          <w:rFonts w:ascii="Arial" w:eastAsia="Arial" w:hAnsi="Arial" w:cs="Arial"/>
          <w:bCs/>
          <w:spacing w:val="1"/>
          <w:sz w:val="18"/>
          <w:szCs w:val="18"/>
        </w:rPr>
        <w:t xml:space="preserve">) past </w:t>
      </w:r>
      <w:r w:rsidR="008C44F9" w:rsidRPr="000A78FF">
        <w:rPr>
          <w:rFonts w:ascii="Arial" w:eastAsia="Arial" w:hAnsi="Arial" w:cs="Arial"/>
          <w:bCs/>
          <w:spacing w:val="1"/>
          <w:sz w:val="18"/>
          <w:szCs w:val="18"/>
        </w:rPr>
        <w:t>31</w:t>
      </w:r>
      <w:r w:rsidR="005644EC" w:rsidRPr="000A78FF">
        <w:rPr>
          <w:rFonts w:ascii="Arial" w:eastAsia="Arial" w:hAnsi="Arial" w:cs="Arial"/>
          <w:bCs/>
          <w:spacing w:val="1"/>
          <w:sz w:val="18"/>
          <w:szCs w:val="18"/>
        </w:rPr>
        <w:t xml:space="preserve"> </w:t>
      </w:r>
      <w:r w:rsidR="00352EDC">
        <w:rPr>
          <w:rFonts w:ascii="Arial" w:eastAsia="Arial" w:hAnsi="Arial" w:cs="Arial"/>
          <w:bCs/>
          <w:spacing w:val="1"/>
          <w:sz w:val="18"/>
          <w:szCs w:val="18"/>
        </w:rPr>
        <w:t>Dec</w:t>
      </w:r>
      <w:r w:rsidR="005644EC" w:rsidRPr="000A78FF">
        <w:rPr>
          <w:rFonts w:ascii="Arial" w:eastAsia="Arial" w:hAnsi="Arial" w:cs="Arial"/>
          <w:bCs/>
          <w:spacing w:val="1"/>
          <w:sz w:val="18"/>
          <w:szCs w:val="18"/>
        </w:rPr>
        <w:t xml:space="preserve"> 202</w:t>
      </w:r>
      <w:r w:rsidR="00352EDC">
        <w:rPr>
          <w:rFonts w:ascii="Arial" w:eastAsia="Arial" w:hAnsi="Arial" w:cs="Arial"/>
          <w:bCs/>
          <w:spacing w:val="1"/>
          <w:sz w:val="18"/>
          <w:szCs w:val="18"/>
        </w:rPr>
        <w:t>9</w:t>
      </w:r>
      <w:r w:rsidRPr="000A78FF">
        <w:rPr>
          <w:rFonts w:ascii="Arial" w:eastAsia="Arial" w:hAnsi="Arial" w:cs="Arial"/>
          <w:bCs/>
          <w:spacing w:val="1"/>
          <w:sz w:val="18"/>
          <w:szCs w:val="18"/>
        </w:rPr>
        <w:t xml:space="preserve"> (the Final End Date).</w:t>
      </w:r>
    </w:p>
    <w:p w14:paraId="7AE2A73D" w14:textId="4DDE9FE8" w:rsidR="00C845C5" w:rsidRPr="000A78FF" w:rsidRDefault="00C845C5" w:rsidP="000A57DD">
      <w:pPr>
        <w:pStyle w:val="ListParagraph"/>
        <w:numPr>
          <w:ilvl w:val="0"/>
          <w:numId w:val="1"/>
        </w:numPr>
        <w:spacing w:after="0" w:line="206" w:lineRule="exact"/>
        <w:ind w:left="0" w:right="-20" w:firstLine="0"/>
        <w:rPr>
          <w:rFonts w:ascii="Arial" w:eastAsia="Arial" w:hAnsi="Arial" w:cs="Arial"/>
          <w:bCs/>
          <w:spacing w:val="1"/>
          <w:sz w:val="18"/>
          <w:szCs w:val="18"/>
        </w:rPr>
      </w:pPr>
      <w:r w:rsidRPr="000A78FF">
        <w:rPr>
          <w:rFonts w:ascii="Arial" w:eastAsia="Arial" w:hAnsi="Arial" w:cs="Arial"/>
          <w:bCs/>
          <w:spacing w:val="1"/>
          <w:sz w:val="18"/>
          <w:szCs w:val="18"/>
        </w:rPr>
        <w:t xml:space="preserve">The prices for any periods of extension of the Initial Contract Term in relation to any of the services required by the Authority pursuant to Condition </w:t>
      </w:r>
      <w:r w:rsidR="005644EC" w:rsidRPr="000A78FF">
        <w:rPr>
          <w:rFonts w:ascii="Arial" w:eastAsia="Arial" w:hAnsi="Arial" w:cs="Arial"/>
          <w:bCs/>
          <w:spacing w:val="1"/>
          <w:sz w:val="18"/>
          <w:szCs w:val="18"/>
        </w:rPr>
        <w:t>2</w:t>
      </w:r>
      <w:r w:rsidRPr="000A78FF">
        <w:rPr>
          <w:rFonts w:ascii="Arial" w:eastAsia="Arial" w:hAnsi="Arial" w:cs="Arial"/>
          <w:bCs/>
          <w:spacing w:val="1"/>
          <w:sz w:val="18"/>
          <w:szCs w:val="18"/>
        </w:rPr>
        <w:t xml:space="preserve"> shall be </w:t>
      </w:r>
      <w:r w:rsidR="00352EDC">
        <w:rPr>
          <w:rFonts w:ascii="Arial" w:eastAsia="Arial" w:hAnsi="Arial" w:cs="Arial"/>
          <w:bCs/>
          <w:spacing w:val="1"/>
          <w:sz w:val="18"/>
          <w:szCs w:val="18"/>
        </w:rPr>
        <w:t>agreed between the Authority and the Contractor on an annual basis and in</w:t>
      </w:r>
      <w:r w:rsidRPr="000A78FF">
        <w:rPr>
          <w:rFonts w:ascii="Arial" w:eastAsia="Arial" w:hAnsi="Arial" w:cs="Arial"/>
          <w:bCs/>
          <w:spacing w:val="1"/>
          <w:sz w:val="18"/>
          <w:szCs w:val="18"/>
        </w:rPr>
        <w:t xml:space="preserve"> accordance with SC2 Schedule 2 – Annex </w:t>
      </w:r>
      <w:r w:rsidR="002853D7" w:rsidRPr="000A78FF">
        <w:rPr>
          <w:rFonts w:ascii="Arial" w:eastAsia="Arial" w:hAnsi="Arial" w:cs="Arial"/>
          <w:bCs/>
          <w:spacing w:val="1"/>
          <w:sz w:val="18"/>
          <w:szCs w:val="18"/>
        </w:rPr>
        <w:t>B</w:t>
      </w:r>
      <w:r w:rsidRPr="000A78FF">
        <w:rPr>
          <w:rFonts w:ascii="Arial" w:eastAsia="Arial" w:hAnsi="Arial" w:cs="Arial"/>
          <w:bCs/>
          <w:spacing w:val="1"/>
          <w:sz w:val="18"/>
          <w:szCs w:val="18"/>
        </w:rPr>
        <w:t xml:space="preserve"> (Pricing).</w:t>
      </w:r>
    </w:p>
    <w:p w14:paraId="3C0D63D6" w14:textId="75F14A0E"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 xml:space="preserve">The provision of this contract shall continue to apply to any extension of the Contract Term unless otherwise </w:t>
      </w:r>
      <w:r w:rsidRPr="000A78FF">
        <w:rPr>
          <w:rFonts w:ascii="Arial" w:eastAsia="Arial" w:hAnsi="Arial" w:cs="Arial"/>
          <w:bCs/>
          <w:spacing w:val="1"/>
          <w:sz w:val="18"/>
          <w:szCs w:val="18"/>
        </w:rPr>
        <w:t>amended by the Authority and the Contractor.</w:t>
      </w:r>
    </w:p>
    <w:p w14:paraId="3E86DAB4" w14:textId="2F1ACD83"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Within the Contract Term, the Authority shall have the right to vary the Contract scope in terms of the periods of service required.</w:t>
      </w:r>
    </w:p>
    <w:p w14:paraId="11722202" w14:textId="251D6FF9" w:rsidR="00C845C5" w:rsidRPr="000A78FF" w:rsidRDefault="00C845C5" w:rsidP="000A57DD">
      <w:pPr>
        <w:pStyle w:val="ListParagraph"/>
        <w:numPr>
          <w:ilvl w:val="0"/>
          <w:numId w:val="1"/>
        </w:numPr>
        <w:spacing w:after="0" w:line="206" w:lineRule="exact"/>
        <w:ind w:left="0" w:right="-20" w:hanging="22"/>
        <w:rPr>
          <w:rFonts w:ascii="Arial" w:eastAsia="Arial" w:hAnsi="Arial" w:cs="Arial"/>
          <w:bCs/>
          <w:spacing w:val="1"/>
          <w:sz w:val="18"/>
          <w:szCs w:val="18"/>
        </w:rPr>
      </w:pPr>
      <w:r w:rsidRPr="000A78FF">
        <w:rPr>
          <w:rFonts w:ascii="Arial" w:eastAsia="Arial" w:hAnsi="Arial" w:cs="Arial"/>
          <w:bCs/>
          <w:spacing w:val="1"/>
          <w:sz w:val="18"/>
          <w:szCs w:val="18"/>
        </w:rPr>
        <w:t xml:space="preserve">It should be noted, however, the inclusion of this option clause </w:t>
      </w:r>
      <w:r w:rsidRPr="000A78FF">
        <w:rPr>
          <w:rFonts w:ascii="Arial" w:eastAsia="Arial" w:hAnsi="Arial" w:cs="Arial"/>
          <w:bCs/>
          <w:spacing w:val="1"/>
          <w:sz w:val="18"/>
          <w:szCs w:val="18"/>
          <w:u w:val="single"/>
        </w:rPr>
        <w:t>in no way</w:t>
      </w:r>
      <w:r w:rsidRPr="000A78FF">
        <w:rPr>
          <w:rFonts w:ascii="Arial" w:eastAsia="Arial" w:hAnsi="Arial" w:cs="Arial"/>
          <w:bCs/>
          <w:spacing w:val="1"/>
          <w:sz w:val="18"/>
          <w:szCs w:val="18"/>
        </w:rPr>
        <w:t xml:space="preserve"> commits the Authority to extend the Contract.</w:t>
      </w:r>
    </w:p>
    <w:p w14:paraId="7E9F1C13" w14:textId="77777777" w:rsidR="000A57DD" w:rsidRPr="008C44F9" w:rsidRDefault="000A57DD">
      <w:pPr>
        <w:spacing w:after="0" w:line="200" w:lineRule="exact"/>
        <w:rPr>
          <w:rFonts w:ascii="Arial" w:hAnsi="Arial" w:cs="Arial"/>
          <w:b/>
          <w:strike/>
          <w:color w:val="FF0000"/>
          <w:sz w:val="18"/>
          <w:szCs w:val="18"/>
        </w:rPr>
      </w:pPr>
    </w:p>
    <w:p w14:paraId="0AFB3838" w14:textId="2FE4D6F0" w:rsidR="00BF13B0" w:rsidRPr="00741CAF" w:rsidRDefault="0032227C">
      <w:pPr>
        <w:tabs>
          <w:tab w:val="left" w:pos="840"/>
        </w:tabs>
        <w:spacing w:after="0" w:line="240" w:lineRule="auto"/>
        <w:ind w:left="120" w:right="-20"/>
        <w:rPr>
          <w:rFonts w:ascii="Arial" w:eastAsia="Arial" w:hAnsi="Arial" w:cs="Arial"/>
          <w:b/>
          <w:bCs/>
          <w:spacing w:val="1"/>
          <w:sz w:val="18"/>
          <w:szCs w:val="18"/>
        </w:rPr>
      </w:pPr>
      <w:r w:rsidRPr="00741CAF">
        <w:rPr>
          <w:rFonts w:ascii="Arial" w:eastAsia="Arial" w:hAnsi="Arial" w:cs="Arial"/>
          <w:b/>
          <w:bCs/>
          <w:spacing w:val="1"/>
          <w:sz w:val="18"/>
          <w:szCs w:val="18"/>
        </w:rPr>
        <w:t>47</w:t>
      </w:r>
      <w:r w:rsidRPr="00741CAF">
        <w:rPr>
          <w:rFonts w:ascii="Arial" w:eastAsia="Arial" w:hAnsi="Arial" w:cs="Arial"/>
          <w:b/>
          <w:bCs/>
          <w:sz w:val="18"/>
          <w:szCs w:val="18"/>
        </w:rPr>
        <w:t>.</w:t>
      </w:r>
      <w:r w:rsidRPr="00741CAF">
        <w:rPr>
          <w:rFonts w:ascii="Arial" w:eastAsia="Arial" w:hAnsi="Arial" w:cs="Arial"/>
          <w:b/>
          <w:bCs/>
          <w:sz w:val="18"/>
          <w:szCs w:val="18"/>
        </w:rPr>
        <w:tab/>
        <w:t>The</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pro</w:t>
      </w:r>
      <w:r w:rsidRPr="00741CAF">
        <w:rPr>
          <w:rFonts w:ascii="Arial" w:eastAsia="Arial" w:hAnsi="Arial" w:cs="Arial"/>
          <w:b/>
          <w:bCs/>
          <w:spacing w:val="-2"/>
          <w:sz w:val="18"/>
          <w:szCs w:val="18"/>
        </w:rPr>
        <w:t>c</w:t>
      </w:r>
      <w:r w:rsidRPr="00741CAF">
        <w:rPr>
          <w:rFonts w:ascii="Arial" w:eastAsia="Arial" w:hAnsi="Arial" w:cs="Arial"/>
          <w:b/>
          <w:bCs/>
          <w:spacing w:val="1"/>
          <w:sz w:val="18"/>
          <w:szCs w:val="18"/>
        </w:rPr>
        <w:t>ess</w:t>
      </w:r>
      <w:r w:rsidRPr="00741CAF">
        <w:rPr>
          <w:rFonts w:ascii="Arial" w:eastAsia="Arial" w:hAnsi="Arial" w:cs="Arial"/>
          <w:b/>
          <w:bCs/>
          <w:spacing w:val="-2"/>
          <w:sz w:val="18"/>
          <w:szCs w:val="18"/>
        </w:rPr>
        <w:t>e</w:t>
      </w:r>
      <w:r w:rsidRPr="00741CAF">
        <w:rPr>
          <w:rFonts w:ascii="Arial" w:eastAsia="Arial" w:hAnsi="Arial" w:cs="Arial"/>
          <w:b/>
          <w:bCs/>
          <w:sz w:val="18"/>
          <w:szCs w:val="18"/>
        </w:rPr>
        <w:t>s</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th</w:t>
      </w:r>
      <w:r w:rsidRPr="00741CAF">
        <w:rPr>
          <w:rFonts w:ascii="Arial" w:eastAsia="Arial" w:hAnsi="Arial" w:cs="Arial"/>
          <w:b/>
          <w:bCs/>
          <w:spacing w:val="1"/>
          <w:sz w:val="18"/>
          <w:szCs w:val="18"/>
        </w:rPr>
        <w:t>a</w:t>
      </w:r>
      <w:r w:rsidRPr="00741CAF">
        <w:rPr>
          <w:rFonts w:ascii="Arial" w:eastAsia="Arial" w:hAnsi="Arial" w:cs="Arial"/>
          <w:b/>
          <w:bCs/>
          <w:sz w:val="18"/>
          <w:szCs w:val="18"/>
        </w:rPr>
        <w:t>t</w:t>
      </w:r>
      <w:r w:rsidRPr="00741CAF">
        <w:rPr>
          <w:rFonts w:ascii="Arial" w:eastAsia="Arial" w:hAnsi="Arial" w:cs="Arial"/>
          <w:b/>
          <w:bCs/>
          <w:spacing w:val="-2"/>
          <w:sz w:val="18"/>
          <w:szCs w:val="18"/>
        </w:rPr>
        <w:t xml:space="preserve"> </w:t>
      </w:r>
      <w:r w:rsidRPr="00741CAF">
        <w:rPr>
          <w:rFonts w:ascii="Arial" w:eastAsia="Arial" w:hAnsi="Arial" w:cs="Arial"/>
          <w:b/>
          <w:bCs/>
          <w:spacing w:val="1"/>
          <w:sz w:val="18"/>
          <w:szCs w:val="18"/>
        </w:rPr>
        <w:t>a</w:t>
      </w:r>
      <w:r w:rsidRPr="00741CAF">
        <w:rPr>
          <w:rFonts w:ascii="Arial" w:eastAsia="Arial" w:hAnsi="Arial" w:cs="Arial"/>
          <w:b/>
          <w:bCs/>
          <w:sz w:val="18"/>
          <w:szCs w:val="18"/>
        </w:rPr>
        <w:t>pp</w:t>
      </w:r>
      <w:r w:rsidRPr="00741CAF">
        <w:rPr>
          <w:rFonts w:ascii="Arial" w:eastAsia="Arial" w:hAnsi="Arial" w:cs="Arial"/>
          <w:b/>
          <w:bCs/>
          <w:spacing w:val="3"/>
          <w:sz w:val="18"/>
          <w:szCs w:val="18"/>
        </w:rPr>
        <w:t>l</w:t>
      </w:r>
      <w:r w:rsidRPr="00741CAF">
        <w:rPr>
          <w:rFonts w:ascii="Arial" w:eastAsia="Arial" w:hAnsi="Arial" w:cs="Arial"/>
          <w:b/>
          <w:bCs/>
          <w:sz w:val="18"/>
          <w:szCs w:val="18"/>
        </w:rPr>
        <w:t>y</w:t>
      </w:r>
      <w:r w:rsidRPr="00741CAF">
        <w:rPr>
          <w:rFonts w:ascii="Arial" w:eastAsia="Arial" w:hAnsi="Arial" w:cs="Arial"/>
          <w:b/>
          <w:bCs/>
          <w:spacing w:val="-8"/>
          <w:sz w:val="18"/>
          <w:szCs w:val="18"/>
        </w:rPr>
        <w:t xml:space="preserve"> </w:t>
      </w:r>
      <w:r w:rsidRPr="00741CAF">
        <w:rPr>
          <w:rFonts w:ascii="Arial" w:eastAsia="Arial" w:hAnsi="Arial" w:cs="Arial"/>
          <w:b/>
          <w:bCs/>
          <w:sz w:val="18"/>
          <w:szCs w:val="18"/>
        </w:rPr>
        <w:t>to</w:t>
      </w:r>
      <w:r w:rsidRPr="00741CAF">
        <w:rPr>
          <w:rFonts w:ascii="Arial" w:eastAsia="Arial" w:hAnsi="Arial" w:cs="Arial"/>
          <w:b/>
          <w:bCs/>
          <w:spacing w:val="3"/>
          <w:sz w:val="18"/>
          <w:szCs w:val="18"/>
        </w:rPr>
        <w:t xml:space="preserve"> </w:t>
      </w:r>
      <w:r w:rsidRPr="00741CAF">
        <w:rPr>
          <w:rFonts w:ascii="Arial" w:eastAsia="Arial" w:hAnsi="Arial" w:cs="Arial"/>
          <w:b/>
          <w:bCs/>
          <w:sz w:val="18"/>
          <w:szCs w:val="18"/>
        </w:rPr>
        <w:t>this</w:t>
      </w:r>
      <w:r w:rsidRPr="00741CAF">
        <w:rPr>
          <w:rFonts w:ascii="Arial" w:eastAsia="Arial" w:hAnsi="Arial" w:cs="Arial"/>
          <w:b/>
          <w:bCs/>
          <w:spacing w:val="1"/>
          <w:sz w:val="18"/>
          <w:szCs w:val="18"/>
        </w:rPr>
        <w:t xml:space="preserve"> </w:t>
      </w:r>
      <w:r w:rsidRPr="00741CAF">
        <w:rPr>
          <w:rFonts w:ascii="Arial" w:eastAsia="Arial" w:hAnsi="Arial" w:cs="Arial"/>
          <w:b/>
          <w:bCs/>
          <w:sz w:val="18"/>
          <w:szCs w:val="18"/>
        </w:rPr>
        <w:t>Contr</w:t>
      </w:r>
      <w:r w:rsidRPr="00741CAF">
        <w:rPr>
          <w:rFonts w:ascii="Arial" w:eastAsia="Arial" w:hAnsi="Arial" w:cs="Arial"/>
          <w:b/>
          <w:bCs/>
          <w:spacing w:val="1"/>
          <w:sz w:val="18"/>
          <w:szCs w:val="18"/>
        </w:rPr>
        <w:t>ac</w:t>
      </w:r>
      <w:r w:rsidRPr="00741CAF">
        <w:rPr>
          <w:rFonts w:ascii="Arial" w:eastAsia="Arial" w:hAnsi="Arial" w:cs="Arial"/>
          <w:b/>
          <w:bCs/>
          <w:sz w:val="18"/>
          <w:szCs w:val="18"/>
        </w:rPr>
        <w:t>t</w:t>
      </w:r>
      <w:r w:rsidRPr="00741CAF">
        <w:rPr>
          <w:rFonts w:ascii="Arial" w:eastAsia="Arial" w:hAnsi="Arial" w:cs="Arial"/>
          <w:b/>
          <w:bCs/>
          <w:spacing w:val="-2"/>
          <w:sz w:val="18"/>
          <w:szCs w:val="18"/>
        </w:rPr>
        <w:t xml:space="preserve"> </w:t>
      </w:r>
      <w:r w:rsidRPr="00741CAF">
        <w:rPr>
          <w:rFonts w:ascii="Arial" w:eastAsia="Arial" w:hAnsi="Arial" w:cs="Arial"/>
          <w:b/>
          <w:bCs/>
          <w:spacing w:val="1"/>
          <w:sz w:val="18"/>
          <w:szCs w:val="18"/>
        </w:rPr>
        <w:t>a</w:t>
      </w:r>
      <w:r w:rsidRPr="00741CAF">
        <w:rPr>
          <w:rFonts w:ascii="Arial" w:eastAsia="Arial" w:hAnsi="Arial" w:cs="Arial"/>
          <w:b/>
          <w:bCs/>
          <w:sz w:val="18"/>
          <w:szCs w:val="18"/>
        </w:rPr>
        <w:t>r</w:t>
      </w:r>
      <w:r w:rsidRPr="00741CAF">
        <w:rPr>
          <w:rFonts w:ascii="Arial" w:eastAsia="Arial" w:hAnsi="Arial" w:cs="Arial"/>
          <w:b/>
          <w:bCs/>
          <w:spacing w:val="1"/>
          <w:sz w:val="18"/>
          <w:szCs w:val="18"/>
        </w:rPr>
        <w:t>e:</w:t>
      </w:r>
      <w:r w:rsidR="007278E7" w:rsidRPr="00741CAF">
        <w:rPr>
          <w:rFonts w:ascii="Arial" w:eastAsia="Arial" w:hAnsi="Arial" w:cs="Arial"/>
          <w:b/>
          <w:bCs/>
          <w:spacing w:val="1"/>
          <w:sz w:val="18"/>
          <w:szCs w:val="18"/>
        </w:rPr>
        <w:t xml:space="preserve"> </w:t>
      </w:r>
    </w:p>
    <w:p w14:paraId="187F57B8" w14:textId="77777777" w:rsidR="00BF13B0" w:rsidRPr="00741CAF" w:rsidRDefault="00BF13B0">
      <w:pPr>
        <w:tabs>
          <w:tab w:val="left" w:pos="840"/>
        </w:tabs>
        <w:spacing w:after="0" w:line="240" w:lineRule="auto"/>
        <w:ind w:left="120" w:right="-20"/>
        <w:rPr>
          <w:rFonts w:ascii="Arial" w:eastAsia="Arial" w:hAnsi="Arial" w:cs="Arial"/>
          <w:b/>
          <w:bCs/>
          <w:spacing w:val="1"/>
          <w:sz w:val="18"/>
          <w:szCs w:val="18"/>
        </w:rPr>
      </w:pPr>
    </w:p>
    <w:p w14:paraId="34824FA9" w14:textId="77777777" w:rsidR="00B256C3" w:rsidRPr="00741CAF" w:rsidRDefault="007278E7">
      <w:pPr>
        <w:tabs>
          <w:tab w:val="left" w:pos="840"/>
        </w:tabs>
        <w:spacing w:after="0" w:line="240" w:lineRule="auto"/>
        <w:ind w:left="120" w:right="-20"/>
        <w:rPr>
          <w:rFonts w:ascii="Arial" w:eastAsia="Arial" w:hAnsi="Arial" w:cs="Arial"/>
          <w:sz w:val="18"/>
          <w:szCs w:val="18"/>
        </w:rPr>
      </w:pPr>
      <w:r w:rsidRPr="00741CAF">
        <w:rPr>
          <w:rFonts w:ascii="Arial" w:eastAsia="Arial" w:hAnsi="Arial" w:cs="Arial"/>
          <w:b/>
          <w:bCs/>
          <w:spacing w:val="1"/>
          <w:sz w:val="18"/>
          <w:szCs w:val="18"/>
        </w:rPr>
        <w:t>N/A</w:t>
      </w:r>
    </w:p>
    <w:sectPr w:rsidR="00B256C3" w:rsidRPr="00741CAF"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E60B" w14:textId="77777777" w:rsidR="00EA51B1" w:rsidRDefault="00EA51B1">
      <w:pPr>
        <w:spacing w:after="0" w:line="240" w:lineRule="auto"/>
      </w:pPr>
      <w:r>
        <w:separator/>
      </w:r>
    </w:p>
  </w:endnote>
  <w:endnote w:type="continuationSeparator" w:id="0">
    <w:p w14:paraId="656D9772" w14:textId="77777777" w:rsidR="00EA51B1" w:rsidRDefault="00EA51B1">
      <w:pPr>
        <w:spacing w:after="0" w:line="240" w:lineRule="auto"/>
      </w:pPr>
      <w:r>
        <w:continuationSeparator/>
      </w:r>
    </w:p>
  </w:endnote>
  <w:endnote w:type="continuationNotice" w:id="1">
    <w:p w14:paraId="1DF66EC2" w14:textId="77777777" w:rsidR="00EA51B1" w:rsidRDefault="00EA5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CA080A" w:rsidRDefault="00CA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CA080A" w:rsidRDefault="00CA080A">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CA080A" w:rsidRDefault="00CA080A">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CA080A" w:rsidRDefault="00CA080A">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CA080A" w:rsidRDefault="00CA08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CA080A" w:rsidRDefault="00CA080A">
    <w:pPr>
      <w:spacing w:after="0" w:line="194" w:lineRule="exact"/>
      <w:rPr>
        <w:sz w:val="19"/>
        <w:szCs w:val="19"/>
      </w:rPr>
    </w:pPr>
    <w:r>
      <w:rPr>
        <w:noProof/>
        <w:lang w:val="en-GB" w:eastAsia="en-GB"/>
      </w:rPr>
      <mc:AlternateContent>
        <mc:Choice Requires="wps">
          <w:drawing>
            <wp:anchor distT="0" distB="0" distL="114300" distR="114300" simplePos="0" relativeHeight="251657728"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CA080A" w:rsidRDefault="00CA080A">
                          <w:pPr>
                            <w:spacing w:before="3" w:after="0" w:line="140" w:lineRule="exact"/>
                            <w:rPr>
                              <w:sz w:val="14"/>
                              <w:szCs w:val="14"/>
                            </w:rPr>
                          </w:pPr>
                        </w:p>
                        <w:p w14:paraId="7BB9C915" w14:textId="0500FA5F" w:rsidR="00CA080A" w:rsidRDefault="00CA080A">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CA080A" w:rsidRDefault="00CA080A">
                    <w:pPr>
                      <w:spacing w:before="3" w:after="0" w:line="140" w:lineRule="exact"/>
                      <w:rPr>
                        <w:sz w:val="14"/>
                        <w:szCs w:val="14"/>
                      </w:rPr>
                    </w:pPr>
                  </w:p>
                  <w:p w14:paraId="7BB9C915" w14:textId="0500FA5F" w:rsidR="00CA080A" w:rsidRDefault="00CA080A">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042CA" w14:textId="77777777" w:rsidR="00EA51B1" w:rsidRDefault="00EA51B1">
      <w:pPr>
        <w:spacing w:after="0" w:line="240" w:lineRule="auto"/>
      </w:pPr>
      <w:r>
        <w:separator/>
      </w:r>
    </w:p>
  </w:footnote>
  <w:footnote w:type="continuationSeparator" w:id="0">
    <w:p w14:paraId="7737EDC1" w14:textId="77777777" w:rsidR="00EA51B1" w:rsidRDefault="00EA51B1">
      <w:pPr>
        <w:spacing w:after="0" w:line="240" w:lineRule="auto"/>
      </w:pPr>
      <w:r>
        <w:continuationSeparator/>
      </w:r>
    </w:p>
  </w:footnote>
  <w:footnote w:type="continuationNotice" w:id="1">
    <w:p w14:paraId="6A210777" w14:textId="77777777" w:rsidR="00EA51B1" w:rsidRDefault="00EA5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CA080A" w:rsidRDefault="00CA0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6A84033A" w:rsidR="00CA080A" w:rsidRDefault="00CA080A">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CA080A" w:rsidRDefault="00CA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1753"/>
    <w:rsid w:val="00004C5A"/>
    <w:rsid w:val="000244F1"/>
    <w:rsid w:val="000A280C"/>
    <w:rsid w:val="000A57DD"/>
    <w:rsid w:val="000A78FF"/>
    <w:rsid w:val="000B3A02"/>
    <w:rsid w:val="000D363C"/>
    <w:rsid w:val="000E62E2"/>
    <w:rsid w:val="00104D23"/>
    <w:rsid w:val="00117A6E"/>
    <w:rsid w:val="00147A79"/>
    <w:rsid w:val="00170673"/>
    <w:rsid w:val="002327EA"/>
    <w:rsid w:val="0025358F"/>
    <w:rsid w:val="00256BDF"/>
    <w:rsid w:val="002720AB"/>
    <w:rsid w:val="00272539"/>
    <w:rsid w:val="002853D7"/>
    <w:rsid w:val="002B59B3"/>
    <w:rsid w:val="002D3921"/>
    <w:rsid w:val="0032227C"/>
    <w:rsid w:val="00352420"/>
    <w:rsid w:val="00352EDC"/>
    <w:rsid w:val="00372100"/>
    <w:rsid w:val="00382CB9"/>
    <w:rsid w:val="00397BEA"/>
    <w:rsid w:val="003A7130"/>
    <w:rsid w:val="003A749D"/>
    <w:rsid w:val="003B4BD7"/>
    <w:rsid w:val="003C47FF"/>
    <w:rsid w:val="003F32AF"/>
    <w:rsid w:val="00457929"/>
    <w:rsid w:val="004A67DD"/>
    <w:rsid w:val="004B44BB"/>
    <w:rsid w:val="005644EC"/>
    <w:rsid w:val="00576DB4"/>
    <w:rsid w:val="00577029"/>
    <w:rsid w:val="005C14FA"/>
    <w:rsid w:val="0062728C"/>
    <w:rsid w:val="00667DBF"/>
    <w:rsid w:val="00687E34"/>
    <w:rsid w:val="00691F97"/>
    <w:rsid w:val="006B610E"/>
    <w:rsid w:val="006E2A5F"/>
    <w:rsid w:val="007278E7"/>
    <w:rsid w:val="00741CAF"/>
    <w:rsid w:val="00786777"/>
    <w:rsid w:val="007938E3"/>
    <w:rsid w:val="007B0A7C"/>
    <w:rsid w:val="007F7C13"/>
    <w:rsid w:val="00814FB0"/>
    <w:rsid w:val="008277B9"/>
    <w:rsid w:val="00845999"/>
    <w:rsid w:val="0088381A"/>
    <w:rsid w:val="008A1DBD"/>
    <w:rsid w:val="008C44F9"/>
    <w:rsid w:val="008C488E"/>
    <w:rsid w:val="008D6643"/>
    <w:rsid w:val="00921E4D"/>
    <w:rsid w:val="009262B1"/>
    <w:rsid w:val="009960E5"/>
    <w:rsid w:val="009B5BCA"/>
    <w:rsid w:val="009F0B75"/>
    <w:rsid w:val="00A60A68"/>
    <w:rsid w:val="00A73288"/>
    <w:rsid w:val="00B16493"/>
    <w:rsid w:val="00B256C3"/>
    <w:rsid w:val="00B46DF8"/>
    <w:rsid w:val="00B57EF6"/>
    <w:rsid w:val="00BF13B0"/>
    <w:rsid w:val="00C8130C"/>
    <w:rsid w:val="00C845C5"/>
    <w:rsid w:val="00C8716B"/>
    <w:rsid w:val="00CA080A"/>
    <w:rsid w:val="00CA4C76"/>
    <w:rsid w:val="00CD69D6"/>
    <w:rsid w:val="00CE4FC1"/>
    <w:rsid w:val="00D0548B"/>
    <w:rsid w:val="00D5130F"/>
    <w:rsid w:val="00DC104A"/>
    <w:rsid w:val="00DF145F"/>
    <w:rsid w:val="00E07777"/>
    <w:rsid w:val="00E301BE"/>
    <w:rsid w:val="00E408B4"/>
    <w:rsid w:val="00E87C0C"/>
    <w:rsid w:val="00E9337E"/>
    <w:rsid w:val="00EA51B1"/>
    <w:rsid w:val="00EB2F4D"/>
    <w:rsid w:val="00F0780F"/>
    <w:rsid w:val="00F22989"/>
    <w:rsid w:val="00F42E07"/>
    <w:rsid w:val="00F52066"/>
    <w:rsid w:val="00F56A1C"/>
    <w:rsid w:val="00F57BAE"/>
    <w:rsid w:val="00F711D8"/>
    <w:rsid w:val="00F911ED"/>
    <w:rsid w:val="00FD246B"/>
    <w:rsid w:val="345EA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87C0"/>
  <w15:docId w15:val="{AE6943F9-4FA3-4D63-97C2-C218E0B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13" Type="http://schemas.openxmlformats.org/officeDocument/2006/relationships/header" Target="header3.xml"/><Relationship Id="rId18" Type="http://schemas.openxmlformats.org/officeDocument/2006/relationships/hyperlink" Target="mailto:DSA-DLSR-MovTpt-DGHSIS@mod.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dstan.mod.uk/" TargetMode="External"/><Relationship Id="rId2" Type="http://schemas.openxmlformats.org/officeDocument/2006/relationships/styles" Target="styles.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forestry.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18263</Words>
  <Characters>104101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creator>cobdens496</dc:creator>
  <cp:lastModifiedBy>Beckett, Nick E1 (Army Comrcl-NI-Proc2)</cp:lastModifiedBy>
  <cp:revision>3</cp:revision>
  <cp:lastPrinted>2017-11-29T14:53:00Z</cp:lastPrinted>
  <dcterms:created xsi:type="dcterms:W3CDTF">2019-12-17T15:36:00Z</dcterms:created>
  <dcterms:modified xsi:type="dcterms:W3CDTF">2019-12-17T15:36:00Z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