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2" w:rsidRPr="00804679" w:rsidRDefault="00D957CE">
      <w:pPr>
        <w:rPr>
          <w:rFonts w:ascii="Arial" w:hAnsi="Arial" w:cs="Arial"/>
          <w:b/>
        </w:rPr>
      </w:pPr>
      <w:bookmarkStart w:id="0" w:name="_GoBack"/>
      <w:bookmarkEnd w:id="0"/>
      <w:r w:rsidRPr="00804679">
        <w:rPr>
          <w:rFonts w:ascii="Arial" w:hAnsi="Arial" w:cs="Arial"/>
          <w:b/>
        </w:rPr>
        <w:t>T LEVELS QUALIFICATION PROCUREMENT MARKET ENGAGEMENT EVENTS</w:t>
      </w:r>
    </w:p>
    <w:p w:rsidR="00D957CE" w:rsidRPr="00804679" w:rsidRDefault="00D957CE" w:rsidP="00D957CE">
      <w:pPr>
        <w:rPr>
          <w:rFonts w:ascii="Arial" w:hAnsi="Arial" w:cs="Arial"/>
        </w:rPr>
      </w:pPr>
      <w:r w:rsidRPr="00804679">
        <w:rPr>
          <w:rFonts w:ascii="Arial" w:hAnsi="Arial" w:cs="Arial"/>
          <w:b/>
        </w:rPr>
        <w:t>TIME:</w:t>
      </w:r>
      <w:r w:rsidRPr="00804679">
        <w:rPr>
          <w:rFonts w:ascii="Arial" w:hAnsi="Arial" w:cs="Arial"/>
        </w:rPr>
        <w:t xml:space="preserve"> 10.00am -5.00pm</w:t>
      </w:r>
    </w:p>
    <w:p w:rsidR="00D957CE" w:rsidRPr="00804679" w:rsidRDefault="00D957CE" w:rsidP="00D957CE">
      <w:pPr>
        <w:rPr>
          <w:rFonts w:ascii="Arial" w:hAnsi="Arial" w:cs="Arial"/>
        </w:rPr>
      </w:pPr>
      <w:r w:rsidRPr="00804679">
        <w:rPr>
          <w:rFonts w:ascii="Arial" w:hAnsi="Arial" w:cs="Arial"/>
          <w:b/>
        </w:rPr>
        <w:t>DATE:</w:t>
      </w:r>
      <w:r w:rsidRPr="00804679">
        <w:rPr>
          <w:rFonts w:ascii="Arial" w:hAnsi="Arial" w:cs="Arial"/>
        </w:rPr>
        <w:t xml:space="preserve"> Monday 11th June and Thursday 14th June</w:t>
      </w:r>
    </w:p>
    <w:p w:rsidR="00D957CE" w:rsidRPr="003C410A" w:rsidRDefault="00D957CE" w:rsidP="00D957CE">
      <w:pPr>
        <w:rPr>
          <w:rFonts w:ascii="Arial" w:hAnsi="Arial" w:cs="Arial"/>
          <w:b/>
        </w:rPr>
      </w:pPr>
      <w:r w:rsidRPr="00804679">
        <w:rPr>
          <w:rFonts w:ascii="Arial" w:hAnsi="Arial" w:cs="Arial"/>
          <w:b/>
        </w:rPr>
        <w:t>VENUE:</w:t>
      </w:r>
      <w:r w:rsidRPr="00804679">
        <w:rPr>
          <w:rFonts w:ascii="Arial" w:hAnsi="Arial" w:cs="Arial"/>
        </w:rPr>
        <w:t xml:space="preserve">  The morning </w:t>
      </w:r>
      <w:r w:rsidR="00BD22EE">
        <w:rPr>
          <w:rFonts w:ascii="Arial" w:hAnsi="Arial" w:cs="Arial"/>
        </w:rPr>
        <w:t xml:space="preserve">plenary </w:t>
      </w:r>
      <w:r w:rsidRPr="00804679">
        <w:rPr>
          <w:rFonts w:ascii="Arial" w:hAnsi="Arial" w:cs="Arial"/>
        </w:rPr>
        <w:t xml:space="preserve">session will be held at </w:t>
      </w:r>
      <w:r w:rsidRPr="003C410A">
        <w:rPr>
          <w:rFonts w:ascii="Arial" w:hAnsi="Arial" w:cs="Arial"/>
          <w:b/>
        </w:rPr>
        <w:t>ETC venues, One Drummond Gate,</w:t>
      </w:r>
      <w:r w:rsidR="003C410A" w:rsidRPr="003C410A">
        <w:rPr>
          <w:rFonts w:ascii="Arial" w:hAnsi="Arial" w:cs="Arial"/>
          <w:b/>
        </w:rPr>
        <w:t xml:space="preserve"> </w:t>
      </w:r>
      <w:r w:rsidRPr="003C410A">
        <w:rPr>
          <w:rFonts w:ascii="Arial" w:hAnsi="Arial" w:cs="Arial"/>
          <w:b/>
        </w:rPr>
        <w:t>Victoria, London SW1V 2QQ</w:t>
      </w:r>
    </w:p>
    <w:p w:rsidR="00D957CE" w:rsidRPr="003C410A" w:rsidRDefault="00D957CE" w:rsidP="00D957CE">
      <w:pPr>
        <w:rPr>
          <w:rFonts w:ascii="Arial" w:hAnsi="Arial" w:cs="Arial"/>
          <w:b/>
        </w:rPr>
      </w:pPr>
      <w:r w:rsidRPr="00804679">
        <w:rPr>
          <w:rFonts w:ascii="Arial" w:hAnsi="Arial" w:cs="Arial"/>
          <w:b/>
        </w:rPr>
        <w:t>VENUE</w:t>
      </w:r>
      <w:r w:rsidRPr="00804679">
        <w:rPr>
          <w:rFonts w:ascii="Arial" w:hAnsi="Arial" w:cs="Arial"/>
        </w:rPr>
        <w:t xml:space="preserve">: The </w:t>
      </w:r>
      <w:r w:rsidR="00BD22EE">
        <w:rPr>
          <w:rFonts w:ascii="Arial" w:hAnsi="Arial" w:cs="Arial"/>
        </w:rPr>
        <w:t xml:space="preserve">interviews </w:t>
      </w:r>
      <w:r w:rsidRPr="00804679">
        <w:rPr>
          <w:rFonts w:ascii="Arial" w:hAnsi="Arial" w:cs="Arial"/>
        </w:rPr>
        <w:t xml:space="preserve">will be held in </w:t>
      </w:r>
      <w:r w:rsidRPr="003C410A">
        <w:rPr>
          <w:rFonts w:ascii="Arial" w:hAnsi="Arial" w:cs="Arial"/>
          <w:b/>
        </w:rPr>
        <w:t>Sanctuary Buildings, Great Smith Street SW1P 3BT</w:t>
      </w:r>
    </w:p>
    <w:p w:rsidR="00D957CE" w:rsidRPr="00804679" w:rsidRDefault="00D957CE" w:rsidP="00D957CE">
      <w:pPr>
        <w:rPr>
          <w:rFonts w:ascii="Arial" w:hAnsi="Arial" w:cs="Arial"/>
        </w:rPr>
      </w:pPr>
      <w:r w:rsidRPr="00804679">
        <w:rPr>
          <w:rFonts w:ascii="Arial" w:hAnsi="Arial" w:cs="Arial"/>
        </w:rPr>
        <w:t xml:space="preserve">To book a place at one of these days, please email </w:t>
      </w:r>
      <w:proofErr w:type="gramStart"/>
      <w:r w:rsidRPr="00804679">
        <w:rPr>
          <w:rFonts w:ascii="Arial" w:hAnsi="Arial" w:cs="Arial"/>
          <w:b/>
        </w:rPr>
        <w:t>procurementlicensing.team@education.gov.uk</w:t>
      </w:r>
      <w:r w:rsidRPr="00804679">
        <w:rPr>
          <w:rFonts w:ascii="Arial" w:hAnsi="Arial" w:cs="Arial"/>
        </w:rPr>
        <w:t xml:space="preserve">  with</w:t>
      </w:r>
      <w:proofErr w:type="gramEnd"/>
      <w:r w:rsidRPr="00804679">
        <w:rPr>
          <w:rFonts w:ascii="Arial" w:hAnsi="Arial" w:cs="Arial"/>
        </w:rPr>
        <w:t xml:space="preserve"> the following information: </w:t>
      </w:r>
    </w:p>
    <w:p w:rsidR="00D957CE" w:rsidRPr="00804679" w:rsidRDefault="00D957CE" w:rsidP="00B31E72">
      <w:pPr>
        <w:spacing w:line="240" w:lineRule="auto"/>
        <w:ind w:left="720"/>
        <w:rPr>
          <w:rFonts w:ascii="Arial" w:hAnsi="Arial" w:cs="Arial"/>
        </w:rPr>
      </w:pPr>
      <w:r w:rsidRPr="00804679">
        <w:rPr>
          <w:rFonts w:ascii="Arial" w:hAnsi="Arial" w:cs="Arial"/>
        </w:rPr>
        <w:t xml:space="preserve">a. Organisation name; </w:t>
      </w:r>
    </w:p>
    <w:p w:rsidR="00D957CE" w:rsidRPr="00804679" w:rsidRDefault="00D957CE" w:rsidP="00B31E72">
      <w:pPr>
        <w:spacing w:line="240" w:lineRule="auto"/>
        <w:ind w:left="720"/>
        <w:rPr>
          <w:rFonts w:ascii="Arial" w:hAnsi="Arial" w:cs="Arial"/>
        </w:rPr>
      </w:pPr>
      <w:r w:rsidRPr="00804679">
        <w:rPr>
          <w:rFonts w:ascii="Arial" w:hAnsi="Arial" w:cs="Arial"/>
        </w:rPr>
        <w:t xml:space="preserve">b. Attendees (max of 1 supplier representative for the plenary session and 2 for the one to one session) </w:t>
      </w:r>
    </w:p>
    <w:p w:rsidR="00D957CE" w:rsidRPr="00804679" w:rsidRDefault="00D957CE" w:rsidP="00B31E72">
      <w:pPr>
        <w:spacing w:line="240" w:lineRule="auto"/>
        <w:ind w:left="720"/>
        <w:rPr>
          <w:rFonts w:ascii="Arial" w:hAnsi="Arial" w:cs="Arial"/>
        </w:rPr>
      </w:pPr>
      <w:r w:rsidRPr="00804679">
        <w:rPr>
          <w:rFonts w:ascii="Arial" w:hAnsi="Arial" w:cs="Arial"/>
        </w:rPr>
        <w:t xml:space="preserve">c. Contact details </w:t>
      </w:r>
    </w:p>
    <w:p w:rsidR="00D957CE" w:rsidRPr="00804679" w:rsidRDefault="00D957CE" w:rsidP="00D957CE">
      <w:pPr>
        <w:rPr>
          <w:rFonts w:ascii="Arial" w:hAnsi="Arial" w:cs="Arial"/>
        </w:rPr>
      </w:pPr>
      <w:r w:rsidRPr="00804679">
        <w:rPr>
          <w:rFonts w:ascii="Arial" w:hAnsi="Arial" w:cs="Arial"/>
        </w:rPr>
        <w:t xml:space="preserve">Each event will comprise two sessions: </w:t>
      </w:r>
    </w:p>
    <w:p w:rsidR="00D957CE" w:rsidRPr="00804679" w:rsidRDefault="00804679" w:rsidP="00D957CE">
      <w:pPr>
        <w:rPr>
          <w:rFonts w:ascii="Arial" w:hAnsi="Arial" w:cs="Arial"/>
        </w:rPr>
      </w:pPr>
      <w:r w:rsidRPr="00804679">
        <w:rPr>
          <w:rFonts w:ascii="Arial" w:hAnsi="Arial" w:cs="Arial"/>
          <w:b/>
        </w:rPr>
        <w:t>Session 1:</w:t>
      </w:r>
      <w:r w:rsidRPr="00804679">
        <w:rPr>
          <w:rFonts w:ascii="Arial" w:hAnsi="Arial" w:cs="Arial"/>
        </w:rPr>
        <w:t xml:space="preserve"> </w:t>
      </w:r>
      <w:r w:rsidR="00D957CE" w:rsidRPr="00804679">
        <w:rPr>
          <w:rFonts w:ascii="Arial" w:hAnsi="Arial" w:cs="Arial"/>
        </w:rPr>
        <w:t xml:space="preserve">The morning session will be a plenary session at which representatives from the contracting authority will provide detailed information about the scope of the services and how they will be commissioned; information about regulation and approvals; and information about the procurement process envisaged. </w:t>
      </w:r>
    </w:p>
    <w:p w:rsidR="00D957CE" w:rsidRPr="00804679" w:rsidRDefault="00804679" w:rsidP="00D957CE">
      <w:pPr>
        <w:rPr>
          <w:rFonts w:ascii="Arial" w:hAnsi="Arial" w:cs="Arial"/>
        </w:rPr>
      </w:pPr>
      <w:r w:rsidRPr="00804679">
        <w:rPr>
          <w:rFonts w:ascii="Arial" w:hAnsi="Arial" w:cs="Arial"/>
          <w:b/>
        </w:rPr>
        <w:t>Session 2:</w:t>
      </w:r>
      <w:r w:rsidRPr="00804679">
        <w:rPr>
          <w:rFonts w:ascii="Arial" w:hAnsi="Arial" w:cs="Arial"/>
        </w:rPr>
        <w:t xml:space="preserve"> </w:t>
      </w:r>
      <w:r w:rsidR="00BD22EE">
        <w:rPr>
          <w:rFonts w:ascii="Arial" w:hAnsi="Arial" w:cs="Arial"/>
        </w:rPr>
        <w:t xml:space="preserve">16 spaces are available each day for interviews </w:t>
      </w:r>
      <w:r w:rsidR="00D957CE" w:rsidRPr="00804679">
        <w:rPr>
          <w:rFonts w:ascii="Arial" w:hAnsi="Arial" w:cs="Arial"/>
        </w:rPr>
        <w:t xml:space="preserve">with individual suppliers/trade associations. </w:t>
      </w:r>
      <w:r w:rsidR="00BD22EE">
        <w:rPr>
          <w:rFonts w:ascii="Arial" w:hAnsi="Arial" w:cs="Arial"/>
          <w:b/>
        </w:rPr>
        <w:t>A</w:t>
      </w:r>
      <w:r w:rsidR="00D957CE" w:rsidRPr="00804679">
        <w:rPr>
          <w:rFonts w:ascii="Arial" w:hAnsi="Arial" w:cs="Arial"/>
          <w:b/>
        </w:rPr>
        <w:t>llocation of these slots will be on a first come first served basis and will be limited to 1 slot per supplier organisation</w:t>
      </w:r>
      <w:r w:rsidR="00D957CE" w:rsidRPr="00804679">
        <w:rPr>
          <w:rFonts w:ascii="Arial" w:hAnsi="Arial" w:cs="Arial"/>
        </w:rPr>
        <w:t xml:space="preserve">. Interested parties are therefore encouraged to register for the event at the earliest opportunity. </w:t>
      </w:r>
    </w:p>
    <w:p w:rsidR="00D957CE" w:rsidRDefault="00D957CE" w:rsidP="00D957CE">
      <w:pPr>
        <w:rPr>
          <w:rFonts w:ascii="Arial" w:hAnsi="Arial" w:cs="Arial"/>
          <w:b/>
        </w:rPr>
      </w:pPr>
      <w:r w:rsidRPr="00804679">
        <w:rPr>
          <w:rFonts w:ascii="Arial" w:hAnsi="Arial" w:cs="Arial"/>
        </w:rPr>
        <w:t xml:space="preserve">Interested suppliers will be provided with </w:t>
      </w:r>
      <w:r w:rsidR="00BD22EE">
        <w:rPr>
          <w:rFonts w:ascii="Arial" w:hAnsi="Arial" w:cs="Arial"/>
        </w:rPr>
        <w:t xml:space="preserve">further </w:t>
      </w:r>
      <w:r w:rsidRPr="00804679">
        <w:rPr>
          <w:rFonts w:ascii="Arial" w:hAnsi="Arial" w:cs="Arial"/>
        </w:rPr>
        <w:t xml:space="preserve">information about the day and supporting notes, which will be made available to all those unable to attend via the virtual data room at </w:t>
      </w:r>
      <w:r w:rsidRPr="00804679">
        <w:rPr>
          <w:rFonts w:ascii="Arial" w:hAnsi="Arial" w:cs="Arial"/>
          <w:b/>
        </w:rPr>
        <w:t>https://education.bravosolution.co.uk/web/ login.shtml</w:t>
      </w:r>
      <w:r w:rsidR="00B31E72">
        <w:rPr>
          <w:rFonts w:ascii="Arial" w:hAnsi="Arial" w:cs="Arial"/>
          <w:b/>
        </w:rPr>
        <w:t xml:space="preserve">. </w:t>
      </w:r>
    </w:p>
    <w:p w:rsidR="00B31E72" w:rsidRPr="00804679" w:rsidRDefault="00B31E72" w:rsidP="00D95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note: The Virtual Data Room will be accessible on 29</w:t>
      </w:r>
      <w:r w:rsidRPr="00B31E7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2018. </w:t>
      </w:r>
    </w:p>
    <w:p w:rsidR="000B182E" w:rsidRPr="00804679" w:rsidRDefault="000B182E" w:rsidP="00D957CE">
      <w:pPr>
        <w:rPr>
          <w:rFonts w:ascii="Arial" w:hAnsi="Arial" w:cs="Arial"/>
        </w:rPr>
      </w:pPr>
    </w:p>
    <w:p w:rsidR="000B182E" w:rsidRDefault="000B182E">
      <w:r>
        <w:br w:type="page"/>
      </w:r>
    </w:p>
    <w:p w:rsidR="000B182E" w:rsidRPr="000B182E" w:rsidRDefault="000B182E" w:rsidP="000B182E">
      <w:pPr>
        <w:pStyle w:val="DeptBullets"/>
        <w:numPr>
          <w:ilvl w:val="0"/>
          <w:numId w:val="0"/>
        </w:numPr>
        <w:tabs>
          <w:tab w:val="left" w:pos="720"/>
        </w:tabs>
        <w:jc w:val="center"/>
        <w:rPr>
          <w:b/>
        </w:rPr>
      </w:pPr>
      <w:r w:rsidRPr="000B182E">
        <w:rPr>
          <w:b/>
        </w:rPr>
        <w:lastRenderedPageBreak/>
        <w:t>INSTRUCTIONS FOR LOGGING INTO BRAVO AND VDR</w:t>
      </w:r>
    </w:p>
    <w:p w:rsidR="000B182E" w:rsidRDefault="000B182E" w:rsidP="000B182E">
      <w:pPr>
        <w:pStyle w:val="DeptBullets"/>
        <w:numPr>
          <w:ilvl w:val="0"/>
          <w:numId w:val="0"/>
        </w:numPr>
        <w:tabs>
          <w:tab w:val="left" w:pos="720"/>
        </w:tabs>
      </w:pPr>
      <w:r>
        <w:t>First of all, log into the Bravo use this link</w:t>
      </w:r>
    </w:p>
    <w:p w:rsidR="000B182E" w:rsidRPr="000B182E" w:rsidRDefault="00885399" w:rsidP="000B182E">
      <w:pPr>
        <w:pStyle w:val="DeptBullets"/>
        <w:numPr>
          <w:ilvl w:val="0"/>
          <w:numId w:val="0"/>
        </w:numPr>
        <w:tabs>
          <w:tab w:val="left" w:pos="720"/>
        </w:tabs>
        <w:rPr>
          <w:b/>
          <w:i/>
        </w:rPr>
      </w:pPr>
      <w:hyperlink r:id="rId5" w:history="1">
        <w:r w:rsidR="000B182E" w:rsidRPr="000B182E">
          <w:rPr>
            <w:rStyle w:val="Hyperlink"/>
            <w:b/>
            <w:i/>
          </w:rPr>
          <w:t>https://education.bravosolution.co.uk/web/login.shtml</w:t>
        </w:r>
      </w:hyperlink>
    </w:p>
    <w:p w:rsidR="000B182E" w:rsidRDefault="000B182E" w:rsidP="000B182E">
      <w:r>
        <w:t>When logging into Bravo your home screen should look like the screen shot below.</w:t>
      </w:r>
    </w:p>
    <w:p w:rsidR="000B182E" w:rsidRDefault="000B182E" w:rsidP="000B182E">
      <w:pPr>
        <w:pStyle w:val="DeptBullets"/>
        <w:numPr>
          <w:ilvl w:val="0"/>
          <w:numId w:val="0"/>
        </w:numPr>
        <w:tabs>
          <w:tab w:val="left" w:pos="720"/>
        </w:tabs>
      </w:pPr>
      <w:r>
        <w:rPr>
          <w:b/>
          <w:i/>
          <w:u w:val="single"/>
        </w:rPr>
        <w:t xml:space="preserve">Virtual Data </w:t>
      </w:r>
      <w:proofErr w:type="gramStart"/>
      <w:r>
        <w:rPr>
          <w:b/>
          <w:i/>
          <w:u w:val="single"/>
        </w:rPr>
        <w:t xml:space="preserve">Room </w:t>
      </w:r>
      <w:r>
        <w:t xml:space="preserve"> is</w:t>
      </w:r>
      <w:proofErr w:type="gramEnd"/>
      <w:r>
        <w:t xml:space="preserve"> actually a file sharing functionality in Bravo.</w:t>
      </w:r>
    </w:p>
    <w:p w:rsidR="000B182E" w:rsidRPr="000B182E" w:rsidRDefault="000B182E" w:rsidP="000B182E">
      <w:pPr>
        <w:rPr>
          <w:b/>
        </w:rPr>
      </w:pPr>
      <w:r>
        <w:t xml:space="preserve">To access click on either </w:t>
      </w:r>
      <w:r w:rsidRPr="000B182E">
        <w:rPr>
          <w:b/>
        </w:rPr>
        <w:t>“Projects or Invitation to Tender”</w:t>
      </w:r>
    </w:p>
    <w:p w:rsidR="000B182E" w:rsidRDefault="000B182E" w:rsidP="000B182E">
      <w:pPr>
        <w:pStyle w:val="DeptBullets"/>
        <w:numPr>
          <w:ilvl w:val="0"/>
          <w:numId w:val="0"/>
        </w:numPr>
        <w:tabs>
          <w:tab w:val="left" w:pos="720"/>
        </w:tabs>
        <w:rPr>
          <w:b/>
          <w:i/>
          <w:u w:val="single"/>
        </w:rPr>
      </w:pPr>
      <w:r>
        <w:rPr>
          <w:b/>
          <w:i/>
          <w:u w:val="single"/>
        </w:rPr>
        <w:t>Access through Bravo</w:t>
      </w:r>
    </w:p>
    <w:p w:rsidR="000B182E" w:rsidRDefault="000B182E" w:rsidP="000B182E">
      <w:pPr>
        <w:pStyle w:val="DeptBullets"/>
        <w:numPr>
          <w:ilvl w:val="0"/>
          <w:numId w:val="0"/>
        </w:numPr>
        <w:tabs>
          <w:tab w:val="left" w:pos="720"/>
        </w:tabs>
      </w:pPr>
      <w:r>
        <w:rPr>
          <w:noProof/>
          <w:lang w:eastAsia="en-GB"/>
        </w:rPr>
        <w:drawing>
          <wp:inline distT="0" distB="0" distL="0" distR="0" wp14:anchorId="4A3C2DCA" wp14:editId="0FD55173">
            <wp:extent cx="6074410" cy="36925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2E" w:rsidRDefault="000B182E" w:rsidP="000B182E"/>
    <w:p w:rsidR="000B182E" w:rsidRDefault="000B182E" w:rsidP="000B182E"/>
    <w:p w:rsidR="000B182E" w:rsidRDefault="000B182E" w:rsidP="000B182E">
      <w:r>
        <w:rPr>
          <w:noProof/>
          <w:lang w:eastAsia="en-GB"/>
        </w:rPr>
        <w:lastRenderedPageBreak/>
        <w:drawing>
          <wp:inline distT="0" distB="0" distL="0" distR="0" wp14:anchorId="01B581D1" wp14:editId="1192D7A1">
            <wp:extent cx="5270500" cy="397383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2E" w:rsidRDefault="000B182E" w:rsidP="000B182E">
      <w:r w:rsidRPr="000B182E">
        <w:rPr>
          <w:b/>
        </w:rPr>
        <w:t>Select the file sharing icon</w:t>
      </w:r>
      <w:r>
        <w:t xml:space="preserve"> from the options on the left hand side [6th one down]</w:t>
      </w:r>
    </w:p>
    <w:p w:rsidR="000B182E" w:rsidRDefault="000B182E" w:rsidP="000B182E">
      <w:r w:rsidRPr="000B182E">
        <w:rPr>
          <w:b/>
        </w:rPr>
        <w:t>Files &gt; Directories</w:t>
      </w:r>
      <w:r>
        <w:t xml:space="preserve"> will bring you to the following screen.</w:t>
      </w:r>
    </w:p>
    <w:p w:rsidR="000B182E" w:rsidRDefault="000B182E" w:rsidP="000B182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B41E3D4" wp14:editId="54857509">
            <wp:extent cx="5270500" cy="351663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2E" w:rsidRPr="000B182E" w:rsidRDefault="000B182E" w:rsidP="000B182E">
      <w:pPr>
        <w:rPr>
          <w:b/>
          <w:noProof/>
          <w:lang w:eastAsia="en-GB"/>
        </w:rPr>
      </w:pPr>
      <w:r>
        <w:rPr>
          <w:noProof/>
          <w:lang w:eastAsia="en-GB"/>
        </w:rPr>
        <w:t>You will see only one directory title in your list “</w:t>
      </w:r>
      <w:r w:rsidRPr="000B182E">
        <w:rPr>
          <w:b/>
          <w:noProof/>
          <w:lang w:eastAsia="en-GB"/>
        </w:rPr>
        <w:t>Virtual Data room for T level qualifications”</w:t>
      </w:r>
    </w:p>
    <w:p w:rsidR="000B182E" w:rsidRDefault="000B182E" w:rsidP="00D957CE"/>
    <w:sectPr w:rsidR="000B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29C0"/>
    <w:multiLevelType w:val="hybridMultilevel"/>
    <w:tmpl w:val="DA7A2A04"/>
    <w:lvl w:ilvl="0" w:tplc="BBBED8E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CE"/>
    <w:rsid w:val="000B182E"/>
    <w:rsid w:val="00312D72"/>
    <w:rsid w:val="003C410A"/>
    <w:rsid w:val="006150B4"/>
    <w:rsid w:val="00804679"/>
    <w:rsid w:val="00885399"/>
    <w:rsid w:val="00B31E72"/>
    <w:rsid w:val="00BD22EE"/>
    <w:rsid w:val="00D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74F6F-A1CB-4983-9B95-6CC0782D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B182E"/>
    <w:rPr>
      <w:color w:val="0563C1" w:themeColor="hyperlink"/>
      <w:u w:val="single"/>
    </w:rPr>
  </w:style>
  <w:style w:type="paragraph" w:customStyle="1" w:styleId="DeptBullets">
    <w:name w:val="DeptBullets"/>
    <w:basedOn w:val="Normal"/>
    <w:rsid w:val="000B182E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on.bravosolution.co.uk/web/login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Juan</dc:creator>
  <cp:keywords/>
  <dc:description/>
  <cp:lastModifiedBy>ARROWSMITH, Morgan</cp:lastModifiedBy>
  <cp:revision>2</cp:revision>
  <dcterms:created xsi:type="dcterms:W3CDTF">2018-05-31T11:38:00Z</dcterms:created>
  <dcterms:modified xsi:type="dcterms:W3CDTF">2018-05-31T11:38:00Z</dcterms:modified>
</cp:coreProperties>
</file>