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5A326"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7970E93B"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BB063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38D8F6EF" w14:textId="2184A0AA"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r w:rsidR="009E67DD">
        <w:rPr>
          <w:rFonts w:ascii="Arial" w:hAnsi="Arial" w:cs="Times-Bold"/>
          <w:bCs/>
          <w:caps/>
          <w:szCs w:val="30"/>
        </w:rPr>
        <w:t xml:space="preserve">                                                     </w:t>
      </w:r>
      <w:r w:rsidR="00DD17A7">
        <w:rPr>
          <w:rFonts w:ascii="Arial" w:hAnsi="Arial" w:cs="Times-Bold"/>
          <w:bCs/>
          <w:caps/>
          <w:szCs w:val="30"/>
        </w:rPr>
        <w:t>3</w:t>
      </w:r>
      <w:r w:rsidR="00DD17A7">
        <w:rPr>
          <w:rFonts w:ascii="Arial" w:hAnsi="Arial" w:cs="Times-Bold"/>
          <w:bCs/>
          <w:caps/>
          <w:szCs w:val="30"/>
          <w:vertAlign w:val="superscript"/>
        </w:rPr>
        <w:t>rd</w:t>
      </w:r>
      <w:r w:rsidR="00660B62">
        <w:rPr>
          <w:rFonts w:ascii="Arial" w:hAnsi="Arial" w:cs="Times-Bold"/>
          <w:bCs/>
          <w:caps/>
          <w:szCs w:val="30"/>
        </w:rPr>
        <w:t xml:space="preserve"> February 2025</w:t>
      </w:r>
    </w:p>
    <w:p w14:paraId="6F64558E" w14:textId="77777777" w:rsidR="00092B10" w:rsidRDefault="00092B10" w:rsidP="00F03753">
      <w:pPr>
        <w:widowControl w:val="0"/>
        <w:autoSpaceDE w:val="0"/>
        <w:autoSpaceDN w:val="0"/>
        <w:adjustRightInd w:val="0"/>
        <w:rPr>
          <w:rFonts w:ascii="Arial" w:hAnsi="Arial" w:cs="Times-Bold"/>
          <w:b/>
          <w:bCs/>
          <w:caps/>
          <w:szCs w:val="30"/>
        </w:rPr>
      </w:pPr>
    </w:p>
    <w:p w14:paraId="1F84110C" w14:textId="6E85BF4C" w:rsidR="009E67DD" w:rsidRDefault="009E67DD" w:rsidP="00F03753">
      <w:pPr>
        <w:widowControl w:val="0"/>
        <w:autoSpaceDE w:val="0"/>
        <w:autoSpaceDN w:val="0"/>
        <w:adjustRightInd w:val="0"/>
        <w:rPr>
          <w:rFonts w:ascii="Arial" w:hAnsi="Arial" w:cs="Times-Bold"/>
          <w:b/>
          <w:bCs/>
          <w:caps/>
          <w:szCs w:val="30"/>
        </w:rPr>
      </w:pPr>
    </w:p>
    <w:p w14:paraId="3077BC77" w14:textId="41CFAC9A" w:rsidR="009E67DD" w:rsidRPr="00003029" w:rsidRDefault="00660B62" w:rsidP="00F03753">
      <w:pPr>
        <w:widowControl w:val="0"/>
        <w:autoSpaceDE w:val="0"/>
        <w:autoSpaceDN w:val="0"/>
        <w:adjustRightInd w:val="0"/>
        <w:rPr>
          <w:rFonts w:ascii="Arial" w:hAnsi="Arial" w:cs="Times-Bold"/>
          <w:b/>
          <w:bCs/>
          <w:caps/>
          <w:szCs w:val="30"/>
        </w:rPr>
      </w:pPr>
      <w:r>
        <w:rPr>
          <w:rFonts w:ascii="Arial" w:hAnsi="Arial" w:cs="Times-Bold"/>
          <w:b/>
          <w:bCs/>
          <w:caps/>
          <w:szCs w:val="30"/>
        </w:rPr>
        <w:t xml:space="preserve">tender for the build of the temporary exhibition ‘myth &amp; reality: </w:t>
      </w:r>
    </w:p>
    <w:p w14:paraId="77331707" w14:textId="216BECB3"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w:t>
      </w:r>
      <w:r w:rsidR="000E72BA">
        <w:rPr>
          <w:rFonts w:ascii="Arial" w:hAnsi="Arial" w:cs="Times-Bold"/>
          <w:b/>
          <w:bCs/>
          <w:caps/>
          <w:szCs w:val="30"/>
        </w:rPr>
        <w:t>’</w:t>
      </w:r>
      <w:r w:rsidRPr="00003029">
        <w:rPr>
          <w:rFonts w:ascii="Arial" w:hAnsi="Arial" w:cs="Times-Bold"/>
          <w:b/>
          <w:bCs/>
          <w:caps/>
          <w:szCs w:val="30"/>
        </w:rPr>
        <w:t>s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374"/>
        <w:gridCol w:w="2393"/>
      </w:tblGrid>
      <w:tr w:rsidR="00F03753" w14:paraId="20B256A5" w14:textId="77777777" w:rsidTr="00123B26">
        <w:tc>
          <w:tcPr>
            <w:tcW w:w="3775" w:type="pct"/>
          </w:tcPr>
          <w:p w14:paraId="081BD7A0" w14:textId="77777777" w:rsidR="00905BE3" w:rsidRDefault="00905BE3" w:rsidP="003C3D0A">
            <w:pPr>
              <w:widowControl w:val="0"/>
              <w:autoSpaceDE w:val="0"/>
              <w:autoSpaceDN w:val="0"/>
              <w:adjustRightInd w:val="0"/>
              <w:jc w:val="center"/>
              <w:rPr>
                <w:rFonts w:ascii="Arial" w:hAnsi="Arial" w:cs="Times-Bold"/>
                <w:b/>
                <w:bCs/>
                <w:szCs w:val="23"/>
                <w:u w:val="single"/>
              </w:rPr>
            </w:pPr>
          </w:p>
          <w:p w14:paraId="07724B38" w14:textId="5877D464"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6BC6967" w14:textId="77777777" w:rsidR="00F03753" w:rsidRDefault="00F03753" w:rsidP="003C3D0A">
            <w:pPr>
              <w:widowControl w:val="0"/>
              <w:autoSpaceDE w:val="0"/>
              <w:autoSpaceDN w:val="0"/>
              <w:adjustRightInd w:val="0"/>
              <w:jc w:val="center"/>
              <w:rPr>
                <w:rFonts w:ascii="Arial" w:hAnsi="Arial" w:cs="Times-Bold"/>
                <w:bCs/>
                <w:szCs w:val="23"/>
              </w:rPr>
            </w:pPr>
          </w:p>
        </w:tc>
        <w:tc>
          <w:tcPr>
            <w:tcW w:w="1225" w:type="pct"/>
            <w:vAlign w:val="center"/>
          </w:tcPr>
          <w:p w14:paraId="452467E3" w14:textId="77777777" w:rsidR="00F03753" w:rsidRDefault="00F03753" w:rsidP="009B033F">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1475E4B" w14:textId="77777777" w:rsidTr="00123B26">
        <w:tc>
          <w:tcPr>
            <w:tcW w:w="3775" w:type="pct"/>
          </w:tcPr>
          <w:p w14:paraId="74B2AFFC"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225" w:type="pct"/>
            <w:vAlign w:val="bottom"/>
          </w:tcPr>
          <w:p w14:paraId="061651A8" w14:textId="412A7592" w:rsidR="00F03753" w:rsidRPr="00885DA3" w:rsidRDefault="00003279"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14:paraId="0E0B7C90" w14:textId="77777777" w:rsidTr="00123B26">
        <w:tc>
          <w:tcPr>
            <w:tcW w:w="3775" w:type="pct"/>
          </w:tcPr>
          <w:p w14:paraId="49F928EE" w14:textId="7AB5B894"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w:t>
            </w:r>
            <w:r w:rsidR="009B033F">
              <w:rPr>
                <w:rFonts w:ascii="Arial" w:hAnsi="Arial" w:cs="Times-Bold"/>
                <w:bCs/>
                <w:caps/>
                <w:szCs w:val="23"/>
              </w:rPr>
              <w:t xml:space="preserve"> B</w:t>
            </w:r>
            <w:r w:rsidRPr="00885DA3">
              <w:rPr>
                <w:rFonts w:ascii="Arial" w:hAnsi="Arial" w:cs="Times-Bold"/>
                <w:bCs/>
                <w:caps/>
                <w:szCs w:val="23"/>
              </w:rPr>
              <w:t>oard</w:t>
            </w:r>
          </w:p>
        </w:tc>
        <w:tc>
          <w:tcPr>
            <w:tcW w:w="1225" w:type="pct"/>
            <w:vAlign w:val="bottom"/>
          </w:tcPr>
          <w:p w14:paraId="76A40973" w14:textId="6C1F0F69" w:rsidR="00F03753" w:rsidRDefault="00003279"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69755C89" w14:textId="77777777" w:rsidTr="00123B26">
        <w:tc>
          <w:tcPr>
            <w:tcW w:w="3775" w:type="pct"/>
          </w:tcPr>
          <w:p w14:paraId="69B6567C"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225" w:type="pct"/>
            <w:vAlign w:val="bottom"/>
          </w:tcPr>
          <w:p w14:paraId="1320B967" w14:textId="3A7B2B6E" w:rsidR="00F03753" w:rsidRPr="00E769D6" w:rsidRDefault="00003279"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44B2372F" w14:textId="77777777" w:rsidTr="00123B26">
        <w:tc>
          <w:tcPr>
            <w:tcW w:w="3775" w:type="pct"/>
          </w:tcPr>
          <w:p w14:paraId="71925C88" w14:textId="2BA8F2F3" w:rsidR="00F03753" w:rsidRPr="00E769D6" w:rsidRDefault="009B033F" w:rsidP="003C3D0A">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225" w:type="pct"/>
            <w:vAlign w:val="bottom"/>
          </w:tcPr>
          <w:p w14:paraId="16F4B436" w14:textId="3BC8C675" w:rsidR="00F03753" w:rsidRPr="00E769D6" w:rsidRDefault="00003279"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473A67" w:rsidRPr="00E769D6" w14:paraId="18E747B9" w14:textId="77777777" w:rsidTr="00123B26">
        <w:tc>
          <w:tcPr>
            <w:tcW w:w="3775" w:type="pct"/>
          </w:tcPr>
          <w:p w14:paraId="2C6BD074" w14:textId="57E36515" w:rsidR="00473A67" w:rsidRPr="00E769D6" w:rsidRDefault="00473A67" w:rsidP="003C3D0A">
            <w:pPr>
              <w:widowControl w:val="0"/>
              <w:autoSpaceDE w:val="0"/>
              <w:autoSpaceDN w:val="0"/>
              <w:adjustRightInd w:val="0"/>
              <w:rPr>
                <w:rFonts w:ascii="Arial" w:hAnsi="Arial" w:cs="Times-Bold"/>
                <w:bCs/>
                <w:caps/>
                <w:szCs w:val="23"/>
              </w:rPr>
            </w:pPr>
            <w:r>
              <w:rPr>
                <w:rFonts w:ascii="Arial" w:hAnsi="Arial" w:cs="Times-Bold"/>
                <w:bCs/>
                <w:caps/>
                <w:szCs w:val="23"/>
              </w:rPr>
              <w:t>Out OF SCOPE</w:t>
            </w:r>
          </w:p>
        </w:tc>
        <w:tc>
          <w:tcPr>
            <w:tcW w:w="1225" w:type="pct"/>
            <w:vAlign w:val="bottom"/>
          </w:tcPr>
          <w:p w14:paraId="3F28BCFF" w14:textId="010509D6" w:rsidR="00473A67"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376CBCF8" w14:textId="77777777" w:rsidTr="00123B26">
        <w:tc>
          <w:tcPr>
            <w:tcW w:w="3775" w:type="pct"/>
          </w:tcPr>
          <w:p w14:paraId="03FBEF6D"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225" w:type="pct"/>
            <w:vAlign w:val="bottom"/>
          </w:tcPr>
          <w:p w14:paraId="731CEAE8" w14:textId="5980AB6A"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2BB63246" w14:textId="77777777" w:rsidTr="00123B26">
        <w:tc>
          <w:tcPr>
            <w:tcW w:w="3775" w:type="pct"/>
          </w:tcPr>
          <w:p w14:paraId="619A452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225" w:type="pct"/>
            <w:vAlign w:val="bottom"/>
          </w:tcPr>
          <w:p w14:paraId="765B681E" w14:textId="1404FC7F"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441E40A1" w14:textId="77777777" w:rsidTr="00123B26">
        <w:tc>
          <w:tcPr>
            <w:tcW w:w="3775" w:type="pct"/>
          </w:tcPr>
          <w:p w14:paraId="07B3662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225" w:type="pct"/>
            <w:vAlign w:val="bottom"/>
          </w:tcPr>
          <w:p w14:paraId="0862748F" w14:textId="053F064A" w:rsidR="00F03753" w:rsidRPr="00E769D6" w:rsidRDefault="00E70AF8"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52C4B1C0" w14:textId="77777777" w:rsidTr="00123B26">
        <w:tc>
          <w:tcPr>
            <w:tcW w:w="3775" w:type="pct"/>
          </w:tcPr>
          <w:p w14:paraId="57A2408C" w14:textId="750E68BA"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 xml:space="preserve">Financial </w:t>
            </w:r>
            <w:r w:rsidR="00EC4067">
              <w:rPr>
                <w:rFonts w:ascii="Arial" w:hAnsi="Arial" w:cs="Times-Bold"/>
                <w:bCs/>
                <w:caps/>
                <w:szCs w:val="23"/>
              </w:rPr>
              <w:t>SuBMISSION</w:t>
            </w:r>
          </w:p>
        </w:tc>
        <w:tc>
          <w:tcPr>
            <w:tcW w:w="1225" w:type="pct"/>
            <w:vAlign w:val="bottom"/>
          </w:tcPr>
          <w:p w14:paraId="06930F75" w14:textId="47AC1BF1"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13A15602" w14:textId="77777777" w:rsidTr="00123B26">
        <w:tc>
          <w:tcPr>
            <w:tcW w:w="3775" w:type="pct"/>
          </w:tcPr>
          <w:p w14:paraId="5EE4001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225" w:type="pct"/>
            <w:vAlign w:val="bottom"/>
          </w:tcPr>
          <w:p w14:paraId="6BE38CE6" w14:textId="5AA1FBD5" w:rsidR="00F03753" w:rsidRPr="00E769D6" w:rsidRDefault="009E2F28"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33E13E5D" w14:textId="77777777" w:rsidTr="00123B26">
        <w:tc>
          <w:tcPr>
            <w:tcW w:w="3775" w:type="pct"/>
          </w:tcPr>
          <w:p w14:paraId="2F6D4758" w14:textId="3C9954E8" w:rsidR="00F03753" w:rsidRPr="00E769D6" w:rsidRDefault="005F5B7B"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225" w:type="pct"/>
            <w:vAlign w:val="bottom"/>
          </w:tcPr>
          <w:p w14:paraId="0E56D2CA" w14:textId="2E27F041"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B409DBA" w14:textId="77777777" w:rsidTr="00123B26">
        <w:tc>
          <w:tcPr>
            <w:tcW w:w="3775" w:type="pct"/>
          </w:tcPr>
          <w:p w14:paraId="63224B5A" w14:textId="0D16BE90" w:rsidR="00F03753" w:rsidRPr="00E769D6" w:rsidRDefault="005F5B7B"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225" w:type="pct"/>
            <w:vAlign w:val="bottom"/>
          </w:tcPr>
          <w:p w14:paraId="35B1A62B" w14:textId="16653D86"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6972668" w14:textId="77777777" w:rsidTr="00123B26">
        <w:tc>
          <w:tcPr>
            <w:tcW w:w="3775" w:type="pct"/>
          </w:tcPr>
          <w:p w14:paraId="78EFEE2A"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225" w:type="pct"/>
            <w:vAlign w:val="bottom"/>
          </w:tcPr>
          <w:p w14:paraId="2790BC5E" w14:textId="29B2E2E5"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DAFF634" w14:textId="77777777" w:rsidTr="00123B26">
        <w:tc>
          <w:tcPr>
            <w:tcW w:w="3775" w:type="pct"/>
          </w:tcPr>
          <w:p w14:paraId="68A99CC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225" w:type="pct"/>
            <w:vAlign w:val="bottom"/>
          </w:tcPr>
          <w:p w14:paraId="4DEFA594" w14:textId="4B840A33" w:rsidR="00F03753" w:rsidRPr="00E769D6" w:rsidRDefault="00153A92"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0712E7E2" w14:textId="77777777" w:rsidTr="00123B26">
        <w:tc>
          <w:tcPr>
            <w:tcW w:w="3775" w:type="pct"/>
          </w:tcPr>
          <w:p w14:paraId="6285281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225" w:type="pct"/>
            <w:vAlign w:val="bottom"/>
          </w:tcPr>
          <w:p w14:paraId="2960F139" w14:textId="3885255D" w:rsidR="00F03753" w:rsidRPr="00E769D6" w:rsidRDefault="00153A92"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60D8A" w:rsidRPr="00E769D6" w14:paraId="4330E92E" w14:textId="77777777" w:rsidTr="00123B26">
        <w:tc>
          <w:tcPr>
            <w:tcW w:w="3775" w:type="pct"/>
          </w:tcPr>
          <w:p w14:paraId="7B568A36" w14:textId="1CC338B9" w:rsidR="00C60D8A" w:rsidRPr="00E769D6" w:rsidRDefault="00EC4067" w:rsidP="003C3D0A">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225" w:type="pct"/>
            <w:vAlign w:val="bottom"/>
          </w:tcPr>
          <w:p w14:paraId="420133E6" w14:textId="23420375" w:rsidR="00C60D8A" w:rsidRPr="00E769D6" w:rsidRDefault="009E2F28"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EC4067" w:rsidRPr="00E769D6" w14:paraId="7A2F5CBB" w14:textId="77777777" w:rsidTr="00123B26">
        <w:tc>
          <w:tcPr>
            <w:tcW w:w="3775" w:type="pct"/>
          </w:tcPr>
          <w:p w14:paraId="36D5246A" w14:textId="77777777" w:rsidR="00EC4067" w:rsidRPr="00E769D6" w:rsidRDefault="00EC4067" w:rsidP="003C3D0A">
            <w:pPr>
              <w:widowControl w:val="0"/>
              <w:autoSpaceDE w:val="0"/>
              <w:autoSpaceDN w:val="0"/>
              <w:adjustRightInd w:val="0"/>
              <w:rPr>
                <w:rFonts w:ascii="Arial" w:hAnsi="Arial" w:cs="Times-Bold"/>
                <w:bCs/>
                <w:caps/>
                <w:szCs w:val="23"/>
              </w:rPr>
            </w:pPr>
          </w:p>
        </w:tc>
        <w:tc>
          <w:tcPr>
            <w:tcW w:w="1225" w:type="pct"/>
            <w:vAlign w:val="bottom"/>
          </w:tcPr>
          <w:p w14:paraId="29E2BB12" w14:textId="77777777" w:rsidR="00EC4067" w:rsidRPr="00E769D6" w:rsidRDefault="00EC4067" w:rsidP="00C60D8A">
            <w:pPr>
              <w:widowControl w:val="0"/>
              <w:autoSpaceDE w:val="0"/>
              <w:autoSpaceDN w:val="0"/>
              <w:adjustRightInd w:val="0"/>
              <w:jc w:val="center"/>
              <w:rPr>
                <w:rFonts w:ascii="Arial" w:hAnsi="Arial" w:cs="Times-Bold"/>
                <w:bCs/>
                <w:szCs w:val="23"/>
              </w:rPr>
            </w:pPr>
          </w:p>
        </w:tc>
      </w:tr>
      <w:tr w:rsidR="00F03753" w:rsidRPr="00E769D6" w14:paraId="49358AFE" w14:textId="77777777" w:rsidTr="00123B26">
        <w:tc>
          <w:tcPr>
            <w:tcW w:w="3775" w:type="pct"/>
          </w:tcPr>
          <w:p w14:paraId="466E4F65" w14:textId="3E1F3EFE" w:rsidR="00F03753" w:rsidRPr="009B033F" w:rsidRDefault="00F03753" w:rsidP="003C3D0A">
            <w:pPr>
              <w:widowControl w:val="0"/>
              <w:autoSpaceDE w:val="0"/>
              <w:autoSpaceDN w:val="0"/>
              <w:adjustRightInd w:val="0"/>
              <w:rPr>
                <w:rFonts w:ascii="Arial" w:hAnsi="Arial" w:cs="Times-Bold"/>
                <w:bCs/>
                <w:caps/>
                <w:szCs w:val="23"/>
                <w:u w:val="single"/>
              </w:rPr>
            </w:pPr>
            <w:r w:rsidRPr="009B033F">
              <w:rPr>
                <w:rFonts w:ascii="Arial" w:hAnsi="Arial" w:cs="Times-Bold"/>
                <w:bCs/>
                <w:caps/>
                <w:szCs w:val="23"/>
                <w:u w:val="single"/>
              </w:rPr>
              <w:t>A</w:t>
            </w:r>
            <w:r w:rsidR="00E57680" w:rsidRPr="009B033F">
              <w:rPr>
                <w:rFonts w:ascii="Arial" w:hAnsi="Arial" w:cs="Times-Bold"/>
                <w:bCs/>
                <w:caps/>
                <w:szCs w:val="23"/>
                <w:u w:val="single"/>
              </w:rPr>
              <w:t>NNExes</w:t>
            </w:r>
          </w:p>
        </w:tc>
        <w:tc>
          <w:tcPr>
            <w:tcW w:w="1225" w:type="pct"/>
            <w:vAlign w:val="bottom"/>
          </w:tcPr>
          <w:p w14:paraId="10E8ACB0" w14:textId="77A1EB3F" w:rsidR="00F03753" w:rsidRPr="00E769D6" w:rsidRDefault="00153A92"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60D8A" w:rsidRPr="00E769D6" w14:paraId="060B5CB6" w14:textId="77777777" w:rsidTr="009E2F28">
        <w:tc>
          <w:tcPr>
            <w:tcW w:w="3775" w:type="pct"/>
          </w:tcPr>
          <w:p w14:paraId="26220ED0" w14:textId="77777777" w:rsidR="00C60D8A" w:rsidRPr="00E769D6" w:rsidRDefault="00C60D8A" w:rsidP="003C3D0A">
            <w:pPr>
              <w:widowControl w:val="0"/>
              <w:autoSpaceDE w:val="0"/>
              <w:autoSpaceDN w:val="0"/>
              <w:adjustRightInd w:val="0"/>
              <w:rPr>
                <w:rFonts w:ascii="Arial" w:hAnsi="Arial" w:cs="Times-Bold"/>
                <w:caps/>
                <w:szCs w:val="23"/>
              </w:rPr>
            </w:pPr>
          </w:p>
        </w:tc>
        <w:tc>
          <w:tcPr>
            <w:tcW w:w="1225" w:type="pct"/>
            <w:vAlign w:val="bottom"/>
          </w:tcPr>
          <w:p w14:paraId="039F018E" w14:textId="77777777" w:rsidR="00C60D8A" w:rsidRDefault="00C60D8A" w:rsidP="00C60D8A">
            <w:pPr>
              <w:widowControl w:val="0"/>
              <w:autoSpaceDE w:val="0"/>
              <w:autoSpaceDN w:val="0"/>
              <w:adjustRightInd w:val="0"/>
              <w:jc w:val="center"/>
              <w:rPr>
                <w:rFonts w:ascii="Arial" w:hAnsi="Arial" w:cs="Times-Bold"/>
                <w:bCs/>
                <w:szCs w:val="23"/>
              </w:rPr>
            </w:pPr>
          </w:p>
        </w:tc>
      </w:tr>
      <w:tr w:rsidR="00F03753" w:rsidRPr="00E769D6" w14:paraId="44FCAC82" w14:textId="77777777" w:rsidTr="009E2F28">
        <w:tc>
          <w:tcPr>
            <w:tcW w:w="3775" w:type="pct"/>
          </w:tcPr>
          <w:p w14:paraId="7CF06776" w14:textId="1CD462E5"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A:</w:t>
            </w:r>
          </w:p>
          <w:p w14:paraId="2DBE26A9"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FORM OF TENDER</w:t>
            </w:r>
          </w:p>
        </w:tc>
        <w:tc>
          <w:tcPr>
            <w:tcW w:w="1225" w:type="pct"/>
            <w:vAlign w:val="center"/>
          </w:tcPr>
          <w:p w14:paraId="72DDE08E" w14:textId="15448C9B" w:rsidR="00F03753" w:rsidRPr="00E769D6" w:rsidRDefault="00153A92" w:rsidP="00507567">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F03753" w:rsidRPr="00E769D6" w14:paraId="10893144" w14:textId="77777777" w:rsidTr="009E2F28">
        <w:tc>
          <w:tcPr>
            <w:tcW w:w="3775" w:type="pct"/>
          </w:tcPr>
          <w:p w14:paraId="1021F2DC" w14:textId="77777777" w:rsidR="00FF05EB" w:rsidRDefault="00FF05EB" w:rsidP="003C3D0A">
            <w:pPr>
              <w:widowControl w:val="0"/>
              <w:autoSpaceDE w:val="0"/>
              <w:autoSpaceDN w:val="0"/>
              <w:adjustRightInd w:val="0"/>
              <w:rPr>
                <w:rFonts w:ascii="Arial" w:hAnsi="Arial" w:cs="Times-Bold"/>
                <w:caps/>
                <w:color w:val="000000" w:themeColor="text1"/>
                <w:szCs w:val="23"/>
              </w:rPr>
            </w:pPr>
          </w:p>
          <w:p w14:paraId="2C72DA0F" w14:textId="432C28B1"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B:</w:t>
            </w:r>
          </w:p>
          <w:p w14:paraId="4D243B54"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CERTIFICATE OF BONA-FIDE TENDER</w:t>
            </w:r>
          </w:p>
        </w:tc>
        <w:tc>
          <w:tcPr>
            <w:tcW w:w="1225" w:type="pct"/>
            <w:vAlign w:val="center"/>
          </w:tcPr>
          <w:p w14:paraId="0204E31B" w14:textId="0E3AD9B4" w:rsidR="00F03753" w:rsidRPr="00E769D6" w:rsidRDefault="00153A92" w:rsidP="00507567">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14:paraId="1D2C7DE1" w14:textId="77777777" w:rsidTr="009E2F28">
        <w:tc>
          <w:tcPr>
            <w:tcW w:w="3775" w:type="pct"/>
          </w:tcPr>
          <w:p w14:paraId="55DC0B40" w14:textId="77777777" w:rsidR="00E57680" w:rsidRPr="004B31FE" w:rsidRDefault="00E57680" w:rsidP="003C3D0A">
            <w:pPr>
              <w:widowControl w:val="0"/>
              <w:autoSpaceDE w:val="0"/>
              <w:autoSpaceDN w:val="0"/>
              <w:adjustRightInd w:val="0"/>
              <w:rPr>
                <w:rFonts w:ascii="Arial" w:hAnsi="Arial" w:cs="Times-Bold"/>
                <w:caps/>
                <w:color w:val="000000" w:themeColor="text1"/>
                <w:szCs w:val="23"/>
              </w:rPr>
            </w:pPr>
          </w:p>
          <w:p w14:paraId="7A33C8DB" w14:textId="62EDBF98"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C:</w:t>
            </w:r>
          </w:p>
          <w:p w14:paraId="2FAD7185"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CONTRACTOR QUALIFICATION QUESTIONNAIRE</w:t>
            </w:r>
          </w:p>
        </w:tc>
        <w:tc>
          <w:tcPr>
            <w:tcW w:w="1225" w:type="pct"/>
            <w:vAlign w:val="center"/>
          </w:tcPr>
          <w:p w14:paraId="2BE8CDD0" w14:textId="18334EA9" w:rsidR="00F03753" w:rsidRPr="00E769D6" w:rsidRDefault="00153A92" w:rsidP="00507567">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14:paraId="527D0E34" w14:textId="77777777" w:rsidTr="009E2F28">
        <w:tc>
          <w:tcPr>
            <w:tcW w:w="3775" w:type="pct"/>
          </w:tcPr>
          <w:p w14:paraId="5B2B8527" w14:textId="77777777" w:rsidR="00E57680" w:rsidRPr="004B31FE" w:rsidRDefault="00E57680" w:rsidP="003C3D0A">
            <w:pPr>
              <w:widowControl w:val="0"/>
              <w:autoSpaceDE w:val="0"/>
              <w:autoSpaceDN w:val="0"/>
              <w:adjustRightInd w:val="0"/>
              <w:rPr>
                <w:rFonts w:ascii="Arial" w:hAnsi="Arial" w:cs="Times-Bold"/>
                <w:caps/>
                <w:color w:val="000000" w:themeColor="text1"/>
                <w:szCs w:val="23"/>
              </w:rPr>
            </w:pPr>
          </w:p>
          <w:p w14:paraId="4EE5E7FF" w14:textId="75A878B4"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D:</w:t>
            </w:r>
          </w:p>
          <w:p w14:paraId="6501F182"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HEALTH AND SAFETY QUESTIONNAIRE</w:t>
            </w:r>
          </w:p>
        </w:tc>
        <w:tc>
          <w:tcPr>
            <w:tcW w:w="1225" w:type="pct"/>
            <w:vAlign w:val="center"/>
          </w:tcPr>
          <w:p w14:paraId="169AFA32" w14:textId="3C6D13FE" w:rsidR="00F03753" w:rsidRPr="00E769D6" w:rsidRDefault="00153A92" w:rsidP="00507567">
            <w:pPr>
              <w:widowControl w:val="0"/>
              <w:autoSpaceDE w:val="0"/>
              <w:autoSpaceDN w:val="0"/>
              <w:adjustRightInd w:val="0"/>
              <w:jc w:val="center"/>
              <w:rPr>
                <w:rFonts w:ascii="Arial" w:hAnsi="Arial" w:cs="Times-Bold"/>
                <w:bCs/>
                <w:szCs w:val="23"/>
              </w:rPr>
            </w:pPr>
            <w:r>
              <w:rPr>
                <w:rFonts w:ascii="Arial" w:hAnsi="Arial" w:cs="Times-Bold"/>
                <w:bCs/>
                <w:szCs w:val="23"/>
              </w:rPr>
              <w:t>17</w:t>
            </w:r>
          </w:p>
        </w:tc>
      </w:tr>
      <w:tr w:rsidR="00F03753" w:rsidRPr="00E769D6" w14:paraId="11F1E29F" w14:textId="77777777" w:rsidTr="009E2F28">
        <w:tc>
          <w:tcPr>
            <w:tcW w:w="3775" w:type="pct"/>
          </w:tcPr>
          <w:p w14:paraId="2C494B3D" w14:textId="77777777" w:rsidR="00E57680" w:rsidRPr="004B31FE" w:rsidRDefault="00E57680" w:rsidP="00E7022A">
            <w:pPr>
              <w:widowControl w:val="0"/>
              <w:autoSpaceDE w:val="0"/>
              <w:autoSpaceDN w:val="0"/>
              <w:adjustRightInd w:val="0"/>
              <w:rPr>
                <w:rFonts w:ascii="Arial" w:hAnsi="Arial" w:cs="Times-Bold"/>
                <w:bCs/>
                <w:color w:val="000000" w:themeColor="text1"/>
                <w:szCs w:val="23"/>
              </w:rPr>
            </w:pPr>
          </w:p>
          <w:p w14:paraId="0C576725" w14:textId="368B72D3" w:rsidR="00496BC7" w:rsidRPr="004B31FE" w:rsidRDefault="00E57680" w:rsidP="008520D6">
            <w:pPr>
              <w:rPr>
                <w:rFonts w:ascii="Arial" w:hAnsi="Arial" w:cs="Arial"/>
                <w:color w:val="000000" w:themeColor="text1"/>
              </w:rPr>
            </w:pPr>
            <w:r w:rsidRPr="004B31FE">
              <w:rPr>
                <w:rFonts w:ascii="Arial" w:hAnsi="Arial" w:cs="Arial"/>
                <w:color w:val="000000" w:themeColor="text1"/>
              </w:rPr>
              <w:t>ANNEX E</w:t>
            </w:r>
            <w:r w:rsidR="00496BC7" w:rsidRPr="004B31FE">
              <w:rPr>
                <w:rFonts w:ascii="Arial" w:hAnsi="Arial" w:cs="Arial"/>
                <w:color w:val="000000" w:themeColor="text1"/>
              </w:rPr>
              <w:t>:</w:t>
            </w:r>
          </w:p>
          <w:p w14:paraId="0DD0CF3A" w14:textId="75B3C347" w:rsidR="008520D6" w:rsidRPr="004B31FE" w:rsidRDefault="00E57680" w:rsidP="008520D6">
            <w:pPr>
              <w:rPr>
                <w:rFonts w:ascii="Arial" w:hAnsi="Arial" w:cs="Times-Bold"/>
                <w:bCs/>
                <w:caps/>
                <w:color w:val="000000" w:themeColor="text1"/>
                <w:szCs w:val="23"/>
              </w:rPr>
            </w:pPr>
            <w:r w:rsidRPr="004B31FE">
              <w:rPr>
                <w:rFonts w:ascii="Arial" w:hAnsi="Arial" w:cs="Arial"/>
                <w:color w:val="000000" w:themeColor="text1"/>
              </w:rPr>
              <w:t>TEMPLATE FOR PRICING</w:t>
            </w:r>
          </w:p>
        </w:tc>
        <w:tc>
          <w:tcPr>
            <w:tcW w:w="1225" w:type="pct"/>
            <w:vAlign w:val="center"/>
          </w:tcPr>
          <w:p w14:paraId="1EAA9A65" w14:textId="4730ADC2" w:rsidR="00F03753" w:rsidRPr="00E769D6" w:rsidRDefault="00153A92" w:rsidP="00507567">
            <w:pPr>
              <w:widowControl w:val="0"/>
              <w:autoSpaceDE w:val="0"/>
              <w:autoSpaceDN w:val="0"/>
              <w:adjustRightInd w:val="0"/>
              <w:jc w:val="center"/>
              <w:rPr>
                <w:rFonts w:ascii="Arial" w:hAnsi="Arial" w:cs="Times-Bold"/>
                <w:bCs/>
                <w:szCs w:val="23"/>
              </w:rPr>
            </w:pPr>
            <w:r>
              <w:rPr>
                <w:rFonts w:ascii="Arial" w:hAnsi="Arial" w:cs="Times-Bold"/>
                <w:bCs/>
                <w:szCs w:val="23"/>
              </w:rPr>
              <w:t>21</w:t>
            </w:r>
          </w:p>
        </w:tc>
      </w:tr>
      <w:tr w:rsidR="00180F7D" w:rsidRPr="00E769D6" w14:paraId="1FF35405" w14:textId="77777777" w:rsidTr="009E2F28">
        <w:tc>
          <w:tcPr>
            <w:tcW w:w="3775" w:type="pct"/>
          </w:tcPr>
          <w:p w14:paraId="6AB2C4A8" w14:textId="77777777" w:rsidR="00E57680" w:rsidRPr="004B31FE" w:rsidRDefault="00E57680" w:rsidP="00E7022A">
            <w:pPr>
              <w:widowControl w:val="0"/>
              <w:autoSpaceDE w:val="0"/>
              <w:autoSpaceDN w:val="0"/>
              <w:adjustRightInd w:val="0"/>
              <w:rPr>
                <w:rFonts w:ascii="Arial" w:hAnsi="Arial" w:cs="Times-Bold"/>
                <w:bCs/>
                <w:color w:val="000000" w:themeColor="text1"/>
                <w:szCs w:val="23"/>
              </w:rPr>
            </w:pPr>
          </w:p>
          <w:p w14:paraId="3719D808" w14:textId="1EC0E1E5" w:rsidR="00496BC7" w:rsidRPr="004B31FE" w:rsidRDefault="00E57680" w:rsidP="00E7022A">
            <w:pPr>
              <w:widowControl w:val="0"/>
              <w:autoSpaceDE w:val="0"/>
              <w:autoSpaceDN w:val="0"/>
              <w:adjustRightInd w:val="0"/>
              <w:rPr>
                <w:rFonts w:ascii="Arial" w:hAnsi="Arial" w:cs="Times-Bold"/>
                <w:bCs/>
                <w:color w:val="000000" w:themeColor="text1"/>
                <w:szCs w:val="23"/>
              </w:rPr>
            </w:pPr>
            <w:r w:rsidRPr="004B31FE">
              <w:rPr>
                <w:rFonts w:ascii="Arial" w:hAnsi="Arial" w:cs="Times-Bold"/>
                <w:bCs/>
                <w:color w:val="000000" w:themeColor="text1"/>
                <w:szCs w:val="23"/>
              </w:rPr>
              <w:t>ANNEX F</w:t>
            </w:r>
          </w:p>
          <w:p w14:paraId="078F9DA5" w14:textId="4FBFD112" w:rsidR="00180F7D" w:rsidRPr="004B31FE" w:rsidRDefault="00180F7D" w:rsidP="00E7022A">
            <w:pPr>
              <w:widowControl w:val="0"/>
              <w:autoSpaceDE w:val="0"/>
              <w:autoSpaceDN w:val="0"/>
              <w:adjustRightInd w:val="0"/>
              <w:rPr>
                <w:rFonts w:ascii="Arial" w:hAnsi="Arial" w:cs="Times-Bold"/>
                <w:bCs/>
                <w:caps/>
                <w:color w:val="000000" w:themeColor="text1"/>
                <w:szCs w:val="23"/>
              </w:rPr>
            </w:pPr>
            <w:r w:rsidRPr="004B31FE">
              <w:rPr>
                <w:rFonts w:ascii="Arial" w:hAnsi="Arial" w:cs="Times-Bold"/>
                <w:bCs/>
                <w:color w:val="000000" w:themeColor="text1"/>
                <w:szCs w:val="23"/>
              </w:rPr>
              <w:t xml:space="preserve">Drawings </w:t>
            </w:r>
            <w:r w:rsidR="00F55077">
              <w:rPr>
                <w:rFonts w:ascii="Arial" w:hAnsi="Arial" w:cs="Times-Bold"/>
                <w:bCs/>
                <w:color w:val="000000" w:themeColor="text1"/>
                <w:szCs w:val="23"/>
              </w:rPr>
              <w:t>under separate cover</w:t>
            </w:r>
          </w:p>
        </w:tc>
        <w:tc>
          <w:tcPr>
            <w:tcW w:w="1225" w:type="pct"/>
            <w:vAlign w:val="center"/>
          </w:tcPr>
          <w:p w14:paraId="2B9F790B" w14:textId="2CE35131" w:rsidR="00180F7D" w:rsidRPr="009B033F" w:rsidRDefault="009B033F" w:rsidP="00507567">
            <w:pPr>
              <w:widowControl w:val="0"/>
              <w:autoSpaceDE w:val="0"/>
              <w:autoSpaceDN w:val="0"/>
              <w:adjustRightInd w:val="0"/>
              <w:jc w:val="center"/>
              <w:rPr>
                <w:rFonts w:ascii="Arial" w:hAnsi="Arial" w:cs="Times-Bold"/>
                <w:bCs/>
                <w:color w:val="000000" w:themeColor="text1"/>
                <w:szCs w:val="23"/>
              </w:rPr>
            </w:pPr>
            <w:r w:rsidRPr="009B033F">
              <w:rPr>
                <w:rFonts w:ascii="Arial" w:hAnsi="Arial" w:cs="Times-Bold"/>
                <w:bCs/>
                <w:color w:val="000000" w:themeColor="text1"/>
                <w:szCs w:val="23"/>
              </w:rPr>
              <w:t>(under separate cover)</w:t>
            </w:r>
          </w:p>
        </w:tc>
      </w:tr>
    </w:tbl>
    <w:p w14:paraId="59067AF8" w14:textId="657AF992" w:rsidR="00F03753" w:rsidRPr="00BB59F8" w:rsidRDefault="00F03753" w:rsidP="00EC4067">
      <w:pPr>
        <w:rPr>
          <w:rFonts w:ascii="Arial" w:hAnsi="Arial" w:cs="Times-Bold"/>
          <w:b/>
          <w:bCs/>
          <w:caps/>
          <w:szCs w:val="23"/>
          <w:u w:val="single"/>
        </w:rPr>
      </w:pPr>
      <w:r w:rsidRPr="00E769D6">
        <w:rPr>
          <w:rFonts w:ascii="Arial" w:hAnsi="Arial" w:cs="Times-Bold"/>
          <w:szCs w:val="23"/>
        </w:rPr>
        <w:br w:type="page"/>
      </w:r>
      <w:r w:rsidRPr="00BB59F8">
        <w:rPr>
          <w:rFonts w:ascii="Arial" w:hAnsi="Arial" w:cs="Times-Bold"/>
          <w:b/>
          <w:bCs/>
          <w:caps/>
          <w:szCs w:val="23"/>
          <w:u w:val="single"/>
        </w:rPr>
        <w:lastRenderedPageBreak/>
        <w:t>The Client</w:t>
      </w:r>
    </w:p>
    <w:p w14:paraId="68A84FC9" w14:textId="77777777" w:rsidR="00F03753" w:rsidRPr="00600626" w:rsidRDefault="00F03753" w:rsidP="00F03753">
      <w:pPr>
        <w:widowControl w:val="0"/>
        <w:autoSpaceDE w:val="0"/>
        <w:autoSpaceDN w:val="0"/>
        <w:adjustRightInd w:val="0"/>
        <w:rPr>
          <w:rFonts w:ascii="Arial" w:hAnsi="Arial" w:cs="Times-Bold"/>
          <w:szCs w:val="23"/>
        </w:rPr>
      </w:pPr>
    </w:p>
    <w:p w14:paraId="1C09CE1A" w14:textId="77777777" w:rsidR="00F03753" w:rsidRPr="00BB59F8" w:rsidRDefault="00F03753" w:rsidP="00264048">
      <w:pPr>
        <w:widowControl w:val="0"/>
        <w:autoSpaceDE w:val="0"/>
        <w:autoSpaceDN w:val="0"/>
        <w:adjustRightInd w:val="0"/>
        <w:ind w:firstLine="426"/>
        <w:rPr>
          <w:rFonts w:ascii="Arial" w:hAnsi="Arial" w:cs="Times-Bold"/>
          <w:szCs w:val="23"/>
        </w:rPr>
      </w:pPr>
      <w:r w:rsidRPr="00BB59F8">
        <w:rPr>
          <w:rFonts w:ascii="Arial" w:hAnsi="Arial" w:cs="Times-Bold"/>
          <w:szCs w:val="23"/>
        </w:rPr>
        <w:t>The Client is the Council and Director of the National Army Museum.</w:t>
      </w:r>
    </w:p>
    <w:p w14:paraId="3F348D7E" w14:textId="77777777" w:rsidR="00F03753" w:rsidRPr="00600626" w:rsidRDefault="00F03753" w:rsidP="00F03753">
      <w:pPr>
        <w:widowControl w:val="0"/>
        <w:autoSpaceDE w:val="0"/>
        <w:autoSpaceDN w:val="0"/>
        <w:adjustRightInd w:val="0"/>
        <w:rPr>
          <w:rFonts w:ascii="Arial" w:hAnsi="Arial" w:cs="Times-Bold"/>
          <w:bCs/>
          <w:szCs w:val="23"/>
        </w:rPr>
      </w:pPr>
    </w:p>
    <w:p w14:paraId="5E24F0A4" w14:textId="77777777"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caps/>
          <w:szCs w:val="23"/>
          <w:u w:val="single"/>
        </w:rPr>
      </w:pPr>
      <w:r w:rsidRPr="00BB59F8">
        <w:rPr>
          <w:rFonts w:ascii="Arial" w:hAnsi="Arial" w:cs="Times-Bold"/>
          <w:b/>
          <w:bCs/>
          <w:caps/>
          <w:szCs w:val="23"/>
          <w:u w:val="single"/>
        </w:rPr>
        <w:t>The NATIONAL ARMY MUSEUM (NAM) Project Board</w:t>
      </w:r>
    </w:p>
    <w:p w14:paraId="4A30A390" w14:textId="77777777" w:rsidR="00F03753" w:rsidRPr="00600626" w:rsidRDefault="00F03753" w:rsidP="00F03753">
      <w:pPr>
        <w:widowControl w:val="0"/>
        <w:autoSpaceDE w:val="0"/>
        <w:autoSpaceDN w:val="0"/>
        <w:adjustRightInd w:val="0"/>
        <w:rPr>
          <w:rFonts w:ascii="Arial" w:hAnsi="Arial" w:cs="Times-Bold"/>
          <w:bCs/>
          <w:caps/>
          <w:szCs w:val="23"/>
        </w:rPr>
      </w:pPr>
    </w:p>
    <w:p w14:paraId="46FF98F0" w14:textId="77777777" w:rsidR="00F03753" w:rsidRPr="00600626" w:rsidRDefault="00F03753" w:rsidP="00264048">
      <w:pPr>
        <w:widowControl w:val="0"/>
        <w:autoSpaceDE w:val="0"/>
        <w:autoSpaceDN w:val="0"/>
        <w:adjustRightInd w:val="0"/>
        <w:ind w:left="426"/>
        <w:rPr>
          <w:rFonts w:ascii="Arial" w:hAnsi="Arial" w:cs="Times-Bold"/>
          <w:bCs/>
          <w:szCs w:val="23"/>
        </w:rPr>
      </w:pPr>
      <w:r w:rsidRPr="00600626">
        <w:rPr>
          <w:rFonts w:ascii="Arial" w:hAnsi="Arial" w:cs="Times-Bold"/>
          <w:bCs/>
          <w:szCs w:val="23"/>
        </w:rPr>
        <w:t>The NAM Project Board will include:</w:t>
      </w:r>
    </w:p>
    <w:p w14:paraId="569B0FEB" w14:textId="77777777" w:rsidR="00F03753" w:rsidRPr="00600626" w:rsidRDefault="00F03753" w:rsidP="00264048">
      <w:pPr>
        <w:widowControl w:val="0"/>
        <w:autoSpaceDE w:val="0"/>
        <w:autoSpaceDN w:val="0"/>
        <w:adjustRightInd w:val="0"/>
        <w:ind w:left="426"/>
        <w:rPr>
          <w:rFonts w:ascii="Arial" w:hAnsi="Arial" w:cs="Times-Bold"/>
          <w:bCs/>
          <w:szCs w:val="23"/>
        </w:rPr>
      </w:pPr>
    </w:p>
    <w:p w14:paraId="15BE9752" w14:textId="77777777" w:rsidR="00F03753"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Mike O’Connor</w:t>
      </w:r>
    </w:p>
    <w:p w14:paraId="4BBFDC4F" w14:textId="122D8309" w:rsidR="00092B10"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Jane Holmes</w:t>
      </w:r>
    </w:p>
    <w:p w14:paraId="13BBD0FF" w14:textId="77777777" w:rsidR="009E67DD" w:rsidRDefault="009E67DD" w:rsidP="00264048">
      <w:pPr>
        <w:widowControl w:val="0"/>
        <w:autoSpaceDE w:val="0"/>
        <w:autoSpaceDN w:val="0"/>
        <w:adjustRightInd w:val="0"/>
        <w:ind w:left="720"/>
        <w:rPr>
          <w:rFonts w:ascii="Arial" w:hAnsi="Arial"/>
          <w:color w:val="000000" w:themeColor="text1"/>
        </w:rPr>
      </w:pPr>
      <w:r>
        <w:rPr>
          <w:rFonts w:ascii="Arial" w:hAnsi="Arial"/>
          <w:color w:val="000000" w:themeColor="text1"/>
        </w:rPr>
        <w:t>Helen Kibblewhite</w:t>
      </w:r>
    </w:p>
    <w:p w14:paraId="300C9C8B" w14:textId="29E6BBB5" w:rsidR="00B5287A" w:rsidRDefault="00B5287A"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Ian Maine</w:t>
      </w:r>
    </w:p>
    <w:p w14:paraId="18E26071" w14:textId="1B6B434A" w:rsidR="00660B62" w:rsidRPr="00EC1402" w:rsidRDefault="00660B62" w:rsidP="00264048">
      <w:pPr>
        <w:widowControl w:val="0"/>
        <w:autoSpaceDE w:val="0"/>
        <w:autoSpaceDN w:val="0"/>
        <w:adjustRightInd w:val="0"/>
        <w:ind w:left="720"/>
        <w:rPr>
          <w:rFonts w:ascii="Arial" w:hAnsi="Arial"/>
          <w:color w:val="000000" w:themeColor="text1"/>
        </w:rPr>
      </w:pPr>
      <w:r>
        <w:rPr>
          <w:rFonts w:ascii="Arial" w:hAnsi="Arial"/>
          <w:color w:val="000000" w:themeColor="text1"/>
        </w:rPr>
        <w:t>Susan Ward</w:t>
      </w:r>
    </w:p>
    <w:p w14:paraId="54067FE0" w14:textId="1B0626AC" w:rsidR="00DE199F" w:rsidRPr="00EC1402" w:rsidRDefault="00600749" w:rsidP="00264048">
      <w:pPr>
        <w:widowControl w:val="0"/>
        <w:autoSpaceDE w:val="0"/>
        <w:autoSpaceDN w:val="0"/>
        <w:adjustRightInd w:val="0"/>
        <w:ind w:left="720"/>
        <w:rPr>
          <w:rFonts w:ascii="Arial" w:hAnsi="Arial"/>
          <w:color w:val="000000" w:themeColor="text1"/>
        </w:rPr>
      </w:pPr>
      <w:r>
        <w:rPr>
          <w:rFonts w:ascii="Arial" w:hAnsi="Arial"/>
          <w:color w:val="000000" w:themeColor="text1"/>
        </w:rPr>
        <w:t>Louise Maslin</w:t>
      </w:r>
    </w:p>
    <w:p w14:paraId="1864A824" w14:textId="77777777" w:rsidR="0022162C" w:rsidRDefault="0022162C" w:rsidP="00264048">
      <w:pPr>
        <w:ind w:left="426"/>
        <w:jc w:val="both"/>
        <w:rPr>
          <w:rFonts w:ascii="Arial" w:hAnsi="Arial" w:cs="Times-Bold"/>
          <w:szCs w:val="23"/>
        </w:rPr>
      </w:pPr>
    </w:p>
    <w:p w14:paraId="689338E7" w14:textId="4360B74C" w:rsidR="00092B10" w:rsidRPr="00600626" w:rsidRDefault="00F03753" w:rsidP="00264048">
      <w:pPr>
        <w:ind w:left="426"/>
        <w:jc w:val="both"/>
        <w:rPr>
          <w:rFonts w:ascii="Arial" w:hAnsi="Arial" w:cs="Times-Bold"/>
          <w:szCs w:val="23"/>
        </w:rPr>
      </w:pPr>
      <w:r w:rsidRPr="00600626">
        <w:rPr>
          <w:rFonts w:ascii="Arial" w:hAnsi="Arial" w:cs="Times-Bold"/>
          <w:szCs w:val="23"/>
        </w:rPr>
        <w:t xml:space="preserve">The Contractor will assume the roles where required of </w:t>
      </w:r>
      <w:r w:rsidR="00962493">
        <w:rPr>
          <w:rFonts w:ascii="Arial" w:hAnsi="Arial" w:cs="Times-Bold"/>
          <w:szCs w:val="23"/>
        </w:rPr>
        <w:t>Principal Contractor</w:t>
      </w:r>
      <w:r w:rsidRPr="00600626">
        <w:rPr>
          <w:rFonts w:ascii="Arial" w:hAnsi="Arial" w:cs="Times-Bold"/>
          <w:szCs w:val="23"/>
        </w:rPr>
        <w:t xml:space="preserve"> as defined under the CDM </w:t>
      </w:r>
      <w:r w:rsidR="005F22F9">
        <w:rPr>
          <w:rFonts w:ascii="Arial" w:hAnsi="Arial" w:cs="Times-Bold"/>
          <w:szCs w:val="23"/>
        </w:rPr>
        <w:t>R</w:t>
      </w:r>
      <w:r w:rsidR="004C3A5F">
        <w:rPr>
          <w:rFonts w:ascii="Arial" w:hAnsi="Arial" w:cs="Times-Bold"/>
          <w:szCs w:val="23"/>
        </w:rPr>
        <w:t xml:space="preserve">egulations </w:t>
      </w:r>
      <w:r w:rsidRPr="00600626">
        <w:rPr>
          <w:rFonts w:ascii="Arial" w:hAnsi="Arial" w:cs="Times-Bold"/>
          <w:szCs w:val="23"/>
        </w:rPr>
        <w:t>20</w:t>
      </w:r>
      <w:r w:rsidR="00962493">
        <w:rPr>
          <w:rFonts w:ascii="Arial" w:hAnsi="Arial" w:cs="Times-Bold"/>
          <w:szCs w:val="23"/>
        </w:rPr>
        <w:t>15</w:t>
      </w:r>
      <w:r w:rsidRPr="00600626">
        <w:rPr>
          <w:rFonts w:ascii="Arial" w:hAnsi="Arial" w:cs="Times-Bold"/>
          <w:szCs w:val="23"/>
        </w:rPr>
        <w:t>, reporting to the Project Board for the complete</w:t>
      </w:r>
      <w:r w:rsidR="004C3A5F">
        <w:rPr>
          <w:rFonts w:ascii="Arial" w:hAnsi="Arial" w:cs="Times-Bold"/>
          <w:szCs w:val="23"/>
        </w:rPr>
        <w:t xml:space="preserve"> </w:t>
      </w:r>
      <w:r w:rsidR="00162E45">
        <w:rPr>
          <w:rFonts w:ascii="Arial" w:hAnsi="Arial" w:cs="Times-Bold"/>
          <w:szCs w:val="23"/>
        </w:rPr>
        <w:t xml:space="preserve">build element of the </w:t>
      </w:r>
      <w:r w:rsidR="004C3A5F">
        <w:rPr>
          <w:rFonts w:ascii="Arial" w:hAnsi="Arial" w:cs="Times-Bold"/>
          <w:szCs w:val="23"/>
        </w:rPr>
        <w:t>project</w:t>
      </w:r>
      <w:r w:rsidRPr="00600626">
        <w:rPr>
          <w:rFonts w:ascii="Arial" w:hAnsi="Arial" w:cs="Times-Bold"/>
          <w:szCs w:val="23"/>
        </w:rPr>
        <w:t xml:space="preserve">. </w:t>
      </w:r>
    </w:p>
    <w:p w14:paraId="1FB860D5" w14:textId="77777777" w:rsidR="00F03753" w:rsidRPr="00092B10" w:rsidRDefault="00F03753" w:rsidP="00092B10">
      <w:pPr>
        <w:widowControl w:val="0"/>
        <w:autoSpaceDE w:val="0"/>
        <w:autoSpaceDN w:val="0"/>
        <w:adjustRightInd w:val="0"/>
        <w:rPr>
          <w:rFonts w:ascii="Arial" w:hAnsi="Arial" w:cs="Times-Bold"/>
          <w:b/>
          <w:szCs w:val="23"/>
        </w:rPr>
      </w:pPr>
    </w:p>
    <w:p w14:paraId="7F67A06B" w14:textId="3EB2BAA1"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szCs w:val="23"/>
          <w:u w:val="single"/>
        </w:rPr>
      </w:pPr>
      <w:r w:rsidRPr="00BB59F8">
        <w:rPr>
          <w:rFonts w:ascii="Arial" w:hAnsi="Arial" w:cs="Times-Bold"/>
          <w:b/>
          <w:bCs/>
          <w:szCs w:val="23"/>
          <w:u w:val="single"/>
        </w:rPr>
        <w:t>THE NAM</w:t>
      </w:r>
      <w:r w:rsidR="009B033F">
        <w:rPr>
          <w:rFonts w:ascii="Arial" w:hAnsi="Arial" w:cs="Times-Bold"/>
          <w:b/>
          <w:bCs/>
          <w:szCs w:val="23"/>
          <w:u w:val="single"/>
        </w:rPr>
        <w:t xml:space="preserve"> </w:t>
      </w:r>
      <w:r w:rsidRPr="00BB59F8">
        <w:rPr>
          <w:rFonts w:ascii="Arial" w:hAnsi="Arial" w:cs="Times-Bold"/>
          <w:b/>
          <w:bCs/>
          <w:szCs w:val="23"/>
          <w:u w:val="single"/>
        </w:rPr>
        <w:t xml:space="preserve">- </w:t>
      </w:r>
      <w:r w:rsidRPr="00BB59F8">
        <w:rPr>
          <w:rFonts w:ascii="Arial" w:hAnsi="Arial" w:cs="Times-Bold"/>
          <w:b/>
          <w:bCs/>
          <w:caps/>
          <w:szCs w:val="23"/>
          <w:u w:val="single"/>
        </w:rPr>
        <w:t>Background</w:t>
      </w:r>
    </w:p>
    <w:p w14:paraId="45822F4B" w14:textId="77777777" w:rsidR="00F03753" w:rsidRPr="00600626" w:rsidRDefault="00F03753" w:rsidP="00F03753">
      <w:pPr>
        <w:ind w:left="709" w:hanging="709"/>
        <w:rPr>
          <w:rFonts w:ascii="Arial" w:hAnsi="Arial"/>
        </w:rPr>
      </w:pPr>
    </w:p>
    <w:p w14:paraId="2E5D24FE" w14:textId="6C7FE4F2" w:rsidR="00F03753" w:rsidRPr="00BB59F8" w:rsidRDefault="00F03753" w:rsidP="00264048">
      <w:pPr>
        <w:widowControl w:val="0"/>
        <w:autoSpaceDE w:val="0"/>
        <w:autoSpaceDN w:val="0"/>
        <w:adjustRightInd w:val="0"/>
        <w:ind w:left="426"/>
        <w:jc w:val="both"/>
        <w:rPr>
          <w:rFonts w:ascii="Arial" w:hAnsi="Arial" w:cs="Times-Bold"/>
          <w:szCs w:val="23"/>
        </w:rPr>
      </w:pPr>
      <w:r w:rsidRPr="00BB59F8">
        <w:rPr>
          <w:rFonts w:ascii="Arial" w:hAnsi="Arial"/>
        </w:rPr>
        <w:t xml:space="preserve">The NAM, a Body incorporated by Royal Charter (1960), is the British Army's own Museum.  It is the only museum in the United Kingdom to tell the Story of </w:t>
      </w:r>
      <w:r w:rsidR="00571A1B" w:rsidRPr="00BB59F8">
        <w:rPr>
          <w:rFonts w:ascii="Arial" w:hAnsi="Arial"/>
        </w:rPr>
        <w:t>Our</w:t>
      </w:r>
      <w:r w:rsidRPr="00BB59F8">
        <w:rPr>
          <w:rFonts w:ascii="Arial" w:hAnsi="Arial"/>
        </w:rPr>
        <w:t xml:space="preserve"> Army as a whole</w:t>
      </w:r>
      <w:r w:rsidR="00FA1A5B">
        <w:rPr>
          <w:rFonts w:ascii="Arial" w:hAnsi="Arial"/>
        </w:rPr>
        <w:t xml:space="preserve">, </w:t>
      </w:r>
      <w:r w:rsidRPr="00BB59F8">
        <w:rPr>
          <w:rFonts w:ascii="Arial" w:hAnsi="Arial"/>
        </w:rPr>
        <w:t xml:space="preserve">from the </w:t>
      </w:r>
      <w:r w:rsidR="00691F3D" w:rsidRPr="00BB59F8">
        <w:rPr>
          <w:rFonts w:ascii="Arial" w:hAnsi="Arial"/>
        </w:rPr>
        <w:t xml:space="preserve">New Model Army </w:t>
      </w:r>
      <w:r w:rsidRPr="00BB59F8">
        <w:rPr>
          <w:rFonts w:ascii="Arial" w:hAnsi="Arial"/>
        </w:rPr>
        <w:t xml:space="preserve">to today's military operations.  It commemorates the contribution of soldiers, who have served in </w:t>
      </w:r>
      <w:r w:rsidR="00FA1A5B">
        <w:rPr>
          <w:rFonts w:ascii="Arial" w:hAnsi="Arial"/>
        </w:rPr>
        <w:t>o</w:t>
      </w:r>
      <w:r w:rsidR="008B2BE2" w:rsidRPr="00BB59F8">
        <w:rPr>
          <w:rFonts w:ascii="Arial" w:hAnsi="Arial"/>
        </w:rPr>
        <w:t>ur</w:t>
      </w:r>
      <w:r w:rsidRPr="00BB59F8">
        <w:rPr>
          <w:rFonts w:ascii="Arial" w:hAnsi="Arial"/>
        </w:rPr>
        <w:t xml:space="preserve"> Army.  By using examples from the </w:t>
      </w:r>
      <w:r w:rsidR="00F5304F" w:rsidRPr="00BB59F8">
        <w:rPr>
          <w:rFonts w:ascii="Arial" w:hAnsi="Arial"/>
        </w:rPr>
        <w:t>past,</w:t>
      </w:r>
      <w:r w:rsidRPr="00BB59F8">
        <w:rPr>
          <w:rFonts w:ascii="Arial" w:hAnsi="Arial"/>
        </w:rPr>
        <w:t xml:space="preserve"> the NAM inspires the present generation of soldiers to understand that they are the inheritors of a rich tradition of bravery, service and professionalism.</w:t>
      </w:r>
    </w:p>
    <w:p w14:paraId="4660E875" w14:textId="00672C9E" w:rsidR="00F03753" w:rsidRPr="00600626" w:rsidRDefault="00331933" w:rsidP="00F03753">
      <w:pPr>
        <w:widowControl w:val="0"/>
        <w:autoSpaceDE w:val="0"/>
        <w:autoSpaceDN w:val="0"/>
        <w:adjustRightInd w:val="0"/>
        <w:rPr>
          <w:rFonts w:ascii="Arial" w:hAnsi="Arial" w:cs="Times-Bold"/>
          <w:b/>
          <w:szCs w:val="23"/>
        </w:rPr>
      </w:pPr>
      <w:r>
        <w:rPr>
          <w:rFonts w:ascii="Arial" w:hAnsi="Arial" w:cs="Times-Bold"/>
          <w:b/>
          <w:szCs w:val="23"/>
        </w:rPr>
        <w:t xml:space="preserve"> </w:t>
      </w:r>
    </w:p>
    <w:p w14:paraId="0EC2B596" w14:textId="483A04CC" w:rsidR="00F03753" w:rsidRPr="00BB59F8" w:rsidRDefault="00C447D9" w:rsidP="00BB59F8">
      <w:pPr>
        <w:pStyle w:val="ListParagraph"/>
        <w:numPr>
          <w:ilvl w:val="0"/>
          <w:numId w:val="45"/>
        </w:numPr>
        <w:jc w:val="both"/>
        <w:rPr>
          <w:rFonts w:ascii="Arial" w:hAnsi="Arial"/>
          <w:b/>
          <w:u w:val="single"/>
        </w:rPr>
      </w:pPr>
      <w:r w:rsidRPr="00BB59F8">
        <w:rPr>
          <w:rFonts w:ascii="Arial" w:hAnsi="Arial"/>
          <w:b/>
          <w:u w:val="single"/>
        </w:rPr>
        <w:t>SCOPE OF WORKS</w:t>
      </w:r>
    </w:p>
    <w:p w14:paraId="5EBCF03D" w14:textId="77777777" w:rsidR="00F03753" w:rsidRPr="00600626" w:rsidRDefault="00F03753" w:rsidP="00F03753">
      <w:pPr>
        <w:jc w:val="both"/>
        <w:rPr>
          <w:rFonts w:ascii="Arial" w:hAnsi="Arial"/>
          <w:b/>
          <w:u w:val="single"/>
        </w:rPr>
      </w:pPr>
    </w:p>
    <w:p w14:paraId="155FD49B" w14:textId="363F655C" w:rsidR="00E96A46" w:rsidRDefault="00660B62" w:rsidP="00024D2E">
      <w:pPr>
        <w:pStyle w:val="ListParagraph"/>
        <w:ind w:left="426"/>
        <w:jc w:val="both"/>
        <w:rPr>
          <w:rFonts w:ascii="Arial" w:hAnsi="Arial"/>
          <w:color w:val="000000" w:themeColor="text1"/>
        </w:rPr>
      </w:pPr>
      <w:r>
        <w:rPr>
          <w:rFonts w:ascii="Arial" w:hAnsi="Arial"/>
          <w:color w:val="000000" w:themeColor="text1"/>
        </w:rPr>
        <w:t>On 1</w:t>
      </w:r>
      <w:r w:rsidRPr="00660B62">
        <w:rPr>
          <w:rFonts w:ascii="Arial" w:hAnsi="Arial"/>
          <w:color w:val="000000" w:themeColor="text1"/>
          <w:vertAlign w:val="superscript"/>
        </w:rPr>
        <w:t>st</w:t>
      </w:r>
      <w:r>
        <w:rPr>
          <w:rFonts w:ascii="Arial" w:hAnsi="Arial"/>
          <w:color w:val="000000" w:themeColor="text1"/>
        </w:rPr>
        <w:t xml:space="preserve"> July 2025 the NAM will open a temporary exhibition entitled “Myth &amp; Reality: Military Art in the Age of Queen Victoria”. </w:t>
      </w:r>
      <w:r w:rsidR="00435090">
        <w:rPr>
          <w:rFonts w:ascii="Arial" w:hAnsi="Arial"/>
          <w:color w:val="000000" w:themeColor="text1"/>
        </w:rPr>
        <w:t xml:space="preserve"> </w:t>
      </w:r>
      <w:r>
        <w:rPr>
          <w:rFonts w:ascii="Arial" w:hAnsi="Arial"/>
          <w:color w:val="000000" w:themeColor="text1"/>
        </w:rPr>
        <w:t xml:space="preserve">The exhibition examines the role of military art in disseminating information to the public and influencing public opinion before the introduction of mass photography. </w:t>
      </w:r>
      <w:r w:rsidR="00435090">
        <w:rPr>
          <w:rFonts w:ascii="Arial" w:hAnsi="Arial"/>
          <w:color w:val="000000" w:themeColor="text1"/>
        </w:rPr>
        <w:t xml:space="preserve"> </w:t>
      </w:r>
      <w:r>
        <w:rPr>
          <w:rFonts w:ascii="Arial" w:hAnsi="Arial"/>
          <w:color w:val="000000" w:themeColor="text1"/>
        </w:rPr>
        <w:t xml:space="preserve">The Victorian period saw a great deal of military reforms and </w:t>
      </w:r>
      <w:r w:rsidR="00024D2E">
        <w:rPr>
          <w:rFonts w:ascii="Arial" w:hAnsi="Arial"/>
          <w:color w:val="000000" w:themeColor="text1"/>
        </w:rPr>
        <w:t xml:space="preserve">changing attitudes to soldiers, which is reflected in the stylistic approach to the artwork. </w:t>
      </w:r>
      <w:r w:rsidR="00435090">
        <w:rPr>
          <w:rFonts w:ascii="Arial" w:hAnsi="Arial"/>
          <w:color w:val="000000" w:themeColor="text1"/>
        </w:rPr>
        <w:t xml:space="preserve"> </w:t>
      </w:r>
      <w:r w:rsidR="00024D2E">
        <w:rPr>
          <w:rFonts w:ascii="Arial" w:hAnsi="Arial"/>
          <w:color w:val="000000" w:themeColor="text1"/>
        </w:rPr>
        <w:t xml:space="preserve">The exhibition showcases the </w:t>
      </w:r>
      <w:r w:rsidR="00435090">
        <w:rPr>
          <w:rFonts w:ascii="Arial" w:hAnsi="Arial"/>
          <w:color w:val="000000" w:themeColor="text1"/>
        </w:rPr>
        <w:t>M</w:t>
      </w:r>
      <w:r w:rsidR="00024D2E">
        <w:rPr>
          <w:rFonts w:ascii="Arial" w:hAnsi="Arial"/>
          <w:color w:val="000000" w:themeColor="text1"/>
        </w:rPr>
        <w:t xml:space="preserve">useum’s Lady Butler collection </w:t>
      </w:r>
      <w:proofErr w:type="gramStart"/>
      <w:r w:rsidR="00024D2E">
        <w:rPr>
          <w:rFonts w:ascii="Arial" w:hAnsi="Arial"/>
          <w:color w:val="000000" w:themeColor="text1"/>
        </w:rPr>
        <w:t>and also</w:t>
      </w:r>
      <w:proofErr w:type="gramEnd"/>
      <w:r w:rsidR="00024D2E">
        <w:rPr>
          <w:rFonts w:ascii="Arial" w:hAnsi="Arial"/>
          <w:color w:val="000000" w:themeColor="text1"/>
        </w:rPr>
        <w:t xml:space="preserve"> shines a light on the female artists who recorded the military, but whose contributions were overlooked. There are </w:t>
      </w:r>
      <w:proofErr w:type="gramStart"/>
      <w:r w:rsidR="00024D2E">
        <w:rPr>
          <w:rFonts w:ascii="Arial" w:hAnsi="Arial"/>
          <w:color w:val="000000" w:themeColor="text1"/>
        </w:rPr>
        <w:t>a number of</w:t>
      </w:r>
      <w:proofErr w:type="gramEnd"/>
      <w:r w:rsidR="00024D2E">
        <w:rPr>
          <w:rFonts w:ascii="Arial" w:hAnsi="Arial"/>
          <w:color w:val="000000" w:themeColor="text1"/>
        </w:rPr>
        <w:t xml:space="preserve"> </w:t>
      </w:r>
      <w:r w:rsidR="00435090">
        <w:rPr>
          <w:rFonts w:ascii="Arial" w:hAnsi="Arial"/>
          <w:color w:val="000000" w:themeColor="text1"/>
        </w:rPr>
        <w:t>high-profile</w:t>
      </w:r>
      <w:r w:rsidR="00024D2E">
        <w:rPr>
          <w:rFonts w:ascii="Arial" w:hAnsi="Arial"/>
          <w:color w:val="000000" w:themeColor="text1"/>
        </w:rPr>
        <w:t xml:space="preserve"> loan items from the Royal Collection on display.</w:t>
      </w:r>
    </w:p>
    <w:p w14:paraId="70FAD15A" w14:textId="77777777" w:rsidR="00435090" w:rsidRDefault="00435090" w:rsidP="00024D2E">
      <w:pPr>
        <w:pStyle w:val="ListParagraph"/>
        <w:ind w:left="426"/>
        <w:jc w:val="both"/>
        <w:rPr>
          <w:rFonts w:ascii="Arial" w:hAnsi="Arial"/>
          <w:color w:val="000000" w:themeColor="text1"/>
        </w:rPr>
      </w:pPr>
    </w:p>
    <w:p w14:paraId="033D4F1E" w14:textId="3EF8A106" w:rsidR="00FA1A5B" w:rsidRDefault="00FA1A5B" w:rsidP="00024D2E">
      <w:pPr>
        <w:pStyle w:val="ListParagraph"/>
        <w:ind w:left="426"/>
        <w:jc w:val="both"/>
        <w:rPr>
          <w:rFonts w:ascii="Arial" w:hAnsi="Arial"/>
          <w:color w:val="000000" w:themeColor="text1"/>
        </w:rPr>
      </w:pPr>
      <w:r>
        <w:rPr>
          <w:rFonts w:ascii="Arial" w:hAnsi="Arial"/>
          <w:color w:val="000000" w:themeColor="text1"/>
        </w:rPr>
        <w:t>The exhibition examines how these works fed the public imagination in an age when photography and mass news was in its infancy.</w:t>
      </w:r>
    </w:p>
    <w:p w14:paraId="1541614A" w14:textId="432C68E5" w:rsidR="00FA1A5B" w:rsidRPr="00FA1A5B" w:rsidRDefault="00FA1A5B" w:rsidP="00FA1A5B">
      <w:pPr>
        <w:jc w:val="both"/>
        <w:rPr>
          <w:rFonts w:ascii="Arial" w:hAnsi="Arial"/>
          <w:color w:val="000000" w:themeColor="text1"/>
        </w:rPr>
      </w:pPr>
    </w:p>
    <w:p w14:paraId="368CCF6C" w14:textId="3C51EBCF" w:rsidR="00024D2E" w:rsidRDefault="00024D2E" w:rsidP="00024D2E">
      <w:pPr>
        <w:pStyle w:val="ListParagraph"/>
        <w:ind w:left="426"/>
        <w:jc w:val="both"/>
        <w:rPr>
          <w:rFonts w:ascii="Arial" w:hAnsi="Arial"/>
          <w:color w:val="000000" w:themeColor="text1"/>
        </w:rPr>
      </w:pPr>
      <w:r>
        <w:rPr>
          <w:rFonts w:ascii="Arial" w:hAnsi="Arial"/>
          <w:color w:val="000000" w:themeColor="text1"/>
        </w:rPr>
        <w:t>The exhibition will run from 1</w:t>
      </w:r>
      <w:r w:rsidRPr="00024D2E">
        <w:rPr>
          <w:rFonts w:ascii="Arial" w:hAnsi="Arial"/>
          <w:color w:val="000000" w:themeColor="text1"/>
          <w:vertAlign w:val="superscript"/>
        </w:rPr>
        <w:t>st</w:t>
      </w:r>
      <w:r>
        <w:rPr>
          <w:rFonts w:ascii="Arial" w:hAnsi="Arial"/>
          <w:color w:val="000000" w:themeColor="text1"/>
        </w:rPr>
        <w:t xml:space="preserve"> July 2025 to 1</w:t>
      </w:r>
      <w:r w:rsidRPr="00024D2E">
        <w:rPr>
          <w:rFonts w:ascii="Arial" w:hAnsi="Arial"/>
          <w:color w:val="000000" w:themeColor="text1"/>
          <w:vertAlign w:val="superscript"/>
        </w:rPr>
        <w:t>st</w:t>
      </w:r>
      <w:r>
        <w:rPr>
          <w:rFonts w:ascii="Arial" w:hAnsi="Arial"/>
          <w:color w:val="000000" w:themeColor="text1"/>
        </w:rPr>
        <w:t xml:space="preserve"> November 2026 in the new, Temporary Exhibition space which is </w:t>
      </w:r>
      <w:r w:rsidR="00435090">
        <w:rPr>
          <w:rFonts w:ascii="Arial" w:hAnsi="Arial"/>
          <w:color w:val="000000" w:themeColor="text1"/>
        </w:rPr>
        <w:t xml:space="preserve">approx. </w:t>
      </w:r>
      <w:r>
        <w:rPr>
          <w:rFonts w:ascii="Arial" w:hAnsi="Arial"/>
          <w:color w:val="000000" w:themeColor="text1"/>
        </w:rPr>
        <w:t>3</w:t>
      </w:r>
      <w:r w:rsidR="001627F5">
        <w:rPr>
          <w:rFonts w:ascii="Arial" w:hAnsi="Arial"/>
          <w:color w:val="000000" w:themeColor="text1"/>
        </w:rPr>
        <w:t xml:space="preserve">06 </w:t>
      </w:r>
      <w:proofErr w:type="spellStart"/>
      <w:r>
        <w:rPr>
          <w:rFonts w:ascii="Arial" w:hAnsi="Arial"/>
          <w:color w:val="000000" w:themeColor="text1"/>
        </w:rPr>
        <w:t>sq</w:t>
      </w:r>
      <w:proofErr w:type="spellEnd"/>
      <w:r>
        <w:rPr>
          <w:rFonts w:ascii="Arial" w:hAnsi="Arial"/>
          <w:color w:val="000000" w:themeColor="text1"/>
        </w:rPr>
        <w:t xml:space="preserve"> metres. </w:t>
      </w:r>
    </w:p>
    <w:p w14:paraId="037E176B" w14:textId="77777777" w:rsidR="00FA1A5B" w:rsidRDefault="00FA1A5B" w:rsidP="00024D2E">
      <w:pPr>
        <w:pStyle w:val="ListParagraph"/>
        <w:ind w:left="426"/>
        <w:jc w:val="both"/>
        <w:rPr>
          <w:rFonts w:ascii="Arial" w:hAnsi="Arial"/>
          <w:color w:val="000000" w:themeColor="text1"/>
        </w:rPr>
      </w:pPr>
    </w:p>
    <w:p w14:paraId="111A9A34" w14:textId="77777777" w:rsidR="00483C3C" w:rsidRDefault="00FA1A5B" w:rsidP="00024D2E">
      <w:pPr>
        <w:pStyle w:val="ListParagraph"/>
        <w:ind w:left="426"/>
        <w:jc w:val="both"/>
        <w:rPr>
          <w:rFonts w:ascii="Arial" w:hAnsi="Arial"/>
          <w:color w:val="000000" w:themeColor="text1"/>
        </w:rPr>
      </w:pPr>
      <w:r>
        <w:rPr>
          <w:rFonts w:ascii="Arial" w:hAnsi="Arial"/>
          <w:color w:val="000000" w:themeColor="text1"/>
        </w:rPr>
        <w:t xml:space="preserve">A contractor is sought to manufacture and construct the gallery structures, making good walls and decorating throughout, </w:t>
      </w:r>
      <w:proofErr w:type="gramStart"/>
      <w:r>
        <w:rPr>
          <w:rFonts w:ascii="Arial" w:hAnsi="Arial"/>
          <w:color w:val="000000" w:themeColor="text1"/>
        </w:rPr>
        <w:t>with the exception of</w:t>
      </w:r>
      <w:proofErr w:type="gramEnd"/>
      <w:r>
        <w:rPr>
          <w:rFonts w:ascii="Arial" w:hAnsi="Arial"/>
          <w:color w:val="000000" w:themeColor="text1"/>
        </w:rPr>
        <w:t xml:space="preserve"> the floor and ceiling which will not be painted.</w:t>
      </w:r>
      <w:r w:rsidR="000731F4">
        <w:rPr>
          <w:rFonts w:ascii="Arial" w:hAnsi="Arial"/>
          <w:color w:val="000000" w:themeColor="text1"/>
        </w:rPr>
        <w:t xml:space="preserve"> </w:t>
      </w:r>
    </w:p>
    <w:p w14:paraId="5AD96556" w14:textId="77777777" w:rsidR="002E5926" w:rsidRDefault="002E5926" w:rsidP="00024D2E">
      <w:pPr>
        <w:pStyle w:val="ListParagraph"/>
        <w:ind w:left="426"/>
        <w:jc w:val="both"/>
        <w:rPr>
          <w:rFonts w:ascii="Arial" w:hAnsi="Arial"/>
          <w:color w:val="000000" w:themeColor="text1"/>
        </w:rPr>
      </w:pPr>
    </w:p>
    <w:p w14:paraId="401AE3B4" w14:textId="77777777" w:rsidR="00435090" w:rsidRDefault="002E5926" w:rsidP="002E5926">
      <w:pPr>
        <w:ind w:left="400"/>
        <w:jc w:val="both"/>
        <w:rPr>
          <w:rFonts w:ascii="Arial" w:hAnsi="Arial"/>
          <w:b/>
          <w:bCs/>
          <w:color w:val="000000" w:themeColor="text1"/>
        </w:rPr>
      </w:pPr>
      <w:r>
        <w:rPr>
          <w:rFonts w:ascii="Arial" w:hAnsi="Arial"/>
          <w:color w:val="000000" w:themeColor="text1"/>
        </w:rPr>
        <w:t>Built elements should be constructed of site, off gassed and brought to site where possible</w:t>
      </w:r>
      <w:r w:rsidRPr="00874347">
        <w:rPr>
          <w:rFonts w:ascii="Arial" w:hAnsi="Arial"/>
          <w:b/>
          <w:bCs/>
          <w:color w:val="000000" w:themeColor="text1"/>
        </w:rPr>
        <w:t>.</w:t>
      </w:r>
      <w:r w:rsidRPr="00AD5699">
        <w:rPr>
          <w:rFonts w:ascii="Arial" w:hAnsi="Arial"/>
          <w:b/>
          <w:bCs/>
          <w:color w:val="000000" w:themeColor="text1"/>
        </w:rPr>
        <w:t xml:space="preserve"> </w:t>
      </w:r>
      <w:r w:rsidR="00435090">
        <w:rPr>
          <w:rFonts w:ascii="Arial" w:hAnsi="Arial"/>
          <w:b/>
          <w:bCs/>
          <w:color w:val="000000" w:themeColor="text1"/>
        </w:rPr>
        <w:t xml:space="preserve"> </w:t>
      </w:r>
    </w:p>
    <w:p w14:paraId="345F7AAC" w14:textId="449A8413" w:rsidR="00FA1A5B" w:rsidRPr="00483C3C" w:rsidRDefault="000731F4" w:rsidP="00024D2E">
      <w:pPr>
        <w:pStyle w:val="ListParagraph"/>
        <w:ind w:left="426"/>
        <w:jc w:val="both"/>
        <w:rPr>
          <w:rFonts w:ascii="Arial" w:hAnsi="Arial"/>
          <w:b/>
          <w:bCs/>
          <w:color w:val="000000" w:themeColor="text1"/>
          <w:u w:val="single"/>
        </w:rPr>
      </w:pPr>
      <w:r w:rsidRPr="00483C3C">
        <w:rPr>
          <w:rFonts w:ascii="Arial" w:hAnsi="Arial"/>
          <w:b/>
          <w:bCs/>
          <w:color w:val="000000" w:themeColor="text1"/>
          <w:u w:val="single"/>
        </w:rPr>
        <w:lastRenderedPageBreak/>
        <w:t>THE CONTRACTOR IS RESPONSIBLE FOR TAKING THEIR OWN MEASUREMENTS.</w:t>
      </w:r>
    </w:p>
    <w:p w14:paraId="4BC0DF95" w14:textId="77777777" w:rsidR="00024D2E" w:rsidRPr="00483C3C" w:rsidRDefault="00024D2E" w:rsidP="00024D2E">
      <w:pPr>
        <w:pStyle w:val="ListParagraph"/>
        <w:ind w:left="426"/>
        <w:jc w:val="both"/>
        <w:rPr>
          <w:rFonts w:ascii="Arial" w:hAnsi="Arial"/>
          <w:color w:val="000000" w:themeColor="text1"/>
          <w:u w:val="single"/>
        </w:rPr>
      </w:pPr>
    </w:p>
    <w:p w14:paraId="2E956031" w14:textId="45597EBC" w:rsidR="00AD25EA" w:rsidRPr="00024D2E" w:rsidRDefault="00AD25EA" w:rsidP="00AD25EA">
      <w:pPr>
        <w:pStyle w:val="ListParagraph"/>
        <w:ind w:left="426"/>
        <w:jc w:val="both"/>
        <w:rPr>
          <w:rFonts w:ascii="Arial" w:hAnsi="Arial"/>
          <w:b/>
          <w:bCs/>
          <w:color w:val="000000" w:themeColor="text1"/>
          <w:u w:val="single"/>
        </w:rPr>
      </w:pPr>
      <w:r w:rsidRPr="00024D2E">
        <w:rPr>
          <w:rFonts w:ascii="Arial" w:hAnsi="Arial"/>
          <w:b/>
          <w:bCs/>
          <w:color w:val="000000" w:themeColor="text1"/>
          <w:u w:val="single"/>
        </w:rPr>
        <w:t>A site visit is essential to understand the full scope of the project.</w:t>
      </w:r>
    </w:p>
    <w:p w14:paraId="61A8A117" w14:textId="3DF10A5D" w:rsidR="00BB59F8" w:rsidRPr="00BB59F8" w:rsidRDefault="00BB59F8">
      <w:pPr>
        <w:rPr>
          <w:rFonts w:ascii="Arial" w:hAnsi="Arial"/>
          <w:b/>
        </w:rPr>
      </w:pPr>
    </w:p>
    <w:p w14:paraId="68543166" w14:textId="77777777" w:rsidR="006D3C36" w:rsidRPr="00264048" w:rsidRDefault="006D3C36" w:rsidP="006D3C36">
      <w:pPr>
        <w:pStyle w:val="ListParagraph"/>
        <w:widowControl w:val="0"/>
        <w:numPr>
          <w:ilvl w:val="0"/>
          <w:numId w:val="45"/>
        </w:numPr>
        <w:autoSpaceDE w:val="0"/>
        <w:autoSpaceDN w:val="0"/>
        <w:adjustRightInd w:val="0"/>
        <w:rPr>
          <w:rFonts w:ascii="Arial" w:hAnsi="Arial" w:cs="Times-Bold"/>
          <w:b/>
          <w:bCs/>
          <w:szCs w:val="23"/>
          <w:u w:val="single"/>
        </w:rPr>
      </w:pPr>
      <w:r w:rsidRPr="00264048">
        <w:rPr>
          <w:rFonts w:ascii="Arial" w:hAnsi="Arial" w:cs="Times-Bold"/>
          <w:b/>
          <w:bCs/>
          <w:szCs w:val="23"/>
          <w:u w:val="single"/>
        </w:rPr>
        <w:t>OUT OF SCOPE</w:t>
      </w:r>
    </w:p>
    <w:p w14:paraId="00F7F43E" w14:textId="77777777" w:rsidR="006D3C36" w:rsidRDefault="006D3C36" w:rsidP="006D3C36">
      <w:pPr>
        <w:widowControl w:val="0"/>
        <w:autoSpaceDE w:val="0"/>
        <w:autoSpaceDN w:val="0"/>
        <w:adjustRightInd w:val="0"/>
        <w:rPr>
          <w:rFonts w:ascii="Arial" w:hAnsi="Arial" w:cs="Times-Bold"/>
          <w:szCs w:val="23"/>
        </w:rPr>
      </w:pPr>
    </w:p>
    <w:p w14:paraId="4361AE5D" w14:textId="7B143E8C" w:rsidR="006D3C36" w:rsidRDefault="006D3C36" w:rsidP="006D3C36">
      <w:pPr>
        <w:widowControl w:val="0"/>
        <w:autoSpaceDE w:val="0"/>
        <w:autoSpaceDN w:val="0"/>
        <w:adjustRightInd w:val="0"/>
        <w:ind w:left="426"/>
        <w:rPr>
          <w:rFonts w:ascii="Arial" w:hAnsi="Arial" w:cs="Times-Bold"/>
          <w:szCs w:val="23"/>
        </w:rPr>
      </w:pPr>
      <w:r>
        <w:rPr>
          <w:rFonts w:ascii="Arial" w:hAnsi="Arial" w:cs="Times-Bold"/>
          <w:szCs w:val="23"/>
        </w:rPr>
        <w:t>The following items are out of scope:</w:t>
      </w:r>
    </w:p>
    <w:p w14:paraId="156AF656" w14:textId="77777777" w:rsidR="006D3C36" w:rsidRDefault="006D3C36" w:rsidP="006D3C36">
      <w:pPr>
        <w:widowControl w:val="0"/>
        <w:autoSpaceDE w:val="0"/>
        <w:autoSpaceDN w:val="0"/>
        <w:adjustRightInd w:val="0"/>
        <w:ind w:left="720"/>
        <w:rPr>
          <w:rFonts w:ascii="Arial" w:hAnsi="Arial" w:cs="Times-Bold"/>
          <w:szCs w:val="23"/>
        </w:rPr>
      </w:pPr>
    </w:p>
    <w:p w14:paraId="67168A70" w14:textId="5BBB9A76" w:rsidR="0080790E" w:rsidRDefault="00024D2E"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Installation of exhibits.</w:t>
      </w:r>
    </w:p>
    <w:p w14:paraId="6D869FBB" w14:textId="604D9A6E" w:rsidR="00024D2E" w:rsidRDefault="00944CA9"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Installation of Audiovisual elements</w:t>
      </w:r>
    </w:p>
    <w:p w14:paraId="1EEB9FCF" w14:textId="099794BA" w:rsidR="00944CA9" w:rsidRDefault="00944CA9"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Installation of graphics</w:t>
      </w:r>
    </w:p>
    <w:p w14:paraId="25ED0018" w14:textId="00FD725A" w:rsidR="00FA1A5B" w:rsidRDefault="00FA1A5B"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Lighting</w:t>
      </w:r>
      <w:r w:rsidR="00AD5699">
        <w:rPr>
          <w:rFonts w:ascii="Arial" w:hAnsi="Arial" w:cs="Times-Bold"/>
          <w:szCs w:val="23"/>
        </w:rPr>
        <w:t xml:space="preserve"> focusing</w:t>
      </w:r>
      <w:r>
        <w:rPr>
          <w:rFonts w:ascii="Arial" w:hAnsi="Arial" w:cs="Times-Bold"/>
          <w:szCs w:val="23"/>
        </w:rPr>
        <w:t xml:space="preserve"> </w:t>
      </w:r>
      <w:r w:rsidR="003A6525">
        <w:rPr>
          <w:rFonts w:ascii="Arial" w:hAnsi="Arial" w:cs="Times-Bold"/>
          <w:szCs w:val="23"/>
        </w:rPr>
        <w:t>from the track</w:t>
      </w:r>
    </w:p>
    <w:p w14:paraId="49D76BED" w14:textId="77777777" w:rsidR="006D3C36" w:rsidRPr="006D3C36" w:rsidRDefault="006D3C36" w:rsidP="006D3C36">
      <w:pPr>
        <w:jc w:val="both"/>
        <w:rPr>
          <w:rFonts w:ascii="Arial" w:hAnsi="Arial"/>
          <w:b/>
        </w:rPr>
      </w:pPr>
    </w:p>
    <w:p w14:paraId="1D38CB72" w14:textId="00F1730D" w:rsidR="00F03753" w:rsidRPr="00BB59F8" w:rsidRDefault="00F03753" w:rsidP="00BB59F8">
      <w:pPr>
        <w:pStyle w:val="ListParagraph"/>
        <w:numPr>
          <w:ilvl w:val="0"/>
          <w:numId w:val="45"/>
        </w:numPr>
        <w:jc w:val="both"/>
        <w:rPr>
          <w:rFonts w:ascii="Arial" w:hAnsi="Arial"/>
          <w:b/>
        </w:rPr>
      </w:pPr>
      <w:r w:rsidRPr="00BB59F8">
        <w:rPr>
          <w:rFonts w:ascii="Arial" w:hAnsi="Arial"/>
          <w:b/>
          <w:u w:val="single"/>
        </w:rPr>
        <w:t>ACCESS</w:t>
      </w:r>
    </w:p>
    <w:p w14:paraId="26E190F5" w14:textId="77777777" w:rsidR="00F03753" w:rsidRPr="00600626" w:rsidRDefault="00F03753" w:rsidP="00F03753">
      <w:pPr>
        <w:jc w:val="both"/>
        <w:rPr>
          <w:rFonts w:ascii="Arial" w:hAnsi="Arial"/>
        </w:rPr>
      </w:pPr>
    </w:p>
    <w:p w14:paraId="3682D7DA" w14:textId="1F063786" w:rsidR="00F03753" w:rsidRPr="003A6525" w:rsidRDefault="00F03753" w:rsidP="00264048">
      <w:pPr>
        <w:ind w:left="426"/>
        <w:jc w:val="both"/>
        <w:rPr>
          <w:rFonts w:ascii="Arial" w:hAnsi="Arial"/>
          <w:b/>
          <w:bCs/>
          <w:u w:val="single"/>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is by arrangement only, it is essential that note is taken of any arrangements for entry</w:t>
      </w:r>
      <w:r w:rsidRPr="003A6525">
        <w:rPr>
          <w:rFonts w:ascii="Arial" w:hAnsi="Arial"/>
          <w:b/>
          <w:bCs/>
          <w:u w:val="single"/>
        </w:rPr>
        <w:t xml:space="preserve">.  Site visits will be required prior to any tender </w:t>
      </w:r>
      <w:r w:rsidR="00E26E92" w:rsidRPr="003A6525">
        <w:rPr>
          <w:rFonts w:ascii="Arial" w:hAnsi="Arial"/>
          <w:b/>
          <w:bCs/>
          <w:u w:val="single"/>
        </w:rPr>
        <w:t>submission,</w:t>
      </w:r>
      <w:r w:rsidRPr="003A6525">
        <w:rPr>
          <w:rFonts w:ascii="Arial" w:hAnsi="Arial"/>
          <w:b/>
          <w:bCs/>
          <w:u w:val="single"/>
        </w:rPr>
        <w:t xml:space="preserve"> and these </w:t>
      </w:r>
      <w:r w:rsidR="00BB59F8" w:rsidRPr="003A6525">
        <w:rPr>
          <w:rFonts w:ascii="Arial" w:hAnsi="Arial"/>
          <w:b/>
          <w:bCs/>
          <w:u w:val="single"/>
        </w:rPr>
        <w:t xml:space="preserve">must </w:t>
      </w:r>
      <w:r w:rsidR="00B841AA" w:rsidRPr="003A6525">
        <w:rPr>
          <w:rFonts w:ascii="Arial" w:hAnsi="Arial"/>
          <w:b/>
          <w:bCs/>
          <w:u w:val="single"/>
        </w:rPr>
        <w:t xml:space="preserve">be arranged by contacting: </w:t>
      </w:r>
    </w:p>
    <w:p w14:paraId="549F9FA9" w14:textId="77777777" w:rsidR="00F03753" w:rsidRDefault="00F03753" w:rsidP="00264048">
      <w:pPr>
        <w:ind w:left="426"/>
        <w:jc w:val="both"/>
        <w:rPr>
          <w:rFonts w:ascii="Arial" w:hAnsi="Arial"/>
        </w:rPr>
      </w:pPr>
    </w:p>
    <w:p w14:paraId="733A3F5A" w14:textId="5A7448F9" w:rsidR="00E35555" w:rsidRDefault="00E35555" w:rsidP="00B44D7D">
      <w:pPr>
        <w:ind w:left="993"/>
        <w:jc w:val="both"/>
        <w:rPr>
          <w:rFonts w:ascii="Arial" w:hAnsi="Arial"/>
          <w:color w:val="000000" w:themeColor="text1"/>
        </w:rPr>
      </w:pPr>
      <w:r>
        <w:rPr>
          <w:rFonts w:ascii="Arial" w:hAnsi="Arial"/>
          <w:color w:val="000000" w:themeColor="text1"/>
        </w:rPr>
        <w:t xml:space="preserve">Jane Holmes, Head of Exhibitions – </w:t>
      </w:r>
      <w:hyperlink r:id="rId7" w:history="1">
        <w:r w:rsidRPr="00B917F2">
          <w:rPr>
            <w:rStyle w:val="Hyperlink"/>
            <w:rFonts w:ascii="Arial" w:hAnsi="Arial"/>
          </w:rPr>
          <w:t>jholmes@nam.c.uk</w:t>
        </w:r>
      </w:hyperlink>
      <w:r>
        <w:rPr>
          <w:rFonts w:ascii="Arial" w:hAnsi="Arial"/>
          <w:color w:val="000000" w:themeColor="text1"/>
        </w:rPr>
        <w:t xml:space="preserve">  020</w:t>
      </w:r>
      <w:r w:rsidR="008B5DD3">
        <w:rPr>
          <w:rFonts w:ascii="Arial" w:hAnsi="Arial"/>
          <w:color w:val="000000" w:themeColor="text1"/>
        </w:rPr>
        <w:t xml:space="preserve"> </w:t>
      </w:r>
      <w:r>
        <w:rPr>
          <w:rFonts w:ascii="Arial" w:hAnsi="Arial"/>
          <w:color w:val="000000" w:themeColor="text1"/>
        </w:rPr>
        <w:t>7</w:t>
      </w:r>
      <w:r w:rsidR="005F1E83">
        <w:rPr>
          <w:rFonts w:ascii="Arial" w:hAnsi="Arial"/>
          <w:color w:val="000000" w:themeColor="text1"/>
        </w:rPr>
        <w:t>881 2494</w:t>
      </w:r>
    </w:p>
    <w:p w14:paraId="0ABCEB97" w14:textId="0F655B51" w:rsidR="00F03753" w:rsidRPr="00B44D7D" w:rsidRDefault="00B5287A" w:rsidP="00B44D7D">
      <w:pPr>
        <w:ind w:left="993"/>
        <w:jc w:val="both"/>
        <w:rPr>
          <w:rFonts w:ascii="Arial" w:hAnsi="Arial"/>
          <w:color w:val="000000" w:themeColor="text1"/>
        </w:rPr>
      </w:pPr>
      <w:r w:rsidRPr="00B44D7D">
        <w:rPr>
          <w:rFonts w:ascii="Arial" w:hAnsi="Arial"/>
          <w:color w:val="000000" w:themeColor="text1"/>
        </w:rPr>
        <w:t xml:space="preserve">Site visits to take place </w:t>
      </w:r>
      <w:r w:rsidR="000E50D5" w:rsidRPr="00B44D7D">
        <w:rPr>
          <w:rFonts w:ascii="Arial" w:hAnsi="Arial"/>
          <w:color w:val="000000" w:themeColor="text1"/>
        </w:rPr>
        <w:t>by appointment</w:t>
      </w:r>
    </w:p>
    <w:p w14:paraId="0CA6C77E" w14:textId="77777777" w:rsidR="003C342F" w:rsidRDefault="003C342F" w:rsidP="00264048">
      <w:pPr>
        <w:ind w:left="426"/>
        <w:jc w:val="both"/>
        <w:rPr>
          <w:rFonts w:ascii="Arial" w:hAnsi="Arial"/>
          <w:color w:val="0000FF"/>
        </w:rPr>
      </w:pPr>
    </w:p>
    <w:p w14:paraId="753FD2C2" w14:textId="20D2850F" w:rsidR="003C342F" w:rsidRDefault="003C342F" w:rsidP="00264048">
      <w:pPr>
        <w:ind w:left="426"/>
        <w:jc w:val="both"/>
        <w:rPr>
          <w:rFonts w:ascii="Arial" w:hAnsi="Arial"/>
          <w:color w:val="000000" w:themeColor="text1"/>
        </w:rPr>
      </w:pPr>
      <w:r>
        <w:rPr>
          <w:rFonts w:ascii="Arial" w:hAnsi="Arial"/>
          <w:color w:val="000000" w:themeColor="text1"/>
        </w:rPr>
        <w:t xml:space="preserve">The names of personnel </w:t>
      </w:r>
      <w:r w:rsidR="004A273D">
        <w:rPr>
          <w:rFonts w:ascii="Arial" w:hAnsi="Arial"/>
          <w:color w:val="000000" w:themeColor="text1"/>
        </w:rPr>
        <w:t>visiting the</w:t>
      </w:r>
      <w:r>
        <w:rPr>
          <w:rFonts w:ascii="Arial" w:hAnsi="Arial"/>
          <w:color w:val="000000" w:themeColor="text1"/>
        </w:rPr>
        <w:t xml:space="preserve"> site and the registration number of vehicles must be </w:t>
      </w:r>
      <w:r w:rsidR="00B841AA">
        <w:rPr>
          <w:rFonts w:ascii="Arial" w:hAnsi="Arial"/>
          <w:color w:val="000000" w:themeColor="text1"/>
        </w:rPr>
        <w:t>supplied</w:t>
      </w:r>
      <w:r w:rsidR="004A273D">
        <w:rPr>
          <w:rFonts w:ascii="Arial" w:hAnsi="Arial"/>
          <w:color w:val="000000" w:themeColor="text1"/>
        </w:rPr>
        <w:t xml:space="preserve">.  Parking is by arrangement and not </w:t>
      </w:r>
      <w:r w:rsidR="00051A86">
        <w:rPr>
          <w:rFonts w:ascii="Arial" w:hAnsi="Arial"/>
          <w:color w:val="000000" w:themeColor="text1"/>
        </w:rPr>
        <w:t xml:space="preserve">to be </w:t>
      </w:r>
      <w:r w:rsidR="004A273D">
        <w:rPr>
          <w:rFonts w:ascii="Arial" w:hAnsi="Arial"/>
          <w:color w:val="000000" w:themeColor="text1"/>
        </w:rPr>
        <w:t>assumed.</w:t>
      </w:r>
      <w:r w:rsidR="00B5287A">
        <w:rPr>
          <w:rFonts w:ascii="Arial" w:hAnsi="Arial"/>
          <w:color w:val="000000" w:themeColor="text1"/>
        </w:rPr>
        <w:t xml:space="preserve"> </w:t>
      </w:r>
      <w:r w:rsidR="004A121E">
        <w:rPr>
          <w:rFonts w:ascii="Arial" w:hAnsi="Arial"/>
          <w:color w:val="000000" w:themeColor="text1"/>
        </w:rPr>
        <w:t xml:space="preserve"> </w:t>
      </w:r>
      <w:r w:rsidR="00B5287A">
        <w:rPr>
          <w:rFonts w:ascii="Arial" w:hAnsi="Arial"/>
          <w:color w:val="000000" w:themeColor="text1"/>
        </w:rPr>
        <w:t>Any changes in personnel must be agreed in advance.</w:t>
      </w:r>
      <w:r w:rsidR="00FA1A5B">
        <w:rPr>
          <w:rFonts w:ascii="Arial" w:hAnsi="Arial"/>
          <w:color w:val="000000" w:themeColor="text1"/>
        </w:rPr>
        <w:t xml:space="preserve"> </w:t>
      </w:r>
      <w:r w:rsidR="00435090">
        <w:rPr>
          <w:rFonts w:ascii="Arial" w:hAnsi="Arial"/>
          <w:color w:val="000000" w:themeColor="text1"/>
        </w:rPr>
        <w:t xml:space="preserve"> </w:t>
      </w:r>
      <w:r w:rsidR="00FA1A5B">
        <w:rPr>
          <w:rFonts w:ascii="Arial" w:hAnsi="Arial"/>
          <w:color w:val="000000" w:themeColor="text1"/>
        </w:rPr>
        <w:t>Deliveries should be factored in for a Monday as this is the day that the Museum is closed to the public.</w:t>
      </w:r>
    </w:p>
    <w:p w14:paraId="267824DA" w14:textId="77777777" w:rsidR="00B5287A" w:rsidRDefault="00B5287A" w:rsidP="00F5304F">
      <w:pPr>
        <w:ind w:left="360"/>
        <w:jc w:val="both"/>
        <w:rPr>
          <w:rFonts w:ascii="Arial" w:hAnsi="Arial"/>
          <w:color w:val="000000" w:themeColor="text1"/>
        </w:rPr>
      </w:pPr>
    </w:p>
    <w:p w14:paraId="2C856034" w14:textId="2686EA2D" w:rsidR="00F03753" w:rsidRDefault="00F03753" w:rsidP="00264048">
      <w:pPr>
        <w:ind w:left="426"/>
        <w:jc w:val="both"/>
        <w:rPr>
          <w:rFonts w:ascii="Arial" w:hAnsi="Arial"/>
        </w:rPr>
      </w:pPr>
      <w:r w:rsidRPr="00600626">
        <w:rPr>
          <w:rFonts w:ascii="Arial" w:hAnsi="Arial"/>
        </w:rPr>
        <w:t xml:space="preserve">The work will be carried out </w:t>
      </w:r>
      <w:r w:rsidR="00FA1A5B">
        <w:rPr>
          <w:rFonts w:ascii="Arial" w:hAnsi="Arial"/>
        </w:rPr>
        <w:t>during</w:t>
      </w:r>
      <w:r w:rsidRPr="00600626">
        <w:rPr>
          <w:rFonts w:ascii="Arial" w:hAnsi="Arial"/>
        </w:rPr>
        <w:t xml:space="preserve"> normal working hours.  </w:t>
      </w:r>
      <w:r w:rsidR="00F5304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5F1E83">
        <w:rPr>
          <w:rFonts w:ascii="Arial" w:hAnsi="Arial"/>
        </w:rPr>
        <w:t>6</w:t>
      </w:r>
      <w:r w:rsidR="00CA5753">
        <w:rPr>
          <w:rFonts w:ascii="Arial" w:hAnsi="Arial"/>
        </w:rPr>
        <w:t>:00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sidR="004A121E">
        <w:rPr>
          <w:rFonts w:ascii="Arial" w:hAnsi="Arial"/>
        </w:rPr>
        <w:t xml:space="preserve"> </w:t>
      </w:r>
      <w:r w:rsidR="00CA5753">
        <w:rPr>
          <w:rFonts w:ascii="Arial" w:hAnsi="Arial"/>
        </w:rPr>
        <w:t xml:space="preserve"> Materials need to be brought into the exhibition space prior to 9.30am.</w:t>
      </w:r>
      <w:r w:rsidR="005361EB">
        <w:rPr>
          <w:rFonts w:ascii="Arial" w:hAnsi="Arial"/>
        </w:rPr>
        <w:t xml:space="preserve"> The </w:t>
      </w:r>
      <w:r w:rsidR="00435090">
        <w:rPr>
          <w:rFonts w:ascii="Arial" w:hAnsi="Arial"/>
        </w:rPr>
        <w:t>M</w:t>
      </w:r>
      <w:r w:rsidR="005361EB">
        <w:rPr>
          <w:rFonts w:ascii="Arial" w:hAnsi="Arial"/>
        </w:rPr>
        <w:t>useum is currently closed to the public on Mondays.</w:t>
      </w:r>
    </w:p>
    <w:p w14:paraId="2C960E2B" w14:textId="77777777" w:rsidR="00FB4E55" w:rsidRDefault="00FB4E55" w:rsidP="00264048">
      <w:pPr>
        <w:ind w:left="426"/>
        <w:jc w:val="both"/>
        <w:rPr>
          <w:rFonts w:ascii="Arial" w:hAnsi="Arial"/>
        </w:rPr>
      </w:pPr>
    </w:p>
    <w:p w14:paraId="3BE1532E" w14:textId="414DDDD3" w:rsidR="00FB4E55" w:rsidRPr="00CA5753" w:rsidRDefault="00FB4E55" w:rsidP="00264048">
      <w:pPr>
        <w:ind w:left="426"/>
        <w:jc w:val="both"/>
        <w:rPr>
          <w:rFonts w:ascii="Arial" w:hAnsi="Arial"/>
        </w:rPr>
      </w:pPr>
      <w:r>
        <w:rPr>
          <w:rFonts w:ascii="Arial" w:hAnsi="Arial"/>
        </w:rPr>
        <w:t xml:space="preserve">The National Army Museum is a Covid -19 </w:t>
      </w:r>
      <w:r w:rsidR="007C2D43">
        <w:rPr>
          <w:rFonts w:ascii="Arial" w:hAnsi="Arial"/>
        </w:rPr>
        <w:t>s</w:t>
      </w:r>
      <w:r>
        <w:rPr>
          <w:rFonts w:ascii="Arial" w:hAnsi="Arial"/>
        </w:rPr>
        <w:t>ecure environment.</w:t>
      </w:r>
      <w:r w:rsidR="00435090">
        <w:rPr>
          <w:rFonts w:ascii="Arial" w:hAnsi="Arial"/>
        </w:rPr>
        <w:t xml:space="preserve"> </w:t>
      </w:r>
      <w:r>
        <w:rPr>
          <w:rFonts w:ascii="Arial" w:hAnsi="Arial"/>
        </w:rPr>
        <w:t xml:space="preserve"> </w:t>
      </w:r>
      <w:r w:rsidR="00BC5C56">
        <w:rPr>
          <w:rFonts w:ascii="Arial" w:hAnsi="Arial"/>
        </w:rPr>
        <w:t xml:space="preserve">Any contractor who tests positive should leave site and not return until a negative test is visible. </w:t>
      </w:r>
      <w:r w:rsidR="00435090">
        <w:rPr>
          <w:rFonts w:ascii="Arial" w:hAnsi="Arial"/>
        </w:rPr>
        <w:t xml:space="preserve"> </w:t>
      </w:r>
      <w:r w:rsidR="00BC5C56">
        <w:rPr>
          <w:rFonts w:ascii="Arial" w:hAnsi="Arial"/>
        </w:rPr>
        <w:t xml:space="preserve">NAM staff should be notified immediately. </w:t>
      </w:r>
      <w:r w:rsidR="00435090">
        <w:rPr>
          <w:rFonts w:ascii="Arial" w:hAnsi="Arial"/>
        </w:rPr>
        <w:t xml:space="preserve"> </w:t>
      </w:r>
      <w:r w:rsidR="00BC5C56">
        <w:rPr>
          <w:rFonts w:ascii="Arial" w:hAnsi="Arial"/>
        </w:rPr>
        <w:t>It is the responsibility of the contractor to provide a replacement member of the construction team, in the event of a positive test by their representatives.</w:t>
      </w:r>
    </w:p>
    <w:p w14:paraId="13C86AF5" w14:textId="77777777" w:rsidR="00F03753" w:rsidRPr="00600626" w:rsidRDefault="00F03753" w:rsidP="00F03753">
      <w:pPr>
        <w:widowControl w:val="0"/>
        <w:autoSpaceDE w:val="0"/>
        <w:autoSpaceDN w:val="0"/>
        <w:adjustRightInd w:val="0"/>
        <w:rPr>
          <w:rFonts w:ascii="Arial" w:hAnsi="Arial" w:cs="Times-Bold"/>
          <w:b/>
          <w:bCs/>
          <w:szCs w:val="23"/>
          <w:u w:val="single"/>
        </w:rPr>
      </w:pPr>
    </w:p>
    <w:p w14:paraId="0ABBF819" w14:textId="77777777"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szCs w:val="23"/>
        </w:rPr>
      </w:pPr>
      <w:r w:rsidRPr="00BB59F8">
        <w:rPr>
          <w:rFonts w:ascii="Arial" w:hAnsi="Arial" w:cs="Times-Bold"/>
          <w:b/>
          <w:bCs/>
          <w:szCs w:val="23"/>
          <w:u w:val="single"/>
        </w:rPr>
        <w:t>THE PROGRAMME</w:t>
      </w:r>
    </w:p>
    <w:p w14:paraId="6829884F" w14:textId="77777777" w:rsidR="00F03753" w:rsidRPr="00600626" w:rsidRDefault="00F03753" w:rsidP="00F03753">
      <w:pPr>
        <w:widowControl w:val="0"/>
        <w:autoSpaceDE w:val="0"/>
        <w:autoSpaceDN w:val="0"/>
        <w:adjustRightInd w:val="0"/>
        <w:rPr>
          <w:rFonts w:ascii="Arial" w:hAnsi="Arial" w:cs="Times-Bold"/>
          <w:b/>
          <w:bCs/>
          <w:szCs w:val="23"/>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3402"/>
      </w:tblGrid>
      <w:tr w:rsidR="009E27A9" w:rsidRPr="00600626" w14:paraId="1C454514" w14:textId="77777777" w:rsidTr="00BB59F8">
        <w:tc>
          <w:tcPr>
            <w:tcW w:w="4820" w:type="dxa"/>
          </w:tcPr>
          <w:p w14:paraId="4E26E8CC" w14:textId="7425E37E" w:rsidR="009E27A9" w:rsidRDefault="005361EB" w:rsidP="003C3D0A">
            <w:pPr>
              <w:widowControl w:val="0"/>
              <w:autoSpaceDE w:val="0"/>
              <w:autoSpaceDN w:val="0"/>
              <w:adjustRightInd w:val="0"/>
              <w:rPr>
                <w:rFonts w:ascii="Arial" w:hAnsi="Arial" w:cs="Times-Bold"/>
                <w:bCs/>
                <w:szCs w:val="23"/>
              </w:rPr>
            </w:pPr>
            <w:r>
              <w:rPr>
                <w:rFonts w:ascii="Arial" w:hAnsi="Arial" w:cs="Times-Bold"/>
                <w:bCs/>
                <w:szCs w:val="23"/>
              </w:rPr>
              <w:t xml:space="preserve">Tender Invitation issued </w:t>
            </w:r>
          </w:p>
        </w:tc>
        <w:tc>
          <w:tcPr>
            <w:tcW w:w="3402" w:type="dxa"/>
          </w:tcPr>
          <w:p w14:paraId="45BDC542" w14:textId="10B106CD" w:rsidR="009E27A9" w:rsidRDefault="00CD0464"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3</w:t>
            </w:r>
            <w:r w:rsidRPr="00CD0464">
              <w:rPr>
                <w:rFonts w:ascii="Arial" w:hAnsi="Arial" w:cs="Times-Bold"/>
                <w:bCs/>
                <w:color w:val="000000" w:themeColor="text1"/>
                <w:szCs w:val="23"/>
                <w:vertAlign w:val="superscript"/>
              </w:rPr>
              <w:t>rd</w:t>
            </w:r>
            <w:r>
              <w:rPr>
                <w:rFonts w:ascii="Arial" w:hAnsi="Arial" w:cs="Times-Bold"/>
                <w:bCs/>
                <w:color w:val="000000" w:themeColor="text1"/>
                <w:szCs w:val="23"/>
              </w:rPr>
              <w:t xml:space="preserve"> February 2025</w:t>
            </w:r>
          </w:p>
        </w:tc>
      </w:tr>
      <w:tr w:rsidR="00F03753" w:rsidRPr="00600626" w14:paraId="374EEE3D" w14:textId="77777777" w:rsidTr="00BB59F8">
        <w:tc>
          <w:tcPr>
            <w:tcW w:w="4820" w:type="dxa"/>
          </w:tcPr>
          <w:p w14:paraId="19C46872"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3402" w:type="dxa"/>
          </w:tcPr>
          <w:p w14:paraId="1EE7A26D" w14:textId="3A68886B" w:rsidR="00F03753" w:rsidRPr="003967E5" w:rsidRDefault="00CD0464"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3</w:t>
            </w:r>
            <w:r w:rsidRPr="00CD0464">
              <w:rPr>
                <w:rFonts w:ascii="Arial" w:hAnsi="Arial" w:cs="Times-Bold"/>
                <w:bCs/>
                <w:color w:val="000000" w:themeColor="text1"/>
                <w:szCs w:val="23"/>
                <w:vertAlign w:val="superscript"/>
              </w:rPr>
              <w:t>rd</w:t>
            </w:r>
            <w:r>
              <w:rPr>
                <w:rFonts w:ascii="Arial" w:hAnsi="Arial" w:cs="Times-Bold"/>
                <w:bCs/>
                <w:color w:val="000000" w:themeColor="text1"/>
                <w:szCs w:val="23"/>
              </w:rPr>
              <w:t xml:space="preserve"> March 2025</w:t>
            </w:r>
          </w:p>
        </w:tc>
      </w:tr>
      <w:tr w:rsidR="00F03753" w:rsidRPr="00600626" w14:paraId="04323130" w14:textId="77777777" w:rsidTr="00BB59F8">
        <w:tc>
          <w:tcPr>
            <w:tcW w:w="4820" w:type="dxa"/>
          </w:tcPr>
          <w:p w14:paraId="6A166E4D"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3402" w:type="dxa"/>
          </w:tcPr>
          <w:p w14:paraId="79927F7F" w14:textId="5254FFE1" w:rsidR="00F03753" w:rsidRPr="003967E5" w:rsidRDefault="00CD0464" w:rsidP="003C3D0A">
            <w:pPr>
              <w:widowControl w:val="0"/>
              <w:autoSpaceDE w:val="0"/>
              <w:autoSpaceDN w:val="0"/>
              <w:adjustRightInd w:val="0"/>
              <w:rPr>
                <w:rFonts w:ascii="Arial" w:hAnsi="Arial" w:cs="Times-Bold"/>
                <w:bCs/>
                <w:szCs w:val="23"/>
              </w:rPr>
            </w:pPr>
            <w:r>
              <w:rPr>
                <w:rFonts w:ascii="Arial" w:hAnsi="Arial" w:cs="Times-Bold"/>
                <w:bCs/>
                <w:szCs w:val="23"/>
              </w:rPr>
              <w:t>5</w:t>
            </w:r>
            <w:r w:rsidRPr="00CD0464">
              <w:rPr>
                <w:rFonts w:ascii="Arial" w:hAnsi="Arial" w:cs="Times-Bold"/>
                <w:bCs/>
                <w:szCs w:val="23"/>
                <w:vertAlign w:val="superscript"/>
              </w:rPr>
              <w:t>th</w:t>
            </w:r>
            <w:r>
              <w:rPr>
                <w:rFonts w:ascii="Arial" w:hAnsi="Arial" w:cs="Times-Bold"/>
                <w:bCs/>
                <w:szCs w:val="23"/>
              </w:rPr>
              <w:t xml:space="preserve"> March 2025</w:t>
            </w:r>
          </w:p>
        </w:tc>
      </w:tr>
      <w:tr w:rsidR="00CA5753" w:rsidRPr="00600626" w14:paraId="593FE601" w14:textId="77777777" w:rsidTr="00CD0464">
        <w:trPr>
          <w:trHeight w:val="313"/>
        </w:trPr>
        <w:tc>
          <w:tcPr>
            <w:tcW w:w="4820" w:type="dxa"/>
          </w:tcPr>
          <w:p w14:paraId="1495B045" w14:textId="2D5F58F9" w:rsidR="005361EB" w:rsidRPr="00600626" w:rsidRDefault="00CA5753" w:rsidP="00264048">
            <w:pPr>
              <w:widowControl w:val="0"/>
              <w:autoSpaceDE w:val="0"/>
              <w:autoSpaceDN w:val="0"/>
              <w:adjustRightInd w:val="0"/>
              <w:rPr>
                <w:rFonts w:ascii="Arial" w:hAnsi="Arial" w:cs="Times-Bold"/>
                <w:bCs/>
                <w:szCs w:val="23"/>
              </w:rPr>
            </w:pPr>
            <w:r>
              <w:rPr>
                <w:rFonts w:ascii="Arial" w:hAnsi="Arial" w:cs="Times-Bold"/>
                <w:bCs/>
                <w:szCs w:val="23"/>
              </w:rPr>
              <w:t xml:space="preserve">Proposed </w:t>
            </w:r>
            <w:r w:rsidR="004A121E">
              <w:rPr>
                <w:rFonts w:ascii="Arial" w:hAnsi="Arial" w:cs="Times-Bold"/>
                <w:bCs/>
                <w:szCs w:val="23"/>
              </w:rPr>
              <w:t>works on site dates</w:t>
            </w:r>
          </w:p>
        </w:tc>
        <w:tc>
          <w:tcPr>
            <w:tcW w:w="3402" w:type="dxa"/>
          </w:tcPr>
          <w:p w14:paraId="4D97F286" w14:textId="5473C5D6" w:rsidR="005361EB" w:rsidRDefault="00CD0464" w:rsidP="00264048">
            <w:pPr>
              <w:widowControl w:val="0"/>
              <w:autoSpaceDE w:val="0"/>
              <w:autoSpaceDN w:val="0"/>
              <w:adjustRightInd w:val="0"/>
              <w:rPr>
                <w:rFonts w:ascii="Arial" w:hAnsi="Arial" w:cs="Times-Bold"/>
                <w:bCs/>
                <w:szCs w:val="23"/>
              </w:rPr>
            </w:pPr>
            <w:r>
              <w:rPr>
                <w:rFonts w:ascii="Arial" w:hAnsi="Arial" w:cs="Times-Bold"/>
                <w:bCs/>
                <w:szCs w:val="23"/>
              </w:rPr>
              <w:t>14</w:t>
            </w:r>
            <w:r w:rsidRPr="00CD0464">
              <w:rPr>
                <w:rFonts w:ascii="Arial" w:hAnsi="Arial" w:cs="Times-Bold"/>
                <w:bCs/>
                <w:szCs w:val="23"/>
                <w:vertAlign w:val="superscript"/>
              </w:rPr>
              <w:t>th</w:t>
            </w:r>
            <w:r>
              <w:rPr>
                <w:rFonts w:ascii="Arial" w:hAnsi="Arial" w:cs="Times-Bold"/>
                <w:bCs/>
                <w:szCs w:val="23"/>
              </w:rPr>
              <w:t xml:space="preserve"> April 2025 </w:t>
            </w:r>
            <w:r w:rsidR="004104DC">
              <w:rPr>
                <w:rFonts w:ascii="Arial" w:hAnsi="Arial" w:cs="Times-Bold"/>
                <w:bCs/>
                <w:szCs w:val="23"/>
              </w:rPr>
              <w:t>–</w:t>
            </w:r>
            <w:r>
              <w:rPr>
                <w:rFonts w:ascii="Arial" w:hAnsi="Arial" w:cs="Times-Bold"/>
                <w:bCs/>
                <w:szCs w:val="23"/>
              </w:rPr>
              <w:t xml:space="preserve"> </w:t>
            </w:r>
            <w:r w:rsidR="004104DC">
              <w:rPr>
                <w:rFonts w:ascii="Arial" w:hAnsi="Arial" w:cs="Times-Bold"/>
                <w:bCs/>
                <w:szCs w:val="23"/>
              </w:rPr>
              <w:t>12</w:t>
            </w:r>
            <w:r w:rsidR="004104DC" w:rsidRPr="004104DC">
              <w:rPr>
                <w:rFonts w:ascii="Arial" w:hAnsi="Arial" w:cs="Times-Bold"/>
                <w:bCs/>
                <w:szCs w:val="23"/>
                <w:vertAlign w:val="superscript"/>
              </w:rPr>
              <w:t>th</w:t>
            </w:r>
            <w:r w:rsidR="004104DC">
              <w:rPr>
                <w:rFonts w:ascii="Arial" w:hAnsi="Arial" w:cs="Times-Bold"/>
                <w:bCs/>
                <w:szCs w:val="23"/>
              </w:rPr>
              <w:t xml:space="preserve"> May 2025</w:t>
            </w:r>
          </w:p>
        </w:tc>
      </w:tr>
    </w:tbl>
    <w:p w14:paraId="21C904B4" w14:textId="2146D74C" w:rsidR="00435090" w:rsidRDefault="00435090" w:rsidP="00F03753">
      <w:pPr>
        <w:widowControl w:val="0"/>
        <w:autoSpaceDE w:val="0"/>
        <w:autoSpaceDN w:val="0"/>
        <w:adjustRightInd w:val="0"/>
        <w:rPr>
          <w:rFonts w:ascii="Arial" w:hAnsi="Arial" w:cs="Times-Bold"/>
          <w:szCs w:val="23"/>
        </w:rPr>
      </w:pPr>
    </w:p>
    <w:p w14:paraId="35BE45A4" w14:textId="77777777" w:rsidR="00435090" w:rsidRDefault="00435090">
      <w:pPr>
        <w:rPr>
          <w:rFonts w:ascii="Arial" w:hAnsi="Arial" w:cs="Times-Bold"/>
          <w:szCs w:val="23"/>
        </w:rPr>
      </w:pPr>
      <w:r>
        <w:rPr>
          <w:rFonts w:ascii="Arial" w:hAnsi="Arial" w:cs="Times-Bold"/>
          <w:szCs w:val="23"/>
        </w:rPr>
        <w:br w:type="page"/>
      </w:r>
    </w:p>
    <w:p w14:paraId="0CD2307A" w14:textId="0477418F" w:rsidR="00F03753" w:rsidRPr="00264048" w:rsidRDefault="00600626" w:rsidP="00264048">
      <w:pPr>
        <w:pStyle w:val="ListParagraph"/>
        <w:numPr>
          <w:ilvl w:val="0"/>
          <w:numId w:val="45"/>
        </w:numPr>
        <w:rPr>
          <w:rFonts w:ascii="Arial" w:hAnsi="Arial" w:cs="Times-Bold"/>
          <w:b/>
          <w:bCs/>
          <w:szCs w:val="23"/>
          <w:u w:val="single"/>
        </w:rPr>
      </w:pPr>
      <w:r w:rsidRPr="00264048">
        <w:rPr>
          <w:rFonts w:ascii="Arial" w:hAnsi="Arial" w:cs="Times-Bold"/>
          <w:b/>
          <w:bCs/>
          <w:szCs w:val="23"/>
          <w:u w:val="single"/>
        </w:rPr>
        <w:lastRenderedPageBreak/>
        <w:t>I</w:t>
      </w:r>
      <w:r w:rsidR="00F03753" w:rsidRPr="00264048">
        <w:rPr>
          <w:rFonts w:ascii="Arial" w:hAnsi="Arial" w:cs="Times-Bold"/>
          <w:b/>
          <w:bCs/>
          <w:szCs w:val="23"/>
          <w:u w:val="single"/>
        </w:rPr>
        <w:t>NFORMATION FOR TENDERERS</w:t>
      </w:r>
    </w:p>
    <w:p w14:paraId="769A7AB4" w14:textId="77777777" w:rsidR="00F03753" w:rsidRPr="00600626" w:rsidRDefault="00F03753" w:rsidP="00F03753">
      <w:pPr>
        <w:widowControl w:val="0"/>
        <w:autoSpaceDE w:val="0"/>
        <w:autoSpaceDN w:val="0"/>
        <w:adjustRightInd w:val="0"/>
        <w:rPr>
          <w:rFonts w:ascii="Arial" w:hAnsi="Arial" w:cs="Times-Bold"/>
          <w:b/>
          <w:bCs/>
          <w:szCs w:val="23"/>
        </w:rPr>
      </w:pPr>
    </w:p>
    <w:p w14:paraId="1F62490C" w14:textId="77777777" w:rsidR="00F03753" w:rsidRPr="00435090" w:rsidRDefault="00F03753" w:rsidP="00264048">
      <w:pPr>
        <w:widowControl w:val="0"/>
        <w:autoSpaceDE w:val="0"/>
        <w:autoSpaceDN w:val="0"/>
        <w:adjustRightInd w:val="0"/>
        <w:ind w:firstLine="426"/>
        <w:rPr>
          <w:rFonts w:ascii="Arial" w:hAnsi="Arial" w:cs="Times-Bold"/>
          <w:szCs w:val="23"/>
          <w:u w:val="single"/>
        </w:rPr>
      </w:pPr>
      <w:r w:rsidRPr="00435090">
        <w:rPr>
          <w:rFonts w:ascii="Arial" w:hAnsi="Arial" w:cs="Times-Bold"/>
          <w:szCs w:val="23"/>
          <w:u w:val="single"/>
        </w:rPr>
        <w:t>Tender Process</w:t>
      </w:r>
    </w:p>
    <w:p w14:paraId="18991C5E" w14:textId="77777777" w:rsidR="00F03753" w:rsidRPr="00600626" w:rsidRDefault="00F03753" w:rsidP="00F03753">
      <w:pPr>
        <w:widowControl w:val="0"/>
        <w:autoSpaceDE w:val="0"/>
        <w:autoSpaceDN w:val="0"/>
        <w:adjustRightInd w:val="0"/>
        <w:rPr>
          <w:rFonts w:ascii="Arial" w:hAnsi="Arial" w:cs="Times-Bold"/>
          <w:szCs w:val="23"/>
        </w:rPr>
      </w:pPr>
    </w:p>
    <w:p w14:paraId="44E1EECE" w14:textId="77777777"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2A933891" w14:textId="77777777" w:rsidR="00F03753" w:rsidRPr="00600626" w:rsidRDefault="00F03753" w:rsidP="00264048">
      <w:pPr>
        <w:widowControl w:val="0"/>
        <w:autoSpaceDE w:val="0"/>
        <w:autoSpaceDN w:val="0"/>
        <w:adjustRightInd w:val="0"/>
        <w:ind w:left="426"/>
        <w:rPr>
          <w:rFonts w:ascii="Arial" w:hAnsi="Arial" w:cs="Times-Bold"/>
          <w:szCs w:val="23"/>
        </w:rPr>
      </w:pPr>
    </w:p>
    <w:p w14:paraId="6CEDE372" w14:textId="5366837F"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051A86">
        <w:rPr>
          <w:rFonts w:ascii="Arial" w:hAnsi="Arial" w:cs="Times-Bold"/>
          <w:szCs w:val="23"/>
        </w:rPr>
        <w:t xml:space="preserve"> </w:t>
      </w:r>
      <w:r w:rsidR="00B841AA">
        <w:rPr>
          <w:rFonts w:ascii="Arial" w:hAnsi="Arial" w:cs="Times-Bold"/>
          <w:szCs w:val="23"/>
        </w:rPr>
        <w:t>NAM reserves the right to appoint the contractor who has interpreted the brief fully and provided value for money</w:t>
      </w:r>
      <w:r w:rsidR="00BC5C56">
        <w:rPr>
          <w:rFonts w:ascii="Arial" w:hAnsi="Arial" w:cs="Times-Bold"/>
          <w:szCs w:val="23"/>
        </w:rPr>
        <w:t>, whilst demonstrating appropriate experience</w:t>
      </w:r>
      <w:r w:rsidR="00B841AA">
        <w:rPr>
          <w:rFonts w:ascii="Arial" w:hAnsi="Arial" w:cs="Times-Bold"/>
          <w:szCs w:val="23"/>
        </w:rPr>
        <w:t>.</w:t>
      </w:r>
    </w:p>
    <w:p w14:paraId="60764197" w14:textId="77777777" w:rsidR="00473A67" w:rsidRDefault="00473A67" w:rsidP="00473A67">
      <w:pPr>
        <w:rPr>
          <w:rFonts w:ascii="Arial" w:hAnsi="Arial" w:cs="Times-Bold"/>
          <w:b/>
          <w:bCs/>
          <w:szCs w:val="23"/>
        </w:rPr>
      </w:pPr>
    </w:p>
    <w:p w14:paraId="6F74A7D1" w14:textId="6DFEBBC4" w:rsidR="00F03753" w:rsidRPr="00435090" w:rsidRDefault="00F03753" w:rsidP="00473A67">
      <w:pPr>
        <w:ind w:left="426"/>
        <w:rPr>
          <w:rFonts w:ascii="Arial" w:hAnsi="Arial" w:cs="Times-Bold"/>
          <w:szCs w:val="23"/>
          <w:u w:val="single"/>
        </w:rPr>
      </w:pPr>
      <w:r w:rsidRPr="00435090">
        <w:rPr>
          <w:rFonts w:ascii="Arial" w:hAnsi="Arial" w:cs="Times-Bold"/>
          <w:szCs w:val="23"/>
          <w:u w:val="single"/>
        </w:rPr>
        <w:t>Tender Return</w:t>
      </w:r>
    </w:p>
    <w:p w14:paraId="6956F196" w14:textId="77777777" w:rsidR="00F03753" w:rsidRPr="00435090" w:rsidRDefault="00F03753" w:rsidP="00F03753">
      <w:pPr>
        <w:widowControl w:val="0"/>
        <w:autoSpaceDE w:val="0"/>
        <w:autoSpaceDN w:val="0"/>
        <w:adjustRightInd w:val="0"/>
        <w:rPr>
          <w:rFonts w:ascii="Arial" w:hAnsi="Arial" w:cs="Arial"/>
          <w:u w:val="single"/>
        </w:rPr>
      </w:pPr>
    </w:p>
    <w:p w14:paraId="477F00A7" w14:textId="5F8285E9" w:rsidR="004508F7" w:rsidRPr="00264048" w:rsidRDefault="004508F7" w:rsidP="00264048">
      <w:pPr>
        <w:ind w:left="426"/>
        <w:rPr>
          <w:rFonts w:ascii="Arial" w:eastAsia="Times New Roman" w:hAnsi="Arial" w:cs="Arial"/>
          <w:lang w:val="en-US"/>
        </w:rPr>
      </w:pPr>
      <w:r w:rsidRPr="00264048">
        <w:rPr>
          <w:rFonts w:ascii="Arial" w:eastAsia="Times New Roman" w:hAnsi="Arial" w:cs="Arial"/>
          <w:color w:val="000000"/>
        </w:rPr>
        <w:t xml:space="preserve">All </w:t>
      </w:r>
      <w:r w:rsidR="00221F33" w:rsidRPr="00264048">
        <w:rPr>
          <w:rFonts w:ascii="Arial" w:eastAsia="Times New Roman" w:hAnsi="Arial" w:cs="Arial"/>
          <w:color w:val="000000"/>
        </w:rPr>
        <w:t xml:space="preserve">electronic </w:t>
      </w:r>
      <w:r w:rsidRPr="00264048">
        <w:rPr>
          <w:rFonts w:ascii="Arial" w:eastAsia="Times New Roman" w:hAnsi="Arial" w:cs="Arial"/>
          <w:color w:val="000000"/>
        </w:rPr>
        <w:t>tender documents/electronic media are to be addressed t</w:t>
      </w:r>
      <w:r w:rsidR="00D4672C" w:rsidRPr="00264048">
        <w:rPr>
          <w:rFonts w:ascii="Arial" w:eastAsia="Times New Roman" w:hAnsi="Arial" w:cs="Arial"/>
          <w:color w:val="000000"/>
        </w:rPr>
        <w:t xml:space="preserve">o </w:t>
      </w:r>
      <w:hyperlink r:id="rId8" w:history="1">
        <w:r w:rsidRPr="00264048">
          <w:rPr>
            <w:rStyle w:val="Hyperlink"/>
            <w:rFonts w:ascii="Arial" w:hAnsi="Arial" w:cs="Arial"/>
          </w:rPr>
          <w:t>tenders@nam.ac.uk</w:t>
        </w:r>
      </w:hyperlink>
      <w:r w:rsidRPr="00264048">
        <w:rPr>
          <w:rStyle w:val="apple-converted-space"/>
          <w:rFonts w:ascii="Arial" w:hAnsi="Arial" w:cs="Arial"/>
          <w:color w:val="000000"/>
        </w:rPr>
        <w:t> </w:t>
      </w:r>
      <w:r w:rsidRPr="00264048">
        <w:rPr>
          <w:rFonts w:ascii="Arial" w:eastAsia="Times New Roman" w:hAnsi="Arial" w:cs="Arial"/>
          <w:color w:val="000000"/>
        </w:rPr>
        <w:t xml:space="preserve">and annotated with “TENDER DOCUMENTS NOT TO BE OPENED </w:t>
      </w:r>
      <w:r w:rsidRPr="00267D2C">
        <w:rPr>
          <w:rFonts w:ascii="Arial" w:eastAsia="Times New Roman" w:hAnsi="Arial" w:cs="Arial"/>
          <w:color w:val="000000"/>
        </w:rPr>
        <w:t>BEFORE 1</w:t>
      </w:r>
      <w:r w:rsidR="00D4672C" w:rsidRPr="00267D2C">
        <w:rPr>
          <w:rFonts w:ascii="Arial" w:eastAsia="Times New Roman" w:hAnsi="Arial" w:cs="Arial"/>
          <w:color w:val="000000"/>
        </w:rPr>
        <w:t>0</w:t>
      </w:r>
      <w:r w:rsidR="00F411FC" w:rsidRPr="00267D2C">
        <w:rPr>
          <w:rFonts w:ascii="Arial" w:eastAsia="Times New Roman" w:hAnsi="Arial" w:cs="Arial"/>
          <w:color w:val="000000"/>
        </w:rPr>
        <w:t>00</w:t>
      </w:r>
      <w:r w:rsidRPr="00267D2C">
        <w:rPr>
          <w:rFonts w:ascii="Arial" w:eastAsia="Times New Roman" w:hAnsi="Arial" w:cs="Arial"/>
          <w:color w:val="000000"/>
        </w:rPr>
        <w:t>hrs</w:t>
      </w:r>
      <w:r w:rsidR="00B04913" w:rsidRPr="00267D2C">
        <w:rPr>
          <w:rFonts w:ascii="Arial" w:eastAsia="Times New Roman" w:hAnsi="Arial" w:cs="Arial"/>
          <w:color w:val="000000"/>
        </w:rPr>
        <w:t xml:space="preserve"> on</w:t>
      </w:r>
      <w:r w:rsidR="00E26E92" w:rsidRPr="00267D2C">
        <w:rPr>
          <w:rFonts w:ascii="Arial" w:eastAsia="Times New Roman" w:hAnsi="Arial" w:cs="Arial"/>
          <w:color w:val="000000"/>
        </w:rPr>
        <w:t xml:space="preserve"> </w:t>
      </w:r>
      <w:r w:rsidR="004104DC">
        <w:rPr>
          <w:rFonts w:ascii="Arial" w:eastAsia="Times New Roman" w:hAnsi="Arial" w:cs="Arial"/>
          <w:color w:val="000000"/>
        </w:rPr>
        <w:t>3</w:t>
      </w:r>
      <w:r w:rsidR="004104DC" w:rsidRPr="004104DC">
        <w:rPr>
          <w:rFonts w:ascii="Arial" w:eastAsia="Times New Roman" w:hAnsi="Arial" w:cs="Arial"/>
          <w:color w:val="000000"/>
          <w:vertAlign w:val="superscript"/>
        </w:rPr>
        <w:t>rd</w:t>
      </w:r>
      <w:r w:rsidR="004104DC">
        <w:rPr>
          <w:rFonts w:ascii="Arial" w:eastAsia="Times New Roman" w:hAnsi="Arial" w:cs="Arial"/>
          <w:color w:val="000000"/>
        </w:rPr>
        <w:t xml:space="preserve"> March 2025. </w:t>
      </w:r>
      <w:r w:rsidR="00435090">
        <w:rPr>
          <w:rFonts w:ascii="Arial" w:eastAsia="Times New Roman" w:hAnsi="Arial" w:cs="Arial"/>
          <w:color w:val="000000"/>
        </w:rPr>
        <w:t xml:space="preserve"> </w:t>
      </w:r>
      <w:r w:rsidRPr="00264048">
        <w:rPr>
          <w:rFonts w:ascii="Arial" w:eastAsia="Times New Roman" w:hAnsi="Arial" w:cs="Arial"/>
          <w:color w:val="000000"/>
        </w:rPr>
        <w:t>On no account are tender documents to be passed to the requesting department before the tender board date</w:t>
      </w:r>
      <w:r w:rsidR="004104DC">
        <w:rPr>
          <w:rFonts w:ascii="Arial" w:eastAsia="Times New Roman" w:hAnsi="Arial" w:cs="Arial"/>
          <w:color w:val="000000"/>
        </w:rPr>
        <w:t xml:space="preserve"> and tenders that are submitted late will not be considered</w:t>
      </w:r>
      <w:r w:rsidRPr="00264048">
        <w:rPr>
          <w:rFonts w:ascii="Arial" w:eastAsia="Times New Roman" w:hAnsi="Arial" w:cs="Arial"/>
          <w:color w:val="000000"/>
        </w:rPr>
        <w:t>.</w:t>
      </w:r>
      <w:r w:rsidR="00D35403" w:rsidRPr="00264048">
        <w:rPr>
          <w:rFonts w:ascii="Arial" w:eastAsia="Times New Roman" w:hAnsi="Arial" w:cs="Arial"/>
          <w:color w:val="000000"/>
        </w:rPr>
        <w:t xml:space="preserve">  The Museum reserves the right to discount any tender received in contravention of this instruction</w:t>
      </w:r>
      <w:r w:rsidR="00D35403" w:rsidRPr="00264048">
        <w:rPr>
          <w:rStyle w:val="apple-converted-space"/>
          <w:rFonts w:ascii="Arial" w:hAnsi="Arial" w:cs="Arial"/>
          <w:color w:val="000000"/>
        </w:rPr>
        <w:t>.</w:t>
      </w:r>
    </w:p>
    <w:p w14:paraId="6E48D57D" w14:textId="77777777" w:rsidR="00F03753" w:rsidRPr="00600626" w:rsidRDefault="00F03753" w:rsidP="00F03753">
      <w:pPr>
        <w:widowControl w:val="0"/>
        <w:autoSpaceDE w:val="0"/>
        <w:autoSpaceDN w:val="0"/>
        <w:adjustRightInd w:val="0"/>
        <w:jc w:val="both"/>
        <w:rPr>
          <w:rFonts w:ascii="Arial" w:hAnsi="Arial" w:cs="Times-Bold"/>
          <w:szCs w:val="23"/>
        </w:rPr>
      </w:pPr>
    </w:p>
    <w:p w14:paraId="7B331FE8" w14:textId="16781BD6" w:rsidR="00F03753" w:rsidRPr="00600626" w:rsidRDefault="004104DC" w:rsidP="00264048">
      <w:pPr>
        <w:widowControl w:val="0"/>
        <w:autoSpaceDE w:val="0"/>
        <w:autoSpaceDN w:val="0"/>
        <w:adjustRightInd w:val="0"/>
        <w:ind w:firstLine="426"/>
        <w:jc w:val="both"/>
        <w:rPr>
          <w:rFonts w:ascii="Arial" w:hAnsi="Arial" w:cs="Times-Bold"/>
          <w:szCs w:val="23"/>
        </w:rPr>
      </w:pPr>
      <w:r>
        <w:rPr>
          <w:rFonts w:ascii="Arial" w:hAnsi="Arial" w:cs="Times-Bold"/>
          <w:szCs w:val="23"/>
        </w:rPr>
        <w:t xml:space="preserve">The </w:t>
      </w:r>
      <w:r w:rsidR="00F03753" w:rsidRPr="00600626">
        <w:rPr>
          <w:rFonts w:ascii="Arial" w:hAnsi="Arial" w:cs="Times-Bold"/>
          <w:szCs w:val="23"/>
        </w:rPr>
        <w:t xml:space="preserve">Tender </w:t>
      </w:r>
      <w:r w:rsidR="00731574">
        <w:rPr>
          <w:rFonts w:ascii="Arial" w:hAnsi="Arial" w:cs="Times-Bold"/>
          <w:szCs w:val="23"/>
        </w:rPr>
        <w:t>“hard” cop</w:t>
      </w:r>
      <w:r>
        <w:rPr>
          <w:rFonts w:ascii="Arial" w:hAnsi="Arial" w:cs="Times-Bold"/>
          <w:szCs w:val="23"/>
        </w:rPr>
        <w:t>y</w:t>
      </w:r>
      <w:r w:rsidR="00731574">
        <w:rPr>
          <w:rFonts w:ascii="Arial" w:hAnsi="Arial" w:cs="Times-Bold"/>
          <w:szCs w:val="23"/>
        </w:rPr>
        <w:t xml:space="preserve"> </w:t>
      </w:r>
      <w:r w:rsidR="00F03753" w:rsidRPr="00600626">
        <w:rPr>
          <w:rFonts w:ascii="Arial" w:hAnsi="Arial" w:cs="Times-Bold"/>
          <w:szCs w:val="23"/>
        </w:rPr>
        <w:t>shall be submitted to:</w:t>
      </w:r>
    </w:p>
    <w:p w14:paraId="735BFF17"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2B560048" w14:textId="282BB5AC" w:rsidR="00D4672C" w:rsidRDefault="00DF0C75" w:rsidP="00DF0C75">
      <w:pPr>
        <w:widowControl w:val="0"/>
        <w:autoSpaceDE w:val="0"/>
        <w:autoSpaceDN w:val="0"/>
        <w:adjustRightInd w:val="0"/>
        <w:ind w:left="426" w:firstLine="720"/>
        <w:jc w:val="both"/>
        <w:rPr>
          <w:rFonts w:ascii="Arial" w:hAnsi="Arial" w:cs="Times-Bold"/>
          <w:szCs w:val="23"/>
        </w:rPr>
      </w:pPr>
      <w:r>
        <w:rPr>
          <w:rFonts w:ascii="Arial" w:hAnsi="Arial" w:cs="Times-Bold"/>
          <w:szCs w:val="23"/>
        </w:rPr>
        <w:t>Accounts</w:t>
      </w:r>
    </w:p>
    <w:p w14:paraId="1D55856D" w14:textId="77777777" w:rsidR="00F03753" w:rsidRPr="00600626" w:rsidRDefault="00F03753" w:rsidP="00DF0C75">
      <w:pPr>
        <w:widowControl w:val="0"/>
        <w:autoSpaceDE w:val="0"/>
        <w:autoSpaceDN w:val="0"/>
        <w:adjustRightInd w:val="0"/>
        <w:ind w:left="426" w:firstLine="720"/>
        <w:jc w:val="both"/>
        <w:rPr>
          <w:rFonts w:ascii="Arial" w:hAnsi="Arial" w:cs="Times-Bold"/>
          <w:szCs w:val="23"/>
        </w:rPr>
      </w:pPr>
      <w:r w:rsidRPr="00600626">
        <w:rPr>
          <w:rFonts w:ascii="Arial" w:hAnsi="Arial" w:cs="Times-Bold"/>
          <w:szCs w:val="23"/>
        </w:rPr>
        <w:t>National Army Museum</w:t>
      </w:r>
    </w:p>
    <w:p w14:paraId="74EC7412" w14:textId="77777777" w:rsidR="00F03753" w:rsidRPr="00600626" w:rsidRDefault="00F03753" w:rsidP="00DF0C75">
      <w:pPr>
        <w:widowControl w:val="0"/>
        <w:autoSpaceDE w:val="0"/>
        <w:autoSpaceDN w:val="0"/>
        <w:adjustRightInd w:val="0"/>
        <w:ind w:left="426" w:firstLine="720"/>
        <w:jc w:val="both"/>
        <w:rPr>
          <w:rFonts w:ascii="Arial" w:hAnsi="Arial" w:cs="Times-Bold"/>
          <w:szCs w:val="23"/>
        </w:rPr>
      </w:pPr>
      <w:r w:rsidRPr="00600626">
        <w:rPr>
          <w:rFonts w:ascii="Arial" w:hAnsi="Arial" w:cs="Times-Bold"/>
          <w:szCs w:val="23"/>
        </w:rPr>
        <w:t>Royal Hospital Road</w:t>
      </w:r>
    </w:p>
    <w:p w14:paraId="105954CC" w14:textId="77777777" w:rsidR="00051A86" w:rsidRDefault="00F03753" w:rsidP="00DF0C75">
      <w:pPr>
        <w:widowControl w:val="0"/>
        <w:autoSpaceDE w:val="0"/>
        <w:autoSpaceDN w:val="0"/>
        <w:adjustRightInd w:val="0"/>
        <w:ind w:left="426" w:firstLine="720"/>
        <w:jc w:val="both"/>
        <w:rPr>
          <w:rFonts w:ascii="Arial" w:hAnsi="Arial" w:cs="Times-Bold"/>
          <w:szCs w:val="23"/>
        </w:rPr>
      </w:pPr>
      <w:r w:rsidRPr="00600626">
        <w:rPr>
          <w:rFonts w:ascii="Arial" w:hAnsi="Arial" w:cs="Times-Bold"/>
          <w:szCs w:val="23"/>
        </w:rPr>
        <w:t xml:space="preserve">Chelsea, London </w:t>
      </w:r>
    </w:p>
    <w:p w14:paraId="2E2DCFB3" w14:textId="67F3D5AE" w:rsidR="00F03753" w:rsidRPr="00600626" w:rsidRDefault="00F03753" w:rsidP="00DF0C75">
      <w:pPr>
        <w:widowControl w:val="0"/>
        <w:autoSpaceDE w:val="0"/>
        <w:autoSpaceDN w:val="0"/>
        <w:adjustRightInd w:val="0"/>
        <w:ind w:left="426" w:firstLine="720"/>
        <w:jc w:val="both"/>
        <w:rPr>
          <w:rFonts w:ascii="Arial" w:hAnsi="Arial" w:cs="Times-Bold"/>
          <w:szCs w:val="23"/>
        </w:rPr>
      </w:pPr>
      <w:r w:rsidRPr="00600626">
        <w:rPr>
          <w:rFonts w:ascii="Arial" w:hAnsi="Arial" w:cs="Times-Bold"/>
          <w:szCs w:val="23"/>
        </w:rPr>
        <w:t>SW3 4HT</w:t>
      </w:r>
    </w:p>
    <w:p w14:paraId="2E85D4EE" w14:textId="77777777" w:rsidR="00F03753" w:rsidRPr="00600626" w:rsidRDefault="00F03753" w:rsidP="00F03753">
      <w:pPr>
        <w:widowControl w:val="0"/>
        <w:autoSpaceDE w:val="0"/>
        <w:autoSpaceDN w:val="0"/>
        <w:adjustRightInd w:val="0"/>
        <w:jc w:val="both"/>
        <w:rPr>
          <w:rFonts w:ascii="Arial" w:hAnsi="Arial" w:cs="Times-Bold"/>
          <w:szCs w:val="23"/>
        </w:rPr>
      </w:pPr>
    </w:p>
    <w:p w14:paraId="5F466C33" w14:textId="77777777"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Tenders are to remain open for acceptance for a period of 90 days.</w:t>
      </w:r>
    </w:p>
    <w:p w14:paraId="5C06A83D" w14:textId="77777777" w:rsidR="00F03753" w:rsidRPr="00600626" w:rsidRDefault="00F03753" w:rsidP="00264048">
      <w:pPr>
        <w:widowControl w:val="0"/>
        <w:autoSpaceDE w:val="0"/>
        <w:autoSpaceDN w:val="0"/>
        <w:adjustRightInd w:val="0"/>
        <w:ind w:left="426"/>
        <w:jc w:val="both"/>
        <w:rPr>
          <w:rFonts w:ascii="Arial" w:hAnsi="Arial" w:cs="Times-Bold"/>
          <w:szCs w:val="23"/>
        </w:rPr>
      </w:pPr>
    </w:p>
    <w:p w14:paraId="60244D55" w14:textId="2779DEB6"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 xml:space="preserve">Tender shall comprise of </w:t>
      </w:r>
      <w:r w:rsidR="00E26E92">
        <w:rPr>
          <w:rFonts w:ascii="Arial" w:hAnsi="Arial" w:cs="Times-Bold"/>
          <w:szCs w:val="23"/>
        </w:rPr>
        <w:t>1</w:t>
      </w:r>
      <w:r w:rsidRPr="00600626">
        <w:rPr>
          <w:rFonts w:ascii="Arial" w:hAnsi="Arial" w:cs="Times-Bold"/>
          <w:szCs w:val="23"/>
        </w:rPr>
        <w:t xml:space="preserve"> x hard cop</w:t>
      </w:r>
      <w:r w:rsidR="00A92EAF">
        <w:rPr>
          <w:rFonts w:ascii="Arial" w:hAnsi="Arial" w:cs="Times-Bold"/>
          <w:szCs w:val="23"/>
        </w:rPr>
        <w:t>y</w:t>
      </w:r>
      <w:r w:rsidRPr="00600626">
        <w:rPr>
          <w:rFonts w:ascii="Arial" w:hAnsi="Arial" w:cs="Times-Bold"/>
          <w:szCs w:val="23"/>
        </w:rPr>
        <w:t xml:space="preserve"> </w:t>
      </w:r>
      <w:r w:rsidRPr="000E50D5">
        <w:rPr>
          <w:rFonts w:ascii="Arial" w:hAnsi="Arial" w:cs="Times-Bold"/>
          <w:b/>
          <w:bCs/>
          <w:szCs w:val="23"/>
        </w:rPr>
        <w:t>and 1 x electronic</w:t>
      </w:r>
      <w:r w:rsidRPr="00600626">
        <w:rPr>
          <w:rFonts w:ascii="Arial" w:hAnsi="Arial" w:cs="Times-Bold"/>
          <w:szCs w:val="23"/>
        </w:rPr>
        <w:t xml:space="preserve"> </w:t>
      </w:r>
      <w:r w:rsidR="00057E5B">
        <w:rPr>
          <w:rFonts w:ascii="Arial" w:hAnsi="Arial" w:cs="Times-Bold"/>
          <w:szCs w:val="23"/>
        </w:rPr>
        <w:t xml:space="preserve">copy </w:t>
      </w:r>
      <w:r w:rsidR="000E50D5">
        <w:rPr>
          <w:rFonts w:ascii="Arial" w:hAnsi="Arial" w:cs="Times-Bold"/>
          <w:szCs w:val="23"/>
        </w:rPr>
        <w:t xml:space="preserve">to be sent to </w:t>
      </w:r>
      <w:hyperlink r:id="rId9" w:history="1">
        <w:r w:rsidR="000E50D5" w:rsidRPr="002241F3">
          <w:rPr>
            <w:rStyle w:val="Hyperlink"/>
            <w:rFonts w:ascii="Arial" w:hAnsi="Arial" w:cs="Times-Bold"/>
            <w:szCs w:val="23"/>
          </w:rPr>
          <w:t>tenders@nam.ac.uk</w:t>
        </w:r>
      </w:hyperlink>
      <w:r w:rsidR="000E50D5">
        <w:rPr>
          <w:rFonts w:ascii="Arial" w:hAnsi="Arial" w:cs="Times-Bold"/>
          <w:szCs w:val="23"/>
        </w:rPr>
        <w:t xml:space="preserve"> address</w:t>
      </w:r>
      <w:r w:rsidRPr="00600626">
        <w:rPr>
          <w:rFonts w:ascii="Arial" w:hAnsi="Arial" w:cs="Times-Bold"/>
          <w:szCs w:val="23"/>
        </w:rPr>
        <w:t xml:space="preserve"> of the following:</w:t>
      </w:r>
    </w:p>
    <w:p w14:paraId="6BB79110" w14:textId="77777777" w:rsidR="00F03753" w:rsidRPr="00600626" w:rsidRDefault="00F03753" w:rsidP="00F03753">
      <w:pPr>
        <w:widowControl w:val="0"/>
        <w:autoSpaceDE w:val="0"/>
        <w:autoSpaceDN w:val="0"/>
        <w:adjustRightInd w:val="0"/>
        <w:jc w:val="both"/>
        <w:rPr>
          <w:rFonts w:ascii="Arial" w:hAnsi="Arial" w:cs="Times-Bold"/>
          <w:szCs w:val="23"/>
        </w:rPr>
      </w:pPr>
    </w:p>
    <w:p w14:paraId="7C45152F" w14:textId="2F9D8A69" w:rsidR="00F03753" w:rsidRPr="00600626" w:rsidRDefault="00F03753" w:rsidP="00435090">
      <w:pPr>
        <w:pStyle w:val="ListParagraph"/>
        <w:widowControl w:val="0"/>
        <w:autoSpaceDE w:val="0"/>
        <w:autoSpaceDN w:val="0"/>
        <w:adjustRightInd w:val="0"/>
        <w:ind w:left="426"/>
        <w:jc w:val="both"/>
        <w:rPr>
          <w:rFonts w:ascii="Arial" w:hAnsi="Arial" w:cs="Times-Bold"/>
          <w:szCs w:val="23"/>
        </w:rPr>
      </w:pPr>
      <w:r w:rsidRPr="00600626">
        <w:rPr>
          <w:rFonts w:ascii="Arial" w:hAnsi="Arial" w:cs="Times-Bold"/>
          <w:szCs w:val="23"/>
        </w:rPr>
        <w:t>Financial Tender</w:t>
      </w:r>
      <w:r w:rsidR="00435090">
        <w:rPr>
          <w:rFonts w:ascii="Arial" w:hAnsi="Arial" w:cs="Times-Bold"/>
          <w:szCs w:val="23"/>
        </w:rPr>
        <w:t xml:space="preserve"> to consist </w:t>
      </w:r>
      <w:proofErr w:type="gramStart"/>
      <w:r w:rsidR="00435090">
        <w:rPr>
          <w:rFonts w:ascii="Arial" w:hAnsi="Arial" w:cs="Times-Bold"/>
          <w:szCs w:val="23"/>
        </w:rPr>
        <w:t>of</w:t>
      </w:r>
      <w:r w:rsidRPr="00600626">
        <w:rPr>
          <w:rFonts w:ascii="Arial" w:hAnsi="Arial" w:cs="Times-Bold"/>
          <w:szCs w:val="23"/>
        </w:rPr>
        <w:t>;</w:t>
      </w:r>
      <w:proofErr w:type="gramEnd"/>
    </w:p>
    <w:p w14:paraId="014AAE61" w14:textId="77777777" w:rsidR="00F03753" w:rsidRPr="00600626" w:rsidRDefault="00F03753" w:rsidP="00F03753">
      <w:pPr>
        <w:widowControl w:val="0"/>
        <w:autoSpaceDE w:val="0"/>
        <w:autoSpaceDN w:val="0"/>
        <w:adjustRightInd w:val="0"/>
        <w:jc w:val="both"/>
        <w:rPr>
          <w:rFonts w:ascii="Arial" w:hAnsi="Arial" w:cs="Times-Bold"/>
          <w:szCs w:val="23"/>
        </w:rPr>
      </w:pPr>
    </w:p>
    <w:p w14:paraId="29106DEC" w14:textId="69AE709D"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w:t>
      </w:r>
      <w:r w:rsidR="00E57680">
        <w:rPr>
          <w:rFonts w:ascii="Arial" w:hAnsi="Arial" w:cs="Times-Bold"/>
          <w:szCs w:val="23"/>
        </w:rPr>
        <w:t>Annex</w:t>
      </w:r>
      <w:r w:rsidRPr="00600626">
        <w:rPr>
          <w:rFonts w:ascii="Arial" w:hAnsi="Arial" w:cs="Times-Bold"/>
          <w:szCs w:val="23"/>
        </w:rPr>
        <w:t xml:space="preserve"> A</w:t>
      </w:r>
      <w:proofErr w:type="gramStart"/>
      <w:r w:rsidRPr="00600626">
        <w:rPr>
          <w:rFonts w:ascii="Arial" w:hAnsi="Arial" w:cs="Times-Bold"/>
          <w:szCs w:val="23"/>
        </w:rPr>
        <w:t>);</w:t>
      </w:r>
      <w:proofErr w:type="gramEnd"/>
    </w:p>
    <w:p w14:paraId="7655B06D" w14:textId="77777777" w:rsidR="00F03753" w:rsidRPr="00600626" w:rsidRDefault="00F03753" w:rsidP="00F03753">
      <w:pPr>
        <w:widowControl w:val="0"/>
        <w:autoSpaceDE w:val="0"/>
        <w:autoSpaceDN w:val="0"/>
        <w:adjustRightInd w:val="0"/>
        <w:jc w:val="both"/>
        <w:rPr>
          <w:rFonts w:ascii="Arial" w:hAnsi="Arial" w:cs="Times-Bold"/>
          <w:szCs w:val="23"/>
        </w:rPr>
      </w:pPr>
    </w:p>
    <w:p w14:paraId="505E4C0E" w14:textId="30F1EB8C"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w:t>
      </w:r>
      <w:r w:rsidR="00E57680">
        <w:rPr>
          <w:rFonts w:ascii="Arial" w:hAnsi="Arial" w:cs="Times-Bold"/>
          <w:szCs w:val="23"/>
        </w:rPr>
        <w:t>Annex</w:t>
      </w:r>
      <w:r w:rsidRPr="00600626">
        <w:rPr>
          <w:rFonts w:ascii="Arial" w:hAnsi="Arial" w:cs="Times-Bold"/>
          <w:szCs w:val="23"/>
        </w:rPr>
        <w:t xml:space="preserve"> B</w:t>
      </w:r>
      <w:proofErr w:type="gramStart"/>
      <w:r w:rsidRPr="00600626">
        <w:rPr>
          <w:rFonts w:ascii="Arial" w:hAnsi="Arial" w:cs="Times-Bold"/>
          <w:szCs w:val="23"/>
        </w:rPr>
        <w:t>);</w:t>
      </w:r>
      <w:proofErr w:type="gramEnd"/>
    </w:p>
    <w:p w14:paraId="4C98A075"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6508D83" w14:textId="57F5BBBC"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w:t>
      </w:r>
      <w:r w:rsidR="00E57680">
        <w:rPr>
          <w:rFonts w:ascii="Arial" w:hAnsi="Arial" w:cs="Times-Bold"/>
          <w:szCs w:val="23"/>
        </w:rPr>
        <w:t>Annex</w:t>
      </w:r>
      <w:r w:rsidRPr="00600626">
        <w:rPr>
          <w:rFonts w:ascii="Arial" w:hAnsi="Arial" w:cs="Times-Bold"/>
          <w:szCs w:val="23"/>
        </w:rPr>
        <w:t xml:space="preserve"> C</w:t>
      </w:r>
      <w:proofErr w:type="gramStart"/>
      <w:r w:rsidRPr="00600626">
        <w:rPr>
          <w:rFonts w:ascii="Arial" w:hAnsi="Arial" w:cs="Times-Bold"/>
          <w:szCs w:val="23"/>
        </w:rPr>
        <w:t>);</w:t>
      </w:r>
      <w:proofErr w:type="gramEnd"/>
    </w:p>
    <w:p w14:paraId="2B51885F"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71E97DAC" w14:textId="11A23CF5"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w:t>
      </w:r>
      <w:r w:rsidR="00E57680">
        <w:rPr>
          <w:rFonts w:ascii="Arial" w:hAnsi="Arial" w:cs="Times-Bold"/>
          <w:szCs w:val="23"/>
        </w:rPr>
        <w:t>Annex</w:t>
      </w:r>
      <w:r w:rsidRPr="00600626">
        <w:rPr>
          <w:rFonts w:ascii="Arial" w:hAnsi="Arial" w:cs="Times-Bold"/>
          <w:szCs w:val="23"/>
        </w:rPr>
        <w:t xml:space="preserve"> D);</w:t>
      </w:r>
    </w:p>
    <w:p w14:paraId="25873588" w14:textId="77777777" w:rsidR="00B210F8" w:rsidRPr="00B210F8" w:rsidRDefault="00B210F8" w:rsidP="00B210F8">
      <w:pPr>
        <w:pStyle w:val="ListParagraph"/>
        <w:rPr>
          <w:rFonts w:ascii="Arial" w:hAnsi="Arial" w:cs="Times-Bold"/>
          <w:szCs w:val="23"/>
        </w:rPr>
      </w:pPr>
    </w:p>
    <w:p w14:paraId="4F1D7A99" w14:textId="3492DD52"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w:t>
      </w:r>
      <w:r w:rsidR="00E57680">
        <w:rPr>
          <w:rFonts w:ascii="Arial" w:hAnsi="Arial" w:cs="Times-Bold"/>
          <w:szCs w:val="23"/>
        </w:rPr>
        <w:t>Annex</w:t>
      </w:r>
      <w:r>
        <w:rPr>
          <w:rFonts w:ascii="Arial" w:hAnsi="Arial" w:cs="Times-Bold"/>
          <w:szCs w:val="23"/>
        </w:rPr>
        <w:t xml:space="preserve"> E)</w:t>
      </w:r>
    </w:p>
    <w:p w14:paraId="38F51168" w14:textId="77777777" w:rsidR="00B210F8" w:rsidRPr="00B210F8" w:rsidRDefault="00B210F8" w:rsidP="00B210F8">
      <w:pPr>
        <w:pStyle w:val="ListParagraph"/>
        <w:rPr>
          <w:rFonts w:ascii="Arial" w:hAnsi="Arial" w:cs="Times-Bold"/>
          <w:szCs w:val="23"/>
        </w:rPr>
      </w:pPr>
    </w:p>
    <w:p w14:paraId="2CA983BF" w14:textId="46AEE5A0"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w:t>
      </w:r>
      <w:r w:rsidR="00E57680">
        <w:rPr>
          <w:rFonts w:ascii="Arial" w:hAnsi="Arial" w:cs="Times-Bold"/>
          <w:szCs w:val="23"/>
        </w:rPr>
        <w:t>Annex</w:t>
      </w:r>
      <w:r>
        <w:rPr>
          <w:rFonts w:ascii="Arial" w:hAnsi="Arial" w:cs="Times-Bold"/>
          <w:szCs w:val="23"/>
        </w:rPr>
        <w:t xml:space="preserve"> F)</w:t>
      </w:r>
    </w:p>
    <w:p w14:paraId="7E2FFC5E" w14:textId="77777777" w:rsidR="00F03753" w:rsidRPr="00600626" w:rsidRDefault="00F03753" w:rsidP="00A10D47">
      <w:pPr>
        <w:widowControl w:val="0"/>
        <w:autoSpaceDE w:val="0"/>
        <w:autoSpaceDN w:val="0"/>
        <w:adjustRightInd w:val="0"/>
        <w:jc w:val="both"/>
        <w:rPr>
          <w:rFonts w:ascii="Arial" w:hAnsi="Arial" w:cs="Times-Bold"/>
          <w:szCs w:val="23"/>
        </w:rPr>
      </w:pPr>
    </w:p>
    <w:p w14:paraId="11F19504"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7BEE7F75" w14:textId="623104FE" w:rsidR="000125B3" w:rsidRDefault="000125B3">
      <w:pPr>
        <w:rPr>
          <w:rFonts w:ascii="Arial" w:hAnsi="Arial" w:cs="Times-Bold"/>
          <w:bCs/>
          <w:szCs w:val="23"/>
        </w:rPr>
      </w:pPr>
      <w:r>
        <w:rPr>
          <w:rFonts w:ascii="Arial" w:hAnsi="Arial" w:cs="Times-Bold"/>
          <w:bCs/>
          <w:szCs w:val="23"/>
        </w:rPr>
        <w:br w:type="page"/>
      </w:r>
    </w:p>
    <w:p w14:paraId="079CB6E0" w14:textId="7D0DC377" w:rsidR="00F03753" w:rsidRPr="00235BA4" w:rsidRDefault="00F03753" w:rsidP="00235BA4">
      <w:pPr>
        <w:pStyle w:val="ListParagraph"/>
        <w:widowControl w:val="0"/>
        <w:numPr>
          <w:ilvl w:val="0"/>
          <w:numId w:val="45"/>
        </w:numPr>
        <w:autoSpaceDE w:val="0"/>
        <w:autoSpaceDN w:val="0"/>
        <w:adjustRightInd w:val="0"/>
        <w:jc w:val="both"/>
        <w:rPr>
          <w:rFonts w:ascii="Arial" w:hAnsi="Arial" w:cs="Times-Bold"/>
          <w:b/>
          <w:bCs/>
          <w:caps/>
          <w:szCs w:val="23"/>
          <w:u w:val="single"/>
        </w:rPr>
      </w:pPr>
      <w:r w:rsidRPr="00235BA4">
        <w:rPr>
          <w:rFonts w:ascii="Arial" w:hAnsi="Arial" w:cs="Times-Bold"/>
          <w:b/>
          <w:bCs/>
          <w:caps/>
          <w:szCs w:val="23"/>
          <w:u w:val="single"/>
        </w:rPr>
        <w:lastRenderedPageBreak/>
        <w:t xml:space="preserve">Financial </w:t>
      </w:r>
      <w:r w:rsidR="00507567">
        <w:rPr>
          <w:rFonts w:ascii="Arial" w:hAnsi="Arial" w:cs="Times-Bold"/>
          <w:b/>
          <w:bCs/>
          <w:caps/>
          <w:szCs w:val="23"/>
          <w:u w:val="single"/>
        </w:rPr>
        <w:t>SUBMISSION</w:t>
      </w:r>
    </w:p>
    <w:p w14:paraId="22205D29" w14:textId="77777777" w:rsidR="00F03753" w:rsidRPr="00600626" w:rsidRDefault="00F03753" w:rsidP="00F03753">
      <w:pPr>
        <w:widowControl w:val="0"/>
        <w:autoSpaceDE w:val="0"/>
        <w:autoSpaceDN w:val="0"/>
        <w:adjustRightInd w:val="0"/>
        <w:jc w:val="both"/>
        <w:rPr>
          <w:rFonts w:ascii="Arial" w:hAnsi="Arial" w:cs="Times-Bold"/>
          <w:szCs w:val="23"/>
        </w:rPr>
      </w:pPr>
    </w:p>
    <w:p w14:paraId="4EA2A0B2" w14:textId="77777777" w:rsidR="00F03753" w:rsidRPr="009B32A7" w:rsidRDefault="00F03753" w:rsidP="00235BA4">
      <w:pPr>
        <w:widowControl w:val="0"/>
        <w:autoSpaceDE w:val="0"/>
        <w:autoSpaceDN w:val="0"/>
        <w:adjustRightInd w:val="0"/>
        <w:ind w:firstLine="426"/>
        <w:jc w:val="both"/>
        <w:rPr>
          <w:rFonts w:ascii="Arial" w:hAnsi="Arial" w:cs="Times-Bold"/>
          <w:szCs w:val="23"/>
          <w:u w:val="single"/>
        </w:rPr>
      </w:pPr>
      <w:r w:rsidRPr="009B32A7">
        <w:rPr>
          <w:rFonts w:ascii="Arial" w:hAnsi="Arial" w:cs="Times-Bold"/>
          <w:szCs w:val="23"/>
          <w:u w:val="single"/>
        </w:rPr>
        <w:t>Lump Sum Fee</w:t>
      </w:r>
    </w:p>
    <w:p w14:paraId="4FFBAC59" w14:textId="77777777" w:rsidR="00F03753" w:rsidRPr="00221F33" w:rsidRDefault="00F03753" w:rsidP="00F03753">
      <w:pPr>
        <w:widowControl w:val="0"/>
        <w:autoSpaceDE w:val="0"/>
        <w:autoSpaceDN w:val="0"/>
        <w:adjustRightInd w:val="0"/>
        <w:jc w:val="both"/>
        <w:rPr>
          <w:rFonts w:ascii="Arial" w:hAnsi="Arial" w:cs="Times-Bold"/>
          <w:szCs w:val="23"/>
        </w:rPr>
      </w:pPr>
    </w:p>
    <w:p w14:paraId="450AC8A1" w14:textId="57ED4B3F" w:rsidR="00F03753" w:rsidRDefault="008B5DD3" w:rsidP="003967E5">
      <w:pPr>
        <w:widowControl w:val="0"/>
        <w:autoSpaceDE w:val="0"/>
        <w:autoSpaceDN w:val="0"/>
        <w:adjustRightInd w:val="0"/>
        <w:ind w:left="426"/>
        <w:jc w:val="both"/>
        <w:rPr>
          <w:rFonts w:ascii="Arial" w:hAnsi="Arial" w:cs="Times-Bold"/>
          <w:szCs w:val="23"/>
        </w:rPr>
      </w:pPr>
      <w:r>
        <w:rPr>
          <w:rFonts w:ascii="Arial" w:hAnsi="Arial" w:cs="Times-Bold"/>
          <w:szCs w:val="23"/>
        </w:rPr>
        <w:t xml:space="preserve">A fee </w:t>
      </w:r>
      <w:r w:rsidR="00BC5C56">
        <w:rPr>
          <w:rFonts w:ascii="Arial" w:hAnsi="Arial" w:cs="Times-Bold"/>
          <w:szCs w:val="23"/>
        </w:rPr>
        <w:t xml:space="preserve">in the region of </w:t>
      </w:r>
      <w:r w:rsidR="00507EBC">
        <w:rPr>
          <w:rFonts w:ascii="Arial" w:hAnsi="Arial" w:cs="Times-Bold"/>
          <w:szCs w:val="23"/>
        </w:rPr>
        <w:t>£</w:t>
      </w:r>
      <w:r w:rsidR="001D189A">
        <w:rPr>
          <w:rFonts w:ascii="Arial" w:hAnsi="Arial" w:cs="Times-Bold"/>
          <w:szCs w:val="23"/>
        </w:rPr>
        <w:t>1</w:t>
      </w:r>
      <w:r w:rsidR="00435090">
        <w:rPr>
          <w:rFonts w:ascii="Arial" w:hAnsi="Arial" w:cs="Times-Bold"/>
          <w:szCs w:val="23"/>
        </w:rPr>
        <w:t>0</w:t>
      </w:r>
      <w:r w:rsidR="0005140B">
        <w:rPr>
          <w:rFonts w:ascii="Arial" w:hAnsi="Arial" w:cs="Times-Bold"/>
          <w:szCs w:val="23"/>
        </w:rPr>
        <w:t>0</w:t>
      </w:r>
      <w:r w:rsidR="001D189A">
        <w:rPr>
          <w:rFonts w:ascii="Arial" w:hAnsi="Arial" w:cs="Times-Bold"/>
          <w:szCs w:val="23"/>
        </w:rPr>
        <w:t xml:space="preserve">,000 </w:t>
      </w:r>
      <w:r w:rsidR="004D7C97">
        <w:rPr>
          <w:rFonts w:ascii="Arial" w:hAnsi="Arial" w:cs="Times-Bold"/>
          <w:szCs w:val="23"/>
        </w:rPr>
        <w:t>+ vat</w:t>
      </w:r>
      <w:r>
        <w:rPr>
          <w:rFonts w:ascii="Arial" w:hAnsi="Arial" w:cs="Times-Bold"/>
          <w:szCs w:val="23"/>
        </w:rPr>
        <w:t xml:space="preserve"> has provisionally been set for the works</w:t>
      </w:r>
      <w:r w:rsidR="00E26E92">
        <w:rPr>
          <w:rFonts w:ascii="Arial" w:hAnsi="Arial" w:cs="Times-Bold"/>
          <w:szCs w:val="23"/>
        </w:rPr>
        <w:t>.</w:t>
      </w:r>
    </w:p>
    <w:p w14:paraId="1DCB4D02" w14:textId="77777777" w:rsidR="00347A7B" w:rsidRPr="00221F33" w:rsidRDefault="00347A7B" w:rsidP="003967E5">
      <w:pPr>
        <w:widowControl w:val="0"/>
        <w:autoSpaceDE w:val="0"/>
        <w:autoSpaceDN w:val="0"/>
        <w:adjustRightInd w:val="0"/>
        <w:ind w:left="426"/>
        <w:jc w:val="both"/>
        <w:rPr>
          <w:rFonts w:ascii="Arial" w:hAnsi="Arial" w:cs="Times-Bold"/>
          <w:szCs w:val="23"/>
        </w:rPr>
      </w:pPr>
    </w:p>
    <w:p w14:paraId="49BFB3EF" w14:textId="1F2FE286" w:rsidR="00F03753" w:rsidRPr="00E769D6" w:rsidRDefault="00F03753" w:rsidP="00235BA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sidR="00235BA4">
        <w:rPr>
          <w:rFonts w:ascii="Arial" w:hAnsi="Arial" w:cs="Times-Bold"/>
          <w:szCs w:val="23"/>
        </w:rPr>
        <w:t>f</w:t>
      </w:r>
      <w:r w:rsidRPr="00221F33">
        <w:rPr>
          <w:rFonts w:ascii="Arial" w:hAnsi="Arial" w:cs="Times-Bold"/>
          <w:szCs w:val="23"/>
        </w:rPr>
        <w:t>ee is to include all expenses.  This will include printing costs, travel costs, accommodation, disbursements, visuals, models and all other expenses and costs required in the provision of the Services.  The fee should exclude VAT.</w:t>
      </w:r>
    </w:p>
    <w:p w14:paraId="5A66C3CB" w14:textId="4E064D81" w:rsidR="003D3EE0" w:rsidRDefault="003D3EE0">
      <w:pPr>
        <w:rPr>
          <w:rFonts w:ascii="Arial" w:hAnsi="Arial" w:cs="Times-Bold"/>
          <w:szCs w:val="23"/>
        </w:rPr>
      </w:pPr>
    </w:p>
    <w:p w14:paraId="33723922" w14:textId="27D235CA" w:rsidR="00F03753" w:rsidRPr="009B32A7" w:rsidRDefault="00F03753" w:rsidP="00235BA4">
      <w:pPr>
        <w:ind w:firstLine="426"/>
        <w:rPr>
          <w:rFonts w:ascii="Arial" w:hAnsi="Arial" w:cs="Times-Bold"/>
          <w:bCs/>
          <w:szCs w:val="23"/>
          <w:u w:val="single"/>
        </w:rPr>
      </w:pPr>
      <w:r w:rsidRPr="009B32A7">
        <w:rPr>
          <w:rFonts w:ascii="Arial" w:hAnsi="Arial" w:cs="Times-Bold"/>
          <w:bCs/>
          <w:szCs w:val="23"/>
          <w:u w:val="single"/>
        </w:rPr>
        <w:t xml:space="preserve">Instalment </w:t>
      </w:r>
      <w:r w:rsidR="009B32A7">
        <w:rPr>
          <w:rFonts w:ascii="Arial" w:hAnsi="Arial" w:cs="Times-Bold"/>
          <w:bCs/>
          <w:szCs w:val="23"/>
          <w:u w:val="single"/>
        </w:rPr>
        <w:t>P</w:t>
      </w:r>
      <w:r w:rsidRPr="009B32A7">
        <w:rPr>
          <w:rFonts w:ascii="Arial" w:hAnsi="Arial" w:cs="Times-Bold"/>
          <w:bCs/>
          <w:szCs w:val="23"/>
          <w:u w:val="single"/>
        </w:rPr>
        <w:t>ayments</w:t>
      </w:r>
    </w:p>
    <w:p w14:paraId="4006A6E4" w14:textId="77777777" w:rsidR="00F03753" w:rsidRPr="009B32A7" w:rsidRDefault="00F03753" w:rsidP="00F03753">
      <w:pPr>
        <w:widowControl w:val="0"/>
        <w:autoSpaceDE w:val="0"/>
        <w:autoSpaceDN w:val="0"/>
        <w:adjustRightInd w:val="0"/>
        <w:jc w:val="both"/>
        <w:rPr>
          <w:rFonts w:ascii="Arial" w:hAnsi="Arial" w:cs="Times-Bold"/>
          <w:szCs w:val="23"/>
          <w:u w:val="single"/>
        </w:rPr>
      </w:pPr>
    </w:p>
    <w:p w14:paraId="7DF257C8" w14:textId="72733924" w:rsidR="00F03753" w:rsidRDefault="00F31CF0" w:rsidP="00F03753">
      <w:pPr>
        <w:widowControl w:val="0"/>
        <w:autoSpaceDE w:val="0"/>
        <w:autoSpaceDN w:val="0"/>
        <w:adjustRightInd w:val="0"/>
        <w:jc w:val="both"/>
        <w:rPr>
          <w:rFonts w:ascii="Arial" w:hAnsi="Arial" w:cs="Times-Bold"/>
          <w:szCs w:val="23"/>
        </w:rPr>
      </w:pPr>
      <w:r>
        <w:rPr>
          <w:rFonts w:ascii="Arial" w:hAnsi="Arial" w:cs="Times-Bold"/>
          <w:szCs w:val="23"/>
        </w:rPr>
        <w:t xml:space="preserve">      Payment will be staged in the following </w:t>
      </w:r>
      <w:r w:rsidR="00435090">
        <w:rPr>
          <w:rFonts w:ascii="Arial" w:hAnsi="Arial" w:cs="Times-Bold"/>
          <w:szCs w:val="23"/>
        </w:rPr>
        <w:t>instalments</w:t>
      </w:r>
      <w:r>
        <w:rPr>
          <w:rFonts w:ascii="Arial" w:hAnsi="Arial" w:cs="Times-Bold"/>
          <w:szCs w:val="23"/>
        </w:rPr>
        <w:t>:</w:t>
      </w:r>
    </w:p>
    <w:p w14:paraId="596E2243" w14:textId="77777777" w:rsidR="00F31CF0" w:rsidRDefault="00F31CF0" w:rsidP="00F03753">
      <w:pPr>
        <w:widowControl w:val="0"/>
        <w:autoSpaceDE w:val="0"/>
        <w:autoSpaceDN w:val="0"/>
        <w:adjustRightInd w:val="0"/>
        <w:jc w:val="both"/>
        <w:rPr>
          <w:rFonts w:ascii="Arial" w:hAnsi="Arial" w:cs="Times-Bold"/>
          <w:szCs w:val="23"/>
        </w:rPr>
      </w:pPr>
    </w:p>
    <w:p w14:paraId="415E47E0" w14:textId="611AF3DE" w:rsidR="00F31CF0" w:rsidRDefault="00F31CF0" w:rsidP="00F31CF0">
      <w:pPr>
        <w:pStyle w:val="ListParagraph"/>
        <w:widowControl w:val="0"/>
        <w:numPr>
          <w:ilvl w:val="0"/>
          <w:numId w:val="50"/>
        </w:numPr>
        <w:autoSpaceDE w:val="0"/>
        <w:autoSpaceDN w:val="0"/>
        <w:adjustRightInd w:val="0"/>
        <w:jc w:val="both"/>
        <w:rPr>
          <w:rFonts w:ascii="Arial" w:hAnsi="Arial" w:cs="Times-Bold"/>
          <w:szCs w:val="23"/>
        </w:rPr>
      </w:pPr>
      <w:r>
        <w:rPr>
          <w:rFonts w:ascii="Arial" w:hAnsi="Arial" w:cs="Times-Bold"/>
          <w:szCs w:val="23"/>
        </w:rPr>
        <w:t>20% upon signing the contract</w:t>
      </w:r>
    </w:p>
    <w:p w14:paraId="43F85D2D" w14:textId="5F7F2D5F" w:rsidR="00F31CF0" w:rsidRDefault="00F31CF0" w:rsidP="00F31CF0">
      <w:pPr>
        <w:pStyle w:val="ListParagraph"/>
        <w:widowControl w:val="0"/>
        <w:numPr>
          <w:ilvl w:val="0"/>
          <w:numId w:val="50"/>
        </w:numPr>
        <w:autoSpaceDE w:val="0"/>
        <w:autoSpaceDN w:val="0"/>
        <w:adjustRightInd w:val="0"/>
        <w:jc w:val="both"/>
        <w:rPr>
          <w:rFonts w:ascii="Arial" w:hAnsi="Arial" w:cs="Times-Bold"/>
          <w:szCs w:val="23"/>
        </w:rPr>
      </w:pPr>
      <w:r>
        <w:rPr>
          <w:rFonts w:ascii="Arial" w:hAnsi="Arial" w:cs="Times-Bold"/>
          <w:szCs w:val="23"/>
        </w:rPr>
        <w:t>30% upon NAM signing off construction drawings supplied by the contractor.</w:t>
      </w:r>
    </w:p>
    <w:p w14:paraId="6AD88669" w14:textId="636A0435" w:rsidR="00F31CF0" w:rsidRDefault="00F31CF0" w:rsidP="00F31CF0">
      <w:pPr>
        <w:pStyle w:val="ListParagraph"/>
        <w:widowControl w:val="0"/>
        <w:numPr>
          <w:ilvl w:val="0"/>
          <w:numId w:val="50"/>
        </w:numPr>
        <w:autoSpaceDE w:val="0"/>
        <w:autoSpaceDN w:val="0"/>
        <w:adjustRightInd w:val="0"/>
        <w:jc w:val="both"/>
        <w:rPr>
          <w:rFonts w:ascii="Arial" w:hAnsi="Arial" w:cs="Times-Bold"/>
          <w:szCs w:val="23"/>
        </w:rPr>
      </w:pPr>
      <w:r>
        <w:rPr>
          <w:rFonts w:ascii="Arial" w:hAnsi="Arial" w:cs="Times-Bold"/>
          <w:szCs w:val="23"/>
        </w:rPr>
        <w:t>45% upon completion of the gallery build works.</w:t>
      </w:r>
    </w:p>
    <w:p w14:paraId="2C7E0BF2" w14:textId="5864A07B" w:rsidR="00F31CF0" w:rsidRPr="00F31CF0" w:rsidRDefault="00F31CF0" w:rsidP="00F03753">
      <w:pPr>
        <w:pStyle w:val="ListParagraph"/>
        <w:widowControl w:val="0"/>
        <w:numPr>
          <w:ilvl w:val="0"/>
          <w:numId w:val="50"/>
        </w:numPr>
        <w:autoSpaceDE w:val="0"/>
        <w:autoSpaceDN w:val="0"/>
        <w:adjustRightInd w:val="0"/>
        <w:jc w:val="both"/>
        <w:rPr>
          <w:rFonts w:ascii="Arial" w:hAnsi="Arial" w:cs="Times-Bold"/>
          <w:szCs w:val="23"/>
        </w:rPr>
      </w:pPr>
      <w:r>
        <w:rPr>
          <w:rFonts w:ascii="Arial" w:hAnsi="Arial" w:cs="Times-Bold"/>
          <w:szCs w:val="23"/>
        </w:rPr>
        <w:t>5% retention until the gallery closes in November 2026.</w:t>
      </w:r>
    </w:p>
    <w:p w14:paraId="213D62C8" w14:textId="5C85DFE5" w:rsidR="00F31CF0" w:rsidRPr="00E769D6" w:rsidRDefault="00F31CF0" w:rsidP="00F03753">
      <w:pPr>
        <w:widowControl w:val="0"/>
        <w:autoSpaceDE w:val="0"/>
        <w:autoSpaceDN w:val="0"/>
        <w:adjustRightInd w:val="0"/>
        <w:jc w:val="both"/>
        <w:rPr>
          <w:rFonts w:ascii="Arial" w:hAnsi="Arial" w:cs="Times-Bold"/>
          <w:szCs w:val="23"/>
        </w:rPr>
      </w:pPr>
    </w:p>
    <w:p w14:paraId="2DA60268" w14:textId="77777777" w:rsidR="00F03753" w:rsidRPr="00473A67" w:rsidRDefault="00F03753" w:rsidP="00473A67">
      <w:pPr>
        <w:pStyle w:val="ListParagraph"/>
        <w:widowControl w:val="0"/>
        <w:autoSpaceDE w:val="0"/>
        <w:autoSpaceDN w:val="0"/>
        <w:adjustRightInd w:val="0"/>
        <w:ind w:left="360"/>
        <w:jc w:val="both"/>
        <w:rPr>
          <w:rFonts w:ascii="Arial" w:hAnsi="Arial" w:cs="Times-Bold"/>
          <w:bCs/>
          <w:szCs w:val="23"/>
          <w:u w:val="single"/>
        </w:rPr>
      </w:pPr>
      <w:r w:rsidRPr="00473A67">
        <w:rPr>
          <w:rFonts w:ascii="Arial" w:hAnsi="Arial" w:cs="Times-Bold"/>
          <w:bCs/>
          <w:szCs w:val="23"/>
          <w:u w:val="single"/>
        </w:rPr>
        <w:t>Information to accompany the Tender</w:t>
      </w:r>
    </w:p>
    <w:p w14:paraId="54B70CB2" w14:textId="77777777" w:rsidR="00F03753" w:rsidRPr="00E769D6" w:rsidRDefault="00F03753" w:rsidP="00F03753">
      <w:pPr>
        <w:widowControl w:val="0"/>
        <w:autoSpaceDE w:val="0"/>
        <w:autoSpaceDN w:val="0"/>
        <w:adjustRightInd w:val="0"/>
        <w:jc w:val="both"/>
        <w:rPr>
          <w:rFonts w:ascii="Arial" w:hAnsi="Arial" w:cs="Times-Bold"/>
          <w:szCs w:val="23"/>
        </w:rPr>
      </w:pPr>
    </w:p>
    <w:p w14:paraId="0D6EFC5B" w14:textId="5B944B2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Completed Contractor Qualification and Health and Safety </w:t>
      </w:r>
      <w:r w:rsidR="008520D6">
        <w:rPr>
          <w:rFonts w:ascii="Arial" w:hAnsi="Arial" w:cs="Times-Bold"/>
          <w:szCs w:val="23"/>
        </w:rPr>
        <w:t xml:space="preserve">and </w:t>
      </w:r>
      <w:r w:rsidR="008520D6">
        <w:rPr>
          <w:rFonts w:ascii="Arial" w:hAnsi="Arial" w:cs="Times-Bold"/>
          <w:bCs/>
          <w:szCs w:val="26"/>
        </w:rPr>
        <w:t>Template for Pricing</w:t>
      </w:r>
      <w:r w:rsidR="008520D6">
        <w:rPr>
          <w:rFonts w:ascii="Arial" w:hAnsi="Arial" w:cs="Times-Bold"/>
          <w:szCs w:val="23"/>
        </w:rPr>
        <w:t xml:space="preserve"> </w:t>
      </w:r>
      <w:r w:rsidRPr="00E769D6">
        <w:rPr>
          <w:rFonts w:ascii="Arial" w:hAnsi="Arial" w:cs="Times-Bold"/>
          <w:szCs w:val="23"/>
        </w:rPr>
        <w:t>questionnaires (</w:t>
      </w:r>
      <w:r w:rsidR="00E57680">
        <w:rPr>
          <w:rFonts w:ascii="Arial" w:hAnsi="Arial" w:cs="Times-Bold"/>
          <w:szCs w:val="23"/>
        </w:rPr>
        <w:t>Annex</w:t>
      </w:r>
      <w:r w:rsidRPr="00E769D6">
        <w:rPr>
          <w:rFonts w:ascii="Arial" w:hAnsi="Arial" w:cs="Times-Bold"/>
          <w:szCs w:val="23"/>
        </w:rPr>
        <w:t xml:space="preserve"> C</w:t>
      </w:r>
      <w:r w:rsidR="008520D6">
        <w:rPr>
          <w:rFonts w:ascii="Arial" w:hAnsi="Arial" w:cs="Times-Bold"/>
          <w:szCs w:val="23"/>
        </w:rPr>
        <w:t>,</w:t>
      </w:r>
      <w:r w:rsidRPr="00E769D6">
        <w:rPr>
          <w:rFonts w:ascii="Arial" w:hAnsi="Arial" w:cs="Times-Bold"/>
          <w:szCs w:val="23"/>
        </w:rPr>
        <w:t xml:space="preserve"> D</w:t>
      </w:r>
      <w:r w:rsidR="008520D6">
        <w:rPr>
          <w:rFonts w:ascii="Arial" w:hAnsi="Arial" w:cs="Times-Bold"/>
          <w:szCs w:val="23"/>
        </w:rPr>
        <w:t xml:space="preserve"> - &amp; E</w:t>
      </w:r>
      <w:r w:rsidRPr="00E769D6">
        <w:rPr>
          <w:rFonts w:ascii="Arial" w:hAnsi="Arial" w:cs="Times-Bold"/>
          <w:szCs w:val="23"/>
        </w:rPr>
        <w:t>)</w:t>
      </w:r>
    </w:p>
    <w:p w14:paraId="75D3F3EA" w14:textId="77777777" w:rsidR="00F03753" w:rsidRPr="00E769D6" w:rsidRDefault="00F03753" w:rsidP="00F03753">
      <w:pPr>
        <w:widowControl w:val="0"/>
        <w:autoSpaceDE w:val="0"/>
        <w:autoSpaceDN w:val="0"/>
        <w:adjustRightInd w:val="0"/>
        <w:jc w:val="both"/>
        <w:rPr>
          <w:rFonts w:ascii="Arial" w:hAnsi="Arial" w:cs="Times-Bold"/>
          <w:szCs w:val="23"/>
        </w:rPr>
      </w:pPr>
    </w:p>
    <w:p w14:paraId="5F415570" w14:textId="77777777" w:rsidR="00F03753" w:rsidRPr="00FA285C" w:rsidRDefault="00F03753" w:rsidP="00FA285C">
      <w:pPr>
        <w:widowControl w:val="0"/>
        <w:autoSpaceDE w:val="0"/>
        <w:autoSpaceDN w:val="0"/>
        <w:adjustRightInd w:val="0"/>
        <w:ind w:left="284" w:firstLine="142"/>
        <w:jc w:val="both"/>
        <w:rPr>
          <w:rFonts w:ascii="Arial" w:hAnsi="Arial" w:cs="Times-Bold"/>
          <w:szCs w:val="23"/>
          <w:u w:val="single"/>
        </w:rPr>
      </w:pPr>
      <w:r w:rsidRPr="00FA285C">
        <w:rPr>
          <w:rFonts w:ascii="Arial" w:hAnsi="Arial" w:cs="Times-Bold"/>
          <w:szCs w:val="23"/>
          <w:u w:val="single"/>
        </w:rPr>
        <w:t>Relevant Experience</w:t>
      </w:r>
    </w:p>
    <w:p w14:paraId="68778639" w14:textId="77777777" w:rsidR="00F03753" w:rsidRPr="00E769D6" w:rsidRDefault="00F03753" w:rsidP="00F03753">
      <w:pPr>
        <w:widowControl w:val="0"/>
        <w:autoSpaceDE w:val="0"/>
        <w:autoSpaceDN w:val="0"/>
        <w:adjustRightInd w:val="0"/>
        <w:jc w:val="both"/>
        <w:rPr>
          <w:rFonts w:ascii="Arial" w:hAnsi="Arial" w:cs="Times-Bold"/>
          <w:szCs w:val="23"/>
        </w:rPr>
      </w:pPr>
    </w:p>
    <w:p w14:paraId="4C651F0F" w14:textId="4D007248"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Provide details of relevant experience</w:t>
      </w:r>
      <w:r w:rsidR="00F31CF0">
        <w:rPr>
          <w:rFonts w:ascii="Arial" w:hAnsi="Arial" w:cs="Times-Bold"/>
          <w:szCs w:val="23"/>
        </w:rPr>
        <w:t xml:space="preserve"> in a museum or heritage context</w:t>
      </w:r>
      <w:r w:rsidRPr="00E769D6">
        <w:rPr>
          <w:rFonts w:ascii="Arial" w:hAnsi="Arial" w:cs="Times-Bold"/>
          <w:szCs w:val="23"/>
        </w:rPr>
        <w:t>.  For each project, include a description of the project, your role, client, budget and project dates</w:t>
      </w:r>
      <w:r w:rsidR="00F31CF0">
        <w:rPr>
          <w:rFonts w:ascii="Arial" w:hAnsi="Arial" w:cs="Times-Bold"/>
          <w:szCs w:val="23"/>
        </w:rPr>
        <w:t>.</w:t>
      </w:r>
    </w:p>
    <w:p w14:paraId="5E6560EF" w14:textId="77777777" w:rsidR="00F03753" w:rsidRPr="00E769D6" w:rsidRDefault="00F03753" w:rsidP="00F03753">
      <w:pPr>
        <w:widowControl w:val="0"/>
        <w:autoSpaceDE w:val="0"/>
        <w:autoSpaceDN w:val="0"/>
        <w:adjustRightInd w:val="0"/>
        <w:jc w:val="both"/>
        <w:rPr>
          <w:rFonts w:ascii="Arial" w:hAnsi="Arial" w:cs="Times-Bold"/>
          <w:szCs w:val="23"/>
        </w:rPr>
      </w:pPr>
    </w:p>
    <w:p w14:paraId="72448C89"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Tenderers Project Team</w:t>
      </w:r>
    </w:p>
    <w:p w14:paraId="4AD04A32" w14:textId="77777777" w:rsidR="00F03753" w:rsidRPr="00FA285C" w:rsidRDefault="00F03753" w:rsidP="00F03753">
      <w:pPr>
        <w:widowControl w:val="0"/>
        <w:autoSpaceDE w:val="0"/>
        <w:autoSpaceDN w:val="0"/>
        <w:adjustRightInd w:val="0"/>
        <w:jc w:val="both"/>
        <w:rPr>
          <w:rFonts w:ascii="Arial" w:hAnsi="Arial" w:cs="Times-Bold"/>
          <w:szCs w:val="23"/>
          <w:u w:val="single"/>
        </w:rPr>
      </w:pPr>
    </w:p>
    <w:p w14:paraId="33BB45B1"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26D75DD" w14:textId="77777777" w:rsidR="00F03753" w:rsidRPr="00E769D6" w:rsidRDefault="00F03753" w:rsidP="00FA285C">
      <w:pPr>
        <w:widowControl w:val="0"/>
        <w:autoSpaceDE w:val="0"/>
        <w:autoSpaceDN w:val="0"/>
        <w:adjustRightInd w:val="0"/>
        <w:ind w:left="426"/>
        <w:jc w:val="both"/>
        <w:rPr>
          <w:rFonts w:ascii="Arial" w:hAnsi="Arial" w:cs="Times-Bold"/>
          <w:szCs w:val="23"/>
        </w:rPr>
      </w:pPr>
    </w:p>
    <w:p w14:paraId="2C4F5B9B"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Resource Plan &amp; Availability of Personnel</w:t>
      </w:r>
    </w:p>
    <w:p w14:paraId="7B7A053F" w14:textId="77777777" w:rsidR="00F03753" w:rsidRPr="00E769D6" w:rsidRDefault="00F03753" w:rsidP="00F03753">
      <w:pPr>
        <w:widowControl w:val="0"/>
        <w:autoSpaceDE w:val="0"/>
        <w:autoSpaceDN w:val="0"/>
        <w:adjustRightInd w:val="0"/>
        <w:jc w:val="both"/>
        <w:rPr>
          <w:rFonts w:ascii="Arial" w:hAnsi="Arial" w:cs="Times-Bold"/>
          <w:szCs w:val="23"/>
        </w:rPr>
      </w:pPr>
    </w:p>
    <w:p w14:paraId="13284E15"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the resource plan for the proposed personnel.</w:t>
      </w:r>
    </w:p>
    <w:p w14:paraId="0C48296A" w14:textId="77777777" w:rsidR="00F03753" w:rsidRPr="00E769D6" w:rsidRDefault="00F03753" w:rsidP="00F03753">
      <w:pPr>
        <w:widowControl w:val="0"/>
        <w:autoSpaceDE w:val="0"/>
        <w:autoSpaceDN w:val="0"/>
        <w:adjustRightInd w:val="0"/>
        <w:jc w:val="both"/>
        <w:rPr>
          <w:rFonts w:ascii="Arial" w:hAnsi="Arial" w:cs="Times-Bold"/>
          <w:szCs w:val="23"/>
        </w:rPr>
      </w:pPr>
    </w:p>
    <w:p w14:paraId="47697A4F" w14:textId="3171A608" w:rsidR="00F03753"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how quickly the contractor could begin work if appointed.</w:t>
      </w:r>
      <w:r w:rsidR="00F31CF0">
        <w:rPr>
          <w:rFonts w:ascii="Arial" w:hAnsi="Arial" w:cs="Times-Bold"/>
          <w:szCs w:val="23"/>
        </w:rPr>
        <w:t xml:space="preserve"> </w:t>
      </w:r>
    </w:p>
    <w:p w14:paraId="1490D435" w14:textId="77777777" w:rsidR="00F31CF0" w:rsidRDefault="00F31CF0" w:rsidP="00FA285C">
      <w:pPr>
        <w:widowControl w:val="0"/>
        <w:autoSpaceDE w:val="0"/>
        <w:autoSpaceDN w:val="0"/>
        <w:adjustRightInd w:val="0"/>
        <w:ind w:firstLine="426"/>
        <w:jc w:val="both"/>
        <w:rPr>
          <w:rFonts w:ascii="Arial" w:hAnsi="Arial" w:cs="Times-Bold"/>
          <w:szCs w:val="23"/>
        </w:rPr>
      </w:pPr>
    </w:p>
    <w:p w14:paraId="3F212C48" w14:textId="1F45B9DC" w:rsidR="00F31CF0" w:rsidRPr="00E769D6" w:rsidRDefault="00F31CF0" w:rsidP="00FA285C">
      <w:pPr>
        <w:widowControl w:val="0"/>
        <w:autoSpaceDE w:val="0"/>
        <w:autoSpaceDN w:val="0"/>
        <w:adjustRightInd w:val="0"/>
        <w:ind w:firstLine="426"/>
        <w:jc w:val="both"/>
        <w:rPr>
          <w:rFonts w:ascii="Arial" w:hAnsi="Arial" w:cs="Times-Bold"/>
          <w:szCs w:val="23"/>
        </w:rPr>
      </w:pPr>
      <w:r>
        <w:rPr>
          <w:rFonts w:ascii="Arial" w:hAnsi="Arial" w:cs="Times-Bold"/>
          <w:szCs w:val="23"/>
        </w:rPr>
        <w:t xml:space="preserve">Provide a </w:t>
      </w:r>
      <w:r w:rsidR="00435090">
        <w:rPr>
          <w:rFonts w:ascii="Arial" w:hAnsi="Arial" w:cs="Times-Bold"/>
          <w:szCs w:val="23"/>
        </w:rPr>
        <w:t>G</w:t>
      </w:r>
      <w:r>
        <w:rPr>
          <w:rFonts w:ascii="Arial" w:hAnsi="Arial" w:cs="Times-Bold"/>
          <w:szCs w:val="23"/>
        </w:rPr>
        <w:t>antt chart of works on site that correlates with NAM’s timetable.</w:t>
      </w:r>
    </w:p>
    <w:p w14:paraId="34860862" w14:textId="77777777" w:rsidR="00F03753" w:rsidRPr="00E769D6" w:rsidRDefault="00F03753" w:rsidP="00F03753">
      <w:pPr>
        <w:widowControl w:val="0"/>
        <w:autoSpaceDE w:val="0"/>
        <w:autoSpaceDN w:val="0"/>
        <w:adjustRightInd w:val="0"/>
        <w:jc w:val="both"/>
        <w:rPr>
          <w:rFonts w:ascii="Arial" w:hAnsi="Arial" w:cs="Times-Bold"/>
          <w:szCs w:val="23"/>
        </w:rPr>
      </w:pPr>
    </w:p>
    <w:p w14:paraId="14FC6FB8"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Practice Approach</w:t>
      </w:r>
    </w:p>
    <w:p w14:paraId="3356B0B3" w14:textId="77777777" w:rsidR="00F03753" w:rsidRPr="00E769D6" w:rsidRDefault="00F03753" w:rsidP="00F03753">
      <w:pPr>
        <w:widowControl w:val="0"/>
        <w:autoSpaceDE w:val="0"/>
        <w:autoSpaceDN w:val="0"/>
        <w:adjustRightInd w:val="0"/>
        <w:jc w:val="both"/>
        <w:rPr>
          <w:rFonts w:ascii="Arial" w:hAnsi="Arial" w:cs="Times-Bold"/>
          <w:szCs w:val="23"/>
        </w:rPr>
      </w:pPr>
    </w:p>
    <w:p w14:paraId="1FC5881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78038624" w14:textId="77777777" w:rsidR="00F03753" w:rsidRPr="00E769D6" w:rsidRDefault="00F03753" w:rsidP="00F03753">
      <w:pPr>
        <w:widowControl w:val="0"/>
        <w:autoSpaceDE w:val="0"/>
        <w:autoSpaceDN w:val="0"/>
        <w:adjustRightInd w:val="0"/>
        <w:jc w:val="both"/>
        <w:rPr>
          <w:rFonts w:ascii="Arial" w:hAnsi="Arial" w:cs="Times-Bold"/>
          <w:szCs w:val="23"/>
        </w:rPr>
      </w:pPr>
    </w:p>
    <w:p w14:paraId="3A3E0977"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References</w:t>
      </w:r>
    </w:p>
    <w:p w14:paraId="78FDF3C4" w14:textId="77777777" w:rsidR="00F03753" w:rsidRPr="00E769D6" w:rsidRDefault="00F03753" w:rsidP="00F03753">
      <w:pPr>
        <w:widowControl w:val="0"/>
        <w:autoSpaceDE w:val="0"/>
        <w:autoSpaceDN w:val="0"/>
        <w:adjustRightInd w:val="0"/>
        <w:jc w:val="both"/>
        <w:rPr>
          <w:rFonts w:ascii="Arial" w:hAnsi="Arial" w:cs="Times-Bold"/>
          <w:szCs w:val="23"/>
        </w:rPr>
      </w:pPr>
    </w:p>
    <w:p w14:paraId="417DA8BA" w14:textId="35CBB5CC"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w:t>
      </w:r>
      <w:r w:rsidR="00435090">
        <w:rPr>
          <w:rFonts w:ascii="Arial" w:hAnsi="Arial" w:cs="Times-Bold"/>
          <w:szCs w:val="23"/>
        </w:rPr>
        <w:t>.</w:t>
      </w:r>
    </w:p>
    <w:p w14:paraId="0F7B8EE3" w14:textId="77777777"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bCs/>
          <w:caps/>
          <w:szCs w:val="23"/>
          <w:u w:val="single"/>
        </w:rPr>
      </w:pPr>
      <w:r w:rsidRPr="00FA285C">
        <w:rPr>
          <w:rFonts w:ascii="Arial" w:hAnsi="Arial" w:cs="Times-Bold"/>
          <w:b/>
          <w:bCs/>
          <w:caps/>
          <w:szCs w:val="23"/>
          <w:u w:val="single"/>
        </w:rPr>
        <w:lastRenderedPageBreak/>
        <w:t>Contract Award Criteria</w:t>
      </w:r>
    </w:p>
    <w:p w14:paraId="122545B4" w14:textId="77777777" w:rsidR="00F03753" w:rsidRPr="00E769D6" w:rsidRDefault="00F03753" w:rsidP="00F03753">
      <w:pPr>
        <w:widowControl w:val="0"/>
        <w:autoSpaceDE w:val="0"/>
        <w:autoSpaceDN w:val="0"/>
        <w:adjustRightInd w:val="0"/>
        <w:jc w:val="both"/>
        <w:rPr>
          <w:rFonts w:ascii="Arial" w:hAnsi="Arial" w:cs="Times-Bold"/>
          <w:szCs w:val="23"/>
        </w:rPr>
      </w:pPr>
    </w:p>
    <w:p w14:paraId="3AEFB673"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The Tender Board will comprise the Project Board and other nominated individuals.</w:t>
      </w:r>
    </w:p>
    <w:p w14:paraId="19372C20" w14:textId="77777777" w:rsidR="00F03753" w:rsidRPr="00E769D6" w:rsidRDefault="00F03753" w:rsidP="00F03753">
      <w:pPr>
        <w:widowControl w:val="0"/>
        <w:autoSpaceDE w:val="0"/>
        <w:autoSpaceDN w:val="0"/>
        <w:adjustRightInd w:val="0"/>
        <w:jc w:val="both"/>
        <w:rPr>
          <w:rFonts w:ascii="Arial" w:hAnsi="Arial" w:cs="Times-Bold"/>
          <w:szCs w:val="23"/>
        </w:rPr>
      </w:pPr>
    </w:p>
    <w:p w14:paraId="74A49300" w14:textId="77777777" w:rsidR="00F03753" w:rsidRPr="00E769D6" w:rsidRDefault="00F03753" w:rsidP="00FA285C">
      <w:pPr>
        <w:widowControl w:val="0"/>
        <w:autoSpaceDE w:val="0"/>
        <w:autoSpaceDN w:val="0"/>
        <w:adjustRightInd w:val="0"/>
        <w:ind w:left="720" w:hanging="294"/>
        <w:jc w:val="both"/>
        <w:rPr>
          <w:rFonts w:ascii="Arial" w:hAnsi="Arial" w:cs="Times-Bold"/>
          <w:szCs w:val="23"/>
        </w:rPr>
      </w:pPr>
      <w:r w:rsidRPr="00E769D6">
        <w:rPr>
          <w:rFonts w:ascii="Arial" w:hAnsi="Arial" w:cs="Times-Bold"/>
          <w:szCs w:val="23"/>
        </w:rPr>
        <w:t>Tenders will be assessed on the following criteria:</w:t>
      </w:r>
    </w:p>
    <w:p w14:paraId="68A85CDC"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tbl>
      <w:tblPr>
        <w:tblStyle w:val="TableGrid"/>
        <w:tblW w:w="4263" w:type="pct"/>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3"/>
        <w:gridCol w:w="1314"/>
      </w:tblGrid>
      <w:tr w:rsidR="00051A86" w14:paraId="3F5C628D" w14:textId="77777777" w:rsidTr="00435090">
        <w:trPr>
          <w:trHeight w:val="271"/>
        </w:trPr>
        <w:tc>
          <w:tcPr>
            <w:tcW w:w="0" w:type="auto"/>
            <w:vAlign w:val="center"/>
          </w:tcPr>
          <w:p w14:paraId="6324489E" w14:textId="2228E1E7"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Fee</w:t>
            </w:r>
          </w:p>
        </w:tc>
        <w:tc>
          <w:tcPr>
            <w:tcW w:w="789" w:type="pct"/>
            <w:vAlign w:val="center"/>
          </w:tcPr>
          <w:p w14:paraId="0202C56C" w14:textId="7AF599DF" w:rsidR="00051A86" w:rsidRDefault="00AD5699" w:rsidP="00142A1A">
            <w:pPr>
              <w:widowControl w:val="0"/>
              <w:autoSpaceDE w:val="0"/>
              <w:autoSpaceDN w:val="0"/>
              <w:adjustRightInd w:val="0"/>
              <w:jc w:val="center"/>
              <w:rPr>
                <w:rFonts w:ascii="Arial" w:hAnsi="Arial" w:cs="Times-Bold"/>
                <w:szCs w:val="23"/>
              </w:rPr>
            </w:pPr>
            <w:r>
              <w:rPr>
                <w:rFonts w:ascii="Arial" w:hAnsi="Arial" w:cs="Times-Bold"/>
                <w:szCs w:val="23"/>
              </w:rPr>
              <w:t>4</w:t>
            </w:r>
            <w:r w:rsidR="00142A1A">
              <w:rPr>
                <w:rFonts w:ascii="Arial" w:hAnsi="Arial" w:cs="Times-Bold"/>
                <w:szCs w:val="23"/>
              </w:rPr>
              <w:t>0%</w:t>
            </w:r>
          </w:p>
        </w:tc>
      </w:tr>
      <w:tr w:rsidR="00051A86" w14:paraId="44926805" w14:textId="77777777" w:rsidTr="00435090">
        <w:trPr>
          <w:trHeight w:val="274"/>
        </w:trPr>
        <w:tc>
          <w:tcPr>
            <w:tcW w:w="0" w:type="auto"/>
            <w:vAlign w:val="center"/>
          </w:tcPr>
          <w:p w14:paraId="563D9C68" w14:textId="156F1092"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Qualifications and Experience </w:t>
            </w:r>
          </w:p>
        </w:tc>
        <w:tc>
          <w:tcPr>
            <w:tcW w:w="789" w:type="pct"/>
            <w:vAlign w:val="center"/>
          </w:tcPr>
          <w:p w14:paraId="14A622D1" w14:textId="00299AAE" w:rsidR="00051A86" w:rsidRDefault="000B0912" w:rsidP="00142A1A">
            <w:pPr>
              <w:widowControl w:val="0"/>
              <w:autoSpaceDE w:val="0"/>
              <w:autoSpaceDN w:val="0"/>
              <w:adjustRightInd w:val="0"/>
              <w:jc w:val="center"/>
              <w:rPr>
                <w:rFonts w:ascii="Arial" w:hAnsi="Arial" w:cs="Times-Bold"/>
                <w:szCs w:val="23"/>
              </w:rPr>
            </w:pPr>
            <w:r>
              <w:rPr>
                <w:rFonts w:ascii="Arial" w:hAnsi="Arial" w:cs="Times-Bold"/>
                <w:szCs w:val="23"/>
              </w:rPr>
              <w:t>4</w:t>
            </w:r>
            <w:r w:rsidR="00142A1A">
              <w:rPr>
                <w:rFonts w:ascii="Arial" w:hAnsi="Arial" w:cs="Times-Bold"/>
                <w:szCs w:val="23"/>
              </w:rPr>
              <w:t>0%</w:t>
            </w:r>
          </w:p>
        </w:tc>
      </w:tr>
      <w:tr w:rsidR="00051A86" w14:paraId="78BE97ED" w14:textId="77777777" w:rsidTr="00435090">
        <w:trPr>
          <w:trHeight w:val="313"/>
        </w:trPr>
        <w:tc>
          <w:tcPr>
            <w:tcW w:w="0" w:type="auto"/>
            <w:vAlign w:val="center"/>
          </w:tcPr>
          <w:p w14:paraId="3FAD5538" w14:textId="6537830F" w:rsidR="00051A86" w:rsidRDefault="00051A86" w:rsidP="00051A86">
            <w:pPr>
              <w:widowControl w:val="0"/>
              <w:autoSpaceDE w:val="0"/>
              <w:autoSpaceDN w:val="0"/>
              <w:adjustRightInd w:val="0"/>
              <w:ind w:left="263"/>
              <w:jc w:val="both"/>
              <w:rPr>
                <w:rFonts w:ascii="Arial" w:hAnsi="Arial" w:cs="Times-Bold"/>
                <w:szCs w:val="23"/>
              </w:rPr>
            </w:pPr>
            <w:r w:rsidRPr="00E769D6">
              <w:rPr>
                <w:rFonts w:ascii="Arial" w:hAnsi="Arial" w:cs="Times-Bold"/>
                <w:szCs w:val="23"/>
              </w:rPr>
              <w:t>Project Team</w:t>
            </w:r>
            <w:r>
              <w:rPr>
                <w:rFonts w:ascii="Arial" w:hAnsi="Arial" w:cs="Times-Bold"/>
                <w:szCs w:val="23"/>
              </w:rPr>
              <w:t>,</w:t>
            </w:r>
            <w:r w:rsidRPr="00E769D6">
              <w:rPr>
                <w:rFonts w:ascii="Arial" w:hAnsi="Arial" w:cs="Times-Bold"/>
                <w:szCs w:val="23"/>
              </w:rPr>
              <w:t xml:space="preserve"> Resourcing including timings of installation</w:t>
            </w:r>
          </w:p>
        </w:tc>
        <w:tc>
          <w:tcPr>
            <w:tcW w:w="789" w:type="pct"/>
            <w:vAlign w:val="center"/>
          </w:tcPr>
          <w:p w14:paraId="77AB112B" w14:textId="623F33EB" w:rsidR="00051A86" w:rsidRDefault="00AD5699" w:rsidP="00142A1A">
            <w:pPr>
              <w:widowControl w:val="0"/>
              <w:autoSpaceDE w:val="0"/>
              <w:autoSpaceDN w:val="0"/>
              <w:adjustRightInd w:val="0"/>
              <w:jc w:val="center"/>
              <w:rPr>
                <w:rFonts w:ascii="Arial" w:hAnsi="Arial" w:cs="Times-Bold"/>
                <w:szCs w:val="23"/>
              </w:rPr>
            </w:pPr>
            <w:r>
              <w:rPr>
                <w:rFonts w:ascii="Arial" w:hAnsi="Arial" w:cs="Times-Bold"/>
                <w:szCs w:val="23"/>
              </w:rPr>
              <w:t>2</w:t>
            </w:r>
            <w:r w:rsidR="00142A1A">
              <w:rPr>
                <w:rFonts w:ascii="Arial" w:hAnsi="Arial" w:cs="Times-Bold"/>
                <w:szCs w:val="23"/>
              </w:rPr>
              <w:t>0%</w:t>
            </w:r>
          </w:p>
        </w:tc>
      </w:tr>
    </w:tbl>
    <w:p w14:paraId="33D98A5B" w14:textId="77777777" w:rsidR="006B310B" w:rsidRDefault="006B310B">
      <w:pPr>
        <w:rPr>
          <w:rFonts w:ascii="Arial" w:hAnsi="Arial" w:cs="Times-Bold"/>
          <w:b/>
          <w:caps/>
          <w:szCs w:val="23"/>
          <w:u w:val="single"/>
        </w:rPr>
      </w:pPr>
    </w:p>
    <w:p w14:paraId="2EEA10ED" w14:textId="5A7B752B"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Tendering costs</w:t>
      </w:r>
    </w:p>
    <w:p w14:paraId="64981835" w14:textId="77777777" w:rsidR="00F03753" w:rsidRPr="00E769D6" w:rsidRDefault="00F03753" w:rsidP="00F03753">
      <w:pPr>
        <w:widowControl w:val="0"/>
        <w:autoSpaceDE w:val="0"/>
        <w:autoSpaceDN w:val="0"/>
        <w:adjustRightInd w:val="0"/>
        <w:jc w:val="both"/>
        <w:rPr>
          <w:rFonts w:ascii="Arial" w:hAnsi="Arial" w:cs="Times-Bold"/>
          <w:szCs w:val="23"/>
        </w:rPr>
      </w:pPr>
    </w:p>
    <w:p w14:paraId="39E5875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1166C67D" w14:textId="4B672775" w:rsidR="00731574" w:rsidRDefault="00731574">
      <w:pPr>
        <w:rPr>
          <w:rFonts w:ascii="Arial" w:hAnsi="Arial"/>
          <w:b/>
          <w:u w:val="single"/>
        </w:rPr>
      </w:pPr>
    </w:p>
    <w:p w14:paraId="7F96F883" w14:textId="77777777" w:rsidR="006B310B" w:rsidRPr="00FA285C" w:rsidRDefault="006B310B" w:rsidP="006B310B">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Enquiries</w:t>
      </w:r>
    </w:p>
    <w:p w14:paraId="5DC8B4EC" w14:textId="77777777" w:rsidR="006B310B" w:rsidRPr="00E769D6" w:rsidRDefault="006B310B" w:rsidP="006B310B">
      <w:pPr>
        <w:widowControl w:val="0"/>
        <w:autoSpaceDE w:val="0"/>
        <w:autoSpaceDN w:val="0"/>
        <w:adjustRightInd w:val="0"/>
        <w:jc w:val="both"/>
        <w:rPr>
          <w:rFonts w:ascii="Arial" w:hAnsi="Arial" w:cs="Times-Bold"/>
          <w:szCs w:val="23"/>
        </w:rPr>
      </w:pPr>
    </w:p>
    <w:p w14:paraId="77D19AD2" w14:textId="77777777" w:rsidR="006B310B" w:rsidRDefault="006B310B" w:rsidP="006B310B">
      <w:pPr>
        <w:widowControl w:val="0"/>
        <w:autoSpaceDE w:val="0"/>
        <w:autoSpaceDN w:val="0"/>
        <w:adjustRightInd w:val="0"/>
        <w:ind w:left="426"/>
        <w:jc w:val="both"/>
        <w:rPr>
          <w:rFonts w:ascii="Arial" w:hAnsi="Arial" w:cs="Times-Bold"/>
          <w:szCs w:val="23"/>
        </w:rPr>
      </w:pPr>
      <w:r w:rsidRPr="00E769D6">
        <w:rPr>
          <w:rFonts w:ascii="Arial" w:hAnsi="Arial" w:cs="Times-Bold"/>
          <w:szCs w:val="23"/>
        </w:rPr>
        <w:t>All enquiries</w:t>
      </w:r>
      <w:r>
        <w:rPr>
          <w:rFonts w:ascii="Arial" w:hAnsi="Arial" w:cs="Times-Bold"/>
          <w:szCs w:val="23"/>
        </w:rPr>
        <w:t xml:space="preserve">/clarifications </w:t>
      </w:r>
      <w:r w:rsidRPr="00E769D6">
        <w:rPr>
          <w:rFonts w:ascii="Arial" w:hAnsi="Arial" w:cs="Times-Bold"/>
          <w:szCs w:val="23"/>
        </w:rPr>
        <w:t>arising from this Invitation to Tender must be submitted in writing via email to:</w:t>
      </w:r>
    </w:p>
    <w:p w14:paraId="3F2D695E" w14:textId="77777777" w:rsidR="006B310B" w:rsidRDefault="006B310B" w:rsidP="006B310B">
      <w:pPr>
        <w:widowControl w:val="0"/>
        <w:autoSpaceDE w:val="0"/>
        <w:autoSpaceDN w:val="0"/>
        <w:adjustRightInd w:val="0"/>
        <w:ind w:left="426"/>
        <w:jc w:val="both"/>
        <w:rPr>
          <w:rFonts w:ascii="Arial" w:hAnsi="Arial" w:cs="Times-Bold"/>
          <w:szCs w:val="23"/>
        </w:rPr>
      </w:pPr>
    </w:p>
    <w:p w14:paraId="4C301762" w14:textId="77777777" w:rsidR="006B310B" w:rsidRPr="00E769D6" w:rsidRDefault="006B310B" w:rsidP="006B310B">
      <w:pPr>
        <w:widowControl w:val="0"/>
        <w:autoSpaceDE w:val="0"/>
        <w:autoSpaceDN w:val="0"/>
        <w:adjustRightInd w:val="0"/>
        <w:ind w:left="426"/>
        <w:jc w:val="both"/>
        <w:rPr>
          <w:rFonts w:ascii="Arial" w:hAnsi="Arial" w:cs="Times-Bold"/>
          <w:szCs w:val="23"/>
        </w:rPr>
      </w:pPr>
      <w:hyperlink r:id="rId10" w:history="1">
        <w:r w:rsidRPr="009402ED">
          <w:rPr>
            <w:rStyle w:val="Hyperlink"/>
            <w:rFonts w:ascii="Arial" w:hAnsi="Arial" w:cs="Times-Bold"/>
            <w:szCs w:val="23"/>
          </w:rPr>
          <w:t>jholmes@nam.ac.uk</w:t>
        </w:r>
      </w:hyperlink>
      <w:r>
        <w:rPr>
          <w:rFonts w:ascii="Arial" w:hAnsi="Arial" w:cs="Times-Bold"/>
          <w:szCs w:val="23"/>
        </w:rPr>
        <w:t xml:space="preserve"> 020 7881 2494</w:t>
      </w:r>
    </w:p>
    <w:p w14:paraId="0CED1DA5" w14:textId="77777777" w:rsidR="006B310B" w:rsidRDefault="006B310B">
      <w:pPr>
        <w:rPr>
          <w:rFonts w:ascii="Arial" w:hAnsi="Arial"/>
          <w:b/>
          <w:u w:val="single"/>
        </w:rPr>
      </w:pPr>
    </w:p>
    <w:p w14:paraId="2ED966A1" w14:textId="77777777" w:rsidR="00F03753" w:rsidRPr="002326D3" w:rsidRDefault="00F03753" w:rsidP="002326D3">
      <w:pPr>
        <w:pStyle w:val="ListParagraph"/>
        <w:numPr>
          <w:ilvl w:val="0"/>
          <w:numId w:val="45"/>
        </w:numPr>
        <w:jc w:val="both"/>
        <w:rPr>
          <w:rFonts w:ascii="Arial" w:hAnsi="Arial"/>
          <w:b/>
          <w:u w:val="single"/>
        </w:rPr>
      </w:pPr>
      <w:r w:rsidRPr="002326D3">
        <w:rPr>
          <w:rFonts w:ascii="Arial" w:hAnsi="Arial"/>
          <w:b/>
          <w:u w:val="single"/>
        </w:rPr>
        <w:t>INSURANCES</w:t>
      </w:r>
    </w:p>
    <w:p w14:paraId="6542F153" w14:textId="77777777" w:rsidR="00F03753" w:rsidRPr="00E769D6" w:rsidRDefault="00F03753" w:rsidP="00F03753">
      <w:pPr>
        <w:jc w:val="both"/>
        <w:rPr>
          <w:rFonts w:ascii="Arial" w:hAnsi="Arial"/>
          <w:b/>
          <w:u w:val="single"/>
        </w:rPr>
      </w:pPr>
    </w:p>
    <w:p w14:paraId="5430D7E4" w14:textId="5A4F55EB" w:rsidR="00F03753" w:rsidRPr="002326D3" w:rsidRDefault="00F03753" w:rsidP="002326D3">
      <w:pPr>
        <w:ind w:left="426"/>
        <w:jc w:val="both"/>
        <w:rPr>
          <w:rFonts w:ascii="Arial" w:hAnsi="Arial"/>
        </w:rPr>
      </w:pPr>
      <w:r w:rsidRPr="002326D3">
        <w:rPr>
          <w:rFonts w:ascii="Arial" w:hAnsi="Arial"/>
        </w:rPr>
        <w:t>The minimum amount insured in respect of public liability shall be £</w:t>
      </w:r>
      <w:r w:rsidR="006F685D" w:rsidRPr="002326D3">
        <w:rPr>
          <w:rFonts w:ascii="Arial" w:hAnsi="Arial"/>
        </w:rPr>
        <w:t>10</w:t>
      </w:r>
      <w:r w:rsidRPr="002326D3">
        <w:rPr>
          <w:rFonts w:ascii="Arial" w:hAnsi="Arial"/>
        </w:rPr>
        <w:t>M for any one occurrence or series of occurrences arising out of one event.</w:t>
      </w:r>
      <w:r w:rsidR="00435090">
        <w:rPr>
          <w:rFonts w:ascii="Arial" w:hAnsi="Arial"/>
        </w:rPr>
        <w:t xml:space="preserve"> </w:t>
      </w:r>
      <w:r w:rsidR="000B0912">
        <w:rPr>
          <w:rFonts w:ascii="Arial" w:hAnsi="Arial"/>
        </w:rPr>
        <w:t xml:space="preserve"> Contractors should also hold </w:t>
      </w:r>
      <w:r w:rsidR="00435090">
        <w:rPr>
          <w:rFonts w:ascii="Arial" w:hAnsi="Arial"/>
        </w:rPr>
        <w:t>indemnity</w:t>
      </w:r>
      <w:r w:rsidR="000B0912">
        <w:rPr>
          <w:rFonts w:ascii="Arial" w:hAnsi="Arial"/>
        </w:rPr>
        <w:t xml:space="preserve"> insurance.</w:t>
      </w:r>
    </w:p>
    <w:p w14:paraId="70D71E64" w14:textId="77777777" w:rsidR="00F03753" w:rsidRPr="00E769D6" w:rsidRDefault="00F03753" w:rsidP="002326D3">
      <w:pPr>
        <w:jc w:val="both"/>
        <w:rPr>
          <w:rFonts w:ascii="Arial" w:hAnsi="Arial"/>
        </w:rPr>
      </w:pPr>
    </w:p>
    <w:p w14:paraId="7581B91B" w14:textId="6EA65B80" w:rsidR="00F03753" w:rsidRPr="00841559" w:rsidRDefault="00F03753" w:rsidP="00841559">
      <w:pPr>
        <w:pStyle w:val="ListParagraph"/>
        <w:numPr>
          <w:ilvl w:val="0"/>
          <w:numId w:val="45"/>
        </w:numPr>
        <w:jc w:val="both"/>
        <w:rPr>
          <w:rFonts w:ascii="Arial" w:hAnsi="Arial"/>
        </w:rPr>
      </w:pPr>
      <w:r w:rsidRPr="00841559">
        <w:rPr>
          <w:rFonts w:ascii="Arial" w:hAnsi="Arial"/>
          <w:b/>
          <w:u w:val="single"/>
        </w:rPr>
        <w:t>HEALTH AND SAFETY</w:t>
      </w:r>
    </w:p>
    <w:p w14:paraId="0CA73031" w14:textId="77777777" w:rsidR="00F03753" w:rsidRPr="00E769D6" w:rsidRDefault="00F03753" w:rsidP="00F03753">
      <w:pPr>
        <w:jc w:val="both"/>
        <w:rPr>
          <w:rFonts w:ascii="Arial" w:hAnsi="Arial"/>
        </w:rPr>
      </w:pPr>
    </w:p>
    <w:p w14:paraId="04F08EE9" w14:textId="77777777" w:rsidR="00F03753" w:rsidRPr="00E769D6" w:rsidRDefault="00F03753" w:rsidP="002326D3">
      <w:pPr>
        <w:ind w:left="426"/>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1BA74295" w14:textId="77777777" w:rsidR="00F03753" w:rsidRPr="00E769D6" w:rsidRDefault="00F03753" w:rsidP="002326D3">
      <w:pPr>
        <w:ind w:left="426"/>
        <w:jc w:val="both"/>
        <w:rPr>
          <w:rFonts w:ascii="Arial" w:hAnsi="Arial"/>
        </w:rPr>
      </w:pPr>
    </w:p>
    <w:p w14:paraId="7AB221F8" w14:textId="77777777" w:rsidR="00F03753" w:rsidRPr="00E769D6" w:rsidRDefault="00F03753" w:rsidP="002326D3">
      <w:pPr>
        <w:ind w:left="426"/>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1ECE311D" w14:textId="77777777" w:rsidR="00F03753" w:rsidRPr="00E769D6" w:rsidRDefault="00F03753" w:rsidP="002326D3">
      <w:pPr>
        <w:ind w:left="426"/>
        <w:jc w:val="both"/>
        <w:rPr>
          <w:rFonts w:ascii="Arial" w:hAnsi="Arial"/>
        </w:rPr>
      </w:pPr>
    </w:p>
    <w:p w14:paraId="673EEF7D" w14:textId="77777777" w:rsidR="00F03753" w:rsidRPr="00E769D6" w:rsidRDefault="00F03753" w:rsidP="002326D3">
      <w:pPr>
        <w:ind w:left="426"/>
        <w:jc w:val="both"/>
        <w:rPr>
          <w:rFonts w:ascii="Arial" w:hAnsi="Arial"/>
        </w:rPr>
      </w:pPr>
      <w:r w:rsidRPr="00E769D6">
        <w:rPr>
          <w:rFonts w:ascii="Arial" w:hAnsi="Arial"/>
        </w:rPr>
        <w:t>Contractor is to ensure that all items of the Museum are adequately protected from dust or damage during the works.</w:t>
      </w:r>
    </w:p>
    <w:p w14:paraId="747672F6" w14:textId="52B30582" w:rsidR="002326D3" w:rsidRDefault="002326D3">
      <w:pPr>
        <w:rPr>
          <w:rFonts w:ascii="Arial" w:hAnsi="Arial"/>
        </w:rPr>
      </w:pPr>
    </w:p>
    <w:p w14:paraId="7F253E6D" w14:textId="77777777" w:rsidR="00F03753" w:rsidRPr="002326D3" w:rsidRDefault="00F03753" w:rsidP="00841559">
      <w:pPr>
        <w:pStyle w:val="ListParagraph"/>
        <w:numPr>
          <w:ilvl w:val="0"/>
          <w:numId w:val="45"/>
        </w:numPr>
        <w:jc w:val="both"/>
        <w:rPr>
          <w:rFonts w:ascii="Arial" w:hAnsi="Arial"/>
          <w:u w:val="single"/>
        </w:rPr>
      </w:pPr>
      <w:r w:rsidRPr="002326D3">
        <w:rPr>
          <w:rFonts w:ascii="Arial" w:hAnsi="Arial"/>
          <w:b/>
          <w:u w:val="single"/>
        </w:rPr>
        <w:t>SECURITY</w:t>
      </w:r>
    </w:p>
    <w:p w14:paraId="52D8CD90" w14:textId="77777777" w:rsidR="00F03753" w:rsidRPr="00E769D6" w:rsidRDefault="00F03753" w:rsidP="00F03753">
      <w:pPr>
        <w:jc w:val="both"/>
        <w:rPr>
          <w:rFonts w:ascii="Arial" w:hAnsi="Arial"/>
        </w:rPr>
      </w:pPr>
    </w:p>
    <w:p w14:paraId="6252F1CA" w14:textId="0653DA3E" w:rsidR="00F03753" w:rsidRDefault="00F03753" w:rsidP="00E57680">
      <w:pPr>
        <w:ind w:left="426"/>
        <w:jc w:val="both"/>
        <w:rPr>
          <w:rFonts w:ascii="Arial" w:hAnsi="Arial"/>
        </w:rPr>
      </w:pPr>
      <w:r w:rsidRPr="00E769D6">
        <w:rPr>
          <w:rFonts w:ascii="Arial" w:hAnsi="Arial"/>
        </w:rPr>
        <w:t xml:space="preserve">The contractor is to ensure that all employees and </w:t>
      </w:r>
      <w:r w:rsidR="00731574" w:rsidRPr="00E769D6">
        <w:rPr>
          <w:rFonts w:ascii="Arial" w:hAnsi="Arial"/>
        </w:rPr>
        <w:t>sub-contractors</w:t>
      </w:r>
      <w:r w:rsidRPr="00E769D6">
        <w:rPr>
          <w:rFonts w:ascii="Arial" w:hAnsi="Arial"/>
        </w:rPr>
        <w:t xml:space="preserve"> to be employed on </w:t>
      </w:r>
      <w:r w:rsidR="000B0912">
        <w:rPr>
          <w:rFonts w:ascii="Arial" w:hAnsi="Arial"/>
        </w:rPr>
        <w:t xml:space="preserve">site </w:t>
      </w:r>
      <w:r w:rsidR="007E7D5F">
        <w:rPr>
          <w:rFonts w:ascii="Arial" w:hAnsi="Arial"/>
        </w:rPr>
        <w:t>are Disclosure and Barring Service cleared</w:t>
      </w:r>
      <w:r w:rsidRPr="00E769D6">
        <w:rPr>
          <w:rFonts w:ascii="Arial" w:hAnsi="Arial"/>
        </w:rPr>
        <w:t>.  The Client reserves the right to prohibit entry of any employee</w:t>
      </w:r>
      <w:r w:rsidR="000B0912">
        <w:rPr>
          <w:rFonts w:ascii="Arial" w:hAnsi="Arial"/>
        </w:rPr>
        <w:t xml:space="preserve"> or sub-contractor</w:t>
      </w:r>
      <w:r w:rsidRPr="00E769D6">
        <w:rPr>
          <w:rFonts w:ascii="Arial" w:hAnsi="Arial"/>
        </w:rPr>
        <w:t xml:space="preserve"> as a result of </w:t>
      </w:r>
      <w:r w:rsidR="000B0912">
        <w:rPr>
          <w:rFonts w:ascii="Arial" w:hAnsi="Arial"/>
        </w:rPr>
        <w:t>a</w:t>
      </w:r>
      <w:r w:rsidRPr="00E769D6">
        <w:rPr>
          <w:rFonts w:ascii="Arial" w:hAnsi="Arial"/>
        </w:rPr>
        <w:t xml:space="preserve"> </w:t>
      </w:r>
      <w:r w:rsidR="007E7D5F">
        <w:rPr>
          <w:rFonts w:ascii="Arial" w:hAnsi="Arial"/>
        </w:rPr>
        <w:t xml:space="preserve">DBS </w:t>
      </w:r>
      <w:r w:rsidRPr="00E769D6">
        <w:rPr>
          <w:rFonts w:ascii="Arial" w:hAnsi="Arial"/>
        </w:rPr>
        <w:t>enquiry</w:t>
      </w:r>
      <w:r w:rsidR="000B0912">
        <w:rPr>
          <w:rFonts w:ascii="Arial" w:hAnsi="Arial"/>
        </w:rPr>
        <w:t xml:space="preserve"> or failure</w:t>
      </w:r>
      <w:r w:rsidRPr="00E769D6">
        <w:rPr>
          <w:rFonts w:ascii="Arial" w:hAnsi="Arial"/>
        </w:rPr>
        <w:t>.</w:t>
      </w:r>
    </w:p>
    <w:p w14:paraId="553FA59C" w14:textId="69A15E68" w:rsidR="00435090" w:rsidRDefault="00435090">
      <w:pPr>
        <w:rPr>
          <w:rFonts w:ascii="Arial" w:hAnsi="Arial"/>
        </w:rPr>
      </w:pPr>
      <w:r>
        <w:rPr>
          <w:rFonts w:ascii="Arial" w:hAnsi="Arial"/>
        </w:rPr>
        <w:br w:type="page"/>
      </w:r>
    </w:p>
    <w:p w14:paraId="21BB91F9" w14:textId="16CA99C3" w:rsidR="00F03753" w:rsidRPr="00E57680" w:rsidRDefault="00F03753" w:rsidP="00841559">
      <w:pPr>
        <w:pStyle w:val="ListParagraph"/>
        <w:numPr>
          <w:ilvl w:val="0"/>
          <w:numId w:val="45"/>
        </w:numPr>
        <w:jc w:val="both"/>
        <w:rPr>
          <w:rFonts w:ascii="Arial" w:hAnsi="Arial"/>
        </w:rPr>
      </w:pPr>
      <w:r w:rsidRPr="00E57680">
        <w:rPr>
          <w:rFonts w:ascii="Arial" w:hAnsi="Arial"/>
          <w:b/>
          <w:u w:val="single"/>
        </w:rPr>
        <w:lastRenderedPageBreak/>
        <w:t xml:space="preserve">GENERAL </w:t>
      </w:r>
    </w:p>
    <w:p w14:paraId="33DBB428" w14:textId="77777777" w:rsidR="00F03753" w:rsidRPr="00E769D6" w:rsidRDefault="00F03753" w:rsidP="00F03753">
      <w:pPr>
        <w:jc w:val="both"/>
        <w:rPr>
          <w:rFonts w:ascii="Arial" w:hAnsi="Arial"/>
        </w:rPr>
      </w:pPr>
    </w:p>
    <w:p w14:paraId="605830F4" w14:textId="10D63848" w:rsidR="00CD3118" w:rsidRDefault="008F6D9F" w:rsidP="00E57680">
      <w:pPr>
        <w:ind w:left="426"/>
        <w:jc w:val="both"/>
        <w:rPr>
          <w:rFonts w:ascii="Arial" w:hAnsi="Arial"/>
        </w:rPr>
      </w:pPr>
      <w:r>
        <w:rPr>
          <w:rFonts w:ascii="Arial" w:hAnsi="Arial"/>
        </w:rPr>
        <w:t>Contractors will be issued with the Museum’s Contractor’s Code of Conduct on appointment</w:t>
      </w:r>
      <w:r w:rsidR="000B0912">
        <w:rPr>
          <w:rFonts w:ascii="Arial" w:hAnsi="Arial"/>
        </w:rPr>
        <w:t xml:space="preserve"> and a site induction will be carried out. Contractors and sub-contractors must adhere to the NAM code of conduct on site.</w:t>
      </w:r>
    </w:p>
    <w:p w14:paraId="674ABB00" w14:textId="77777777" w:rsidR="00CD3118" w:rsidRDefault="00CD3118" w:rsidP="00E57680">
      <w:pPr>
        <w:ind w:left="426"/>
        <w:jc w:val="both"/>
        <w:rPr>
          <w:rFonts w:ascii="Arial" w:hAnsi="Arial"/>
        </w:rPr>
      </w:pPr>
    </w:p>
    <w:p w14:paraId="0E9B2CF0" w14:textId="78EC390C" w:rsidR="00F03753" w:rsidRPr="00E769D6" w:rsidRDefault="000B0912" w:rsidP="00E57680">
      <w:pPr>
        <w:ind w:left="426"/>
        <w:jc w:val="both"/>
        <w:rPr>
          <w:rFonts w:ascii="Arial" w:hAnsi="Arial"/>
        </w:rPr>
      </w:pPr>
      <w:r>
        <w:rPr>
          <w:rFonts w:ascii="Arial" w:hAnsi="Arial"/>
        </w:rPr>
        <w:t xml:space="preserve">The </w:t>
      </w:r>
      <w:r w:rsidR="00F03753" w:rsidRPr="00E769D6">
        <w:rPr>
          <w:rFonts w:ascii="Arial" w:hAnsi="Arial"/>
        </w:rPr>
        <w:t>Contractor is responsible for confirming the dimensions on any drawings issued.</w:t>
      </w:r>
    </w:p>
    <w:p w14:paraId="7217B4D2" w14:textId="77777777" w:rsidR="00F03753" w:rsidRPr="00E769D6" w:rsidRDefault="00F03753" w:rsidP="00E57680">
      <w:pPr>
        <w:ind w:left="426"/>
        <w:jc w:val="both"/>
        <w:rPr>
          <w:rFonts w:ascii="Arial" w:hAnsi="Arial"/>
        </w:rPr>
      </w:pPr>
    </w:p>
    <w:p w14:paraId="1280E0FD" w14:textId="67788E51" w:rsidR="00F03753" w:rsidRPr="00E769D6" w:rsidRDefault="00F03753" w:rsidP="00E57680">
      <w:pPr>
        <w:ind w:left="426"/>
        <w:jc w:val="both"/>
        <w:rPr>
          <w:rFonts w:ascii="Arial" w:hAnsi="Arial"/>
        </w:rPr>
      </w:pPr>
      <w:r w:rsidRPr="00E769D6">
        <w:rPr>
          <w:rFonts w:ascii="Arial" w:hAnsi="Arial"/>
        </w:rPr>
        <w:t xml:space="preserve">The contractor will be allocated access routes to and from the installation site and allowed access to toilet facilities which must </w:t>
      </w:r>
      <w:r w:rsidR="008F6D9F" w:rsidRPr="00E769D6">
        <w:rPr>
          <w:rFonts w:ascii="Arial" w:hAnsi="Arial"/>
        </w:rPr>
        <w:t>always kept clean at the contractor’s expense</w:t>
      </w:r>
      <w:r w:rsidRPr="00E769D6">
        <w:rPr>
          <w:rFonts w:ascii="Arial" w:hAnsi="Arial"/>
        </w:rPr>
        <w:t>.  This is to prevent possible accidents or conflict with staff, contractors or visiting public.</w:t>
      </w:r>
    </w:p>
    <w:p w14:paraId="754417C2" w14:textId="77777777" w:rsidR="00F03753" w:rsidRPr="00E769D6" w:rsidRDefault="00F03753" w:rsidP="00E57680">
      <w:pPr>
        <w:ind w:left="426"/>
        <w:jc w:val="both"/>
        <w:rPr>
          <w:rFonts w:ascii="Arial" w:hAnsi="Arial"/>
        </w:rPr>
      </w:pPr>
    </w:p>
    <w:p w14:paraId="5050631D" w14:textId="4ACB877E" w:rsidR="00F03753" w:rsidRPr="00E769D6" w:rsidRDefault="00F03753" w:rsidP="00E57680">
      <w:pPr>
        <w:ind w:left="426"/>
        <w:jc w:val="both"/>
        <w:rPr>
          <w:rFonts w:ascii="Arial" w:hAnsi="Arial"/>
        </w:rPr>
      </w:pPr>
      <w:r w:rsidRPr="00E769D6">
        <w:rPr>
          <w:rFonts w:ascii="Arial" w:hAnsi="Arial"/>
        </w:rPr>
        <w:t>Allow for the provision of the removal of rubbish from</w:t>
      </w:r>
      <w:r w:rsidR="00841559">
        <w:rPr>
          <w:rFonts w:ascii="Arial" w:hAnsi="Arial"/>
        </w:rPr>
        <w:t xml:space="preserve"> </w:t>
      </w:r>
      <w:r w:rsidR="00A92EAF">
        <w:rPr>
          <w:rFonts w:ascii="Arial" w:hAnsi="Arial"/>
        </w:rPr>
        <w:t>the</w:t>
      </w:r>
      <w:r w:rsidR="00841559">
        <w:rPr>
          <w:rFonts w:ascii="Arial" w:hAnsi="Arial"/>
        </w:rPr>
        <w:t xml:space="preserve"> NAM</w:t>
      </w:r>
      <w:r w:rsidRPr="00E769D6">
        <w:rPr>
          <w:rFonts w:ascii="Arial" w:hAnsi="Arial"/>
        </w:rPr>
        <w:t xml:space="preserve"> site.</w:t>
      </w:r>
    </w:p>
    <w:p w14:paraId="36F73045" w14:textId="77777777" w:rsidR="00F03753" w:rsidRPr="00E769D6" w:rsidRDefault="00F03753" w:rsidP="00E57680">
      <w:pPr>
        <w:ind w:left="426"/>
        <w:jc w:val="both"/>
        <w:rPr>
          <w:rFonts w:ascii="Arial" w:hAnsi="Arial"/>
        </w:rPr>
      </w:pPr>
    </w:p>
    <w:p w14:paraId="44038DA6" w14:textId="7129624C" w:rsidR="00F03753" w:rsidRDefault="00F03753" w:rsidP="00E57680">
      <w:pPr>
        <w:ind w:left="426"/>
        <w:jc w:val="both"/>
        <w:rPr>
          <w:rFonts w:ascii="Arial" w:hAnsi="Arial"/>
        </w:rPr>
      </w:pPr>
      <w:r w:rsidRPr="00E769D6">
        <w:rPr>
          <w:rFonts w:ascii="Arial" w:hAnsi="Arial"/>
        </w:rPr>
        <w:t>All rubbish/</w:t>
      </w:r>
      <w:r w:rsidR="00982046" w:rsidRPr="00E769D6">
        <w:rPr>
          <w:rFonts w:ascii="Arial" w:hAnsi="Arial"/>
        </w:rPr>
        <w:t>builder’s</w:t>
      </w:r>
      <w:r w:rsidRPr="00E769D6">
        <w:rPr>
          <w:rFonts w:ascii="Arial" w:hAnsi="Arial"/>
        </w:rPr>
        <w:t xml:space="preserve"> rubble should be removed out of the Museum premises before the end of each shift.  Where there is a possibility that the rubbish could be blown by wind then the contractor is responsible for ensuring that the rubbish is suitably covered.</w:t>
      </w:r>
    </w:p>
    <w:p w14:paraId="15FC6D09" w14:textId="77777777" w:rsidR="00841559" w:rsidRDefault="00841559" w:rsidP="00E57680">
      <w:pPr>
        <w:ind w:left="426"/>
        <w:jc w:val="both"/>
        <w:rPr>
          <w:rFonts w:ascii="Arial" w:hAnsi="Arial"/>
        </w:rPr>
      </w:pPr>
    </w:p>
    <w:p w14:paraId="7C0ED002" w14:textId="398ADCFA" w:rsidR="00841559" w:rsidRPr="000B0912" w:rsidRDefault="00841559" w:rsidP="00E57680">
      <w:pPr>
        <w:ind w:left="426"/>
        <w:jc w:val="both"/>
        <w:rPr>
          <w:rFonts w:ascii="Arial" w:hAnsi="Arial"/>
          <w:b/>
          <w:bCs/>
        </w:rPr>
      </w:pPr>
      <w:r w:rsidRPr="000B0912">
        <w:rPr>
          <w:rFonts w:ascii="Arial" w:hAnsi="Arial"/>
          <w:b/>
          <w:bCs/>
        </w:rPr>
        <w:t>All waste is to be ethically disposed of and contractors should supply NAM with copies of their waste disposal certificates.</w:t>
      </w:r>
    </w:p>
    <w:p w14:paraId="34DB9EB1" w14:textId="77777777" w:rsidR="00474579" w:rsidRPr="00853E77" w:rsidRDefault="00474579" w:rsidP="00474579">
      <w:pPr>
        <w:pStyle w:val="BodyTextIndent"/>
        <w:ind w:left="0"/>
        <w:rPr>
          <w:rFonts w:ascii="Arial" w:hAnsi="Arial" w:cs="Arial"/>
          <w:szCs w:val="24"/>
        </w:rPr>
      </w:pPr>
    </w:p>
    <w:p w14:paraId="416FC690" w14:textId="0BA17121" w:rsidR="00474579" w:rsidRPr="00E769D6" w:rsidRDefault="00474579" w:rsidP="00474579">
      <w:pPr>
        <w:ind w:left="426"/>
        <w:jc w:val="both"/>
        <w:rPr>
          <w:rFonts w:ascii="Arial" w:hAnsi="Arial"/>
        </w:rPr>
      </w:pPr>
      <w:r w:rsidRPr="008C1BBC">
        <w:rPr>
          <w:rFonts w:ascii="Arial" w:hAnsi="Arial" w:cs="Arial"/>
        </w:rPr>
        <w:t>During the associated work, it will be the contractor’s responsibility to ensure that all precautions are taken to prevent damage to the building, floor coverings or finishes. Allowance should therefore be made for adequate protection to floor finishes and other adjacent vulnerable surfaces</w:t>
      </w:r>
      <w:r w:rsidR="003C1EE0">
        <w:rPr>
          <w:rFonts w:ascii="Arial" w:hAnsi="Arial" w:cs="Arial"/>
        </w:rPr>
        <w:t>, including access lifts.</w:t>
      </w:r>
    </w:p>
    <w:p w14:paraId="2F901C06" w14:textId="77777777" w:rsidR="00F03753" w:rsidRPr="00E769D6" w:rsidRDefault="00F03753" w:rsidP="00E57680">
      <w:pPr>
        <w:ind w:left="426"/>
        <w:jc w:val="both"/>
        <w:rPr>
          <w:rFonts w:ascii="Arial" w:hAnsi="Arial"/>
        </w:rPr>
      </w:pPr>
    </w:p>
    <w:p w14:paraId="3B10276A" w14:textId="77777777" w:rsidR="00F03753" w:rsidRDefault="00F03753" w:rsidP="00E57680">
      <w:pPr>
        <w:ind w:left="426"/>
        <w:jc w:val="both"/>
        <w:rPr>
          <w:rFonts w:ascii="Arial" w:hAnsi="Arial"/>
        </w:rPr>
      </w:pPr>
      <w:r w:rsidRPr="00E769D6">
        <w:rPr>
          <w:rFonts w:ascii="Arial" w:hAnsi="Arial"/>
        </w:rPr>
        <w:t>All contractors’ personnel must book in and out of the Museum on each shift.</w:t>
      </w:r>
    </w:p>
    <w:p w14:paraId="75C4EA57" w14:textId="77777777" w:rsidR="002643A6" w:rsidRDefault="002643A6" w:rsidP="00E57680">
      <w:pPr>
        <w:ind w:left="426"/>
        <w:jc w:val="both"/>
        <w:rPr>
          <w:rFonts w:ascii="Arial" w:hAnsi="Arial"/>
        </w:rPr>
      </w:pPr>
    </w:p>
    <w:p w14:paraId="1E5F0DD5" w14:textId="38E71BA7" w:rsidR="002643A6" w:rsidRDefault="002643A6" w:rsidP="00E57680">
      <w:pPr>
        <w:ind w:left="426"/>
        <w:jc w:val="both"/>
        <w:rPr>
          <w:rFonts w:ascii="Arial" w:hAnsi="Arial" w:cs="Arial"/>
        </w:rPr>
      </w:pPr>
      <w:r w:rsidRPr="002643A6">
        <w:rPr>
          <w:rFonts w:ascii="Arial" w:hAnsi="Arial" w:cs="Arial"/>
        </w:rPr>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14:paraId="2258F67C" w14:textId="77777777" w:rsidR="0082221C" w:rsidRDefault="0082221C" w:rsidP="00E57680">
      <w:pPr>
        <w:ind w:left="426"/>
        <w:jc w:val="both"/>
        <w:rPr>
          <w:rFonts w:ascii="Arial" w:hAnsi="Arial" w:cs="Arial"/>
        </w:rPr>
      </w:pPr>
    </w:p>
    <w:p w14:paraId="151C9DD4" w14:textId="27F6ECB2" w:rsidR="0082221C" w:rsidRDefault="0082221C" w:rsidP="00E57680">
      <w:pPr>
        <w:ind w:left="426"/>
        <w:jc w:val="both"/>
        <w:rPr>
          <w:rFonts w:ascii="Arial" w:hAnsi="Arial" w:cs="Arial"/>
        </w:rPr>
      </w:pPr>
      <w:r>
        <w:rPr>
          <w:rFonts w:ascii="Arial" w:hAnsi="Arial" w:cs="Arial"/>
        </w:rPr>
        <w:t>Materials provided for the project must be sourced responsibly.</w:t>
      </w:r>
    </w:p>
    <w:p w14:paraId="5BD14B5F" w14:textId="074557E7" w:rsidR="008F6D9F" w:rsidRDefault="008F6D9F" w:rsidP="00E57680">
      <w:pPr>
        <w:ind w:left="426"/>
        <w:jc w:val="both"/>
        <w:rPr>
          <w:rFonts w:ascii="Arial" w:hAnsi="Arial" w:cs="Arial"/>
        </w:rPr>
      </w:pPr>
    </w:p>
    <w:p w14:paraId="56109030" w14:textId="555A802E" w:rsidR="00F03753" w:rsidRPr="00E57680" w:rsidRDefault="00F03753" w:rsidP="00841559">
      <w:pPr>
        <w:pStyle w:val="ListParagraph"/>
        <w:widowControl w:val="0"/>
        <w:numPr>
          <w:ilvl w:val="0"/>
          <w:numId w:val="45"/>
        </w:numPr>
        <w:autoSpaceDE w:val="0"/>
        <w:autoSpaceDN w:val="0"/>
        <w:adjustRightInd w:val="0"/>
        <w:jc w:val="both"/>
        <w:rPr>
          <w:rFonts w:ascii="Arial" w:hAnsi="Arial" w:cs="Times-Bold"/>
          <w:szCs w:val="23"/>
        </w:rPr>
      </w:pPr>
      <w:r w:rsidRPr="00E57680">
        <w:rPr>
          <w:rFonts w:ascii="Arial" w:hAnsi="Arial" w:cs="Times-Bold"/>
          <w:b/>
          <w:bCs/>
          <w:szCs w:val="26"/>
          <w:u w:val="single"/>
        </w:rPr>
        <w:t>A</w:t>
      </w:r>
      <w:r w:rsidR="00E57680">
        <w:rPr>
          <w:rFonts w:ascii="Arial" w:hAnsi="Arial" w:cs="Times-Bold"/>
          <w:b/>
          <w:bCs/>
          <w:szCs w:val="26"/>
          <w:u w:val="single"/>
        </w:rPr>
        <w:t>NNEXES</w:t>
      </w:r>
    </w:p>
    <w:p w14:paraId="547877E6"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2C9C9310" w14:textId="58DD9C03" w:rsidR="00F03753" w:rsidRPr="00E769D6" w:rsidRDefault="00F03753" w:rsidP="00E57680">
      <w:pPr>
        <w:widowControl w:val="0"/>
        <w:autoSpaceDE w:val="0"/>
        <w:autoSpaceDN w:val="0"/>
        <w:adjustRightInd w:val="0"/>
        <w:ind w:left="426"/>
        <w:jc w:val="both"/>
        <w:rPr>
          <w:rFonts w:ascii="Arial" w:hAnsi="Arial" w:cs="Times-Bold"/>
          <w:bCs/>
          <w:szCs w:val="26"/>
        </w:rPr>
      </w:pPr>
      <w:r w:rsidRPr="00E769D6">
        <w:rPr>
          <w:rFonts w:ascii="Arial" w:hAnsi="Arial" w:cs="Times-Bold"/>
          <w:bCs/>
          <w:szCs w:val="26"/>
        </w:rPr>
        <w:t xml:space="preserve">Attached to this specification are copies of </w:t>
      </w:r>
      <w:r w:rsidR="00E57680" w:rsidRPr="00E769D6">
        <w:rPr>
          <w:rFonts w:ascii="Arial" w:hAnsi="Arial" w:cs="Times-Bold"/>
          <w:bCs/>
          <w:szCs w:val="26"/>
        </w:rPr>
        <w:t>a</w:t>
      </w:r>
      <w:r w:rsidR="00E57680">
        <w:rPr>
          <w:rFonts w:ascii="Arial" w:hAnsi="Arial" w:cs="Times-Bold"/>
          <w:bCs/>
          <w:szCs w:val="26"/>
        </w:rPr>
        <w:t>nnexes</w:t>
      </w:r>
      <w:r w:rsidRPr="00E769D6">
        <w:rPr>
          <w:rFonts w:ascii="Arial" w:hAnsi="Arial" w:cs="Times-Bold"/>
          <w:bCs/>
          <w:szCs w:val="26"/>
        </w:rPr>
        <w:t xml:space="preserve"> that must be completed and enclosed with the tender.</w:t>
      </w:r>
    </w:p>
    <w:p w14:paraId="0DC2A4DB" w14:textId="77777777" w:rsidR="00F03753" w:rsidRPr="00E769D6" w:rsidRDefault="00F03753" w:rsidP="00F03753">
      <w:pPr>
        <w:widowControl w:val="0"/>
        <w:autoSpaceDE w:val="0"/>
        <w:autoSpaceDN w:val="0"/>
        <w:adjustRightInd w:val="0"/>
        <w:jc w:val="both"/>
        <w:rPr>
          <w:rFonts w:ascii="Arial" w:hAnsi="Arial" w:cs="Times-Bold"/>
          <w:bCs/>
          <w:szCs w:val="26"/>
        </w:rPr>
      </w:pPr>
    </w:p>
    <w:p w14:paraId="7F3B2971" w14:textId="0E7F11FF"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A – Form of Tender</w:t>
      </w:r>
    </w:p>
    <w:p w14:paraId="1BB1C39F" w14:textId="30447F71"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B – Certificate of Bona-Fide Tender</w:t>
      </w:r>
    </w:p>
    <w:p w14:paraId="0DAA7013" w14:textId="181628B2"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C – Contractor Qualification Questionnaire</w:t>
      </w:r>
    </w:p>
    <w:p w14:paraId="5E9A3D0D" w14:textId="6D3D025E" w:rsidR="00F03753"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D – Health and Safety Questionnaire</w:t>
      </w:r>
    </w:p>
    <w:p w14:paraId="5E2505BF" w14:textId="46901EB3" w:rsidR="008520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8520D6">
        <w:rPr>
          <w:rFonts w:ascii="Arial" w:hAnsi="Arial" w:cs="Times-Bold"/>
          <w:bCs/>
          <w:szCs w:val="26"/>
        </w:rPr>
        <w:t xml:space="preserve"> E – Template for Pricing</w:t>
      </w:r>
    </w:p>
    <w:p w14:paraId="4D5A4B0D" w14:textId="6BB7C6E3" w:rsidR="00180F7D" w:rsidRPr="00A92EAF"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Annex</w:t>
      </w:r>
      <w:r w:rsidR="00180F7D">
        <w:rPr>
          <w:rFonts w:ascii="Arial" w:hAnsi="Arial" w:cs="Times-Bold"/>
          <w:bCs/>
          <w:szCs w:val="23"/>
        </w:rPr>
        <w:t xml:space="preserve"> F – Design Drawings (under separate cover</w:t>
      </w:r>
      <w:r w:rsidR="00B70BF7">
        <w:rPr>
          <w:rFonts w:ascii="Arial" w:hAnsi="Arial" w:cs="Times-Bold"/>
          <w:bCs/>
          <w:szCs w:val="23"/>
        </w:rPr>
        <w:t>)</w:t>
      </w:r>
    </w:p>
    <w:p w14:paraId="1BFE0352" w14:textId="216F41E2"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A – Form of Tender</w:t>
      </w:r>
    </w:p>
    <w:p w14:paraId="7AD23335" w14:textId="77777777" w:rsidR="00F03753" w:rsidRPr="00E769D6" w:rsidRDefault="00F03753" w:rsidP="00F03753">
      <w:pPr>
        <w:widowControl w:val="0"/>
        <w:autoSpaceDE w:val="0"/>
        <w:autoSpaceDN w:val="0"/>
        <w:adjustRightInd w:val="0"/>
        <w:jc w:val="both"/>
        <w:rPr>
          <w:rFonts w:ascii="Arial" w:hAnsi="Arial" w:cs="Times-Bold"/>
          <w:szCs w:val="23"/>
        </w:rPr>
      </w:pPr>
    </w:p>
    <w:p w14:paraId="15D099EC" w14:textId="77777777" w:rsidR="00A92EAF" w:rsidRPr="00A92EAF" w:rsidRDefault="00F03753" w:rsidP="00A92EAF">
      <w:pPr>
        <w:widowControl w:val="0"/>
        <w:autoSpaceDE w:val="0"/>
        <w:autoSpaceDN w:val="0"/>
        <w:adjustRightInd w:val="0"/>
        <w:jc w:val="both"/>
        <w:rPr>
          <w:rFonts w:ascii="Arial" w:hAnsi="Arial" w:cs="Times-Bold"/>
          <w:b/>
          <w:bCs/>
          <w:szCs w:val="23"/>
        </w:rPr>
      </w:pPr>
      <w:r w:rsidRPr="00A92EAF">
        <w:rPr>
          <w:rFonts w:ascii="Arial" w:hAnsi="Arial" w:cs="Times-Bold"/>
          <w:b/>
          <w:bCs/>
          <w:szCs w:val="23"/>
        </w:rPr>
        <w:t>Tender for:</w:t>
      </w:r>
    </w:p>
    <w:p w14:paraId="29FFB710" w14:textId="77777777" w:rsidR="00A92EAF" w:rsidRDefault="00A92EAF" w:rsidP="007D2C54">
      <w:pPr>
        <w:widowControl w:val="0"/>
        <w:autoSpaceDE w:val="0"/>
        <w:autoSpaceDN w:val="0"/>
        <w:adjustRightInd w:val="0"/>
        <w:jc w:val="center"/>
        <w:rPr>
          <w:rFonts w:ascii="Arial" w:hAnsi="Arial" w:cs="Times-Bold"/>
          <w:szCs w:val="23"/>
        </w:rPr>
      </w:pPr>
    </w:p>
    <w:p w14:paraId="0B53F2EE" w14:textId="5A7B7F9E" w:rsidR="007D2C54" w:rsidRPr="00905BE3" w:rsidRDefault="0084129B" w:rsidP="0084129B">
      <w:pPr>
        <w:widowControl w:val="0"/>
        <w:autoSpaceDE w:val="0"/>
        <w:autoSpaceDN w:val="0"/>
        <w:adjustRightInd w:val="0"/>
        <w:jc w:val="center"/>
        <w:rPr>
          <w:rFonts w:ascii="Arial" w:hAnsi="Arial" w:cs="Helvetica-Bold"/>
          <w:szCs w:val="26"/>
        </w:rPr>
      </w:pPr>
      <w:r>
        <w:rPr>
          <w:rFonts w:ascii="Arial" w:hAnsi="Arial" w:cs="Times-Bold"/>
          <w:b/>
          <w:bCs/>
          <w:szCs w:val="30"/>
        </w:rPr>
        <w:t>The B</w:t>
      </w:r>
      <w:r w:rsidR="00E37376">
        <w:rPr>
          <w:rFonts w:ascii="Arial" w:hAnsi="Arial" w:cs="Times-Bold"/>
          <w:b/>
          <w:bCs/>
          <w:szCs w:val="30"/>
        </w:rPr>
        <w:t xml:space="preserve">uild of the </w:t>
      </w:r>
      <w:r>
        <w:rPr>
          <w:rFonts w:ascii="Arial" w:hAnsi="Arial" w:cs="Times-Bold"/>
          <w:b/>
          <w:bCs/>
          <w:szCs w:val="30"/>
        </w:rPr>
        <w:t>T</w:t>
      </w:r>
      <w:r w:rsidR="00E37376">
        <w:rPr>
          <w:rFonts w:ascii="Arial" w:hAnsi="Arial" w:cs="Times-Bold"/>
          <w:b/>
          <w:bCs/>
          <w:szCs w:val="30"/>
        </w:rPr>
        <w:t xml:space="preserve">emporary </w:t>
      </w:r>
      <w:r>
        <w:rPr>
          <w:rFonts w:ascii="Arial" w:hAnsi="Arial" w:cs="Times-Bold"/>
          <w:b/>
          <w:bCs/>
          <w:szCs w:val="30"/>
        </w:rPr>
        <w:t>E</w:t>
      </w:r>
      <w:r w:rsidR="00E37376">
        <w:rPr>
          <w:rFonts w:ascii="Arial" w:hAnsi="Arial" w:cs="Times-Bold"/>
          <w:b/>
          <w:bCs/>
          <w:szCs w:val="30"/>
        </w:rPr>
        <w:t>xhibition Myth &amp; Reality</w:t>
      </w:r>
    </w:p>
    <w:p w14:paraId="0FAB0FAB" w14:textId="77777777" w:rsidR="00905BE3" w:rsidRDefault="00905BE3" w:rsidP="00905BE3">
      <w:pPr>
        <w:widowControl w:val="0"/>
        <w:autoSpaceDE w:val="0"/>
        <w:autoSpaceDN w:val="0"/>
        <w:adjustRightInd w:val="0"/>
        <w:rPr>
          <w:rFonts w:ascii="Arial" w:hAnsi="Arial" w:cs="Times-Bold"/>
          <w:b/>
          <w:bCs/>
          <w:caps/>
          <w:szCs w:val="30"/>
        </w:rPr>
      </w:pPr>
    </w:p>
    <w:p w14:paraId="1249049F" w14:textId="338D32A3"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Director of the National Army Museum</w:t>
      </w:r>
    </w:p>
    <w:p w14:paraId="1642F35F" w14:textId="77777777" w:rsidR="00F03753" w:rsidRPr="00E769D6" w:rsidRDefault="00F03753" w:rsidP="00F03753">
      <w:pPr>
        <w:widowControl w:val="0"/>
        <w:autoSpaceDE w:val="0"/>
        <w:autoSpaceDN w:val="0"/>
        <w:adjustRightInd w:val="0"/>
        <w:rPr>
          <w:rFonts w:ascii="Arial" w:hAnsi="Arial" w:cs="Times-Bold"/>
          <w:szCs w:val="23"/>
        </w:rPr>
      </w:pPr>
    </w:p>
    <w:p w14:paraId="217F526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2C896A40" w14:textId="77777777" w:rsidR="00F03753" w:rsidRPr="00E769D6" w:rsidRDefault="00F03753" w:rsidP="00F03753">
      <w:pPr>
        <w:widowControl w:val="0"/>
        <w:autoSpaceDE w:val="0"/>
        <w:autoSpaceDN w:val="0"/>
        <w:adjustRightInd w:val="0"/>
        <w:rPr>
          <w:rFonts w:ascii="Arial" w:hAnsi="Arial" w:cs="Times-Bold"/>
          <w:szCs w:val="23"/>
        </w:rPr>
      </w:pPr>
    </w:p>
    <w:p w14:paraId="2EBDE6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4640A0C1" w14:textId="77777777" w:rsidR="00F03753" w:rsidRPr="00E769D6" w:rsidRDefault="00F03753" w:rsidP="00F03753">
      <w:pPr>
        <w:widowControl w:val="0"/>
        <w:autoSpaceDE w:val="0"/>
        <w:autoSpaceDN w:val="0"/>
        <w:adjustRightInd w:val="0"/>
        <w:rPr>
          <w:rFonts w:ascii="Arial" w:hAnsi="Arial" w:cs="Times-Bold"/>
          <w:szCs w:val="23"/>
        </w:rPr>
      </w:pPr>
    </w:p>
    <w:p w14:paraId="3863E74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BAD50FB" w14:textId="77777777" w:rsidR="00F03753" w:rsidRPr="00E769D6" w:rsidRDefault="00F03753" w:rsidP="00F03753">
      <w:pPr>
        <w:widowControl w:val="0"/>
        <w:autoSpaceDE w:val="0"/>
        <w:autoSpaceDN w:val="0"/>
        <w:adjustRightInd w:val="0"/>
        <w:rPr>
          <w:rFonts w:ascii="Arial" w:hAnsi="Arial" w:cs="Times-Bold"/>
          <w:szCs w:val="23"/>
        </w:rPr>
      </w:pPr>
    </w:p>
    <w:p w14:paraId="04070FFB" w14:textId="77777777" w:rsidR="00A92EAF" w:rsidRDefault="00F03753" w:rsidP="007D2C54">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 Reference: </w:t>
      </w:r>
      <w:r w:rsidRPr="00E769D6">
        <w:rPr>
          <w:rFonts w:ascii="Arial" w:hAnsi="Arial" w:cs="Times-Bold"/>
          <w:b/>
          <w:bCs/>
          <w:szCs w:val="23"/>
        </w:rPr>
        <w:t xml:space="preserve"> </w:t>
      </w:r>
    </w:p>
    <w:p w14:paraId="06F91B67" w14:textId="77777777" w:rsidR="00A92EAF" w:rsidRDefault="00A92EAF" w:rsidP="007D2C54">
      <w:pPr>
        <w:widowControl w:val="0"/>
        <w:autoSpaceDE w:val="0"/>
        <w:autoSpaceDN w:val="0"/>
        <w:adjustRightInd w:val="0"/>
        <w:rPr>
          <w:rFonts w:ascii="Arial" w:hAnsi="Arial" w:cs="Times-Bold"/>
          <w:b/>
          <w:bCs/>
          <w:szCs w:val="23"/>
        </w:rPr>
      </w:pPr>
    </w:p>
    <w:p w14:paraId="62BE7CD1" w14:textId="151CFE88" w:rsidR="007D2C54" w:rsidRPr="00905BE3" w:rsidRDefault="0084129B" w:rsidP="007D2C54">
      <w:pPr>
        <w:widowControl w:val="0"/>
        <w:autoSpaceDE w:val="0"/>
        <w:autoSpaceDN w:val="0"/>
        <w:adjustRightInd w:val="0"/>
        <w:rPr>
          <w:rFonts w:ascii="Arial" w:hAnsi="Arial" w:cs="Helvetica-Bold"/>
          <w:szCs w:val="26"/>
        </w:rPr>
      </w:pPr>
      <w:r>
        <w:rPr>
          <w:rFonts w:ascii="Arial" w:hAnsi="Arial" w:cs="Times-Bold"/>
          <w:b/>
          <w:bCs/>
          <w:szCs w:val="30"/>
        </w:rPr>
        <w:t>The Build of the Temporary Exhibition Myth &amp; Reality</w:t>
      </w:r>
    </w:p>
    <w:p w14:paraId="2F40FD18" w14:textId="77777777" w:rsidR="00F03753" w:rsidRPr="00E769D6" w:rsidRDefault="00F03753" w:rsidP="00F03753">
      <w:pPr>
        <w:widowControl w:val="0"/>
        <w:autoSpaceDE w:val="0"/>
        <w:autoSpaceDN w:val="0"/>
        <w:adjustRightInd w:val="0"/>
        <w:rPr>
          <w:rFonts w:ascii="Arial" w:hAnsi="Arial" w:cs="Times-Bold"/>
          <w:szCs w:val="23"/>
        </w:rPr>
      </w:pPr>
    </w:p>
    <w:p w14:paraId="6B3A3B7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hereby affirm our agreement to </w:t>
      </w:r>
      <w:proofErr w:type="gramStart"/>
      <w:r w:rsidRPr="00E769D6">
        <w:rPr>
          <w:rFonts w:ascii="Arial" w:hAnsi="Arial" w:cs="Times-Bold"/>
          <w:szCs w:val="23"/>
        </w:rPr>
        <w:t>enter into</w:t>
      </w:r>
      <w:proofErr w:type="gramEnd"/>
      <w:r w:rsidRPr="00E769D6">
        <w:rPr>
          <w:rFonts w:ascii="Arial" w:hAnsi="Arial" w:cs="Times-Bold"/>
          <w:szCs w:val="23"/>
        </w:rPr>
        <w:t xml:space="preserve"> a contract with the Council of the National Army Museum for the due performance of the Works in the form described by the above said documents.</w:t>
      </w:r>
    </w:p>
    <w:p w14:paraId="340905F9" w14:textId="77777777" w:rsidR="00F03753" w:rsidRPr="00E769D6" w:rsidRDefault="00F03753" w:rsidP="00F03753">
      <w:pPr>
        <w:widowControl w:val="0"/>
        <w:autoSpaceDE w:val="0"/>
        <w:autoSpaceDN w:val="0"/>
        <w:adjustRightInd w:val="0"/>
        <w:rPr>
          <w:rFonts w:ascii="Arial" w:hAnsi="Arial" w:cs="Times-Bold"/>
          <w:szCs w:val="23"/>
        </w:rPr>
      </w:pPr>
    </w:p>
    <w:p w14:paraId="5936FA19"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2D25665A" w14:textId="77777777" w:rsidR="00F03753" w:rsidRPr="00E769D6" w:rsidRDefault="00F03753" w:rsidP="00F03753">
      <w:pPr>
        <w:widowControl w:val="0"/>
        <w:autoSpaceDE w:val="0"/>
        <w:autoSpaceDN w:val="0"/>
        <w:adjustRightInd w:val="0"/>
        <w:rPr>
          <w:rFonts w:ascii="Arial" w:hAnsi="Arial" w:cs="Times-Bold"/>
          <w:szCs w:val="23"/>
        </w:rPr>
      </w:pPr>
    </w:p>
    <w:p w14:paraId="0ED4594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037280D8" w14:textId="77777777" w:rsidR="00F03753" w:rsidRPr="00E769D6" w:rsidRDefault="00F03753" w:rsidP="00F03753">
      <w:pPr>
        <w:widowControl w:val="0"/>
        <w:autoSpaceDE w:val="0"/>
        <w:autoSpaceDN w:val="0"/>
        <w:adjustRightInd w:val="0"/>
        <w:rPr>
          <w:rFonts w:ascii="Arial" w:hAnsi="Arial" w:cs="Times-Bold"/>
          <w:szCs w:val="23"/>
        </w:rPr>
      </w:pPr>
    </w:p>
    <w:p w14:paraId="5AC595D7" w14:textId="4008AAD9"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declare that this offer is to remain open for acceptance for a period of </w:t>
      </w:r>
      <w:r w:rsidR="00A43B6D">
        <w:rPr>
          <w:rFonts w:ascii="Arial" w:hAnsi="Arial" w:cs="Times-Bold"/>
          <w:szCs w:val="23"/>
        </w:rPr>
        <w:t xml:space="preserve">90 </w:t>
      </w:r>
      <w:r w:rsidRPr="00E769D6">
        <w:rPr>
          <w:rFonts w:ascii="Arial" w:hAnsi="Arial" w:cs="Times-Bold"/>
          <w:szCs w:val="23"/>
        </w:rPr>
        <w:t>days from the date fixed for the receipt of tenders</w:t>
      </w:r>
    </w:p>
    <w:p w14:paraId="69123BDC" w14:textId="77777777" w:rsidR="00F03753" w:rsidRPr="00E769D6" w:rsidRDefault="00F03753" w:rsidP="00F03753">
      <w:pPr>
        <w:widowControl w:val="0"/>
        <w:autoSpaceDE w:val="0"/>
        <w:autoSpaceDN w:val="0"/>
        <w:adjustRightInd w:val="0"/>
        <w:rPr>
          <w:rFonts w:ascii="Arial" w:hAnsi="Arial" w:cs="Times-Bold"/>
          <w:szCs w:val="23"/>
        </w:rPr>
      </w:pPr>
    </w:p>
    <w:p w14:paraId="7B8F503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44046FDF" w14:textId="77777777" w:rsidR="00F03753" w:rsidRPr="00E769D6" w:rsidRDefault="00F03753" w:rsidP="00F03753">
      <w:pPr>
        <w:widowControl w:val="0"/>
        <w:autoSpaceDE w:val="0"/>
        <w:autoSpaceDN w:val="0"/>
        <w:adjustRightInd w:val="0"/>
        <w:rPr>
          <w:rFonts w:ascii="Arial" w:hAnsi="Arial" w:cs="Times-Bold"/>
          <w:szCs w:val="23"/>
        </w:rPr>
      </w:pPr>
    </w:p>
    <w:p w14:paraId="7944927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56B3612D" w14:textId="77777777" w:rsidR="00F03753" w:rsidRPr="00E769D6" w:rsidRDefault="00F03753" w:rsidP="00F03753">
      <w:pPr>
        <w:widowControl w:val="0"/>
        <w:autoSpaceDE w:val="0"/>
        <w:autoSpaceDN w:val="0"/>
        <w:adjustRightInd w:val="0"/>
        <w:rPr>
          <w:rFonts w:ascii="Arial" w:hAnsi="Arial" w:cs="Times-Bold"/>
          <w:szCs w:val="23"/>
        </w:rPr>
      </w:pPr>
    </w:p>
    <w:p w14:paraId="3AA3F11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3E63B400" w14:textId="77777777" w:rsidR="00F03753" w:rsidRPr="00E769D6" w:rsidRDefault="00F03753" w:rsidP="00F03753">
      <w:pPr>
        <w:widowControl w:val="0"/>
        <w:autoSpaceDE w:val="0"/>
        <w:autoSpaceDN w:val="0"/>
        <w:adjustRightInd w:val="0"/>
        <w:rPr>
          <w:rFonts w:ascii="Arial" w:hAnsi="Arial" w:cs="Times-Bold"/>
          <w:szCs w:val="23"/>
        </w:rPr>
      </w:pPr>
    </w:p>
    <w:p w14:paraId="11FD3EE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3B6270F8" w14:textId="4A127119"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4A94A027" w14:textId="77777777" w:rsidR="00F03753" w:rsidRPr="00E769D6" w:rsidRDefault="00F03753" w:rsidP="00F03753">
      <w:pPr>
        <w:widowControl w:val="0"/>
        <w:autoSpaceDE w:val="0"/>
        <w:autoSpaceDN w:val="0"/>
        <w:adjustRightInd w:val="0"/>
        <w:rPr>
          <w:rFonts w:ascii="Arial" w:hAnsi="Arial" w:cs="Times-Bold"/>
          <w:szCs w:val="23"/>
        </w:rPr>
      </w:pPr>
    </w:p>
    <w:p w14:paraId="3D5A0201" w14:textId="604895AC" w:rsidR="00E37376" w:rsidRPr="00905BE3" w:rsidRDefault="00F03753" w:rsidP="0084129B">
      <w:pPr>
        <w:widowControl w:val="0"/>
        <w:tabs>
          <w:tab w:val="left" w:pos="142"/>
        </w:tabs>
        <w:autoSpaceDE w:val="0"/>
        <w:autoSpaceDN w:val="0"/>
        <w:adjustRightInd w:val="0"/>
        <w:jc w:val="center"/>
        <w:rPr>
          <w:rFonts w:ascii="Arial" w:hAnsi="Arial" w:cs="Helvetica-Bold"/>
          <w:szCs w:val="26"/>
        </w:rPr>
      </w:pPr>
      <w:r w:rsidRPr="00A92EAF">
        <w:rPr>
          <w:rFonts w:ascii="Arial" w:hAnsi="Arial" w:cs="Times-Bold"/>
          <w:b/>
          <w:bCs/>
          <w:szCs w:val="23"/>
        </w:rPr>
        <w:t>Tender for</w:t>
      </w:r>
      <w:r w:rsidRPr="00E769D6">
        <w:rPr>
          <w:rFonts w:ascii="Arial" w:hAnsi="Arial" w:cs="Times-Bold"/>
          <w:szCs w:val="23"/>
        </w:rPr>
        <w:t xml:space="preserve">: </w:t>
      </w:r>
      <w:r w:rsidRPr="00E769D6">
        <w:rPr>
          <w:rFonts w:ascii="Arial" w:hAnsi="Arial" w:cs="Times-Bold"/>
          <w:szCs w:val="23"/>
        </w:rPr>
        <w:tab/>
      </w:r>
      <w:r w:rsidR="0084129B">
        <w:rPr>
          <w:rFonts w:ascii="Arial" w:hAnsi="Arial" w:cs="Times-Bold"/>
          <w:b/>
          <w:bCs/>
          <w:szCs w:val="30"/>
        </w:rPr>
        <w:t>The Build of the Temporary Exhibition Myth &amp; Reality</w:t>
      </w:r>
    </w:p>
    <w:p w14:paraId="6892F0E6" w14:textId="410BAC7E" w:rsidR="00A92EAF" w:rsidRDefault="00A92EAF" w:rsidP="00A92EAF">
      <w:pPr>
        <w:widowControl w:val="0"/>
        <w:autoSpaceDE w:val="0"/>
        <w:autoSpaceDN w:val="0"/>
        <w:adjustRightInd w:val="0"/>
        <w:jc w:val="both"/>
        <w:rPr>
          <w:rFonts w:ascii="Arial" w:hAnsi="Arial" w:cs="Times-Bold"/>
          <w:szCs w:val="23"/>
        </w:rPr>
      </w:pPr>
    </w:p>
    <w:p w14:paraId="5FA2446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6F270DF7" w14:textId="77777777" w:rsidR="00F03753" w:rsidRPr="00E769D6" w:rsidRDefault="00F03753" w:rsidP="00F03753">
      <w:pPr>
        <w:widowControl w:val="0"/>
        <w:autoSpaceDE w:val="0"/>
        <w:autoSpaceDN w:val="0"/>
        <w:adjustRightInd w:val="0"/>
        <w:rPr>
          <w:rFonts w:ascii="Arial" w:hAnsi="Arial" w:cs="Times-Bold"/>
          <w:szCs w:val="23"/>
        </w:rPr>
      </w:pPr>
    </w:p>
    <w:p w14:paraId="484FA1C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also certify that I/We have not done and I/We undertake that I/we will not do at any time any of the following acts:</w:t>
      </w:r>
    </w:p>
    <w:p w14:paraId="31FF5D63" w14:textId="77777777" w:rsidR="00F03753" w:rsidRPr="00E769D6" w:rsidRDefault="00F03753" w:rsidP="00F03753">
      <w:pPr>
        <w:widowControl w:val="0"/>
        <w:autoSpaceDE w:val="0"/>
        <w:autoSpaceDN w:val="0"/>
        <w:adjustRightInd w:val="0"/>
        <w:rPr>
          <w:rFonts w:ascii="Arial" w:hAnsi="Arial" w:cs="Times-Bold"/>
          <w:szCs w:val="23"/>
        </w:rPr>
      </w:pPr>
    </w:p>
    <w:p w14:paraId="2CAE7AFA"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3CB0A4C2" w14:textId="77777777" w:rsidR="00F03753" w:rsidRPr="00E769D6" w:rsidRDefault="00F03753" w:rsidP="00F03753">
      <w:pPr>
        <w:widowControl w:val="0"/>
        <w:autoSpaceDE w:val="0"/>
        <w:autoSpaceDN w:val="0"/>
        <w:adjustRightInd w:val="0"/>
        <w:rPr>
          <w:rFonts w:ascii="Arial" w:hAnsi="Arial" w:cs="Times-Bold"/>
          <w:szCs w:val="23"/>
        </w:rPr>
      </w:pPr>
    </w:p>
    <w:p w14:paraId="5FAD7B72"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1D659D82" w14:textId="77777777" w:rsidR="00F03753" w:rsidRPr="00E769D6" w:rsidRDefault="00F03753" w:rsidP="00F03753">
      <w:pPr>
        <w:widowControl w:val="0"/>
        <w:autoSpaceDE w:val="0"/>
        <w:autoSpaceDN w:val="0"/>
        <w:adjustRightInd w:val="0"/>
        <w:rPr>
          <w:rFonts w:ascii="Arial" w:hAnsi="Arial" w:cs="Times-Bold"/>
          <w:szCs w:val="23"/>
        </w:rPr>
      </w:pPr>
    </w:p>
    <w:p w14:paraId="5E583694"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932A800" w14:textId="77777777" w:rsidR="00F03753" w:rsidRPr="00E769D6" w:rsidRDefault="00F03753" w:rsidP="00F03753">
      <w:pPr>
        <w:widowControl w:val="0"/>
        <w:autoSpaceDE w:val="0"/>
        <w:autoSpaceDN w:val="0"/>
        <w:adjustRightInd w:val="0"/>
        <w:rPr>
          <w:rFonts w:ascii="Arial" w:hAnsi="Arial" w:cs="Times-Bold"/>
          <w:szCs w:val="23"/>
        </w:rPr>
      </w:pPr>
    </w:p>
    <w:p w14:paraId="2763F8D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14E3F39" w14:textId="77777777" w:rsidR="00F03753" w:rsidRPr="00E769D6" w:rsidRDefault="00F03753" w:rsidP="00F03753">
      <w:pPr>
        <w:widowControl w:val="0"/>
        <w:autoSpaceDE w:val="0"/>
        <w:autoSpaceDN w:val="0"/>
        <w:adjustRightInd w:val="0"/>
        <w:rPr>
          <w:rFonts w:ascii="Arial" w:hAnsi="Arial" w:cs="Times-Bold"/>
          <w:szCs w:val="23"/>
        </w:rPr>
      </w:pPr>
    </w:p>
    <w:p w14:paraId="71DC55D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CD69ED5" w14:textId="77777777" w:rsidR="00F03753" w:rsidRPr="00E769D6" w:rsidRDefault="00F03753" w:rsidP="00F03753">
      <w:pPr>
        <w:widowControl w:val="0"/>
        <w:autoSpaceDE w:val="0"/>
        <w:autoSpaceDN w:val="0"/>
        <w:adjustRightInd w:val="0"/>
        <w:rPr>
          <w:rFonts w:ascii="Arial" w:hAnsi="Arial" w:cs="Times-Bold"/>
          <w:szCs w:val="23"/>
        </w:rPr>
      </w:pPr>
    </w:p>
    <w:p w14:paraId="409816F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5B6B7EF" w14:textId="77777777" w:rsidR="00F03753" w:rsidRPr="00E769D6" w:rsidRDefault="00F03753" w:rsidP="00F03753">
      <w:pPr>
        <w:widowControl w:val="0"/>
        <w:autoSpaceDE w:val="0"/>
        <w:autoSpaceDN w:val="0"/>
        <w:adjustRightInd w:val="0"/>
        <w:rPr>
          <w:rFonts w:ascii="Arial" w:hAnsi="Arial" w:cs="Times-Bold"/>
          <w:szCs w:val="23"/>
        </w:rPr>
      </w:pPr>
    </w:p>
    <w:p w14:paraId="6DBB255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F953CF3" w14:textId="77777777" w:rsidR="00F03753" w:rsidRPr="00E769D6" w:rsidRDefault="00F03753" w:rsidP="00F03753">
      <w:pPr>
        <w:widowControl w:val="0"/>
        <w:autoSpaceDE w:val="0"/>
        <w:autoSpaceDN w:val="0"/>
        <w:adjustRightInd w:val="0"/>
        <w:rPr>
          <w:rFonts w:ascii="Arial" w:hAnsi="Arial" w:cs="Times-Bold"/>
          <w:szCs w:val="23"/>
        </w:rPr>
      </w:pPr>
    </w:p>
    <w:p w14:paraId="5B4FF9F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63446DA" w14:textId="6D8ADBE8" w:rsidR="00F03753"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C: - </w:t>
      </w:r>
      <w:r w:rsidRPr="00E769D6">
        <w:rPr>
          <w:rFonts w:ascii="Arial" w:hAnsi="Arial" w:cs="Helvetica-Bold"/>
          <w:b/>
          <w:bCs/>
          <w:szCs w:val="26"/>
        </w:rPr>
        <w:t>CONTRACTOR QUALIFICATION QUESTIONNAIRE</w:t>
      </w:r>
    </w:p>
    <w:p w14:paraId="110A7863" w14:textId="77777777" w:rsidR="00905BE3" w:rsidRDefault="00905BE3" w:rsidP="00F03753">
      <w:pPr>
        <w:widowControl w:val="0"/>
        <w:autoSpaceDE w:val="0"/>
        <w:autoSpaceDN w:val="0"/>
        <w:adjustRightInd w:val="0"/>
        <w:rPr>
          <w:rFonts w:ascii="Arial" w:hAnsi="Arial" w:cs="Times-Bold"/>
          <w:b/>
          <w:bCs/>
          <w:szCs w:val="30"/>
        </w:rPr>
      </w:pPr>
    </w:p>
    <w:p w14:paraId="28AF758F" w14:textId="77777777" w:rsidR="00905BE3" w:rsidRPr="00905BE3" w:rsidRDefault="00905BE3" w:rsidP="00F03753">
      <w:pPr>
        <w:widowControl w:val="0"/>
        <w:autoSpaceDE w:val="0"/>
        <w:autoSpaceDN w:val="0"/>
        <w:adjustRightInd w:val="0"/>
        <w:rPr>
          <w:rFonts w:ascii="Arial" w:hAnsi="Arial" w:cs="Helvetica-Bold"/>
          <w:szCs w:val="26"/>
        </w:rPr>
      </w:pPr>
    </w:p>
    <w:p w14:paraId="3E8EEACB" w14:textId="5BA2CF09" w:rsidR="00F03753" w:rsidRDefault="0084129B" w:rsidP="0084129B">
      <w:pPr>
        <w:widowControl w:val="0"/>
        <w:autoSpaceDE w:val="0"/>
        <w:autoSpaceDN w:val="0"/>
        <w:adjustRightInd w:val="0"/>
        <w:jc w:val="center"/>
        <w:rPr>
          <w:rFonts w:ascii="Arial" w:hAnsi="Arial" w:cs="Times-Bold"/>
          <w:b/>
          <w:bCs/>
          <w:szCs w:val="30"/>
        </w:rPr>
      </w:pPr>
      <w:r>
        <w:rPr>
          <w:rFonts w:ascii="Arial" w:hAnsi="Arial" w:cs="Times-Bold"/>
          <w:b/>
          <w:bCs/>
          <w:szCs w:val="30"/>
        </w:rPr>
        <w:t>The Build of the Temporary Exhibition Myth &amp; Reality</w:t>
      </w:r>
    </w:p>
    <w:p w14:paraId="219B5009" w14:textId="77777777" w:rsidR="0084129B" w:rsidRDefault="0084129B" w:rsidP="00F03753">
      <w:pPr>
        <w:widowControl w:val="0"/>
        <w:autoSpaceDE w:val="0"/>
        <w:autoSpaceDN w:val="0"/>
        <w:adjustRightInd w:val="0"/>
        <w:rPr>
          <w:rFonts w:ascii="Arial" w:hAnsi="Arial" w:cs="Times-Bold"/>
          <w:b/>
          <w:bCs/>
          <w:szCs w:val="30"/>
        </w:rPr>
      </w:pPr>
    </w:p>
    <w:p w14:paraId="0BD2402C"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00CD7E45" w:rsidRPr="00E769D6">
        <w:rPr>
          <w:rFonts w:ascii="Arial" w:hAnsi="Arial" w:cs="Helvetica-Bold"/>
          <w:szCs w:val="21"/>
        </w:rPr>
        <w:t>questions and</w:t>
      </w:r>
      <w:r w:rsidRPr="00E769D6">
        <w:rPr>
          <w:rFonts w:ascii="Arial" w:hAnsi="Arial" w:cs="Helvetica-Bold"/>
          <w:szCs w:val="21"/>
        </w:rPr>
        <w:t xml:space="preserve"> sign the declaration at end of the questionnaire.</w:t>
      </w:r>
    </w:p>
    <w:p w14:paraId="1BF483F8" w14:textId="77777777" w:rsidR="00F03753" w:rsidRPr="00E769D6" w:rsidRDefault="00F03753" w:rsidP="00F03753">
      <w:pPr>
        <w:widowControl w:val="0"/>
        <w:autoSpaceDE w:val="0"/>
        <w:autoSpaceDN w:val="0"/>
        <w:adjustRightInd w:val="0"/>
        <w:rPr>
          <w:rFonts w:ascii="Arial" w:hAnsi="Arial" w:cs="Helvetica-Bold"/>
          <w:szCs w:val="21"/>
        </w:rPr>
      </w:pPr>
    </w:p>
    <w:p w14:paraId="0E778C7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1B54CD75" w14:textId="77777777" w:rsidR="00F03753" w:rsidRPr="00E769D6" w:rsidRDefault="00F03753" w:rsidP="00F03753">
      <w:pPr>
        <w:widowControl w:val="0"/>
        <w:autoSpaceDE w:val="0"/>
        <w:autoSpaceDN w:val="0"/>
        <w:adjustRightInd w:val="0"/>
        <w:rPr>
          <w:rFonts w:ascii="Arial" w:hAnsi="Arial" w:cs="Helvetica-Bold"/>
          <w:szCs w:val="21"/>
        </w:rPr>
      </w:pPr>
    </w:p>
    <w:p w14:paraId="1F5AD0A1"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7A028322" w14:textId="77777777" w:rsidR="00F03753" w:rsidRPr="00E769D6" w:rsidRDefault="00F03753" w:rsidP="00F03753">
      <w:pPr>
        <w:widowControl w:val="0"/>
        <w:autoSpaceDE w:val="0"/>
        <w:autoSpaceDN w:val="0"/>
        <w:adjustRightInd w:val="0"/>
        <w:rPr>
          <w:rFonts w:ascii="Arial" w:hAnsi="Arial" w:cs="Helvetica-Bold"/>
          <w:szCs w:val="21"/>
        </w:rPr>
      </w:pPr>
    </w:p>
    <w:p w14:paraId="4D6D969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0037777A" w14:textId="77777777" w:rsidR="00F03753" w:rsidRPr="00E769D6" w:rsidRDefault="00F03753" w:rsidP="00F03753">
      <w:pPr>
        <w:widowControl w:val="0"/>
        <w:autoSpaceDE w:val="0"/>
        <w:autoSpaceDN w:val="0"/>
        <w:adjustRightInd w:val="0"/>
        <w:rPr>
          <w:rFonts w:ascii="Arial" w:hAnsi="Arial" w:cs="Helvetica-Bold"/>
          <w:szCs w:val="21"/>
        </w:rPr>
      </w:pPr>
    </w:p>
    <w:p w14:paraId="6AEF3B84"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r w:rsidR="00CD7E45" w:rsidRPr="00E769D6">
        <w:rPr>
          <w:rFonts w:ascii="Arial" w:hAnsi="Arial" w:cs="Helvetica-Bold"/>
          <w:szCs w:val="21"/>
        </w:rPr>
        <w:t>confidential,</w:t>
      </w:r>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76CB19A2" w14:textId="77777777" w:rsidR="00F03753" w:rsidRPr="00E769D6" w:rsidRDefault="00F03753" w:rsidP="00F03753">
      <w:pPr>
        <w:widowControl w:val="0"/>
        <w:autoSpaceDE w:val="0"/>
        <w:autoSpaceDN w:val="0"/>
        <w:adjustRightInd w:val="0"/>
        <w:rPr>
          <w:rFonts w:ascii="Arial" w:hAnsi="Arial" w:cs="Helvetica-Bold"/>
          <w:b/>
          <w:bCs/>
          <w:szCs w:val="21"/>
        </w:rPr>
      </w:pPr>
    </w:p>
    <w:p w14:paraId="68A34C9E"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BBF3179" w14:textId="77777777" w:rsidR="00F03753" w:rsidRPr="00E769D6" w:rsidRDefault="00F03753" w:rsidP="00F03753">
      <w:pPr>
        <w:widowControl w:val="0"/>
        <w:autoSpaceDE w:val="0"/>
        <w:autoSpaceDN w:val="0"/>
        <w:adjustRightInd w:val="0"/>
        <w:rPr>
          <w:rFonts w:ascii="Arial" w:hAnsi="Arial" w:cs="Helvetica-Bold"/>
          <w:b/>
          <w:bCs/>
          <w:szCs w:val="21"/>
        </w:rPr>
      </w:pPr>
    </w:p>
    <w:p w14:paraId="50D9D442"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A </w:t>
      </w:r>
      <w:r w:rsidRPr="00E769D6">
        <w:rPr>
          <w:rFonts w:ascii="Arial" w:hAnsi="Arial" w:cs="Helvetica-Bold"/>
          <w:b/>
          <w:bCs/>
          <w:szCs w:val="21"/>
        </w:rPr>
        <w:tab/>
        <w:t>ADMINISTRATIVE INFORMATION</w:t>
      </w:r>
    </w:p>
    <w:p w14:paraId="4FB0D7FE" w14:textId="77777777" w:rsidR="00F03753" w:rsidRPr="00E769D6" w:rsidRDefault="00F03753" w:rsidP="00F03753">
      <w:pPr>
        <w:widowControl w:val="0"/>
        <w:autoSpaceDE w:val="0"/>
        <w:autoSpaceDN w:val="0"/>
        <w:adjustRightInd w:val="0"/>
        <w:rPr>
          <w:rFonts w:ascii="Arial" w:hAnsi="Arial" w:cs="Helvetica-Bold"/>
          <w:szCs w:val="21"/>
        </w:rPr>
      </w:pPr>
    </w:p>
    <w:p w14:paraId="4E5B1A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180D769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578C08B3" w14:textId="77777777" w:rsidR="00F03753" w:rsidRPr="00E769D6" w:rsidRDefault="00F03753" w:rsidP="00F03753">
      <w:pPr>
        <w:widowControl w:val="0"/>
        <w:autoSpaceDE w:val="0"/>
        <w:autoSpaceDN w:val="0"/>
        <w:adjustRightInd w:val="0"/>
        <w:rPr>
          <w:rFonts w:ascii="Arial" w:hAnsi="Arial" w:cs="Helvetica-Bold"/>
          <w:szCs w:val="21"/>
        </w:rPr>
      </w:pPr>
    </w:p>
    <w:p w14:paraId="3236A6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75A03B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1F22F361" w14:textId="77777777" w:rsidR="00F03753" w:rsidRPr="00E769D6" w:rsidRDefault="00F03753" w:rsidP="00F03753">
      <w:pPr>
        <w:widowControl w:val="0"/>
        <w:autoSpaceDE w:val="0"/>
        <w:autoSpaceDN w:val="0"/>
        <w:adjustRightInd w:val="0"/>
        <w:rPr>
          <w:rFonts w:ascii="Arial" w:hAnsi="Arial" w:cs="Helvetica-Bold"/>
          <w:szCs w:val="21"/>
        </w:rPr>
      </w:pPr>
    </w:p>
    <w:p w14:paraId="1ADF83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0BD294E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28A6E657" w14:textId="77777777" w:rsidR="00F03753" w:rsidRPr="00E769D6" w:rsidRDefault="00F03753" w:rsidP="00F03753">
      <w:pPr>
        <w:widowControl w:val="0"/>
        <w:autoSpaceDE w:val="0"/>
        <w:autoSpaceDN w:val="0"/>
        <w:adjustRightInd w:val="0"/>
        <w:rPr>
          <w:rFonts w:ascii="Arial" w:hAnsi="Arial" w:cs="Helvetica-Bold"/>
          <w:szCs w:val="21"/>
        </w:rPr>
      </w:pPr>
    </w:p>
    <w:p w14:paraId="25DF669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066F26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7131CF3C" w14:textId="77777777" w:rsidR="00F03753" w:rsidRPr="00E769D6" w:rsidRDefault="00F03753" w:rsidP="00F03753">
      <w:pPr>
        <w:widowControl w:val="0"/>
        <w:autoSpaceDE w:val="0"/>
        <w:autoSpaceDN w:val="0"/>
        <w:adjustRightInd w:val="0"/>
        <w:rPr>
          <w:rFonts w:ascii="Arial" w:hAnsi="Arial" w:cs="Helvetica-Bold"/>
          <w:szCs w:val="21"/>
        </w:rPr>
      </w:pPr>
    </w:p>
    <w:p w14:paraId="1EE8156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488ACE57"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101AADFC" w14:textId="77777777" w:rsidR="00F03753" w:rsidRPr="00E769D6" w:rsidRDefault="00F03753" w:rsidP="00F03753">
      <w:pPr>
        <w:widowControl w:val="0"/>
        <w:autoSpaceDE w:val="0"/>
        <w:autoSpaceDN w:val="0"/>
        <w:adjustRightInd w:val="0"/>
        <w:rPr>
          <w:rFonts w:ascii="Arial" w:hAnsi="Arial" w:cs="Helvetica-Bold"/>
          <w:szCs w:val="21"/>
        </w:rPr>
      </w:pPr>
    </w:p>
    <w:p w14:paraId="6A914F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B2081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3FEDFBCE" w14:textId="77777777" w:rsidR="00F03753" w:rsidRPr="00E769D6" w:rsidRDefault="00F03753" w:rsidP="00F03753">
      <w:pPr>
        <w:widowControl w:val="0"/>
        <w:autoSpaceDE w:val="0"/>
        <w:autoSpaceDN w:val="0"/>
        <w:adjustRightInd w:val="0"/>
        <w:rPr>
          <w:rFonts w:ascii="Arial" w:hAnsi="Arial" w:cs="Helvetica-Bold"/>
          <w:szCs w:val="21"/>
        </w:rPr>
      </w:pPr>
    </w:p>
    <w:p w14:paraId="27E1DB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1EA75E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EEECC0" w14:textId="77777777" w:rsidR="00F03753" w:rsidRPr="00E769D6" w:rsidRDefault="00F03753" w:rsidP="00F03753">
      <w:pPr>
        <w:widowControl w:val="0"/>
        <w:autoSpaceDE w:val="0"/>
        <w:autoSpaceDN w:val="0"/>
        <w:adjustRightInd w:val="0"/>
        <w:rPr>
          <w:rFonts w:ascii="Arial" w:hAnsi="Arial" w:cs="Helvetica-Bold"/>
          <w:szCs w:val="21"/>
        </w:rPr>
      </w:pPr>
    </w:p>
    <w:p w14:paraId="09FD38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526E3E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A4F5C9A" w14:textId="77777777" w:rsidR="00F03753" w:rsidRPr="00E769D6" w:rsidRDefault="00F03753" w:rsidP="00F03753">
      <w:pPr>
        <w:widowControl w:val="0"/>
        <w:autoSpaceDE w:val="0"/>
        <w:autoSpaceDN w:val="0"/>
        <w:adjustRightInd w:val="0"/>
        <w:rPr>
          <w:rFonts w:ascii="Arial" w:hAnsi="Arial" w:cs="Helvetica-Bold"/>
          <w:szCs w:val="21"/>
        </w:rPr>
      </w:pPr>
    </w:p>
    <w:p w14:paraId="01A05E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005C1D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8DC5395" w14:textId="77777777" w:rsidR="00F03753" w:rsidRPr="00E769D6" w:rsidRDefault="00F03753" w:rsidP="00F03753">
      <w:pPr>
        <w:widowControl w:val="0"/>
        <w:autoSpaceDE w:val="0"/>
        <w:autoSpaceDN w:val="0"/>
        <w:adjustRightInd w:val="0"/>
        <w:rPr>
          <w:rFonts w:ascii="Arial" w:hAnsi="Arial" w:cs="Helvetica-Bold"/>
          <w:szCs w:val="21"/>
        </w:rPr>
      </w:pPr>
    </w:p>
    <w:p w14:paraId="677F6D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1E8D51D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E885DF3" w14:textId="77777777" w:rsidR="00F03753" w:rsidRPr="00E769D6" w:rsidRDefault="00F03753" w:rsidP="00F03753">
      <w:pPr>
        <w:widowControl w:val="0"/>
        <w:autoSpaceDE w:val="0"/>
        <w:autoSpaceDN w:val="0"/>
        <w:adjustRightInd w:val="0"/>
        <w:rPr>
          <w:rFonts w:ascii="Arial" w:hAnsi="Arial" w:cs="Helvetica-Bold"/>
          <w:szCs w:val="21"/>
        </w:rPr>
      </w:pPr>
    </w:p>
    <w:p w14:paraId="4088EE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602E7E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2BB6841" w14:textId="77777777" w:rsidR="00F03753" w:rsidRPr="00E769D6" w:rsidRDefault="00F03753" w:rsidP="00F03753">
      <w:pPr>
        <w:widowControl w:val="0"/>
        <w:autoSpaceDE w:val="0"/>
        <w:autoSpaceDN w:val="0"/>
        <w:adjustRightInd w:val="0"/>
        <w:rPr>
          <w:rFonts w:ascii="Arial" w:hAnsi="Arial" w:cs="Helvetica-Bold"/>
          <w:szCs w:val="21"/>
        </w:rPr>
      </w:pPr>
    </w:p>
    <w:p w14:paraId="1A9B7A0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59A629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81B9E1" w14:textId="77777777" w:rsidR="00F03753" w:rsidRPr="00E769D6" w:rsidRDefault="00F03753" w:rsidP="00F03753">
      <w:pPr>
        <w:widowControl w:val="0"/>
        <w:autoSpaceDE w:val="0"/>
        <w:autoSpaceDN w:val="0"/>
        <w:adjustRightInd w:val="0"/>
        <w:rPr>
          <w:rFonts w:ascii="Arial" w:hAnsi="Arial" w:cs="Helvetica-Bold"/>
          <w:szCs w:val="21"/>
        </w:rPr>
      </w:pPr>
    </w:p>
    <w:p w14:paraId="49C4C4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1CB830CD" w14:textId="77777777" w:rsidR="00F03753" w:rsidRPr="00E769D6" w:rsidRDefault="00F03753" w:rsidP="00F03753">
      <w:pPr>
        <w:widowControl w:val="0"/>
        <w:autoSpaceDE w:val="0"/>
        <w:autoSpaceDN w:val="0"/>
        <w:adjustRightInd w:val="0"/>
        <w:rPr>
          <w:rFonts w:ascii="Arial" w:hAnsi="Arial" w:cs="Helvetica-Bold"/>
          <w:szCs w:val="21"/>
        </w:rPr>
      </w:pPr>
    </w:p>
    <w:p w14:paraId="6134F9E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486497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0A19EE" w14:textId="77777777" w:rsidR="00F03753" w:rsidRPr="00E769D6" w:rsidRDefault="00F03753" w:rsidP="00F03753">
      <w:pPr>
        <w:widowControl w:val="0"/>
        <w:autoSpaceDE w:val="0"/>
        <w:autoSpaceDN w:val="0"/>
        <w:adjustRightInd w:val="0"/>
        <w:rPr>
          <w:rFonts w:ascii="Arial" w:hAnsi="Arial" w:cs="Helvetica-Bold"/>
          <w:szCs w:val="21"/>
        </w:rPr>
      </w:pPr>
    </w:p>
    <w:p w14:paraId="5C91B0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5C2B28A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EC4938B" w14:textId="77777777" w:rsidR="00F03753" w:rsidRPr="00E769D6" w:rsidRDefault="00F03753" w:rsidP="00F03753">
      <w:pPr>
        <w:widowControl w:val="0"/>
        <w:autoSpaceDE w:val="0"/>
        <w:autoSpaceDN w:val="0"/>
        <w:adjustRightInd w:val="0"/>
        <w:rPr>
          <w:rFonts w:ascii="Arial" w:hAnsi="Arial" w:cs="Helvetica-Bold"/>
          <w:szCs w:val="21"/>
        </w:rPr>
      </w:pPr>
    </w:p>
    <w:p w14:paraId="565D30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502466A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F830F41" w14:textId="77777777" w:rsidR="00F03753" w:rsidRPr="00E769D6" w:rsidRDefault="00F03753" w:rsidP="00F03753">
      <w:pPr>
        <w:widowControl w:val="0"/>
        <w:autoSpaceDE w:val="0"/>
        <w:autoSpaceDN w:val="0"/>
        <w:adjustRightInd w:val="0"/>
        <w:rPr>
          <w:rFonts w:ascii="Arial" w:hAnsi="Arial" w:cs="Helvetica-Bold"/>
          <w:szCs w:val="21"/>
        </w:rPr>
      </w:pPr>
    </w:p>
    <w:p w14:paraId="01ECEA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78E88D29" w14:textId="77777777" w:rsidR="00F03753" w:rsidRPr="00E769D6" w:rsidRDefault="00F03753" w:rsidP="00F03753">
      <w:pPr>
        <w:widowControl w:val="0"/>
        <w:autoSpaceDE w:val="0"/>
        <w:autoSpaceDN w:val="0"/>
        <w:adjustRightInd w:val="0"/>
        <w:rPr>
          <w:rFonts w:ascii="Arial" w:hAnsi="Arial" w:cs="Helvetica-Bold"/>
          <w:szCs w:val="21"/>
        </w:rPr>
      </w:pPr>
    </w:p>
    <w:p w14:paraId="0C7C5CC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19FF101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18E9C4" w14:textId="77777777" w:rsidR="00F03753" w:rsidRPr="00E769D6" w:rsidRDefault="00F03753" w:rsidP="00F03753">
      <w:pPr>
        <w:widowControl w:val="0"/>
        <w:autoSpaceDE w:val="0"/>
        <w:autoSpaceDN w:val="0"/>
        <w:adjustRightInd w:val="0"/>
        <w:rPr>
          <w:rFonts w:ascii="Arial" w:hAnsi="Arial" w:cs="Helvetica-Bold"/>
          <w:szCs w:val="21"/>
        </w:rPr>
      </w:pPr>
    </w:p>
    <w:p w14:paraId="7BCCF2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008E39B8" w14:textId="77777777" w:rsidR="00F03753" w:rsidRPr="00E769D6" w:rsidRDefault="00F03753" w:rsidP="00F03753">
      <w:pPr>
        <w:widowControl w:val="0"/>
        <w:autoSpaceDE w:val="0"/>
        <w:autoSpaceDN w:val="0"/>
        <w:adjustRightInd w:val="0"/>
        <w:rPr>
          <w:rFonts w:ascii="Arial" w:hAnsi="Arial" w:cs="Helvetica-Bold"/>
          <w:szCs w:val="21"/>
        </w:rPr>
      </w:pPr>
    </w:p>
    <w:p w14:paraId="6B49001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6A96422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175EECD" w14:textId="77777777" w:rsidR="00F03753" w:rsidRPr="00E769D6" w:rsidRDefault="00F03753" w:rsidP="00F03753">
      <w:pPr>
        <w:widowControl w:val="0"/>
        <w:autoSpaceDE w:val="0"/>
        <w:autoSpaceDN w:val="0"/>
        <w:adjustRightInd w:val="0"/>
        <w:rPr>
          <w:rFonts w:ascii="Arial" w:hAnsi="Arial" w:cs="Helvetica-Bold"/>
          <w:szCs w:val="21"/>
        </w:rPr>
      </w:pPr>
    </w:p>
    <w:p w14:paraId="4456ED4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B </w:t>
      </w:r>
      <w:r w:rsidRPr="00E769D6">
        <w:rPr>
          <w:rFonts w:ascii="Arial" w:hAnsi="Arial" w:cs="Helvetica-Bold"/>
          <w:b/>
          <w:bCs/>
          <w:szCs w:val="21"/>
        </w:rPr>
        <w:tab/>
        <w:t>BUSINESS PROBITY</w:t>
      </w:r>
    </w:p>
    <w:p w14:paraId="55D9056C" w14:textId="77777777" w:rsidR="00F03753" w:rsidRPr="00E769D6" w:rsidRDefault="00F03753" w:rsidP="00F03753">
      <w:pPr>
        <w:widowControl w:val="0"/>
        <w:autoSpaceDE w:val="0"/>
        <w:autoSpaceDN w:val="0"/>
        <w:adjustRightInd w:val="0"/>
        <w:rPr>
          <w:rFonts w:ascii="Arial" w:hAnsi="Arial" w:cs="Helvetica-Bold"/>
          <w:szCs w:val="21"/>
        </w:rPr>
      </w:pPr>
    </w:p>
    <w:p w14:paraId="01B1D1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DB1CBF7" w14:textId="77777777" w:rsidR="00F03753" w:rsidRPr="00E769D6" w:rsidRDefault="00F03753" w:rsidP="00F03753">
      <w:pPr>
        <w:widowControl w:val="0"/>
        <w:autoSpaceDE w:val="0"/>
        <w:autoSpaceDN w:val="0"/>
        <w:adjustRightInd w:val="0"/>
        <w:rPr>
          <w:rFonts w:ascii="Arial" w:hAnsi="Arial" w:cs="Helvetica-Bold"/>
          <w:szCs w:val="21"/>
        </w:rPr>
      </w:pPr>
    </w:p>
    <w:p w14:paraId="48EA93C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A3524D8" w14:textId="77777777" w:rsidR="00F03753" w:rsidRPr="00E769D6" w:rsidRDefault="00F03753" w:rsidP="00F03753">
      <w:pPr>
        <w:widowControl w:val="0"/>
        <w:autoSpaceDE w:val="0"/>
        <w:autoSpaceDN w:val="0"/>
        <w:adjustRightInd w:val="0"/>
        <w:rPr>
          <w:rFonts w:ascii="Arial" w:hAnsi="Arial" w:cs="Helvetica-Bold"/>
          <w:szCs w:val="21"/>
        </w:rPr>
      </w:pPr>
    </w:p>
    <w:p w14:paraId="13D3589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DFAAF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051E9FF9" w14:textId="77777777" w:rsidR="00F03753" w:rsidRPr="00E769D6" w:rsidRDefault="00F03753" w:rsidP="00F03753">
      <w:pPr>
        <w:widowControl w:val="0"/>
        <w:autoSpaceDE w:val="0"/>
        <w:autoSpaceDN w:val="0"/>
        <w:adjustRightInd w:val="0"/>
        <w:rPr>
          <w:rFonts w:ascii="Arial" w:hAnsi="Arial" w:cs="Helvetica-Bold"/>
          <w:szCs w:val="21"/>
        </w:rPr>
      </w:pPr>
    </w:p>
    <w:p w14:paraId="02EBD2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2BF35CB6" w14:textId="77777777" w:rsidR="00F03753" w:rsidRPr="00E769D6" w:rsidRDefault="00F03753" w:rsidP="00F03753">
      <w:pPr>
        <w:widowControl w:val="0"/>
        <w:autoSpaceDE w:val="0"/>
        <w:autoSpaceDN w:val="0"/>
        <w:adjustRightInd w:val="0"/>
        <w:rPr>
          <w:rFonts w:ascii="Arial" w:hAnsi="Arial" w:cs="Helvetica-Bold"/>
          <w:szCs w:val="21"/>
        </w:rPr>
      </w:pPr>
    </w:p>
    <w:p w14:paraId="32387AC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3BCBDC4C" w14:textId="77777777" w:rsidR="00F03753" w:rsidRPr="00E769D6" w:rsidRDefault="00F03753" w:rsidP="00F03753">
      <w:pPr>
        <w:widowControl w:val="0"/>
        <w:autoSpaceDE w:val="0"/>
        <w:autoSpaceDN w:val="0"/>
        <w:adjustRightInd w:val="0"/>
        <w:rPr>
          <w:rFonts w:ascii="Arial" w:hAnsi="Arial" w:cs="Helvetica-Bold"/>
          <w:szCs w:val="21"/>
        </w:rPr>
      </w:pPr>
    </w:p>
    <w:p w14:paraId="16CF109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0BB9D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5891AB77" w14:textId="77777777" w:rsidR="00F03753" w:rsidRPr="00E769D6" w:rsidRDefault="00F03753" w:rsidP="00F03753">
      <w:pPr>
        <w:widowControl w:val="0"/>
        <w:autoSpaceDE w:val="0"/>
        <w:autoSpaceDN w:val="0"/>
        <w:adjustRightInd w:val="0"/>
        <w:rPr>
          <w:rFonts w:ascii="Arial" w:hAnsi="Arial" w:cs="Helvetica-Bold"/>
          <w:szCs w:val="21"/>
        </w:rPr>
      </w:pPr>
    </w:p>
    <w:p w14:paraId="676BDF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306B1C14" w14:textId="77777777" w:rsidR="00F03753" w:rsidRPr="00E769D6" w:rsidRDefault="00F03753" w:rsidP="00F03753">
      <w:pPr>
        <w:widowControl w:val="0"/>
        <w:autoSpaceDE w:val="0"/>
        <w:autoSpaceDN w:val="0"/>
        <w:adjustRightInd w:val="0"/>
        <w:rPr>
          <w:rFonts w:ascii="Arial" w:hAnsi="Arial" w:cs="Helvetica-Bold"/>
          <w:szCs w:val="21"/>
        </w:rPr>
      </w:pPr>
    </w:p>
    <w:p w14:paraId="1821038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915132" w14:textId="77777777" w:rsidR="00F03753" w:rsidRPr="00E769D6" w:rsidRDefault="00F03753" w:rsidP="00F03753">
      <w:pPr>
        <w:widowControl w:val="0"/>
        <w:autoSpaceDE w:val="0"/>
        <w:autoSpaceDN w:val="0"/>
        <w:adjustRightInd w:val="0"/>
        <w:rPr>
          <w:rFonts w:ascii="Arial" w:hAnsi="Arial" w:cs="Helvetica-Bold"/>
          <w:szCs w:val="21"/>
        </w:rPr>
      </w:pPr>
    </w:p>
    <w:p w14:paraId="72E4CE5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ECDD8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A05AC11" w14:textId="77777777" w:rsidR="00F03753" w:rsidRPr="00E769D6" w:rsidRDefault="00F03753" w:rsidP="00F03753">
      <w:pPr>
        <w:widowControl w:val="0"/>
        <w:autoSpaceDE w:val="0"/>
        <w:autoSpaceDN w:val="0"/>
        <w:adjustRightInd w:val="0"/>
        <w:rPr>
          <w:rFonts w:ascii="Arial" w:hAnsi="Arial" w:cs="Helvetica-Bold"/>
          <w:szCs w:val="21"/>
        </w:rPr>
      </w:pPr>
    </w:p>
    <w:p w14:paraId="56A6E5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5BCC1E87" w14:textId="77777777" w:rsidR="00F03753" w:rsidRPr="00E769D6" w:rsidRDefault="00F03753" w:rsidP="00F03753">
      <w:pPr>
        <w:widowControl w:val="0"/>
        <w:autoSpaceDE w:val="0"/>
        <w:autoSpaceDN w:val="0"/>
        <w:adjustRightInd w:val="0"/>
        <w:rPr>
          <w:rFonts w:ascii="Arial" w:hAnsi="Arial" w:cs="Helvetica-Bold"/>
          <w:szCs w:val="21"/>
        </w:rPr>
      </w:pPr>
    </w:p>
    <w:p w14:paraId="40BC0E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982C006" w14:textId="77777777" w:rsidR="00F03753" w:rsidRPr="00E769D6" w:rsidRDefault="00F03753" w:rsidP="00F03753">
      <w:pPr>
        <w:widowControl w:val="0"/>
        <w:autoSpaceDE w:val="0"/>
        <w:autoSpaceDN w:val="0"/>
        <w:adjustRightInd w:val="0"/>
        <w:rPr>
          <w:rFonts w:ascii="Arial" w:hAnsi="Arial" w:cs="Helvetica-Bold"/>
          <w:szCs w:val="21"/>
        </w:rPr>
      </w:pPr>
    </w:p>
    <w:p w14:paraId="780D57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2ED76F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AF8A296" w14:textId="77777777" w:rsidR="00F03753" w:rsidRPr="00E769D6" w:rsidRDefault="00F03753" w:rsidP="00F03753">
      <w:pPr>
        <w:widowControl w:val="0"/>
        <w:autoSpaceDE w:val="0"/>
        <w:autoSpaceDN w:val="0"/>
        <w:adjustRightInd w:val="0"/>
        <w:rPr>
          <w:rFonts w:ascii="Arial" w:hAnsi="Arial" w:cs="Helvetica-Bold"/>
          <w:szCs w:val="19"/>
        </w:rPr>
      </w:pPr>
    </w:p>
    <w:p w14:paraId="0F8246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13DE7A86" w14:textId="77777777" w:rsidR="00F03753" w:rsidRPr="00E769D6" w:rsidRDefault="00F03753" w:rsidP="00F03753">
      <w:pPr>
        <w:widowControl w:val="0"/>
        <w:autoSpaceDE w:val="0"/>
        <w:autoSpaceDN w:val="0"/>
        <w:adjustRightInd w:val="0"/>
        <w:rPr>
          <w:rFonts w:ascii="Arial" w:hAnsi="Arial" w:cs="Helvetica-Bold"/>
          <w:szCs w:val="21"/>
        </w:rPr>
      </w:pPr>
    </w:p>
    <w:p w14:paraId="590F1D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3DB5D29" w14:textId="77777777" w:rsidR="00F03753" w:rsidRPr="00E769D6" w:rsidRDefault="00F03753" w:rsidP="00F03753">
      <w:pPr>
        <w:widowControl w:val="0"/>
        <w:autoSpaceDE w:val="0"/>
        <w:autoSpaceDN w:val="0"/>
        <w:adjustRightInd w:val="0"/>
        <w:rPr>
          <w:rFonts w:ascii="Arial" w:hAnsi="Arial" w:cs="Helvetica-Bold"/>
          <w:szCs w:val="21"/>
        </w:rPr>
      </w:pPr>
    </w:p>
    <w:p w14:paraId="0191C00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F8036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AF90C0" w14:textId="77777777" w:rsidR="00F03753" w:rsidRPr="00E769D6" w:rsidRDefault="00F03753" w:rsidP="00F03753">
      <w:pPr>
        <w:widowControl w:val="0"/>
        <w:autoSpaceDE w:val="0"/>
        <w:autoSpaceDN w:val="0"/>
        <w:adjustRightInd w:val="0"/>
        <w:rPr>
          <w:rFonts w:ascii="Arial" w:hAnsi="Arial" w:cs="Helvetica-Bold"/>
          <w:szCs w:val="21"/>
        </w:rPr>
      </w:pPr>
    </w:p>
    <w:p w14:paraId="5E50C8D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5C362863" w14:textId="77777777" w:rsidR="00F03753" w:rsidRPr="00E769D6" w:rsidRDefault="00F03753" w:rsidP="00F03753">
      <w:pPr>
        <w:widowControl w:val="0"/>
        <w:autoSpaceDE w:val="0"/>
        <w:autoSpaceDN w:val="0"/>
        <w:adjustRightInd w:val="0"/>
        <w:rPr>
          <w:rFonts w:ascii="Arial" w:hAnsi="Arial" w:cs="Helvetica-Bold"/>
          <w:szCs w:val="21"/>
        </w:rPr>
      </w:pPr>
    </w:p>
    <w:p w14:paraId="24B84BF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4D46E8B8" w14:textId="77777777" w:rsidR="00F03753" w:rsidRPr="00E769D6" w:rsidRDefault="00F03753" w:rsidP="00F03753">
      <w:pPr>
        <w:widowControl w:val="0"/>
        <w:autoSpaceDE w:val="0"/>
        <w:autoSpaceDN w:val="0"/>
        <w:adjustRightInd w:val="0"/>
        <w:rPr>
          <w:rFonts w:ascii="Arial" w:hAnsi="Arial" w:cs="Helvetica-Bold"/>
          <w:szCs w:val="21"/>
        </w:rPr>
      </w:pPr>
    </w:p>
    <w:p w14:paraId="345AB83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1759892C" w14:textId="77777777" w:rsidR="00F03753" w:rsidRPr="00E769D6" w:rsidRDefault="00F03753" w:rsidP="00F03753">
      <w:pPr>
        <w:widowControl w:val="0"/>
        <w:autoSpaceDE w:val="0"/>
        <w:autoSpaceDN w:val="0"/>
        <w:adjustRightInd w:val="0"/>
        <w:rPr>
          <w:rFonts w:ascii="Arial" w:hAnsi="Arial" w:cs="Helvetica-Bold"/>
          <w:szCs w:val="21"/>
        </w:rPr>
      </w:pPr>
    </w:p>
    <w:p w14:paraId="60F00E2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45B348C" w14:textId="77777777" w:rsidR="00F03753" w:rsidRPr="00E769D6" w:rsidRDefault="00F03753" w:rsidP="00F03753">
      <w:pPr>
        <w:widowControl w:val="0"/>
        <w:autoSpaceDE w:val="0"/>
        <w:autoSpaceDN w:val="0"/>
        <w:adjustRightInd w:val="0"/>
        <w:rPr>
          <w:rFonts w:ascii="Arial" w:hAnsi="Arial" w:cs="Helvetica-Bold"/>
          <w:szCs w:val="21"/>
        </w:rPr>
      </w:pPr>
    </w:p>
    <w:p w14:paraId="69FBC4E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ABE07C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673CE45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B7 Please confirm that all obligations relating to the payment of social security contributions under the law of any part of the United Kingdom or EU member state in which the company is established have been fulfilled.</w:t>
      </w:r>
    </w:p>
    <w:p w14:paraId="26109415" w14:textId="77777777" w:rsidR="00F03753" w:rsidRPr="00E769D6" w:rsidRDefault="00F03753" w:rsidP="00F03753">
      <w:pPr>
        <w:widowControl w:val="0"/>
        <w:autoSpaceDE w:val="0"/>
        <w:autoSpaceDN w:val="0"/>
        <w:adjustRightInd w:val="0"/>
        <w:rPr>
          <w:rFonts w:ascii="Arial" w:hAnsi="Arial" w:cs="Helvetica-Bold"/>
          <w:szCs w:val="21"/>
        </w:rPr>
      </w:pPr>
    </w:p>
    <w:p w14:paraId="650D9F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569E82FD" w14:textId="77777777" w:rsidR="00F03753" w:rsidRPr="00E769D6" w:rsidRDefault="00F03753" w:rsidP="00F03753">
      <w:pPr>
        <w:widowControl w:val="0"/>
        <w:autoSpaceDE w:val="0"/>
        <w:autoSpaceDN w:val="0"/>
        <w:adjustRightInd w:val="0"/>
        <w:rPr>
          <w:rFonts w:ascii="Arial" w:hAnsi="Arial" w:cs="Helvetica-Bold"/>
          <w:szCs w:val="21"/>
        </w:rPr>
      </w:pPr>
    </w:p>
    <w:p w14:paraId="1A1401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C7BDA9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067E25B5" w14:textId="77777777" w:rsidR="00F03753" w:rsidRPr="00E769D6" w:rsidRDefault="00F03753" w:rsidP="00F03753">
      <w:pPr>
        <w:widowControl w:val="0"/>
        <w:autoSpaceDE w:val="0"/>
        <w:autoSpaceDN w:val="0"/>
        <w:adjustRightInd w:val="0"/>
        <w:rPr>
          <w:rFonts w:ascii="Arial" w:hAnsi="Arial" w:cs="Helvetica-Bold"/>
          <w:szCs w:val="21"/>
        </w:rPr>
      </w:pPr>
    </w:p>
    <w:p w14:paraId="3079497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3804940E" w14:textId="77777777" w:rsidR="00F03753" w:rsidRPr="00E769D6" w:rsidRDefault="00F03753" w:rsidP="00F03753">
      <w:pPr>
        <w:widowControl w:val="0"/>
        <w:autoSpaceDE w:val="0"/>
        <w:autoSpaceDN w:val="0"/>
        <w:adjustRightInd w:val="0"/>
        <w:rPr>
          <w:rFonts w:ascii="Arial" w:hAnsi="Arial" w:cs="Helvetica-Bold"/>
          <w:szCs w:val="21"/>
        </w:rPr>
      </w:pPr>
    </w:p>
    <w:p w14:paraId="22B0A28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D5896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7AA3A3B1"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C </w:t>
      </w:r>
      <w:r w:rsidRPr="00E769D6">
        <w:rPr>
          <w:rFonts w:ascii="Arial" w:hAnsi="Arial" w:cs="Helvetica-Bold"/>
          <w:b/>
          <w:bCs/>
          <w:szCs w:val="21"/>
        </w:rPr>
        <w:tab/>
        <w:t>ECONOMIC AND FINANCIAL STANDING</w:t>
      </w:r>
    </w:p>
    <w:p w14:paraId="72CBBF26" w14:textId="77777777" w:rsidR="00F03753" w:rsidRPr="00E769D6" w:rsidRDefault="00F03753" w:rsidP="00F03753">
      <w:pPr>
        <w:widowControl w:val="0"/>
        <w:autoSpaceDE w:val="0"/>
        <w:autoSpaceDN w:val="0"/>
        <w:adjustRightInd w:val="0"/>
        <w:rPr>
          <w:rFonts w:ascii="Arial" w:hAnsi="Arial" w:cs="Helvetica-Bold"/>
          <w:szCs w:val="21"/>
        </w:rPr>
      </w:pPr>
    </w:p>
    <w:p w14:paraId="0D710C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45038D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345FE558" w14:textId="77777777" w:rsidR="00F03753" w:rsidRPr="00E769D6" w:rsidRDefault="00F03753" w:rsidP="00F03753">
      <w:pPr>
        <w:widowControl w:val="0"/>
        <w:autoSpaceDE w:val="0"/>
        <w:autoSpaceDN w:val="0"/>
        <w:adjustRightInd w:val="0"/>
        <w:rPr>
          <w:rFonts w:ascii="Arial" w:hAnsi="Arial" w:cs="Helvetica-Bold"/>
          <w:szCs w:val="21"/>
        </w:rPr>
      </w:pPr>
    </w:p>
    <w:p w14:paraId="5DEE28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148A08F2" w14:textId="77777777" w:rsidR="00F03753" w:rsidRPr="00E769D6" w:rsidRDefault="00F03753" w:rsidP="00F03753">
      <w:pPr>
        <w:widowControl w:val="0"/>
        <w:autoSpaceDE w:val="0"/>
        <w:autoSpaceDN w:val="0"/>
        <w:adjustRightInd w:val="0"/>
        <w:rPr>
          <w:rFonts w:ascii="Arial" w:hAnsi="Arial" w:cs="Helvetica-Bold"/>
          <w:szCs w:val="21"/>
        </w:rPr>
      </w:pPr>
    </w:p>
    <w:p w14:paraId="0E85F7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4475675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670AF72E" w14:textId="77777777" w:rsidR="00F03753" w:rsidRPr="00E769D6" w:rsidRDefault="00F03753" w:rsidP="00F03753">
      <w:pPr>
        <w:widowControl w:val="0"/>
        <w:autoSpaceDE w:val="0"/>
        <w:autoSpaceDN w:val="0"/>
        <w:adjustRightInd w:val="0"/>
        <w:rPr>
          <w:rFonts w:ascii="Arial" w:hAnsi="Arial" w:cs="Helvetica-Bold"/>
          <w:szCs w:val="21"/>
        </w:rPr>
      </w:pPr>
    </w:p>
    <w:p w14:paraId="2AB999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2D4FD0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69F15C74" w14:textId="77777777" w:rsidR="00F03753" w:rsidRPr="00E769D6" w:rsidRDefault="00F03753" w:rsidP="00F03753">
      <w:pPr>
        <w:widowControl w:val="0"/>
        <w:autoSpaceDE w:val="0"/>
        <w:autoSpaceDN w:val="0"/>
        <w:adjustRightInd w:val="0"/>
        <w:rPr>
          <w:rFonts w:ascii="Arial" w:hAnsi="Arial" w:cs="Helvetica-Bold"/>
          <w:szCs w:val="21"/>
        </w:rPr>
      </w:pPr>
    </w:p>
    <w:p w14:paraId="6B74CAB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7A92DD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6F55AD5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4E8B9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2F1D7E8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98CFB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508B1042" w14:textId="77777777" w:rsidR="00F03753" w:rsidRPr="00E769D6" w:rsidRDefault="00F03753" w:rsidP="00F03753">
      <w:pPr>
        <w:widowControl w:val="0"/>
        <w:autoSpaceDE w:val="0"/>
        <w:autoSpaceDN w:val="0"/>
        <w:adjustRightInd w:val="0"/>
        <w:rPr>
          <w:rFonts w:ascii="Arial" w:hAnsi="Arial" w:cs="Helvetica-Bold"/>
          <w:szCs w:val="21"/>
        </w:rPr>
      </w:pPr>
    </w:p>
    <w:p w14:paraId="01FB83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28F84E0F" w14:textId="77777777" w:rsidR="00F03753" w:rsidRPr="00E769D6" w:rsidRDefault="00F03753" w:rsidP="00F03753">
      <w:pPr>
        <w:widowControl w:val="0"/>
        <w:autoSpaceDE w:val="0"/>
        <w:autoSpaceDN w:val="0"/>
        <w:adjustRightInd w:val="0"/>
        <w:rPr>
          <w:rFonts w:ascii="Arial" w:hAnsi="Arial" w:cs="Helvetica-Bold"/>
          <w:szCs w:val="21"/>
        </w:rPr>
      </w:pPr>
    </w:p>
    <w:p w14:paraId="58D75BBC"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58E7144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340312C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74F56F8E"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14:paraId="06C58B0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63746449"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03383A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1F21B0DC" w14:textId="77777777" w:rsidR="00F03753" w:rsidRPr="00E769D6" w:rsidRDefault="00F03753" w:rsidP="00F03753">
      <w:pPr>
        <w:widowControl w:val="0"/>
        <w:autoSpaceDE w:val="0"/>
        <w:autoSpaceDN w:val="0"/>
        <w:adjustRightInd w:val="0"/>
        <w:rPr>
          <w:rFonts w:ascii="Arial" w:hAnsi="Arial" w:cs="Helvetica-Bold"/>
          <w:szCs w:val="21"/>
        </w:rPr>
      </w:pPr>
    </w:p>
    <w:p w14:paraId="6A8A985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202A60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1AA860BE" w14:textId="77777777" w:rsidR="00F03753" w:rsidRPr="00E769D6" w:rsidRDefault="00F03753" w:rsidP="00F03753">
      <w:pPr>
        <w:widowControl w:val="0"/>
        <w:autoSpaceDE w:val="0"/>
        <w:autoSpaceDN w:val="0"/>
        <w:adjustRightInd w:val="0"/>
        <w:rPr>
          <w:rFonts w:ascii="Arial" w:hAnsi="Arial" w:cs="Helvetica-Bold"/>
          <w:szCs w:val="21"/>
        </w:rPr>
      </w:pPr>
    </w:p>
    <w:p w14:paraId="489418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Please confirm that the business is still trading and provide a statement of turnover since the last set of published accounts:</w:t>
      </w:r>
    </w:p>
    <w:p w14:paraId="7484E717" w14:textId="77777777" w:rsidR="00F03753" w:rsidRPr="00E769D6" w:rsidRDefault="00F03753" w:rsidP="00F03753">
      <w:pPr>
        <w:widowControl w:val="0"/>
        <w:autoSpaceDE w:val="0"/>
        <w:autoSpaceDN w:val="0"/>
        <w:adjustRightInd w:val="0"/>
        <w:rPr>
          <w:rFonts w:ascii="Arial" w:hAnsi="Arial" w:cs="Helvetica-Bold"/>
          <w:szCs w:val="21"/>
        </w:rPr>
      </w:pPr>
    </w:p>
    <w:p w14:paraId="29A2498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1EC8B2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7AA3245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FB621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692699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08EEAE3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479F5B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4793F0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118C6E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37FEB7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6D795300" w14:textId="77777777" w:rsidR="00F03753" w:rsidRPr="00E769D6" w:rsidRDefault="00F03753" w:rsidP="00F03753">
      <w:pPr>
        <w:widowControl w:val="0"/>
        <w:autoSpaceDE w:val="0"/>
        <w:autoSpaceDN w:val="0"/>
        <w:adjustRightInd w:val="0"/>
        <w:rPr>
          <w:rFonts w:ascii="Arial" w:hAnsi="Arial" w:cs="Helvetica-Bold"/>
          <w:szCs w:val="21"/>
        </w:rPr>
      </w:pPr>
    </w:p>
    <w:p w14:paraId="627223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4FBE6E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57A48C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EA4D8A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751845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3F4244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6C57DA0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015403EE" w14:textId="77777777" w:rsidR="00F03753" w:rsidRPr="00E769D6" w:rsidRDefault="00F03753" w:rsidP="00F03753">
      <w:pPr>
        <w:widowControl w:val="0"/>
        <w:autoSpaceDE w:val="0"/>
        <w:autoSpaceDN w:val="0"/>
        <w:adjustRightInd w:val="0"/>
        <w:rPr>
          <w:rFonts w:ascii="Arial" w:hAnsi="Arial" w:cs="Helvetica-Bold"/>
          <w:szCs w:val="21"/>
        </w:rPr>
      </w:pPr>
    </w:p>
    <w:p w14:paraId="0F277C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78E8DF68" w14:textId="77777777" w:rsidR="00F03753" w:rsidRPr="00E769D6" w:rsidRDefault="00F03753" w:rsidP="00F03753">
      <w:pPr>
        <w:widowControl w:val="0"/>
        <w:autoSpaceDE w:val="0"/>
        <w:autoSpaceDN w:val="0"/>
        <w:adjustRightInd w:val="0"/>
        <w:rPr>
          <w:rFonts w:ascii="Arial" w:hAnsi="Arial" w:cs="Helvetica-Bold"/>
          <w:szCs w:val="21"/>
        </w:rPr>
      </w:pPr>
    </w:p>
    <w:p w14:paraId="18CF9D7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6FD7D5A2" w14:textId="77777777" w:rsidR="00F03753" w:rsidRPr="00E769D6" w:rsidRDefault="00F03753" w:rsidP="00F03753">
      <w:pPr>
        <w:widowControl w:val="0"/>
        <w:autoSpaceDE w:val="0"/>
        <w:autoSpaceDN w:val="0"/>
        <w:adjustRightInd w:val="0"/>
        <w:rPr>
          <w:rFonts w:ascii="Arial" w:hAnsi="Arial" w:cs="Helvetica-Bold"/>
          <w:b/>
          <w:bCs/>
          <w:szCs w:val="21"/>
        </w:rPr>
      </w:pPr>
    </w:p>
    <w:p w14:paraId="462BA309"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D </w:t>
      </w:r>
      <w:r w:rsidRPr="00E769D6">
        <w:rPr>
          <w:rFonts w:ascii="Arial" w:hAnsi="Arial" w:cs="Helvetica-Bold"/>
          <w:b/>
          <w:bCs/>
          <w:szCs w:val="21"/>
        </w:rPr>
        <w:tab/>
        <w:t>COMPLIANCE WITH EQUAL OPPORTUNITIES LEGISLATION</w:t>
      </w:r>
    </w:p>
    <w:p w14:paraId="131A5B6D" w14:textId="77777777" w:rsidR="00F03753" w:rsidRPr="00E769D6" w:rsidRDefault="00F03753" w:rsidP="00F03753">
      <w:pPr>
        <w:widowControl w:val="0"/>
        <w:autoSpaceDE w:val="0"/>
        <w:autoSpaceDN w:val="0"/>
        <w:adjustRightInd w:val="0"/>
        <w:rPr>
          <w:rFonts w:ascii="Arial" w:hAnsi="Arial" w:cs="Helvetica-Bold"/>
          <w:szCs w:val="21"/>
        </w:rPr>
      </w:pPr>
    </w:p>
    <w:p w14:paraId="75321F3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1EE3764A" w14:textId="77777777" w:rsidR="00F03753" w:rsidRPr="00E769D6" w:rsidRDefault="00F03753" w:rsidP="00F03753">
      <w:pPr>
        <w:widowControl w:val="0"/>
        <w:autoSpaceDE w:val="0"/>
        <w:autoSpaceDN w:val="0"/>
        <w:adjustRightInd w:val="0"/>
        <w:rPr>
          <w:rFonts w:ascii="Arial" w:hAnsi="Arial" w:cs="Helvetica-Bold"/>
          <w:szCs w:val="21"/>
        </w:rPr>
      </w:pPr>
    </w:p>
    <w:p w14:paraId="173DC6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F42F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2DBFF1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379356E9" w14:textId="77777777" w:rsidR="00F03753" w:rsidRPr="00E769D6" w:rsidRDefault="00F03753" w:rsidP="00F03753">
      <w:pPr>
        <w:widowControl w:val="0"/>
        <w:autoSpaceDE w:val="0"/>
        <w:autoSpaceDN w:val="0"/>
        <w:adjustRightInd w:val="0"/>
        <w:rPr>
          <w:rFonts w:ascii="Arial" w:hAnsi="Arial" w:cs="Helvetica-Bold"/>
          <w:szCs w:val="21"/>
        </w:rPr>
      </w:pPr>
    </w:p>
    <w:p w14:paraId="2A79F82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43172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1804F753" w14:textId="77777777" w:rsidR="00F03753" w:rsidRPr="00E769D6" w:rsidRDefault="00F03753" w:rsidP="00F03753">
      <w:pPr>
        <w:widowControl w:val="0"/>
        <w:autoSpaceDE w:val="0"/>
        <w:autoSpaceDN w:val="0"/>
        <w:adjustRightInd w:val="0"/>
        <w:rPr>
          <w:rFonts w:ascii="Arial" w:hAnsi="Arial" w:cs="Helvetica-Bold"/>
          <w:szCs w:val="19"/>
        </w:rPr>
      </w:pPr>
    </w:p>
    <w:p w14:paraId="1190EC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7FBC2102" w14:textId="77777777" w:rsidR="00F03753" w:rsidRPr="00E769D6" w:rsidRDefault="00F03753" w:rsidP="00F03753">
      <w:pPr>
        <w:widowControl w:val="0"/>
        <w:autoSpaceDE w:val="0"/>
        <w:autoSpaceDN w:val="0"/>
        <w:adjustRightInd w:val="0"/>
        <w:rPr>
          <w:rFonts w:ascii="Arial" w:hAnsi="Arial" w:cs="Helvetica-Bold"/>
          <w:szCs w:val="21"/>
        </w:rPr>
      </w:pPr>
    </w:p>
    <w:p w14:paraId="6F4B40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4FE710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20436E44" w14:textId="77777777" w:rsidR="00F03753" w:rsidRPr="00E769D6" w:rsidRDefault="00F03753" w:rsidP="00F03753">
      <w:pPr>
        <w:widowControl w:val="0"/>
        <w:autoSpaceDE w:val="0"/>
        <w:autoSpaceDN w:val="0"/>
        <w:adjustRightInd w:val="0"/>
        <w:rPr>
          <w:rFonts w:ascii="Arial" w:hAnsi="Arial" w:cs="Helvetica-Bold"/>
          <w:szCs w:val="21"/>
        </w:rPr>
      </w:pPr>
    </w:p>
    <w:p w14:paraId="55E9F42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495B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1848590E" w14:textId="77777777" w:rsidR="00F03753" w:rsidRPr="00E769D6" w:rsidRDefault="00F03753" w:rsidP="00F03753">
      <w:pPr>
        <w:widowControl w:val="0"/>
        <w:autoSpaceDE w:val="0"/>
        <w:autoSpaceDN w:val="0"/>
        <w:adjustRightInd w:val="0"/>
        <w:rPr>
          <w:rFonts w:ascii="Arial" w:hAnsi="Arial" w:cs="Helvetica-Bold"/>
          <w:szCs w:val="21"/>
        </w:rPr>
      </w:pPr>
    </w:p>
    <w:p w14:paraId="2A8D24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03CBDD4C" w14:textId="77777777" w:rsidR="00F03753" w:rsidRPr="00E769D6" w:rsidRDefault="00F03753" w:rsidP="00F03753">
      <w:pPr>
        <w:widowControl w:val="0"/>
        <w:autoSpaceDE w:val="0"/>
        <w:autoSpaceDN w:val="0"/>
        <w:adjustRightInd w:val="0"/>
        <w:rPr>
          <w:rFonts w:ascii="Arial" w:hAnsi="Arial" w:cs="Helvetica-Bold"/>
          <w:szCs w:val="21"/>
        </w:rPr>
      </w:pPr>
    </w:p>
    <w:p w14:paraId="3EF56A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67F52C55" w14:textId="77777777" w:rsidR="00F03753" w:rsidRPr="00E769D6" w:rsidRDefault="00F03753" w:rsidP="00F03753">
      <w:pPr>
        <w:widowControl w:val="0"/>
        <w:autoSpaceDE w:val="0"/>
        <w:autoSpaceDN w:val="0"/>
        <w:adjustRightInd w:val="0"/>
        <w:rPr>
          <w:rFonts w:ascii="Arial" w:hAnsi="Arial" w:cs="Helvetica-Bold"/>
          <w:szCs w:val="21"/>
        </w:rPr>
      </w:pPr>
    </w:p>
    <w:p w14:paraId="43B2A9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81D47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5641561A" w14:textId="77777777" w:rsidR="00F03753" w:rsidRPr="00E769D6" w:rsidRDefault="00F03753" w:rsidP="00F03753">
      <w:pPr>
        <w:widowControl w:val="0"/>
        <w:autoSpaceDE w:val="0"/>
        <w:autoSpaceDN w:val="0"/>
        <w:adjustRightInd w:val="0"/>
        <w:rPr>
          <w:rFonts w:ascii="Arial" w:hAnsi="Arial" w:cs="Helvetica-Bold"/>
          <w:szCs w:val="21"/>
        </w:rPr>
      </w:pPr>
    </w:p>
    <w:p w14:paraId="239116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1025DF18" w14:textId="77777777" w:rsidR="00F03753" w:rsidRPr="00E769D6" w:rsidRDefault="00F03753" w:rsidP="00F03753">
      <w:pPr>
        <w:widowControl w:val="0"/>
        <w:autoSpaceDE w:val="0"/>
        <w:autoSpaceDN w:val="0"/>
        <w:adjustRightInd w:val="0"/>
        <w:rPr>
          <w:rFonts w:ascii="Arial" w:hAnsi="Arial" w:cs="Helvetica-Bold"/>
          <w:szCs w:val="21"/>
        </w:rPr>
      </w:pPr>
    </w:p>
    <w:p w14:paraId="17EC5CE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1B50B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797A57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656D2CAE" w14:textId="77777777" w:rsidR="00F03753" w:rsidRPr="00E769D6" w:rsidRDefault="00F03753" w:rsidP="00F03753">
      <w:pPr>
        <w:widowControl w:val="0"/>
        <w:autoSpaceDE w:val="0"/>
        <w:autoSpaceDN w:val="0"/>
        <w:adjustRightInd w:val="0"/>
        <w:rPr>
          <w:rFonts w:ascii="Arial" w:hAnsi="Arial" w:cs="Helvetica-Bold"/>
          <w:szCs w:val="21"/>
        </w:rPr>
      </w:pPr>
    </w:p>
    <w:p w14:paraId="285809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462B2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69552A48" w14:textId="77777777" w:rsidR="00F03753" w:rsidRPr="00E769D6" w:rsidRDefault="00F03753" w:rsidP="00F03753">
      <w:pPr>
        <w:widowControl w:val="0"/>
        <w:autoSpaceDE w:val="0"/>
        <w:autoSpaceDN w:val="0"/>
        <w:adjustRightInd w:val="0"/>
        <w:rPr>
          <w:rFonts w:ascii="Arial" w:hAnsi="Arial" w:cs="Helvetica-Bold"/>
          <w:szCs w:val="21"/>
        </w:rPr>
      </w:pPr>
    </w:p>
    <w:p w14:paraId="034407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63E5DF3D" w14:textId="77777777" w:rsidR="00F03753" w:rsidRPr="00E769D6" w:rsidRDefault="00F03753" w:rsidP="00F03753">
      <w:pPr>
        <w:widowControl w:val="0"/>
        <w:autoSpaceDE w:val="0"/>
        <w:autoSpaceDN w:val="0"/>
        <w:adjustRightInd w:val="0"/>
        <w:rPr>
          <w:rFonts w:ascii="Arial" w:hAnsi="Arial" w:cs="Helvetica-Bold"/>
          <w:szCs w:val="21"/>
        </w:rPr>
      </w:pPr>
    </w:p>
    <w:p w14:paraId="04B21E0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035B3A0"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6738E1DB" w14:textId="77777777" w:rsidR="002E18C8" w:rsidRDefault="002E18C8" w:rsidP="00F03753">
      <w:pPr>
        <w:widowControl w:val="0"/>
        <w:autoSpaceDE w:val="0"/>
        <w:autoSpaceDN w:val="0"/>
        <w:adjustRightInd w:val="0"/>
        <w:rPr>
          <w:rFonts w:ascii="Arial" w:hAnsi="Arial" w:cs="Helvetica-Bold"/>
          <w:szCs w:val="21"/>
        </w:rPr>
      </w:pPr>
    </w:p>
    <w:p w14:paraId="0C3D7B82" w14:textId="77777777" w:rsidR="002E18C8" w:rsidRPr="002E18C8" w:rsidRDefault="002E18C8" w:rsidP="002E18C8">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2DB7E1C0" w14:textId="77777777" w:rsidR="002E18C8" w:rsidRPr="00A5410A" w:rsidRDefault="002E18C8" w:rsidP="002E18C8">
      <w:pPr>
        <w:pStyle w:val="ListParagraph"/>
        <w:spacing w:before="100" w:beforeAutospacing="1" w:after="100" w:afterAutospacing="1"/>
        <w:ind w:left="0"/>
        <w:rPr>
          <w:rFonts w:ascii="Times New Roman" w:eastAsia="Times New Roman" w:hAnsi="Times New Roman"/>
          <w:u w:val="single"/>
          <w:lang w:eastAsia="en-GB"/>
        </w:rPr>
      </w:pPr>
    </w:p>
    <w:p w14:paraId="025C4D15" w14:textId="601C9DD3" w:rsidR="002E18C8" w:rsidRDefault="002E18C8" w:rsidP="002E18C8">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ensure that each of its subcontractors shall:</w:t>
      </w:r>
    </w:p>
    <w:p w14:paraId="2A05D94D" w14:textId="77777777" w:rsidR="002E18C8" w:rsidRPr="00A5410A" w:rsidRDefault="002E18C8" w:rsidP="002E18C8">
      <w:pPr>
        <w:pStyle w:val="ListParagraph"/>
        <w:spacing w:before="100" w:beforeAutospacing="1" w:after="100" w:afterAutospacing="1"/>
        <w:ind w:left="0"/>
        <w:rPr>
          <w:rFonts w:ascii="Arial" w:eastAsia="Times New Roman" w:hAnsi="Arial" w:cs="Arial"/>
          <w:lang w:eastAsia="en-GB"/>
        </w:rPr>
      </w:pPr>
    </w:p>
    <w:p w14:paraId="3D6E1B11" w14:textId="77777777" w:rsid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44113F94" w14:textId="77777777" w:rsidR="002E18C8" w:rsidRP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64C0F9E3"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w:t>
      </w:r>
      <w:r w:rsidRPr="002E18C8">
        <w:rPr>
          <w:rFonts w:ascii="Arial" w:eastAsia="Times New Roman" w:hAnsi="Arial" w:cs="Arial"/>
          <w:lang w:eastAsia="en-GB"/>
        </w:rPr>
        <w:lastRenderedPageBreak/>
        <w:t>best of its knowledge, has been or is the subject of any investigation, inquiry or enforcement proceedings by any governmental, administrative or regulatory body regarding any offence or alleged offence of or in connection with slavery and human trafficking.</w:t>
      </w:r>
    </w:p>
    <w:p w14:paraId="5A3F7399"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4F429145" w14:textId="5A6F000A" w:rsid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If the Museum agrees that the Supplier may subcontract its obligations, the Supplier shall implement an appropriate system of due diligence designed to ensure the subcontractor complies with the principles of the Modern Slavery Act 2015 and that the </w:t>
      </w:r>
      <w:r w:rsidR="0084129B" w:rsidRPr="002E18C8">
        <w:rPr>
          <w:rFonts w:ascii="Arial" w:eastAsia="Times New Roman" w:hAnsi="Arial" w:cs="Arial"/>
          <w:lang w:eastAsia="en-GB"/>
        </w:rPr>
        <w:t>sub</w:t>
      </w:r>
      <w:r w:rsidR="0084129B">
        <w:rPr>
          <w:rFonts w:ascii="Arial" w:eastAsia="Times New Roman" w:hAnsi="Arial" w:cs="Arial"/>
          <w:lang w:eastAsia="en-GB"/>
        </w:rPr>
        <w:t>-</w:t>
      </w:r>
      <w:r w:rsidR="0084129B" w:rsidRPr="002E18C8">
        <w:rPr>
          <w:rFonts w:ascii="Arial" w:eastAsia="Times New Roman" w:hAnsi="Arial" w:cs="Arial"/>
          <w:lang w:eastAsia="en-GB"/>
        </w:rPr>
        <w:t>contractor</w:t>
      </w:r>
      <w:r w:rsidRPr="002E18C8">
        <w:rPr>
          <w:rFonts w:ascii="Arial" w:eastAsia="Times New Roman" w:hAnsi="Arial" w:cs="Arial"/>
          <w:lang w:eastAsia="en-GB"/>
        </w:rPr>
        <w:t xml:space="preserve"> shall take reasonable steps to ensure that there is no modern slavery or human trafficking in the </w:t>
      </w:r>
      <w:r w:rsidR="0084129B" w:rsidRPr="002E18C8">
        <w:rPr>
          <w:rFonts w:ascii="Arial" w:eastAsia="Times New Roman" w:hAnsi="Arial" w:cs="Arial"/>
          <w:lang w:eastAsia="en-GB"/>
        </w:rPr>
        <w:t>sub</w:t>
      </w:r>
      <w:r w:rsidR="0084129B">
        <w:rPr>
          <w:rFonts w:ascii="Arial" w:eastAsia="Times New Roman" w:hAnsi="Arial" w:cs="Arial"/>
          <w:lang w:eastAsia="en-GB"/>
        </w:rPr>
        <w:t>-</w:t>
      </w:r>
      <w:proofErr w:type="gramStart"/>
      <w:r w:rsidR="0084129B" w:rsidRPr="002E18C8">
        <w:rPr>
          <w:rFonts w:ascii="Arial" w:eastAsia="Times New Roman" w:hAnsi="Arial" w:cs="Arial"/>
          <w:lang w:eastAsia="en-GB"/>
        </w:rPr>
        <w:t>contractors</w:t>
      </w:r>
      <w:proofErr w:type="gramEnd"/>
      <w:r w:rsidRPr="002E18C8">
        <w:rPr>
          <w:rFonts w:ascii="Arial" w:eastAsia="Times New Roman" w:hAnsi="Arial" w:cs="Arial"/>
          <w:lang w:eastAsia="en-GB"/>
        </w:rPr>
        <w:t xml:space="preserve"> supply chains or in any part of its business</w:t>
      </w:r>
    </w:p>
    <w:p w14:paraId="47CBD1FE" w14:textId="77777777" w:rsidR="002E18C8" w:rsidRP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14:paraId="7143D383"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b/>
          <w:bCs/>
          <w:szCs w:val="21"/>
        </w:rPr>
        <w:t xml:space="preserve">E </w:t>
      </w:r>
      <w:r w:rsidRPr="00E769D6">
        <w:rPr>
          <w:rFonts w:ascii="Arial" w:hAnsi="Arial" w:cs="Helvetica-Bold"/>
          <w:b/>
          <w:bCs/>
          <w:szCs w:val="21"/>
        </w:rPr>
        <w:tab/>
        <w:t>SUPPLIER STATEMENT</w:t>
      </w:r>
    </w:p>
    <w:p w14:paraId="52164B6A" w14:textId="77777777" w:rsidR="00F03753" w:rsidRPr="00E769D6" w:rsidRDefault="00F03753" w:rsidP="00F03753">
      <w:pPr>
        <w:widowControl w:val="0"/>
        <w:autoSpaceDE w:val="0"/>
        <w:autoSpaceDN w:val="0"/>
        <w:adjustRightInd w:val="0"/>
        <w:rPr>
          <w:rFonts w:ascii="Arial" w:hAnsi="Arial" w:cs="Helvetica-Bold"/>
          <w:szCs w:val="21"/>
        </w:rPr>
      </w:pPr>
    </w:p>
    <w:p w14:paraId="3C5801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72CCD2E" w14:textId="77777777" w:rsidR="00F03753" w:rsidRPr="00E769D6" w:rsidRDefault="00F03753" w:rsidP="00F03753">
      <w:pPr>
        <w:widowControl w:val="0"/>
        <w:autoSpaceDE w:val="0"/>
        <w:autoSpaceDN w:val="0"/>
        <w:adjustRightInd w:val="0"/>
        <w:rPr>
          <w:rFonts w:ascii="Arial" w:hAnsi="Arial" w:cs="Helvetica-Bold"/>
          <w:b/>
          <w:bCs/>
          <w:szCs w:val="21"/>
        </w:rPr>
      </w:pPr>
    </w:p>
    <w:p w14:paraId="2CC80A72"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11457BC0" w14:textId="77777777" w:rsidR="00F03753" w:rsidRPr="00E769D6" w:rsidRDefault="00F03753" w:rsidP="00F03753">
      <w:pPr>
        <w:widowControl w:val="0"/>
        <w:autoSpaceDE w:val="0"/>
        <w:autoSpaceDN w:val="0"/>
        <w:adjustRightInd w:val="0"/>
        <w:rPr>
          <w:rFonts w:ascii="Arial" w:hAnsi="Arial" w:cs="Helvetica-Bold"/>
          <w:bCs/>
          <w:szCs w:val="21"/>
        </w:rPr>
      </w:pPr>
    </w:p>
    <w:p w14:paraId="31A9416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453EDF4A" w14:textId="77777777" w:rsidR="00F03753" w:rsidRPr="00E769D6" w:rsidRDefault="00F03753" w:rsidP="00F03753">
      <w:pPr>
        <w:widowControl w:val="0"/>
        <w:autoSpaceDE w:val="0"/>
        <w:autoSpaceDN w:val="0"/>
        <w:adjustRightInd w:val="0"/>
        <w:rPr>
          <w:rFonts w:ascii="Arial" w:hAnsi="Arial" w:cs="Helvetica-Bold"/>
          <w:bCs/>
          <w:szCs w:val="21"/>
        </w:rPr>
      </w:pPr>
    </w:p>
    <w:p w14:paraId="1808EFAE"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29DF98DD" w14:textId="77777777" w:rsidR="00F03753" w:rsidRPr="00E769D6" w:rsidRDefault="00F03753" w:rsidP="00F03753">
      <w:pPr>
        <w:widowControl w:val="0"/>
        <w:autoSpaceDE w:val="0"/>
        <w:autoSpaceDN w:val="0"/>
        <w:adjustRightInd w:val="0"/>
        <w:rPr>
          <w:rFonts w:ascii="Arial" w:hAnsi="Arial" w:cs="Helvetica-Bold"/>
          <w:bCs/>
          <w:szCs w:val="21"/>
        </w:rPr>
      </w:pPr>
    </w:p>
    <w:p w14:paraId="01F82809"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28249B44" w14:textId="77777777" w:rsidR="00F03753" w:rsidRPr="00E769D6" w:rsidRDefault="00F03753" w:rsidP="00F03753">
      <w:pPr>
        <w:widowControl w:val="0"/>
        <w:autoSpaceDE w:val="0"/>
        <w:autoSpaceDN w:val="0"/>
        <w:adjustRightInd w:val="0"/>
        <w:rPr>
          <w:rFonts w:ascii="Arial" w:hAnsi="Arial" w:cs="Helvetica-Bold"/>
          <w:bCs/>
          <w:szCs w:val="21"/>
        </w:rPr>
      </w:pPr>
    </w:p>
    <w:p w14:paraId="1F6549D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0BCD6D55" w14:textId="77777777" w:rsidR="00F03753" w:rsidRPr="00E769D6" w:rsidRDefault="00F03753" w:rsidP="00F03753">
      <w:pPr>
        <w:widowControl w:val="0"/>
        <w:autoSpaceDE w:val="0"/>
        <w:autoSpaceDN w:val="0"/>
        <w:adjustRightInd w:val="0"/>
        <w:rPr>
          <w:rFonts w:ascii="Arial" w:hAnsi="Arial" w:cs="Helvetica-Bold"/>
          <w:szCs w:val="21"/>
        </w:rPr>
      </w:pPr>
    </w:p>
    <w:p w14:paraId="62E8154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7C84C52A" w14:textId="59B91992" w:rsidR="00F03753" w:rsidRDefault="00F03753" w:rsidP="00F03753">
      <w:pPr>
        <w:widowControl w:val="0"/>
        <w:autoSpaceDE w:val="0"/>
        <w:autoSpaceDN w:val="0"/>
        <w:adjustRightInd w:val="0"/>
        <w:rPr>
          <w:rFonts w:ascii="Arial" w:hAnsi="Arial" w:cs="Helvetica-Bold"/>
          <w:b/>
          <w:bCs/>
          <w:szCs w:val="26"/>
        </w:rPr>
      </w:pPr>
      <w:r w:rsidRPr="00E769D6">
        <w:rPr>
          <w:rFonts w:ascii="Arial" w:hAnsi="Arial" w:cs="Times-Bold"/>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D: - </w:t>
      </w:r>
      <w:r w:rsidRPr="00E769D6">
        <w:rPr>
          <w:rFonts w:ascii="Arial" w:hAnsi="Arial" w:cs="Helvetica-Bold"/>
          <w:b/>
          <w:bCs/>
          <w:szCs w:val="26"/>
        </w:rPr>
        <w:t>HEALTH AND SAFETY QUESTIONNAIRE</w:t>
      </w:r>
    </w:p>
    <w:p w14:paraId="2D16EB4E" w14:textId="634DCD13" w:rsidR="00905BE3" w:rsidRDefault="00905BE3" w:rsidP="00F03753">
      <w:pPr>
        <w:widowControl w:val="0"/>
        <w:autoSpaceDE w:val="0"/>
        <w:autoSpaceDN w:val="0"/>
        <w:adjustRightInd w:val="0"/>
        <w:rPr>
          <w:rFonts w:ascii="Arial" w:hAnsi="Arial" w:cs="Helvetica-Bold"/>
          <w:b/>
          <w:bCs/>
          <w:szCs w:val="26"/>
        </w:rPr>
      </w:pPr>
    </w:p>
    <w:p w14:paraId="3E280D67" w14:textId="6F615B91" w:rsidR="007D2C54" w:rsidRDefault="0084129B" w:rsidP="0084129B">
      <w:pPr>
        <w:widowControl w:val="0"/>
        <w:autoSpaceDE w:val="0"/>
        <w:autoSpaceDN w:val="0"/>
        <w:adjustRightInd w:val="0"/>
        <w:jc w:val="center"/>
        <w:rPr>
          <w:rFonts w:ascii="Arial" w:hAnsi="Arial" w:cs="Times-Bold"/>
          <w:b/>
          <w:bCs/>
          <w:szCs w:val="30"/>
        </w:rPr>
      </w:pPr>
      <w:r>
        <w:rPr>
          <w:rFonts w:ascii="Arial" w:hAnsi="Arial" w:cs="Times-Bold"/>
          <w:b/>
          <w:bCs/>
          <w:szCs w:val="30"/>
        </w:rPr>
        <w:t>The Build of the Temporary Exhibition Myth &amp; Reality</w:t>
      </w:r>
    </w:p>
    <w:p w14:paraId="564CB6D1" w14:textId="77777777" w:rsidR="0084129B" w:rsidRPr="00E769D6" w:rsidRDefault="0084129B" w:rsidP="0084129B">
      <w:pPr>
        <w:widowControl w:val="0"/>
        <w:autoSpaceDE w:val="0"/>
        <w:autoSpaceDN w:val="0"/>
        <w:adjustRightInd w:val="0"/>
        <w:jc w:val="center"/>
        <w:rPr>
          <w:rFonts w:ascii="Arial" w:hAnsi="Arial" w:cs="Helvetica-Bold"/>
          <w:b/>
          <w:bCs/>
          <w:szCs w:val="26"/>
        </w:rPr>
      </w:pPr>
    </w:p>
    <w:p w14:paraId="126B529F"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3A4D52A9" w14:textId="77777777" w:rsidR="00F03753" w:rsidRPr="00E769D6" w:rsidRDefault="00F03753" w:rsidP="00F03753">
      <w:pPr>
        <w:widowControl w:val="0"/>
        <w:autoSpaceDE w:val="0"/>
        <w:autoSpaceDN w:val="0"/>
        <w:adjustRightInd w:val="0"/>
        <w:rPr>
          <w:rFonts w:ascii="Arial" w:hAnsi="Arial" w:cs="Helvetica-Bold"/>
          <w:szCs w:val="21"/>
        </w:rPr>
      </w:pPr>
    </w:p>
    <w:p w14:paraId="436900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2E403A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71186DA4" w14:textId="77777777" w:rsidR="00F03753" w:rsidRPr="00E769D6" w:rsidRDefault="00F03753" w:rsidP="00F03753">
      <w:pPr>
        <w:widowControl w:val="0"/>
        <w:autoSpaceDE w:val="0"/>
        <w:autoSpaceDN w:val="0"/>
        <w:adjustRightInd w:val="0"/>
        <w:rPr>
          <w:rFonts w:ascii="Arial" w:hAnsi="Arial" w:cs="Helvetica-Bold"/>
          <w:szCs w:val="21"/>
        </w:rPr>
      </w:pPr>
    </w:p>
    <w:p w14:paraId="5133288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2A5EDD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22A289E1" w14:textId="77777777" w:rsidR="00F03753" w:rsidRPr="00E769D6" w:rsidRDefault="00F03753" w:rsidP="00F03753">
      <w:pPr>
        <w:widowControl w:val="0"/>
        <w:autoSpaceDE w:val="0"/>
        <w:autoSpaceDN w:val="0"/>
        <w:adjustRightInd w:val="0"/>
        <w:rPr>
          <w:rFonts w:ascii="Arial" w:hAnsi="Arial" w:cs="Helvetica-Bold"/>
          <w:szCs w:val="21"/>
        </w:rPr>
      </w:pPr>
    </w:p>
    <w:p w14:paraId="509053B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BE902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450C133B" w14:textId="77777777" w:rsidR="00F03753" w:rsidRPr="00E769D6" w:rsidRDefault="00F03753" w:rsidP="00F03753">
      <w:pPr>
        <w:widowControl w:val="0"/>
        <w:autoSpaceDE w:val="0"/>
        <w:autoSpaceDN w:val="0"/>
        <w:adjustRightInd w:val="0"/>
        <w:rPr>
          <w:rFonts w:ascii="Arial" w:hAnsi="Arial" w:cs="Helvetica-Bold"/>
          <w:szCs w:val="21"/>
        </w:rPr>
      </w:pPr>
    </w:p>
    <w:p w14:paraId="7B4AA4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79A0918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1FFADDA7" w14:textId="77777777" w:rsidR="00F03753" w:rsidRPr="00E769D6" w:rsidRDefault="00F03753" w:rsidP="00F03753">
      <w:pPr>
        <w:widowControl w:val="0"/>
        <w:autoSpaceDE w:val="0"/>
        <w:autoSpaceDN w:val="0"/>
        <w:adjustRightInd w:val="0"/>
        <w:rPr>
          <w:rFonts w:ascii="Arial" w:hAnsi="Arial" w:cs="Helvetica-Bold"/>
          <w:szCs w:val="21"/>
        </w:rPr>
      </w:pPr>
    </w:p>
    <w:p w14:paraId="76161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87492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3B1AB547" w14:textId="77777777" w:rsidR="00F03753" w:rsidRPr="00E769D6" w:rsidRDefault="00F03753" w:rsidP="00F03753">
      <w:pPr>
        <w:widowControl w:val="0"/>
        <w:autoSpaceDE w:val="0"/>
        <w:autoSpaceDN w:val="0"/>
        <w:adjustRightInd w:val="0"/>
        <w:rPr>
          <w:rFonts w:ascii="Arial" w:hAnsi="Arial" w:cs="Helvetica-Bold"/>
          <w:szCs w:val="21"/>
        </w:rPr>
      </w:pPr>
    </w:p>
    <w:p w14:paraId="0AA9487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1B4D2D9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7ADA83BE" w14:textId="77777777" w:rsidR="00F03753" w:rsidRPr="00E769D6" w:rsidRDefault="00F03753" w:rsidP="00F03753">
      <w:pPr>
        <w:widowControl w:val="0"/>
        <w:autoSpaceDE w:val="0"/>
        <w:autoSpaceDN w:val="0"/>
        <w:adjustRightInd w:val="0"/>
        <w:rPr>
          <w:rFonts w:ascii="Arial" w:hAnsi="Arial" w:cs="Helvetica-Bold"/>
          <w:szCs w:val="21"/>
        </w:rPr>
      </w:pPr>
    </w:p>
    <w:p w14:paraId="2BFD0F5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2641D45F" w14:textId="77777777" w:rsidR="00F03753" w:rsidRPr="00E769D6" w:rsidRDefault="00F03753" w:rsidP="00F03753">
      <w:pPr>
        <w:widowControl w:val="0"/>
        <w:autoSpaceDE w:val="0"/>
        <w:autoSpaceDN w:val="0"/>
        <w:adjustRightInd w:val="0"/>
        <w:rPr>
          <w:rFonts w:ascii="Arial" w:hAnsi="Arial" w:cs="Helvetica-Bold"/>
          <w:szCs w:val="21"/>
        </w:rPr>
      </w:pPr>
    </w:p>
    <w:p w14:paraId="467D05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454C84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23781B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51D04731" w14:textId="77777777" w:rsidR="00F03753" w:rsidRPr="00E769D6" w:rsidRDefault="00F03753" w:rsidP="00F03753">
      <w:pPr>
        <w:widowControl w:val="0"/>
        <w:autoSpaceDE w:val="0"/>
        <w:autoSpaceDN w:val="0"/>
        <w:adjustRightInd w:val="0"/>
        <w:rPr>
          <w:rFonts w:ascii="Arial" w:hAnsi="Arial" w:cs="Helvetica-Bold"/>
          <w:szCs w:val="21"/>
        </w:rPr>
      </w:pPr>
    </w:p>
    <w:p w14:paraId="3E47FE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6B0D0D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6EC1D03F" w14:textId="77777777" w:rsidR="00F03753" w:rsidRPr="00E769D6" w:rsidRDefault="00F03753" w:rsidP="00F03753">
      <w:pPr>
        <w:widowControl w:val="0"/>
        <w:autoSpaceDE w:val="0"/>
        <w:autoSpaceDN w:val="0"/>
        <w:adjustRightInd w:val="0"/>
        <w:rPr>
          <w:rFonts w:ascii="Arial" w:hAnsi="Arial" w:cs="Helvetica-Bold"/>
          <w:szCs w:val="21"/>
        </w:rPr>
      </w:pPr>
    </w:p>
    <w:p w14:paraId="1C5F011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3B9A1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36642CF" w14:textId="77777777" w:rsidR="00F03753" w:rsidRPr="00E769D6" w:rsidRDefault="00F03753" w:rsidP="00F03753">
      <w:pPr>
        <w:widowControl w:val="0"/>
        <w:autoSpaceDE w:val="0"/>
        <w:autoSpaceDN w:val="0"/>
        <w:adjustRightInd w:val="0"/>
        <w:rPr>
          <w:rFonts w:ascii="Arial" w:hAnsi="Arial" w:cs="Helvetica-Bold"/>
          <w:szCs w:val="21"/>
        </w:rPr>
      </w:pPr>
    </w:p>
    <w:p w14:paraId="051DA2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00C3AD" w14:textId="77777777" w:rsidR="00F03753" w:rsidRPr="00E769D6" w:rsidRDefault="00F03753" w:rsidP="00F03753">
      <w:pPr>
        <w:widowControl w:val="0"/>
        <w:autoSpaceDE w:val="0"/>
        <w:autoSpaceDN w:val="0"/>
        <w:adjustRightInd w:val="0"/>
        <w:rPr>
          <w:rFonts w:ascii="Arial" w:hAnsi="Arial" w:cs="Helvetica-Bold"/>
          <w:szCs w:val="21"/>
        </w:rPr>
      </w:pPr>
    </w:p>
    <w:p w14:paraId="015FB2A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F5616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4A61D73" w14:textId="77777777" w:rsidR="00F03753" w:rsidRPr="00E769D6" w:rsidRDefault="00F03753" w:rsidP="00F03753">
      <w:pPr>
        <w:widowControl w:val="0"/>
        <w:autoSpaceDE w:val="0"/>
        <w:autoSpaceDN w:val="0"/>
        <w:adjustRightInd w:val="0"/>
        <w:rPr>
          <w:rFonts w:ascii="Arial" w:hAnsi="Arial" w:cs="Helvetica-Bold"/>
          <w:szCs w:val="21"/>
        </w:rPr>
      </w:pPr>
    </w:p>
    <w:p w14:paraId="63C4944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077936E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03CA804" w14:textId="77777777" w:rsidR="00F03753" w:rsidRPr="00E769D6" w:rsidRDefault="00F03753" w:rsidP="00F03753">
      <w:pPr>
        <w:widowControl w:val="0"/>
        <w:autoSpaceDE w:val="0"/>
        <w:autoSpaceDN w:val="0"/>
        <w:adjustRightInd w:val="0"/>
        <w:rPr>
          <w:rFonts w:ascii="Arial" w:hAnsi="Arial" w:cs="Helvetica-Bold"/>
          <w:szCs w:val="21"/>
        </w:rPr>
      </w:pPr>
    </w:p>
    <w:p w14:paraId="420688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FB74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22C4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If your Company’s Health and Safety Manager/Advisor is a Consultant then please provide their company’s full details.</w:t>
      </w:r>
    </w:p>
    <w:p w14:paraId="21CD505D" w14:textId="77777777" w:rsidR="00F03753" w:rsidRPr="00E769D6" w:rsidRDefault="00F03753" w:rsidP="00F03753">
      <w:pPr>
        <w:widowControl w:val="0"/>
        <w:autoSpaceDE w:val="0"/>
        <w:autoSpaceDN w:val="0"/>
        <w:adjustRightInd w:val="0"/>
        <w:rPr>
          <w:rFonts w:ascii="Arial" w:hAnsi="Arial" w:cs="Helvetica-Bold"/>
          <w:szCs w:val="21"/>
        </w:rPr>
      </w:pPr>
    </w:p>
    <w:p w14:paraId="5C90BAF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3761F5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441B5E38" w14:textId="77777777" w:rsidR="00F03753" w:rsidRPr="00E769D6" w:rsidRDefault="00F03753" w:rsidP="00F03753">
      <w:pPr>
        <w:widowControl w:val="0"/>
        <w:autoSpaceDE w:val="0"/>
        <w:autoSpaceDN w:val="0"/>
        <w:adjustRightInd w:val="0"/>
        <w:rPr>
          <w:rFonts w:ascii="Arial" w:hAnsi="Arial" w:cs="Helvetica-Bold"/>
          <w:szCs w:val="21"/>
        </w:rPr>
      </w:pPr>
    </w:p>
    <w:p w14:paraId="68FA58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672D44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4EA60965" w14:textId="77777777" w:rsidR="00F03753" w:rsidRPr="00E769D6" w:rsidRDefault="00F03753" w:rsidP="00F03753">
      <w:pPr>
        <w:widowControl w:val="0"/>
        <w:autoSpaceDE w:val="0"/>
        <w:autoSpaceDN w:val="0"/>
        <w:adjustRightInd w:val="0"/>
        <w:rPr>
          <w:rFonts w:ascii="Arial" w:hAnsi="Arial" w:cs="Helvetica-Bold"/>
          <w:szCs w:val="21"/>
        </w:rPr>
      </w:pPr>
    </w:p>
    <w:p w14:paraId="52C349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28EF21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78F77EBC" w14:textId="77777777" w:rsidR="00F03753" w:rsidRPr="00E769D6" w:rsidRDefault="00F03753" w:rsidP="00F03753">
      <w:pPr>
        <w:widowControl w:val="0"/>
        <w:autoSpaceDE w:val="0"/>
        <w:autoSpaceDN w:val="0"/>
        <w:adjustRightInd w:val="0"/>
        <w:rPr>
          <w:rFonts w:ascii="Arial" w:hAnsi="Arial" w:cs="Helvetica-Bold"/>
          <w:szCs w:val="21"/>
        </w:rPr>
      </w:pPr>
    </w:p>
    <w:p w14:paraId="49C5E9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8963A06" w14:textId="77777777" w:rsidR="00F03753" w:rsidRPr="00E769D6" w:rsidRDefault="00F03753" w:rsidP="00F03753">
      <w:pPr>
        <w:widowControl w:val="0"/>
        <w:autoSpaceDE w:val="0"/>
        <w:autoSpaceDN w:val="0"/>
        <w:adjustRightInd w:val="0"/>
        <w:rPr>
          <w:rFonts w:ascii="Arial" w:hAnsi="Arial" w:cs="Helvetica-Bold"/>
          <w:szCs w:val="21"/>
        </w:rPr>
      </w:pPr>
    </w:p>
    <w:p w14:paraId="463CDC9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7E72941"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6A267662" w14:textId="77777777" w:rsidR="00F03753" w:rsidRPr="00E769D6" w:rsidRDefault="00F03753" w:rsidP="00F03753">
      <w:pPr>
        <w:widowControl w:val="0"/>
        <w:autoSpaceDE w:val="0"/>
        <w:autoSpaceDN w:val="0"/>
        <w:adjustRightInd w:val="0"/>
        <w:ind w:left="720"/>
        <w:rPr>
          <w:rFonts w:ascii="Arial" w:hAnsi="Arial" w:cs="Helvetica-Bold"/>
          <w:szCs w:val="21"/>
        </w:rPr>
      </w:pPr>
    </w:p>
    <w:p w14:paraId="60986A49"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523266C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729EE970"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56E7083"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08DF3121"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756C62CD"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A174BE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AC8D43C"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1582D56B"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742389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228301E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16EDDCF5"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E42602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136F4DA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30039E58" w14:textId="77777777" w:rsidR="00F03753" w:rsidRPr="00E769D6" w:rsidRDefault="00F03753" w:rsidP="00F03753">
      <w:pPr>
        <w:widowControl w:val="0"/>
        <w:autoSpaceDE w:val="0"/>
        <w:autoSpaceDN w:val="0"/>
        <w:adjustRightInd w:val="0"/>
        <w:rPr>
          <w:rFonts w:ascii="Arial" w:hAnsi="Arial" w:cs="Helvetica-Bold"/>
          <w:szCs w:val="21"/>
        </w:rPr>
      </w:pPr>
    </w:p>
    <w:p w14:paraId="15DE6E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1134ECB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366A0FCF" w14:textId="77777777" w:rsidR="00F03753" w:rsidRPr="00E769D6" w:rsidRDefault="00F03753" w:rsidP="00F03753">
      <w:pPr>
        <w:widowControl w:val="0"/>
        <w:autoSpaceDE w:val="0"/>
        <w:autoSpaceDN w:val="0"/>
        <w:adjustRightInd w:val="0"/>
        <w:rPr>
          <w:rFonts w:ascii="Arial" w:hAnsi="Arial" w:cs="Helvetica-Bold"/>
          <w:b/>
          <w:bCs/>
          <w:szCs w:val="21"/>
        </w:rPr>
      </w:pPr>
    </w:p>
    <w:p w14:paraId="1DED3E2F"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31775D94" w14:textId="77777777" w:rsidR="00F03753" w:rsidRPr="00E769D6" w:rsidRDefault="00F03753" w:rsidP="00F03753">
      <w:pPr>
        <w:widowControl w:val="0"/>
        <w:autoSpaceDE w:val="0"/>
        <w:autoSpaceDN w:val="0"/>
        <w:adjustRightInd w:val="0"/>
        <w:rPr>
          <w:rFonts w:ascii="Arial" w:hAnsi="Arial" w:cs="Helvetica-Bold"/>
          <w:szCs w:val="21"/>
        </w:rPr>
      </w:pPr>
    </w:p>
    <w:p w14:paraId="4B4DBB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0026A011" w14:textId="77777777" w:rsidR="00F03753" w:rsidRPr="00E769D6" w:rsidRDefault="00F03753" w:rsidP="00F03753">
      <w:pPr>
        <w:widowControl w:val="0"/>
        <w:autoSpaceDE w:val="0"/>
        <w:autoSpaceDN w:val="0"/>
        <w:adjustRightInd w:val="0"/>
        <w:rPr>
          <w:rFonts w:ascii="Arial" w:hAnsi="Arial" w:cs="Helvetica-Bold"/>
          <w:szCs w:val="21"/>
        </w:rPr>
      </w:pPr>
    </w:p>
    <w:p w14:paraId="64D75E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3540FE0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195F50AE" w14:textId="77777777" w:rsidR="00F03753" w:rsidRPr="00E769D6" w:rsidRDefault="00F03753" w:rsidP="00F03753">
      <w:pPr>
        <w:widowControl w:val="0"/>
        <w:autoSpaceDE w:val="0"/>
        <w:autoSpaceDN w:val="0"/>
        <w:adjustRightInd w:val="0"/>
        <w:rPr>
          <w:rFonts w:ascii="Arial" w:hAnsi="Arial" w:cs="Helvetica-Bold"/>
          <w:szCs w:val="21"/>
        </w:rPr>
      </w:pPr>
    </w:p>
    <w:p w14:paraId="78A6E4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35A3574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5658D0A8" w14:textId="77777777" w:rsidR="00F03753" w:rsidRPr="00E769D6" w:rsidRDefault="00F03753" w:rsidP="00F03753">
      <w:pPr>
        <w:widowControl w:val="0"/>
        <w:autoSpaceDE w:val="0"/>
        <w:autoSpaceDN w:val="0"/>
        <w:adjustRightInd w:val="0"/>
        <w:rPr>
          <w:rFonts w:ascii="Arial" w:hAnsi="Arial" w:cs="Helvetica-Bold"/>
          <w:szCs w:val="21"/>
        </w:rPr>
      </w:pPr>
    </w:p>
    <w:p w14:paraId="284992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2995618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62CBB8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3C7BCB3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742F9D3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61AE8B69" w14:textId="77777777" w:rsidR="00F03753" w:rsidRPr="00E769D6" w:rsidRDefault="00F03753" w:rsidP="00F03753">
      <w:pPr>
        <w:widowControl w:val="0"/>
        <w:autoSpaceDE w:val="0"/>
        <w:autoSpaceDN w:val="0"/>
        <w:adjustRightInd w:val="0"/>
        <w:rPr>
          <w:rFonts w:ascii="Arial" w:hAnsi="Arial" w:cs="Helvetica-Bold"/>
          <w:szCs w:val="21"/>
        </w:rPr>
      </w:pPr>
    </w:p>
    <w:p w14:paraId="00272B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79CC71A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3330A547" w14:textId="77777777" w:rsidR="00F03753" w:rsidRPr="00E769D6" w:rsidRDefault="00F03753" w:rsidP="00F03753">
      <w:pPr>
        <w:widowControl w:val="0"/>
        <w:autoSpaceDE w:val="0"/>
        <w:autoSpaceDN w:val="0"/>
        <w:adjustRightInd w:val="0"/>
        <w:rPr>
          <w:rFonts w:ascii="Arial" w:hAnsi="Arial" w:cs="Helvetica-Bold"/>
          <w:szCs w:val="21"/>
        </w:rPr>
      </w:pPr>
    </w:p>
    <w:p w14:paraId="6C4171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259A0A63" w14:textId="77777777" w:rsidR="00F03753" w:rsidRPr="00E769D6" w:rsidRDefault="00F03753" w:rsidP="00F03753">
      <w:pPr>
        <w:widowControl w:val="0"/>
        <w:autoSpaceDE w:val="0"/>
        <w:autoSpaceDN w:val="0"/>
        <w:adjustRightInd w:val="0"/>
        <w:rPr>
          <w:rFonts w:ascii="Arial" w:hAnsi="Arial" w:cs="Helvetica-Bold"/>
          <w:szCs w:val="21"/>
        </w:rPr>
      </w:pPr>
    </w:p>
    <w:p w14:paraId="218D40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42F8BA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5B2A8E8B" w14:textId="77777777" w:rsidR="00F03753" w:rsidRPr="00E769D6" w:rsidRDefault="00F03753" w:rsidP="00F03753">
      <w:pPr>
        <w:widowControl w:val="0"/>
        <w:autoSpaceDE w:val="0"/>
        <w:autoSpaceDN w:val="0"/>
        <w:adjustRightInd w:val="0"/>
        <w:rPr>
          <w:rFonts w:ascii="Arial" w:hAnsi="Arial" w:cs="Helvetica-Bold"/>
          <w:szCs w:val="21"/>
        </w:rPr>
      </w:pPr>
    </w:p>
    <w:p w14:paraId="0AAB56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6A1E29BF" w14:textId="77777777" w:rsidR="00F03753" w:rsidRPr="00E769D6" w:rsidRDefault="00F03753" w:rsidP="00F03753">
      <w:pPr>
        <w:widowControl w:val="0"/>
        <w:autoSpaceDE w:val="0"/>
        <w:autoSpaceDN w:val="0"/>
        <w:adjustRightInd w:val="0"/>
        <w:rPr>
          <w:rFonts w:ascii="Arial" w:hAnsi="Arial" w:cs="Helvetica-Bold"/>
          <w:szCs w:val="21"/>
        </w:rPr>
      </w:pPr>
    </w:p>
    <w:p w14:paraId="2234620D"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EA24225" w14:textId="77777777" w:rsidR="00F03753" w:rsidRPr="00E769D6" w:rsidRDefault="00F03753" w:rsidP="00F03753">
      <w:pPr>
        <w:widowControl w:val="0"/>
        <w:autoSpaceDE w:val="0"/>
        <w:autoSpaceDN w:val="0"/>
        <w:adjustRightInd w:val="0"/>
        <w:rPr>
          <w:rFonts w:ascii="Arial" w:hAnsi="Arial" w:cs="Helvetica-Bold"/>
          <w:szCs w:val="21"/>
        </w:rPr>
      </w:pPr>
    </w:p>
    <w:p w14:paraId="41D072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74D25D12"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454979DE" w14:textId="77777777" w:rsidR="00F03753" w:rsidRPr="00E769D6" w:rsidRDefault="00F03753" w:rsidP="00F03753">
      <w:pPr>
        <w:widowControl w:val="0"/>
        <w:autoSpaceDE w:val="0"/>
        <w:autoSpaceDN w:val="0"/>
        <w:adjustRightInd w:val="0"/>
        <w:rPr>
          <w:rFonts w:ascii="Arial" w:hAnsi="Arial" w:cs="Helvetica-Bold"/>
          <w:szCs w:val="21"/>
        </w:rPr>
      </w:pPr>
    </w:p>
    <w:p w14:paraId="2ED51D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40C963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08FC1507" w14:textId="77777777" w:rsidR="00F03753" w:rsidRPr="00E769D6" w:rsidRDefault="00F03753" w:rsidP="00F03753">
      <w:pPr>
        <w:widowControl w:val="0"/>
        <w:autoSpaceDE w:val="0"/>
        <w:autoSpaceDN w:val="0"/>
        <w:adjustRightInd w:val="0"/>
        <w:rPr>
          <w:rFonts w:ascii="Arial" w:hAnsi="Arial" w:cs="Helvetica-Bold"/>
          <w:szCs w:val="21"/>
        </w:rPr>
      </w:pPr>
    </w:p>
    <w:p w14:paraId="49BF5E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4DAC31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62063FC0" w14:textId="77777777" w:rsidR="00F03753" w:rsidRPr="00E769D6" w:rsidRDefault="00F03753" w:rsidP="00F03753">
      <w:pPr>
        <w:widowControl w:val="0"/>
        <w:autoSpaceDE w:val="0"/>
        <w:autoSpaceDN w:val="0"/>
        <w:adjustRightInd w:val="0"/>
        <w:rPr>
          <w:rFonts w:ascii="Arial" w:hAnsi="Arial" w:cs="Helvetica-Bold"/>
          <w:szCs w:val="21"/>
        </w:rPr>
      </w:pPr>
    </w:p>
    <w:p w14:paraId="24C893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3DC4CFD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42656429" w14:textId="77777777" w:rsidR="00F03753" w:rsidRPr="00E769D6" w:rsidRDefault="00F03753" w:rsidP="00F03753">
      <w:pPr>
        <w:widowControl w:val="0"/>
        <w:autoSpaceDE w:val="0"/>
        <w:autoSpaceDN w:val="0"/>
        <w:adjustRightInd w:val="0"/>
        <w:rPr>
          <w:rFonts w:ascii="Arial" w:hAnsi="Arial" w:cs="Helvetica-Bold"/>
          <w:szCs w:val="21"/>
        </w:rPr>
      </w:pPr>
    </w:p>
    <w:p w14:paraId="46C04D9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5A6C70E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0D33C408" w14:textId="77777777" w:rsidR="00F03753" w:rsidRPr="00E769D6" w:rsidRDefault="00F03753" w:rsidP="00F03753">
      <w:pPr>
        <w:widowControl w:val="0"/>
        <w:autoSpaceDE w:val="0"/>
        <w:autoSpaceDN w:val="0"/>
        <w:adjustRightInd w:val="0"/>
        <w:rPr>
          <w:rFonts w:ascii="Arial" w:hAnsi="Arial" w:cs="Helvetica-Bold"/>
          <w:szCs w:val="21"/>
        </w:rPr>
      </w:pPr>
    </w:p>
    <w:p w14:paraId="15F41B4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50C771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0E62948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76E811F2" w14:textId="77777777" w:rsidR="00F03753" w:rsidRPr="00E769D6" w:rsidRDefault="00F03753" w:rsidP="00F03753">
      <w:pPr>
        <w:widowControl w:val="0"/>
        <w:autoSpaceDE w:val="0"/>
        <w:autoSpaceDN w:val="0"/>
        <w:adjustRightInd w:val="0"/>
        <w:rPr>
          <w:rFonts w:ascii="Arial" w:hAnsi="Arial" w:cs="Helvetica-Bold"/>
          <w:b/>
          <w:bCs/>
          <w:szCs w:val="21"/>
        </w:rPr>
      </w:pPr>
    </w:p>
    <w:p w14:paraId="40055F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291F7CAF" w14:textId="77777777" w:rsidR="00F03753" w:rsidRPr="00E769D6" w:rsidRDefault="00F03753" w:rsidP="00F03753">
      <w:pPr>
        <w:widowControl w:val="0"/>
        <w:autoSpaceDE w:val="0"/>
        <w:autoSpaceDN w:val="0"/>
        <w:adjustRightInd w:val="0"/>
        <w:rPr>
          <w:rFonts w:ascii="Arial" w:hAnsi="Arial" w:cs="Helvetica-Bold"/>
          <w:b/>
          <w:szCs w:val="21"/>
        </w:rPr>
      </w:pPr>
    </w:p>
    <w:p w14:paraId="37FF1D8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511D1A6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48B21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489DD39A" w14:textId="77777777" w:rsidR="00F03753" w:rsidRPr="00E769D6" w:rsidRDefault="00F03753" w:rsidP="00F03753">
      <w:pPr>
        <w:widowControl w:val="0"/>
        <w:autoSpaceDE w:val="0"/>
        <w:autoSpaceDN w:val="0"/>
        <w:adjustRightInd w:val="0"/>
        <w:rPr>
          <w:rFonts w:ascii="Arial" w:hAnsi="Arial" w:cs="Helvetica-Bold"/>
          <w:szCs w:val="21"/>
        </w:rPr>
      </w:pPr>
    </w:p>
    <w:p w14:paraId="69CB920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41AD597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324E75BD" w14:textId="77777777" w:rsidR="00F03753" w:rsidRPr="00E769D6" w:rsidRDefault="00F03753" w:rsidP="00F03753">
      <w:pPr>
        <w:widowControl w:val="0"/>
        <w:autoSpaceDE w:val="0"/>
        <w:autoSpaceDN w:val="0"/>
        <w:adjustRightInd w:val="0"/>
        <w:rPr>
          <w:rFonts w:ascii="Arial" w:hAnsi="Arial" w:cs="Helvetica-Bold"/>
          <w:szCs w:val="21"/>
        </w:rPr>
      </w:pPr>
    </w:p>
    <w:p w14:paraId="070794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8C6852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02EEA3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18051A2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16C96AB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810CF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7EE3D87" w14:textId="77777777" w:rsidR="00F03753" w:rsidRPr="00E769D6" w:rsidRDefault="00F03753" w:rsidP="00F03753">
      <w:pPr>
        <w:widowControl w:val="0"/>
        <w:autoSpaceDE w:val="0"/>
        <w:autoSpaceDN w:val="0"/>
        <w:adjustRightInd w:val="0"/>
        <w:rPr>
          <w:rFonts w:ascii="Arial" w:hAnsi="Arial" w:cs="Helvetica-Bold"/>
          <w:szCs w:val="21"/>
        </w:rPr>
      </w:pPr>
    </w:p>
    <w:p w14:paraId="19BB3B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3EE5DC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358C0D2" w14:textId="77777777" w:rsidR="00F03753" w:rsidRPr="00E769D6" w:rsidRDefault="00F03753" w:rsidP="00F03753">
      <w:pPr>
        <w:widowControl w:val="0"/>
        <w:autoSpaceDE w:val="0"/>
        <w:autoSpaceDN w:val="0"/>
        <w:adjustRightInd w:val="0"/>
        <w:rPr>
          <w:rFonts w:ascii="Arial" w:hAnsi="Arial" w:cs="Helvetica-Bold"/>
          <w:szCs w:val="21"/>
        </w:rPr>
      </w:pPr>
    </w:p>
    <w:p w14:paraId="4EE9FA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13CD6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F9DA3A" w14:textId="77777777" w:rsidR="00F03753" w:rsidRPr="00E769D6" w:rsidRDefault="00F03753" w:rsidP="00F03753">
      <w:pPr>
        <w:widowControl w:val="0"/>
        <w:autoSpaceDE w:val="0"/>
        <w:autoSpaceDN w:val="0"/>
        <w:adjustRightInd w:val="0"/>
        <w:rPr>
          <w:rFonts w:ascii="Arial" w:hAnsi="Arial" w:cs="Helvetica-Bold"/>
          <w:b/>
          <w:szCs w:val="21"/>
        </w:rPr>
      </w:pPr>
    </w:p>
    <w:p w14:paraId="2D35AE60"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7F6F6C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0B1E2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33EAB24" w14:textId="77777777" w:rsidR="00F03753" w:rsidRPr="00E769D6" w:rsidRDefault="00F03753" w:rsidP="00F03753">
      <w:pPr>
        <w:widowControl w:val="0"/>
        <w:autoSpaceDE w:val="0"/>
        <w:autoSpaceDN w:val="0"/>
        <w:adjustRightInd w:val="0"/>
        <w:rPr>
          <w:rFonts w:ascii="Arial" w:hAnsi="Arial" w:cs="Helvetica-Bold"/>
          <w:szCs w:val="21"/>
        </w:rPr>
      </w:pPr>
    </w:p>
    <w:p w14:paraId="4638795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7F93E2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7700D3D" w14:textId="77777777" w:rsidR="00F03753" w:rsidRPr="00E769D6" w:rsidRDefault="00F03753" w:rsidP="00F03753">
      <w:pPr>
        <w:widowControl w:val="0"/>
        <w:autoSpaceDE w:val="0"/>
        <w:autoSpaceDN w:val="0"/>
        <w:adjustRightInd w:val="0"/>
        <w:rPr>
          <w:rFonts w:ascii="Arial" w:hAnsi="Arial" w:cs="Helvetica-Bold"/>
          <w:szCs w:val="21"/>
        </w:rPr>
      </w:pPr>
    </w:p>
    <w:p w14:paraId="50B8BD4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5A42C1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11FAB0" w14:textId="77777777" w:rsidR="00F03753" w:rsidRPr="00E769D6" w:rsidRDefault="00F03753" w:rsidP="00F03753">
      <w:pPr>
        <w:widowControl w:val="0"/>
        <w:autoSpaceDE w:val="0"/>
        <w:autoSpaceDN w:val="0"/>
        <w:adjustRightInd w:val="0"/>
        <w:rPr>
          <w:rFonts w:ascii="Arial" w:hAnsi="Arial" w:cs="Helvetica-Bold"/>
          <w:szCs w:val="21"/>
        </w:rPr>
      </w:pPr>
    </w:p>
    <w:p w14:paraId="22CB1FA2" w14:textId="77777777" w:rsidR="008520D6" w:rsidRDefault="008520D6">
      <w:pPr>
        <w:rPr>
          <w:rFonts w:ascii="Arial" w:hAnsi="Arial" w:cs="Times-Bold"/>
          <w:caps/>
          <w:szCs w:val="19"/>
        </w:rPr>
      </w:pPr>
      <w:r>
        <w:rPr>
          <w:rFonts w:ascii="Arial" w:hAnsi="Arial" w:cs="Times-Bold"/>
          <w:caps/>
          <w:szCs w:val="19"/>
        </w:rPr>
        <w:br w:type="page"/>
      </w:r>
    </w:p>
    <w:p w14:paraId="370597D1" w14:textId="1A3392BC" w:rsidR="0084129B" w:rsidRDefault="00F33D59" w:rsidP="0069225C">
      <w:pPr>
        <w:widowControl w:val="0"/>
        <w:autoSpaceDE w:val="0"/>
        <w:autoSpaceDN w:val="0"/>
        <w:adjustRightInd w:val="0"/>
        <w:rPr>
          <w:rFonts w:ascii="Arial" w:hAnsi="Arial" w:cs="Arial"/>
          <w:b/>
          <w:bCs/>
        </w:rPr>
      </w:pPr>
      <w:r>
        <w:rPr>
          <w:rFonts w:ascii="Arial" w:hAnsi="Arial" w:cs="Arial"/>
          <w:b/>
          <w:bCs/>
        </w:rPr>
        <w:lastRenderedPageBreak/>
        <w:t>ANNEX</w:t>
      </w:r>
      <w:r w:rsidR="008520D6" w:rsidRPr="008520D6">
        <w:rPr>
          <w:rFonts w:ascii="Arial" w:hAnsi="Arial" w:cs="Arial"/>
          <w:b/>
          <w:bCs/>
        </w:rPr>
        <w:t xml:space="preserve"> E</w:t>
      </w:r>
    </w:p>
    <w:p w14:paraId="03291964" w14:textId="77777777" w:rsidR="0084129B" w:rsidRDefault="0084129B" w:rsidP="0069225C">
      <w:pPr>
        <w:widowControl w:val="0"/>
        <w:autoSpaceDE w:val="0"/>
        <w:autoSpaceDN w:val="0"/>
        <w:adjustRightInd w:val="0"/>
        <w:rPr>
          <w:rFonts w:ascii="Arial" w:hAnsi="Arial" w:cs="Arial"/>
          <w:b/>
          <w:bCs/>
        </w:rPr>
      </w:pPr>
    </w:p>
    <w:p w14:paraId="09FF23BD" w14:textId="1C0ABAF7" w:rsidR="0084129B" w:rsidRDefault="0084129B" w:rsidP="0069225C">
      <w:pPr>
        <w:widowControl w:val="0"/>
        <w:autoSpaceDE w:val="0"/>
        <w:autoSpaceDN w:val="0"/>
        <w:adjustRightInd w:val="0"/>
        <w:rPr>
          <w:rFonts w:ascii="Arial" w:hAnsi="Arial" w:cs="Times-Bold"/>
          <w:b/>
          <w:bCs/>
          <w:szCs w:val="30"/>
        </w:rPr>
      </w:pPr>
      <w:r>
        <w:rPr>
          <w:rFonts w:ascii="Arial" w:hAnsi="Arial" w:cs="Times-Bold"/>
          <w:b/>
          <w:bCs/>
          <w:szCs w:val="30"/>
        </w:rPr>
        <w:t>The Build of the Temporary Exhibition Myth &amp; Reality</w:t>
      </w:r>
    </w:p>
    <w:p w14:paraId="1608E587" w14:textId="77777777" w:rsidR="0084129B" w:rsidRDefault="0084129B" w:rsidP="0069225C">
      <w:pPr>
        <w:widowControl w:val="0"/>
        <w:autoSpaceDE w:val="0"/>
        <w:autoSpaceDN w:val="0"/>
        <w:adjustRightInd w:val="0"/>
        <w:rPr>
          <w:rFonts w:ascii="Arial" w:hAnsi="Arial" w:cs="Arial"/>
          <w:b/>
          <w:bCs/>
        </w:rPr>
      </w:pPr>
    </w:p>
    <w:p w14:paraId="6598E68F" w14:textId="5C06374C" w:rsidR="0069225C" w:rsidRDefault="0084129B" w:rsidP="0069225C">
      <w:pPr>
        <w:widowControl w:val="0"/>
        <w:autoSpaceDE w:val="0"/>
        <w:autoSpaceDN w:val="0"/>
        <w:adjustRightInd w:val="0"/>
        <w:rPr>
          <w:rFonts w:ascii="Arial" w:hAnsi="Arial" w:cs="Arial"/>
          <w:b/>
          <w:bCs/>
        </w:rPr>
      </w:pPr>
      <w:r>
        <w:rPr>
          <w:rFonts w:ascii="Arial" w:hAnsi="Arial" w:cs="Arial"/>
          <w:b/>
          <w:bCs/>
        </w:rPr>
        <w:t>Template For Pricing</w:t>
      </w:r>
    </w:p>
    <w:p w14:paraId="348F3BCA" w14:textId="77777777" w:rsidR="0069225C" w:rsidRDefault="0069225C" w:rsidP="0069225C">
      <w:pPr>
        <w:widowControl w:val="0"/>
        <w:autoSpaceDE w:val="0"/>
        <w:autoSpaceDN w:val="0"/>
        <w:adjustRightInd w:val="0"/>
        <w:rPr>
          <w:rFonts w:ascii="Arial" w:hAnsi="Arial" w:cs="Arial"/>
          <w:b/>
          <w:bCs/>
        </w:rPr>
      </w:pPr>
    </w:p>
    <w:tbl>
      <w:tblPr>
        <w:tblStyle w:val="TableGrid"/>
        <w:tblW w:w="0" w:type="auto"/>
        <w:tblInd w:w="-5" w:type="dxa"/>
        <w:tblLook w:val="04A0" w:firstRow="1" w:lastRow="0" w:firstColumn="1" w:lastColumn="0" w:noHBand="0" w:noVBand="1"/>
      </w:tblPr>
      <w:tblGrid>
        <w:gridCol w:w="4820"/>
        <w:gridCol w:w="3645"/>
        <w:gridCol w:w="1297"/>
      </w:tblGrid>
      <w:tr w:rsidR="00C55D97" w:rsidRPr="0032328A" w14:paraId="75A7454D" w14:textId="77777777" w:rsidTr="00C55D97">
        <w:tc>
          <w:tcPr>
            <w:tcW w:w="4820" w:type="dxa"/>
          </w:tcPr>
          <w:p w14:paraId="0D3D60FA" w14:textId="6F8A0203" w:rsidR="00C55D97" w:rsidRDefault="00C55D97" w:rsidP="00735433">
            <w:pPr>
              <w:rPr>
                <w:rFonts w:ascii="Arial" w:hAnsi="Arial" w:cs="Arial"/>
                <w:b/>
                <w:bCs/>
              </w:rPr>
            </w:pPr>
            <w:r>
              <w:rPr>
                <w:rFonts w:ascii="Arial" w:hAnsi="Arial" w:cs="Arial"/>
                <w:b/>
                <w:bCs/>
              </w:rPr>
              <w:t xml:space="preserve">ELEMENT: Refer to </w:t>
            </w:r>
            <w:r w:rsidRPr="0084129B">
              <w:rPr>
                <w:rFonts w:ascii="Arial" w:hAnsi="Arial" w:cs="Arial"/>
                <w:b/>
                <w:bCs/>
                <w:color w:val="FF0000"/>
              </w:rPr>
              <w:t>Annex F</w:t>
            </w:r>
            <w:r>
              <w:rPr>
                <w:rFonts w:ascii="Arial" w:hAnsi="Arial" w:cs="Arial"/>
                <w:b/>
                <w:bCs/>
              </w:rPr>
              <w:t xml:space="preserve"> under separate cover for drawings.</w:t>
            </w:r>
          </w:p>
          <w:p w14:paraId="0AD06F51" w14:textId="142AC29E" w:rsidR="00C55D97" w:rsidRPr="00390353" w:rsidRDefault="00C55D97" w:rsidP="00735433">
            <w:pPr>
              <w:rPr>
                <w:rFonts w:ascii="Arial" w:hAnsi="Arial" w:cs="Arial"/>
                <w:b/>
                <w:bCs/>
                <w:highlight w:val="yellow"/>
              </w:rPr>
            </w:pPr>
          </w:p>
        </w:tc>
        <w:tc>
          <w:tcPr>
            <w:tcW w:w="4942" w:type="dxa"/>
            <w:gridSpan w:val="2"/>
            <w:tcBorders>
              <w:top w:val="nil"/>
              <w:right w:val="nil"/>
            </w:tcBorders>
          </w:tcPr>
          <w:p w14:paraId="537975C1" w14:textId="77777777" w:rsidR="00C55D97" w:rsidRPr="0032328A" w:rsidRDefault="00C55D97" w:rsidP="00735433">
            <w:pPr>
              <w:rPr>
                <w:rFonts w:ascii="Arial" w:hAnsi="Arial" w:cs="Arial"/>
              </w:rPr>
            </w:pPr>
          </w:p>
        </w:tc>
      </w:tr>
      <w:tr w:rsidR="005A2A2F" w:rsidRPr="0032328A" w14:paraId="221EE5C9" w14:textId="77777777" w:rsidTr="00C55D97">
        <w:tc>
          <w:tcPr>
            <w:tcW w:w="4820" w:type="dxa"/>
            <w:tcBorders>
              <w:bottom w:val="nil"/>
            </w:tcBorders>
          </w:tcPr>
          <w:p w14:paraId="2D1A9329" w14:textId="3FE5A2A8" w:rsidR="005A2A2F" w:rsidRPr="0087055C" w:rsidRDefault="00DC636C" w:rsidP="00735433">
            <w:pPr>
              <w:pStyle w:val="ListParagraph"/>
              <w:ind w:left="0"/>
              <w:rPr>
                <w:rFonts w:ascii="Arial" w:hAnsi="Arial" w:cs="Arial"/>
                <w:b/>
                <w:bCs/>
                <w:highlight w:val="yellow"/>
              </w:rPr>
            </w:pPr>
            <w:r w:rsidRPr="00DC636C">
              <w:rPr>
                <w:rFonts w:ascii="Arial" w:hAnsi="Arial" w:cs="Arial"/>
                <w:b/>
                <w:bCs/>
              </w:rPr>
              <w:t>Floor protection in both the gallery space and lifts</w:t>
            </w:r>
          </w:p>
        </w:tc>
        <w:tc>
          <w:tcPr>
            <w:tcW w:w="3645" w:type="dxa"/>
            <w:vMerge w:val="restart"/>
            <w:tcBorders>
              <w:top w:val="nil"/>
            </w:tcBorders>
          </w:tcPr>
          <w:p w14:paraId="6F8C4CDB" w14:textId="77777777" w:rsidR="005A2A2F" w:rsidRPr="00A6284F" w:rsidRDefault="005A2A2F" w:rsidP="00735433">
            <w:pPr>
              <w:rPr>
                <w:rFonts w:ascii="Arial" w:hAnsi="Arial" w:cs="Arial"/>
                <w:b/>
                <w:bCs/>
              </w:rPr>
            </w:pPr>
          </w:p>
        </w:tc>
        <w:tc>
          <w:tcPr>
            <w:tcW w:w="1297" w:type="dxa"/>
            <w:vMerge w:val="restart"/>
          </w:tcPr>
          <w:p w14:paraId="746D59E7" w14:textId="679DF087" w:rsidR="005A2A2F" w:rsidRPr="0032328A" w:rsidRDefault="00DC636C" w:rsidP="00C55D97">
            <w:pPr>
              <w:jc w:val="center"/>
              <w:rPr>
                <w:rFonts w:ascii="Arial" w:hAnsi="Arial" w:cs="Arial"/>
              </w:rPr>
            </w:pPr>
            <w:r>
              <w:rPr>
                <w:rFonts w:ascii="Arial" w:hAnsi="Arial" w:cs="Arial"/>
              </w:rPr>
              <w:t>£</w:t>
            </w:r>
          </w:p>
        </w:tc>
      </w:tr>
      <w:tr w:rsidR="005A2A2F" w:rsidRPr="0032328A" w14:paraId="3240D487" w14:textId="77777777" w:rsidTr="0084129B">
        <w:tc>
          <w:tcPr>
            <w:tcW w:w="4820" w:type="dxa"/>
            <w:tcBorders>
              <w:top w:val="nil"/>
            </w:tcBorders>
          </w:tcPr>
          <w:p w14:paraId="16621508" w14:textId="4778E404" w:rsidR="005A2A2F" w:rsidRDefault="005A2A2F" w:rsidP="00735433">
            <w:pPr>
              <w:pStyle w:val="ListParagraph"/>
              <w:ind w:left="0"/>
              <w:rPr>
                <w:rFonts w:ascii="Arial" w:hAnsi="Arial" w:cs="Arial"/>
                <w:highlight w:val="yellow"/>
              </w:rPr>
            </w:pPr>
          </w:p>
        </w:tc>
        <w:tc>
          <w:tcPr>
            <w:tcW w:w="3645" w:type="dxa"/>
            <w:vMerge/>
          </w:tcPr>
          <w:p w14:paraId="4BCD928C" w14:textId="77777777" w:rsidR="005A2A2F" w:rsidRPr="00A6284F" w:rsidRDefault="005A2A2F" w:rsidP="00735433">
            <w:pPr>
              <w:rPr>
                <w:rFonts w:ascii="Arial" w:hAnsi="Arial" w:cs="Arial"/>
                <w:b/>
                <w:bCs/>
              </w:rPr>
            </w:pPr>
          </w:p>
        </w:tc>
        <w:tc>
          <w:tcPr>
            <w:tcW w:w="1297" w:type="dxa"/>
            <w:vMerge/>
          </w:tcPr>
          <w:p w14:paraId="287BD901" w14:textId="77777777" w:rsidR="005A2A2F" w:rsidRPr="0032328A" w:rsidRDefault="005A2A2F" w:rsidP="00C55D97">
            <w:pPr>
              <w:jc w:val="center"/>
              <w:rPr>
                <w:rFonts w:ascii="Arial" w:hAnsi="Arial" w:cs="Arial"/>
              </w:rPr>
            </w:pPr>
          </w:p>
        </w:tc>
      </w:tr>
      <w:tr w:rsidR="00390353" w:rsidRPr="0032328A" w14:paraId="21E2B7D5" w14:textId="77777777" w:rsidTr="0084129B">
        <w:tc>
          <w:tcPr>
            <w:tcW w:w="4820" w:type="dxa"/>
          </w:tcPr>
          <w:p w14:paraId="7C261EB9" w14:textId="0964E933" w:rsidR="00390353" w:rsidRPr="00F7673C" w:rsidRDefault="00F7673C" w:rsidP="00735433">
            <w:pPr>
              <w:pStyle w:val="ListParagraph"/>
              <w:ind w:left="0"/>
              <w:rPr>
                <w:rFonts w:ascii="Arial" w:hAnsi="Arial" w:cs="Arial"/>
                <w:b/>
                <w:bCs/>
                <w:highlight w:val="yellow"/>
              </w:rPr>
            </w:pPr>
            <w:r>
              <w:rPr>
                <w:rFonts w:ascii="Arial" w:hAnsi="Arial" w:cs="Arial"/>
                <w:b/>
                <w:bCs/>
              </w:rPr>
              <w:t>Decoration of walls throughout</w:t>
            </w:r>
          </w:p>
        </w:tc>
        <w:tc>
          <w:tcPr>
            <w:tcW w:w="3645" w:type="dxa"/>
          </w:tcPr>
          <w:p w14:paraId="20ECA45C" w14:textId="77777777" w:rsidR="00957869" w:rsidRPr="00C55D97" w:rsidRDefault="00957869" w:rsidP="00735433">
            <w:pPr>
              <w:rPr>
                <w:rFonts w:ascii="Arial" w:hAnsi="Arial" w:cs="Arial"/>
              </w:rPr>
            </w:pPr>
            <w:r w:rsidRPr="00C55D97">
              <w:rPr>
                <w:rFonts w:ascii="Arial" w:hAnsi="Arial" w:cs="Arial"/>
              </w:rPr>
              <w:t>Making good walls &amp; decorating</w:t>
            </w:r>
          </w:p>
          <w:p w14:paraId="59891AB4" w14:textId="77777777" w:rsidR="00B77169" w:rsidRPr="00C55D97" w:rsidRDefault="00B77169" w:rsidP="00735433">
            <w:pPr>
              <w:rPr>
                <w:rFonts w:ascii="Arial" w:hAnsi="Arial" w:cs="Arial"/>
              </w:rPr>
            </w:pPr>
          </w:p>
          <w:p w14:paraId="66466434" w14:textId="77777777" w:rsidR="00C55D97" w:rsidRDefault="00F7673C" w:rsidP="00735433">
            <w:pPr>
              <w:rPr>
                <w:rFonts w:ascii="Arial" w:hAnsi="Arial" w:cs="Arial"/>
              </w:rPr>
            </w:pPr>
            <w:r w:rsidRPr="00C55D97">
              <w:rPr>
                <w:rFonts w:ascii="Arial" w:hAnsi="Arial" w:cs="Arial"/>
              </w:rPr>
              <w:t>Female perspective room</w:t>
            </w:r>
          </w:p>
          <w:p w14:paraId="7F4AA084" w14:textId="15909239" w:rsidR="00390353" w:rsidRPr="00C55D97" w:rsidRDefault="00F7673C" w:rsidP="00735433">
            <w:pPr>
              <w:rPr>
                <w:rFonts w:ascii="Arial" w:hAnsi="Arial" w:cs="Arial"/>
              </w:rPr>
            </w:pPr>
            <w:r w:rsidRPr="00C55D97">
              <w:rPr>
                <w:rFonts w:ascii="Arial" w:hAnsi="Arial" w:cs="Arial"/>
              </w:rPr>
              <w:t xml:space="preserve">Dulux heritage range paint </w:t>
            </w:r>
            <w:r w:rsidR="00C55D97" w:rsidRPr="00C55D97">
              <w:rPr>
                <w:rFonts w:ascii="Arial" w:hAnsi="Arial" w:cs="Arial"/>
              </w:rPr>
              <w:t>water-based</w:t>
            </w:r>
            <w:r w:rsidR="00B77169" w:rsidRPr="00C55D97">
              <w:rPr>
                <w:rFonts w:ascii="Arial" w:hAnsi="Arial" w:cs="Arial"/>
              </w:rPr>
              <w:t xml:space="preserve"> </w:t>
            </w:r>
            <w:r w:rsidR="00C55D97" w:rsidRPr="00C55D97">
              <w:rPr>
                <w:rFonts w:ascii="Arial" w:hAnsi="Arial" w:cs="Arial"/>
              </w:rPr>
              <w:t>emulsion</w:t>
            </w:r>
            <w:r w:rsidR="00C55D97">
              <w:rPr>
                <w:rFonts w:ascii="Arial" w:hAnsi="Arial" w:cs="Arial"/>
              </w:rPr>
              <w:t xml:space="preserve"> </w:t>
            </w:r>
            <w:r w:rsidRPr="00C55D97">
              <w:rPr>
                <w:rFonts w:ascii="Arial" w:hAnsi="Arial" w:cs="Arial"/>
              </w:rPr>
              <w:t>– ‘Red ochre’</w:t>
            </w:r>
            <w:r w:rsidR="00B77169" w:rsidRPr="00C55D97">
              <w:rPr>
                <w:rFonts w:ascii="Arial" w:hAnsi="Arial" w:cs="Arial"/>
              </w:rPr>
              <w:t xml:space="preserve"> Approx.96 </w:t>
            </w:r>
            <w:proofErr w:type="spellStart"/>
            <w:r w:rsidR="00B77169" w:rsidRPr="00C55D97">
              <w:rPr>
                <w:rFonts w:ascii="Arial" w:hAnsi="Arial" w:cs="Arial"/>
              </w:rPr>
              <w:t>sq</w:t>
            </w:r>
            <w:proofErr w:type="spellEnd"/>
            <w:r w:rsidR="00B77169" w:rsidRPr="00C55D97">
              <w:rPr>
                <w:rFonts w:ascii="Arial" w:hAnsi="Arial" w:cs="Arial"/>
              </w:rPr>
              <w:t xml:space="preserve"> metres for room 1</w:t>
            </w:r>
          </w:p>
          <w:p w14:paraId="3D157BB2" w14:textId="77777777" w:rsidR="00F7673C" w:rsidRPr="00C55D97" w:rsidRDefault="00F7673C" w:rsidP="00735433">
            <w:pPr>
              <w:rPr>
                <w:rFonts w:ascii="Arial" w:hAnsi="Arial" w:cs="Arial"/>
              </w:rPr>
            </w:pPr>
          </w:p>
          <w:p w14:paraId="6B9365FA" w14:textId="3E10209A" w:rsidR="00C55D97" w:rsidRDefault="00F7673C" w:rsidP="00735433">
            <w:pPr>
              <w:rPr>
                <w:rFonts w:ascii="Arial" w:hAnsi="Arial" w:cs="Arial"/>
              </w:rPr>
            </w:pPr>
            <w:r w:rsidRPr="00C55D97">
              <w:rPr>
                <w:rFonts w:ascii="Arial" w:hAnsi="Arial" w:cs="Arial"/>
              </w:rPr>
              <w:t xml:space="preserve">Great Campaigns </w:t>
            </w:r>
            <w:r w:rsidR="00C55D97">
              <w:rPr>
                <w:rFonts w:ascii="Arial" w:hAnsi="Arial" w:cs="Arial"/>
              </w:rPr>
              <w:t>R</w:t>
            </w:r>
            <w:r w:rsidRPr="00C55D97">
              <w:rPr>
                <w:rFonts w:ascii="Arial" w:hAnsi="Arial" w:cs="Arial"/>
              </w:rPr>
              <w:t>oom</w:t>
            </w:r>
          </w:p>
          <w:p w14:paraId="11480EBD" w14:textId="673D9FE2" w:rsidR="00F7673C" w:rsidRPr="00C55D97" w:rsidRDefault="00F7673C" w:rsidP="00735433">
            <w:pPr>
              <w:rPr>
                <w:rFonts w:ascii="Arial" w:hAnsi="Arial" w:cs="Arial"/>
              </w:rPr>
            </w:pPr>
            <w:r w:rsidRPr="00C55D97">
              <w:rPr>
                <w:rFonts w:ascii="Arial" w:hAnsi="Arial" w:cs="Arial"/>
              </w:rPr>
              <w:t>Dulux heritage range ‘Cherry Truffle</w:t>
            </w:r>
            <w:r w:rsidR="00B77169" w:rsidRPr="00C55D97">
              <w:rPr>
                <w:rFonts w:ascii="Arial" w:hAnsi="Arial" w:cs="Arial"/>
              </w:rPr>
              <w:t xml:space="preserve">’ </w:t>
            </w:r>
            <w:r w:rsidR="00C55D97" w:rsidRPr="00C55D97">
              <w:rPr>
                <w:rFonts w:ascii="Arial" w:hAnsi="Arial" w:cs="Arial"/>
              </w:rPr>
              <w:t>water-based</w:t>
            </w:r>
            <w:r w:rsidR="00B77169" w:rsidRPr="00C55D97">
              <w:rPr>
                <w:rFonts w:ascii="Arial" w:hAnsi="Arial" w:cs="Arial"/>
              </w:rPr>
              <w:t xml:space="preserve"> emulsion. Approximately 64 </w:t>
            </w:r>
            <w:proofErr w:type="spellStart"/>
            <w:r w:rsidR="00B77169" w:rsidRPr="00C55D97">
              <w:rPr>
                <w:rFonts w:ascii="Arial" w:hAnsi="Arial" w:cs="Arial"/>
              </w:rPr>
              <w:t>sq</w:t>
            </w:r>
            <w:proofErr w:type="spellEnd"/>
            <w:r w:rsidR="00B77169" w:rsidRPr="00C55D97">
              <w:rPr>
                <w:rFonts w:ascii="Arial" w:hAnsi="Arial" w:cs="Arial"/>
              </w:rPr>
              <w:t xml:space="preserve"> metres for room 2</w:t>
            </w:r>
          </w:p>
          <w:p w14:paraId="45DD3B5A" w14:textId="77777777" w:rsidR="00F7673C" w:rsidRPr="00C55D97" w:rsidRDefault="00F7673C" w:rsidP="00735433">
            <w:pPr>
              <w:rPr>
                <w:rFonts w:ascii="Arial" w:hAnsi="Arial" w:cs="Arial"/>
              </w:rPr>
            </w:pPr>
          </w:p>
          <w:p w14:paraId="5EF39F51" w14:textId="77777777" w:rsidR="00C55D97" w:rsidRDefault="00F7673C" w:rsidP="00735433">
            <w:pPr>
              <w:rPr>
                <w:rFonts w:ascii="Arial" w:hAnsi="Arial" w:cs="Arial"/>
              </w:rPr>
            </w:pPr>
            <w:r w:rsidRPr="00C55D97">
              <w:rPr>
                <w:rFonts w:ascii="Arial" w:hAnsi="Arial" w:cs="Arial"/>
              </w:rPr>
              <w:t>Patriotism Room</w:t>
            </w:r>
          </w:p>
          <w:p w14:paraId="61EB2DFA" w14:textId="6E376A3D" w:rsidR="00F7673C" w:rsidRPr="00C55D97" w:rsidRDefault="00F7673C" w:rsidP="00735433">
            <w:pPr>
              <w:rPr>
                <w:rFonts w:ascii="Arial" w:hAnsi="Arial" w:cs="Arial"/>
              </w:rPr>
            </w:pPr>
            <w:r w:rsidRPr="00C55D97">
              <w:rPr>
                <w:rFonts w:ascii="Arial" w:hAnsi="Arial" w:cs="Arial"/>
              </w:rPr>
              <w:t>Dulux Dusted Moss 1</w:t>
            </w:r>
            <w:r w:rsidR="00B77169" w:rsidRPr="00C55D97">
              <w:rPr>
                <w:rFonts w:ascii="Arial" w:hAnsi="Arial" w:cs="Arial"/>
              </w:rPr>
              <w:t xml:space="preserve"> </w:t>
            </w:r>
            <w:r w:rsidR="00C55D97" w:rsidRPr="00C55D97">
              <w:rPr>
                <w:rFonts w:ascii="Arial" w:hAnsi="Arial" w:cs="Arial"/>
              </w:rPr>
              <w:t>water-based</w:t>
            </w:r>
            <w:r w:rsidR="00B77169" w:rsidRPr="00C55D97">
              <w:rPr>
                <w:rFonts w:ascii="Arial" w:hAnsi="Arial" w:cs="Arial"/>
              </w:rPr>
              <w:t xml:space="preserve"> emulsion. </w:t>
            </w:r>
            <w:r w:rsidR="00C55D97">
              <w:rPr>
                <w:rFonts w:ascii="Arial" w:hAnsi="Arial" w:cs="Arial"/>
              </w:rPr>
              <w:t xml:space="preserve"> </w:t>
            </w:r>
            <w:r w:rsidR="00B77169" w:rsidRPr="00C55D97">
              <w:rPr>
                <w:rFonts w:ascii="Arial" w:hAnsi="Arial" w:cs="Arial"/>
              </w:rPr>
              <w:t xml:space="preserve">Approx.46 </w:t>
            </w:r>
            <w:proofErr w:type="spellStart"/>
            <w:r w:rsidR="00B77169" w:rsidRPr="00C55D97">
              <w:rPr>
                <w:rFonts w:ascii="Arial" w:hAnsi="Arial" w:cs="Arial"/>
              </w:rPr>
              <w:t>sq</w:t>
            </w:r>
            <w:proofErr w:type="spellEnd"/>
            <w:r w:rsidR="00B77169" w:rsidRPr="00C55D97">
              <w:rPr>
                <w:rFonts w:ascii="Arial" w:hAnsi="Arial" w:cs="Arial"/>
              </w:rPr>
              <w:t xml:space="preserve"> metres</w:t>
            </w:r>
          </w:p>
          <w:p w14:paraId="0C430681" w14:textId="77777777" w:rsidR="00F7673C" w:rsidRPr="00C55D97" w:rsidRDefault="00F7673C" w:rsidP="00735433">
            <w:pPr>
              <w:rPr>
                <w:rFonts w:ascii="Arial" w:hAnsi="Arial" w:cs="Arial"/>
              </w:rPr>
            </w:pPr>
          </w:p>
          <w:p w14:paraId="54638B44" w14:textId="77777777" w:rsidR="00C55D97" w:rsidRDefault="00F7673C" w:rsidP="00735433">
            <w:pPr>
              <w:rPr>
                <w:rFonts w:ascii="Arial" w:hAnsi="Arial" w:cs="Arial"/>
              </w:rPr>
            </w:pPr>
            <w:r w:rsidRPr="00C55D97">
              <w:rPr>
                <w:rFonts w:ascii="Arial" w:hAnsi="Arial" w:cs="Arial"/>
              </w:rPr>
              <w:t>Realism Room</w:t>
            </w:r>
          </w:p>
          <w:p w14:paraId="0BD80E77" w14:textId="0DC57370" w:rsidR="00F7673C" w:rsidRPr="00C55D97" w:rsidRDefault="00F7673C" w:rsidP="00735433">
            <w:pPr>
              <w:rPr>
                <w:rFonts w:ascii="Arial" w:hAnsi="Arial" w:cs="Arial"/>
              </w:rPr>
            </w:pPr>
            <w:r w:rsidRPr="00C55D97">
              <w:rPr>
                <w:rFonts w:ascii="Arial" w:hAnsi="Arial" w:cs="Arial"/>
              </w:rPr>
              <w:t>Dulux Heritage paint, ‘Burnished gold’</w:t>
            </w:r>
            <w:r w:rsidR="00B77169" w:rsidRPr="00C55D97">
              <w:rPr>
                <w:rFonts w:ascii="Arial" w:hAnsi="Arial" w:cs="Arial"/>
              </w:rPr>
              <w:t xml:space="preserve"> </w:t>
            </w:r>
            <w:r w:rsidR="006745FB" w:rsidRPr="00C55D97">
              <w:rPr>
                <w:rFonts w:ascii="Arial" w:hAnsi="Arial" w:cs="Arial"/>
              </w:rPr>
              <w:t>water-based</w:t>
            </w:r>
            <w:r w:rsidR="00B77169" w:rsidRPr="00C55D97">
              <w:rPr>
                <w:rFonts w:ascii="Arial" w:hAnsi="Arial" w:cs="Arial"/>
              </w:rPr>
              <w:t xml:space="preserve"> emulsion, approx.100 </w:t>
            </w:r>
            <w:proofErr w:type="spellStart"/>
            <w:r w:rsidR="00B77169" w:rsidRPr="00C55D97">
              <w:rPr>
                <w:rFonts w:ascii="Arial" w:hAnsi="Arial" w:cs="Arial"/>
              </w:rPr>
              <w:t>sq</w:t>
            </w:r>
            <w:proofErr w:type="spellEnd"/>
            <w:r w:rsidR="00B77169" w:rsidRPr="00C55D97">
              <w:rPr>
                <w:rFonts w:ascii="Arial" w:hAnsi="Arial" w:cs="Arial"/>
              </w:rPr>
              <w:t xml:space="preserve"> metres</w:t>
            </w:r>
          </w:p>
          <w:p w14:paraId="3EAB4B23" w14:textId="77777777" w:rsidR="00B77169" w:rsidRPr="00C55D97" w:rsidRDefault="00B77169" w:rsidP="00735433">
            <w:pPr>
              <w:rPr>
                <w:rFonts w:ascii="Arial" w:hAnsi="Arial" w:cs="Arial"/>
              </w:rPr>
            </w:pPr>
          </w:p>
          <w:p w14:paraId="5D759DAF" w14:textId="677E8993" w:rsidR="009824F6" w:rsidRPr="006F03A5" w:rsidRDefault="009824F6" w:rsidP="00735433">
            <w:pPr>
              <w:rPr>
                <w:rFonts w:ascii="Arial" w:hAnsi="Arial" w:cs="Arial"/>
              </w:rPr>
            </w:pPr>
            <w:r w:rsidRPr="00C55D97">
              <w:rPr>
                <w:rFonts w:ascii="Arial" w:hAnsi="Arial" w:cs="Arial"/>
                <w:color w:val="FF0000"/>
              </w:rPr>
              <w:t>(floor and ceiling require no decoration)</w:t>
            </w:r>
          </w:p>
        </w:tc>
        <w:tc>
          <w:tcPr>
            <w:tcW w:w="1297" w:type="dxa"/>
          </w:tcPr>
          <w:p w14:paraId="042F33CB" w14:textId="7F53022B" w:rsidR="00390353" w:rsidRPr="0032328A" w:rsidRDefault="00F7673C" w:rsidP="00C55D97">
            <w:pPr>
              <w:jc w:val="center"/>
              <w:rPr>
                <w:rFonts w:ascii="Arial" w:hAnsi="Arial" w:cs="Arial"/>
              </w:rPr>
            </w:pPr>
            <w:r>
              <w:rPr>
                <w:rFonts w:ascii="Arial" w:hAnsi="Arial" w:cs="Arial"/>
              </w:rPr>
              <w:t>£</w:t>
            </w:r>
          </w:p>
        </w:tc>
      </w:tr>
      <w:tr w:rsidR="00390353" w:rsidRPr="0032328A" w14:paraId="2D647FC9" w14:textId="77777777" w:rsidTr="0084129B">
        <w:trPr>
          <w:trHeight w:val="3485"/>
        </w:trPr>
        <w:tc>
          <w:tcPr>
            <w:tcW w:w="4820" w:type="dxa"/>
          </w:tcPr>
          <w:p w14:paraId="3198D102" w14:textId="0DD7AEE4" w:rsidR="009824F6" w:rsidRDefault="00F7673C" w:rsidP="00F7673C">
            <w:pPr>
              <w:rPr>
                <w:rFonts w:ascii="Arial" w:hAnsi="Arial" w:cs="Arial"/>
              </w:rPr>
            </w:pPr>
            <w:r w:rsidRPr="0005140B">
              <w:rPr>
                <w:rFonts w:ascii="Arial" w:hAnsi="Arial" w:cs="Arial"/>
                <w:b/>
                <w:bCs/>
              </w:rPr>
              <w:t xml:space="preserve">Softwood architraves around </w:t>
            </w:r>
            <w:r w:rsidR="00873870" w:rsidRPr="0005140B">
              <w:rPr>
                <w:rFonts w:ascii="Arial" w:hAnsi="Arial" w:cs="Arial"/>
                <w:b/>
                <w:bCs/>
              </w:rPr>
              <w:t>open door apertures</w:t>
            </w:r>
            <w:r w:rsidRPr="00F7673C">
              <w:rPr>
                <w:rFonts w:ascii="Arial" w:hAnsi="Arial" w:cs="Arial"/>
              </w:rPr>
              <w:t xml:space="preserve"> to newly built walls</w:t>
            </w:r>
            <w:r w:rsidR="002E5926">
              <w:rPr>
                <w:rFonts w:ascii="Arial" w:hAnsi="Arial" w:cs="Arial"/>
              </w:rPr>
              <w:t xml:space="preserve"> on both sides of apertures</w:t>
            </w:r>
            <w:r w:rsidR="00541F77">
              <w:rPr>
                <w:rFonts w:ascii="Arial" w:hAnsi="Arial" w:cs="Arial"/>
              </w:rPr>
              <w:t xml:space="preserve"> (Wall A3, Wall </w:t>
            </w:r>
            <w:r w:rsidR="002E5926">
              <w:rPr>
                <w:rFonts w:ascii="Arial" w:hAnsi="Arial" w:cs="Arial"/>
              </w:rPr>
              <w:t>C1</w:t>
            </w:r>
            <w:proofErr w:type="gramStart"/>
            <w:r w:rsidR="002E5926">
              <w:rPr>
                <w:rFonts w:ascii="Arial" w:hAnsi="Arial" w:cs="Arial"/>
              </w:rPr>
              <w:t xml:space="preserve">) </w:t>
            </w:r>
            <w:r w:rsidRPr="00F7673C">
              <w:rPr>
                <w:rFonts w:ascii="Arial" w:hAnsi="Arial" w:cs="Arial"/>
              </w:rPr>
              <w:t xml:space="preserve"> to</w:t>
            </w:r>
            <w:proofErr w:type="gramEnd"/>
            <w:r w:rsidRPr="00F7673C">
              <w:rPr>
                <w:rFonts w:ascii="Arial" w:hAnsi="Arial" w:cs="Arial"/>
              </w:rPr>
              <w:t xml:space="preserve"> be 70mm w x 15mmd</w:t>
            </w:r>
            <w:r w:rsidR="00873870">
              <w:rPr>
                <w:rFonts w:ascii="Arial" w:hAnsi="Arial" w:cs="Arial"/>
              </w:rPr>
              <w:t xml:space="preserve"> – off the peg mouldings</w:t>
            </w:r>
            <w:r w:rsidR="006A0AB5">
              <w:rPr>
                <w:rFonts w:ascii="Arial" w:hAnsi="Arial" w:cs="Arial"/>
              </w:rPr>
              <w:t xml:space="preserve">. </w:t>
            </w:r>
          </w:p>
          <w:p w14:paraId="11331D41" w14:textId="77777777" w:rsidR="009824F6" w:rsidRDefault="009824F6" w:rsidP="00F7673C">
            <w:pPr>
              <w:rPr>
                <w:rFonts w:ascii="Arial" w:hAnsi="Arial" w:cs="Arial"/>
              </w:rPr>
            </w:pPr>
          </w:p>
          <w:p w14:paraId="5595FFCA" w14:textId="302DBDB6" w:rsidR="0084129B" w:rsidRDefault="006A0AB5" w:rsidP="00F7673C">
            <w:pPr>
              <w:rPr>
                <w:rFonts w:ascii="Arial" w:hAnsi="Arial" w:cs="Arial"/>
              </w:rPr>
            </w:pPr>
            <w:r>
              <w:rPr>
                <w:rFonts w:ascii="Arial" w:hAnsi="Arial" w:cs="Arial"/>
              </w:rPr>
              <w:t>Door apertures are 2 metres wide by 2</w:t>
            </w:r>
            <w:r w:rsidR="00C55D97">
              <w:rPr>
                <w:rFonts w:ascii="Arial" w:hAnsi="Arial" w:cs="Arial"/>
              </w:rPr>
              <w:t>,</w:t>
            </w:r>
            <w:r>
              <w:rPr>
                <w:rFonts w:ascii="Arial" w:hAnsi="Arial" w:cs="Arial"/>
              </w:rPr>
              <w:t>050mm H with a header of 280mm after the architrave of 70mm has been applied.</w:t>
            </w:r>
            <w:r w:rsidR="002E5926">
              <w:rPr>
                <w:rFonts w:ascii="Arial" w:hAnsi="Arial" w:cs="Arial"/>
              </w:rPr>
              <w:t xml:space="preserve"> </w:t>
            </w:r>
          </w:p>
          <w:p w14:paraId="13B1FBBE" w14:textId="77777777" w:rsidR="0084129B" w:rsidRDefault="0084129B" w:rsidP="00F7673C">
            <w:pPr>
              <w:rPr>
                <w:rFonts w:ascii="Arial" w:hAnsi="Arial" w:cs="Arial"/>
              </w:rPr>
            </w:pPr>
          </w:p>
          <w:p w14:paraId="37730A3B" w14:textId="7682D1A7" w:rsidR="00390353" w:rsidRPr="00F7673C" w:rsidRDefault="002E5926" w:rsidP="00F7673C">
            <w:pPr>
              <w:rPr>
                <w:rFonts w:ascii="Arial" w:hAnsi="Arial" w:cs="Arial"/>
                <w:highlight w:val="yellow"/>
              </w:rPr>
            </w:pPr>
            <w:r>
              <w:rPr>
                <w:rFonts w:ascii="Arial" w:hAnsi="Arial" w:cs="Arial"/>
              </w:rPr>
              <w:t>Consistent throughout the space</w:t>
            </w:r>
          </w:p>
        </w:tc>
        <w:tc>
          <w:tcPr>
            <w:tcW w:w="3645" w:type="dxa"/>
          </w:tcPr>
          <w:p w14:paraId="37373412" w14:textId="2176DF58" w:rsidR="00390353" w:rsidRDefault="00F7673C" w:rsidP="00735433">
            <w:pPr>
              <w:rPr>
                <w:rFonts w:ascii="Arial" w:hAnsi="Arial" w:cs="Arial"/>
              </w:rPr>
            </w:pPr>
            <w:r>
              <w:rPr>
                <w:rFonts w:ascii="Arial" w:hAnsi="Arial" w:cs="Arial"/>
              </w:rPr>
              <w:t>Moulded softwood architraves around open</w:t>
            </w:r>
            <w:r w:rsidR="00873870">
              <w:rPr>
                <w:rFonts w:ascii="Arial" w:hAnsi="Arial" w:cs="Arial"/>
              </w:rPr>
              <w:t xml:space="preserve"> door apertures </w:t>
            </w:r>
            <w:r>
              <w:rPr>
                <w:rFonts w:ascii="Arial" w:hAnsi="Arial" w:cs="Arial"/>
              </w:rPr>
              <w:t>in the exhibition walls</w:t>
            </w:r>
            <w:r w:rsidR="00873870">
              <w:rPr>
                <w:rFonts w:ascii="Arial" w:hAnsi="Arial" w:cs="Arial"/>
              </w:rPr>
              <w:t>, to be stained dark wood – cost should include samples supplied stained, one with a dark mahogany and the other with a dark ebony stain.</w:t>
            </w:r>
          </w:p>
          <w:p w14:paraId="76E70784" w14:textId="77777777" w:rsidR="00BF06DA" w:rsidRDefault="00BF06DA" w:rsidP="00735433">
            <w:pPr>
              <w:rPr>
                <w:rFonts w:ascii="Arial" w:hAnsi="Arial" w:cs="Arial"/>
              </w:rPr>
            </w:pPr>
          </w:p>
          <w:p w14:paraId="535C47A8" w14:textId="1F9C42FE" w:rsidR="00873870" w:rsidRPr="004D4D14" w:rsidRDefault="00873870" w:rsidP="00735433">
            <w:pPr>
              <w:rPr>
                <w:rFonts w:ascii="Arial" w:hAnsi="Arial" w:cs="Arial"/>
              </w:rPr>
            </w:pPr>
            <w:r>
              <w:rPr>
                <w:rFonts w:ascii="Arial" w:hAnsi="Arial" w:cs="Arial"/>
              </w:rPr>
              <w:t xml:space="preserve">Cost should also include supply of the mouldings, staining and fixing to the </w:t>
            </w:r>
            <w:r w:rsidR="00BF06DA">
              <w:rPr>
                <w:rFonts w:ascii="Arial" w:hAnsi="Arial" w:cs="Arial"/>
              </w:rPr>
              <w:t>substrate</w:t>
            </w:r>
            <w:r>
              <w:rPr>
                <w:rFonts w:ascii="Arial" w:hAnsi="Arial" w:cs="Arial"/>
              </w:rPr>
              <w:t xml:space="preserve"> (no skirtings required)</w:t>
            </w:r>
            <w:r w:rsidR="002E5926">
              <w:rPr>
                <w:rFonts w:ascii="Arial" w:hAnsi="Arial" w:cs="Arial"/>
              </w:rPr>
              <w:t xml:space="preserve"> on both sides of the door apertures.</w:t>
            </w:r>
            <w:r>
              <w:rPr>
                <w:rFonts w:ascii="Arial" w:hAnsi="Arial" w:cs="Arial"/>
              </w:rPr>
              <w:t xml:space="preserve"> </w:t>
            </w:r>
          </w:p>
        </w:tc>
        <w:tc>
          <w:tcPr>
            <w:tcW w:w="1297" w:type="dxa"/>
          </w:tcPr>
          <w:p w14:paraId="1635EA26" w14:textId="77777777" w:rsidR="00390353" w:rsidRPr="0032328A" w:rsidRDefault="00390353" w:rsidP="00735433">
            <w:pPr>
              <w:rPr>
                <w:rFonts w:ascii="Arial" w:hAnsi="Arial" w:cs="Arial"/>
              </w:rPr>
            </w:pPr>
            <w:r>
              <w:rPr>
                <w:rFonts w:ascii="Arial" w:hAnsi="Arial" w:cs="Arial"/>
              </w:rPr>
              <w:t>£</w:t>
            </w:r>
          </w:p>
        </w:tc>
      </w:tr>
      <w:tr w:rsidR="00390353" w:rsidRPr="00726982" w14:paraId="594DB237" w14:textId="77777777" w:rsidTr="0084129B">
        <w:tc>
          <w:tcPr>
            <w:tcW w:w="4820" w:type="dxa"/>
          </w:tcPr>
          <w:p w14:paraId="6B1F6DB8" w14:textId="77777777" w:rsidR="0084129B" w:rsidRDefault="00541F77" w:rsidP="005A2A2F">
            <w:pPr>
              <w:pStyle w:val="ListParagraph"/>
              <w:ind w:hanging="720"/>
              <w:rPr>
                <w:rFonts w:ascii="Arial" w:hAnsi="Arial" w:cs="Arial"/>
              </w:rPr>
            </w:pPr>
            <w:r w:rsidRPr="0005140B">
              <w:rPr>
                <w:rFonts w:ascii="Arial" w:hAnsi="Arial" w:cs="Arial"/>
                <w:b/>
                <w:bCs/>
              </w:rPr>
              <w:lastRenderedPageBreak/>
              <w:t xml:space="preserve">Wall A1 </w:t>
            </w:r>
            <w:r w:rsidRPr="000E383A">
              <w:rPr>
                <w:rFonts w:ascii="Arial" w:hAnsi="Arial" w:cs="Arial"/>
              </w:rPr>
              <w:t xml:space="preserve">– temporary wall </w:t>
            </w:r>
          </w:p>
          <w:p w14:paraId="0386FC8B" w14:textId="1EEE1F26" w:rsidR="00390353" w:rsidRDefault="00541F77" w:rsidP="00595682">
            <w:pPr>
              <w:pStyle w:val="ListParagraph"/>
              <w:ind w:left="0" w:firstLine="17"/>
              <w:rPr>
                <w:rFonts w:ascii="Arial" w:hAnsi="Arial" w:cs="Arial"/>
                <w:highlight w:val="yellow"/>
              </w:rPr>
            </w:pPr>
            <w:r w:rsidRPr="000E383A">
              <w:rPr>
                <w:rFonts w:ascii="Arial" w:hAnsi="Arial" w:cs="Arial"/>
              </w:rPr>
              <w:t>Height 2</w:t>
            </w:r>
            <w:r w:rsidR="00C55D97">
              <w:rPr>
                <w:rFonts w:ascii="Arial" w:hAnsi="Arial" w:cs="Arial"/>
              </w:rPr>
              <w:t>,</w:t>
            </w:r>
            <w:r w:rsidRPr="000E383A">
              <w:rPr>
                <w:rFonts w:ascii="Arial" w:hAnsi="Arial" w:cs="Arial"/>
              </w:rPr>
              <w:t>400mmH x 3</w:t>
            </w:r>
            <w:r w:rsidR="000E383A" w:rsidRPr="000E383A">
              <w:rPr>
                <w:rFonts w:ascii="Arial" w:hAnsi="Arial" w:cs="Arial"/>
              </w:rPr>
              <w:t>600</w:t>
            </w:r>
            <w:r w:rsidRPr="000E383A">
              <w:rPr>
                <w:rFonts w:ascii="Arial" w:hAnsi="Arial" w:cs="Arial"/>
              </w:rPr>
              <w:t>mm</w:t>
            </w:r>
            <w:r w:rsidR="00595682">
              <w:rPr>
                <w:rFonts w:ascii="Arial" w:hAnsi="Arial" w:cs="Arial"/>
              </w:rPr>
              <w:t>W</w:t>
            </w:r>
            <w:r w:rsidRPr="000E383A">
              <w:rPr>
                <w:rFonts w:ascii="Arial" w:hAnsi="Arial" w:cs="Arial"/>
              </w:rPr>
              <w:t xml:space="preserve"> x 600mm</w:t>
            </w:r>
            <w:r w:rsidR="00595682">
              <w:rPr>
                <w:rFonts w:ascii="Arial" w:hAnsi="Arial" w:cs="Arial"/>
              </w:rPr>
              <w:t xml:space="preserve">D </w:t>
            </w:r>
            <w:r w:rsidRPr="000E383A">
              <w:rPr>
                <w:rFonts w:ascii="Arial" w:hAnsi="Arial" w:cs="Arial"/>
              </w:rPr>
              <w:t>to encompass existing column</w:t>
            </w:r>
          </w:p>
        </w:tc>
        <w:tc>
          <w:tcPr>
            <w:tcW w:w="3645" w:type="dxa"/>
          </w:tcPr>
          <w:p w14:paraId="6C930EA6" w14:textId="5FFCEE8E" w:rsidR="00390353" w:rsidRPr="00541F77" w:rsidRDefault="005B279C" w:rsidP="00735433">
            <w:pPr>
              <w:rPr>
                <w:rFonts w:ascii="Arial" w:hAnsi="Arial" w:cs="Arial"/>
              </w:rPr>
            </w:pPr>
            <w:r>
              <w:rPr>
                <w:rFonts w:ascii="Arial" w:hAnsi="Arial" w:cs="Arial"/>
              </w:rPr>
              <w:t xml:space="preserve">Built wall to encompass column. 2 x 4 studwork with </w:t>
            </w:r>
            <w:r w:rsidR="00E745AB">
              <w:rPr>
                <w:rFonts w:ascii="Arial" w:hAnsi="Arial" w:cs="Arial"/>
              </w:rPr>
              <w:t>pattresses</w:t>
            </w:r>
            <w:r>
              <w:rPr>
                <w:rFonts w:ascii="Arial" w:hAnsi="Arial" w:cs="Arial"/>
              </w:rPr>
              <w:t xml:space="preserve"> at 223 and 73mm to take extra weight of painting fixings. Faced with 18mm ZMDF</w:t>
            </w:r>
          </w:p>
        </w:tc>
        <w:tc>
          <w:tcPr>
            <w:tcW w:w="1297" w:type="dxa"/>
          </w:tcPr>
          <w:p w14:paraId="60A5F24F" w14:textId="77777777" w:rsidR="00390353" w:rsidRPr="00726982" w:rsidRDefault="00390353" w:rsidP="00C55D97">
            <w:pPr>
              <w:jc w:val="center"/>
              <w:rPr>
                <w:rFonts w:ascii="Arial" w:hAnsi="Arial" w:cs="Arial"/>
                <w:highlight w:val="yellow"/>
              </w:rPr>
            </w:pPr>
            <w:r w:rsidRPr="0032328A">
              <w:rPr>
                <w:rFonts w:ascii="Arial" w:hAnsi="Arial" w:cs="Arial"/>
              </w:rPr>
              <w:t>£</w:t>
            </w:r>
          </w:p>
        </w:tc>
      </w:tr>
      <w:tr w:rsidR="00390353" w:rsidRPr="0032328A" w14:paraId="76A6D7F6" w14:textId="77777777" w:rsidTr="0084129B">
        <w:tc>
          <w:tcPr>
            <w:tcW w:w="4820" w:type="dxa"/>
          </w:tcPr>
          <w:p w14:paraId="14BAC8F1" w14:textId="24B06A63" w:rsidR="00390353" w:rsidRPr="006F03A5" w:rsidRDefault="000E383A" w:rsidP="00595682">
            <w:pPr>
              <w:pStyle w:val="ListParagraph"/>
              <w:ind w:left="0"/>
              <w:rPr>
                <w:rFonts w:ascii="Arial" w:hAnsi="Arial" w:cs="Arial"/>
              </w:rPr>
            </w:pPr>
            <w:r w:rsidRPr="0005140B">
              <w:rPr>
                <w:rFonts w:ascii="Arial" w:hAnsi="Arial" w:cs="Arial"/>
                <w:b/>
                <w:bCs/>
              </w:rPr>
              <w:t>Wall A2</w:t>
            </w:r>
            <w:r>
              <w:rPr>
                <w:rFonts w:ascii="Arial" w:hAnsi="Arial" w:cs="Arial"/>
              </w:rPr>
              <w:t xml:space="preserve"> – false wall 2</w:t>
            </w:r>
            <w:r w:rsidR="00C55D97">
              <w:rPr>
                <w:rFonts w:ascii="Arial" w:hAnsi="Arial" w:cs="Arial"/>
              </w:rPr>
              <w:t>,</w:t>
            </w:r>
            <w:r>
              <w:rPr>
                <w:rFonts w:ascii="Arial" w:hAnsi="Arial" w:cs="Arial"/>
              </w:rPr>
              <w:t>800mm</w:t>
            </w:r>
            <w:r w:rsidR="00595682">
              <w:rPr>
                <w:rFonts w:ascii="Arial" w:hAnsi="Arial" w:cs="Arial"/>
              </w:rPr>
              <w:t>H</w:t>
            </w:r>
            <w:r>
              <w:rPr>
                <w:rFonts w:ascii="Arial" w:hAnsi="Arial" w:cs="Arial"/>
              </w:rPr>
              <w:t xml:space="preserve"> x 1</w:t>
            </w:r>
            <w:r w:rsidR="00C55D97">
              <w:rPr>
                <w:rFonts w:ascii="Arial" w:hAnsi="Arial" w:cs="Arial"/>
              </w:rPr>
              <w:t>,</w:t>
            </w:r>
            <w:r>
              <w:rPr>
                <w:rFonts w:ascii="Arial" w:hAnsi="Arial" w:cs="Arial"/>
              </w:rPr>
              <w:t>896mm</w:t>
            </w:r>
            <w:r w:rsidR="00595682">
              <w:rPr>
                <w:rFonts w:ascii="Arial" w:hAnsi="Arial" w:cs="Arial"/>
              </w:rPr>
              <w:t>W</w:t>
            </w:r>
            <w:r>
              <w:rPr>
                <w:rFonts w:ascii="Arial" w:hAnsi="Arial" w:cs="Arial"/>
              </w:rPr>
              <w:t>, angled in corner</w:t>
            </w:r>
          </w:p>
        </w:tc>
        <w:tc>
          <w:tcPr>
            <w:tcW w:w="3645" w:type="dxa"/>
          </w:tcPr>
          <w:p w14:paraId="5CBB7AAC" w14:textId="2CA04440" w:rsidR="00390353" w:rsidRPr="000E383A" w:rsidRDefault="000E383A" w:rsidP="00735433">
            <w:pPr>
              <w:rPr>
                <w:rFonts w:ascii="Arial" w:hAnsi="Arial" w:cs="Arial"/>
              </w:rPr>
            </w:pPr>
            <w:r>
              <w:rPr>
                <w:rFonts w:ascii="Arial" w:hAnsi="Arial" w:cs="Arial"/>
              </w:rPr>
              <w:t xml:space="preserve">Built wall, 2 x4 </w:t>
            </w:r>
            <w:r w:rsidR="009824F6">
              <w:rPr>
                <w:rFonts w:ascii="Arial" w:hAnsi="Arial" w:cs="Arial"/>
              </w:rPr>
              <w:t xml:space="preserve">studwork </w:t>
            </w:r>
            <w:r>
              <w:rPr>
                <w:rFonts w:ascii="Arial" w:hAnsi="Arial" w:cs="Arial"/>
              </w:rPr>
              <w:t xml:space="preserve">frame, with </w:t>
            </w:r>
            <w:r w:rsidR="00800BDE">
              <w:rPr>
                <w:rFonts w:ascii="Arial" w:hAnsi="Arial" w:cs="Arial"/>
              </w:rPr>
              <w:t xml:space="preserve">pattresses </w:t>
            </w:r>
            <w:r>
              <w:rPr>
                <w:rFonts w:ascii="Arial" w:hAnsi="Arial" w:cs="Arial"/>
              </w:rPr>
              <w:t xml:space="preserve">faced with </w:t>
            </w:r>
            <w:r w:rsidR="00800BDE">
              <w:rPr>
                <w:rFonts w:ascii="Arial" w:hAnsi="Arial" w:cs="Arial"/>
              </w:rPr>
              <w:t>18mm ZMDF.</w:t>
            </w:r>
          </w:p>
        </w:tc>
        <w:tc>
          <w:tcPr>
            <w:tcW w:w="1297" w:type="dxa"/>
          </w:tcPr>
          <w:p w14:paraId="1F5E105F" w14:textId="77777777" w:rsidR="00390353" w:rsidRPr="0032328A" w:rsidRDefault="00390353" w:rsidP="00C55D97">
            <w:pPr>
              <w:jc w:val="center"/>
              <w:rPr>
                <w:rFonts w:ascii="Arial" w:hAnsi="Arial" w:cs="Arial"/>
              </w:rPr>
            </w:pPr>
            <w:r>
              <w:rPr>
                <w:rFonts w:ascii="Arial" w:hAnsi="Arial" w:cs="Arial"/>
              </w:rPr>
              <w:t>£</w:t>
            </w:r>
          </w:p>
        </w:tc>
      </w:tr>
      <w:tr w:rsidR="008520D6" w:rsidRPr="008520D6" w14:paraId="31682716" w14:textId="77777777" w:rsidTr="00595682">
        <w:trPr>
          <w:trHeight w:val="429"/>
        </w:trPr>
        <w:tc>
          <w:tcPr>
            <w:tcW w:w="4820" w:type="dxa"/>
          </w:tcPr>
          <w:p w14:paraId="47973A2D" w14:textId="7385FB8D" w:rsidR="008520D6" w:rsidRPr="005B279C" w:rsidRDefault="00800BDE" w:rsidP="00A92EAF">
            <w:pPr>
              <w:pStyle w:val="ListParagraph"/>
              <w:ind w:left="0"/>
              <w:rPr>
                <w:rFonts w:ascii="Arial" w:hAnsi="Arial" w:cs="Arial"/>
                <w:color w:val="000000" w:themeColor="text1"/>
              </w:rPr>
            </w:pPr>
            <w:r w:rsidRPr="00C55D97">
              <w:rPr>
                <w:rFonts w:ascii="Arial" w:hAnsi="Arial" w:cs="Arial"/>
                <w:b/>
                <w:bCs/>
                <w:color w:val="000000" w:themeColor="text1"/>
              </w:rPr>
              <w:t>Wall A</w:t>
            </w:r>
            <w:r w:rsidR="005B279C" w:rsidRPr="00C55D97">
              <w:rPr>
                <w:rFonts w:ascii="Arial" w:hAnsi="Arial" w:cs="Arial"/>
                <w:b/>
                <w:bCs/>
                <w:color w:val="000000" w:themeColor="text1"/>
              </w:rPr>
              <w:t>3</w:t>
            </w:r>
            <w:r w:rsidR="00E91BF0" w:rsidRPr="005B279C">
              <w:rPr>
                <w:rFonts w:ascii="Arial" w:hAnsi="Arial" w:cs="Arial"/>
                <w:color w:val="000000" w:themeColor="text1"/>
              </w:rPr>
              <w:t>–</w:t>
            </w:r>
            <w:r w:rsidRPr="005B279C">
              <w:rPr>
                <w:rFonts w:ascii="Arial" w:hAnsi="Arial" w:cs="Arial"/>
                <w:color w:val="000000" w:themeColor="text1"/>
              </w:rPr>
              <w:t xml:space="preserve"> </w:t>
            </w:r>
            <w:r w:rsidR="00435A03" w:rsidRPr="005B279C">
              <w:rPr>
                <w:rFonts w:ascii="Arial" w:hAnsi="Arial" w:cs="Arial"/>
                <w:color w:val="000000" w:themeColor="text1"/>
              </w:rPr>
              <w:t>2400mm H – the entire length of wall is 1</w:t>
            </w:r>
            <w:r w:rsidR="005B279C" w:rsidRPr="005B279C">
              <w:rPr>
                <w:rFonts w:ascii="Arial" w:hAnsi="Arial" w:cs="Arial"/>
                <w:color w:val="000000" w:themeColor="text1"/>
              </w:rPr>
              <w:t>7180</w:t>
            </w:r>
            <w:r w:rsidR="00435A03" w:rsidRPr="005B279C">
              <w:rPr>
                <w:rFonts w:ascii="Arial" w:hAnsi="Arial" w:cs="Arial"/>
                <w:color w:val="000000" w:themeColor="text1"/>
              </w:rPr>
              <w:t>mm long x 600mm</w:t>
            </w:r>
            <w:r w:rsidR="00595682">
              <w:rPr>
                <w:rFonts w:ascii="Arial" w:hAnsi="Arial" w:cs="Arial"/>
                <w:color w:val="000000" w:themeColor="text1"/>
              </w:rPr>
              <w:t>D</w:t>
            </w:r>
          </w:p>
          <w:p w14:paraId="1033E587" w14:textId="55E08580" w:rsidR="00E91BF0" w:rsidRDefault="00E91BF0" w:rsidP="00A92EAF">
            <w:pPr>
              <w:pStyle w:val="ListParagraph"/>
              <w:ind w:left="0"/>
              <w:rPr>
                <w:rFonts w:ascii="Arial" w:hAnsi="Arial" w:cs="Arial"/>
                <w:color w:val="000000" w:themeColor="text1"/>
              </w:rPr>
            </w:pPr>
            <w:r w:rsidRPr="005B279C">
              <w:rPr>
                <w:rFonts w:ascii="Arial" w:hAnsi="Arial" w:cs="Arial"/>
                <w:color w:val="000000" w:themeColor="text1"/>
              </w:rPr>
              <w:t>First half of the wall is 2400mmH x 4</w:t>
            </w:r>
            <w:r w:rsidR="00C55D97">
              <w:rPr>
                <w:rFonts w:ascii="Arial" w:hAnsi="Arial" w:cs="Arial"/>
                <w:color w:val="000000" w:themeColor="text1"/>
              </w:rPr>
              <w:t>,</w:t>
            </w:r>
            <w:r w:rsidR="00184482" w:rsidRPr="005B279C">
              <w:rPr>
                <w:rFonts w:ascii="Arial" w:hAnsi="Arial" w:cs="Arial"/>
                <w:color w:val="000000" w:themeColor="text1"/>
              </w:rPr>
              <w:t>530</w:t>
            </w:r>
            <w:r w:rsidRPr="005B279C">
              <w:rPr>
                <w:rFonts w:ascii="Arial" w:hAnsi="Arial" w:cs="Arial"/>
                <w:color w:val="000000" w:themeColor="text1"/>
              </w:rPr>
              <w:t>mm long x 600mm</w:t>
            </w:r>
            <w:r w:rsidR="00595682">
              <w:rPr>
                <w:rFonts w:ascii="Arial" w:hAnsi="Arial" w:cs="Arial"/>
                <w:color w:val="000000" w:themeColor="text1"/>
              </w:rPr>
              <w:t>D</w:t>
            </w:r>
            <w:r w:rsidRPr="005B279C">
              <w:rPr>
                <w:rFonts w:ascii="Arial" w:hAnsi="Arial" w:cs="Arial"/>
                <w:color w:val="000000" w:themeColor="text1"/>
              </w:rPr>
              <w:t xml:space="preserve"> with a display case built into the wall.  </w:t>
            </w:r>
            <w:r w:rsidR="00C92463" w:rsidRPr="005B279C">
              <w:rPr>
                <w:rFonts w:ascii="Arial" w:hAnsi="Arial" w:cs="Arial"/>
                <w:color w:val="000000" w:themeColor="text1"/>
              </w:rPr>
              <w:t>The display case is 1metre long x 400mm h x 300mm deep. It should have a</w:t>
            </w:r>
            <w:r w:rsidR="00184482" w:rsidRPr="005B279C">
              <w:rPr>
                <w:rFonts w:ascii="Arial" w:hAnsi="Arial" w:cs="Arial"/>
                <w:color w:val="000000" w:themeColor="text1"/>
              </w:rPr>
              <w:t xml:space="preserve"> 1</w:t>
            </w:r>
            <w:r w:rsidR="00835E76">
              <w:rPr>
                <w:rFonts w:ascii="Arial" w:hAnsi="Arial" w:cs="Arial"/>
                <w:color w:val="000000" w:themeColor="text1"/>
              </w:rPr>
              <w:t>2</w:t>
            </w:r>
            <w:r w:rsidR="00184482" w:rsidRPr="005B279C">
              <w:rPr>
                <w:rFonts w:ascii="Arial" w:hAnsi="Arial" w:cs="Arial"/>
                <w:color w:val="000000" w:themeColor="text1"/>
              </w:rPr>
              <w:t xml:space="preserve">mm acrylic </w:t>
            </w:r>
            <w:r w:rsidR="00C92463" w:rsidRPr="005B279C">
              <w:rPr>
                <w:rFonts w:ascii="Arial" w:hAnsi="Arial" w:cs="Arial"/>
                <w:color w:val="000000" w:themeColor="text1"/>
              </w:rPr>
              <w:t>front secured with countersunk security screws and a magnetic frame to hide the screws, painted in the same colour as the wall</w:t>
            </w:r>
            <w:r w:rsidR="00A76E9A" w:rsidRPr="005B279C">
              <w:rPr>
                <w:rFonts w:ascii="Arial" w:hAnsi="Arial" w:cs="Arial"/>
                <w:color w:val="000000" w:themeColor="text1"/>
              </w:rPr>
              <w:t xml:space="preserve"> (Dulux Red Ochre)</w:t>
            </w:r>
            <w:r w:rsidR="00C92463" w:rsidRPr="005B279C">
              <w:rPr>
                <w:rFonts w:ascii="Arial" w:hAnsi="Arial" w:cs="Arial"/>
                <w:color w:val="000000" w:themeColor="text1"/>
              </w:rPr>
              <w:t xml:space="preserve">. </w:t>
            </w:r>
            <w:r w:rsidR="00C55D97">
              <w:rPr>
                <w:rFonts w:ascii="Arial" w:hAnsi="Arial" w:cs="Arial"/>
                <w:color w:val="000000" w:themeColor="text1"/>
              </w:rPr>
              <w:t xml:space="preserve"> </w:t>
            </w:r>
            <w:r w:rsidR="00184482" w:rsidRPr="005B279C">
              <w:rPr>
                <w:rFonts w:ascii="Arial" w:hAnsi="Arial" w:cs="Arial"/>
                <w:color w:val="000000" w:themeColor="text1"/>
              </w:rPr>
              <w:t xml:space="preserve">Case and frame to be recessed to lie flat in the wall. </w:t>
            </w:r>
            <w:r w:rsidR="00C55D97">
              <w:rPr>
                <w:rFonts w:ascii="Arial" w:hAnsi="Arial" w:cs="Arial"/>
                <w:color w:val="000000" w:themeColor="text1"/>
              </w:rPr>
              <w:t xml:space="preserve"> </w:t>
            </w:r>
            <w:r w:rsidR="00A76E9A" w:rsidRPr="005B279C">
              <w:rPr>
                <w:rFonts w:ascii="Arial" w:hAnsi="Arial" w:cs="Arial"/>
                <w:color w:val="000000" w:themeColor="text1"/>
              </w:rPr>
              <w:t>The internal case should be painted black</w:t>
            </w:r>
            <w:r w:rsidR="00835E76">
              <w:rPr>
                <w:rFonts w:ascii="Arial" w:hAnsi="Arial" w:cs="Arial"/>
                <w:color w:val="000000" w:themeColor="text1"/>
              </w:rPr>
              <w:t xml:space="preserve"> and with </w:t>
            </w:r>
            <w:proofErr w:type="spellStart"/>
            <w:r w:rsidR="00835E76">
              <w:rPr>
                <w:rFonts w:ascii="Arial" w:hAnsi="Arial" w:cs="Arial"/>
                <w:color w:val="000000" w:themeColor="text1"/>
              </w:rPr>
              <w:t>dacrylite</w:t>
            </w:r>
            <w:proofErr w:type="spellEnd"/>
            <w:r w:rsidR="00A76E9A" w:rsidRPr="005B279C">
              <w:rPr>
                <w:rFonts w:ascii="Arial" w:hAnsi="Arial" w:cs="Arial"/>
                <w:color w:val="000000" w:themeColor="text1"/>
              </w:rPr>
              <w:t xml:space="preserve">. </w:t>
            </w:r>
            <w:r w:rsidR="00C92463" w:rsidRPr="005B279C">
              <w:rPr>
                <w:rFonts w:ascii="Arial" w:hAnsi="Arial" w:cs="Arial"/>
                <w:color w:val="000000" w:themeColor="text1"/>
              </w:rPr>
              <w:t>Internal LED strip lighting dimmable to 40 lux to also be included in the price</w:t>
            </w:r>
            <w:r w:rsidR="00435A03" w:rsidRPr="005B279C">
              <w:rPr>
                <w:rFonts w:ascii="Arial" w:hAnsi="Arial" w:cs="Arial"/>
                <w:color w:val="000000" w:themeColor="text1"/>
              </w:rPr>
              <w:t xml:space="preserve"> and fitted by the contractor</w:t>
            </w:r>
            <w:r w:rsidR="00C92463" w:rsidRPr="005B279C">
              <w:rPr>
                <w:rFonts w:ascii="Arial" w:hAnsi="Arial" w:cs="Arial"/>
                <w:color w:val="000000" w:themeColor="text1"/>
              </w:rPr>
              <w:t xml:space="preserve">. </w:t>
            </w:r>
            <w:r w:rsidR="00C55D97">
              <w:rPr>
                <w:rFonts w:ascii="Arial" w:hAnsi="Arial" w:cs="Arial"/>
                <w:color w:val="000000" w:themeColor="text1"/>
              </w:rPr>
              <w:t xml:space="preserve"> </w:t>
            </w:r>
            <w:r w:rsidR="00A76E9A" w:rsidRPr="005B279C">
              <w:rPr>
                <w:rFonts w:ascii="Arial" w:hAnsi="Arial" w:cs="Arial"/>
                <w:color w:val="000000" w:themeColor="text1"/>
              </w:rPr>
              <w:t xml:space="preserve">The lighting must only come on when the curtain is opened. A separate internal plinth painted in black should be made with a </w:t>
            </w:r>
            <w:r w:rsidR="00C55D97">
              <w:rPr>
                <w:rFonts w:ascii="Arial" w:hAnsi="Arial" w:cs="Arial"/>
                <w:color w:val="000000" w:themeColor="text1"/>
              </w:rPr>
              <w:t>6</w:t>
            </w:r>
            <w:r w:rsidR="00C55D97" w:rsidRPr="005B279C">
              <w:rPr>
                <w:rFonts w:ascii="Arial" w:hAnsi="Arial" w:cs="Arial"/>
                <w:color w:val="000000" w:themeColor="text1"/>
              </w:rPr>
              <w:t>0-degree</w:t>
            </w:r>
            <w:r w:rsidR="00A76E9A" w:rsidRPr="005B279C">
              <w:rPr>
                <w:rFonts w:ascii="Arial" w:hAnsi="Arial" w:cs="Arial"/>
                <w:color w:val="000000" w:themeColor="text1"/>
              </w:rPr>
              <w:t xml:space="preserve"> slope at the front and 10</w:t>
            </w:r>
            <w:r w:rsidR="00435A03" w:rsidRPr="005B279C">
              <w:rPr>
                <w:rFonts w:ascii="Arial" w:hAnsi="Arial" w:cs="Arial"/>
                <w:color w:val="000000" w:themeColor="text1"/>
              </w:rPr>
              <w:t>0</w:t>
            </w:r>
            <w:r w:rsidR="00A76E9A" w:rsidRPr="005B279C">
              <w:rPr>
                <w:rFonts w:ascii="Arial" w:hAnsi="Arial" w:cs="Arial"/>
                <w:color w:val="000000" w:themeColor="text1"/>
              </w:rPr>
              <w:t xml:space="preserve">mm high x 280mm deep. </w:t>
            </w:r>
            <w:r w:rsidR="00C55D97">
              <w:rPr>
                <w:rFonts w:ascii="Arial" w:hAnsi="Arial" w:cs="Arial"/>
                <w:color w:val="000000" w:themeColor="text1"/>
              </w:rPr>
              <w:t xml:space="preserve"> </w:t>
            </w:r>
            <w:r w:rsidR="00A76E9A" w:rsidRPr="005B279C">
              <w:rPr>
                <w:rFonts w:ascii="Arial" w:hAnsi="Arial" w:cs="Arial"/>
                <w:color w:val="000000" w:themeColor="text1"/>
              </w:rPr>
              <w:t xml:space="preserve">The case should have a red </w:t>
            </w:r>
            <w:r w:rsidR="00C55D97">
              <w:rPr>
                <w:rFonts w:ascii="Arial" w:hAnsi="Arial" w:cs="Arial"/>
                <w:color w:val="000000" w:themeColor="text1"/>
              </w:rPr>
              <w:t>“</w:t>
            </w:r>
            <w:r w:rsidR="00A76E9A" w:rsidRPr="005B279C">
              <w:rPr>
                <w:rFonts w:ascii="Arial" w:hAnsi="Arial" w:cs="Arial"/>
                <w:color w:val="000000" w:themeColor="text1"/>
              </w:rPr>
              <w:t>velvet</w:t>
            </w:r>
            <w:r w:rsidR="00C55D97">
              <w:rPr>
                <w:rFonts w:ascii="Arial" w:hAnsi="Arial" w:cs="Arial"/>
                <w:color w:val="000000" w:themeColor="text1"/>
              </w:rPr>
              <w:t>”</w:t>
            </w:r>
            <w:r w:rsidR="00A76E9A" w:rsidRPr="005B279C">
              <w:rPr>
                <w:rFonts w:ascii="Arial" w:hAnsi="Arial" w:cs="Arial"/>
                <w:color w:val="000000" w:themeColor="text1"/>
              </w:rPr>
              <w:t xml:space="preserve"> curtain and track with a push button and the </w:t>
            </w:r>
            <w:r w:rsidR="00595682">
              <w:rPr>
                <w:rFonts w:ascii="Arial" w:hAnsi="Arial" w:cs="Arial"/>
                <w:color w:val="000000" w:themeColor="text1"/>
              </w:rPr>
              <w:t>LED</w:t>
            </w:r>
            <w:r w:rsidR="00A76E9A" w:rsidRPr="005B279C">
              <w:rPr>
                <w:rFonts w:ascii="Arial" w:hAnsi="Arial" w:cs="Arial"/>
                <w:color w:val="000000" w:themeColor="text1"/>
              </w:rPr>
              <w:t xml:space="preserve"> light in the case should only be activated if the button is pushed and the curtain opened.</w:t>
            </w:r>
            <w:r w:rsidR="00595682">
              <w:rPr>
                <w:rFonts w:ascii="Arial" w:hAnsi="Arial" w:cs="Arial"/>
                <w:color w:val="000000" w:themeColor="text1"/>
              </w:rPr>
              <w:t xml:space="preserve"> </w:t>
            </w:r>
            <w:r w:rsidR="00184482" w:rsidRPr="005B279C">
              <w:rPr>
                <w:rFonts w:ascii="Arial" w:hAnsi="Arial" w:cs="Arial"/>
                <w:color w:val="000000" w:themeColor="text1"/>
              </w:rPr>
              <w:t>LED light to dim to 40 lux.</w:t>
            </w:r>
          </w:p>
          <w:p w14:paraId="275CB719" w14:textId="77777777" w:rsidR="00C55D97" w:rsidRPr="005B279C" w:rsidRDefault="00C55D97" w:rsidP="00A92EAF">
            <w:pPr>
              <w:pStyle w:val="ListParagraph"/>
              <w:ind w:left="0"/>
              <w:rPr>
                <w:rFonts w:ascii="Arial" w:hAnsi="Arial" w:cs="Arial"/>
                <w:color w:val="000000" w:themeColor="text1"/>
              </w:rPr>
            </w:pPr>
          </w:p>
          <w:p w14:paraId="1A19F212" w14:textId="176F2663" w:rsidR="00E470C7" w:rsidRPr="005B279C" w:rsidRDefault="00E470C7" w:rsidP="00A92EAF">
            <w:pPr>
              <w:pStyle w:val="ListParagraph"/>
              <w:ind w:left="0"/>
              <w:rPr>
                <w:rFonts w:ascii="Arial" w:hAnsi="Arial" w:cs="Arial"/>
                <w:color w:val="000000" w:themeColor="text1"/>
              </w:rPr>
            </w:pPr>
            <w:r w:rsidRPr="005B279C">
              <w:rPr>
                <w:rFonts w:ascii="Arial" w:hAnsi="Arial" w:cs="Arial"/>
                <w:color w:val="000000" w:themeColor="text1"/>
              </w:rPr>
              <w:t>A magnifying glass on retractable wire should be included next to the case.</w:t>
            </w:r>
          </w:p>
          <w:p w14:paraId="20294E44" w14:textId="6A298502" w:rsidR="00435A03" w:rsidRPr="005B279C" w:rsidRDefault="00435A03" w:rsidP="00A92EAF">
            <w:pPr>
              <w:pStyle w:val="ListParagraph"/>
              <w:ind w:left="0"/>
              <w:rPr>
                <w:rFonts w:ascii="Arial" w:hAnsi="Arial" w:cs="Arial"/>
                <w:color w:val="000000" w:themeColor="text1"/>
              </w:rPr>
            </w:pPr>
            <w:r w:rsidRPr="005B279C">
              <w:rPr>
                <w:rFonts w:ascii="Arial" w:hAnsi="Arial" w:cs="Arial"/>
                <w:color w:val="000000" w:themeColor="text1"/>
              </w:rPr>
              <w:t>The centreline for the case from the floor is 1</w:t>
            </w:r>
            <w:r w:rsidR="00C55D97">
              <w:rPr>
                <w:rFonts w:ascii="Arial" w:hAnsi="Arial" w:cs="Arial"/>
                <w:color w:val="000000" w:themeColor="text1"/>
              </w:rPr>
              <w:t>,</w:t>
            </w:r>
            <w:r w:rsidRPr="005B279C">
              <w:rPr>
                <w:rFonts w:ascii="Arial" w:hAnsi="Arial" w:cs="Arial"/>
                <w:color w:val="000000" w:themeColor="text1"/>
              </w:rPr>
              <w:t>300mm H</w:t>
            </w:r>
            <w:r w:rsidR="00C55D97">
              <w:rPr>
                <w:rFonts w:ascii="Arial" w:hAnsi="Arial" w:cs="Arial"/>
                <w:color w:val="000000" w:themeColor="text1"/>
              </w:rPr>
              <w:t>.</w:t>
            </w:r>
            <w:r w:rsidRPr="005B279C">
              <w:rPr>
                <w:rFonts w:ascii="Arial" w:hAnsi="Arial" w:cs="Arial"/>
                <w:color w:val="000000" w:themeColor="text1"/>
              </w:rPr>
              <w:t xml:space="preserve"> </w:t>
            </w:r>
            <w:r w:rsidR="00595682">
              <w:rPr>
                <w:rFonts w:ascii="Arial" w:hAnsi="Arial" w:cs="Arial"/>
                <w:color w:val="000000" w:themeColor="text1"/>
              </w:rPr>
              <w:t xml:space="preserve"> </w:t>
            </w:r>
            <w:proofErr w:type="gramStart"/>
            <w:r w:rsidRPr="005B279C">
              <w:rPr>
                <w:rFonts w:ascii="Arial" w:hAnsi="Arial" w:cs="Arial"/>
                <w:color w:val="000000" w:themeColor="text1"/>
              </w:rPr>
              <w:t>The</w:t>
            </w:r>
            <w:proofErr w:type="gramEnd"/>
            <w:r w:rsidRPr="005B279C">
              <w:rPr>
                <w:rFonts w:ascii="Arial" w:hAnsi="Arial" w:cs="Arial"/>
                <w:color w:val="000000" w:themeColor="text1"/>
              </w:rPr>
              <w:t xml:space="preserve"> case should be positioned 500mm in from the door aperture. </w:t>
            </w:r>
            <w:r w:rsidR="00595682">
              <w:rPr>
                <w:rFonts w:ascii="Arial" w:hAnsi="Arial" w:cs="Arial"/>
                <w:color w:val="000000" w:themeColor="text1"/>
              </w:rPr>
              <w:t xml:space="preserve"> </w:t>
            </w:r>
            <w:r w:rsidRPr="005B279C">
              <w:rPr>
                <w:rFonts w:ascii="Arial" w:hAnsi="Arial" w:cs="Arial"/>
                <w:color w:val="000000" w:themeColor="text1"/>
              </w:rPr>
              <w:t xml:space="preserve">The door aperture is 2 metres and must line up perfectly with the door aperture in </w:t>
            </w:r>
            <w:r w:rsidR="00B92E60" w:rsidRPr="005B279C">
              <w:rPr>
                <w:rFonts w:ascii="Arial" w:hAnsi="Arial" w:cs="Arial"/>
                <w:color w:val="000000" w:themeColor="text1"/>
              </w:rPr>
              <w:t>wall C1 to give the illusion of a larger gallery.</w:t>
            </w:r>
            <w:r w:rsidR="00857E81" w:rsidRPr="005B279C">
              <w:rPr>
                <w:rFonts w:ascii="Arial" w:hAnsi="Arial" w:cs="Arial"/>
                <w:color w:val="000000" w:themeColor="text1"/>
              </w:rPr>
              <w:t xml:space="preserve"> </w:t>
            </w:r>
            <w:r w:rsidR="00595682">
              <w:rPr>
                <w:rFonts w:ascii="Arial" w:hAnsi="Arial" w:cs="Arial"/>
                <w:color w:val="000000" w:themeColor="text1"/>
              </w:rPr>
              <w:t xml:space="preserve"> </w:t>
            </w:r>
            <w:r w:rsidR="00857E81" w:rsidRPr="005B279C">
              <w:rPr>
                <w:rFonts w:ascii="Arial" w:hAnsi="Arial" w:cs="Arial"/>
                <w:color w:val="000000" w:themeColor="text1"/>
              </w:rPr>
              <w:t>The height of the door aperture is</w:t>
            </w:r>
            <w:r w:rsidR="00550714" w:rsidRPr="005B279C">
              <w:rPr>
                <w:rFonts w:ascii="Arial" w:hAnsi="Arial" w:cs="Arial"/>
                <w:color w:val="000000" w:themeColor="text1"/>
              </w:rPr>
              <w:t xml:space="preserve"> 2</w:t>
            </w:r>
            <w:r w:rsidR="00C55D97">
              <w:rPr>
                <w:rFonts w:ascii="Arial" w:hAnsi="Arial" w:cs="Arial"/>
                <w:color w:val="000000" w:themeColor="text1"/>
              </w:rPr>
              <w:t>,</w:t>
            </w:r>
            <w:r w:rsidR="00550714" w:rsidRPr="005B279C">
              <w:rPr>
                <w:rFonts w:ascii="Arial" w:hAnsi="Arial" w:cs="Arial"/>
                <w:color w:val="000000" w:themeColor="text1"/>
              </w:rPr>
              <w:t>050mm</w:t>
            </w:r>
            <w:r w:rsidR="00595682">
              <w:rPr>
                <w:rFonts w:ascii="Arial" w:hAnsi="Arial" w:cs="Arial"/>
                <w:color w:val="000000" w:themeColor="text1"/>
              </w:rPr>
              <w:t>H</w:t>
            </w:r>
            <w:r w:rsidR="00550714" w:rsidRPr="005B279C">
              <w:rPr>
                <w:rFonts w:ascii="Arial" w:hAnsi="Arial" w:cs="Arial"/>
                <w:color w:val="000000" w:themeColor="text1"/>
              </w:rPr>
              <w:t xml:space="preserve"> and the width 2metres.</w:t>
            </w:r>
            <w:r w:rsidR="00857E81" w:rsidRPr="005B279C">
              <w:rPr>
                <w:rFonts w:ascii="Arial" w:hAnsi="Arial" w:cs="Arial"/>
                <w:color w:val="000000" w:themeColor="text1"/>
              </w:rPr>
              <w:t xml:space="preserve"> </w:t>
            </w:r>
            <w:r w:rsidR="00550714" w:rsidRPr="005B279C">
              <w:rPr>
                <w:rFonts w:ascii="Arial" w:hAnsi="Arial" w:cs="Arial"/>
                <w:color w:val="000000" w:themeColor="text1"/>
              </w:rPr>
              <w:t>T</w:t>
            </w:r>
            <w:r w:rsidR="00857E81" w:rsidRPr="005B279C">
              <w:rPr>
                <w:rFonts w:ascii="Arial" w:hAnsi="Arial" w:cs="Arial"/>
                <w:color w:val="000000" w:themeColor="text1"/>
              </w:rPr>
              <w:t>here is a header above each door</w:t>
            </w:r>
            <w:r w:rsidR="00550714" w:rsidRPr="005B279C">
              <w:rPr>
                <w:rFonts w:ascii="Arial" w:hAnsi="Arial" w:cs="Arial"/>
                <w:color w:val="000000" w:themeColor="text1"/>
              </w:rPr>
              <w:t>, which should measure 280mm after the 70mm architrave has been added.</w:t>
            </w:r>
          </w:p>
          <w:p w14:paraId="4C7123A7" w14:textId="77777777" w:rsidR="00435A03" w:rsidRPr="005B279C" w:rsidRDefault="00435A03" w:rsidP="00A92EAF">
            <w:pPr>
              <w:pStyle w:val="ListParagraph"/>
              <w:ind w:left="0"/>
              <w:rPr>
                <w:rFonts w:ascii="Arial" w:hAnsi="Arial" w:cs="Arial"/>
                <w:color w:val="000000" w:themeColor="text1"/>
              </w:rPr>
            </w:pPr>
          </w:p>
          <w:p w14:paraId="52F48E5A" w14:textId="35235F00" w:rsidR="009604DC" w:rsidRPr="005B279C" w:rsidRDefault="00435A03" w:rsidP="00A92EAF">
            <w:pPr>
              <w:pStyle w:val="ListParagraph"/>
              <w:ind w:left="0"/>
              <w:rPr>
                <w:rFonts w:ascii="Arial" w:hAnsi="Arial" w:cs="Arial"/>
                <w:color w:val="000000" w:themeColor="text1"/>
              </w:rPr>
            </w:pPr>
            <w:r w:rsidRPr="005B279C">
              <w:rPr>
                <w:rFonts w:ascii="Arial" w:hAnsi="Arial" w:cs="Arial"/>
                <w:color w:val="000000" w:themeColor="text1"/>
              </w:rPr>
              <w:t xml:space="preserve">The </w:t>
            </w:r>
            <w:r w:rsidR="009604DC" w:rsidRPr="005B279C">
              <w:rPr>
                <w:rFonts w:ascii="Arial" w:hAnsi="Arial" w:cs="Arial"/>
                <w:color w:val="000000" w:themeColor="text1"/>
              </w:rPr>
              <w:t xml:space="preserve">second section of wall </w:t>
            </w:r>
            <w:r w:rsidR="00857E81" w:rsidRPr="005B279C">
              <w:rPr>
                <w:rFonts w:ascii="Arial" w:hAnsi="Arial" w:cs="Arial"/>
                <w:color w:val="000000" w:themeColor="text1"/>
              </w:rPr>
              <w:t>is 2</w:t>
            </w:r>
            <w:r w:rsidR="00C55D97">
              <w:rPr>
                <w:rFonts w:ascii="Arial" w:hAnsi="Arial" w:cs="Arial"/>
                <w:color w:val="000000" w:themeColor="text1"/>
              </w:rPr>
              <w:t>,</w:t>
            </w:r>
            <w:r w:rsidR="00857E81" w:rsidRPr="005B279C">
              <w:rPr>
                <w:rFonts w:ascii="Arial" w:hAnsi="Arial" w:cs="Arial"/>
                <w:color w:val="000000" w:themeColor="text1"/>
              </w:rPr>
              <w:t>400mmH x 8</w:t>
            </w:r>
            <w:r w:rsidR="00C55D97">
              <w:rPr>
                <w:rFonts w:ascii="Arial" w:hAnsi="Arial" w:cs="Arial"/>
                <w:color w:val="000000" w:themeColor="text1"/>
              </w:rPr>
              <w:t>,</w:t>
            </w:r>
            <w:r w:rsidR="005B279C" w:rsidRPr="005B279C">
              <w:rPr>
                <w:rFonts w:ascii="Arial" w:hAnsi="Arial" w:cs="Arial"/>
                <w:color w:val="000000" w:themeColor="text1"/>
              </w:rPr>
              <w:t>016</w:t>
            </w:r>
            <w:r w:rsidR="00184482" w:rsidRPr="005B279C">
              <w:rPr>
                <w:rFonts w:ascii="Arial" w:hAnsi="Arial" w:cs="Arial"/>
                <w:color w:val="000000" w:themeColor="text1"/>
              </w:rPr>
              <w:t xml:space="preserve"> </w:t>
            </w:r>
            <w:proofErr w:type="spellStart"/>
            <w:r w:rsidR="00857E81" w:rsidRPr="005B279C">
              <w:rPr>
                <w:rFonts w:ascii="Arial" w:hAnsi="Arial" w:cs="Arial"/>
                <w:color w:val="000000" w:themeColor="text1"/>
              </w:rPr>
              <w:t>mm</w:t>
            </w:r>
            <w:r w:rsidR="00C55D97">
              <w:rPr>
                <w:rFonts w:ascii="Arial" w:hAnsi="Arial" w:cs="Arial"/>
                <w:color w:val="000000" w:themeColor="text1"/>
              </w:rPr>
              <w:t>Long</w:t>
            </w:r>
            <w:proofErr w:type="spellEnd"/>
            <w:r w:rsidR="00857E81" w:rsidRPr="005B279C">
              <w:rPr>
                <w:rFonts w:ascii="Arial" w:hAnsi="Arial" w:cs="Arial"/>
                <w:color w:val="000000" w:themeColor="text1"/>
              </w:rPr>
              <w:t xml:space="preserve"> x 600mm</w:t>
            </w:r>
            <w:r w:rsidR="00595682">
              <w:rPr>
                <w:rFonts w:ascii="Arial" w:hAnsi="Arial" w:cs="Arial"/>
                <w:color w:val="000000" w:themeColor="text1"/>
              </w:rPr>
              <w:t>D</w:t>
            </w:r>
            <w:r w:rsidR="00857E81" w:rsidRPr="005B279C">
              <w:rPr>
                <w:rFonts w:ascii="Arial" w:hAnsi="Arial" w:cs="Arial"/>
                <w:color w:val="000000" w:themeColor="text1"/>
              </w:rPr>
              <w:t>.</w:t>
            </w:r>
            <w:r w:rsidR="005B279C" w:rsidRPr="005B279C">
              <w:rPr>
                <w:rFonts w:ascii="Arial" w:hAnsi="Arial" w:cs="Arial"/>
                <w:color w:val="000000" w:themeColor="text1"/>
              </w:rPr>
              <w:t xml:space="preserve"> </w:t>
            </w:r>
            <w:r w:rsidR="00C55D97">
              <w:rPr>
                <w:rFonts w:ascii="Arial" w:hAnsi="Arial" w:cs="Arial"/>
                <w:color w:val="000000" w:themeColor="text1"/>
              </w:rPr>
              <w:t xml:space="preserve"> </w:t>
            </w:r>
            <w:r w:rsidR="005B279C" w:rsidRPr="005B279C">
              <w:rPr>
                <w:rFonts w:ascii="Arial" w:hAnsi="Arial" w:cs="Arial"/>
                <w:color w:val="000000" w:themeColor="text1"/>
              </w:rPr>
              <w:t>There is then a second door aperture 2m wide and a 500mm wall that joins the exterior wall.</w:t>
            </w:r>
          </w:p>
        </w:tc>
        <w:tc>
          <w:tcPr>
            <w:tcW w:w="3645" w:type="dxa"/>
          </w:tcPr>
          <w:p w14:paraId="0B05F501" w14:textId="42A0494C" w:rsidR="008520D6" w:rsidRPr="009824F6" w:rsidRDefault="009824F6" w:rsidP="006C477F">
            <w:pPr>
              <w:rPr>
                <w:rFonts w:ascii="Arial" w:hAnsi="Arial" w:cs="Arial"/>
              </w:rPr>
            </w:pPr>
            <w:r w:rsidRPr="009824F6">
              <w:rPr>
                <w:rFonts w:ascii="Arial" w:hAnsi="Arial" w:cs="Arial"/>
              </w:rPr>
              <w:t xml:space="preserve">The first 4530mm of wall is a built wall using studwork frame faced with </w:t>
            </w:r>
            <w:r w:rsidR="00835E76">
              <w:rPr>
                <w:rFonts w:ascii="Arial" w:hAnsi="Arial" w:cs="Arial"/>
              </w:rPr>
              <w:t>Z</w:t>
            </w:r>
            <w:r w:rsidRPr="009824F6">
              <w:rPr>
                <w:rFonts w:ascii="Arial" w:hAnsi="Arial" w:cs="Arial"/>
              </w:rPr>
              <w:t xml:space="preserve">MDF. There are two sections of </w:t>
            </w:r>
            <w:proofErr w:type="spellStart"/>
            <w:r w:rsidRPr="009824F6">
              <w:rPr>
                <w:rFonts w:ascii="Arial" w:hAnsi="Arial" w:cs="Arial"/>
              </w:rPr>
              <w:t>panelock</w:t>
            </w:r>
            <w:proofErr w:type="spellEnd"/>
            <w:r w:rsidRPr="009824F6">
              <w:rPr>
                <w:rFonts w:ascii="Arial" w:hAnsi="Arial" w:cs="Arial"/>
              </w:rPr>
              <w:t xml:space="preserve"> that can be used at 3600mm wide, but the rest is built wall. The wall needs to look </w:t>
            </w:r>
            <w:r w:rsidR="00C55D97" w:rsidRPr="009824F6">
              <w:rPr>
                <w:rFonts w:ascii="Arial" w:hAnsi="Arial" w:cs="Arial"/>
              </w:rPr>
              <w:t>seamless</w:t>
            </w:r>
            <w:r w:rsidRPr="009824F6">
              <w:rPr>
                <w:rFonts w:ascii="Arial" w:hAnsi="Arial" w:cs="Arial"/>
              </w:rPr>
              <w:t xml:space="preserve"> and even.</w:t>
            </w:r>
          </w:p>
        </w:tc>
        <w:tc>
          <w:tcPr>
            <w:tcW w:w="1297" w:type="dxa"/>
          </w:tcPr>
          <w:p w14:paraId="7E94E6D3" w14:textId="265763BD" w:rsidR="008520D6" w:rsidRPr="0032328A" w:rsidRDefault="009824F6" w:rsidP="00C55D97">
            <w:pPr>
              <w:jc w:val="center"/>
              <w:rPr>
                <w:rFonts w:ascii="Arial" w:hAnsi="Arial" w:cs="Arial"/>
              </w:rPr>
            </w:pPr>
            <w:r>
              <w:rPr>
                <w:rFonts w:ascii="Arial" w:hAnsi="Arial" w:cs="Arial"/>
              </w:rPr>
              <w:t>£</w:t>
            </w:r>
          </w:p>
        </w:tc>
      </w:tr>
      <w:tr w:rsidR="008520D6" w:rsidRPr="008520D6" w14:paraId="7984E37B" w14:textId="77777777" w:rsidTr="00595682">
        <w:tc>
          <w:tcPr>
            <w:tcW w:w="4820" w:type="dxa"/>
          </w:tcPr>
          <w:p w14:paraId="03B04958" w14:textId="0A645EE8" w:rsidR="00146AE0" w:rsidRPr="00435A03" w:rsidRDefault="00F570AC" w:rsidP="006C477F">
            <w:pPr>
              <w:rPr>
                <w:rFonts w:ascii="Arial" w:hAnsi="Arial" w:cs="Arial"/>
                <w:color w:val="000000" w:themeColor="text1"/>
                <w:highlight w:val="yellow"/>
              </w:rPr>
            </w:pPr>
            <w:r w:rsidRPr="0005140B">
              <w:rPr>
                <w:rFonts w:ascii="Arial" w:hAnsi="Arial" w:cs="Arial"/>
                <w:b/>
                <w:bCs/>
                <w:color w:val="000000" w:themeColor="text1"/>
              </w:rPr>
              <w:lastRenderedPageBreak/>
              <w:t xml:space="preserve">Wall B </w:t>
            </w:r>
            <w:r w:rsidR="002E5926" w:rsidRPr="0005140B">
              <w:rPr>
                <w:rFonts w:ascii="Arial" w:hAnsi="Arial" w:cs="Arial"/>
                <w:b/>
                <w:bCs/>
                <w:color w:val="000000" w:themeColor="text1"/>
              </w:rPr>
              <w:t>1</w:t>
            </w:r>
            <w:r w:rsidRPr="0005140B">
              <w:rPr>
                <w:rFonts w:ascii="Arial" w:hAnsi="Arial" w:cs="Arial"/>
                <w:b/>
                <w:bCs/>
                <w:color w:val="000000" w:themeColor="text1"/>
              </w:rPr>
              <w:t>–</w:t>
            </w:r>
            <w:r w:rsidRPr="009824F6">
              <w:rPr>
                <w:rFonts w:ascii="Arial" w:hAnsi="Arial" w:cs="Arial"/>
                <w:color w:val="000000" w:themeColor="text1"/>
              </w:rPr>
              <w:t xml:space="preserve"> 2</w:t>
            </w:r>
            <w:r w:rsidR="00C55D97">
              <w:rPr>
                <w:rFonts w:ascii="Arial" w:hAnsi="Arial" w:cs="Arial"/>
                <w:color w:val="000000" w:themeColor="text1"/>
              </w:rPr>
              <w:t>,</w:t>
            </w:r>
            <w:r w:rsidR="002E5926">
              <w:rPr>
                <w:rFonts w:ascii="Arial" w:hAnsi="Arial" w:cs="Arial"/>
                <w:color w:val="000000" w:themeColor="text1"/>
              </w:rPr>
              <w:t>8</w:t>
            </w:r>
            <w:r w:rsidRPr="009824F6">
              <w:rPr>
                <w:rFonts w:ascii="Arial" w:hAnsi="Arial" w:cs="Arial"/>
                <w:color w:val="000000" w:themeColor="text1"/>
              </w:rPr>
              <w:t>00</w:t>
            </w:r>
            <w:r w:rsidR="002E5926">
              <w:rPr>
                <w:rFonts w:ascii="Arial" w:hAnsi="Arial" w:cs="Arial"/>
                <w:color w:val="000000" w:themeColor="text1"/>
              </w:rPr>
              <w:t>mm</w:t>
            </w:r>
            <w:r w:rsidRPr="009824F6">
              <w:rPr>
                <w:rFonts w:ascii="Arial" w:hAnsi="Arial" w:cs="Arial"/>
                <w:color w:val="000000" w:themeColor="text1"/>
              </w:rPr>
              <w:t>H x 9</w:t>
            </w:r>
            <w:r w:rsidR="00C55D97">
              <w:rPr>
                <w:rFonts w:ascii="Arial" w:hAnsi="Arial" w:cs="Arial"/>
                <w:color w:val="000000" w:themeColor="text1"/>
              </w:rPr>
              <w:t>,</w:t>
            </w:r>
            <w:r w:rsidRPr="009824F6">
              <w:rPr>
                <w:rFonts w:ascii="Arial" w:hAnsi="Arial" w:cs="Arial"/>
                <w:color w:val="000000" w:themeColor="text1"/>
              </w:rPr>
              <w:t>102mm</w:t>
            </w:r>
            <w:r w:rsidR="00C55D97">
              <w:rPr>
                <w:rFonts w:ascii="Arial" w:hAnsi="Arial" w:cs="Arial"/>
                <w:color w:val="000000" w:themeColor="text1"/>
              </w:rPr>
              <w:t>Long</w:t>
            </w:r>
          </w:p>
        </w:tc>
        <w:tc>
          <w:tcPr>
            <w:tcW w:w="3645" w:type="dxa"/>
          </w:tcPr>
          <w:p w14:paraId="1CFA59FC" w14:textId="265D1907" w:rsidR="00611B3D" w:rsidRPr="00042EAC" w:rsidRDefault="00F570AC" w:rsidP="00681965">
            <w:pPr>
              <w:rPr>
                <w:rFonts w:ascii="Arial" w:hAnsi="Arial" w:cs="Arial"/>
                <w:highlight w:val="yellow"/>
              </w:rPr>
            </w:pPr>
            <w:r w:rsidRPr="009824F6">
              <w:rPr>
                <w:rFonts w:ascii="Arial" w:hAnsi="Arial" w:cs="Arial"/>
                <w:color w:val="000000" w:themeColor="text1"/>
              </w:rPr>
              <w:t xml:space="preserve">This is a solid masonry outer wall of the gallery. The space between the columns needs to be infilled to create a flat wall for hanging. </w:t>
            </w:r>
            <w:r w:rsidR="006745FB">
              <w:rPr>
                <w:rFonts w:ascii="Arial" w:hAnsi="Arial" w:cs="Arial"/>
                <w:color w:val="000000" w:themeColor="text1"/>
              </w:rPr>
              <w:t xml:space="preserve"> </w:t>
            </w:r>
            <w:r w:rsidRPr="009824F6">
              <w:rPr>
                <w:rFonts w:ascii="Arial" w:hAnsi="Arial" w:cs="Arial"/>
                <w:color w:val="000000" w:themeColor="text1"/>
              </w:rPr>
              <w:t xml:space="preserve">The Artwork which will hang on this wall is 5 metres long and very heavy so pattresses should be spaced a regular intervals and </w:t>
            </w:r>
            <w:r w:rsidR="009824F6" w:rsidRPr="009824F6">
              <w:rPr>
                <w:rFonts w:ascii="Arial" w:hAnsi="Arial" w:cs="Arial"/>
                <w:color w:val="000000" w:themeColor="text1"/>
              </w:rPr>
              <w:t xml:space="preserve">studwork </w:t>
            </w:r>
            <w:r w:rsidRPr="009824F6">
              <w:rPr>
                <w:rFonts w:ascii="Arial" w:hAnsi="Arial" w:cs="Arial"/>
                <w:color w:val="000000" w:themeColor="text1"/>
              </w:rPr>
              <w:t>faced with 18mm ZMDF</w:t>
            </w:r>
          </w:p>
        </w:tc>
        <w:tc>
          <w:tcPr>
            <w:tcW w:w="1297" w:type="dxa"/>
          </w:tcPr>
          <w:p w14:paraId="4B5AE80C" w14:textId="77777777" w:rsidR="008520D6" w:rsidRPr="0032328A" w:rsidRDefault="00BB7AD7" w:rsidP="005A2A2F">
            <w:pPr>
              <w:jc w:val="center"/>
              <w:rPr>
                <w:rFonts w:ascii="Arial" w:hAnsi="Arial" w:cs="Arial"/>
              </w:rPr>
            </w:pPr>
            <w:r w:rsidRPr="0032328A">
              <w:rPr>
                <w:rFonts w:ascii="Arial" w:hAnsi="Arial" w:cs="Arial"/>
              </w:rPr>
              <w:t>£</w:t>
            </w:r>
          </w:p>
        </w:tc>
      </w:tr>
      <w:tr w:rsidR="00042EAC" w:rsidRPr="008520D6" w14:paraId="1FAC8031" w14:textId="77777777" w:rsidTr="00595682">
        <w:tc>
          <w:tcPr>
            <w:tcW w:w="4820" w:type="dxa"/>
          </w:tcPr>
          <w:p w14:paraId="54152790" w14:textId="111086E1" w:rsidR="00042EAC" w:rsidRPr="00CC3986" w:rsidRDefault="004B7FCF" w:rsidP="006C477F">
            <w:pPr>
              <w:rPr>
                <w:rFonts w:ascii="Arial" w:hAnsi="Arial" w:cs="Arial"/>
              </w:rPr>
            </w:pPr>
            <w:r w:rsidRPr="0005140B">
              <w:rPr>
                <w:rFonts w:ascii="Arial" w:hAnsi="Arial" w:cs="Arial"/>
                <w:b/>
                <w:bCs/>
              </w:rPr>
              <w:t>Wall B2</w:t>
            </w:r>
            <w:r>
              <w:rPr>
                <w:rFonts w:ascii="Arial" w:hAnsi="Arial" w:cs="Arial"/>
              </w:rPr>
              <w:t xml:space="preserve"> </w:t>
            </w:r>
            <w:r w:rsidR="00C55D97">
              <w:rPr>
                <w:rFonts w:ascii="Arial" w:hAnsi="Arial" w:cs="Arial"/>
              </w:rPr>
              <w:t xml:space="preserve">- </w:t>
            </w:r>
            <w:r>
              <w:rPr>
                <w:rFonts w:ascii="Arial" w:hAnsi="Arial" w:cs="Arial"/>
              </w:rPr>
              <w:t xml:space="preserve">Rourke’s </w:t>
            </w:r>
            <w:r w:rsidR="00C55D97">
              <w:rPr>
                <w:rFonts w:ascii="Arial" w:hAnsi="Arial" w:cs="Arial"/>
              </w:rPr>
              <w:t>D</w:t>
            </w:r>
            <w:r>
              <w:rPr>
                <w:rFonts w:ascii="Arial" w:hAnsi="Arial" w:cs="Arial"/>
              </w:rPr>
              <w:t>rift 2</w:t>
            </w:r>
            <w:r w:rsidR="00C55D97">
              <w:rPr>
                <w:rFonts w:ascii="Arial" w:hAnsi="Arial" w:cs="Arial"/>
              </w:rPr>
              <w:t>,</w:t>
            </w:r>
            <w:r>
              <w:rPr>
                <w:rFonts w:ascii="Arial" w:hAnsi="Arial" w:cs="Arial"/>
              </w:rPr>
              <w:t xml:space="preserve">400mmH x </w:t>
            </w:r>
            <w:r w:rsidR="00331FEE">
              <w:rPr>
                <w:rFonts w:ascii="Arial" w:hAnsi="Arial" w:cs="Arial"/>
              </w:rPr>
              <w:t>9</w:t>
            </w:r>
            <w:r w:rsidR="00C55D97">
              <w:rPr>
                <w:rFonts w:ascii="Arial" w:hAnsi="Arial" w:cs="Arial"/>
              </w:rPr>
              <w:t>,</w:t>
            </w:r>
            <w:r w:rsidR="00331FEE">
              <w:rPr>
                <w:rFonts w:ascii="Arial" w:hAnsi="Arial" w:cs="Arial"/>
              </w:rPr>
              <w:t>102</w:t>
            </w:r>
            <w:r w:rsidR="00C55D97">
              <w:rPr>
                <w:rFonts w:ascii="Arial" w:hAnsi="Arial" w:cs="Arial"/>
              </w:rPr>
              <w:t>mm</w:t>
            </w:r>
            <w:r w:rsidR="00331FEE">
              <w:rPr>
                <w:rFonts w:ascii="Arial" w:hAnsi="Arial" w:cs="Arial"/>
              </w:rPr>
              <w:t xml:space="preserve"> in between wall A3 and C1</w:t>
            </w:r>
          </w:p>
        </w:tc>
        <w:tc>
          <w:tcPr>
            <w:tcW w:w="3645" w:type="dxa"/>
          </w:tcPr>
          <w:p w14:paraId="4A9BA3A4" w14:textId="42131BB0" w:rsidR="00042EAC" w:rsidRDefault="00331FEE" w:rsidP="004D4D14">
            <w:pPr>
              <w:rPr>
                <w:rFonts w:ascii="Arial" w:hAnsi="Arial" w:cs="Arial"/>
              </w:rPr>
            </w:pPr>
            <w:r>
              <w:rPr>
                <w:rFonts w:ascii="Arial" w:hAnsi="Arial" w:cs="Arial"/>
              </w:rPr>
              <w:t>Use 2 x 3</w:t>
            </w:r>
            <w:r w:rsidR="00C55D97">
              <w:rPr>
                <w:rFonts w:ascii="Arial" w:hAnsi="Arial" w:cs="Arial"/>
              </w:rPr>
              <w:t>,</w:t>
            </w:r>
            <w:r>
              <w:rPr>
                <w:rFonts w:ascii="Arial" w:hAnsi="Arial" w:cs="Arial"/>
              </w:rPr>
              <w:t xml:space="preserve">600mm </w:t>
            </w:r>
            <w:proofErr w:type="spellStart"/>
            <w:r>
              <w:rPr>
                <w:rFonts w:ascii="Arial" w:hAnsi="Arial" w:cs="Arial"/>
              </w:rPr>
              <w:t>panelock</w:t>
            </w:r>
            <w:proofErr w:type="spellEnd"/>
            <w:r>
              <w:rPr>
                <w:rFonts w:ascii="Arial" w:hAnsi="Arial" w:cs="Arial"/>
              </w:rPr>
              <w:t xml:space="preserve"> walls and rest is built wall, to make one </w:t>
            </w:r>
            <w:r w:rsidR="00C55D97">
              <w:rPr>
                <w:rFonts w:ascii="Arial" w:hAnsi="Arial" w:cs="Arial"/>
              </w:rPr>
              <w:t>seamless</w:t>
            </w:r>
            <w:r>
              <w:rPr>
                <w:rFonts w:ascii="Arial" w:hAnsi="Arial" w:cs="Arial"/>
              </w:rPr>
              <w:t xml:space="preserve"> surface.</w:t>
            </w:r>
          </w:p>
        </w:tc>
        <w:tc>
          <w:tcPr>
            <w:tcW w:w="1297" w:type="dxa"/>
          </w:tcPr>
          <w:p w14:paraId="4FE1ACBC" w14:textId="278D463C" w:rsidR="00042EAC" w:rsidRDefault="00123709" w:rsidP="005A2A2F">
            <w:pPr>
              <w:jc w:val="center"/>
              <w:rPr>
                <w:rFonts w:ascii="Arial" w:hAnsi="Arial" w:cs="Arial"/>
              </w:rPr>
            </w:pPr>
            <w:r>
              <w:rPr>
                <w:rFonts w:ascii="Arial" w:hAnsi="Arial" w:cs="Arial"/>
              </w:rPr>
              <w:t>£</w:t>
            </w:r>
          </w:p>
        </w:tc>
      </w:tr>
      <w:tr w:rsidR="00855918" w:rsidRPr="008520D6" w14:paraId="3ED3B136" w14:textId="77777777" w:rsidTr="00595682">
        <w:tc>
          <w:tcPr>
            <w:tcW w:w="4820" w:type="dxa"/>
          </w:tcPr>
          <w:p w14:paraId="4633E016" w14:textId="3ED3DCFD" w:rsidR="00855918" w:rsidRPr="00CC3986" w:rsidRDefault="0005140B" w:rsidP="00CA36B3">
            <w:pPr>
              <w:rPr>
                <w:rFonts w:ascii="Arial" w:hAnsi="Arial" w:cs="Arial"/>
              </w:rPr>
            </w:pPr>
            <w:r w:rsidRPr="0005140B">
              <w:rPr>
                <w:rFonts w:ascii="Arial" w:hAnsi="Arial" w:cs="Arial"/>
                <w:b/>
                <w:bCs/>
              </w:rPr>
              <w:t>Aide case</w:t>
            </w:r>
            <w:r>
              <w:rPr>
                <w:rFonts w:ascii="Arial" w:hAnsi="Arial" w:cs="Arial"/>
              </w:rPr>
              <w:t xml:space="preserve"> – refer to Aide case drawing.</w:t>
            </w:r>
          </w:p>
        </w:tc>
        <w:tc>
          <w:tcPr>
            <w:tcW w:w="3645" w:type="dxa"/>
          </w:tcPr>
          <w:p w14:paraId="4F288EAC" w14:textId="6095FD7A" w:rsidR="00855918" w:rsidRPr="00855918" w:rsidRDefault="0005140B" w:rsidP="00DE199F">
            <w:pPr>
              <w:rPr>
                <w:rFonts w:ascii="Arial" w:hAnsi="Arial" w:cs="Arial"/>
                <w:color w:val="000000" w:themeColor="text1"/>
              </w:rPr>
            </w:pPr>
            <w:r>
              <w:rPr>
                <w:rFonts w:ascii="Arial" w:hAnsi="Arial" w:cs="Arial"/>
                <w:color w:val="000000" w:themeColor="text1"/>
              </w:rPr>
              <w:t xml:space="preserve">Wall based vitrine. 12mm acrylic, internal dimensions 284mm wide x 173mmh x183mmd. Secured to MDF backboard with daisy head security screws counter sunk into side of backboard. Backboard secured to the wall and painted in </w:t>
            </w:r>
            <w:proofErr w:type="spellStart"/>
            <w:r>
              <w:rPr>
                <w:rFonts w:ascii="Arial" w:hAnsi="Arial" w:cs="Arial"/>
                <w:color w:val="000000" w:themeColor="text1"/>
              </w:rPr>
              <w:t>dacrylite</w:t>
            </w:r>
            <w:proofErr w:type="spellEnd"/>
            <w:r>
              <w:rPr>
                <w:rFonts w:ascii="Arial" w:hAnsi="Arial" w:cs="Arial"/>
                <w:color w:val="000000" w:themeColor="text1"/>
              </w:rPr>
              <w:t xml:space="preserve"> and Dulux Dusted Moss 1 water based emulsion.</w:t>
            </w:r>
          </w:p>
        </w:tc>
        <w:tc>
          <w:tcPr>
            <w:tcW w:w="1297" w:type="dxa"/>
          </w:tcPr>
          <w:p w14:paraId="61F63ECA" w14:textId="752A2109" w:rsidR="00855918" w:rsidRPr="0032328A" w:rsidRDefault="0005140B" w:rsidP="005A2A2F">
            <w:pPr>
              <w:jc w:val="center"/>
              <w:rPr>
                <w:rFonts w:ascii="Arial" w:hAnsi="Arial" w:cs="Arial"/>
              </w:rPr>
            </w:pPr>
            <w:r>
              <w:rPr>
                <w:rFonts w:ascii="Arial" w:hAnsi="Arial" w:cs="Arial"/>
              </w:rPr>
              <w:t>£</w:t>
            </w:r>
          </w:p>
        </w:tc>
      </w:tr>
      <w:tr w:rsidR="006745FB" w:rsidRPr="008520D6" w14:paraId="3BE200D2" w14:textId="77777777" w:rsidTr="00D228A2">
        <w:trPr>
          <w:trHeight w:val="20"/>
        </w:trPr>
        <w:tc>
          <w:tcPr>
            <w:tcW w:w="9762" w:type="dxa"/>
            <w:gridSpan w:val="3"/>
          </w:tcPr>
          <w:p w14:paraId="6F160C47" w14:textId="60F8459B" w:rsidR="006745FB" w:rsidRPr="0032328A" w:rsidRDefault="006745FB" w:rsidP="005A2A2F">
            <w:pPr>
              <w:jc w:val="center"/>
              <w:rPr>
                <w:rFonts w:ascii="Arial" w:hAnsi="Arial" w:cs="Arial"/>
              </w:rPr>
            </w:pPr>
          </w:p>
        </w:tc>
      </w:tr>
      <w:tr w:rsidR="001F33FF" w:rsidRPr="008520D6" w14:paraId="28D19FAD" w14:textId="77777777" w:rsidTr="00595682">
        <w:tc>
          <w:tcPr>
            <w:tcW w:w="4820" w:type="dxa"/>
          </w:tcPr>
          <w:p w14:paraId="73E30159" w14:textId="0A590D2F" w:rsidR="001F33FF" w:rsidRPr="00CC3986" w:rsidRDefault="00331FEE" w:rsidP="00CA36B3">
            <w:pPr>
              <w:rPr>
                <w:rFonts w:ascii="Arial" w:hAnsi="Arial" w:cs="Arial"/>
              </w:rPr>
            </w:pPr>
            <w:r w:rsidRPr="0005140B">
              <w:rPr>
                <w:rFonts w:ascii="Arial" w:hAnsi="Arial" w:cs="Arial"/>
                <w:b/>
                <w:bCs/>
              </w:rPr>
              <w:t>Wall C1</w:t>
            </w:r>
            <w:r>
              <w:rPr>
                <w:rFonts w:ascii="Arial" w:hAnsi="Arial" w:cs="Arial"/>
              </w:rPr>
              <w:t xml:space="preserve"> – 2</w:t>
            </w:r>
            <w:r w:rsidR="006745FB">
              <w:rPr>
                <w:rFonts w:ascii="Arial" w:hAnsi="Arial" w:cs="Arial"/>
              </w:rPr>
              <w:t>,</w:t>
            </w:r>
            <w:r>
              <w:rPr>
                <w:rFonts w:ascii="Arial" w:hAnsi="Arial" w:cs="Arial"/>
              </w:rPr>
              <w:t xml:space="preserve">400mm H </w:t>
            </w:r>
            <w:r w:rsidR="006745FB">
              <w:rPr>
                <w:rFonts w:ascii="Arial" w:hAnsi="Arial" w:cs="Arial"/>
              </w:rPr>
              <w:t xml:space="preserve">x </w:t>
            </w:r>
            <w:r>
              <w:rPr>
                <w:rFonts w:ascii="Arial" w:hAnsi="Arial" w:cs="Arial"/>
              </w:rPr>
              <w:t>600mm</w:t>
            </w:r>
            <w:r w:rsidR="006745FB">
              <w:rPr>
                <w:rFonts w:ascii="Arial" w:hAnsi="Arial" w:cs="Arial"/>
              </w:rPr>
              <w:t>D</w:t>
            </w:r>
            <w:r>
              <w:rPr>
                <w:rFonts w:ascii="Arial" w:hAnsi="Arial" w:cs="Arial"/>
              </w:rPr>
              <w:t>, total length of wall is</w:t>
            </w:r>
            <w:r w:rsidR="001A550C">
              <w:rPr>
                <w:rFonts w:ascii="Arial" w:hAnsi="Arial" w:cs="Arial"/>
              </w:rPr>
              <w:t xml:space="preserve"> 12</w:t>
            </w:r>
            <w:r w:rsidR="006745FB">
              <w:rPr>
                <w:rFonts w:ascii="Arial" w:hAnsi="Arial" w:cs="Arial"/>
              </w:rPr>
              <w:t>,</w:t>
            </w:r>
            <w:r w:rsidR="001A550C">
              <w:rPr>
                <w:rFonts w:ascii="Arial" w:hAnsi="Arial" w:cs="Arial"/>
              </w:rPr>
              <w:t>335mm incorporating wall C3</w:t>
            </w:r>
            <w:r>
              <w:rPr>
                <w:rFonts w:ascii="Arial" w:hAnsi="Arial" w:cs="Arial"/>
              </w:rPr>
              <w:t xml:space="preserve">. </w:t>
            </w:r>
            <w:r w:rsidR="006745FB">
              <w:rPr>
                <w:rFonts w:ascii="Arial" w:hAnsi="Arial" w:cs="Arial"/>
              </w:rPr>
              <w:t xml:space="preserve"> </w:t>
            </w:r>
            <w:r>
              <w:rPr>
                <w:rFonts w:ascii="Arial" w:hAnsi="Arial" w:cs="Arial"/>
              </w:rPr>
              <w:t xml:space="preserve">First part of the wall is </w:t>
            </w:r>
            <w:r w:rsidR="001A550C">
              <w:rPr>
                <w:rFonts w:ascii="Arial" w:hAnsi="Arial" w:cs="Arial"/>
              </w:rPr>
              <w:t>4</w:t>
            </w:r>
            <w:r w:rsidR="006745FB">
              <w:rPr>
                <w:rFonts w:ascii="Arial" w:hAnsi="Arial" w:cs="Arial"/>
              </w:rPr>
              <w:t>,</w:t>
            </w:r>
            <w:r w:rsidR="001A550C">
              <w:rPr>
                <w:rFonts w:ascii="Arial" w:hAnsi="Arial" w:cs="Arial"/>
              </w:rPr>
              <w:t>530mm, then a 2metre door aperture with heading to match wall in A3, then the remaining wall until it abuts wall C3</w:t>
            </w:r>
          </w:p>
        </w:tc>
        <w:tc>
          <w:tcPr>
            <w:tcW w:w="3645" w:type="dxa"/>
          </w:tcPr>
          <w:p w14:paraId="66B7988F" w14:textId="533DF125" w:rsidR="001F33FF" w:rsidRPr="001A550C" w:rsidRDefault="006745FB" w:rsidP="00DE199F">
            <w:pPr>
              <w:rPr>
                <w:rFonts w:ascii="Arial" w:hAnsi="Arial" w:cs="Arial"/>
                <w:color w:val="000000" w:themeColor="text1"/>
              </w:rPr>
            </w:pPr>
            <w:r>
              <w:rPr>
                <w:rFonts w:ascii="Arial" w:hAnsi="Arial" w:cs="Arial"/>
                <w:color w:val="000000" w:themeColor="text1"/>
              </w:rPr>
              <w:t>50mm</w:t>
            </w:r>
            <w:r w:rsidR="001A550C" w:rsidRPr="001A550C">
              <w:rPr>
                <w:rFonts w:ascii="Arial" w:hAnsi="Arial" w:cs="Arial"/>
                <w:color w:val="000000" w:themeColor="text1"/>
              </w:rPr>
              <w:t xml:space="preserve"> x </w:t>
            </w:r>
            <w:r>
              <w:rPr>
                <w:rFonts w:ascii="Arial" w:hAnsi="Arial" w:cs="Arial"/>
                <w:color w:val="000000" w:themeColor="text1"/>
              </w:rPr>
              <w:t>100mm</w:t>
            </w:r>
            <w:r w:rsidR="001A550C" w:rsidRPr="001A550C">
              <w:rPr>
                <w:rFonts w:ascii="Arial" w:hAnsi="Arial" w:cs="Arial"/>
                <w:color w:val="000000" w:themeColor="text1"/>
              </w:rPr>
              <w:t xml:space="preserve"> studwork with pa</w:t>
            </w:r>
            <w:r w:rsidR="002E5926">
              <w:rPr>
                <w:rFonts w:ascii="Arial" w:hAnsi="Arial" w:cs="Arial"/>
                <w:color w:val="000000" w:themeColor="text1"/>
              </w:rPr>
              <w:t xml:space="preserve">ttresses </w:t>
            </w:r>
            <w:r w:rsidR="001A550C" w:rsidRPr="001A550C">
              <w:rPr>
                <w:rFonts w:ascii="Arial" w:hAnsi="Arial" w:cs="Arial"/>
                <w:color w:val="000000" w:themeColor="text1"/>
              </w:rPr>
              <w:t xml:space="preserve">at regular intervals to take the weight of </w:t>
            </w:r>
            <w:r w:rsidR="002E5926" w:rsidRPr="001A550C">
              <w:rPr>
                <w:rFonts w:ascii="Arial" w:hAnsi="Arial" w:cs="Arial"/>
                <w:color w:val="000000" w:themeColor="text1"/>
              </w:rPr>
              <w:t>paintings</w:t>
            </w:r>
            <w:r w:rsidR="001A550C" w:rsidRPr="001A550C">
              <w:rPr>
                <w:rFonts w:ascii="Arial" w:hAnsi="Arial" w:cs="Arial"/>
                <w:color w:val="000000" w:themeColor="text1"/>
              </w:rPr>
              <w:t>. Studwork faced with 18mm MDF</w:t>
            </w:r>
          </w:p>
        </w:tc>
        <w:tc>
          <w:tcPr>
            <w:tcW w:w="1297" w:type="dxa"/>
          </w:tcPr>
          <w:p w14:paraId="2C648F13" w14:textId="692C066D" w:rsidR="001F33FF" w:rsidRPr="0032328A" w:rsidRDefault="00846EF5" w:rsidP="005A2A2F">
            <w:pPr>
              <w:jc w:val="center"/>
              <w:rPr>
                <w:rFonts w:ascii="Arial" w:hAnsi="Arial" w:cs="Arial"/>
              </w:rPr>
            </w:pPr>
            <w:r>
              <w:rPr>
                <w:rFonts w:ascii="Arial" w:hAnsi="Arial" w:cs="Arial"/>
              </w:rPr>
              <w:t>£</w:t>
            </w:r>
          </w:p>
        </w:tc>
      </w:tr>
      <w:tr w:rsidR="001F33FF" w:rsidRPr="008520D6" w14:paraId="6E847644" w14:textId="77777777" w:rsidTr="00595682">
        <w:tc>
          <w:tcPr>
            <w:tcW w:w="4820" w:type="dxa"/>
          </w:tcPr>
          <w:p w14:paraId="539074CC" w14:textId="155B7767" w:rsidR="001F33FF" w:rsidRDefault="001A550C" w:rsidP="00CA36B3">
            <w:pPr>
              <w:rPr>
                <w:rFonts w:ascii="Arial" w:hAnsi="Arial" w:cs="Arial"/>
              </w:rPr>
            </w:pPr>
            <w:r>
              <w:rPr>
                <w:rFonts w:ascii="Arial" w:hAnsi="Arial" w:cs="Arial"/>
              </w:rPr>
              <w:t>Wall C3 -2</w:t>
            </w:r>
            <w:r w:rsidR="006745FB">
              <w:rPr>
                <w:rFonts w:ascii="Arial" w:hAnsi="Arial" w:cs="Arial"/>
              </w:rPr>
              <w:t>,</w:t>
            </w:r>
            <w:r>
              <w:rPr>
                <w:rFonts w:ascii="Arial" w:hAnsi="Arial" w:cs="Arial"/>
              </w:rPr>
              <w:t>400mm H with a total length of 5507. First part of the wall</w:t>
            </w:r>
            <w:r w:rsidR="00F23EB7">
              <w:rPr>
                <w:rFonts w:ascii="Arial" w:hAnsi="Arial" w:cs="Arial"/>
              </w:rPr>
              <w:t xml:space="preserve"> i</w:t>
            </w:r>
            <w:r>
              <w:rPr>
                <w:rFonts w:ascii="Arial" w:hAnsi="Arial" w:cs="Arial"/>
              </w:rPr>
              <w:t>s 2400mm then a 2metre aperture for the door with header to match others, then the remaining wall abuts C1</w:t>
            </w:r>
            <w:r w:rsidR="00F23EB7">
              <w:rPr>
                <w:rFonts w:ascii="Arial" w:hAnsi="Arial" w:cs="Arial"/>
              </w:rPr>
              <w:t>.</w:t>
            </w:r>
          </w:p>
          <w:p w14:paraId="388EAFCD" w14:textId="77777777" w:rsidR="006745FB" w:rsidRDefault="006745FB" w:rsidP="00CA36B3">
            <w:pPr>
              <w:rPr>
                <w:rFonts w:ascii="Arial" w:hAnsi="Arial" w:cs="Arial"/>
              </w:rPr>
            </w:pPr>
          </w:p>
          <w:p w14:paraId="7252B138" w14:textId="3B25129E" w:rsidR="00F23EB7" w:rsidRPr="00CC3986" w:rsidRDefault="00F23EB7" w:rsidP="00CA36B3">
            <w:pPr>
              <w:rPr>
                <w:rFonts w:ascii="Arial" w:hAnsi="Arial" w:cs="Arial"/>
              </w:rPr>
            </w:pPr>
            <w:r>
              <w:rPr>
                <w:rFonts w:ascii="Arial" w:hAnsi="Arial" w:cs="Arial"/>
              </w:rPr>
              <w:t>There should be two display cases built into the wall that is 2</w:t>
            </w:r>
            <w:r w:rsidR="006745FB">
              <w:rPr>
                <w:rFonts w:ascii="Arial" w:hAnsi="Arial" w:cs="Arial"/>
              </w:rPr>
              <w:t>,</w:t>
            </w:r>
            <w:r>
              <w:rPr>
                <w:rFonts w:ascii="Arial" w:hAnsi="Arial" w:cs="Arial"/>
              </w:rPr>
              <w:t xml:space="preserve">400mm x 2400mm. </w:t>
            </w:r>
            <w:r w:rsidR="008F4429">
              <w:rPr>
                <w:rFonts w:ascii="Arial" w:hAnsi="Arial" w:cs="Arial"/>
              </w:rPr>
              <w:t xml:space="preserve">The cases are: 500mm w x 400mm d x 400mm </w:t>
            </w:r>
            <w:proofErr w:type="gramStart"/>
            <w:r w:rsidR="008F4429">
              <w:rPr>
                <w:rFonts w:ascii="Arial" w:hAnsi="Arial" w:cs="Arial"/>
              </w:rPr>
              <w:t>H</w:t>
            </w:r>
            <w:r w:rsidR="006745FB">
              <w:rPr>
                <w:rFonts w:ascii="Arial" w:hAnsi="Arial" w:cs="Arial"/>
              </w:rPr>
              <w:t xml:space="preserve"> </w:t>
            </w:r>
            <w:r w:rsidR="008F4429">
              <w:rPr>
                <w:rFonts w:ascii="Arial" w:hAnsi="Arial" w:cs="Arial"/>
              </w:rPr>
              <w:t xml:space="preserve"> </w:t>
            </w:r>
            <w:r>
              <w:rPr>
                <w:rFonts w:ascii="Arial" w:hAnsi="Arial" w:cs="Arial"/>
              </w:rPr>
              <w:t>These</w:t>
            </w:r>
            <w:proofErr w:type="gramEnd"/>
            <w:r>
              <w:rPr>
                <w:rFonts w:ascii="Arial" w:hAnsi="Arial" w:cs="Arial"/>
              </w:rPr>
              <w:t xml:space="preserve"> should have internal LED lighting and be </w:t>
            </w:r>
            <w:r w:rsidRPr="00B670F1">
              <w:rPr>
                <w:rFonts w:ascii="Arial" w:hAnsi="Arial" w:cs="Arial"/>
              </w:rPr>
              <w:t xml:space="preserve">painted with </w:t>
            </w:r>
            <w:proofErr w:type="spellStart"/>
            <w:r w:rsidRPr="00B670F1">
              <w:rPr>
                <w:rFonts w:ascii="Arial" w:hAnsi="Arial" w:cs="Arial"/>
              </w:rPr>
              <w:t>dacrylite</w:t>
            </w:r>
            <w:proofErr w:type="spellEnd"/>
            <w:r w:rsidRPr="00B670F1">
              <w:rPr>
                <w:rFonts w:ascii="Arial" w:hAnsi="Arial" w:cs="Arial"/>
              </w:rPr>
              <w:t xml:space="preserve"> then the wall colour. </w:t>
            </w:r>
          </w:p>
        </w:tc>
        <w:tc>
          <w:tcPr>
            <w:tcW w:w="3645" w:type="dxa"/>
          </w:tcPr>
          <w:p w14:paraId="69659B4A" w14:textId="0D1AF42C" w:rsidR="001F33FF" w:rsidRPr="00611B3D" w:rsidRDefault="001F33FF" w:rsidP="00DE199F">
            <w:pPr>
              <w:rPr>
                <w:rFonts w:ascii="Arial" w:hAnsi="Arial" w:cs="Arial"/>
                <w:color w:val="000000" w:themeColor="text1"/>
                <w:highlight w:val="yellow"/>
              </w:rPr>
            </w:pPr>
          </w:p>
        </w:tc>
        <w:tc>
          <w:tcPr>
            <w:tcW w:w="1297" w:type="dxa"/>
          </w:tcPr>
          <w:p w14:paraId="7A035FF0" w14:textId="2350ADE6" w:rsidR="001F33FF" w:rsidRPr="0032328A" w:rsidRDefault="00846EF5" w:rsidP="005A2A2F">
            <w:pPr>
              <w:jc w:val="center"/>
              <w:rPr>
                <w:rFonts w:ascii="Arial" w:hAnsi="Arial" w:cs="Arial"/>
              </w:rPr>
            </w:pPr>
            <w:r>
              <w:rPr>
                <w:rFonts w:ascii="Arial" w:hAnsi="Arial" w:cs="Arial"/>
              </w:rPr>
              <w:t>£</w:t>
            </w:r>
          </w:p>
        </w:tc>
      </w:tr>
      <w:tr w:rsidR="006745FB" w:rsidRPr="008520D6" w14:paraId="38880EC6" w14:textId="77777777" w:rsidTr="009B6AEB">
        <w:tc>
          <w:tcPr>
            <w:tcW w:w="9762" w:type="dxa"/>
            <w:gridSpan w:val="3"/>
          </w:tcPr>
          <w:p w14:paraId="54C584E4" w14:textId="77777777" w:rsidR="006745FB" w:rsidRDefault="006745FB" w:rsidP="005A2A2F">
            <w:pPr>
              <w:jc w:val="center"/>
              <w:rPr>
                <w:rFonts w:ascii="Arial" w:hAnsi="Arial" w:cs="Arial"/>
              </w:rPr>
            </w:pPr>
          </w:p>
        </w:tc>
      </w:tr>
      <w:tr w:rsidR="001F33FF" w:rsidRPr="008520D6" w14:paraId="1B36E37A" w14:textId="77777777" w:rsidTr="006745FB">
        <w:tc>
          <w:tcPr>
            <w:tcW w:w="4820" w:type="dxa"/>
            <w:tcBorders>
              <w:bottom w:val="single" w:sz="4" w:space="0" w:color="000000"/>
            </w:tcBorders>
          </w:tcPr>
          <w:p w14:paraId="2A9B2FBF" w14:textId="1F0336A2" w:rsidR="001F33FF" w:rsidRPr="0005140B" w:rsidRDefault="001A550C" w:rsidP="00CA36B3">
            <w:pPr>
              <w:rPr>
                <w:rFonts w:ascii="Arial" w:hAnsi="Arial" w:cs="Arial"/>
                <w:b/>
                <w:bCs/>
              </w:rPr>
            </w:pPr>
            <w:r w:rsidRPr="0005140B">
              <w:rPr>
                <w:rFonts w:ascii="Arial" w:hAnsi="Arial" w:cs="Arial"/>
                <w:b/>
                <w:bCs/>
              </w:rPr>
              <w:t xml:space="preserve">Wall D 1 Freestanding </w:t>
            </w:r>
            <w:r w:rsidR="000731F4" w:rsidRPr="0005140B">
              <w:rPr>
                <w:rFonts w:ascii="Arial" w:hAnsi="Arial" w:cs="Arial"/>
                <w:b/>
                <w:bCs/>
              </w:rPr>
              <w:t xml:space="preserve">wall </w:t>
            </w:r>
          </w:p>
        </w:tc>
        <w:tc>
          <w:tcPr>
            <w:tcW w:w="3645" w:type="dxa"/>
            <w:tcBorders>
              <w:bottom w:val="single" w:sz="4" w:space="0" w:color="000000"/>
            </w:tcBorders>
          </w:tcPr>
          <w:p w14:paraId="1E838A21" w14:textId="47DED35F" w:rsidR="001F33FF" w:rsidRDefault="00E745AB" w:rsidP="00DE199F">
            <w:pPr>
              <w:rPr>
                <w:rFonts w:ascii="Arial" w:hAnsi="Arial" w:cs="Arial"/>
                <w:color w:val="000000" w:themeColor="text1"/>
              </w:rPr>
            </w:pPr>
            <w:r>
              <w:rPr>
                <w:rFonts w:ascii="Arial" w:hAnsi="Arial" w:cs="Arial"/>
                <w:color w:val="000000" w:themeColor="text1"/>
              </w:rPr>
              <w:t xml:space="preserve">Consisting of 2400H </w:t>
            </w:r>
            <w:r w:rsidR="00483C3C">
              <w:rPr>
                <w:rFonts w:ascii="Arial" w:hAnsi="Arial" w:cs="Arial"/>
                <w:color w:val="000000" w:themeColor="text1"/>
              </w:rPr>
              <w:t>x 2400H clever frame with additional built piece to make 3022mm</w:t>
            </w:r>
          </w:p>
        </w:tc>
        <w:tc>
          <w:tcPr>
            <w:tcW w:w="1297" w:type="dxa"/>
            <w:tcBorders>
              <w:bottom w:val="single" w:sz="4" w:space="0" w:color="000000"/>
            </w:tcBorders>
          </w:tcPr>
          <w:p w14:paraId="3756E25D" w14:textId="4A5FCB49" w:rsidR="001F33FF" w:rsidRPr="0032328A" w:rsidRDefault="00483C3C" w:rsidP="005A2A2F">
            <w:pPr>
              <w:jc w:val="center"/>
              <w:rPr>
                <w:rFonts w:ascii="Arial" w:hAnsi="Arial" w:cs="Arial"/>
              </w:rPr>
            </w:pPr>
            <w:r>
              <w:rPr>
                <w:rFonts w:ascii="Arial" w:hAnsi="Arial" w:cs="Arial"/>
              </w:rPr>
              <w:t>£</w:t>
            </w:r>
          </w:p>
        </w:tc>
      </w:tr>
      <w:tr w:rsidR="006745FB" w:rsidRPr="008520D6" w14:paraId="0E05B509" w14:textId="77777777" w:rsidTr="006745FB">
        <w:trPr>
          <w:trHeight w:val="774"/>
        </w:trPr>
        <w:tc>
          <w:tcPr>
            <w:tcW w:w="4820" w:type="dxa"/>
            <w:tcBorders>
              <w:left w:val="nil"/>
              <w:bottom w:val="single" w:sz="4" w:space="0" w:color="auto"/>
              <w:right w:val="nil"/>
            </w:tcBorders>
          </w:tcPr>
          <w:p w14:paraId="190CC84B" w14:textId="77777777" w:rsidR="006745FB" w:rsidRPr="0005140B" w:rsidRDefault="006745FB" w:rsidP="00CA36B3">
            <w:pPr>
              <w:rPr>
                <w:rFonts w:ascii="Arial" w:hAnsi="Arial" w:cs="Arial"/>
                <w:b/>
                <w:bCs/>
              </w:rPr>
            </w:pPr>
          </w:p>
        </w:tc>
        <w:tc>
          <w:tcPr>
            <w:tcW w:w="3645" w:type="dxa"/>
            <w:tcBorders>
              <w:left w:val="nil"/>
              <w:bottom w:val="single" w:sz="4" w:space="0" w:color="auto"/>
              <w:right w:val="nil"/>
            </w:tcBorders>
          </w:tcPr>
          <w:p w14:paraId="1A6C94AE" w14:textId="77777777" w:rsidR="006745FB" w:rsidRPr="00C71EE7" w:rsidRDefault="006745FB" w:rsidP="00DE199F">
            <w:pPr>
              <w:rPr>
                <w:rFonts w:ascii="Arial" w:hAnsi="Arial" w:cs="Arial"/>
                <w:color w:val="000000" w:themeColor="text1"/>
              </w:rPr>
            </w:pPr>
          </w:p>
        </w:tc>
        <w:tc>
          <w:tcPr>
            <w:tcW w:w="1297" w:type="dxa"/>
            <w:tcBorders>
              <w:left w:val="nil"/>
              <w:bottom w:val="single" w:sz="4" w:space="0" w:color="auto"/>
              <w:right w:val="nil"/>
            </w:tcBorders>
          </w:tcPr>
          <w:p w14:paraId="529089DD" w14:textId="77777777" w:rsidR="006745FB" w:rsidRDefault="006745FB" w:rsidP="005A2A2F">
            <w:pPr>
              <w:jc w:val="center"/>
              <w:rPr>
                <w:rFonts w:ascii="Arial" w:hAnsi="Arial" w:cs="Arial"/>
              </w:rPr>
            </w:pPr>
          </w:p>
        </w:tc>
      </w:tr>
      <w:tr w:rsidR="00611B3D" w:rsidRPr="008520D6" w14:paraId="226C4A23" w14:textId="77777777" w:rsidTr="006745FB">
        <w:trPr>
          <w:trHeight w:val="774"/>
        </w:trPr>
        <w:tc>
          <w:tcPr>
            <w:tcW w:w="4820" w:type="dxa"/>
            <w:tcBorders>
              <w:top w:val="single" w:sz="4" w:space="0" w:color="auto"/>
            </w:tcBorders>
          </w:tcPr>
          <w:p w14:paraId="46FC5D24" w14:textId="4E992AD8" w:rsidR="00F23EB7" w:rsidRPr="0005140B" w:rsidRDefault="00C71EE7" w:rsidP="00CA36B3">
            <w:pPr>
              <w:rPr>
                <w:rFonts w:ascii="Arial" w:hAnsi="Arial" w:cs="Arial"/>
                <w:b/>
                <w:bCs/>
              </w:rPr>
            </w:pPr>
            <w:r w:rsidRPr="0005140B">
              <w:rPr>
                <w:rFonts w:ascii="Arial" w:hAnsi="Arial" w:cs="Arial"/>
                <w:b/>
                <w:bCs/>
              </w:rPr>
              <w:lastRenderedPageBreak/>
              <w:t xml:space="preserve">Display case 1 – </w:t>
            </w:r>
            <w:r w:rsidR="006745FB">
              <w:rPr>
                <w:rFonts w:ascii="Arial" w:hAnsi="Arial" w:cs="Arial"/>
                <w:b/>
                <w:bCs/>
              </w:rPr>
              <w:t>F</w:t>
            </w:r>
            <w:r w:rsidRPr="0005140B">
              <w:rPr>
                <w:rFonts w:ascii="Arial" w:hAnsi="Arial" w:cs="Arial"/>
                <w:b/>
                <w:bCs/>
              </w:rPr>
              <w:t xml:space="preserve">emale </w:t>
            </w:r>
            <w:r w:rsidR="006745FB">
              <w:rPr>
                <w:rFonts w:ascii="Arial" w:hAnsi="Arial" w:cs="Arial"/>
                <w:b/>
                <w:bCs/>
              </w:rPr>
              <w:t>P</w:t>
            </w:r>
            <w:r w:rsidRPr="0005140B">
              <w:rPr>
                <w:rFonts w:ascii="Arial" w:hAnsi="Arial" w:cs="Arial"/>
                <w:b/>
                <w:bCs/>
              </w:rPr>
              <w:t xml:space="preserve">erspective </w:t>
            </w:r>
            <w:r w:rsidR="006745FB">
              <w:rPr>
                <w:rFonts w:ascii="Arial" w:hAnsi="Arial" w:cs="Arial"/>
                <w:b/>
                <w:bCs/>
              </w:rPr>
              <w:t>c</w:t>
            </w:r>
            <w:r w:rsidRPr="0005140B">
              <w:rPr>
                <w:rFonts w:ascii="Arial" w:hAnsi="Arial" w:cs="Arial"/>
                <w:b/>
                <w:bCs/>
              </w:rPr>
              <w:t xml:space="preserve">ase </w:t>
            </w:r>
          </w:p>
          <w:p w14:paraId="133D71CA" w14:textId="77777777" w:rsidR="0005140B" w:rsidRDefault="0005140B" w:rsidP="00CA36B3">
            <w:pPr>
              <w:rPr>
                <w:rFonts w:ascii="Arial" w:hAnsi="Arial" w:cs="Arial"/>
              </w:rPr>
            </w:pPr>
          </w:p>
          <w:p w14:paraId="085A785E" w14:textId="7FDC6FD1" w:rsidR="0005140B" w:rsidRPr="00CC3986" w:rsidRDefault="0005140B" w:rsidP="00CA36B3">
            <w:pPr>
              <w:rPr>
                <w:rFonts w:ascii="Arial" w:hAnsi="Arial" w:cs="Arial"/>
              </w:rPr>
            </w:pPr>
            <w:r>
              <w:rPr>
                <w:rFonts w:ascii="Arial" w:hAnsi="Arial" w:cs="Arial"/>
              </w:rPr>
              <w:t>See drawing Cases 1 &amp; 2</w:t>
            </w:r>
          </w:p>
        </w:tc>
        <w:tc>
          <w:tcPr>
            <w:tcW w:w="3645" w:type="dxa"/>
            <w:tcBorders>
              <w:top w:val="single" w:sz="4" w:space="0" w:color="auto"/>
            </w:tcBorders>
          </w:tcPr>
          <w:p w14:paraId="67430872" w14:textId="163B84AF" w:rsidR="001F229B" w:rsidRPr="00C71EE7" w:rsidRDefault="00C71EE7" w:rsidP="00DE199F">
            <w:pPr>
              <w:rPr>
                <w:rFonts w:ascii="Arial" w:hAnsi="Arial" w:cs="Arial"/>
                <w:color w:val="000000" w:themeColor="text1"/>
              </w:rPr>
            </w:pPr>
            <w:r w:rsidRPr="00C71EE7">
              <w:rPr>
                <w:rFonts w:ascii="Arial" w:hAnsi="Arial" w:cs="Arial"/>
                <w:color w:val="000000" w:themeColor="text1"/>
              </w:rPr>
              <w:t>Internal dimensions 1</w:t>
            </w:r>
            <w:r w:rsidR="006745FB">
              <w:rPr>
                <w:rFonts w:ascii="Arial" w:hAnsi="Arial" w:cs="Arial"/>
                <w:color w:val="000000" w:themeColor="text1"/>
              </w:rPr>
              <w:t>,</w:t>
            </w:r>
            <w:r w:rsidRPr="00C71EE7">
              <w:rPr>
                <w:rFonts w:ascii="Arial" w:hAnsi="Arial" w:cs="Arial"/>
                <w:color w:val="000000" w:themeColor="text1"/>
              </w:rPr>
              <w:t>980mm L x 520mm D</w:t>
            </w:r>
          </w:p>
          <w:p w14:paraId="11C87303" w14:textId="1A2F0B92" w:rsidR="00C71EE7" w:rsidRPr="001F229B" w:rsidRDefault="00C71EE7" w:rsidP="00DE199F">
            <w:pPr>
              <w:rPr>
                <w:rFonts w:ascii="Arial" w:hAnsi="Arial" w:cs="Arial"/>
                <w:color w:val="000000" w:themeColor="text1"/>
                <w:highlight w:val="yellow"/>
              </w:rPr>
            </w:pPr>
            <w:r w:rsidRPr="00C71EE7">
              <w:rPr>
                <w:rFonts w:ascii="Arial" w:hAnsi="Arial" w:cs="Arial"/>
                <w:color w:val="000000" w:themeColor="text1"/>
              </w:rPr>
              <w:t>External dimensions: 2</w:t>
            </w:r>
            <w:r w:rsidR="006745FB">
              <w:rPr>
                <w:rFonts w:ascii="Arial" w:hAnsi="Arial" w:cs="Arial"/>
                <w:color w:val="000000" w:themeColor="text1"/>
              </w:rPr>
              <w:t>,</w:t>
            </w:r>
            <w:r w:rsidRPr="00C71EE7">
              <w:rPr>
                <w:rFonts w:ascii="Arial" w:hAnsi="Arial" w:cs="Arial"/>
                <w:color w:val="000000" w:themeColor="text1"/>
              </w:rPr>
              <w:t xml:space="preserve">100mmL x 640mmD border 60mm. </w:t>
            </w:r>
            <w:r w:rsidR="006745FB">
              <w:rPr>
                <w:rFonts w:ascii="Arial" w:hAnsi="Arial" w:cs="Arial"/>
                <w:color w:val="000000" w:themeColor="text1"/>
              </w:rPr>
              <w:t xml:space="preserve"> </w:t>
            </w:r>
            <w:proofErr w:type="gramStart"/>
            <w:r w:rsidRPr="00C71EE7">
              <w:rPr>
                <w:rFonts w:ascii="Arial" w:hAnsi="Arial" w:cs="Arial"/>
                <w:color w:val="000000" w:themeColor="text1"/>
              </w:rPr>
              <w:t>Table top</w:t>
            </w:r>
            <w:proofErr w:type="gramEnd"/>
            <w:r w:rsidRPr="00C71EE7">
              <w:rPr>
                <w:rFonts w:ascii="Arial" w:hAnsi="Arial" w:cs="Arial"/>
                <w:color w:val="000000" w:themeColor="text1"/>
              </w:rPr>
              <w:t xml:space="preserve"> case 800mm from floor to underside of case.</w:t>
            </w:r>
            <w:r>
              <w:rPr>
                <w:rFonts w:ascii="Arial" w:hAnsi="Arial" w:cs="Arial"/>
                <w:color w:val="000000" w:themeColor="text1"/>
              </w:rPr>
              <w:t xml:space="preserve"> </w:t>
            </w:r>
            <w:r w:rsidR="006745FB">
              <w:rPr>
                <w:rFonts w:ascii="Arial" w:hAnsi="Arial" w:cs="Arial"/>
                <w:color w:val="000000" w:themeColor="text1"/>
              </w:rPr>
              <w:t xml:space="preserve"> </w:t>
            </w:r>
            <w:r>
              <w:rPr>
                <w:rFonts w:ascii="Arial" w:hAnsi="Arial" w:cs="Arial"/>
                <w:color w:val="000000" w:themeColor="text1"/>
              </w:rPr>
              <w:t>Case 850mm H overall.</w:t>
            </w:r>
            <w:r w:rsidRPr="00C71EE7">
              <w:rPr>
                <w:rFonts w:ascii="Arial" w:hAnsi="Arial" w:cs="Arial"/>
                <w:color w:val="000000" w:themeColor="text1"/>
              </w:rPr>
              <w:t xml:space="preserve"> </w:t>
            </w:r>
            <w:r w:rsidR="006745FB">
              <w:rPr>
                <w:rFonts w:ascii="Arial" w:hAnsi="Arial" w:cs="Arial"/>
                <w:color w:val="000000" w:themeColor="text1"/>
              </w:rPr>
              <w:t xml:space="preserve"> </w:t>
            </w:r>
            <w:r w:rsidRPr="00C71EE7">
              <w:rPr>
                <w:rFonts w:ascii="Arial" w:hAnsi="Arial" w:cs="Arial"/>
                <w:color w:val="000000" w:themeColor="text1"/>
              </w:rPr>
              <w:t xml:space="preserve">Flat 15mm acrylic top, recessed to be flat with ZMDF case structure, which is </w:t>
            </w:r>
            <w:proofErr w:type="spellStart"/>
            <w:r w:rsidRPr="00C71EE7">
              <w:rPr>
                <w:rFonts w:ascii="Arial" w:hAnsi="Arial" w:cs="Arial"/>
                <w:color w:val="000000" w:themeColor="text1"/>
              </w:rPr>
              <w:t>dacrylite</w:t>
            </w:r>
            <w:proofErr w:type="spellEnd"/>
            <w:r w:rsidRPr="00C71EE7">
              <w:rPr>
                <w:rFonts w:ascii="Arial" w:hAnsi="Arial" w:cs="Arial"/>
                <w:color w:val="000000" w:themeColor="text1"/>
              </w:rPr>
              <w:t xml:space="preserve"> varnished and painted in Dulux heritage water based emulsion ‘Red Ochre’</w:t>
            </w:r>
            <w:r>
              <w:rPr>
                <w:rFonts w:ascii="Arial" w:hAnsi="Arial" w:cs="Arial"/>
                <w:color w:val="000000" w:themeColor="text1"/>
              </w:rPr>
              <w:t>. Baseboard to be covered in Baumann fabric to be supplied.</w:t>
            </w:r>
            <w:r w:rsidR="00874347">
              <w:rPr>
                <w:rFonts w:ascii="Arial" w:hAnsi="Arial" w:cs="Arial"/>
                <w:color w:val="000000" w:themeColor="text1"/>
              </w:rPr>
              <w:t xml:space="preserve"> NO LED in this case</w:t>
            </w:r>
          </w:p>
        </w:tc>
        <w:tc>
          <w:tcPr>
            <w:tcW w:w="1297" w:type="dxa"/>
            <w:tcBorders>
              <w:top w:val="single" w:sz="4" w:space="0" w:color="auto"/>
            </w:tcBorders>
          </w:tcPr>
          <w:p w14:paraId="51F0EACB" w14:textId="35416107" w:rsidR="00611B3D" w:rsidRPr="0032328A" w:rsidRDefault="00C71EE7" w:rsidP="005A2A2F">
            <w:pPr>
              <w:jc w:val="center"/>
              <w:rPr>
                <w:rFonts w:ascii="Arial" w:hAnsi="Arial" w:cs="Arial"/>
              </w:rPr>
            </w:pPr>
            <w:r>
              <w:rPr>
                <w:rFonts w:ascii="Arial" w:hAnsi="Arial" w:cs="Arial"/>
              </w:rPr>
              <w:t>£</w:t>
            </w:r>
          </w:p>
        </w:tc>
      </w:tr>
      <w:tr w:rsidR="00C71EE7" w:rsidRPr="008520D6" w14:paraId="1351694D" w14:textId="77777777" w:rsidTr="00595682">
        <w:trPr>
          <w:trHeight w:val="774"/>
        </w:trPr>
        <w:tc>
          <w:tcPr>
            <w:tcW w:w="4820" w:type="dxa"/>
          </w:tcPr>
          <w:p w14:paraId="0127171F" w14:textId="6777E404" w:rsidR="00C71EE7" w:rsidRDefault="00C71EE7" w:rsidP="00CA36B3">
            <w:pPr>
              <w:rPr>
                <w:rFonts w:ascii="Arial" w:hAnsi="Arial" w:cs="Arial"/>
                <w:b/>
                <w:bCs/>
              </w:rPr>
            </w:pPr>
            <w:r w:rsidRPr="0005140B">
              <w:rPr>
                <w:rFonts w:ascii="Arial" w:hAnsi="Arial" w:cs="Arial"/>
                <w:b/>
                <w:bCs/>
              </w:rPr>
              <w:t xml:space="preserve">Display case 2 – Great </w:t>
            </w:r>
            <w:r w:rsidR="006745FB">
              <w:rPr>
                <w:rFonts w:ascii="Arial" w:hAnsi="Arial" w:cs="Arial"/>
                <w:b/>
                <w:bCs/>
              </w:rPr>
              <w:t>C</w:t>
            </w:r>
            <w:r w:rsidRPr="0005140B">
              <w:rPr>
                <w:rFonts w:ascii="Arial" w:hAnsi="Arial" w:cs="Arial"/>
                <w:b/>
                <w:bCs/>
              </w:rPr>
              <w:t>ampaigns case</w:t>
            </w:r>
          </w:p>
          <w:p w14:paraId="5D5A94FF" w14:textId="200C6BCB" w:rsidR="0005140B" w:rsidRPr="0005140B" w:rsidRDefault="0005140B" w:rsidP="00CA36B3">
            <w:pPr>
              <w:rPr>
                <w:rFonts w:ascii="Arial" w:hAnsi="Arial" w:cs="Arial"/>
              </w:rPr>
            </w:pPr>
            <w:r w:rsidRPr="0005140B">
              <w:rPr>
                <w:rFonts w:ascii="Arial" w:hAnsi="Arial" w:cs="Arial"/>
              </w:rPr>
              <w:t>See drawing cases 1</w:t>
            </w:r>
            <w:r>
              <w:rPr>
                <w:rFonts w:ascii="Arial" w:hAnsi="Arial" w:cs="Arial"/>
              </w:rPr>
              <w:t xml:space="preserve"> </w:t>
            </w:r>
            <w:r w:rsidRPr="0005140B">
              <w:rPr>
                <w:rFonts w:ascii="Arial" w:hAnsi="Arial" w:cs="Arial"/>
              </w:rPr>
              <w:t>&amp;</w:t>
            </w:r>
            <w:r>
              <w:rPr>
                <w:rFonts w:ascii="Arial" w:hAnsi="Arial" w:cs="Arial"/>
              </w:rPr>
              <w:t xml:space="preserve"> </w:t>
            </w:r>
            <w:r w:rsidRPr="0005140B">
              <w:rPr>
                <w:rFonts w:ascii="Arial" w:hAnsi="Arial" w:cs="Arial"/>
              </w:rPr>
              <w:t>2</w:t>
            </w:r>
          </w:p>
        </w:tc>
        <w:tc>
          <w:tcPr>
            <w:tcW w:w="3645" w:type="dxa"/>
          </w:tcPr>
          <w:p w14:paraId="7712E5DB" w14:textId="56C50348" w:rsidR="00C71EE7" w:rsidRPr="00C71EE7" w:rsidRDefault="00C71EE7" w:rsidP="00DE199F">
            <w:pPr>
              <w:rPr>
                <w:rFonts w:ascii="Arial" w:hAnsi="Arial" w:cs="Arial"/>
                <w:color w:val="000000" w:themeColor="text1"/>
              </w:rPr>
            </w:pPr>
            <w:r>
              <w:rPr>
                <w:rFonts w:ascii="Arial" w:hAnsi="Arial" w:cs="Arial"/>
                <w:color w:val="000000" w:themeColor="text1"/>
              </w:rPr>
              <w:t>Internal dimensions 1</w:t>
            </w:r>
            <w:r w:rsidR="006745FB">
              <w:rPr>
                <w:rFonts w:ascii="Arial" w:hAnsi="Arial" w:cs="Arial"/>
                <w:color w:val="000000" w:themeColor="text1"/>
              </w:rPr>
              <w:t>,</w:t>
            </w:r>
            <w:r>
              <w:rPr>
                <w:rFonts w:ascii="Arial" w:hAnsi="Arial" w:cs="Arial"/>
                <w:color w:val="000000" w:themeColor="text1"/>
              </w:rPr>
              <w:t>840mmL x 430mmD. External dimensions 1</w:t>
            </w:r>
            <w:r w:rsidR="006745FB">
              <w:rPr>
                <w:rFonts w:ascii="Arial" w:hAnsi="Arial" w:cs="Arial"/>
                <w:color w:val="000000" w:themeColor="text1"/>
              </w:rPr>
              <w:t>,</w:t>
            </w:r>
            <w:r>
              <w:rPr>
                <w:rFonts w:ascii="Arial" w:hAnsi="Arial" w:cs="Arial"/>
                <w:color w:val="000000" w:themeColor="text1"/>
              </w:rPr>
              <w:t xml:space="preserve">950mmL x 540mm D.  800mm to underside of case, 850mm overall case height. </w:t>
            </w:r>
            <w:r w:rsidR="006745FB">
              <w:rPr>
                <w:rFonts w:ascii="Arial" w:hAnsi="Arial" w:cs="Arial"/>
                <w:color w:val="000000" w:themeColor="text1"/>
              </w:rPr>
              <w:t xml:space="preserve"> </w:t>
            </w:r>
            <w:r>
              <w:rPr>
                <w:rFonts w:ascii="Arial" w:hAnsi="Arial" w:cs="Arial"/>
                <w:color w:val="000000" w:themeColor="text1"/>
              </w:rPr>
              <w:t xml:space="preserve">All construction to mirror case 1. </w:t>
            </w:r>
            <w:r w:rsidR="006745FB">
              <w:rPr>
                <w:rFonts w:ascii="Arial" w:hAnsi="Arial" w:cs="Arial"/>
                <w:color w:val="000000" w:themeColor="text1"/>
              </w:rPr>
              <w:t xml:space="preserve"> </w:t>
            </w:r>
            <w:r>
              <w:rPr>
                <w:rFonts w:ascii="Arial" w:hAnsi="Arial" w:cs="Arial"/>
                <w:color w:val="000000" w:themeColor="text1"/>
              </w:rPr>
              <w:t xml:space="preserve">To be </w:t>
            </w:r>
            <w:proofErr w:type="spellStart"/>
            <w:r>
              <w:rPr>
                <w:rFonts w:ascii="Arial" w:hAnsi="Arial" w:cs="Arial"/>
                <w:color w:val="000000" w:themeColor="text1"/>
              </w:rPr>
              <w:t>dacrylite</w:t>
            </w:r>
            <w:proofErr w:type="spellEnd"/>
            <w:r>
              <w:rPr>
                <w:rFonts w:ascii="Arial" w:hAnsi="Arial" w:cs="Arial"/>
                <w:color w:val="000000" w:themeColor="text1"/>
              </w:rPr>
              <w:t xml:space="preserve"> varnished and painted in Dulux heritage ‘Cherry Truffle’ </w:t>
            </w:r>
            <w:proofErr w:type="gramStart"/>
            <w:r>
              <w:rPr>
                <w:rFonts w:ascii="Arial" w:hAnsi="Arial" w:cs="Arial"/>
                <w:color w:val="000000" w:themeColor="text1"/>
              </w:rPr>
              <w:t>water based</w:t>
            </w:r>
            <w:proofErr w:type="gramEnd"/>
            <w:r>
              <w:rPr>
                <w:rFonts w:ascii="Arial" w:hAnsi="Arial" w:cs="Arial"/>
                <w:color w:val="000000" w:themeColor="text1"/>
              </w:rPr>
              <w:t xml:space="preserve"> emulsion. </w:t>
            </w:r>
            <w:r w:rsidR="006745FB">
              <w:rPr>
                <w:rFonts w:ascii="Arial" w:hAnsi="Arial" w:cs="Arial"/>
                <w:color w:val="000000" w:themeColor="text1"/>
              </w:rPr>
              <w:t xml:space="preserve"> </w:t>
            </w:r>
            <w:r>
              <w:rPr>
                <w:rFonts w:ascii="Arial" w:hAnsi="Arial" w:cs="Arial"/>
                <w:color w:val="000000" w:themeColor="text1"/>
              </w:rPr>
              <w:t>Baseboard to be covered in Baumann fabric to be supplied.</w:t>
            </w:r>
            <w:r w:rsidR="00874347">
              <w:rPr>
                <w:rFonts w:ascii="Arial" w:hAnsi="Arial" w:cs="Arial"/>
                <w:color w:val="000000" w:themeColor="text1"/>
              </w:rPr>
              <w:t xml:space="preserve"> LED strip required</w:t>
            </w:r>
          </w:p>
        </w:tc>
        <w:tc>
          <w:tcPr>
            <w:tcW w:w="1297" w:type="dxa"/>
          </w:tcPr>
          <w:p w14:paraId="2B08FFFD" w14:textId="63E2FBE1" w:rsidR="00C71EE7" w:rsidRPr="0032328A" w:rsidRDefault="003A6525" w:rsidP="005A2A2F">
            <w:pPr>
              <w:jc w:val="center"/>
              <w:rPr>
                <w:rFonts w:ascii="Arial" w:hAnsi="Arial" w:cs="Arial"/>
              </w:rPr>
            </w:pPr>
            <w:r>
              <w:rPr>
                <w:rFonts w:ascii="Arial" w:hAnsi="Arial" w:cs="Arial"/>
              </w:rPr>
              <w:t>£</w:t>
            </w:r>
          </w:p>
        </w:tc>
      </w:tr>
      <w:tr w:rsidR="00611B3D" w:rsidRPr="008520D6" w14:paraId="5FFE4E18" w14:textId="77777777" w:rsidTr="00595682">
        <w:tc>
          <w:tcPr>
            <w:tcW w:w="4820" w:type="dxa"/>
          </w:tcPr>
          <w:p w14:paraId="5CE7D9A7" w14:textId="77777777" w:rsidR="00611B3D" w:rsidRDefault="00EF71BE" w:rsidP="00CA36B3">
            <w:pPr>
              <w:rPr>
                <w:rFonts w:ascii="Arial" w:hAnsi="Arial" w:cs="Arial"/>
                <w:b/>
                <w:bCs/>
              </w:rPr>
            </w:pPr>
            <w:r w:rsidRPr="003A6525">
              <w:rPr>
                <w:rFonts w:ascii="Arial" w:hAnsi="Arial" w:cs="Arial"/>
                <w:b/>
                <w:bCs/>
              </w:rPr>
              <w:t xml:space="preserve">DISPLAY CASE 3 – Patriotism </w:t>
            </w:r>
          </w:p>
          <w:p w14:paraId="1ED945F0" w14:textId="77777777" w:rsidR="003A6525" w:rsidRDefault="003A6525" w:rsidP="00CA36B3">
            <w:pPr>
              <w:rPr>
                <w:rFonts w:ascii="Arial" w:hAnsi="Arial" w:cs="Arial"/>
                <w:b/>
                <w:bCs/>
              </w:rPr>
            </w:pPr>
          </w:p>
          <w:p w14:paraId="7AA4B4B4" w14:textId="48C738F1" w:rsidR="003A6525" w:rsidRPr="003A6525" w:rsidRDefault="003A6525" w:rsidP="00CA36B3">
            <w:pPr>
              <w:rPr>
                <w:rFonts w:ascii="Arial" w:hAnsi="Arial" w:cs="Arial"/>
              </w:rPr>
            </w:pPr>
            <w:r>
              <w:rPr>
                <w:rFonts w:ascii="Arial" w:hAnsi="Arial" w:cs="Arial"/>
              </w:rPr>
              <w:t xml:space="preserve">See Patriotism case </w:t>
            </w:r>
            <w:r w:rsidR="006745FB">
              <w:rPr>
                <w:rFonts w:ascii="Arial" w:hAnsi="Arial" w:cs="Arial"/>
              </w:rPr>
              <w:t>drawing</w:t>
            </w:r>
          </w:p>
        </w:tc>
        <w:tc>
          <w:tcPr>
            <w:tcW w:w="3645" w:type="dxa"/>
          </w:tcPr>
          <w:p w14:paraId="377B8D5A" w14:textId="1DE059E2" w:rsidR="00611B3D" w:rsidRPr="003A6525" w:rsidRDefault="003A6525" w:rsidP="00DE199F">
            <w:pPr>
              <w:rPr>
                <w:rFonts w:ascii="Arial" w:hAnsi="Arial" w:cs="Arial"/>
                <w:color w:val="000000" w:themeColor="text1"/>
              </w:rPr>
            </w:pPr>
            <w:r w:rsidRPr="003A6525">
              <w:rPr>
                <w:rFonts w:ascii="Arial" w:hAnsi="Arial" w:cs="Arial"/>
                <w:color w:val="000000" w:themeColor="text1"/>
              </w:rPr>
              <w:t>Internal height of hood 200mmH made in 12mm acrylic. Internal width from the back to the front of the case 500mm internal length of the case 940mm.</w:t>
            </w:r>
          </w:p>
          <w:p w14:paraId="490AB310" w14:textId="77777777" w:rsidR="003A6525" w:rsidRDefault="003A6525" w:rsidP="00DE199F">
            <w:pPr>
              <w:rPr>
                <w:rFonts w:ascii="Arial" w:hAnsi="Arial" w:cs="Arial"/>
                <w:color w:val="000000" w:themeColor="text1"/>
              </w:rPr>
            </w:pPr>
            <w:r w:rsidRPr="003A6525">
              <w:rPr>
                <w:rFonts w:ascii="Arial" w:hAnsi="Arial" w:cs="Arial"/>
                <w:color w:val="000000" w:themeColor="text1"/>
              </w:rPr>
              <w:t xml:space="preserve">Removable panel for </w:t>
            </w:r>
            <w:proofErr w:type="spellStart"/>
            <w:r w:rsidRPr="003A6525">
              <w:rPr>
                <w:rFonts w:ascii="Arial" w:hAnsi="Arial" w:cs="Arial"/>
                <w:color w:val="000000" w:themeColor="text1"/>
              </w:rPr>
              <w:t>prosorb</w:t>
            </w:r>
            <w:proofErr w:type="spellEnd"/>
            <w:r w:rsidRPr="003A6525">
              <w:rPr>
                <w:rFonts w:ascii="Arial" w:hAnsi="Arial" w:cs="Arial"/>
                <w:color w:val="000000" w:themeColor="text1"/>
              </w:rPr>
              <w:t xml:space="preserve"> cassette, lockable with star key. LED lighting below rim.</w:t>
            </w:r>
          </w:p>
          <w:p w14:paraId="63AD9F15" w14:textId="77777777" w:rsidR="006745FB" w:rsidRPr="003A6525" w:rsidRDefault="006745FB" w:rsidP="00DE199F">
            <w:pPr>
              <w:rPr>
                <w:rFonts w:ascii="Arial" w:hAnsi="Arial" w:cs="Arial"/>
                <w:color w:val="000000" w:themeColor="text1"/>
              </w:rPr>
            </w:pPr>
          </w:p>
          <w:p w14:paraId="0CA31CCD" w14:textId="77777777" w:rsidR="003A6525" w:rsidRDefault="003A6525" w:rsidP="00DE199F">
            <w:pPr>
              <w:rPr>
                <w:rFonts w:ascii="Arial" w:hAnsi="Arial" w:cs="Arial"/>
                <w:color w:val="000000" w:themeColor="text1"/>
              </w:rPr>
            </w:pPr>
            <w:r w:rsidRPr="003A6525">
              <w:rPr>
                <w:rFonts w:ascii="Arial" w:hAnsi="Arial" w:cs="Arial"/>
                <w:color w:val="000000" w:themeColor="text1"/>
              </w:rPr>
              <w:t xml:space="preserve">ZMDF </w:t>
            </w:r>
            <w:proofErr w:type="spellStart"/>
            <w:r w:rsidRPr="003A6525">
              <w:rPr>
                <w:rFonts w:ascii="Arial" w:hAnsi="Arial" w:cs="Arial"/>
                <w:color w:val="000000" w:themeColor="text1"/>
              </w:rPr>
              <w:t>dacrylite</w:t>
            </w:r>
            <w:proofErr w:type="spellEnd"/>
            <w:r w:rsidRPr="003A6525">
              <w:rPr>
                <w:rFonts w:ascii="Arial" w:hAnsi="Arial" w:cs="Arial"/>
                <w:color w:val="000000" w:themeColor="text1"/>
              </w:rPr>
              <w:t xml:space="preserve"> varnish &amp; </w:t>
            </w:r>
            <w:proofErr w:type="gramStart"/>
            <w:r w:rsidRPr="003A6525">
              <w:rPr>
                <w:rFonts w:ascii="Arial" w:hAnsi="Arial" w:cs="Arial"/>
                <w:color w:val="000000" w:themeColor="text1"/>
              </w:rPr>
              <w:t>water based</w:t>
            </w:r>
            <w:proofErr w:type="gramEnd"/>
            <w:r w:rsidRPr="003A6525">
              <w:rPr>
                <w:rFonts w:ascii="Arial" w:hAnsi="Arial" w:cs="Arial"/>
                <w:color w:val="000000" w:themeColor="text1"/>
              </w:rPr>
              <w:t xml:space="preserve"> emulsion – Dulux Dusted Moss 1</w:t>
            </w:r>
          </w:p>
          <w:p w14:paraId="62DC22FF" w14:textId="77777777" w:rsidR="006745FB" w:rsidRPr="003A6525" w:rsidRDefault="006745FB" w:rsidP="00DE199F">
            <w:pPr>
              <w:rPr>
                <w:rFonts w:ascii="Arial" w:hAnsi="Arial" w:cs="Arial"/>
                <w:color w:val="000000" w:themeColor="text1"/>
              </w:rPr>
            </w:pPr>
          </w:p>
          <w:p w14:paraId="24A2209C" w14:textId="77777777" w:rsidR="003A6525" w:rsidRPr="003A6525" w:rsidRDefault="003A6525" w:rsidP="00DE199F">
            <w:pPr>
              <w:rPr>
                <w:rFonts w:ascii="Arial" w:hAnsi="Arial" w:cs="Arial"/>
                <w:color w:val="000000" w:themeColor="text1"/>
              </w:rPr>
            </w:pPr>
            <w:r w:rsidRPr="003A6525">
              <w:rPr>
                <w:rFonts w:ascii="Arial" w:hAnsi="Arial" w:cs="Arial"/>
                <w:color w:val="000000" w:themeColor="text1"/>
              </w:rPr>
              <w:t>Baseboard Baumann fabric to be supplied. Overall height from base to top of case 900mm</w:t>
            </w:r>
          </w:p>
          <w:p w14:paraId="1BB545B1" w14:textId="7F7011FC" w:rsidR="003A6525" w:rsidRPr="003A6525" w:rsidRDefault="003A6525" w:rsidP="00DE199F">
            <w:pPr>
              <w:rPr>
                <w:rFonts w:ascii="Arial" w:hAnsi="Arial" w:cs="Arial"/>
                <w:color w:val="000000" w:themeColor="text1"/>
              </w:rPr>
            </w:pPr>
            <w:r w:rsidRPr="003A6525">
              <w:rPr>
                <w:rFonts w:ascii="Arial" w:hAnsi="Arial" w:cs="Arial"/>
                <w:color w:val="000000" w:themeColor="text1"/>
              </w:rPr>
              <w:t>Distance from floor to underside of base 700mm</w:t>
            </w:r>
          </w:p>
        </w:tc>
        <w:tc>
          <w:tcPr>
            <w:tcW w:w="1297" w:type="dxa"/>
          </w:tcPr>
          <w:p w14:paraId="143F6B26" w14:textId="096EF519" w:rsidR="00611B3D" w:rsidRPr="0032328A" w:rsidRDefault="003A6525" w:rsidP="005A2A2F">
            <w:pPr>
              <w:jc w:val="center"/>
              <w:rPr>
                <w:rFonts w:ascii="Arial" w:hAnsi="Arial" w:cs="Arial"/>
              </w:rPr>
            </w:pPr>
            <w:r>
              <w:rPr>
                <w:rFonts w:ascii="Arial" w:hAnsi="Arial" w:cs="Arial"/>
              </w:rPr>
              <w:t>£</w:t>
            </w:r>
          </w:p>
        </w:tc>
      </w:tr>
      <w:tr w:rsidR="00855918" w:rsidRPr="008520D6" w14:paraId="3434A9AD" w14:textId="77777777" w:rsidTr="00595682">
        <w:tc>
          <w:tcPr>
            <w:tcW w:w="4820" w:type="dxa"/>
          </w:tcPr>
          <w:p w14:paraId="7356891E" w14:textId="77777777" w:rsidR="00855918" w:rsidRPr="003A6525" w:rsidRDefault="00BB5810" w:rsidP="00CA36B3">
            <w:pPr>
              <w:rPr>
                <w:rFonts w:ascii="Arial" w:hAnsi="Arial" w:cs="Arial"/>
                <w:b/>
                <w:bCs/>
              </w:rPr>
            </w:pPr>
            <w:r w:rsidRPr="003A6525">
              <w:rPr>
                <w:rFonts w:ascii="Arial" w:hAnsi="Arial" w:cs="Arial"/>
                <w:b/>
                <w:bCs/>
              </w:rPr>
              <w:t>Interactive units x 2;</w:t>
            </w:r>
          </w:p>
          <w:p w14:paraId="074DD66D" w14:textId="77777777" w:rsidR="00BB5810" w:rsidRDefault="00BB5810" w:rsidP="00CA36B3">
            <w:pPr>
              <w:rPr>
                <w:rFonts w:ascii="Arial" w:hAnsi="Arial" w:cs="Arial"/>
              </w:rPr>
            </w:pPr>
            <w:r>
              <w:rPr>
                <w:rFonts w:ascii="Arial" w:hAnsi="Arial" w:cs="Arial"/>
              </w:rPr>
              <w:t xml:space="preserve">Turning the pages &amp; </w:t>
            </w:r>
            <w:r w:rsidR="003C4315">
              <w:rPr>
                <w:rFonts w:ascii="Arial" w:hAnsi="Arial" w:cs="Arial"/>
              </w:rPr>
              <w:t>Kars interactive</w:t>
            </w:r>
          </w:p>
          <w:p w14:paraId="1F8EA6C7" w14:textId="77777777" w:rsidR="003C4315" w:rsidRDefault="003C4315" w:rsidP="00CA36B3">
            <w:pPr>
              <w:rPr>
                <w:rFonts w:ascii="Arial" w:hAnsi="Arial" w:cs="Arial"/>
              </w:rPr>
            </w:pPr>
          </w:p>
          <w:p w14:paraId="00FA298F" w14:textId="77777777" w:rsidR="003C4315" w:rsidRDefault="003C4315" w:rsidP="00CA36B3">
            <w:pPr>
              <w:rPr>
                <w:rFonts w:ascii="Arial" w:hAnsi="Arial" w:cs="Arial"/>
              </w:rPr>
            </w:pPr>
            <w:r>
              <w:rPr>
                <w:rFonts w:ascii="Arial" w:hAnsi="Arial" w:cs="Arial"/>
              </w:rPr>
              <w:t>See drawing: isometric of interactive unit</w:t>
            </w:r>
          </w:p>
          <w:p w14:paraId="0ECB3033" w14:textId="77777777" w:rsidR="003C4315" w:rsidRDefault="003C4315" w:rsidP="00CA36B3">
            <w:pPr>
              <w:rPr>
                <w:rFonts w:ascii="Arial" w:hAnsi="Arial" w:cs="Arial"/>
              </w:rPr>
            </w:pPr>
            <w:r>
              <w:rPr>
                <w:rFonts w:ascii="Arial" w:hAnsi="Arial" w:cs="Arial"/>
              </w:rPr>
              <w:t>See drawing: top plan of interactive unit</w:t>
            </w:r>
          </w:p>
          <w:p w14:paraId="675245CA" w14:textId="13F75EC6" w:rsidR="003C4315" w:rsidRPr="00CC3986" w:rsidRDefault="003C4315" w:rsidP="00CA36B3">
            <w:pPr>
              <w:rPr>
                <w:rFonts w:ascii="Arial" w:hAnsi="Arial" w:cs="Arial"/>
              </w:rPr>
            </w:pPr>
            <w:r>
              <w:rPr>
                <w:rFonts w:ascii="Arial" w:hAnsi="Arial" w:cs="Arial"/>
              </w:rPr>
              <w:lastRenderedPageBreak/>
              <w:t>See drawing: side plan of interactive unit</w:t>
            </w:r>
          </w:p>
        </w:tc>
        <w:tc>
          <w:tcPr>
            <w:tcW w:w="3645" w:type="dxa"/>
          </w:tcPr>
          <w:p w14:paraId="50AB9114" w14:textId="77777777" w:rsidR="00855918" w:rsidRDefault="00BB5810" w:rsidP="00DE199F">
            <w:pPr>
              <w:rPr>
                <w:rFonts w:ascii="Arial" w:hAnsi="Arial" w:cs="Arial"/>
                <w:color w:val="000000" w:themeColor="text1"/>
              </w:rPr>
            </w:pPr>
            <w:r>
              <w:rPr>
                <w:rFonts w:ascii="Arial" w:hAnsi="Arial" w:cs="Arial"/>
                <w:color w:val="000000" w:themeColor="text1"/>
              </w:rPr>
              <w:lastRenderedPageBreak/>
              <w:t>2 no interactive units. 1000mm long x 620mm deep. From floor to underside of unit 700mm. each table leg 100mm wide.</w:t>
            </w:r>
          </w:p>
          <w:p w14:paraId="5A4C323E" w14:textId="7B30B52A" w:rsidR="00BB5810" w:rsidRPr="00855918" w:rsidRDefault="00BB5810" w:rsidP="00DE199F">
            <w:pPr>
              <w:rPr>
                <w:rFonts w:ascii="Arial" w:hAnsi="Arial" w:cs="Arial"/>
                <w:color w:val="000000" w:themeColor="text1"/>
              </w:rPr>
            </w:pPr>
            <w:r>
              <w:rPr>
                <w:rFonts w:ascii="Arial" w:hAnsi="Arial" w:cs="Arial"/>
                <w:color w:val="000000" w:themeColor="text1"/>
              </w:rPr>
              <w:lastRenderedPageBreak/>
              <w:t xml:space="preserve">Units house a </w:t>
            </w:r>
            <w:proofErr w:type="spellStart"/>
            <w:r w:rsidR="00274D14">
              <w:rPr>
                <w:rFonts w:ascii="Arial" w:hAnsi="Arial" w:cs="Arial"/>
                <w:color w:val="000000" w:themeColor="text1"/>
              </w:rPr>
              <w:t>P</w:t>
            </w:r>
            <w:r>
              <w:rPr>
                <w:rFonts w:ascii="Arial" w:hAnsi="Arial" w:cs="Arial"/>
                <w:color w:val="000000" w:themeColor="text1"/>
              </w:rPr>
              <w:t>lannar</w:t>
            </w:r>
            <w:proofErr w:type="spellEnd"/>
            <w:r>
              <w:rPr>
                <w:rFonts w:ascii="Arial" w:hAnsi="Arial" w:cs="Arial"/>
                <w:color w:val="000000" w:themeColor="text1"/>
              </w:rPr>
              <w:t xml:space="preserve"> pt3285pw screen. </w:t>
            </w:r>
            <w:r w:rsidR="00274D14">
              <w:rPr>
                <w:rFonts w:ascii="Arial" w:hAnsi="Arial" w:cs="Arial"/>
                <w:color w:val="000000" w:themeColor="text1"/>
              </w:rPr>
              <w:t xml:space="preserve"> </w:t>
            </w:r>
            <w:r>
              <w:rPr>
                <w:rFonts w:ascii="Arial" w:hAnsi="Arial" w:cs="Arial"/>
                <w:color w:val="000000" w:themeColor="text1"/>
              </w:rPr>
              <w:t xml:space="preserve">The screen has a border surround of 60mm. overall height at back of unit 900mm, overall height at front of unit 800mm. </w:t>
            </w:r>
            <w:r w:rsidR="00274D14">
              <w:rPr>
                <w:rFonts w:ascii="Arial" w:hAnsi="Arial" w:cs="Arial"/>
                <w:color w:val="000000" w:themeColor="text1"/>
              </w:rPr>
              <w:t xml:space="preserve"> U</w:t>
            </w:r>
            <w:r w:rsidR="003C4315">
              <w:rPr>
                <w:rFonts w:ascii="Arial" w:hAnsi="Arial" w:cs="Arial"/>
                <w:color w:val="000000" w:themeColor="text1"/>
              </w:rPr>
              <w:t xml:space="preserve">nits to be made in ZMDF, painted with Dulux Heritage emulsion: </w:t>
            </w:r>
            <w:r w:rsidR="00274D14">
              <w:rPr>
                <w:rFonts w:ascii="Arial" w:hAnsi="Arial" w:cs="Arial"/>
                <w:color w:val="000000" w:themeColor="text1"/>
              </w:rPr>
              <w:t xml:space="preserve"> </w:t>
            </w:r>
            <w:r w:rsidR="003C4315">
              <w:rPr>
                <w:rFonts w:ascii="Arial" w:hAnsi="Arial" w:cs="Arial"/>
                <w:color w:val="000000" w:themeColor="text1"/>
              </w:rPr>
              <w:t>1 unit to be painted in Red Ochre, the other unit to be painted in Cherry Truffle.</w:t>
            </w:r>
          </w:p>
        </w:tc>
        <w:tc>
          <w:tcPr>
            <w:tcW w:w="1297" w:type="dxa"/>
          </w:tcPr>
          <w:p w14:paraId="383068E3" w14:textId="7C99BF06" w:rsidR="00855918" w:rsidRPr="0032328A" w:rsidRDefault="00D33F6F" w:rsidP="005A2A2F">
            <w:pPr>
              <w:jc w:val="center"/>
              <w:rPr>
                <w:rFonts w:ascii="Arial" w:hAnsi="Arial" w:cs="Arial"/>
              </w:rPr>
            </w:pPr>
            <w:r>
              <w:rPr>
                <w:rFonts w:ascii="Arial" w:hAnsi="Arial" w:cs="Arial"/>
              </w:rPr>
              <w:lastRenderedPageBreak/>
              <w:t>£</w:t>
            </w:r>
          </w:p>
        </w:tc>
      </w:tr>
      <w:tr w:rsidR="00855918" w:rsidRPr="008520D6" w14:paraId="674F5D6C" w14:textId="77777777" w:rsidTr="00595682">
        <w:tc>
          <w:tcPr>
            <w:tcW w:w="4820" w:type="dxa"/>
          </w:tcPr>
          <w:p w14:paraId="5A18BFDB" w14:textId="77777777" w:rsidR="00855918" w:rsidRPr="003A6525" w:rsidRDefault="00EF71BE" w:rsidP="00CA36B3">
            <w:pPr>
              <w:rPr>
                <w:rFonts w:ascii="Arial" w:hAnsi="Arial" w:cs="Arial"/>
                <w:b/>
                <w:bCs/>
              </w:rPr>
            </w:pPr>
            <w:r w:rsidRPr="003A6525">
              <w:rPr>
                <w:rFonts w:ascii="Arial" w:hAnsi="Arial" w:cs="Arial"/>
                <w:b/>
                <w:bCs/>
              </w:rPr>
              <w:t>Display Vitrine for Roll Call painting</w:t>
            </w:r>
          </w:p>
          <w:p w14:paraId="47915930" w14:textId="77777777" w:rsidR="001D5B49" w:rsidRDefault="001D5B49" w:rsidP="00CA36B3">
            <w:pPr>
              <w:rPr>
                <w:rFonts w:ascii="Arial" w:hAnsi="Arial" w:cs="Arial"/>
              </w:rPr>
            </w:pPr>
          </w:p>
          <w:p w14:paraId="4B57487B" w14:textId="48FBD8B7" w:rsidR="001D5B49" w:rsidRPr="00CC3986" w:rsidRDefault="001D5B49" w:rsidP="00CA36B3">
            <w:pPr>
              <w:rPr>
                <w:rFonts w:ascii="Arial" w:hAnsi="Arial" w:cs="Arial"/>
              </w:rPr>
            </w:pPr>
            <w:r>
              <w:rPr>
                <w:rFonts w:ascii="Arial" w:hAnsi="Arial" w:cs="Arial"/>
              </w:rPr>
              <w:t>See Roll Call Vitrine drawing</w:t>
            </w:r>
          </w:p>
        </w:tc>
        <w:tc>
          <w:tcPr>
            <w:tcW w:w="3645" w:type="dxa"/>
          </w:tcPr>
          <w:p w14:paraId="183051AE" w14:textId="087DD87B" w:rsidR="00855918" w:rsidRDefault="001D5B49" w:rsidP="00DE199F">
            <w:pPr>
              <w:rPr>
                <w:rFonts w:ascii="Arial" w:hAnsi="Arial" w:cs="Arial"/>
                <w:color w:val="000000" w:themeColor="text1"/>
              </w:rPr>
            </w:pPr>
            <w:r>
              <w:rPr>
                <w:rFonts w:ascii="Arial" w:hAnsi="Arial" w:cs="Arial"/>
                <w:color w:val="000000" w:themeColor="text1"/>
              </w:rPr>
              <w:t>15mm acrylic hood 1</w:t>
            </w:r>
            <w:r w:rsidR="00274D14">
              <w:rPr>
                <w:rFonts w:ascii="Arial" w:hAnsi="Arial" w:cs="Arial"/>
                <w:color w:val="000000" w:themeColor="text1"/>
              </w:rPr>
              <w:t>,</w:t>
            </w:r>
            <w:r>
              <w:rPr>
                <w:rFonts w:ascii="Arial" w:hAnsi="Arial" w:cs="Arial"/>
                <w:color w:val="000000" w:themeColor="text1"/>
              </w:rPr>
              <w:t>625mm H x 2</w:t>
            </w:r>
            <w:r w:rsidR="00274D14">
              <w:rPr>
                <w:rFonts w:ascii="Arial" w:hAnsi="Arial" w:cs="Arial"/>
                <w:color w:val="000000" w:themeColor="text1"/>
              </w:rPr>
              <w:t>,</w:t>
            </w:r>
            <w:r>
              <w:rPr>
                <w:rFonts w:ascii="Arial" w:hAnsi="Arial" w:cs="Arial"/>
                <w:color w:val="000000" w:themeColor="text1"/>
              </w:rPr>
              <w:t>540mm L x 225mm d.</w:t>
            </w:r>
            <w:r w:rsidR="00BB6966">
              <w:rPr>
                <w:rFonts w:ascii="Arial" w:hAnsi="Arial" w:cs="Arial"/>
                <w:color w:val="000000" w:themeColor="text1"/>
              </w:rPr>
              <w:t xml:space="preserve"> Bottom edge of acrylic to screw to ZMDF plinth beneath.</w:t>
            </w:r>
          </w:p>
          <w:p w14:paraId="6E846761" w14:textId="0A6ACED1" w:rsidR="001D5B49" w:rsidRPr="00855918" w:rsidRDefault="001D5B49" w:rsidP="00DE199F">
            <w:pPr>
              <w:rPr>
                <w:rFonts w:ascii="Arial" w:hAnsi="Arial" w:cs="Arial"/>
                <w:color w:val="000000" w:themeColor="text1"/>
              </w:rPr>
            </w:pPr>
            <w:r>
              <w:rPr>
                <w:rFonts w:ascii="Arial" w:hAnsi="Arial" w:cs="Arial"/>
                <w:color w:val="000000" w:themeColor="text1"/>
              </w:rPr>
              <w:t>Secured to a ZMDF backboard with daisy head security screws that is screwed into the wall. Supported beneath by a ZMDF plinth to take the weight approximately 1</w:t>
            </w:r>
            <w:r w:rsidR="00274D14">
              <w:rPr>
                <w:rFonts w:ascii="Arial" w:hAnsi="Arial" w:cs="Arial"/>
                <w:color w:val="000000" w:themeColor="text1"/>
              </w:rPr>
              <w:t>,</w:t>
            </w:r>
            <w:r>
              <w:rPr>
                <w:rFonts w:ascii="Arial" w:hAnsi="Arial" w:cs="Arial"/>
                <w:color w:val="000000" w:themeColor="text1"/>
              </w:rPr>
              <w:t>100mmH – of 225mm</w:t>
            </w:r>
            <w:r w:rsidR="00274D14">
              <w:rPr>
                <w:rFonts w:ascii="Arial" w:hAnsi="Arial" w:cs="Arial"/>
                <w:color w:val="000000" w:themeColor="text1"/>
              </w:rPr>
              <w:t>D</w:t>
            </w:r>
            <w:r>
              <w:rPr>
                <w:rFonts w:ascii="Arial" w:hAnsi="Arial" w:cs="Arial"/>
                <w:color w:val="000000" w:themeColor="text1"/>
              </w:rPr>
              <w:t xml:space="preserve"> to match the hood</w:t>
            </w:r>
            <w:r w:rsidR="00BB6966">
              <w:rPr>
                <w:rFonts w:ascii="Arial" w:hAnsi="Arial" w:cs="Arial"/>
                <w:color w:val="000000" w:themeColor="text1"/>
              </w:rPr>
              <w:t xml:space="preserve"> with access for a </w:t>
            </w:r>
            <w:proofErr w:type="spellStart"/>
            <w:r w:rsidR="00BB6966">
              <w:rPr>
                <w:rFonts w:ascii="Arial" w:hAnsi="Arial" w:cs="Arial"/>
                <w:color w:val="000000" w:themeColor="text1"/>
              </w:rPr>
              <w:t>prosorb</w:t>
            </w:r>
            <w:proofErr w:type="spellEnd"/>
            <w:r w:rsidR="00BB6966">
              <w:rPr>
                <w:rFonts w:ascii="Arial" w:hAnsi="Arial" w:cs="Arial"/>
                <w:color w:val="000000" w:themeColor="text1"/>
              </w:rPr>
              <w:t xml:space="preserve"> cassette lockable with star key</w:t>
            </w:r>
            <w:r>
              <w:rPr>
                <w:rFonts w:ascii="Arial" w:hAnsi="Arial" w:cs="Arial"/>
                <w:color w:val="000000" w:themeColor="text1"/>
              </w:rPr>
              <w:t xml:space="preserve">. ZMDF painted in </w:t>
            </w:r>
            <w:proofErr w:type="spellStart"/>
            <w:r>
              <w:rPr>
                <w:rFonts w:ascii="Arial" w:hAnsi="Arial" w:cs="Arial"/>
                <w:color w:val="000000" w:themeColor="text1"/>
              </w:rPr>
              <w:t>dacrylite</w:t>
            </w:r>
            <w:proofErr w:type="spellEnd"/>
            <w:r>
              <w:rPr>
                <w:rFonts w:ascii="Arial" w:hAnsi="Arial" w:cs="Arial"/>
                <w:color w:val="000000" w:themeColor="text1"/>
              </w:rPr>
              <w:t xml:space="preserve"> and Dulux Water based emulsion Heritage range, Cherry Truffle.</w:t>
            </w:r>
          </w:p>
        </w:tc>
        <w:tc>
          <w:tcPr>
            <w:tcW w:w="1297" w:type="dxa"/>
          </w:tcPr>
          <w:p w14:paraId="687EE621" w14:textId="77777777" w:rsidR="00855918" w:rsidRPr="0032328A" w:rsidRDefault="00855918" w:rsidP="005A2A2F">
            <w:pPr>
              <w:jc w:val="center"/>
              <w:rPr>
                <w:rFonts w:ascii="Arial" w:hAnsi="Arial" w:cs="Arial"/>
              </w:rPr>
            </w:pPr>
          </w:p>
        </w:tc>
      </w:tr>
      <w:tr w:rsidR="001F33FF" w:rsidRPr="008520D6" w14:paraId="21AA7EAB" w14:textId="77777777" w:rsidTr="00595682">
        <w:tc>
          <w:tcPr>
            <w:tcW w:w="4820" w:type="dxa"/>
          </w:tcPr>
          <w:p w14:paraId="707D9A57" w14:textId="7E06EA9C" w:rsidR="001F33FF" w:rsidRPr="00CC3986" w:rsidRDefault="00DD709B" w:rsidP="00CA36B3">
            <w:pPr>
              <w:rPr>
                <w:rFonts w:ascii="Arial" w:hAnsi="Arial" w:cs="Arial"/>
              </w:rPr>
            </w:pPr>
            <w:r w:rsidRPr="003A6525">
              <w:rPr>
                <w:rFonts w:ascii="Arial" w:hAnsi="Arial" w:cs="Arial"/>
                <w:b/>
                <w:bCs/>
              </w:rPr>
              <w:t>Display vitrine for ‘After the Battle painting</w:t>
            </w:r>
            <w:r>
              <w:rPr>
                <w:rFonts w:ascii="Arial" w:hAnsi="Arial" w:cs="Arial"/>
              </w:rPr>
              <w:t>’</w:t>
            </w:r>
            <w:r w:rsidR="00D33F6F">
              <w:rPr>
                <w:rFonts w:ascii="Arial" w:hAnsi="Arial" w:cs="Arial"/>
              </w:rPr>
              <w:t xml:space="preserve"> – </w:t>
            </w:r>
            <w:r w:rsidR="00E92976" w:rsidRPr="00E92976">
              <w:rPr>
                <w:rFonts w:ascii="Arial" w:hAnsi="Arial" w:cs="Arial"/>
                <w:b/>
                <w:bCs/>
              </w:rPr>
              <w:t>NOTE</w:t>
            </w:r>
            <w:r w:rsidR="00E92976">
              <w:rPr>
                <w:rFonts w:ascii="Arial" w:hAnsi="Arial" w:cs="Arial"/>
              </w:rPr>
              <w:t xml:space="preserve">: </w:t>
            </w:r>
            <w:r w:rsidR="00D33F6F">
              <w:rPr>
                <w:rFonts w:ascii="Arial" w:hAnsi="Arial" w:cs="Arial"/>
              </w:rPr>
              <w:t>THIS ITEM SHOULD BE MADE LAST BECAUSE IT MAY REDUCE IN SIZE ONCE THE CONSERVATOR HAS ASSESSED THE ARTWORK</w:t>
            </w:r>
          </w:p>
        </w:tc>
        <w:tc>
          <w:tcPr>
            <w:tcW w:w="3645" w:type="dxa"/>
          </w:tcPr>
          <w:p w14:paraId="1D96E22F" w14:textId="0243AA62" w:rsidR="001F33FF" w:rsidRDefault="00D33F6F" w:rsidP="00DE199F">
            <w:pPr>
              <w:rPr>
                <w:rFonts w:ascii="Arial" w:hAnsi="Arial" w:cs="Arial"/>
                <w:color w:val="000000" w:themeColor="text1"/>
              </w:rPr>
            </w:pPr>
            <w:r>
              <w:rPr>
                <w:rFonts w:ascii="Arial" w:hAnsi="Arial" w:cs="Arial"/>
                <w:color w:val="000000" w:themeColor="text1"/>
              </w:rPr>
              <w:t xml:space="preserve">12mm acrylic vitrine 914mm high x 910mm wide x 58mmd. Fixes to 8mm </w:t>
            </w:r>
            <w:r w:rsidR="0082664A">
              <w:rPr>
                <w:rFonts w:ascii="Arial" w:hAnsi="Arial" w:cs="Arial"/>
                <w:color w:val="000000" w:themeColor="text1"/>
              </w:rPr>
              <w:t>ZMDF</w:t>
            </w:r>
            <w:r>
              <w:rPr>
                <w:rFonts w:ascii="Arial" w:hAnsi="Arial" w:cs="Arial"/>
                <w:color w:val="000000" w:themeColor="text1"/>
              </w:rPr>
              <w:t xml:space="preserve"> backboard. Backboard fixed to external wall and painted with </w:t>
            </w:r>
            <w:proofErr w:type="spellStart"/>
            <w:r>
              <w:rPr>
                <w:rFonts w:ascii="Arial" w:hAnsi="Arial" w:cs="Arial"/>
                <w:color w:val="000000" w:themeColor="text1"/>
              </w:rPr>
              <w:t>dacrylite</w:t>
            </w:r>
            <w:proofErr w:type="spellEnd"/>
            <w:r>
              <w:rPr>
                <w:rFonts w:ascii="Arial" w:hAnsi="Arial" w:cs="Arial"/>
                <w:color w:val="000000" w:themeColor="text1"/>
              </w:rPr>
              <w:t xml:space="preserve"> and Dulux Heritage Red Ochre emulsion. Acrylic </w:t>
            </w:r>
            <w:r w:rsidR="001D5B49">
              <w:rPr>
                <w:rFonts w:ascii="Arial" w:hAnsi="Arial" w:cs="Arial"/>
                <w:color w:val="000000" w:themeColor="text1"/>
              </w:rPr>
              <w:t>vitrine</w:t>
            </w:r>
            <w:r>
              <w:rPr>
                <w:rFonts w:ascii="Arial" w:hAnsi="Arial" w:cs="Arial"/>
                <w:color w:val="000000" w:themeColor="text1"/>
              </w:rPr>
              <w:t xml:space="preserve"> is screwed into the side of the MDF backboard. </w:t>
            </w:r>
          </w:p>
        </w:tc>
        <w:tc>
          <w:tcPr>
            <w:tcW w:w="1297" w:type="dxa"/>
          </w:tcPr>
          <w:p w14:paraId="406FF22D" w14:textId="4B4802D7" w:rsidR="001F33FF" w:rsidRPr="0032328A" w:rsidRDefault="00D33F6F" w:rsidP="005A2A2F">
            <w:pPr>
              <w:jc w:val="center"/>
              <w:rPr>
                <w:rFonts w:ascii="Arial" w:hAnsi="Arial" w:cs="Arial"/>
              </w:rPr>
            </w:pPr>
            <w:r>
              <w:rPr>
                <w:rFonts w:ascii="Arial" w:hAnsi="Arial" w:cs="Arial"/>
              </w:rPr>
              <w:t>£</w:t>
            </w:r>
          </w:p>
        </w:tc>
      </w:tr>
      <w:tr w:rsidR="001F33FF" w:rsidRPr="008520D6" w14:paraId="3E853C29" w14:textId="77777777" w:rsidTr="00595682">
        <w:tc>
          <w:tcPr>
            <w:tcW w:w="4820" w:type="dxa"/>
          </w:tcPr>
          <w:p w14:paraId="30711D6E" w14:textId="77777777" w:rsidR="001F33FF" w:rsidRPr="003A6525" w:rsidRDefault="00DD709B" w:rsidP="00CA36B3">
            <w:pPr>
              <w:rPr>
                <w:rFonts w:ascii="Arial" w:hAnsi="Arial" w:cs="Arial"/>
                <w:b/>
                <w:bCs/>
              </w:rPr>
            </w:pPr>
            <w:r w:rsidRPr="003A6525">
              <w:rPr>
                <w:rFonts w:ascii="Arial" w:hAnsi="Arial" w:cs="Arial"/>
                <w:b/>
                <w:bCs/>
              </w:rPr>
              <w:t>Cadogan Display Case</w:t>
            </w:r>
          </w:p>
          <w:p w14:paraId="7E95E589" w14:textId="77777777" w:rsidR="001D5B49" w:rsidRDefault="001D5B49" w:rsidP="00CA36B3">
            <w:pPr>
              <w:rPr>
                <w:rFonts w:ascii="Arial" w:hAnsi="Arial" w:cs="Arial"/>
              </w:rPr>
            </w:pPr>
          </w:p>
          <w:p w14:paraId="5D625D9E" w14:textId="78C0731A" w:rsidR="001D5B49" w:rsidRPr="00CC3986" w:rsidRDefault="001D5B49" w:rsidP="00CA36B3">
            <w:pPr>
              <w:rPr>
                <w:rFonts w:ascii="Arial" w:hAnsi="Arial" w:cs="Arial"/>
              </w:rPr>
            </w:pPr>
            <w:r>
              <w:rPr>
                <w:rFonts w:ascii="Arial" w:hAnsi="Arial" w:cs="Arial"/>
              </w:rPr>
              <w:t>See Cadogan case drawing</w:t>
            </w:r>
          </w:p>
        </w:tc>
        <w:tc>
          <w:tcPr>
            <w:tcW w:w="3645" w:type="dxa"/>
          </w:tcPr>
          <w:p w14:paraId="4DD93194" w14:textId="7B44BA70" w:rsidR="001F33FF" w:rsidRDefault="001D5B49" w:rsidP="00DE199F">
            <w:pPr>
              <w:rPr>
                <w:rFonts w:ascii="Arial" w:hAnsi="Arial" w:cs="Arial"/>
                <w:color w:val="000000" w:themeColor="text1"/>
              </w:rPr>
            </w:pPr>
            <w:r>
              <w:rPr>
                <w:rFonts w:ascii="Arial" w:hAnsi="Arial" w:cs="Arial"/>
                <w:color w:val="000000" w:themeColor="text1"/>
              </w:rPr>
              <w:t xml:space="preserve"> Internal length of case </w:t>
            </w:r>
            <w:r w:rsidR="00CE0958">
              <w:rPr>
                <w:rFonts w:ascii="Arial" w:hAnsi="Arial" w:cs="Arial"/>
                <w:color w:val="000000" w:themeColor="text1"/>
              </w:rPr>
              <w:t>900</w:t>
            </w:r>
            <w:r>
              <w:rPr>
                <w:rFonts w:ascii="Arial" w:hAnsi="Arial" w:cs="Arial"/>
                <w:color w:val="000000" w:themeColor="text1"/>
              </w:rPr>
              <w:t xml:space="preserve">mm Internal width from front to back of case </w:t>
            </w:r>
            <w:r w:rsidR="00CE0958">
              <w:rPr>
                <w:rFonts w:ascii="Arial" w:hAnsi="Arial" w:cs="Arial"/>
                <w:color w:val="000000" w:themeColor="text1"/>
              </w:rPr>
              <w:t>6</w:t>
            </w:r>
            <w:r>
              <w:rPr>
                <w:rFonts w:ascii="Arial" w:hAnsi="Arial" w:cs="Arial"/>
                <w:color w:val="000000" w:themeColor="text1"/>
              </w:rPr>
              <w:t>45mm. Refer to drawing.</w:t>
            </w:r>
          </w:p>
          <w:p w14:paraId="21AE52B6" w14:textId="6BC16A2B" w:rsidR="001D5B49" w:rsidRDefault="001D5B49" w:rsidP="00DE199F">
            <w:pPr>
              <w:rPr>
                <w:rFonts w:ascii="Arial" w:hAnsi="Arial" w:cs="Arial"/>
                <w:color w:val="000000" w:themeColor="text1"/>
              </w:rPr>
            </w:pPr>
          </w:p>
        </w:tc>
        <w:tc>
          <w:tcPr>
            <w:tcW w:w="1297" w:type="dxa"/>
          </w:tcPr>
          <w:p w14:paraId="37A7E191" w14:textId="77777777" w:rsidR="001F33FF" w:rsidRPr="0032328A" w:rsidRDefault="001F33FF" w:rsidP="005A2A2F">
            <w:pPr>
              <w:jc w:val="center"/>
              <w:rPr>
                <w:rFonts w:ascii="Arial" w:hAnsi="Arial" w:cs="Arial"/>
              </w:rPr>
            </w:pPr>
          </w:p>
        </w:tc>
      </w:tr>
      <w:tr w:rsidR="005D6392" w:rsidRPr="008520D6" w14:paraId="583F57A9" w14:textId="77777777" w:rsidTr="00595682">
        <w:tc>
          <w:tcPr>
            <w:tcW w:w="4820" w:type="dxa"/>
          </w:tcPr>
          <w:p w14:paraId="3B59E0A5" w14:textId="77777777" w:rsidR="004618ED" w:rsidRDefault="003C4315" w:rsidP="00CC3986">
            <w:pPr>
              <w:jc w:val="both"/>
              <w:rPr>
                <w:rFonts w:ascii="Arial" w:hAnsi="Arial" w:cs="Arial"/>
                <w:b/>
                <w:bCs/>
              </w:rPr>
            </w:pPr>
            <w:r w:rsidRPr="0005140B">
              <w:rPr>
                <w:rFonts w:ascii="Arial" w:hAnsi="Arial" w:cs="Arial"/>
                <w:b/>
                <w:bCs/>
              </w:rPr>
              <w:t>Cost for producing ‘as built’ drawings</w:t>
            </w:r>
          </w:p>
          <w:p w14:paraId="58DFC3AD" w14:textId="58011FA3" w:rsidR="00274D14" w:rsidRPr="0005140B" w:rsidRDefault="00274D14" w:rsidP="00CC3986">
            <w:pPr>
              <w:jc w:val="both"/>
              <w:rPr>
                <w:rFonts w:ascii="Arial" w:hAnsi="Arial" w:cs="Arial"/>
                <w:b/>
                <w:bCs/>
              </w:rPr>
            </w:pPr>
          </w:p>
        </w:tc>
        <w:tc>
          <w:tcPr>
            <w:tcW w:w="3645" w:type="dxa"/>
          </w:tcPr>
          <w:p w14:paraId="1B62A8EE" w14:textId="72172CA8" w:rsidR="005D6392" w:rsidRPr="00726982" w:rsidRDefault="005D6392" w:rsidP="00DE199F">
            <w:pPr>
              <w:rPr>
                <w:rFonts w:ascii="Arial" w:hAnsi="Arial" w:cs="Arial"/>
                <w:highlight w:val="yellow"/>
              </w:rPr>
            </w:pPr>
          </w:p>
        </w:tc>
        <w:tc>
          <w:tcPr>
            <w:tcW w:w="1297" w:type="dxa"/>
          </w:tcPr>
          <w:p w14:paraId="32F76736" w14:textId="6CB22FF8" w:rsidR="005D6392" w:rsidRPr="0032328A" w:rsidRDefault="0032328A" w:rsidP="005A2A2F">
            <w:pPr>
              <w:jc w:val="center"/>
              <w:rPr>
                <w:rFonts w:ascii="Arial" w:hAnsi="Arial" w:cs="Arial"/>
              </w:rPr>
            </w:pPr>
            <w:r>
              <w:rPr>
                <w:rFonts w:ascii="Arial" w:hAnsi="Arial" w:cs="Arial"/>
              </w:rPr>
              <w:t>£</w:t>
            </w:r>
          </w:p>
        </w:tc>
      </w:tr>
      <w:tr w:rsidR="0005140B" w:rsidRPr="008520D6" w14:paraId="7B4FC164" w14:textId="77777777" w:rsidTr="00595682">
        <w:tc>
          <w:tcPr>
            <w:tcW w:w="4820" w:type="dxa"/>
          </w:tcPr>
          <w:p w14:paraId="1E12E2A9" w14:textId="7320850B" w:rsidR="0005140B" w:rsidRDefault="0005140B" w:rsidP="00CC3986">
            <w:pPr>
              <w:jc w:val="both"/>
              <w:rPr>
                <w:rFonts w:ascii="Arial" w:hAnsi="Arial" w:cs="Arial"/>
                <w:b/>
                <w:bCs/>
              </w:rPr>
            </w:pPr>
            <w:r w:rsidRPr="0005140B">
              <w:rPr>
                <w:rFonts w:ascii="Arial" w:hAnsi="Arial" w:cs="Arial"/>
                <w:b/>
                <w:bCs/>
              </w:rPr>
              <w:t xml:space="preserve">Services of an electrician to wire LED and </w:t>
            </w:r>
            <w:r w:rsidR="00274D14">
              <w:rPr>
                <w:rFonts w:ascii="Arial" w:hAnsi="Arial" w:cs="Arial"/>
                <w:b/>
                <w:bCs/>
              </w:rPr>
              <w:t>certify</w:t>
            </w:r>
          </w:p>
          <w:p w14:paraId="22A0FD7A" w14:textId="32C4B265" w:rsidR="00274D14" w:rsidRPr="0005140B" w:rsidRDefault="00274D14" w:rsidP="00CC3986">
            <w:pPr>
              <w:jc w:val="both"/>
              <w:rPr>
                <w:rFonts w:ascii="Arial" w:hAnsi="Arial" w:cs="Arial"/>
                <w:b/>
                <w:bCs/>
              </w:rPr>
            </w:pPr>
          </w:p>
        </w:tc>
        <w:tc>
          <w:tcPr>
            <w:tcW w:w="3645" w:type="dxa"/>
          </w:tcPr>
          <w:p w14:paraId="1528EA0B" w14:textId="77777777" w:rsidR="0005140B" w:rsidRPr="00726982" w:rsidRDefault="0005140B" w:rsidP="00DE199F">
            <w:pPr>
              <w:rPr>
                <w:rFonts w:ascii="Arial" w:hAnsi="Arial" w:cs="Arial"/>
                <w:highlight w:val="yellow"/>
              </w:rPr>
            </w:pPr>
          </w:p>
        </w:tc>
        <w:tc>
          <w:tcPr>
            <w:tcW w:w="1297" w:type="dxa"/>
          </w:tcPr>
          <w:p w14:paraId="5DA76EBA" w14:textId="3EFC9393" w:rsidR="0005140B" w:rsidRDefault="0005140B" w:rsidP="005A2A2F">
            <w:pPr>
              <w:jc w:val="center"/>
              <w:rPr>
                <w:rFonts w:ascii="Arial" w:hAnsi="Arial" w:cs="Arial"/>
              </w:rPr>
            </w:pPr>
            <w:r>
              <w:rPr>
                <w:rFonts w:ascii="Arial" w:hAnsi="Arial" w:cs="Arial"/>
              </w:rPr>
              <w:t>£</w:t>
            </w:r>
          </w:p>
        </w:tc>
      </w:tr>
      <w:tr w:rsidR="00DF46B3" w:rsidRPr="008520D6" w14:paraId="6AAFD6EA" w14:textId="77777777" w:rsidTr="00595682">
        <w:tc>
          <w:tcPr>
            <w:tcW w:w="4820" w:type="dxa"/>
          </w:tcPr>
          <w:p w14:paraId="3B8DEAAD" w14:textId="77777777" w:rsidR="00DF46B3" w:rsidRDefault="00DF46B3" w:rsidP="00CC3986">
            <w:pPr>
              <w:jc w:val="both"/>
              <w:rPr>
                <w:rFonts w:ascii="Arial" w:hAnsi="Arial" w:cs="Arial"/>
                <w:b/>
                <w:bCs/>
              </w:rPr>
            </w:pPr>
            <w:r>
              <w:rPr>
                <w:rFonts w:ascii="Arial" w:hAnsi="Arial" w:cs="Arial"/>
                <w:b/>
                <w:bCs/>
              </w:rPr>
              <w:t xml:space="preserve">Rail coating of existing metal label holder in </w:t>
            </w:r>
            <w:r w:rsidR="00693389">
              <w:rPr>
                <w:rFonts w:ascii="Arial" w:hAnsi="Arial" w:cs="Arial"/>
                <w:b/>
                <w:bCs/>
              </w:rPr>
              <w:t>R</w:t>
            </w:r>
            <w:r>
              <w:rPr>
                <w:rFonts w:ascii="Arial" w:hAnsi="Arial" w:cs="Arial"/>
                <w:b/>
                <w:bCs/>
              </w:rPr>
              <w:t xml:space="preserve">al </w:t>
            </w:r>
            <w:r w:rsidR="00693389">
              <w:rPr>
                <w:rFonts w:ascii="Arial" w:hAnsi="Arial" w:cs="Arial"/>
                <w:b/>
                <w:bCs/>
              </w:rPr>
              <w:t xml:space="preserve">classic </w:t>
            </w:r>
            <w:r>
              <w:rPr>
                <w:rFonts w:ascii="Arial" w:hAnsi="Arial" w:cs="Arial"/>
                <w:b/>
                <w:bCs/>
              </w:rPr>
              <w:t xml:space="preserve">3007 </w:t>
            </w:r>
            <w:proofErr w:type="spellStart"/>
            <w:r>
              <w:rPr>
                <w:rFonts w:ascii="Arial" w:hAnsi="Arial" w:cs="Arial"/>
                <w:b/>
                <w:bCs/>
              </w:rPr>
              <w:t>Schwarzrot</w:t>
            </w:r>
            <w:proofErr w:type="spellEnd"/>
          </w:p>
          <w:p w14:paraId="4EA8110E" w14:textId="6D8BDE85" w:rsidR="00274D14" w:rsidRPr="0005140B" w:rsidRDefault="00274D14" w:rsidP="00CC3986">
            <w:pPr>
              <w:jc w:val="both"/>
              <w:rPr>
                <w:rFonts w:ascii="Arial" w:hAnsi="Arial" w:cs="Arial"/>
                <w:b/>
                <w:bCs/>
              </w:rPr>
            </w:pPr>
          </w:p>
        </w:tc>
        <w:tc>
          <w:tcPr>
            <w:tcW w:w="3645" w:type="dxa"/>
          </w:tcPr>
          <w:p w14:paraId="20A32C4A" w14:textId="77777777" w:rsidR="00DF46B3" w:rsidRPr="00726982" w:rsidRDefault="00DF46B3" w:rsidP="00DE199F">
            <w:pPr>
              <w:rPr>
                <w:rFonts w:ascii="Arial" w:hAnsi="Arial" w:cs="Arial"/>
                <w:highlight w:val="yellow"/>
              </w:rPr>
            </w:pPr>
          </w:p>
        </w:tc>
        <w:tc>
          <w:tcPr>
            <w:tcW w:w="1297" w:type="dxa"/>
          </w:tcPr>
          <w:p w14:paraId="2EE6E36F" w14:textId="301B9015" w:rsidR="00DF46B3" w:rsidRDefault="00DF46B3" w:rsidP="005A2A2F">
            <w:pPr>
              <w:jc w:val="center"/>
              <w:rPr>
                <w:rFonts w:ascii="Arial" w:hAnsi="Arial" w:cs="Arial"/>
              </w:rPr>
            </w:pPr>
            <w:r>
              <w:rPr>
                <w:rFonts w:ascii="Arial" w:hAnsi="Arial" w:cs="Arial"/>
              </w:rPr>
              <w:t>£</w:t>
            </w:r>
          </w:p>
        </w:tc>
      </w:tr>
      <w:tr w:rsidR="008520D6" w:rsidRPr="008520D6" w14:paraId="55DD6357" w14:textId="77777777" w:rsidTr="00595682">
        <w:tc>
          <w:tcPr>
            <w:tcW w:w="4820" w:type="dxa"/>
          </w:tcPr>
          <w:p w14:paraId="6A04AF7F" w14:textId="0709E8A5" w:rsidR="00274D14" w:rsidRPr="003A6525" w:rsidRDefault="003A6525" w:rsidP="00274D14">
            <w:pPr>
              <w:rPr>
                <w:rFonts w:ascii="Arial" w:hAnsi="Arial" w:cs="Arial"/>
                <w:b/>
                <w:bCs/>
              </w:rPr>
            </w:pPr>
            <w:r w:rsidRPr="003A6525">
              <w:rPr>
                <w:rFonts w:ascii="Arial" w:hAnsi="Arial" w:cs="Arial"/>
                <w:b/>
                <w:bCs/>
              </w:rPr>
              <w:t>Total (excluding VAT)</w:t>
            </w:r>
          </w:p>
        </w:tc>
        <w:tc>
          <w:tcPr>
            <w:tcW w:w="3645" w:type="dxa"/>
          </w:tcPr>
          <w:p w14:paraId="50CD8130" w14:textId="6C4427D4" w:rsidR="00123709" w:rsidRPr="00726982" w:rsidRDefault="00123709" w:rsidP="006C477F">
            <w:pPr>
              <w:rPr>
                <w:rFonts w:ascii="Arial" w:hAnsi="Arial" w:cs="Arial"/>
                <w:highlight w:val="yellow"/>
              </w:rPr>
            </w:pPr>
          </w:p>
        </w:tc>
        <w:tc>
          <w:tcPr>
            <w:tcW w:w="1297" w:type="dxa"/>
          </w:tcPr>
          <w:p w14:paraId="76E1F769" w14:textId="77777777" w:rsidR="008520D6" w:rsidRPr="003A6525" w:rsidRDefault="008520D6" w:rsidP="005A2A2F">
            <w:pPr>
              <w:jc w:val="center"/>
              <w:rPr>
                <w:rFonts w:ascii="Arial" w:hAnsi="Arial" w:cs="Arial"/>
                <w:b/>
                <w:bCs/>
              </w:rPr>
            </w:pPr>
            <w:r w:rsidRPr="003A6525">
              <w:rPr>
                <w:rFonts w:ascii="Arial" w:hAnsi="Arial" w:cs="Arial"/>
                <w:b/>
                <w:bCs/>
              </w:rPr>
              <w:t>£</w:t>
            </w:r>
          </w:p>
        </w:tc>
      </w:tr>
    </w:tbl>
    <w:p w14:paraId="6E1D5F4D" w14:textId="667CCD1F" w:rsidR="008520D6" w:rsidRDefault="008520D6" w:rsidP="00274D14">
      <w:pPr>
        <w:rPr>
          <w:rFonts w:ascii="Arial" w:hAnsi="Arial" w:cs="Arial"/>
        </w:rPr>
      </w:pPr>
    </w:p>
    <w:sectPr w:rsidR="008520D6" w:rsidSect="00E62530">
      <w:headerReference w:type="even" r:id="rId11"/>
      <w:headerReference w:type="default" r:id="rId12"/>
      <w:footerReference w:type="even" r:id="rId13"/>
      <w:footerReference w:type="default" r:id="rId14"/>
      <w:headerReference w:type="first" r:id="rId15"/>
      <w:footerReference w:type="first" r:id="rId16"/>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FA761" w14:textId="77777777" w:rsidR="00836AC5" w:rsidRDefault="00836AC5">
      <w:r>
        <w:separator/>
      </w:r>
    </w:p>
  </w:endnote>
  <w:endnote w:type="continuationSeparator" w:id="0">
    <w:p w14:paraId="52A8B844" w14:textId="77777777" w:rsidR="00836AC5" w:rsidRDefault="0083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Times-Bold">
    <w:panose1 w:val="0000080000000002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A8002" w14:textId="77777777" w:rsidR="00A1781B" w:rsidRDefault="00A1781B"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4DC6B6" w14:textId="77777777" w:rsidR="00A1781B" w:rsidRDefault="00A1781B"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3D4D0" w14:textId="77777777" w:rsidR="00A1781B" w:rsidRPr="00E14C66" w:rsidRDefault="00A1781B"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F8890" w14:textId="77777777" w:rsidR="00A1781B" w:rsidRDefault="00A1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EDBE4" w14:textId="77777777" w:rsidR="00836AC5" w:rsidRDefault="00836AC5">
      <w:r>
        <w:separator/>
      </w:r>
    </w:p>
  </w:footnote>
  <w:footnote w:type="continuationSeparator" w:id="0">
    <w:p w14:paraId="20830DAC" w14:textId="77777777" w:rsidR="00836AC5" w:rsidRDefault="0083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F3038" w14:textId="77777777" w:rsidR="00A1781B" w:rsidRDefault="00A1781B">
    <w:pPr>
      <w:pStyle w:val="Header"/>
    </w:pPr>
    <w:r>
      <w:rPr>
        <w:noProof/>
      </w:rPr>
      <mc:AlternateContent>
        <mc:Choice Requires="wps">
          <w:drawing>
            <wp:anchor distT="0" distB="0" distL="114300" distR="114300" simplePos="0" relativeHeight="251660288" behindDoc="1" locked="0" layoutInCell="1" allowOverlap="1" wp14:anchorId="60EC1639" wp14:editId="5C1D7760">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6A12A5"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0EC1639"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" filled="f" stroked="f">
              <v:stroke joinstyle="round"/>
              <v:path arrowok="t"/>
              <v:textbox>
                <w:txbxContent>
                  <w:p w14:paraId="4D6A12A5"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1F8CB" w14:textId="77777777" w:rsidR="00A1781B" w:rsidRDefault="00A1781B">
    <w:pPr>
      <w:pStyle w:val="Header"/>
    </w:pPr>
    <w:r>
      <w:rPr>
        <w:noProof/>
        <w:lang w:val="en-US"/>
      </w:rPr>
      <mc:AlternateContent>
        <mc:Choice Requires="wps">
          <w:drawing>
            <wp:anchor distT="0" distB="0" distL="114300" distR="114300" simplePos="0" relativeHeight="251659264" behindDoc="0" locked="0" layoutInCell="1" allowOverlap="1" wp14:anchorId="71798293" wp14:editId="5D93466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68B74" w14:textId="77777777" w:rsidR="00A1781B" w:rsidRDefault="00A1781B">
    <w:pPr>
      <w:pStyle w:val="Header"/>
    </w:pPr>
    <w:r>
      <w:rPr>
        <w:noProof/>
      </w:rPr>
      <mc:AlternateContent>
        <mc:Choice Requires="wps">
          <w:drawing>
            <wp:anchor distT="0" distB="0" distL="114300" distR="114300" simplePos="0" relativeHeight="251661312" behindDoc="1" locked="0" layoutInCell="1" allowOverlap="1" wp14:anchorId="7600A0C7" wp14:editId="1124D773">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F5EAAB"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600A0C7"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" filled="f" stroked="f">
              <v:stroke joinstyle="round"/>
              <v:path arrowok="t"/>
              <v:textbox>
                <w:txbxContent>
                  <w:p w14:paraId="11F5EAAB"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17198"/>
    <w:multiLevelType w:val="hybridMultilevel"/>
    <w:tmpl w:val="1320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63BAC"/>
    <w:multiLevelType w:val="hybridMultilevel"/>
    <w:tmpl w:val="D2CEDD78"/>
    <w:lvl w:ilvl="0" w:tplc="6386A9AE">
      <w:start w:val="15"/>
      <w:numFmt w:val="decimal"/>
      <w:lvlText w:val="%1."/>
      <w:lvlJc w:val="left"/>
      <w:pPr>
        <w:tabs>
          <w:tab w:val="num" w:pos="357"/>
        </w:tabs>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322F8"/>
    <w:multiLevelType w:val="hybridMultilevel"/>
    <w:tmpl w:val="6CA20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5D112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2A4C7B"/>
    <w:multiLevelType w:val="hybridMultilevel"/>
    <w:tmpl w:val="8E0E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D6A4A"/>
    <w:multiLevelType w:val="hybridMultilevel"/>
    <w:tmpl w:val="D87E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6D3BC1"/>
    <w:multiLevelType w:val="hybridMultilevel"/>
    <w:tmpl w:val="1468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CE1D35"/>
    <w:multiLevelType w:val="hybridMultilevel"/>
    <w:tmpl w:val="3FD8BB9A"/>
    <w:lvl w:ilvl="0" w:tplc="ADE014E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5" w15:restartNumberingAfterBreak="0">
    <w:nsid w:val="34C067F9"/>
    <w:multiLevelType w:val="hybridMultilevel"/>
    <w:tmpl w:val="2D7E8C8E"/>
    <w:lvl w:ilvl="0" w:tplc="2EF4BA78">
      <w:start w:val="3"/>
      <w:numFmt w:val="decimal"/>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A6041"/>
    <w:multiLevelType w:val="hybridMultilevel"/>
    <w:tmpl w:val="D716FEF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04857F3"/>
    <w:multiLevelType w:val="hybridMultilevel"/>
    <w:tmpl w:val="8C4A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945E77"/>
    <w:multiLevelType w:val="hybridMultilevel"/>
    <w:tmpl w:val="9BF8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A66A6F"/>
    <w:multiLevelType w:val="hybridMultilevel"/>
    <w:tmpl w:val="3F40CB2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3EA49FCC">
      <w:numFmt w:val="bullet"/>
      <w:lvlText w:val="-"/>
      <w:lvlJc w:val="left"/>
      <w:pPr>
        <w:ind w:left="2160" w:hanging="360"/>
      </w:pPr>
      <w:rPr>
        <w:rFonts w:ascii="Cambria" w:eastAsia="Cambria" w:hAnsi="Cambri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9" w15:restartNumberingAfterBreak="0">
    <w:nsid w:val="54D77A9C"/>
    <w:multiLevelType w:val="hybridMultilevel"/>
    <w:tmpl w:val="D502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2F28FB"/>
    <w:multiLevelType w:val="hybridMultilevel"/>
    <w:tmpl w:val="E2DE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37C5AB2"/>
    <w:multiLevelType w:val="hybridMultilevel"/>
    <w:tmpl w:val="4C5E30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8E4B9C"/>
    <w:multiLevelType w:val="hybridMultilevel"/>
    <w:tmpl w:val="B1A6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024318">
    <w:abstractNumId w:val="38"/>
  </w:num>
  <w:num w:numId="2" w16cid:durableId="727069260">
    <w:abstractNumId w:val="20"/>
  </w:num>
  <w:num w:numId="3" w16cid:durableId="811290949">
    <w:abstractNumId w:val="34"/>
  </w:num>
  <w:num w:numId="4" w16cid:durableId="1497957458">
    <w:abstractNumId w:val="28"/>
  </w:num>
  <w:num w:numId="5" w16cid:durableId="237639652">
    <w:abstractNumId w:val="4"/>
  </w:num>
  <w:num w:numId="6" w16cid:durableId="1606375977">
    <w:abstractNumId w:val="43"/>
  </w:num>
  <w:num w:numId="7" w16cid:durableId="1296988914">
    <w:abstractNumId w:val="16"/>
  </w:num>
  <w:num w:numId="8" w16cid:durableId="618221688">
    <w:abstractNumId w:val="36"/>
  </w:num>
  <w:num w:numId="9" w16cid:durableId="270011687">
    <w:abstractNumId w:val="14"/>
  </w:num>
  <w:num w:numId="10" w16cid:durableId="992024297">
    <w:abstractNumId w:val="27"/>
  </w:num>
  <w:num w:numId="11" w16cid:durableId="163858234">
    <w:abstractNumId w:val="0"/>
  </w:num>
  <w:num w:numId="12" w16cid:durableId="1347441261">
    <w:abstractNumId w:val="49"/>
  </w:num>
  <w:num w:numId="13" w16cid:durableId="2015261423">
    <w:abstractNumId w:val="31"/>
  </w:num>
  <w:num w:numId="14" w16cid:durableId="1367023041">
    <w:abstractNumId w:val="47"/>
  </w:num>
  <w:num w:numId="15" w16cid:durableId="1038555580">
    <w:abstractNumId w:val="8"/>
  </w:num>
  <w:num w:numId="16" w16cid:durableId="877352216">
    <w:abstractNumId w:val="10"/>
  </w:num>
  <w:num w:numId="17" w16cid:durableId="9382656">
    <w:abstractNumId w:val="3"/>
  </w:num>
  <w:num w:numId="18" w16cid:durableId="161700771">
    <w:abstractNumId w:val="40"/>
  </w:num>
  <w:num w:numId="19" w16cid:durableId="1520116428">
    <w:abstractNumId w:val="37"/>
  </w:num>
  <w:num w:numId="20" w16cid:durableId="716004859">
    <w:abstractNumId w:val="17"/>
  </w:num>
  <w:num w:numId="21" w16cid:durableId="1138450910">
    <w:abstractNumId w:val="6"/>
  </w:num>
  <w:num w:numId="22" w16cid:durableId="1069304340">
    <w:abstractNumId w:val="33"/>
  </w:num>
  <w:num w:numId="23" w16cid:durableId="970130886">
    <w:abstractNumId w:val="2"/>
  </w:num>
  <w:num w:numId="24" w16cid:durableId="444156053">
    <w:abstractNumId w:val="21"/>
  </w:num>
  <w:num w:numId="25" w16cid:durableId="540749545">
    <w:abstractNumId w:val="15"/>
  </w:num>
  <w:num w:numId="26" w16cid:durableId="163786006">
    <w:abstractNumId w:val="45"/>
  </w:num>
  <w:num w:numId="27" w16cid:durableId="1264798908">
    <w:abstractNumId w:val="11"/>
  </w:num>
  <w:num w:numId="28" w16cid:durableId="1024286845">
    <w:abstractNumId w:val="35"/>
  </w:num>
  <w:num w:numId="29" w16cid:durableId="1408721727">
    <w:abstractNumId w:val="29"/>
  </w:num>
  <w:num w:numId="30" w16cid:durableId="1826513389">
    <w:abstractNumId w:val="7"/>
  </w:num>
  <w:num w:numId="31" w16cid:durableId="1250506248">
    <w:abstractNumId w:val="48"/>
  </w:num>
  <w:num w:numId="32" w16cid:durableId="1716659156">
    <w:abstractNumId w:val="41"/>
  </w:num>
  <w:num w:numId="33" w16cid:durableId="412506514">
    <w:abstractNumId w:val="26"/>
  </w:num>
  <w:num w:numId="34" w16cid:durableId="336537012">
    <w:abstractNumId w:val="24"/>
  </w:num>
  <w:num w:numId="35" w16cid:durableId="933511132">
    <w:abstractNumId w:val="5"/>
  </w:num>
  <w:num w:numId="36" w16cid:durableId="917910853">
    <w:abstractNumId w:val="39"/>
  </w:num>
  <w:num w:numId="37" w16cid:durableId="328019087">
    <w:abstractNumId w:val="1"/>
  </w:num>
  <w:num w:numId="38" w16cid:durableId="957569564">
    <w:abstractNumId w:val="30"/>
  </w:num>
  <w:num w:numId="39" w16cid:durableId="139230950">
    <w:abstractNumId w:val="32"/>
  </w:num>
  <w:num w:numId="40" w16cid:durableId="2117403097">
    <w:abstractNumId w:val="42"/>
  </w:num>
  <w:num w:numId="41" w16cid:durableId="364334482">
    <w:abstractNumId w:val="18"/>
  </w:num>
  <w:num w:numId="42" w16cid:durableId="1326087996">
    <w:abstractNumId w:val="46"/>
  </w:num>
  <w:num w:numId="43" w16cid:durableId="856583904">
    <w:abstractNumId w:val="19"/>
  </w:num>
  <w:num w:numId="44" w16cid:durableId="697776343">
    <w:abstractNumId w:val="44"/>
  </w:num>
  <w:num w:numId="45" w16cid:durableId="607664439">
    <w:abstractNumId w:val="23"/>
  </w:num>
  <w:num w:numId="46" w16cid:durableId="1035739370">
    <w:abstractNumId w:val="25"/>
  </w:num>
  <w:num w:numId="47" w16cid:durableId="1435898047">
    <w:abstractNumId w:val="9"/>
  </w:num>
  <w:num w:numId="48" w16cid:durableId="2053572450">
    <w:abstractNumId w:val="13"/>
  </w:num>
  <w:num w:numId="49" w16cid:durableId="1473673830">
    <w:abstractNumId w:val="12"/>
  </w:num>
  <w:num w:numId="50" w16cid:durableId="20292875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03279"/>
    <w:rsid w:val="00010B1D"/>
    <w:rsid w:val="00011E5B"/>
    <w:rsid w:val="000125B3"/>
    <w:rsid w:val="00015268"/>
    <w:rsid w:val="00015C3D"/>
    <w:rsid w:val="00024D2E"/>
    <w:rsid w:val="00026983"/>
    <w:rsid w:val="00040EAC"/>
    <w:rsid w:val="00042EAC"/>
    <w:rsid w:val="00044805"/>
    <w:rsid w:val="00044ACE"/>
    <w:rsid w:val="0005140B"/>
    <w:rsid w:val="00051A86"/>
    <w:rsid w:val="00057E5B"/>
    <w:rsid w:val="000606BF"/>
    <w:rsid w:val="000720B7"/>
    <w:rsid w:val="000731F4"/>
    <w:rsid w:val="0009156A"/>
    <w:rsid w:val="00092B10"/>
    <w:rsid w:val="000950E7"/>
    <w:rsid w:val="00095A23"/>
    <w:rsid w:val="0009729B"/>
    <w:rsid w:val="000A271D"/>
    <w:rsid w:val="000A701D"/>
    <w:rsid w:val="000B00FE"/>
    <w:rsid w:val="000B0912"/>
    <w:rsid w:val="000B403C"/>
    <w:rsid w:val="000C1A64"/>
    <w:rsid w:val="000C42F5"/>
    <w:rsid w:val="000D586B"/>
    <w:rsid w:val="000D68FA"/>
    <w:rsid w:val="000E031F"/>
    <w:rsid w:val="000E383A"/>
    <w:rsid w:val="000E50D5"/>
    <w:rsid w:val="000E72BA"/>
    <w:rsid w:val="000F095A"/>
    <w:rsid w:val="000F1538"/>
    <w:rsid w:val="000F36B8"/>
    <w:rsid w:val="000F4298"/>
    <w:rsid w:val="000F527A"/>
    <w:rsid w:val="00100E97"/>
    <w:rsid w:val="00101096"/>
    <w:rsid w:val="00105989"/>
    <w:rsid w:val="001210D7"/>
    <w:rsid w:val="00123709"/>
    <w:rsid w:val="00123B26"/>
    <w:rsid w:val="001308B9"/>
    <w:rsid w:val="001324F5"/>
    <w:rsid w:val="00134B97"/>
    <w:rsid w:val="001356E9"/>
    <w:rsid w:val="00142A1A"/>
    <w:rsid w:val="00145D2F"/>
    <w:rsid w:val="00146AE0"/>
    <w:rsid w:val="00153A92"/>
    <w:rsid w:val="00153BAC"/>
    <w:rsid w:val="00155588"/>
    <w:rsid w:val="001627F5"/>
    <w:rsid w:val="00162E45"/>
    <w:rsid w:val="00180F7D"/>
    <w:rsid w:val="00184482"/>
    <w:rsid w:val="00197020"/>
    <w:rsid w:val="001A550C"/>
    <w:rsid w:val="001B2C35"/>
    <w:rsid w:val="001B788B"/>
    <w:rsid w:val="001D189A"/>
    <w:rsid w:val="001D5B49"/>
    <w:rsid w:val="001E2EB5"/>
    <w:rsid w:val="001F229B"/>
    <w:rsid w:val="001F33FF"/>
    <w:rsid w:val="00213571"/>
    <w:rsid w:val="002162E3"/>
    <w:rsid w:val="002163E2"/>
    <w:rsid w:val="0022152F"/>
    <w:rsid w:val="0022162C"/>
    <w:rsid w:val="00221F33"/>
    <w:rsid w:val="00226F64"/>
    <w:rsid w:val="002326D3"/>
    <w:rsid w:val="00235BA4"/>
    <w:rsid w:val="002370A0"/>
    <w:rsid w:val="002458C4"/>
    <w:rsid w:val="00250603"/>
    <w:rsid w:val="00256C85"/>
    <w:rsid w:val="00263480"/>
    <w:rsid w:val="00264048"/>
    <w:rsid w:val="002643A6"/>
    <w:rsid w:val="002657CE"/>
    <w:rsid w:val="00267D2C"/>
    <w:rsid w:val="00274D14"/>
    <w:rsid w:val="00276F6B"/>
    <w:rsid w:val="00283E33"/>
    <w:rsid w:val="00294E52"/>
    <w:rsid w:val="00295ABF"/>
    <w:rsid w:val="002B4387"/>
    <w:rsid w:val="002B44C2"/>
    <w:rsid w:val="002D7F19"/>
    <w:rsid w:val="002E18C8"/>
    <w:rsid w:val="002E21FF"/>
    <w:rsid w:val="002E5926"/>
    <w:rsid w:val="002F7ED9"/>
    <w:rsid w:val="0030431E"/>
    <w:rsid w:val="00306C8F"/>
    <w:rsid w:val="00321E57"/>
    <w:rsid w:val="0032328A"/>
    <w:rsid w:val="00330F85"/>
    <w:rsid w:val="00331933"/>
    <w:rsid w:val="00331FEE"/>
    <w:rsid w:val="00332615"/>
    <w:rsid w:val="003333B8"/>
    <w:rsid w:val="003477DE"/>
    <w:rsid w:val="00347A7B"/>
    <w:rsid w:val="00362F6E"/>
    <w:rsid w:val="00365129"/>
    <w:rsid w:val="00366011"/>
    <w:rsid w:val="003678FE"/>
    <w:rsid w:val="00390353"/>
    <w:rsid w:val="003909A7"/>
    <w:rsid w:val="00390AE3"/>
    <w:rsid w:val="003938E9"/>
    <w:rsid w:val="00393B18"/>
    <w:rsid w:val="00396368"/>
    <w:rsid w:val="003967E5"/>
    <w:rsid w:val="003A6525"/>
    <w:rsid w:val="003B1448"/>
    <w:rsid w:val="003B41F5"/>
    <w:rsid w:val="003C1EE0"/>
    <w:rsid w:val="003C2C67"/>
    <w:rsid w:val="003C342F"/>
    <w:rsid w:val="003C3D0A"/>
    <w:rsid w:val="003C4315"/>
    <w:rsid w:val="003D1C0A"/>
    <w:rsid w:val="003D3EE0"/>
    <w:rsid w:val="003D687E"/>
    <w:rsid w:val="00403320"/>
    <w:rsid w:val="00404536"/>
    <w:rsid w:val="004104DC"/>
    <w:rsid w:val="00412E21"/>
    <w:rsid w:val="004229C2"/>
    <w:rsid w:val="00424BBE"/>
    <w:rsid w:val="00427FDC"/>
    <w:rsid w:val="00435090"/>
    <w:rsid w:val="00435A03"/>
    <w:rsid w:val="00450335"/>
    <w:rsid w:val="004508F7"/>
    <w:rsid w:val="004566BC"/>
    <w:rsid w:val="004618ED"/>
    <w:rsid w:val="00467E72"/>
    <w:rsid w:val="00473A67"/>
    <w:rsid w:val="00474579"/>
    <w:rsid w:val="00483C3C"/>
    <w:rsid w:val="00496BC7"/>
    <w:rsid w:val="004A0B04"/>
    <w:rsid w:val="004A121E"/>
    <w:rsid w:val="004A273D"/>
    <w:rsid w:val="004A335B"/>
    <w:rsid w:val="004B0131"/>
    <w:rsid w:val="004B31FE"/>
    <w:rsid w:val="004B3D83"/>
    <w:rsid w:val="004B7FCF"/>
    <w:rsid w:val="004C3A5F"/>
    <w:rsid w:val="004C6B98"/>
    <w:rsid w:val="004D27CA"/>
    <w:rsid w:val="004D4D14"/>
    <w:rsid w:val="004D4DF9"/>
    <w:rsid w:val="004D7C97"/>
    <w:rsid w:val="004E211A"/>
    <w:rsid w:val="004E37E3"/>
    <w:rsid w:val="004E6B0A"/>
    <w:rsid w:val="004F252D"/>
    <w:rsid w:val="004F4D4E"/>
    <w:rsid w:val="005066B7"/>
    <w:rsid w:val="00507567"/>
    <w:rsid w:val="00507EBC"/>
    <w:rsid w:val="00512DEC"/>
    <w:rsid w:val="00525C84"/>
    <w:rsid w:val="00527F81"/>
    <w:rsid w:val="005361EB"/>
    <w:rsid w:val="0053729D"/>
    <w:rsid w:val="00541F77"/>
    <w:rsid w:val="00550714"/>
    <w:rsid w:val="005519A1"/>
    <w:rsid w:val="00555310"/>
    <w:rsid w:val="00565E57"/>
    <w:rsid w:val="00571A1B"/>
    <w:rsid w:val="00571C5C"/>
    <w:rsid w:val="005753CB"/>
    <w:rsid w:val="0058610A"/>
    <w:rsid w:val="00587CC7"/>
    <w:rsid w:val="00595682"/>
    <w:rsid w:val="005A2A2F"/>
    <w:rsid w:val="005A7B08"/>
    <w:rsid w:val="005A7E74"/>
    <w:rsid w:val="005B25CE"/>
    <w:rsid w:val="005B279C"/>
    <w:rsid w:val="005B6C52"/>
    <w:rsid w:val="005B6E4F"/>
    <w:rsid w:val="005C7EA2"/>
    <w:rsid w:val="005D6392"/>
    <w:rsid w:val="005D69C9"/>
    <w:rsid w:val="005E0626"/>
    <w:rsid w:val="005E2DD5"/>
    <w:rsid w:val="005F1E83"/>
    <w:rsid w:val="005F22F9"/>
    <w:rsid w:val="005F33A5"/>
    <w:rsid w:val="005F56E2"/>
    <w:rsid w:val="005F5B7B"/>
    <w:rsid w:val="00600626"/>
    <w:rsid w:val="00600749"/>
    <w:rsid w:val="00600B4C"/>
    <w:rsid w:val="00604D45"/>
    <w:rsid w:val="00611B3D"/>
    <w:rsid w:val="00617286"/>
    <w:rsid w:val="00620E95"/>
    <w:rsid w:val="00626090"/>
    <w:rsid w:val="0062754E"/>
    <w:rsid w:val="0062785F"/>
    <w:rsid w:val="00634628"/>
    <w:rsid w:val="00635257"/>
    <w:rsid w:val="00652D3C"/>
    <w:rsid w:val="00660B62"/>
    <w:rsid w:val="00662847"/>
    <w:rsid w:val="00663242"/>
    <w:rsid w:val="006644EF"/>
    <w:rsid w:val="00666730"/>
    <w:rsid w:val="006745FB"/>
    <w:rsid w:val="00681965"/>
    <w:rsid w:val="006822A8"/>
    <w:rsid w:val="00691F3D"/>
    <w:rsid w:val="0069225C"/>
    <w:rsid w:val="00692B41"/>
    <w:rsid w:val="00693389"/>
    <w:rsid w:val="0069505C"/>
    <w:rsid w:val="006A0609"/>
    <w:rsid w:val="006A0AB5"/>
    <w:rsid w:val="006B170C"/>
    <w:rsid w:val="006B310B"/>
    <w:rsid w:val="006B62F8"/>
    <w:rsid w:val="006C11F3"/>
    <w:rsid w:val="006C3FAF"/>
    <w:rsid w:val="006C477F"/>
    <w:rsid w:val="006C78B3"/>
    <w:rsid w:val="006D3C36"/>
    <w:rsid w:val="006D5390"/>
    <w:rsid w:val="006F03A5"/>
    <w:rsid w:val="006F3ADF"/>
    <w:rsid w:val="006F4473"/>
    <w:rsid w:val="006F685D"/>
    <w:rsid w:val="00700548"/>
    <w:rsid w:val="007015C1"/>
    <w:rsid w:val="00713048"/>
    <w:rsid w:val="0071676B"/>
    <w:rsid w:val="00723E8E"/>
    <w:rsid w:val="00726982"/>
    <w:rsid w:val="00726ACE"/>
    <w:rsid w:val="00726AEB"/>
    <w:rsid w:val="00731077"/>
    <w:rsid w:val="00731574"/>
    <w:rsid w:val="00732AA1"/>
    <w:rsid w:val="00743B9A"/>
    <w:rsid w:val="00755228"/>
    <w:rsid w:val="0077142E"/>
    <w:rsid w:val="007767E1"/>
    <w:rsid w:val="00777891"/>
    <w:rsid w:val="00784532"/>
    <w:rsid w:val="00795D60"/>
    <w:rsid w:val="007A13B0"/>
    <w:rsid w:val="007B4D08"/>
    <w:rsid w:val="007C204C"/>
    <w:rsid w:val="007C2D43"/>
    <w:rsid w:val="007D2C54"/>
    <w:rsid w:val="007D2D15"/>
    <w:rsid w:val="007D538E"/>
    <w:rsid w:val="007D5846"/>
    <w:rsid w:val="007E7D5F"/>
    <w:rsid w:val="007F2CF4"/>
    <w:rsid w:val="007F402C"/>
    <w:rsid w:val="00800BDE"/>
    <w:rsid w:val="0080790E"/>
    <w:rsid w:val="00812DCC"/>
    <w:rsid w:val="0082221C"/>
    <w:rsid w:val="00822C14"/>
    <w:rsid w:val="0082664A"/>
    <w:rsid w:val="00835AFC"/>
    <w:rsid w:val="00835E76"/>
    <w:rsid w:val="00836AC5"/>
    <w:rsid w:val="00840349"/>
    <w:rsid w:val="0084129B"/>
    <w:rsid w:val="00841559"/>
    <w:rsid w:val="008428DD"/>
    <w:rsid w:val="00846EF5"/>
    <w:rsid w:val="00851A5F"/>
    <w:rsid w:val="008520D6"/>
    <w:rsid w:val="00855918"/>
    <w:rsid w:val="00856F20"/>
    <w:rsid w:val="00857A4A"/>
    <w:rsid w:val="00857E81"/>
    <w:rsid w:val="00860096"/>
    <w:rsid w:val="0087055C"/>
    <w:rsid w:val="00873870"/>
    <w:rsid w:val="00874347"/>
    <w:rsid w:val="00887C60"/>
    <w:rsid w:val="008972E8"/>
    <w:rsid w:val="008A541D"/>
    <w:rsid w:val="008A620C"/>
    <w:rsid w:val="008B1951"/>
    <w:rsid w:val="008B2BE2"/>
    <w:rsid w:val="008B5DD3"/>
    <w:rsid w:val="008C1BBC"/>
    <w:rsid w:val="008D44EF"/>
    <w:rsid w:val="008D7E77"/>
    <w:rsid w:val="008E42FE"/>
    <w:rsid w:val="008E4CCC"/>
    <w:rsid w:val="008E7668"/>
    <w:rsid w:val="008F4429"/>
    <w:rsid w:val="008F6D9F"/>
    <w:rsid w:val="00902C21"/>
    <w:rsid w:val="00905BE3"/>
    <w:rsid w:val="009215B9"/>
    <w:rsid w:val="0092553D"/>
    <w:rsid w:val="00927F75"/>
    <w:rsid w:val="00940676"/>
    <w:rsid w:val="00944CA9"/>
    <w:rsid w:val="00951EBF"/>
    <w:rsid w:val="00957869"/>
    <w:rsid w:val="009604DC"/>
    <w:rsid w:val="00961FA0"/>
    <w:rsid w:val="00962493"/>
    <w:rsid w:val="00972FEF"/>
    <w:rsid w:val="00973F8E"/>
    <w:rsid w:val="00974F71"/>
    <w:rsid w:val="00982046"/>
    <w:rsid w:val="009824F6"/>
    <w:rsid w:val="009917E1"/>
    <w:rsid w:val="009943F1"/>
    <w:rsid w:val="00995771"/>
    <w:rsid w:val="009B033F"/>
    <w:rsid w:val="009B1748"/>
    <w:rsid w:val="009B32A7"/>
    <w:rsid w:val="009B4728"/>
    <w:rsid w:val="009C381C"/>
    <w:rsid w:val="009C4E72"/>
    <w:rsid w:val="009C533D"/>
    <w:rsid w:val="009D2C50"/>
    <w:rsid w:val="009E05F7"/>
    <w:rsid w:val="009E07E6"/>
    <w:rsid w:val="009E1138"/>
    <w:rsid w:val="009E27A9"/>
    <w:rsid w:val="009E2F28"/>
    <w:rsid w:val="009E67DD"/>
    <w:rsid w:val="009F379F"/>
    <w:rsid w:val="00A01EEA"/>
    <w:rsid w:val="00A03EE0"/>
    <w:rsid w:val="00A10D47"/>
    <w:rsid w:val="00A11FF4"/>
    <w:rsid w:val="00A1781B"/>
    <w:rsid w:val="00A24AC9"/>
    <w:rsid w:val="00A428D5"/>
    <w:rsid w:val="00A43B6D"/>
    <w:rsid w:val="00A461A8"/>
    <w:rsid w:val="00A46FA1"/>
    <w:rsid w:val="00A52F8C"/>
    <w:rsid w:val="00A70A00"/>
    <w:rsid w:val="00A73A5E"/>
    <w:rsid w:val="00A76E9A"/>
    <w:rsid w:val="00A828DE"/>
    <w:rsid w:val="00A83C7B"/>
    <w:rsid w:val="00A84CD8"/>
    <w:rsid w:val="00A92EAF"/>
    <w:rsid w:val="00AA204A"/>
    <w:rsid w:val="00AC5506"/>
    <w:rsid w:val="00AD25EA"/>
    <w:rsid w:val="00AD5699"/>
    <w:rsid w:val="00AF74D5"/>
    <w:rsid w:val="00B01E5A"/>
    <w:rsid w:val="00B04913"/>
    <w:rsid w:val="00B07882"/>
    <w:rsid w:val="00B14E07"/>
    <w:rsid w:val="00B210F8"/>
    <w:rsid w:val="00B277BF"/>
    <w:rsid w:val="00B37148"/>
    <w:rsid w:val="00B41304"/>
    <w:rsid w:val="00B44B01"/>
    <w:rsid w:val="00B44D7D"/>
    <w:rsid w:val="00B45680"/>
    <w:rsid w:val="00B5287A"/>
    <w:rsid w:val="00B53039"/>
    <w:rsid w:val="00B57347"/>
    <w:rsid w:val="00B670F1"/>
    <w:rsid w:val="00B70BF7"/>
    <w:rsid w:val="00B77169"/>
    <w:rsid w:val="00B80D26"/>
    <w:rsid w:val="00B81B97"/>
    <w:rsid w:val="00B841AA"/>
    <w:rsid w:val="00B92E60"/>
    <w:rsid w:val="00B96C50"/>
    <w:rsid w:val="00BA6618"/>
    <w:rsid w:val="00BB2149"/>
    <w:rsid w:val="00BB5810"/>
    <w:rsid w:val="00BB59F8"/>
    <w:rsid w:val="00BB6966"/>
    <w:rsid w:val="00BB7AD7"/>
    <w:rsid w:val="00BC02F0"/>
    <w:rsid w:val="00BC2877"/>
    <w:rsid w:val="00BC4692"/>
    <w:rsid w:val="00BC5AF2"/>
    <w:rsid w:val="00BC5C56"/>
    <w:rsid w:val="00BD5407"/>
    <w:rsid w:val="00BD59FA"/>
    <w:rsid w:val="00BD6030"/>
    <w:rsid w:val="00BF0203"/>
    <w:rsid w:val="00BF06DA"/>
    <w:rsid w:val="00C014DC"/>
    <w:rsid w:val="00C063E9"/>
    <w:rsid w:val="00C13FD8"/>
    <w:rsid w:val="00C14CCD"/>
    <w:rsid w:val="00C24B49"/>
    <w:rsid w:val="00C270B1"/>
    <w:rsid w:val="00C44531"/>
    <w:rsid w:val="00C447D9"/>
    <w:rsid w:val="00C451EC"/>
    <w:rsid w:val="00C55BDA"/>
    <w:rsid w:val="00C55D97"/>
    <w:rsid w:val="00C60D8A"/>
    <w:rsid w:val="00C62700"/>
    <w:rsid w:val="00C644C9"/>
    <w:rsid w:val="00C716CD"/>
    <w:rsid w:val="00C71EE7"/>
    <w:rsid w:val="00C72F39"/>
    <w:rsid w:val="00C758A1"/>
    <w:rsid w:val="00C872B8"/>
    <w:rsid w:val="00C92463"/>
    <w:rsid w:val="00C96CC6"/>
    <w:rsid w:val="00CA36B3"/>
    <w:rsid w:val="00CA5753"/>
    <w:rsid w:val="00CB7FAC"/>
    <w:rsid w:val="00CC079E"/>
    <w:rsid w:val="00CC0FD3"/>
    <w:rsid w:val="00CC3986"/>
    <w:rsid w:val="00CD0464"/>
    <w:rsid w:val="00CD3118"/>
    <w:rsid w:val="00CD7E45"/>
    <w:rsid w:val="00CE0958"/>
    <w:rsid w:val="00CF0DE6"/>
    <w:rsid w:val="00CF34DB"/>
    <w:rsid w:val="00CF63C6"/>
    <w:rsid w:val="00D00332"/>
    <w:rsid w:val="00D008B8"/>
    <w:rsid w:val="00D0382A"/>
    <w:rsid w:val="00D220F1"/>
    <w:rsid w:val="00D22BA3"/>
    <w:rsid w:val="00D26F45"/>
    <w:rsid w:val="00D32275"/>
    <w:rsid w:val="00D33B46"/>
    <w:rsid w:val="00D33F6F"/>
    <w:rsid w:val="00D35403"/>
    <w:rsid w:val="00D364EA"/>
    <w:rsid w:val="00D4672C"/>
    <w:rsid w:val="00D545E0"/>
    <w:rsid w:val="00D7382A"/>
    <w:rsid w:val="00D754BD"/>
    <w:rsid w:val="00D80308"/>
    <w:rsid w:val="00D82A33"/>
    <w:rsid w:val="00DA33A8"/>
    <w:rsid w:val="00DA56F8"/>
    <w:rsid w:val="00DB2712"/>
    <w:rsid w:val="00DC3AA9"/>
    <w:rsid w:val="00DC636C"/>
    <w:rsid w:val="00DD17A7"/>
    <w:rsid w:val="00DD6E62"/>
    <w:rsid w:val="00DD709B"/>
    <w:rsid w:val="00DE199F"/>
    <w:rsid w:val="00DF0C75"/>
    <w:rsid w:val="00DF46B3"/>
    <w:rsid w:val="00E12C3B"/>
    <w:rsid w:val="00E26E92"/>
    <w:rsid w:val="00E35555"/>
    <w:rsid w:val="00E37376"/>
    <w:rsid w:val="00E43EF5"/>
    <w:rsid w:val="00E470C7"/>
    <w:rsid w:val="00E56453"/>
    <w:rsid w:val="00E57680"/>
    <w:rsid w:val="00E62530"/>
    <w:rsid w:val="00E7022A"/>
    <w:rsid w:val="00E70AF8"/>
    <w:rsid w:val="00E735B2"/>
    <w:rsid w:val="00E745AB"/>
    <w:rsid w:val="00E815F2"/>
    <w:rsid w:val="00E87A9C"/>
    <w:rsid w:val="00E91BF0"/>
    <w:rsid w:val="00E92976"/>
    <w:rsid w:val="00E96A46"/>
    <w:rsid w:val="00EB6115"/>
    <w:rsid w:val="00EC1402"/>
    <w:rsid w:val="00EC4067"/>
    <w:rsid w:val="00EC4158"/>
    <w:rsid w:val="00EC4677"/>
    <w:rsid w:val="00EC4D55"/>
    <w:rsid w:val="00ED29C9"/>
    <w:rsid w:val="00EF339C"/>
    <w:rsid w:val="00EF71BE"/>
    <w:rsid w:val="00F00B97"/>
    <w:rsid w:val="00F022A1"/>
    <w:rsid w:val="00F03753"/>
    <w:rsid w:val="00F12A9E"/>
    <w:rsid w:val="00F13823"/>
    <w:rsid w:val="00F15719"/>
    <w:rsid w:val="00F2074B"/>
    <w:rsid w:val="00F23EB7"/>
    <w:rsid w:val="00F26766"/>
    <w:rsid w:val="00F31CF0"/>
    <w:rsid w:val="00F33D59"/>
    <w:rsid w:val="00F3716D"/>
    <w:rsid w:val="00F37356"/>
    <w:rsid w:val="00F411FC"/>
    <w:rsid w:val="00F41322"/>
    <w:rsid w:val="00F5304F"/>
    <w:rsid w:val="00F55077"/>
    <w:rsid w:val="00F562AC"/>
    <w:rsid w:val="00F570AC"/>
    <w:rsid w:val="00F75EFD"/>
    <w:rsid w:val="00F7673C"/>
    <w:rsid w:val="00F80043"/>
    <w:rsid w:val="00F818A1"/>
    <w:rsid w:val="00F847C6"/>
    <w:rsid w:val="00FA1A5B"/>
    <w:rsid w:val="00FA285C"/>
    <w:rsid w:val="00FA3DD5"/>
    <w:rsid w:val="00FA4169"/>
    <w:rsid w:val="00FB3F59"/>
    <w:rsid w:val="00FB4E55"/>
    <w:rsid w:val="00FC19B9"/>
    <w:rsid w:val="00FC377E"/>
    <w:rsid w:val="00FC593E"/>
    <w:rsid w:val="00FC5C06"/>
    <w:rsid w:val="00FD73D9"/>
    <w:rsid w:val="00FE0C5F"/>
    <w:rsid w:val="00FF05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83A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character" w:styleId="FollowedHyperlink">
    <w:name w:val="FollowedHyperlink"/>
    <w:basedOn w:val="DefaultParagraphFont"/>
    <w:uiPriority w:val="99"/>
    <w:semiHidden/>
    <w:unhideWhenUsed/>
    <w:rsid w:val="00264048"/>
    <w:rPr>
      <w:color w:val="800080" w:themeColor="followedHyperlink"/>
      <w:u w:val="single"/>
    </w:rPr>
  </w:style>
  <w:style w:type="numbering" w:customStyle="1" w:styleId="CurrentList1">
    <w:name w:val="Current List1"/>
    <w:uiPriority w:val="99"/>
    <w:rsid w:val="002326D3"/>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holmes@nam.c.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holmes@nam.ac.uk" TargetMode="External"/><Relationship Id="rId4" Type="http://schemas.openxmlformats.org/officeDocument/2006/relationships/webSettings" Target="webSettings.xml"/><Relationship Id="rId9" Type="http://schemas.openxmlformats.org/officeDocument/2006/relationships/hyperlink" Target="mailto:tenders@nam.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25</Pages>
  <Words>5992</Words>
  <Characters>34160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10</cp:revision>
  <cp:lastPrinted>2025-01-28T12:10:00Z</cp:lastPrinted>
  <dcterms:created xsi:type="dcterms:W3CDTF">2025-01-31T13:45:00Z</dcterms:created>
  <dcterms:modified xsi:type="dcterms:W3CDTF">2025-02-03T14:51:00Z</dcterms:modified>
</cp:coreProperties>
</file>