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0102" w:rsidRDefault="007F00E7" w:rsidP="003A4E26">
      <w:pPr>
        <w:ind w:left="7371"/>
        <w:rPr>
          <w:rFonts w:cs="Arial"/>
          <w:b/>
          <w:sz w:val="24"/>
        </w:rPr>
      </w:pPr>
      <w:r>
        <w:rPr>
          <w:rFonts w:cs="Arial"/>
          <w:b/>
          <w:szCs w:val="22"/>
          <w:u w:val="single"/>
        </w:rPr>
        <w:t xml:space="preserve">                                                                                                                               </w:t>
      </w:r>
      <w:r w:rsidR="00006F24" w:rsidRPr="007327DA">
        <w:rPr>
          <w:rFonts w:cs="Arial"/>
          <w:b/>
          <w:sz w:val="24"/>
        </w:rPr>
        <w:t xml:space="preserve">Annex </w:t>
      </w:r>
      <w:r w:rsidR="003D6139" w:rsidRPr="007327DA">
        <w:rPr>
          <w:rFonts w:cs="Arial"/>
          <w:b/>
          <w:sz w:val="24"/>
        </w:rPr>
        <w:t xml:space="preserve"> </w:t>
      </w:r>
      <w:r w:rsidRPr="007327DA">
        <w:rPr>
          <w:rFonts w:cs="Arial"/>
          <w:b/>
          <w:sz w:val="24"/>
        </w:rPr>
        <w:t>B</w:t>
      </w:r>
      <w:r w:rsidR="00006F24" w:rsidRPr="007327DA">
        <w:rPr>
          <w:rFonts w:cs="Arial"/>
          <w:b/>
          <w:sz w:val="24"/>
        </w:rPr>
        <w:t xml:space="preserve"> </w:t>
      </w:r>
    </w:p>
    <w:p w:rsidR="00006F24" w:rsidRPr="007327DA" w:rsidRDefault="00006F24" w:rsidP="003A4E26">
      <w:pPr>
        <w:ind w:left="7371"/>
        <w:rPr>
          <w:rFonts w:cs="Arial"/>
          <w:b/>
          <w:sz w:val="24"/>
        </w:rPr>
      </w:pPr>
      <w:r w:rsidRPr="007327DA">
        <w:rPr>
          <w:rFonts w:cs="Arial"/>
          <w:b/>
          <w:sz w:val="24"/>
        </w:rPr>
        <w:t xml:space="preserve">to </w:t>
      </w:r>
      <w:r w:rsidR="002378C4" w:rsidRPr="007327DA">
        <w:rPr>
          <w:rFonts w:cs="Arial"/>
          <w:b/>
          <w:sz w:val="24"/>
        </w:rPr>
        <w:t>DEFFORM 47</w:t>
      </w:r>
    </w:p>
    <w:p w:rsidR="00006F24" w:rsidRDefault="00006F24" w:rsidP="00006F24">
      <w:pPr>
        <w:jc w:val="right"/>
        <w:rPr>
          <w:rFonts w:cs="Arial"/>
          <w:b/>
          <w:szCs w:val="22"/>
          <w:u w:val="single"/>
        </w:rPr>
      </w:pPr>
    </w:p>
    <w:p w:rsidR="004B4BE6" w:rsidRDefault="004B4BE6" w:rsidP="00006F24">
      <w:pPr>
        <w:pStyle w:val="Heading1"/>
        <w:spacing w:before="0" w:after="0"/>
        <w:jc w:val="center"/>
        <w:rPr>
          <w:sz w:val="24"/>
          <w:szCs w:val="24"/>
          <w:u w:val="single"/>
        </w:rPr>
      </w:pPr>
    </w:p>
    <w:p w:rsidR="001D4C20" w:rsidRPr="008E1A62" w:rsidRDefault="00F733D9" w:rsidP="00006F24">
      <w:pPr>
        <w:pStyle w:val="Heading1"/>
        <w:spacing w:before="0" w:after="0"/>
        <w:jc w:val="center"/>
        <w:rPr>
          <w:sz w:val="28"/>
          <w:szCs w:val="28"/>
          <w:u w:val="single"/>
        </w:rPr>
      </w:pPr>
      <w:r w:rsidRPr="008E1A62">
        <w:rPr>
          <w:sz w:val="28"/>
          <w:szCs w:val="28"/>
          <w:u w:val="single"/>
        </w:rPr>
        <w:t>TENDER DELIVERABLES</w:t>
      </w:r>
    </w:p>
    <w:p w:rsidR="0054112F" w:rsidRDefault="0054112F" w:rsidP="0054112F"/>
    <w:p w:rsidR="002378C4" w:rsidRDefault="002378C4" w:rsidP="0054112F">
      <w:pPr>
        <w:rPr>
          <w:b/>
          <w:u w:val="single"/>
        </w:rPr>
      </w:pPr>
    </w:p>
    <w:p w:rsidR="004B4BE6" w:rsidRPr="007B265A" w:rsidRDefault="002378C4" w:rsidP="0054112F">
      <w:pPr>
        <w:rPr>
          <w:b/>
          <w:szCs w:val="22"/>
          <w:u w:val="single"/>
        </w:rPr>
      </w:pPr>
      <w:r w:rsidRPr="007B265A">
        <w:rPr>
          <w:b/>
          <w:szCs w:val="22"/>
          <w:u w:val="single"/>
        </w:rPr>
        <w:t>PART 1 – COMMERCIAL DELIVERABLES</w:t>
      </w:r>
    </w:p>
    <w:p w:rsidR="002378C4" w:rsidRDefault="002378C4" w:rsidP="0054112F"/>
    <w:p w:rsidR="002378C4" w:rsidRDefault="002378C4" w:rsidP="002378C4">
      <w:pPr>
        <w:pStyle w:val="ListParagraph"/>
        <w:numPr>
          <w:ilvl w:val="0"/>
          <w:numId w:val="29"/>
        </w:numPr>
      </w:pPr>
      <w:r>
        <w:t xml:space="preserve">The </w:t>
      </w:r>
      <w:r w:rsidR="009B6FFC">
        <w:t>Tenderer</w:t>
      </w:r>
      <w:r>
        <w:t xml:space="preserve"> shall supply the following commercial tender deliverables.  These tender deliverables will be used to evaluate and score the </w:t>
      </w:r>
      <w:r w:rsidR="00C67F71">
        <w:t>Tenderers’</w:t>
      </w:r>
      <w:r>
        <w:t xml:space="preserve"> proposals in accordance with the Contract Evaluation Criteria (Section D to DEFFORM 47):</w:t>
      </w:r>
    </w:p>
    <w:p w:rsidR="003D6139" w:rsidRDefault="003D6139" w:rsidP="00262AAE">
      <w:pPr>
        <w:pStyle w:val="ListParagraph"/>
        <w:ind w:left="360"/>
      </w:pPr>
    </w:p>
    <w:p w:rsidR="00C5265F" w:rsidRDefault="00C5265F" w:rsidP="003A4E26">
      <w:pPr>
        <w:pStyle w:val="ListParagraph"/>
        <w:numPr>
          <w:ilvl w:val="1"/>
          <w:numId w:val="33"/>
        </w:numPr>
      </w:pPr>
      <w:r>
        <w:t>Completed and signed Annex A to DEFFORM 47</w:t>
      </w:r>
    </w:p>
    <w:p w:rsidR="003A4E26" w:rsidRDefault="003A4E26" w:rsidP="007B265A">
      <w:pPr>
        <w:pStyle w:val="ListParagraph"/>
        <w:ind w:left="1440"/>
      </w:pPr>
    </w:p>
    <w:p w:rsidR="003A4E26" w:rsidRDefault="00C5265F" w:rsidP="007B265A">
      <w:pPr>
        <w:pStyle w:val="ListParagraph"/>
        <w:numPr>
          <w:ilvl w:val="1"/>
          <w:numId w:val="33"/>
        </w:numPr>
      </w:pPr>
      <w:r>
        <w:t>Responses as appropriate to Appendix 1 to Annex A</w:t>
      </w:r>
    </w:p>
    <w:p w:rsidR="00C5265F" w:rsidRDefault="00C5265F" w:rsidP="007B265A">
      <w:pPr>
        <w:pStyle w:val="ListParagraph"/>
        <w:ind w:left="1440"/>
      </w:pPr>
    </w:p>
    <w:p w:rsidR="00C5265F" w:rsidRDefault="00C5265F" w:rsidP="0098324F">
      <w:pPr>
        <w:pStyle w:val="ListParagraph"/>
        <w:numPr>
          <w:ilvl w:val="1"/>
          <w:numId w:val="33"/>
        </w:numPr>
      </w:pPr>
      <w:r>
        <w:t>Annex C</w:t>
      </w:r>
      <w:r w:rsidR="00DB0606">
        <w:t xml:space="preserve"> to DEFFORM 47</w:t>
      </w:r>
      <w:r>
        <w:t>:</w:t>
      </w:r>
    </w:p>
    <w:p w:rsidR="00516FB5" w:rsidRDefault="00516FB5" w:rsidP="00516FB5">
      <w:pPr>
        <w:pStyle w:val="ListParagraph"/>
        <w:ind w:left="1440"/>
      </w:pPr>
    </w:p>
    <w:p w:rsidR="00C5265F" w:rsidRDefault="00684BD7" w:rsidP="00516FB5">
      <w:pPr>
        <w:pStyle w:val="ListParagraph"/>
        <w:numPr>
          <w:ilvl w:val="2"/>
          <w:numId w:val="33"/>
        </w:numPr>
      </w:pPr>
      <w:r w:rsidRPr="009B6FFC">
        <w:t xml:space="preserve">Commercial Compliance </w:t>
      </w:r>
      <w:r w:rsidR="00AD1CCB">
        <w:t xml:space="preserve"> Statement</w:t>
      </w:r>
      <w:r w:rsidRPr="009B6FFC">
        <w:t xml:space="preserve"> </w:t>
      </w:r>
      <w:r w:rsidR="00C5265F">
        <w:t>– Appendix 1</w:t>
      </w:r>
    </w:p>
    <w:p w:rsidR="00C5265F" w:rsidRDefault="00C5265F" w:rsidP="0098324F"/>
    <w:p w:rsidR="00C5265F" w:rsidRDefault="00C5265F" w:rsidP="0098324F">
      <w:pPr>
        <w:pStyle w:val="ListParagraph"/>
        <w:numPr>
          <w:ilvl w:val="2"/>
          <w:numId w:val="33"/>
        </w:numPr>
      </w:pPr>
      <w:r>
        <w:t>Fully completed Pricing – Appendix 3</w:t>
      </w:r>
    </w:p>
    <w:p w:rsidR="0030001A" w:rsidRDefault="00B60675" w:rsidP="00516FB5">
      <w:pPr>
        <w:pStyle w:val="ListParagraph"/>
        <w:ind w:left="2127"/>
      </w:pPr>
      <w:r>
        <w:t>The Tenderer shall populate this Appendix with the pricing as follows:</w:t>
      </w:r>
    </w:p>
    <w:p w:rsidR="00516FB5" w:rsidRDefault="00516FB5" w:rsidP="00516FB5">
      <w:pPr>
        <w:pStyle w:val="ListParagraph"/>
        <w:ind w:left="2127"/>
      </w:pPr>
    </w:p>
    <w:p w:rsidR="0030001A" w:rsidRDefault="0030001A" w:rsidP="0030001A">
      <w:pPr>
        <w:pStyle w:val="ListParagraph"/>
        <w:numPr>
          <w:ilvl w:val="3"/>
          <w:numId w:val="33"/>
        </w:numPr>
      </w:pPr>
      <w:r>
        <w:t xml:space="preserve">Firm Prices for all identified </w:t>
      </w:r>
      <w:r w:rsidR="00B60675">
        <w:t>Firm</w:t>
      </w:r>
      <w:r w:rsidR="00106E32">
        <w:t xml:space="preserve"> </w:t>
      </w:r>
      <w:r>
        <w:t>Tasks</w:t>
      </w:r>
      <w:r w:rsidR="00106E32">
        <w:t xml:space="preserve">, showing the </w:t>
      </w:r>
      <w:proofErr w:type="spellStart"/>
      <w:r w:rsidR="00106E32">
        <w:t xml:space="preserve">build </w:t>
      </w:r>
      <w:r w:rsidR="00B60675">
        <w:t>up</w:t>
      </w:r>
      <w:proofErr w:type="spellEnd"/>
      <w:r w:rsidR="00B60675">
        <w:t xml:space="preserve"> of </w:t>
      </w:r>
      <w:r w:rsidR="007B265A">
        <w:t>hourly</w:t>
      </w:r>
      <w:r w:rsidR="00B60675">
        <w:t xml:space="preserve"> rates, sub-contract</w:t>
      </w:r>
      <w:r w:rsidR="000C37DD">
        <w:t>,</w:t>
      </w:r>
      <w:r w:rsidR="00B60675">
        <w:t xml:space="preserve"> travel &amp; subsistence</w:t>
      </w:r>
    </w:p>
    <w:p w:rsidR="0030001A" w:rsidRDefault="0030001A" w:rsidP="0030001A">
      <w:pPr>
        <w:pStyle w:val="ListParagraph"/>
        <w:numPr>
          <w:ilvl w:val="3"/>
          <w:numId w:val="33"/>
        </w:numPr>
      </w:pPr>
      <w:r>
        <w:t xml:space="preserve">Firm </w:t>
      </w:r>
      <w:r w:rsidR="005D584E">
        <w:t>Hourly</w:t>
      </w:r>
      <w:r>
        <w:t xml:space="preserve"> Rate</w:t>
      </w:r>
      <w:r w:rsidR="005D584E">
        <w:t>s</w:t>
      </w:r>
      <w:r>
        <w:t xml:space="preserve"> for the first 4 years of the contract and first optional year</w:t>
      </w:r>
    </w:p>
    <w:p w:rsidR="0030001A" w:rsidRDefault="0030001A" w:rsidP="0030001A">
      <w:pPr>
        <w:pStyle w:val="ListParagraph"/>
        <w:numPr>
          <w:ilvl w:val="3"/>
          <w:numId w:val="33"/>
        </w:numPr>
      </w:pPr>
      <w:r>
        <w:t>Fixed</w:t>
      </w:r>
      <w:r w:rsidR="00106E32">
        <w:t xml:space="preserve"> </w:t>
      </w:r>
      <w:r w:rsidR="005D584E">
        <w:t>Hourly</w:t>
      </w:r>
      <w:r>
        <w:t xml:space="preserve"> Rate for the potential secon</w:t>
      </w:r>
      <w:r w:rsidR="00B60675">
        <w:t>d</w:t>
      </w:r>
      <w:r>
        <w:t xml:space="preserve"> optional year</w:t>
      </w:r>
      <w:r w:rsidR="005D584E">
        <w:t xml:space="preserve"> (to be same as first year for the purposes of applying VOP)</w:t>
      </w:r>
    </w:p>
    <w:p w:rsidR="00B60675" w:rsidRDefault="006A7D7E" w:rsidP="0030001A">
      <w:pPr>
        <w:pStyle w:val="ListParagraph"/>
        <w:numPr>
          <w:ilvl w:val="3"/>
          <w:numId w:val="33"/>
        </w:numPr>
      </w:pPr>
      <w:r>
        <w:t>Submitted</w:t>
      </w:r>
      <w:r w:rsidR="00B60675">
        <w:t xml:space="preserve"> Travel &amp; Subsistence rates</w:t>
      </w:r>
    </w:p>
    <w:p w:rsidR="005D418C" w:rsidRDefault="006A7D7E" w:rsidP="0030001A">
      <w:pPr>
        <w:pStyle w:val="ListParagraph"/>
        <w:numPr>
          <w:ilvl w:val="3"/>
          <w:numId w:val="33"/>
        </w:numPr>
      </w:pPr>
      <w:r>
        <w:t>Submitted</w:t>
      </w:r>
      <w:r w:rsidR="005D418C">
        <w:t xml:space="preserve"> discount rates</w:t>
      </w:r>
    </w:p>
    <w:p w:rsidR="00B60675" w:rsidRDefault="006A7D7E" w:rsidP="0030001A">
      <w:pPr>
        <w:pStyle w:val="ListParagraph"/>
        <w:numPr>
          <w:ilvl w:val="3"/>
          <w:numId w:val="33"/>
        </w:numPr>
      </w:pPr>
      <w:r>
        <w:t>Submitted</w:t>
      </w:r>
      <w:r w:rsidR="00B60675">
        <w:t xml:space="preserve"> uplift on sub-contract work</w:t>
      </w:r>
    </w:p>
    <w:p w:rsidR="005D584E" w:rsidRDefault="00DB0606" w:rsidP="003A4E26">
      <w:pPr>
        <w:pStyle w:val="ListParagraph"/>
        <w:numPr>
          <w:ilvl w:val="3"/>
          <w:numId w:val="33"/>
        </w:numPr>
      </w:pPr>
      <w:r>
        <w:t xml:space="preserve"> </w:t>
      </w:r>
      <w:r w:rsidRPr="00106E32">
        <w:t>Illustrative Pricing</w:t>
      </w:r>
      <w:r w:rsidR="003A4E26" w:rsidRPr="00106E32">
        <w:t xml:space="preserve"> </w:t>
      </w:r>
      <w:r w:rsidR="00697803">
        <w:t>for Generic Tasks</w:t>
      </w:r>
      <w:r w:rsidR="00516FB5">
        <w:t xml:space="preserve"> (populate Excel spreadsheet)</w:t>
      </w:r>
    </w:p>
    <w:p w:rsidR="007B265A" w:rsidRPr="00106E32" w:rsidRDefault="007B265A" w:rsidP="003A4E26">
      <w:pPr>
        <w:pStyle w:val="ListParagraph"/>
        <w:numPr>
          <w:ilvl w:val="3"/>
          <w:numId w:val="33"/>
        </w:numPr>
      </w:pPr>
      <w:r>
        <w:t xml:space="preserve"> Management Fee percentage</w:t>
      </w:r>
    </w:p>
    <w:p w:rsidR="003A4E26" w:rsidRPr="003A4E26" w:rsidRDefault="003A4E26" w:rsidP="00106E32">
      <w:pPr>
        <w:pStyle w:val="ListParagraph"/>
        <w:ind w:left="2880"/>
        <w:rPr>
          <w:highlight w:val="yellow"/>
        </w:rPr>
      </w:pPr>
    </w:p>
    <w:p w:rsidR="00C5265F" w:rsidRDefault="00C5265F" w:rsidP="00C5265F">
      <w:pPr>
        <w:pStyle w:val="ListParagraph"/>
        <w:numPr>
          <w:ilvl w:val="1"/>
          <w:numId w:val="33"/>
        </w:numPr>
      </w:pPr>
      <w:r>
        <w:t xml:space="preserve">Full details of any Government Furnished Information </w:t>
      </w:r>
      <w:r w:rsidR="00067197">
        <w:t xml:space="preserve">and Documents </w:t>
      </w:r>
      <w:r w:rsidR="006A7D7E">
        <w:t xml:space="preserve">or Government Furnished Assets </w:t>
      </w:r>
      <w:r>
        <w:t xml:space="preserve">you would like </w:t>
      </w:r>
      <w:r w:rsidR="00DB0606">
        <w:t>the Authority</w:t>
      </w:r>
      <w:r>
        <w:t xml:space="preserve"> to provide for the requirements in the contract</w:t>
      </w:r>
      <w:r w:rsidR="006A7D7E">
        <w:t xml:space="preserve"> over and above that already identified</w:t>
      </w:r>
      <w:r>
        <w:t xml:space="preserve"> </w:t>
      </w:r>
      <w:r w:rsidR="00516D4D">
        <w:t>in Schedule</w:t>
      </w:r>
      <w:r w:rsidR="001B45F6">
        <w:t>s</w:t>
      </w:r>
      <w:r w:rsidR="00516D4D">
        <w:t xml:space="preserve"> 5 and 11. </w:t>
      </w:r>
    </w:p>
    <w:p w:rsidR="003A4E26" w:rsidRDefault="003A4E26" w:rsidP="003A4E26">
      <w:pPr>
        <w:pStyle w:val="ListParagraph"/>
        <w:ind w:left="1440"/>
      </w:pPr>
    </w:p>
    <w:p w:rsidR="00C5265F" w:rsidRDefault="00C5265F" w:rsidP="003A4E26">
      <w:pPr>
        <w:pStyle w:val="ListParagraph"/>
        <w:numPr>
          <w:ilvl w:val="1"/>
          <w:numId w:val="33"/>
        </w:numPr>
      </w:pPr>
      <w:r>
        <w:t xml:space="preserve">For </w:t>
      </w:r>
      <w:r w:rsidR="00067197">
        <w:t>work</w:t>
      </w:r>
      <w:r>
        <w:t xml:space="preserve"> within the contract at Contract Award, completed DEFFORM 177 </w:t>
      </w:r>
      <w:r w:rsidR="00516D4D">
        <w:t>–</w:t>
      </w:r>
      <w:r>
        <w:t xml:space="preserve"> </w:t>
      </w:r>
      <w:r w:rsidR="00516D4D">
        <w:t>Schedule 8</w:t>
      </w:r>
      <w:r w:rsidR="00F10096">
        <w:t xml:space="preserve"> (where applicable)</w:t>
      </w:r>
      <w:r w:rsidR="00DB0606">
        <w:t>.</w:t>
      </w:r>
    </w:p>
    <w:p w:rsidR="003A4E26" w:rsidRDefault="003A4E26" w:rsidP="003A4E26">
      <w:pPr>
        <w:pStyle w:val="ListParagraph"/>
        <w:ind w:left="1440"/>
      </w:pPr>
    </w:p>
    <w:p w:rsidR="00C5265F" w:rsidRDefault="00C5265F">
      <w:pPr>
        <w:pStyle w:val="ListParagraph"/>
        <w:numPr>
          <w:ilvl w:val="1"/>
          <w:numId w:val="33"/>
        </w:numPr>
      </w:pPr>
      <w:r>
        <w:t>Confirmation there is no Commercially Sensitive information or a fully completed DEFFORM 5</w:t>
      </w:r>
      <w:r w:rsidR="00861D9A">
        <w:t>3</w:t>
      </w:r>
      <w:r>
        <w:t xml:space="preserve">9A Tenderer’s Commercially Sensitive Information </w:t>
      </w:r>
      <w:r w:rsidR="00067197">
        <w:t xml:space="preserve">is submitted </w:t>
      </w:r>
      <w:r>
        <w:t xml:space="preserve">– </w:t>
      </w:r>
      <w:r w:rsidR="00516D4D">
        <w:t>Schedule 9</w:t>
      </w:r>
      <w:r w:rsidR="00DB0606">
        <w:t>.</w:t>
      </w:r>
    </w:p>
    <w:p w:rsidR="003A4E26" w:rsidRDefault="003A4E26" w:rsidP="003A4E26">
      <w:pPr>
        <w:pStyle w:val="ListParagraph"/>
        <w:ind w:left="1440"/>
      </w:pPr>
    </w:p>
    <w:p w:rsidR="00847A84" w:rsidRDefault="00F10096" w:rsidP="00C5265F">
      <w:pPr>
        <w:pStyle w:val="ListParagraph"/>
        <w:numPr>
          <w:ilvl w:val="1"/>
          <w:numId w:val="33"/>
        </w:numPr>
      </w:pPr>
      <w:r>
        <w:t>Provide CVs for Key Pe</w:t>
      </w:r>
      <w:r w:rsidR="000E0C3E">
        <w:t>r</w:t>
      </w:r>
      <w:r>
        <w:t>sonnel and populate</w:t>
      </w:r>
      <w:r w:rsidR="007B265A">
        <w:t xml:space="preserve"> Schedule 13 (Key</w:t>
      </w:r>
      <w:r>
        <w:t xml:space="preserve"> Personnel) of the Contract. </w:t>
      </w:r>
      <w:r w:rsidR="004A4A60">
        <w:t>Provide a table detailing the named individuals for Key Personnel and the Lead Personnel for Tasks 2-10 of Schedule 2 i.e. 10 lines of data as follows:</w:t>
      </w:r>
    </w:p>
    <w:p w:rsidR="004A4A60" w:rsidRDefault="004A4A60" w:rsidP="004A4A60">
      <w:pPr>
        <w:pStyle w:val="ListParagraph"/>
      </w:pPr>
    </w:p>
    <w:tbl>
      <w:tblPr>
        <w:tblStyle w:val="TableGrid2"/>
        <w:tblpPr w:leftFromText="180" w:rightFromText="180" w:vertAnchor="text" w:horzAnchor="margin" w:tblpXSpec="center" w:tblpY="-192"/>
        <w:tblOverlap w:val="never"/>
        <w:tblW w:w="0" w:type="auto"/>
        <w:tblLook w:val="04A0" w:firstRow="1" w:lastRow="0" w:firstColumn="1" w:lastColumn="0" w:noHBand="0" w:noVBand="1"/>
      </w:tblPr>
      <w:tblGrid>
        <w:gridCol w:w="1402"/>
        <w:gridCol w:w="1453"/>
      </w:tblGrid>
      <w:tr w:rsidR="004A4A60" w:rsidRPr="004A4A60" w:rsidTr="006F1B37">
        <w:tc>
          <w:tcPr>
            <w:tcW w:w="1402" w:type="dxa"/>
          </w:tcPr>
          <w:p w:rsidR="004A4A60" w:rsidRPr="004A4A60" w:rsidRDefault="004A4A60" w:rsidP="004A4A60">
            <w:pPr>
              <w:contextualSpacing/>
              <w:rPr>
                <w:rFonts w:asciiTheme="minorHAnsi" w:hAnsiTheme="minorHAnsi"/>
                <w:b/>
                <w:szCs w:val="22"/>
              </w:rPr>
            </w:pPr>
            <w:r w:rsidRPr="004A4A60">
              <w:rPr>
                <w:rFonts w:asciiTheme="minorHAnsi" w:hAnsiTheme="minorHAnsi"/>
                <w:b/>
                <w:szCs w:val="22"/>
              </w:rPr>
              <w:t>CV REQUIRED FOR:</w:t>
            </w:r>
          </w:p>
        </w:tc>
        <w:tc>
          <w:tcPr>
            <w:tcW w:w="1453" w:type="dxa"/>
          </w:tcPr>
          <w:p w:rsidR="004A4A60" w:rsidRPr="004A4A60" w:rsidRDefault="004A4A60" w:rsidP="004A4A60">
            <w:pPr>
              <w:contextualSpacing/>
              <w:rPr>
                <w:rFonts w:asciiTheme="minorHAnsi" w:hAnsiTheme="minorHAnsi"/>
                <w:b/>
                <w:szCs w:val="22"/>
              </w:rPr>
            </w:pPr>
            <w:r w:rsidRPr="004A4A60">
              <w:rPr>
                <w:rFonts w:asciiTheme="minorHAnsi" w:hAnsiTheme="minorHAnsi"/>
                <w:b/>
                <w:szCs w:val="22"/>
              </w:rPr>
              <w:t>NAME OF INDIVIDUALS</w:t>
            </w:r>
          </w:p>
        </w:tc>
      </w:tr>
      <w:tr w:rsidR="004A4A60" w:rsidRPr="004A4A60" w:rsidTr="006F1B37">
        <w:tc>
          <w:tcPr>
            <w:tcW w:w="1402" w:type="dxa"/>
          </w:tcPr>
          <w:p w:rsidR="004A4A60" w:rsidRPr="004A4A60" w:rsidRDefault="004A4A60" w:rsidP="004A4A60">
            <w:pPr>
              <w:contextualSpacing/>
              <w:rPr>
                <w:rFonts w:asciiTheme="minorHAnsi" w:hAnsiTheme="minorHAnsi"/>
                <w:szCs w:val="22"/>
              </w:rPr>
            </w:pPr>
            <w:r w:rsidRPr="004A4A60">
              <w:rPr>
                <w:rFonts w:asciiTheme="minorHAnsi" w:hAnsiTheme="minorHAnsi"/>
                <w:szCs w:val="22"/>
              </w:rPr>
              <w:t xml:space="preserve">Key </w:t>
            </w:r>
            <w:r w:rsidRPr="004A4A60">
              <w:rPr>
                <w:rFonts w:asciiTheme="minorHAnsi" w:hAnsiTheme="minorHAnsi"/>
                <w:szCs w:val="22"/>
              </w:rPr>
              <w:lastRenderedPageBreak/>
              <w:t>Personnel (</w:t>
            </w:r>
            <w:proofErr w:type="spellStart"/>
            <w:r w:rsidRPr="004A4A60">
              <w:rPr>
                <w:rFonts w:asciiTheme="minorHAnsi" w:hAnsiTheme="minorHAnsi"/>
                <w:szCs w:val="22"/>
              </w:rPr>
              <w:t>qty</w:t>
            </w:r>
            <w:proofErr w:type="spellEnd"/>
            <w:r w:rsidRPr="004A4A60">
              <w:rPr>
                <w:rFonts w:asciiTheme="minorHAnsi" w:hAnsiTheme="minorHAnsi"/>
                <w:szCs w:val="22"/>
              </w:rPr>
              <w:t xml:space="preserve"> 6) Task 1</w:t>
            </w:r>
          </w:p>
        </w:tc>
        <w:tc>
          <w:tcPr>
            <w:tcW w:w="1453" w:type="dxa"/>
          </w:tcPr>
          <w:p w:rsidR="004A4A60" w:rsidRPr="004A4A60" w:rsidRDefault="004A4A60" w:rsidP="004A4A60">
            <w:pPr>
              <w:contextualSpacing/>
              <w:rPr>
                <w:rFonts w:asciiTheme="minorHAnsi" w:hAnsiTheme="minorHAnsi"/>
                <w:szCs w:val="22"/>
              </w:rPr>
            </w:pPr>
          </w:p>
        </w:tc>
      </w:tr>
      <w:tr w:rsidR="004A4A60" w:rsidRPr="004A4A60" w:rsidTr="006F1B37">
        <w:tc>
          <w:tcPr>
            <w:tcW w:w="1402" w:type="dxa"/>
          </w:tcPr>
          <w:p w:rsidR="004A4A60" w:rsidRPr="004A4A60" w:rsidRDefault="004A4A60" w:rsidP="004A4A60">
            <w:pPr>
              <w:contextualSpacing/>
              <w:rPr>
                <w:rFonts w:asciiTheme="minorHAnsi" w:hAnsiTheme="minorHAnsi"/>
                <w:szCs w:val="22"/>
              </w:rPr>
            </w:pPr>
            <w:r w:rsidRPr="004A4A60">
              <w:rPr>
                <w:rFonts w:asciiTheme="minorHAnsi" w:hAnsiTheme="minorHAnsi"/>
                <w:szCs w:val="22"/>
              </w:rPr>
              <w:lastRenderedPageBreak/>
              <w:t>TASK 2 (Max 3 CVs)</w:t>
            </w:r>
          </w:p>
        </w:tc>
        <w:tc>
          <w:tcPr>
            <w:tcW w:w="1453" w:type="dxa"/>
          </w:tcPr>
          <w:p w:rsidR="004A4A60" w:rsidRPr="004A4A60" w:rsidRDefault="004A4A60" w:rsidP="004A4A60">
            <w:pPr>
              <w:contextualSpacing/>
              <w:rPr>
                <w:rFonts w:asciiTheme="minorHAnsi" w:hAnsiTheme="minorHAnsi"/>
                <w:szCs w:val="22"/>
              </w:rPr>
            </w:pPr>
          </w:p>
        </w:tc>
      </w:tr>
      <w:tr w:rsidR="004A4A60" w:rsidRPr="004A4A60" w:rsidTr="006F1B37">
        <w:tc>
          <w:tcPr>
            <w:tcW w:w="1402" w:type="dxa"/>
          </w:tcPr>
          <w:p w:rsidR="004A4A60" w:rsidRPr="004A4A60" w:rsidRDefault="004A4A60" w:rsidP="004A4A60">
            <w:pPr>
              <w:contextualSpacing/>
              <w:rPr>
                <w:rFonts w:asciiTheme="minorHAnsi" w:hAnsiTheme="minorHAnsi"/>
                <w:szCs w:val="22"/>
              </w:rPr>
            </w:pPr>
            <w:r w:rsidRPr="004A4A60">
              <w:rPr>
                <w:rFonts w:asciiTheme="minorHAnsi" w:hAnsiTheme="minorHAnsi"/>
                <w:szCs w:val="22"/>
              </w:rPr>
              <w:t>TASK 3 (Max 3 CVs)</w:t>
            </w:r>
          </w:p>
        </w:tc>
        <w:tc>
          <w:tcPr>
            <w:tcW w:w="1453" w:type="dxa"/>
          </w:tcPr>
          <w:p w:rsidR="004A4A60" w:rsidRPr="004A4A60" w:rsidRDefault="004A4A60" w:rsidP="004A4A60">
            <w:pPr>
              <w:contextualSpacing/>
              <w:rPr>
                <w:rFonts w:asciiTheme="minorHAnsi" w:hAnsiTheme="minorHAnsi"/>
                <w:szCs w:val="22"/>
              </w:rPr>
            </w:pPr>
          </w:p>
        </w:tc>
      </w:tr>
      <w:tr w:rsidR="004A4A60" w:rsidRPr="004A4A60" w:rsidTr="006F1B37">
        <w:tc>
          <w:tcPr>
            <w:tcW w:w="1402" w:type="dxa"/>
          </w:tcPr>
          <w:p w:rsidR="004A4A60" w:rsidRPr="004A4A60" w:rsidRDefault="004A4A60" w:rsidP="004A4A60">
            <w:pPr>
              <w:contextualSpacing/>
              <w:rPr>
                <w:rFonts w:asciiTheme="minorHAnsi" w:hAnsiTheme="minorHAnsi"/>
                <w:szCs w:val="22"/>
              </w:rPr>
            </w:pPr>
            <w:r w:rsidRPr="004A4A60">
              <w:rPr>
                <w:rFonts w:asciiTheme="minorHAnsi" w:hAnsiTheme="minorHAnsi"/>
                <w:szCs w:val="22"/>
              </w:rPr>
              <w:t>TASK 4 (Max 3 CVs)</w:t>
            </w:r>
          </w:p>
        </w:tc>
        <w:tc>
          <w:tcPr>
            <w:tcW w:w="1453" w:type="dxa"/>
          </w:tcPr>
          <w:p w:rsidR="004A4A60" w:rsidRPr="004A4A60" w:rsidRDefault="004A4A60" w:rsidP="004A4A60">
            <w:pPr>
              <w:contextualSpacing/>
              <w:rPr>
                <w:rFonts w:asciiTheme="minorHAnsi" w:hAnsiTheme="minorHAnsi"/>
                <w:szCs w:val="22"/>
              </w:rPr>
            </w:pPr>
          </w:p>
        </w:tc>
      </w:tr>
      <w:tr w:rsidR="004A4A60" w:rsidRPr="004A4A60" w:rsidTr="006F1B37">
        <w:tc>
          <w:tcPr>
            <w:tcW w:w="1402" w:type="dxa"/>
          </w:tcPr>
          <w:p w:rsidR="004A4A60" w:rsidRPr="004A4A60" w:rsidRDefault="004A4A60" w:rsidP="004A4A60">
            <w:pPr>
              <w:contextualSpacing/>
              <w:rPr>
                <w:rFonts w:asciiTheme="minorHAnsi" w:hAnsiTheme="minorHAnsi"/>
                <w:szCs w:val="22"/>
              </w:rPr>
            </w:pPr>
            <w:r w:rsidRPr="004A4A60">
              <w:rPr>
                <w:rFonts w:asciiTheme="minorHAnsi" w:hAnsiTheme="minorHAnsi"/>
                <w:szCs w:val="22"/>
              </w:rPr>
              <w:t>TASK 5 (Max 3 CVs)</w:t>
            </w:r>
          </w:p>
        </w:tc>
        <w:tc>
          <w:tcPr>
            <w:tcW w:w="1453" w:type="dxa"/>
          </w:tcPr>
          <w:p w:rsidR="004A4A60" w:rsidRPr="004A4A60" w:rsidRDefault="004A4A60" w:rsidP="004A4A60">
            <w:pPr>
              <w:contextualSpacing/>
              <w:rPr>
                <w:rFonts w:asciiTheme="minorHAnsi" w:hAnsiTheme="minorHAnsi"/>
                <w:szCs w:val="22"/>
              </w:rPr>
            </w:pPr>
          </w:p>
        </w:tc>
      </w:tr>
      <w:tr w:rsidR="004A4A60" w:rsidRPr="004A4A60" w:rsidTr="006F1B37">
        <w:tc>
          <w:tcPr>
            <w:tcW w:w="1402" w:type="dxa"/>
          </w:tcPr>
          <w:p w:rsidR="004A4A60" w:rsidRPr="004A4A60" w:rsidRDefault="004A4A60" w:rsidP="004A4A60">
            <w:pPr>
              <w:contextualSpacing/>
              <w:rPr>
                <w:rFonts w:asciiTheme="minorHAnsi" w:hAnsiTheme="minorHAnsi"/>
                <w:szCs w:val="22"/>
              </w:rPr>
            </w:pPr>
            <w:r w:rsidRPr="004A4A60">
              <w:rPr>
                <w:rFonts w:asciiTheme="minorHAnsi" w:hAnsiTheme="minorHAnsi"/>
                <w:szCs w:val="22"/>
              </w:rPr>
              <w:t>TASK 6 (max 3 CVs)</w:t>
            </w:r>
          </w:p>
        </w:tc>
        <w:tc>
          <w:tcPr>
            <w:tcW w:w="1453" w:type="dxa"/>
          </w:tcPr>
          <w:p w:rsidR="004A4A60" w:rsidRPr="004A4A60" w:rsidRDefault="004A4A60" w:rsidP="004A4A60">
            <w:pPr>
              <w:contextualSpacing/>
              <w:rPr>
                <w:rFonts w:asciiTheme="minorHAnsi" w:hAnsiTheme="minorHAnsi"/>
                <w:szCs w:val="22"/>
              </w:rPr>
            </w:pPr>
          </w:p>
        </w:tc>
      </w:tr>
      <w:tr w:rsidR="004A4A60" w:rsidRPr="004A4A60" w:rsidTr="006F1B37">
        <w:tc>
          <w:tcPr>
            <w:tcW w:w="1402" w:type="dxa"/>
          </w:tcPr>
          <w:p w:rsidR="004A4A60" w:rsidRPr="004A4A60" w:rsidRDefault="004A4A60" w:rsidP="004A4A60">
            <w:pPr>
              <w:contextualSpacing/>
              <w:rPr>
                <w:rFonts w:asciiTheme="minorHAnsi" w:hAnsiTheme="minorHAnsi"/>
                <w:szCs w:val="22"/>
              </w:rPr>
            </w:pPr>
            <w:r w:rsidRPr="004A4A60">
              <w:rPr>
                <w:rFonts w:asciiTheme="minorHAnsi" w:hAnsiTheme="minorHAnsi"/>
                <w:szCs w:val="22"/>
              </w:rPr>
              <w:t>Task 7 (Max 3 CVs)</w:t>
            </w:r>
          </w:p>
        </w:tc>
        <w:tc>
          <w:tcPr>
            <w:tcW w:w="1453" w:type="dxa"/>
          </w:tcPr>
          <w:p w:rsidR="004A4A60" w:rsidRPr="004A4A60" w:rsidRDefault="004A4A60" w:rsidP="004A4A60">
            <w:pPr>
              <w:contextualSpacing/>
              <w:rPr>
                <w:rFonts w:asciiTheme="minorHAnsi" w:hAnsiTheme="minorHAnsi"/>
                <w:szCs w:val="22"/>
              </w:rPr>
            </w:pPr>
          </w:p>
        </w:tc>
      </w:tr>
      <w:tr w:rsidR="004A4A60" w:rsidRPr="004A4A60" w:rsidTr="006F1B37">
        <w:tc>
          <w:tcPr>
            <w:tcW w:w="1402" w:type="dxa"/>
          </w:tcPr>
          <w:p w:rsidR="004A4A60" w:rsidRPr="004A4A60" w:rsidRDefault="004A4A60" w:rsidP="004A4A60">
            <w:pPr>
              <w:contextualSpacing/>
              <w:rPr>
                <w:rFonts w:asciiTheme="minorHAnsi" w:hAnsiTheme="minorHAnsi"/>
                <w:szCs w:val="22"/>
              </w:rPr>
            </w:pPr>
            <w:r w:rsidRPr="004A4A60">
              <w:rPr>
                <w:rFonts w:asciiTheme="minorHAnsi" w:hAnsiTheme="minorHAnsi"/>
                <w:szCs w:val="22"/>
              </w:rPr>
              <w:t>Task 8 (Max 3 CVs)</w:t>
            </w:r>
          </w:p>
        </w:tc>
        <w:tc>
          <w:tcPr>
            <w:tcW w:w="1453" w:type="dxa"/>
          </w:tcPr>
          <w:p w:rsidR="004A4A60" w:rsidRPr="004A4A60" w:rsidRDefault="004A4A60" w:rsidP="004A4A60">
            <w:pPr>
              <w:contextualSpacing/>
              <w:rPr>
                <w:rFonts w:asciiTheme="minorHAnsi" w:hAnsiTheme="minorHAnsi"/>
                <w:szCs w:val="22"/>
              </w:rPr>
            </w:pPr>
          </w:p>
        </w:tc>
      </w:tr>
      <w:tr w:rsidR="004A4A60" w:rsidRPr="004A4A60" w:rsidTr="006F1B37">
        <w:tc>
          <w:tcPr>
            <w:tcW w:w="1402" w:type="dxa"/>
          </w:tcPr>
          <w:p w:rsidR="004A4A60" w:rsidRPr="004A4A60" w:rsidRDefault="004A4A60" w:rsidP="004A4A60">
            <w:pPr>
              <w:contextualSpacing/>
              <w:rPr>
                <w:rFonts w:asciiTheme="minorHAnsi" w:hAnsiTheme="minorHAnsi"/>
                <w:szCs w:val="22"/>
              </w:rPr>
            </w:pPr>
            <w:r w:rsidRPr="004A4A60">
              <w:rPr>
                <w:rFonts w:asciiTheme="minorHAnsi" w:hAnsiTheme="minorHAnsi"/>
                <w:szCs w:val="22"/>
              </w:rPr>
              <w:t>Task 9 (Max 3 CVs)</w:t>
            </w:r>
          </w:p>
        </w:tc>
        <w:tc>
          <w:tcPr>
            <w:tcW w:w="1453" w:type="dxa"/>
          </w:tcPr>
          <w:p w:rsidR="004A4A60" w:rsidRPr="004A4A60" w:rsidRDefault="004A4A60" w:rsidP="004A4A60">
            <w:pPr>
              <w:contextualSpacing/>
              <w:rPr>
                <w:rFonts w:asciiTheme="minorHAnsi" w:hAnsiTheme="minorHAnsi"/>
                <w:szCs w:val="22"/>
              </w:rPr>
            </w:pPr>
          </w:p>
        </w:tc>
      </w:tr>
      <w:tr w:rsidR="004A4A60" w:rsidRPr="004A4A60" w:rsidTr="006F1B37">
        <w:tc>
          <w:tcPr>
            <w:tcW w:w="1402" w:type="dxa"/>
          </w:tcPr>
          <w:p w:rsidR="004A4A60" w:rsidRPr="004A4A60" w:rsidRDefault="004A4A60" w:rsidP="004A4A60">
            <w:pPr>
              <w:contextualSpacing/>
              <w:rPr>
                <w:rFonts w:asciiTheme="minorHAnsi" w:hAnsiTheme="minorHAnsi"/>
                <w:szCs w:val="22"/>
              </w:rPr>
            </w:pPr>
            <w:r w:rsidRPr="004A4A60">
              <w:rPr>
                <w:rFonts w:asciiTheme="minorHAnsi" w:hAnsiTheme="minorHAnsi"/>
                <w:szCs w:val="22"/>
              </w:rPr>
              <w:t>Task 10 (max 3 CVs)</w:t>
            </w:r>
          </w:p>
        </w:tc>
        <w:tc>
          <w:tcPr>
            <w:tcW w:w="1453" w:type="dxa"/>
          </w:tcPr>
          <w:p w:rsidR="004A4A60" w:rsidRPr="004A4A60" w:rsidRDefault="004A4A60" w:rsidP="004A4A60">
            <w:pPr>
              <w:contextualSpacing/>
              <w:rPr>
                <w:rFonts w:asciiTheme="minorHAnsi" w:hAnsiTheme="minorHAnsi"/>
                <w:szCs w:val="22"/>
              </w:rPr>
            </w:pPr>
          </w:p>
        </w:tc>
      </w:tr>
    </w:tbl>
    <w:p w:rsidR="004A4A60" w:rsidRDefault="004A4A60" w:rsidP="004A4A60">
      <w:pPr>
        <w:pStyle w:val="ListParagraph"/>
        <w:ind w:left="1440"/>
      </w:pPr>
    </w:p>
    <w:p w:rsidR="004A4A60" w:rsidRDefault="004A4A60" w:rsidP="004A4A60">
      <w:pPr>
        <w:pStyle w:val="ListParagraph"/>
        <w:ind w:left="1440"/>
      </w:pPr>
    </w:p>
    <w:p w:rsidR="004A4A60" w:rsidRDefault="004A4A60" w:rsidP="004A4A60">
      <w:pPr>
        <w:pStyle w:val="ListParagraph"/>
        <w:ind w:left="1440"/>
      </w:pPr>
    </w:p>
    <w:p w:rsidR="004A4A60" w:rsidRDefault="004A4A60" w:rsidP="004A4A60">
      <w:pPr>
        <w:pStyle w:val="ListParagraph"/>
        <w:ind w:left="1440"/>
      </w:pPr>
    </w:p>
    <w:p w:rsidR="004A4A60" w:rsidRDefault="004A4A60" w:rsidP="004A4A60">
      <w:pPr>
        <w:pStyle w:val="ListParagraph"/>
        <w:ind w:left="1440"/>
      </w:pPr>
    </w:p>
    <w:p w:rsidR="004A4A60" w:rsidRDefault="004A4A60" w:rsidP="004A4A60">
      <w:pPr>
        <w:pStyle w:val="ListParagraph"/>
        <w:ind w:left="1440"/>
      </w:pPr>
    </w:p>
    <w:p w:rsidR="004A4A60" w:rsidRDefault="004A4A60" w:rsidP="004A4A60">
      <w:pPr>
        <w:pStyle w:val="ListParagraph"/>
        <w:ind w:left="1440"/>
      </w:pPr>
    </w:p>
    <w:p w:rsidR="004A4A60" w:rsidRDefault="004A4A60" w:rsidP="004A4A60">
      <w:pPr>
        <w:pStyle w:val="ListParagraph"/>
        <w:ind w:left="1440"/>
      </w:pPr>
    </w:p>
    <w:p w:rsidR="004A4A60" w:rsidRDefault="004A4A60" w:rsidP="004A4A60">
      <w:pPr>
        <w:pStyle w:val="ListParagraph"/>
        <w:ind w:left="1440"/>
      </w:pPr>
    </w:p>
    <w:p w:rsidR="004A4A60" w:rsidRDefault="004A4A60" w:rsidP="004A4A60">
      <w:pPr>
        <w:pStyle w:val="ListParagraph"/>
        <w:ind w:left="1440"/>
      </w:pPr>
    </w:p>
    <w:p w:rsidR="004A4A60" w:rsidRDefault="004A4A60" w:rsidP="004A4A60">
      <w:pPr>
        <w:pStyle w:val="ListParagraph"/>
        <w:ind w:left="1440"/>
      </w:pPr>
    </w:p>
    <w:p w:rsidR="004A4A60" w:rsidRDefault="004A4A60" w:rsidP="004A4A60">
      <w:pPr>
        <w:pStyle w:val="ListParagraph"/>
        <w:ind w:left="1440"/>
      </w:pPr>
    </w:p>
    <w:p w:rsidR="004A4A60" w:rsidRDefault="004A4A60" w:rsidP="004A4A60">
      <w:pPr>
        <w:pStyle w:val="ListParagraph"/>
        <w:ind w:left="1440"/>
      </w:pPr>
    </w:p>
    <w:p w:rsidR="004A4A60" w:rsidRDefault="004A4A60" w:rsidP="004A4A60">
      <w:pPr>
        <w:pStyle w:val="ListParagraph"/>
        <w:ind w:left="1440"/>
      </w:pPr>
    </w:p>
    <w:p w:rsidR="004A4A60" w:rsidRDefault="004A4A60" w:rsidP="004A4A60">
      <w:pPr>
        <w:pStyle w:val="ListParagraph"/>
        <w:ind w:left="1440"/>
      </w:pPr>
    </w:p>
    <w:p w:rsidR="004A4A60" w:rsidRDefault="004A4A60" w:rsidP="004A4A60">
      <w:pPr>
        <w:pStyle w:val="ListParagraph"/>
        <w:ind w:left="1440"/>
      </w:pPr>
    </w:p>
    <w:p w:rsidR="004A4A60" w:rsidRDefault="004A4A60" w:rsidP="004A4A60">
      <w:pPr>
        <w:pStyle w:val="ListParagraph"/>
        <w:ind w:left="1440"/>
      </w:pPr>
    </w:p>
    <w:p w:rsidR="004A4A60" w:rsidRDefault="004A4A60" w:rsidP="004A4A60">
      <w:pPr>
        <w:pStyle w:val="ListParagraph"/>
        <w:ind w:left="1440"/>
      </w:pPr>
    </w:p>
    <w:p w:rsidR="004A4A60" w:rsidRDefault="004A4A60" w:rsidP="004A4A60">
      <w:pPr>
        <w:pStyle w:val="ListParagraph"/>
        <w:ind w:left="1440"/>
      </w:pPr>
    </w:p>
    <w:p w:rsidR="003A4E26" w:rsidRDefault="003A4E26" w:rsidP="003A4E26">
      <w:pPr>
        <w:pStyle w:val="ListParagraph"/>
        <w:ind w:left="1440"/>
      </w:pPr>
    </w:p>
    <w:p w:rsidR="004A4A60" w:rsidRDefault="004A4A60" w:rsidP="003A4E26">
      <w:pPr>
        <w:pStyle w:val="ListParagraph"/>
        <w:ind w:left="1440"/>
      </w:pPr>
    </w:p>
    <w:p w:rsidR="004A4A60" w:rsidRDefault="004A4A60" w:rsidP="003A4E26">
      <w:pPr>
        <w:pStyle w:val="ListParagraph"/>
        <w:ind w:left="1440"/>
      </w:pPr>
    </w:p>
    <w:p w:rsidR="004A4A60" w:rsidRDefault="004A4A60" w:rsidP="003A4E26">
      <w:pPr>
        <w:pStyle w:val="ListParagraph"/>
        <w:ind w:left="1440"/>
      </w:pPr>
    </w:p>
    <w:p w:rsidR="004A4A60" w:rsidRDefault="004A4A60" w:rsidP="003A4E26">
      <w:pPr>
        <w:pStyle w:val="ListParagraph"/>
        <w:ind w:left="1440"/>
      </w:pPr>
    </w:p>
    <w:p w:rsidR="00B9509F" w:rsidRDefault="00847A84" w:rsidP="00C5265F">
      <w:pPr>
        <w:pStyle w:val="ListParagraph"/>
        <w:numPr>
          <w:ilvl w:val="1"/>
          <w:numId w:val="33"/>
        </w:numPr>
      </w:pPr>
      <w:r>
        <w:t xml:space="preserve">A Populated </w:t>
      </w:r>
      <w:r w:rsidR="00B9509F">
        <w:t>Tender Deliverables Checklist</w:t>
      </w:r>
      <w:r w:rsidR="00DA0178">
        <w:t xml:space="preserve"> (</w:t>
      </w:r>
      <w:r w:rsidR="00067197">
        <w:t>for all of the above</w:t>
      </w:r>
      <w:r w:rsidR="00DA0178">
        <w:t>)</w:t>
      </w:r>
      <w:r w:rsidR="00DB0606">
        <w:t>.</w:t>
      </w:r>
      <w:r w:rsidR="00DA0178">
        <w:t xml:space="preserve"> </w:t>
      </w:r>
    </w:p>
    <w:p w:rsidR="005F30E7" w:rsidRPr="008E1A62" w:rsidRDefault="005F30E7" w:rsidP="0054112F">
      <w:pPr>
        <w:rPr>
          <w:sz w:val="26"/>
          <w:szCs w:val="26"/>
        </w:rPr>
      </w:pPr>
    </w:p>
    <w:p w:rsidR="002378C4" w:rsidRPr="000E0C3E" w:rsidRDefault="002378C4" w:rsidP="0054112F">
      <w:pPr>
        <w:rPr>
          <w:b/>
          <w:szCs w:val="22"/>
          <w:u w:val="single"/>
        </w:rPr>
      </w:pPr>
      <w:r w:rsidRPr="000E0C3E">
        <w:rPr>
          <w:b/>
          <w:szCs w:val="22"/>
          <w:u w:val="single"/>
        </w:rPr>
        <w:t>PART 2 – TECHNICAL DELIVERABLES</w:t>
      </w:r>
    </w:p>
    <w:p w:rsidR="00F10096" w:rsidRPr="008E1A62" w:rsidRDefault="00F10096" w:rsidP="0054112F">
      <w:pPr>
        <w:rPr>
          <w:sz w:val="26"/>
          <w:szCs w:val="26"/>
        </w:rPr>
      </w:pPr>
    </w:p>
    <w:p w:rsidR="002378C4" w:rsidRDefault="002378C4" w:rsidP="002378C4">
      <w:pPr>
        <w:pStyle w:val="ListParagraph"/>
        <w:numPr>
          <w:ilvl w:val="0"/>
          <w:numId w:val="29"/>
        </w:numPr>
      </w:pPr>
      <w:r>
        <w:t xml:space="preserve">The </w:t>
      </w:r>
      <w:r w:rsidR="009B6FFC">
        <w:t>Tenderer</w:t>
      </w:r>
      <w:r>
        <w:t xml:space="preserve"> shall supply the </w:t>
      </w:r>
      <w:r w:rsidR="00516FB5">
        <w:t>below</w:t>
      </w:r>
      <w:r>
        <w:t xml:space="preserve"> technical tender deliverables.  These tender deliverables will be used to evaluate and score the </w:t>
      </w:r>
      <w:r w:rsidR="00C67F71">
        <w:t>Tenderers’</w:t>
      </w:r>
      <w:r>
        <w:t xml:space="preserve"> proposals in accordance with the Contract Evaluation Criteria (Section D to DEFFORM 47</w:t>
      </w:r>
      <w:bookmarkStart w:id="0" w:name="_GoBack"/>
      <w:bookmarkEnd w:id="0"/>
      <w:r>
        <w:t>)</w:t>
      </w:r>
      <w:r w:rsidR="0098324F">
        <w:t xml:space="preserve"> and Appendix 2 to Annex C. The Project Management Plan is evaluated separately see </w:t>
      </w:r>
      <w:proofErr w:type="spellStart"/>
      <w:r w:rsidR="0098324F">
        <w:t>para</w:t>
      </w:r>
      <w:proofErr w:type="spellEnd"/>
      <w:r w:rsidR="0098324F">
        <w:t xml:space="preserve"> 3 below. </w:t>
      </w:r>
    </w:p>
    <w:p w:rsidR="002378C4" w:rsidRDefault="002378C4" w:rsidP="002378C4">
      <w:pPr>
        <w:pStyle w:val="ListParagraph"/>
        <w:ind w:left="360"/>
      </w:pPr>
    </w:p>
    <w:p w:rsidR="005F30E7" w:rsidRPr="006247E0" w:rsidRDefault="005F30E7" w:rsidP="000E0C3E">
      <w:pPr>
        <w:ind w:left="426"/>
        <w:rPr>
          <w:b/>
          <w:sz w:val="26"/>
          <w:szCs w:val="26"/>
        </w:rPr>
      </w:pPr>
      <w:r w:rsidRPr="006247E0">
        <w:rPr>
          <w:b/>
          <w:sz w:val="26"/>
          <w:szCs w:val="26"/>
        </w:rPr>
        <w:t>Technical</w:t>
      </w:r>
    </w:p>
    <w:p w:rsidR="005F30E7" w:rsidRDefault="005F30E7" w:rsidP="000E0C3E"/>
    <w:p w:rsidR="002378C4" w:rsidRDefault="002378C4" w:rsidP="002378C4">
      <w:pPr>
        <w:pStyle w:val="ListParagraph"/>
        <w:numPr>
          <w:ilvl w:val="1"/>
          <w:numId w:val="29"/>
        </w:numPr>
      </w:pPr>
      <w:r w:rsidRPr="00516D4D">
        <w:t xml:space="preserve">Statement of  </w:t>
      </w:r>
      <w:r w:rsidR="00F10096">
        <w:t xml:space="preserve">Technical </w:t>
      </w:r>
      <w:r w:rsidRPr="00516D4D">
        <w:t>Requirements – Compliance Matrix</w:t>
      </w:r>
    </w:p>
    <w:p w:rsidR="00697803" w:rsidRPr="00516D4D" w:rsidRDefault="00697803" w:rsidP="00954F60">
      <w:pPr>
        <w:pStyle w:val="ListParagraph"/>
        <w:ind w:left="792"/>
      </w:pPr>
    </w:p>
    <w:p w:rsidR="00697803" w:rsidRDefault="00A030DD" w:rsidP="00516D4D">
      <w:pPr>
        <w:ind w:left="1418" w:hanging="567"/>
      </w:pPr>
      <w:r>
        <w:t>2.1</w:t>
      </w:r>
      <w:r w:rsidR="002378C4">
        <w:t xml:space="preserve">The </w:t>
      </w:r>
      <w:r w:rsidR="009B6FFC">
        <w:t>Tenderer</w:t>
      </w:r>
      <w:r w:rsidR="002378C4">
        <w:t xml:space="preserve"> shall</w:t>
      </w:r>
      <w:r w:rsidR="00697803">
        <w:t>:</w:t>
      </w:r>
      <w:r w:rsidR="002378C4">
        <w:t xml:space="preserve"> </w:t>
      </w:r>
    </w:p>
    <w:p w:rsidR="00954F60" w:rsidRDefault="00954F60" w:rsidP="00516D4D">
      <w:pPr>
        <w:ind w:left="1418" w:hanging="567"/>
      </w:pPr>
    </w:p>
    <w:p w:rsidR="00697803" w:rsidRDefault="00516FB5" w:rsidP="000E0C3E">
      <w:pPr>
        <w:pStyle w:val="ListParagraph"/>
        <w:numPr>
          <w:ilvl w:val="2"/>
          <w:numId w:val="58"/>
        </w:numPr>
        <w:ind w:left="2268"/>
      </w:pPr>
      <w:r>
        <w:t>A</w:t>
      </w:r>
      <w:r w:rsidR="00697803">
        <w:t>nnotate</w:t>
      </w:r>
      <w:r w:rsidR="00A030DD">
        <w:t xml:space="preserve"> </w:t>
      </w:r>
      <w:r w:rsidR="00697803">
        <w:t>t</w:t>
      </w:r>
      <w:r w:rsidR="00954F60">
        <w:t>h</w:t>
      </w:r>
      <w:r w:rsidR="00697803">
        <w:t>e Confirmation of Conformance column at</w:t>
      </w:r>
      <w:r w:rsidR="00A030DD">
        <w:t xml:space="preserve"> Schedule 2</w:t>
      </w:r>
      <w:r w:rsidR="002378C4">
        <w:t xml:space="preserve"> </w:t>
      </w:r>
      <w:r w:rsidR="00697803">
        <w:t>(</w:t>
      </w:r>
      <w:r w:rsidR="00A030DD">
        <w:t>Statement of Technical Requirement</w:t>
      </w:r>
      <w:r w:rsidR="00697803">
        <w:t>)</w:t>
      </w:r>
      <w:r w:rsidR="00847A84">
        <w:t xml:space="preserve"> </w:t>
      </w:r>
      <w:r w:rsidR="002378C4">
        <w:t xml:space="preserve">confirming </w:t>
      </w:r>
      <w:r w:rsidR="00085638">
        <w:t>Compliant</w:t>
      </w:r>
      <w:r w:rsidR="00A030DD">
        <w:t xml:space="preserve">, Partially </w:t>
      </w:r>
      <w:r w:rsidR="001A7677">
        <w:t>Compliant</w:t>
      </w:r>
      <w:r w:rsidR="00067197">
        <w:t>,</w:t>
      </w:r>
      <w:r w:rsidR="002378C4">
        <w:t xml:space="preserve"> or No</w:t>
      </w:r>
      <w:r w:rsidR="00085638">
        <w:t>n-Compliant</w:t>
      </w:r>
      <w:r w:rsidR="002378C4">
        <w:t xml:space="preserve"> against each of the </w:t>
      </w:r>
      <w:r w:rsidR="00ED358A">
        <w:t>SO</w:t>
      </w:r>
      <w:r w:rsidR="00A030DD">
        <w:t>T</w:t>
      </w:r>
      <w:r w:rsidR="00ED358A">
        <w:t>R</w:t>
      </w:r>
      <w:r w:rsidR="002378C4">
        <w:t xml:space="preserve"> </w:t>
      </w:r>
      <w:r w:rsidR="00A030DD">
        <w:t>requirements, as per DEFFORM 47 Section D.</w:t>
      </w:r>
      <w:r w:rsidR="002378C4">
        <w:t xml:space="preserve"> </w:t>
      </w:r>
    </w:p>
    <w:p w:rsidR="0098324F" w:rsidRDefault="0098324F" w:rsidP="000E0C3E">
      <w:pPr>
        <w:pStyle w:val="ListParagraph"/>
        <w:ind w:left="2268"/>
      </w:pPr>
    </w:p>
    <w:p w:rsidR="00A030DD" w:rsidRDefault="005C35D6" w:rsidP="000E0C3E">
      <w:pPr>
        <w:pStyle w:val="ListParagraph"/>
        <w:numPr>
          <w:ilvl w:val="2"/>
          <w:numId w:val="58"/>
        </w:numPr>
        <w:ind w:left="2268"/>
      </w:pPr>
      <w:r>
        <w:t>P</w:t>
      </w:r>
      <w:r w:rsidR="00697803">
        <w:t>opulate the column S</w:t>
      </w:r>
      <w:r w:rsidR="00954F60">
        <w:t xml:space="preserve">tatement of </w:t>
      </w:r>
      <w:r w:rsidR="00697803">
        <w:t>C</w:t>
      </w:r>
      <w:r w:rsidR="00954F60">
        <w:t>ompliance</w:t>
      </w:r>
      <w:r w:rsidR="00697803">
        <w:t xml:space="preserve"> Reference in Schedule 2</w:t>
      </w:r>
      <w:r w:rsidR="00396055">
        <w:t xml:space="preserve"> (S</w:t>
      </w:r>
      <w:r w:rsidR="00697803">
        <w:t>t</w:t>
      </w:r>
      <w:r w:rsidR="00396055">
        <w:t>a</w:t>
      </w:r>
      <w:r w:rsidR="00697803">
        <w:t xml:space="preserve">tement of </w:t>
      </w:r>
      <w:r w:rsidR="00396055">
        <w:t>T</w:t>
      </w:r>
      <w:r w:rsidR="00697803">
        <w:t>echnical Requirement) with the cross reference of where the S</w:t>
      </w:r>
      <w:r w:rsidR="00396055">
        <w:t>t</w:t>
      </w:r>
      <w:r w:rsidR="00697803">
        <w:t>atement of Compliance</w:t>
      </w:r>
      <w:r w:rsidR="00F10096">
        <w:t xml:space="preserve"> (Technical Proposal)</w:t>
      </w:r>
      <w:r w:rsidR="00697803">
        <w:t xml:space="preserve"> is provided in their Tender response, as per </w:t>
      </w:r>
      <w:proofErr w:type="spellStart"/>
      <w:r w:rsidR="00697803">
        <w:t>para</w:t>
      </w:r>
      <w:proofErr w:type="spellEnd"/>
      <w:r w:rsidR="00697803">
        <w:t xml:space="preserve"> 2.1.2 below.</w:t>
      </w:r>
    </w:p>
    <w:p w:rsidR="0098324F" w:rsidRDefault="0098324F" w:rsidP="0098324F">
      <w:pPr>
        <w:pStyle w:val="ListParagraph"/>
        <w:ind w:left="2160"/>
      </w:pPr>
    </w:p>
    <w:p w:rsidR="0098324F" w:rsidRDefault="002378C4" w:rsidP="0098324F">
      <w:pPr>
        <w:pStyle w:val="ListParagraph"/>
        <w:numPr>
          <w:ilvl w:val="1"/>
          <w:numId w:val="58"/>
        </w:numPr>
      </w:pPr>
      <w:r>
        <w:t xml:space="preserve">The </w:t>
      </w:r>
      <w:r w:rsidR="009B6FFC">
        <w:t>Tenderer</w:t>
      </w:r>
      <w:r>
        <w:t xml:space="preserve"> shall </w:t>
      </w:r>
      <w:r w:rsidR="00A030DD">
        <w:t xml:space="preserve">provide a document, </w:t>
      </w:r>
      <w:r w:rsidR="00F10096">
        <w:t>Statement of</w:t>
      </w:r>
      <w:r w:rsidR="007B265A">
        <w:t xml:space="preserve"> Compliance</w:t>
      </w:r>
      <w:r w:rsidR="00F10096">
        <w:t xml:space="preserve"> (Technical Proposal)</w:t>
      </w:r>
      <w:r w:rsidR="007B265A">
        <w:t xml:space="preserve">, </w:t>
      </w:r>
      <w:r w:rsidR="00A030DD">
        <w:t xml:space="preserve">which references each </w:t>
      </w:r>
      <w:r w:rsidR="00F10096">
        <w:t>Task number in</w:t>
      </w:r>
      <w:r w:rsidR="00A030DD">
        <w:t xml:space="preserve">  </w:t>
      </w:r>
      <w:r w:rsidR="00F10096">
        <w:t xml:space="preserve">Schedule 2 (Statement </w:t>
      </w:r>
      <w:r w:rsidR="007B265A">
        <w:t>o</w:t>
      </w:r>
      <w:r w:rsidR="00F10096">
        <w:t>f</w:t>
      </w:r>
      <w:r w:rsidR="007B265A">
        <w:t xml:space="preserve"> Technical Requirement)  </w:t>
      </w:r>
      <w:r w:rsidR="00A030DD">
        <w:t xml:space="preserve"> detailing how they intend to meet and deliver the requirements</w:t>
      </w:r>
      <w:r w:rsidR="00DB0606">
        <w:t xml:space="preserve"> in accordance with Section D of DEFFORM 47</w:t>
      </w:r>
      <w:r w:rsidR="00F10096">
        <w:t xml:space="preserve"> against each of the 3 following areas:</w:t>
      </w:r>
      <w:r w:rsidR="00A030DD">
        <w:t xml:space="preserve">  </w:t>
      </w:r>
    </w:p>
    <w:p w:rsidR="0098324F" w:rsidRDefault="0098324F" w:rsidP="0098324F">
      <w:pPr>
        <w:pStyle w:val="ListParagraph"/>
        <w:ind w:left="2160"/>
      </w:pPr>
    </w:p>
    <w:p w:rsidR="0098324F" w:rsidRDefault="00F10096" w:rsidP="0098324F">
      <w:pPr>
        <w:pStyle w:val="ListParagraph"/>
        <w:numPr>
          <w:ilvl w:val="2"/>
          <w:numId w:val="58"/>
        </w:numPr>
      </w:pPr>
      <w:r>
        <w:lastRenderedPageBreak/>
        <w:t xml:space="preserve">Delivery Plan / Strategy – For the statement of requirement in question, the Tenderer shall provide a breakdown of activities that will be undertaken and how they intend managing and delivering the requirement in full.  </w:t>
      </w:r>
    </w:p>
    <w:p w:rsidR="00516FB5" w:rsidRDefault="00516FB5" w:rsidP="00516FB5">
      <w:pPr>
        <w:pStyle w:val="ListParagraph"/>
        <w:ind w:left="2160"/>
      </w:pPr>
    </w:p>
    <w:p w:rsidR="0098324F" w:rsidRDefault="00F10096" w:rsidP="00516FB5">
      <w:pPr>
        <w:pStyle w:val="ListParagraph"/>
        <w:numPr>
          <w:ilvl w:val="2"/>
          <w:numId w:val="58"/>
        </w:numPr>
      </w:pPr>
      <w:r>
        <w:t>Schedule of Activities – For the statement of requirement in question, the Tenderer shall provide a delivery schedule for the key activities. This should be linked to the activities identified in the delivery plan / strategy</w:t>
      </w:r>
    </w:p>
    <w:p w:rsidR="00516FB5" w:rsidRDefault="00516FB5" w:rsidP="00516FB5">
      <w:pPr>
        <w:pStyle w:val="ListParagraph"/>
        <w:ind w:left="2160"/>
      </w:pPr>
    </w:p>
    <w:p w:rsidR="0098324F" w:rsidRDefault="00F10096" w:rsidP="0098324F">
      <w:pPr>
        <w:pStyle w:val="ListParagraph"/>
        <w:numPr>
          <w:ilvl w:val="2"/>
          <w:numId w:val="58"/>
        </w:numPr>
      </w:pPr>
      <w:r>
        <w:t>Resources – For Schedule 2 (Statement of Technical Requirement) , the Tenderer shall identify the resourced required to deliver it in full. The Tenderer shall provide:</w:t>
      </w:r>
    </w:p>
    <w:p w:rsidR="0098324F" w:rsidRDefault="0098324F" w:rsidP="0098324F">
      <w:pPr>
        <w:pStyle w:val="ListParagraph"/>
        <w:ind w:left="2160"/>
      </w:pPr>
    </w:p>
    <w:p w:rsidR="0098324F" w:rsidRDefault="005C35D6" w:rsidP="0098324F">
      <w:pPr>
        <w:pStyle w:val="ListParagraph"/>
        <w:numPr>
          <w:ilvl w:val="3"/>
          <w:numId w:val="58"/>
        </w:numPr>
      </w:pPr>
      <w:r>
        <w:t xml:space="preserve">Six (6) </w:t>
      </w:r>
      <w:r w:rsidR="00F10096">
        <w:t>CV’s for Key personnel</w:t>
      </w:r>
    </w:p>
    <w:p w:rsidR="0098324F" w:rsidRDefault="00F10096" w:rsidP="0098324F">
      <w:pPr>
        <w:pStyle w:val="ListParagraph"/>
        <w:numPr>
          <w:ilvl w:val="3"/>
          <w:numId w:val="58"/>
        </w:numPr>
      </w:pPr>
      <w:r>
        <w:t xml:space="preserve">a maximum of 3 CV’s for lead personnel that will be involved in delivering each Task. </w:t>
      </w:r>
    </w:p>
    <w:p w:rsidR="00F10096" w:rsidRDefault="00F10096" w:rsidP="0098324F">
      <w:pPr>
        <w:pStyle w:val="ListParagraph"/>
        <w:numPr>
          <w:ilvl w:val="3"/>
          <w:numId w:val="58"/>
        </w:numPr>
      </w:pPr>
      <w:r>
        <w:t xml:space="preserve">CV’s should be restricted to no more than 2 pages and provide only one copy of a CV where an individual will be supporting more than one task. </w:t>
      </w:r>
    </w:p>
    <w:p w:rsidR="00F10096" w:rsidRDefault="00F10096" w:rsidP="0098324F">
      <w:pPr>
        <w:pStyle w:val="ListParagraph"/>
        <w:ind w:left="2160"/>
      </w:pPr>
    </w:p>
    <w:p w:rsidR="00612A82" w:rsidRDefault="00A030DD" w:rsidP="0098324F">
      <w:pPr>
        <w:pStyle w:val="ListParagraph"/>
        <w:numPr>
          <w:ilvl w:val="2"/>
          <w:numId w:val="58"/>
        </w:numPr>
      </w:pPr>
      <w:r>
        <w:t>Tendere</w:t>
      </w:r>
      <w:r w:rsidR="00CE3682">
        <w:t>r</w:t>
      </w:r>
      <w:r>
        <w:t xml:space="preserve"> shall also confirm that they accept the timescales and deliverable dates detailed in </w:t>
      </w:r>
      <w:r w:rsidR="00697803">
        <w:t>Schedule 2 (Statement of T</w:t>
      </w:r>
      <w:r w:rsidR="00396055">
        <w:t>e</w:t>
      </w:r>
      <w:r w:rsidR="00697803">
        <w:t>chnical Requirement)</w:t>
      </w:r>
      <w:r>
        <w:t>.</w:t>
      </w:r>
      <w:r w:rsidR="00125755">
        <w:t xml:space="preserve"> </w:t>
      </w:r>
      <w:r w:rsidR="00F96FCF" w:rsidRPr="00F10096">
        <w:rPr>
          <w:rFonts w:cs="Arial"/>
        </w:rPr>
        <w:t xml:space="preserve">The Authority does not commit to agreeing to any changes to these Statement of </w:t>
      </w:r>
      <w:r w:rsidR="001A7677" w:rsidRPr="00F10096">
        <w:rPr>
          <w:rFonts w:cs="Arial"/>
        </w:rPr>
        <w:t>T</w:t>
      </w:r>
      <w:r w:rsidR="00F96FCF" w:rsidRPr="00F10096">
        <w:rPr>
          <w:rFonts w:cs="Arial"/>
        </w:rPr>
        <w:t>echnical Requirements. T</w:t>
      </w:r>
      <w:r w:rsidR="00125755">
        <w:t>enderer is also to include here any reference to</w:t>
      </w:r>
      <w:r w:rsidR="002378C4">
        <w:t xml:space="preserve"> detailed technical description document</w:t>
      </w:r>
      <w:r w:rsidR="00125755">
        <w:t>(s)</w:t>
      </w:r>
      <w:r w:rsidR="002378C4">
        <w:t xml:space="preserve"> (see </w:t>
      </w:r>
      <w:r w:rsidR="00D00483" w:rsidRPr="00262AAE">
        <w:t>paragraph</w:t>
      </w:r>
      <w:r w:rsidR="00D00483" w:rsidRPr="009B6FFC">
        <w:t xml:space="preserve"> </w:t>
      </w:r>
      <w:r w:rsidR="0098324F">
        <w:t>4</w:t>
      </w:r>
      <w:r w:rsidR="002378C4">
        <w:t xml:space="preserve"> below)</w:t>
      </w:r>
      <w:r w:rsidR="00125755">
        <w:t>.</w:t>
      </w:r>
      <w:r w:rsidR="002378C4">
        <w:t xml:space="preserve"> </w:t>
      </w:r>
      <w:r w:rsidR="005454CF">
        <w:t xml:space="preserve"> Tenderer shall also provide a project schedule in MS Project detailing all activities associated with delivering each task in Schedule 2 (Statement of Technical Requirement).</w:t>
      </w:r>
    </w:p>
    <w:p w:rsidR="00125755" w:rsidRDefault="00125755" w:rsidP="00516D4D">
      <w:pPr>
        <w:pStyle w:val="ListParagraph"/>
        <w:ind w:left="1418" w:hanging="567"/>
      </w:pPr>
    </w:p>
    <w:p w:rsidR="002378C4" w:rsidRDefault="00CE3682" w:rsidP="00501DDC">
      <w:pPr>
        <w:pStyle w:val="ListParagraph"/>
        <w:numPr>
          <w:ilvl w:val="1"/>
          <w:numId w:val="58"/>
        </w:numPr>
      </w:pPr>
      <w:r w:rsidRPr="00501DDC">
        <w:t>F</w:t>
      </w:r>
      <w:r w:rsidR="00A030DD" w:rsidRPr="00501DDC">
        <w:t>or the avoidance of doubt, t</w:t>
      </w:r>
      <w:r w:rsidR="00612A82" w:rsidRPr="00501DDC">
        <w:t xml:space="preserve">he </w:t>
      </w:r>
      <w:r w:rsidR="007B265A" w:rsidRPr="00501DDC">
        <w:t xml:space="preserve">column </w:t>
      </w:r>
      <w:r w:rsidR="00A030DD" w:rsidRPr="00501DDC">
        <w:t>responses provided</w:t>
      </w:r>
      <w:r w:rsidRPr="00501DDC">
        <w:t xml:space="preserve"> </w:t>
      </w:r>
      <w:r w:rsidR="00A030DD" w:rsidRPr="00501DDC">
        <w:t xml:space="preserve">for </w:t>
      </w:r>
      <w:proofErr w:type="spellStart"/>
      <w:r w:rsidR="00A030DD" w:rsidRPr="00501DDC">
        <w:t>para</w:t>
      </w:r>
      <w:proofErr w:type="spellEnd"/>
      <w:r w:rsidR="005C35D6" w:rsidRPr="00501DDC">
        <w:t>.</w:t>
      </w:r>
      <w:r w:rsidR="00A030DD" w:rsidRPr="00501DDC">
        <w:t xml:space="preserve"> 2.1.1 and 2.1.2 </w:t>
      </w:r>
      <w:r w:rsidR="00612A82" w:rsidRPr="00501DDC">
        <w:t xml:space="preserve"> will not form part of the Statement of Technical Requirements in any resultant contract.</w:t>
      </w:r>
    </w:p>
    <w:p w:rsidR="00501DDC" w:rsidRPr="00501DDC" w:rsidRDefault="00501DDC" w:rsidP="00501DDC">
      <w:pPr>
        <w:pStyle w:val="ListParagraph"/>
        <w:ind w:left="1380"/>
      </w:pPr>
    </w:p>
    <w:p w:rsidR="00501DDC" w:rsidRPr="00501DDC" w:rsidRDefault="00501DDC" w:rsidP="00501DDC">
      <w:pPr>
        <w:pStyle w:val="ListParagraph"/>
        <w:numPr>
          <w:ilvl w:val="1"/>
          <w:numId w:val="58"/>
        </w:numPr>
      </w:pPr>
      <w:r w:rsidRPr="00501DDC">
        <w:t xml:space="preserve">Tenderer shall confirm where a SAL is attached at Schedule 15 that they acknowledge and accept the letter. A signed version which may not necessarily be the exact same letter </w:t>
      </w:r>
      <w:r w:rsidR="006C7818">
        <w:t xml:space="preserve">content </w:t>
      </w:r>
      <w:r w:rsidRPr="00501DDC">
        <w:t>will be incorporated into the contract at Contract Award.</w:t>
      </w:r>
    </w:p>
    <w:p w:rsidR="00612A82" w:rsidRDefault="00612A82" w:rsidP="00262AAE">
      <w:pPr>
        <w:pStyle w:val="ListParagraph"/>
      </w:pPr>
    </w:p>
    <w:p w:rsidR="004E2832" w:rsidRPr="006247E0" w:rsidRDefault="00F10096" w:rsidP="003A4E26">
      <w:pPr>
        <w:rPr>
          <w:b/>
          <w:sz w:val="26"/>
          <w:szCs w:val="26"/>
        </w:rPr>
      </w:pPr>
      <w:r w:rsidRPr="006247E0">
        <w:rPr>
          <w:b/>
          <w:sz w:val="26"/>
          <w:szCs w:val="26"/>
        </w:rPr>
        <w:t>Project Management Plan</w:t>
      </w:r>
    </w:p>
    <w:p w:rsidR="004E2832" w:rsidRDefault="004E2832" w:rsidP="003A4E26">
      <w:pPr>
        <w:rPr>
          <w:sz w:val="26"/>
          <w:szCs w:val="26"/>
        </w:rPr>
      </w:pPr>
    </w:p>
    <w:p w:rsidR="004E2832" w:rsidRPr="004E2832" w:rsidRDefault="004E2832" w:rsidP="003A4E26">
      <w:pPr>
        <w:pStyle w:val="ListParagraph"/>
        <w:numPr>
          <w:ilvl w:val="0"/>
          <w:numId w:val="29"/>
        </w:numPr>
        <w:ind w:left="284" w:hanging="284"/>
        <w:rPr>
          <w:rFonts w:cs="Arial"/>
        </w:rPr>
      </w:pPr>
      <w:r w:rsidRPr="003A4E26">
        <w:rPr>
          <w:rFonts w:cs="Arial"/>
        </w:rPr>
        <w:t xml:space="preserve"> </w:t>
      </w:r>
      <w:r w:rsidRPr="004E2832">
        <w:rPr>
          <w:rFonts w:cs="Arial"/>
        </w:rPr>
        <w:t xml:space="preserve">The Tenderer </w:t>
      </w:r>
      <w:r>
        <w:rPr>
          <w:rFonts w:cs="Arial"/>
        </w:rPr>
        <w:t>is to submit a draft</w:t>
      </w:r>
      <w:r w:rsidRPr="004E2832">
        <w:rPr>
          <w:rFonts w:cs="Arial"/>
        </w:rPr>
        <w:t xml:space="preserve"> Project Management Plan</w:t>
      </w:r>
      <w:r>
        <w:rPr>
          <w:rFonts w:cs="Arial"/>
        </w:rPr>
        <w:t xml:space="preserve"> (PMP) with their Tender response as follows:</w:t>
      </w:r>
    </w:p>
    <w:p w:rsidR="004E2832" w:rsidRPr="004E2832" w:rsidRDefault="004E2832" w:rsidP="004E2832"/>
    <w:p w:rsidR="004E2832" w:rsidRPr="004E2832" w:rsidRDefault="004E2832" w:rsidP="004E2832">
      <w:pPr>
        <w:numPr>
          <w:ilvl w:val="1"/>
          <w:numId w:val="40"/>
        </w:numPr>
        <w:spacing w:after="200" w:line="276" w:lineRule="auto"/>
        <w:rPr>
          <w:rFonts w:cs="Arial"/>
        </w:rPr>
      </w:pPr>
      <w:r w:rsidRPr="004E2832">
        <w:rPr>
          <w:rFonts w:cs="Arial"/>
        </w:rPr>
        <w:t xml:space="preserve"> The </w:t>
      </w:r>
      <w:r w:rsidRPr="005C35D6">
        <w:t>Tenderer is to develop and provide to the Authority a draft Project Management Plan (PMP), covering the full scope of the Authority’s requirement to Manage, Co-Ordinate and deliver</w:t>
      </w:r>
      <w:r w:rsidRPr="004E2832">
        <w:rPr>
          <w:rFonts w:cs="Arial"/>
        </w:rPr>
        <w:t xml:space="preserve"> all the Requirements in Schedule 2 (Statement of </w:t>
      </w:r>
      <w:r w:rsidR="001B45F6">
        <w:rPr>
          <w:rFonts w:cs="Arial"/>
        </w:rPr>
        <w:t xml:space="preserve">Technical </w:t>
      </w:r>
      <w:r w:rsidRPr="004E2832">
        <w:rPr>
          <w:rFonts w:cs="Arial"/>
        </w:rPr>
        <w:t>Requirement)</w:t>
      </w:r>
      <w:r w:rsidR="007D0594">
        <w:rPr>
          <w:rFonts w:cs="Arial"/>
        </w:rPr>
        <w:t>,</w:t>
      </w:r>
      <w:r w:rsidRPr="004E2832">
        <w:rPr>
          <w:rFonts w:cs="Arial"/>
        </w:rPr>
        <w:t xml:space="preserve"> approved Ta</w:t>
      </w:r>
      <w:r>
        <w:rPr>
          <w:rFonts w:cs="Arial"/>
        </w:rPr>
        <w:t>sk Authorisation Forms,</w:t>
      </w:r>
      <w:r w:rsidRPr="004E2832">
        <w:rPr>
          <w:rFonts w:cs="Arial"/>
        </w:rPr>
        <w:t xml:space="preserve"> </w:t>
      </w:r>
      <w:r w:rsidR="007B265A">
        <w:rPr>
          <w:rFonts w:cs="Arial"/>
        </w:rPr>
        <w:t xml:space="preserve">and </w:t>
      </w:r>
      <w:r w:rsidRPr="004E2832">
        <w:rPr>
          <w:rFonts w:cs="Arial"/>
        </w:rPr>
        <w:t>any Contract Change Control Notices</w:t>
      </w:r>
      <w:r>
        <w:rPr>
          <w:rFonts w:cs="Arial"/>
        </w:rPr>
        <w:t xml:space="preserve"> to meet the requirements of the Contract</w:t>
      </w:r>
      <w:r w:rsidRPr="004E2832">
        <w:rPr>
          <w:rFonts w:cs="Arial"/>
        </w:rPr>
        <w:t xml:space="preserve">.  The PMP </w:t>
      </w:r>
      <w:r w:rsidR="007B265A">
        <w:rPr>
          <w:rFonts w:cs="Arial"/>
        </w:rPr>
        <w:t xml:space="preserve">(based on the outline at Appendix 1 to this Annex) </w:t>
      </w:r>
      <w:r w:rsidRPr="004E2832">
        <w:rPr>
          <w:rFonts w:cs="Arial"/>
        </w:rPr>
        <w:t xml:space="preserve">shall include an Executive Summary and detail how the Tenderer proposes to manage the activities required to meet, and support the Authority’s requirement as set out below. </w:t>
      </w:r>
      <w:r>
        <w:rPr>
          <w:rFonts w:cs="Arial"/>
        </w:rPr>
        <w:t xml:space="preserve">This PMP will be evaluated in accordance with the criteria in Section D of DEFFORM 47.  </w:t>
      </w:r>
    </w:p>
    <w:p w:rsidR="004E2832" w:rsidRPr="004E2832" w:rsidRDefault="004E2832" w:rsidP="004E2832">
      <w:pPr>
        <w:jc w:val="both"/>
        <w:rPr>
          <w:rFonts w:cs="Arial"/>
          <w:szCs w:val="22"/>
        </w:rPr>
      </w:pPr>
    </w:p>
    <w:p w:rsidR="009F7E6A" w:rsidRDefault="004E2832" w:rsidP="003A4E26">
      <w:pPr>
        <w:numPr>
          <w:ilvl w:val="1"/>
          <w:numId w:val="40"/>
        </w:numPr>
        <w:spacing w:after="200" w:line="276" w:lineRule="auto"/>
      </w:pPr>
      <w:r w:rsidRPr="004E2832">
        <w:t xml:space="preserve"> The Tenderers’ draft PMP shall </w:t>
      </w:r>
      <w:r w:rsidRPr="00106E32">
        <w:t xml:space="preserve">define how all contract activities shall be managed, outlining the organisation, processes, procedures and techniques to be used. It shall include details of how all activities, plans and tasks will be managed, monitored, </w:t>
      </w:r>
      <w:r w:rsidRPr="00106E32">
        <w:lastRenderedPageBreak/>
        <w:t>controlled and integrated.</w:t>
      </w:r>
      <w:r w:rsidR="00AA2476" w:rsidRPr="00106E32">
        <w:t xml:space="preserve"> The Appendices to this Annex B detail the individual plan requirements which will be Annexes to Schedule 7 </w:t>
      </w:r>
      <w:r w:rsidR="007B265A">
        <w:t xml:space="preserve">(Project Management Plan) </w:t>
      </w:r>
      <w:r w:rsidR="00AA2476" w:rsidRPr="00106E32">
        <w:t>of the resulting contract.</w:t>
      </w:r>
    </w:p>
    <w:p w:rsidR="009F7E6A" w:rsidRDefault="009F7E6A" w:rsidP="003A4E26">
      <w:pPr>
        <w:pStyle w:val="ListParagraph"/>
        <w:rPr>
          <w:rFonts w:ascii="Calibri" w:hAnsi="Calibri"/>
          <w:bCs/>
          <w:sz w:val="18"/>
          <w:szCs w:val="18"/>
        </w:rPr>
      </w:pPr>
    </w:p>
    <w:p w:rsidR="004E2832" w:rsidRPr="004E2832" w:rsidRDefault="009F7E6A" w:rsidP="009F7E6A">
      <w:pPr>
        <w:numPr>
          <w:ilvl w:val="1"/>
          <w:numId w:val="40"/>
        </w:numPr>
        <w:spacing w:after="200" w:line="276" w:lineRule="auto"/>
      </w:pPr>
      <w:r w:rsidRPr="003A4E26">
        <w:t>The PMP shall adopt a consistent and coherent approach to project management and establish procedures and reporting mechanisms. Implementation of the PMP will provide the Authority w</w:t>
      </w:r>
      <w:r w:rsidR="007D0594" w:rsidRPr="00FA3A33">
        <w:t xml:space="preserve">ith confidence in the </w:t>
      </w:r>
      <w:r w:rsidR="007D0594">
        <w:t>Tenderer’</w:t>
      </w:r>
      <w:r w:rsidRPr="003A4E26">
        <w:t>s ability to deliver to time, cost and performance in accordance with the Contract and provide early visibility of potential issues so that mitigating action can be taken.</w:t>
      </w:r>
    </w:p>
    <w:p w:rsidR="004E2832" w:rsidRPr="004E2832" w:rsidRDefault="004E2832" w:rsidP="004E2832">
      <w:pPr>
        <w:ind w:left="1418"/>
        <w:contextualSpacing/>
        <w:rPr>
          <w:lang w:eastAsia="en-US"/>
        </w:rPr>
      </w:pPr>
    </w:p>
    <w:p w:rsidR="004E2832" w:rsidRPr="004E2832" w:rsidRDefault="004E2832" w:rsidP="004E2832">
      <w:pPr>
        <w:numPr>
          <w:ilvl w:val="1"/>
          <w:numId w:val="40"/>
        </w:numPr>
        <w:spacing w:after="200" w:line="276" w:lineRule="auto"/>
      </w:pPr>
      <w:r w:rsidRPr="004E2832">
        <w:t>The Tenderers’ draft PMP shall be made up of the following Annexes which addresses specific activities as detailed in A</w:t>
      </w:r>
      <w:r w:rsidR="00390968">
        <w:t>nnexes</w:t>
      </w:r>
      <w:r w:rsidR="00106E32">
        <w:t xml:space="preserve"> A to G</w:t>
      </w:r>
      <w:r w:rsidR="00390968">
        <w:t xml:space="preserve"> to Schedule 7</w:t>
      </w:r>
      <w:r w:rsidR="007B265A">
        <w:t xml:space="preserve"> (Project Management Plan)</w:t>
      </w:r>
      <w:r w:rsidRPr="004E2832">
        <w:t>:</w:t>
      </w:r>
    </w:p>
    <w:p w:rsidR="007D0594" w:rsidRDefault="007D0594" w:rsidP="003A4E26">
      <w:pPr>
        <w:tabs>
          <w:tab w:val="left" w:pos="840"/>
        </w:tabs>
        <w:ind w:left="1418"/>
        <w:jc w:val="both"/>
        <w:rPr>
          <w:rFonts w:cs="Arial"/>
          <w:szCs w:val="22"/>
          <w:lang w:eastAsia="en-US"/>
        </w:rPr>
      </w:pPr>
      <w:r>
        <w:rPr>
          <w:rFonts w:cs="Arial"/>
          <w:szCs w:val="22"/>
          <w:lang w:eastAsia="en-US"/>
        </w:rPr>
        <w:t>Management Summary</w:t>
      </w:r>
    </w:p>
    <w:p w:rsidR="007D0594" w:rsidRDefault="007D0594" w:rsidP="003A4E26">
      <w:pPr>
        <w:tabs>
          <w:tab w:val="left" w:pos="840"/>
        </w:tabs>
        <w:ind w:left="1418"/>
        <w:jc w:val="both"/>
        <w:rPr>
          <w:rFonts w:cs="Arial"/>
          <w:szCs w:val="22"/>
          <w:lang w:eastAsia="en-US"/>
        </w:rPr>
      </w:pPr>
      <w:r>
        <w:rPr>
          <w:rFonts w:cs="Arial"/>
          <w:szCs w:val="22"/>
          <w:lang w:eastAsia="en-US"/>
        </w:rPr>
        <w:tab/>
      </w:r>
    </w:p>
    <w:p w:rsidR="004E2832" w:rsidRPr="004E2832" w:rsidRDefault="007D0594" w:rsidP="003A4E26">
      <w:pPr>
        <w:tabs>
          <w:tab w:val="left" w:pos="840"/>
        </w:tabs>
        <w:ind w:left="1418"/>
        <w:jc w:val="both"/>
        <w:rPr>
          <w:rFonts w:cs="Arial"/>
          <w:szCs w:val="22"/>
          <w:lang w:eastAsia="en-US"/>
        </w:rPr>
      </w:pPr>
      <w:r>
        <w:rPr>
          <w:rFonts w:cs="Arial"/>
          <w:szCs w:val="22"/>
          <w:lang w:eastAsia="en-US"/>
        </w:rPr>
        <w:t xml:space="preserve">Annex A – Contract </w:t>
      </w:r>
      <w:r w:rsidR="0072014E">
        <w:rPr>
          <w:rFonts w:cs="Arial"/>
          <w:szCs w:val="22"/>
          <w:lang w:eastAsia="en-US"/>
        </w:rPr>
        <w:t>Management</w:t>
      </w:r>
      <w:r w:rsidR="004E2832" w:rsidRPr="004E2832">
        <w:rPr>
          <w:rFonts w:cs="Arial"/>
          <w:szCs w:val="22"/>
          <w:lang w:eastAsia="en-US"/>
        </w:rPr>
        <w:t xml:space="preserve"> Plan</w:t>
      </w:r>
    </w:p>
    <w:p w:rsidR="004E2832" w:rsidRPr="004E2832" w:rsidRDefault="004E2832" w:rsidP="004E2832">
      <w:pPr>
        <w:tabs>
          <w:tab w:val="left" w:pos="840"/>
        </w:tabs>
        <w:ind w:left="840"/>
        <w:jc w:val="both"/>
        <w:rPr>
          <w:rFonts w:cs="Arial"/>
          <w:szCs w:val="22"/>
          <w:lang w:eastAsia="en-US"/>
        </w:rPr>
      </w:pPr>
    </w:p>
    <w:p w:rsidR="004E2832" w:rsidRPr="004E2832" w:rsidRDefault="004E2832" w:rsidP="004E2832">
      <w:pPr>
        <w:tabs>
          <w:tab w:val="left" w:pos="840"/>
        </w:tabs>
        <w:ind w:left="840"/>
        <w:jc w:val="both"/>
        <w:rPr>
          <w:rFonts w:cs="Arial"/>
          <w:szCs w:val="22"/>
          <w:lang w:eastAsia="en-US"/>
        </w:rPr>
      </w:pPr>
      <w:r w:rsidRPr="004E2832">
        <w:rPr>
          <w:rFonts w:cs="Arial"/>
          <w:szCs w:val="22"/>
          <w:lang w:eastAsia="en-US"/>
        </w:rPr>
        <w:tab/>
        <w:t>Annex B – Qualifications and Experience Plan</w:t>
      </w:r>
    </w:p>
    <w:p w:rsidR="004E2832" w:rsidRPr="004E2832" w:rsidRDefault="004E2832" w:rsidP="004E2832">
      <w:pPr>
        <w:tabs>
          <w:tab w:val="left" w:pos="840"/>
        </w:tabs>
        <w:ind w:left="840"/>
        <w:jc w:val="both"/>
        <w:rPr>
          <w:rFonts w:cs="Arial"/>
          <w:szCs w:val="22"/>
          <w:lang w:eastAsia="en-US"/>
        </w:rPr>
      </w:pPr>
    </w:p>
    <w:p w:rsidR="004E2832" w:rsidRPr="004E2832" w:rsidRDefault="004E2832" w:rsidP="004E2832">
      <w:pPr>
        <w:tabs>
          <w:tab w:val="left" w:pos="840"/>
        </w:tabs>
        <w:ind w:left="360"/>
        <w:jc w:val="both"/>
        <w:rPr>
          <w:rFonts w:cs="Arial"/>
          <w:szCs w:val="22"/>
          <w:lang w:eastAsia="en-US"/>
        </w:rPr>
      </w:pPr>
      <w:r w:rsidRPr="004E2832">
        <w:rPr>
          <w:rFonts w:cs="Arial"/>
          <w:szCs w:val="22"/>
          <w:lang w:eastAsia="en-US"/>
        </w:rPr>
        <w:tab/>
      </w:r>
      <w:r w:rsidRPr="004E2832">
        <w:rPr>
          <w:rFonts w:cs="Arial"/>
          <w:szCs w:val="22"/>
          <w:lang w:eastAsia="en-US"/>
        </w:rPr>
        <w:tab/>
        <w:t>Annex C – Communication, Relationship Management and Reporting Plan</w:t>
      </w:r>
    </w:p>
    <w:p w:rsidR="004E2832" w:rsidRPr="004E2832" w:rsidRDefault="004E2832" w:rsidP="004E2832">
      <w:pPr>
        <w:tabs>
          <w:tab w:val="left" w:pos="840"/>
        </w:tabs>
        <w:ind w:left="360"/>
        <w:jc w:val="both"/>
        <w:rPr>
          <w:rFonts w:cs="Arial"/>
          <w:szCs w:val="22"/>
          <w:lang w:eastAsia="en-US"/>
        </w:rPr>
      </w:pPr>
    </w:p>
    <w:p w:rsidR="004E2832" w:rsidRPr="004E2832" w:rsidRDefault="004E2832" w:rsidP="004E2832">
      <w:pPr>
        <w:tabs>
          <w:tab w:val="left" w:pos="840"/>
        </w:tabs>
        <w:ind w:left="360"/>
        <w:jc w:val="both"/>
        <w:rPr>
          <w:rFonts w:cs="Arial"/>
          <w:szCs w:val="22"/>
          <w:lang w:eastAsia="en-US"/>
        </w:rPr>
      </w:pPr>
      <w:r w:rsidRPr="004E2832">
        <w:rPr>
          <w:rFonts w:cs="Arial"/>
          <w:szCs w:val="22"/>
          <w:lang w:eastAsia="en-US"/>
        </w:rPr>
        <w:tab/>
      </w:r>
      <w:r w:rsidRPr="004E2832">
        <w:rPr>
          <w:rFonts w:cs="Arial"/>
          <w:szCs w:val="22"/>
          <w:lang w:eastAsia="en-US"/>
        </w:rPr>
        <w:tab/>
        <w:t>Annex D – Risk Management Plan</w:t>
      </w:r>
    </w:p>
    <w:p w:rsidR="004E2832" w:rsidRPr="004E2832" w:rsidRDefault="004E2832" w:rsidP="004E2832">
      <w:pPr>
        <w:tabs>
          <w:tab w:val="left" w:pos="840"/>
        </w:tabs>
        <w:ind w:left="360"/>
        <w:jc w:val="both"/>
        <w:rPr>
          <w:rFonts w:cs="Arial"/>
          <w:szCs w:val="22"/>
          <w:lang w:eastAsia="en-US"/>
        </w:rPr>
      </w:pPr>
    </w:p>
    <w:p w:rsidR="004E2832" w:rsidRPr="004E2832" w:rsidRDefault="004E2832" w:rsidP="004E2832">
      <w:pPr>
        <w:tabs>
          <w:tab w:val="left" w:pos="840"/>
        </w:tabs>
        <w:ind w:left="360"/>
        <w:jc w:val="both"/>
        <w:rPr>
          <w:rFonts w:cs="Arial"/>
          <w:szCs w:val="22"/>
          <w:lang w:eastAsia="en-US"/>
        </w:rPr>
      </w:pPr>
      <w:r w:rsidRPr="004E2832">
        <w:rPr>
          <w:rFonts w:cs="Arial"/>
          <w:szCs w:val="22"/>
          <w:lang w:eastAsia="en-US"/>
        </w:rPr>
        <w:tab/>
      </w:r>
      <w:r w:rsidRPr="004E2832">
        <w:rPr>
          <w:rFonts w:cs="Arial"/>
          <w:szCs w:val="22"/>
          <w:lang w:eastAsia="en-US"/>
        </w:rPr>
        <w:tab/>
        <w:t>Annex E – Quality Management Plan</w:t>
      </w:r>
    </w:p>
    <w:p w:rsidR="004E2832" w:rsidRPr="004E2832" w:rsidRDefault="004E2832" w:rsidP="004E2832">
      <w:pPr>
        <w:tabs>
          <w:tab w:val="left" w:pos="840"/>
        </w:tabs>
        <w:ind w:left="360"/>
        <w:jc w:val="both"/>
        <w:rPr>
          <w:rFonts w:cs="Arial"/>
          <w:szCs w:val="22"/>
          <w:lang w:eastAsia="en-US"/>
        </w:rPr>
      </w:pPr>
    </w:p>
    <w:p w:rsidR="002A6CBB" w:rsidRDefault="004E2832" w:rsidP="003A4E26">
      <w:pPr>
        <w:tabs>
          <w:tab w:val="left" w:pos="840"/>
        </w:tabs>
        <w:ind w:left="360"/>
        <w:jc w:val="both"/>
        <w:rPr>
          <w:rFonts w:cs="Arial"/>
          <w:szCs w:val="22"/>
          <w:lang w:eastAsia="en-US"/>
        </w:rPr>
      </w:pPr>
      <w:r w:rsidRPr="004E2832">
        <w:rPr>
          <w:rFonts w:cs="Arial"/>
          <w:szCs w:val="22"/>
          <w:lang w:eastAsia="en-US"/>
        </w:rPr>
        <w:tab/>
      </w:r>
      <w:r w:rsidRPr="004E2832">
        <w:rPr>
          <w:rFonts w:cs="Arial"/>
          <w:szCs w:val="22"/>
          <w:lang w:eastAsia="en-US"/>
        </w:rPr>
        <w:tab/>
      </w:r>
      <w:r w:rsidR="002A6CBB">
        <w:rPr>
          <w:rFonts w:cs="Arial"/>
          <w:szCs w:val="22"/>
          <w:lang w:eastAsia="en-US"/>
        </w:rPr>
        <w:t>Annex F</w:t>
      </w:r>
      <w:r w:rsidRPr="004E2832">
        <w:rPr>
          <w:rFonts w:cs="Arial"/>
          <w:szCs w:val="22"/>
          <w:lang w:eastAsia="en-US"/>
        </w:rPr>
        <w:t xml:space="preserve"> – </w:t>
      </w:r>
      <w:r w:rsidR="007D0594">
        <w:rPr>
          <w:rFonts w:cs="Arial"/>
          <w:szCs w:val="22"/>
          <w:lang w:eastAsia="en-US"/>
        </w:rPr>
        <w:t>Task and Change Management Plan</w:t>
      </w:r>
    </w:p>
    <w:p w:rsidR="002A6CBB" w:rsidRDefault="002A6CBB" w:rsidP="00516FB5">
      <w:pPr>
        <w:tabs>
          <w:tab w:val="left" w:pos="840"/>
        </w:tabs>
        <w:ind w:left="360"/>
        <w:jc w:val="both"/>
        <w:rPr>
          <w:rFonts w:cs="Arial"/>
          <w:szCs w:val="22"/>
          <w:lang w:eastAsia="en-US"/>
        </w:rPr>
      </w:pPr>
    </w:p>
    <w:p w:rsidR="006B2D13" w:rsidRPr="0072014E" w:rsidRDefault="002A6CBB" w:rsidP="00516FB5">
      <w:pPr>
        <w:ind w:left="698" w:firstLine="720"/>
      </w:pPr>
      <w:r w:rsidRPr="0072014E">
        <w:rPr>
          <w:rFonts w:cs="Arial"/>
          <w:szCs w:val="22"/>
        </w:rPr>
        <w:t>Annex</w:t>
      </w:r>
      <w:r w:rsidRPr="003A4E26">
        <w:rPr>
          <w:rFonts w:cs="Arial"/>
          <w:szCs w:val="22"/>
        </w:rPr>
        <w:t xml:space="preserve"> G –</w:t>
      </w:r>
      <w:r w:rsidR="0072014E">
        <w:rPr>
          <w:rFonts w:cs="Arial"/>
          <w:szCs w:val="22"/>
        </w:rPr>
        <w:t xml:space="preserve"> </w:t>
      </w:r>
      <w:r w:rsidR="006B2D13" w:rsidRPr="0072014E">
        <w:t>Security Plan</w:t>
      </w:r>
      <w:r w:rsidR="008C6183">
        <w:t>.</w:t>
      </w:r>
    </w:p>
    <w:p w:rsidR="002A6CBB" w:rsidRPr="002A6CBB" w:rsidRDefault="002A6CBB" w:rsidP="00516FB5">
      <w:pPr>
        <w:tabs>
          <w:tab w:val="left" w:pos="-2268"/>
        </w:tabs>
        <w:ind w:left="1418"/>
        <w:jc w:val="both"/>
        <w:rPr>
          <w:rFonts w:cs="Arial"/>
          <w:szCs w:val="22"/>
          <w:lang w:eastAsia="en-US"/>
        </w:rPr>
      </w:pPr>
    </w:p>
    <w:p w:rsidR="004E2832" w:rsidRPr="004E2832" w:rsidRDefault="004E2832" w:rsidP="006247E0">
      <w:pPr>
        <w:tabs>
          <w:tab w:val="left" w:pos="840"/>
        </w:tabs>
        <w:ind w:left="360"/>
        <w:jc w:val="both"/>
        <w:rPr>
          <w:rFonts w:cs="Arial"/>
          <w:szCs w:val="22"/>
          <w:lang w:eastAsia="en-US"/>
        </w:rPr>
      </w:pPr>
      <w:r w:rsidRPr="004E2832">
        <w:rPr>
          <w:rFonts w:cs="Arial"/>
          <w:szCs w:val="22"/>
          <w:lang w:eastAsia="en-US"/>
        </w:rPr>
        <w:tab/>
      </w:r>
      <w:r w:rsidRPr="004E2832">
        <w:rPr>
          <w:rFonts w:cs="Arial"/>
          <w:szCs w:val="22"/>
          <w:lang w:eastAsia="en-US"/>
        </w:rPr>
        <w:tab/>
        <w:t>In their resp</w:t>
      </w:r>
      <w:r>
        <w:rPr>
          <w:rFonts w:cs="Arial"/>
          <w:szCs w:val="22"/>
          <w:lang w:eastAsia="en-US"/>
        </w:rPr>
        <w:t xml:space="preserve">onse, the Tenderer shall provide a compliancy statement against the </w:t>
      </w:r>
      <w:r w:rsidR="000E282A">
        <w:rPr>
          <w:rFonts w:cs="Arial"/>
          <w:szCs w:val="22"/>
          <w:lang w:eastAsia="en-US"/>
        </w:rPr>
        <w:t>requirements detailed</w:t>
      </w:r>
      <w:r w:rsidR="00C47EB7">
        <w:rPr>
          <w:rFonts w:cs="Arial"/>
          <w:szCs w:val="22"/>
          <w:lang w:eastAsia="en-US"/>
        </w:rPr>
        <w:t xml:space="preserve"> below which relate to </w:t>
      </w:r>
      <w:r w:rsidR="00106E32">
        <w:rPr>
          <w:lang w:eastAsia="en-US"/>
        </w:rPr>
        <w:t>Annexes A to G</w:t>
      </w:r>
      <w:r>
        <w:rPr>
          <w:lang w:eastAsia="en-US"/>
        </w:rPr>
        <w:t xml:space="preserve"> </w:t>
      </w:r>
      <w:r w:rsidR="00C47EB7">
        <w:rPr>
          <w:lang w:eastAsia="en-US"/>
        </w:rPr>
        <w:t xml:space="preserve">of Schedule 7 </w:t>
      </w:r>
      <w:r w:rsidR="007B265A">
        <w:rPr>
          <w:lang w:eastAsia="en-US"/>
        </w:rPr>
        <w:t xml:space="preserve">(Project Management Plan) </w:t>
      </w:r>
      <w:r w:rsidR="00C47EB7">
        <w:rPr>
          <w:lang w:eastAsia="en-US"/>
        </w:rPr>
        <w:t xml:space="preserve">of the draft contract.  </w:t>
      </w:r>
      <w:r w:rsidRPr="004E2832">
        <w:rPr>
          <w:lang w:eastAsia="en-US"/>
        </w:rPr>
        <w:t>Where</w:t>
      </w:r>
      <w:r w:rsidRPr="004E2832">
        <w:rPr>
          <w:rFonts w:cs="Arial"/>
          <w:szCs w:val="22"/>
          <w:lang w:eastAsia="en-US"/>
        </w:rPr>
        <w:t xml:space="preserve"> the Tenderers’ response is not fully compliant they shall also provide a statement on the level of compliance along with a detailed explanation of why, and where, the Tenderers’ response is not fully compliant.</w:t>
      </w:r>
    </w:p>
    <w:p w:rsidR="004E2832" w:rsidRPr="004E2832" w:rsidRDefault="004E2832" w:rsidP="00516FB5">
      <w:pPr>
        <w:ind w:left="2268" w:hanging="850"/>
        <w:contextualSpacing/>
        <w:rPr>
          <w:rFonts w:cs="Arial"/>
          <w:szCs w:val="22"/>
          <w:lang w:eastAsia="en-US"/>
        </w:rPr>
      </w:pPr>
    </w:p>
    <w:p w:rsidR="004E2832" w:rsidRPr="004E2832" w:rsidRDefault="004E2832" w:rsidP="00516FB5">
      <w:pPr>
        <w:numPr>
          <w:ilvl w:val="2"/>
          <w:numId w:val="40"/>
        </w:numPr>
        <w:spacing w:line="276" w:lineRule="auto"/>
        <w:ind w:left="2268" w:hanging="850"/>
        <w:rPr>
          <w:rFonts w:cs="Arial"/>
          <w:szCs w:val="22"/>
          <w:lang w:eastAsia="en-US"/>
        </w:rPr>
      </w:pPr>
      <w:r w:rsidRPr="004E2832">
        <w:rPr>
          <w:rFonts w:cs="Arial"/>
          <w:szCs w:val="22"/>
          <w:lang w:eastAsia="en-US"/>
        </w:rPr>
        <w:t xml:space="preserve">The PMP </w:t>
      </w:r>
      <w:r w:rsidR="007B265A">
        <w:rPr>
          <w:rFonts w:cs="Arial"/>
          <w:szCs w:val="22"/>
          <w:lang w:eastAsia="en-US"/>
        </w:rPr>
        <w:t>(</w:t>
      </w:r>
      <w:r w:rsidRPr="004E2832">
        <w:rPr>
          <w:rFonts w:cs="Arial"/>
          <w:szCs w:val="22"/>
          <w:lang w:eastAsia="en-US"/>
        </w:rPr>
        <w:t>of the winning Tenderer</w:t>
      </w:r>
      <w:r w:rsidR="007B265A">
        <w:rPr>
          <w:rFonts w:cs="Arial"/>
          <w:szCs w:val="22"/>
          <w:lang w:eastAsia="en-US"/>
        </w:rPr>
        <w:t>)</w:t>
      </w:r>
      <w:r w:rsidRPr="004E2832">
        <w:rPr>
          <w:rFonts w:cs="Arial"/>
          <w:szCs w:val="22"/>
          <w:lang w:eastAsia="en-US"/>
        </w:rPr>
        <w:t xml:space="preserve"> will form S</w:t>
      </w:r>
      <w:r w:rsidR="00AA2476">
        <w:rPr>
          <w:rFonts w:cs="Arial"/>
          <w:szCs w:val="22"/>
          <w:lang w:eastAsia="en-US"/>
        </w:rPr>
        <w:t xml:space="preserve">chedule 7 </w:t>
      </w:r>
      <w:r w:rsidRPr="004E2832">
        <w:rPr>
          <w:rFonts w:cs="Arial"/>
          <w:szCs w:val="22"/>
          <w:lang w:eastAsia="en-US"/>
        </w:rPr>
        <w:t>in any resultant contract.</w:t>
      </w:r>
    </w:p>
    <w:p w:rsidR="004E2832" w:rsidRPr="004E2832" w:rsidRDefault="004E2832" w:rsidP="00516FB5">
      <w:pPr>
        <w:ind w:left="2268" w:hanging="850"/>
        <w:rPr>
          <w:lang w:eastAsia="en-US"/>
        </w:rPr>
      </w:pPr>
    </w:p>
    <w:p w:rsidR="004E2832" w:rsidRPr="004E2832" w:rsidRDefault="004E2832" w:rsidP="00516FB5">
      <w:pPr>
        <w:numPr>
          <w:ilvl w:val="2"/>
          <w:numId w:val="40"/>
        </w:numPr>
        <w:spacing w:line="276" w:lineRule="auto"/>
        <w:ind w:left="2268" w:hanging="850"/>
        <w:rPr>
          <w:rFonts w:cs="Arial"/>
          <w:szCs w:val="22"/>
          <w:lang w:eastAsia="en-US"/>
        </w:rPr>
      </w:pPr>
      <w:r w:rsidRPr="004E2832">
        <w:rPr>
          <w:rFonts w:cs="Arial"/>
          <w:szCs w:val="22"/>
          <w:lang w:eastAsia="en-US"/>
        </w:rPr>
        <w:t>The Tenderer shall be required to update and further develop the draft P</w:t>
      </w:r>
      <w:r w:rsidR="00AA2476">
        <w:rPr>
          <w:rFonts w:cs="Arial"/>
          <w:szCs w:val="22"/>
          <w:lang w:eastAsia="en-US"/>
        </w:rPr>
        <w:t>MP to Revision 1 status within 2 (two</w:t>
      </w:r>
      <w:r w:rsidRPr="004E2832">
        <w:rPr>
          <w:rFonts w:cs="Arial"/>
          <w:szCs w:val="22"/>
          <w:lang w:eastAsia="en-US"/>
        </w:rPr>
        <w:t xml:space="preserve">) months of the award </w:t>
      </w:r>
      <w:r>
        <w:rPr>
          <w:rFonts w:cs="Arial"/>
          <w:szCs w:val="22"/>
          <w:lang w:eastAsia="en-US"/>
        </w:rPr>
        <w:t xml:space="preserve">(as per </w:t>
      </w:r>
      <w:r w:rsidR="001B45F6">
        <w:rPr>
          <w:rFonts w:cs="Arial"/>
          <w:szCs w:val="22"/>
          <w:lang w:eastAsia="en-US"/>
        </w:rPr>
        <w:t xml:space="preserve">Item </w:t>
      </w:r>
      <w:r>
        <w:rPr>
          <w:rFonts w:cs="Arial"/>
          <w:szCs w:val="22"/>
          <w:lang w:eastAsia="en-US"/>
        </w:rPr>
        <w:t>No 1</w:t>
      </w:r>
      <w:r w:rsidR="00C47EB7">
        <w:rPr>
          <w:rFonts w:cs="Arial"/>
          <w:szCs w:val="22"/>
          <w:lang w:eastAsia="en-US"/>
        </w:rPr>
        <w:t>.1</w:t>
      </w:r>
      <w:r>
        <w:rPr>
          <w:rFonts w:cs="Arial"/>
          <w:szCs w:val="22"/>
          <w:lang w:eastAsia="en-US"/>
        </w:rPr>
        <w:t xml:space="preserve"> at Schedule 2) </w:t>
      </w:r>
      <w:r w:rsidRPr="004E2832">
        <w:rPr>
          <w:rFonts w:cs="Arial"/>
          <w:szCs w:val="22"/>
          <w:lang w:eastAsia="en-US"/>
        </w:rPr>
        <w:t>of any resultant contract in order to provide greater clarity and detail.</w:t>
      </w:r>
    </w:p>
    <w:p w:rsidR="004E2832" w:rsidRPr="004E2832" w:rsidRDefault="004E2832" w:rsidP="00516FB5">
      <w:pPr>
        <w:ind w:left="2268" w:hanging="850"/>
        <w:contextualSpacing/>
        <w:rPr>
          <w:rFonts w:cs="Arial"/>
          <w:szCs w:val="22"/>
          <w:lang w:eastAsia="en-US"/>
        </w:rPr>
      </w:pPr>
    </w:p>
    <w:p w:rsidR="004E2832" w:rsidRDefault="00C47EB7" w:rsidP="00516FB5">
      <w:pPr>
        <w:numPr>
          <w:ilvl w:val="2"/>
          <w:numId w:val="40"/>
        </w:numPr>
        <w:spacing w:after="200" w:line="276" w:lineRule="auto"/>
        <w:ind w:left="2268" w:hanging="850"/>
        <w:rPr>
          <w:rFonts w:cs="Arial"/>
          <w:szCs w:val="22"/>
          <w:lang w:eastAsia="en-US"/>
        </w:rPr>
      </w:pPr>
      <w:r w:rsidRPr="00C47EB7">
        <w:rPr>
          <w:rFonts w:cs="Arial"/>
          <w:szCs w:val="22"/>
          <w:lang w:eastAsia="en-US"/>
        </w:rPr>
        <w:t>G</w:t>
      </w:r>
      <w:r w:rsidR="004E2832" w:rsidRPr="00FA3A33">
        <w:rPr>
          <w:rFonts w:cs="Arial"/>
          <w:szCs w:val="22"/>
          <w:lang w:eastAsia="en-US"/>
        </w:rPr>
        <w:t xml:space="preserve">uidance and </w:t>
      </w:r>
      <w:r w:rsidR="004E2832" w:rsidRPr="000E0C3E">
        <w:rPr>
          <w:rFonts w:cs="Arial"/>
          <w:szCs w:val="22"/>
          <w:lang w:eastAsia="en-US"/>
        </w:rPr>
        <w:t>information on the</w:t>
      </w:r>
      <w:r w:rsidRPr="000E0C3E">
        <w:rPr>
          <w:rFonts w:cs="Arial"/>
          <w:szCs w:val="22"/>
          <w:lang w:eastAsia="en-US"/>
        </w:rPr>
        <w:t xml:space="preserve"> format and content for the Plan</w:t>
      </w:r>
      <w:r w:rsidR="004E2832" w:rsidRPr="000E0C3E">
        <w:rPr>
          <w:rFonts w:cs="Arial"/>
          <w:szCs w:val="22"/>
          <w:lang w:eastAsia="en-US"/>
        </w:rPr>
        <w:t xml:space="preserve"> can be found on the Acquisition System Guidance (formerly the AOF) website, which can be accessed via: </w:t>
      </w:r>
      <w:r w:rsidR="004E2832" w:rsidRPr="000E0C3E">
        <w:rPr>
          <w:rFonts w:asciiTheme="minorHAnsi" w:eastAsiaTheme="minorHAnsi" w:hAnsiTheme="minorHAnsi" w:cstheme="minorBidi"/>
          <w:szCs w:val="22"/>
          <w:lang w:eastAsia="en-US"/>
        </w:rPr>
        <w:t>http://aof.uwh.diif.r.mil.uk/aofcontent/tactical/p3m/content/pjm/pmp.htm</w:t>
      </w:r>
      <w:r w:rsidR="004E2832" w:rsidRPr="000E0C3E">
        <w:rPr>
          <w:rFonts w:cs="Arial"/>
          <w:szCs w:val="22"/>
          <w:lang w:eastAsia="en-US"/>
        </w:rPr>
        <w:t xml:space="preserve"> (registration is necessary for accessing the site).</w:t>
      </w:r>
    </w:p>
    <w:p w:rsidR="005F30E7" w:rsidRDefault="005F30E7" w:rsidP="005F30E7">
      <w:pPr>
        <w:pStyle w:val="ListParagraph"/>
        <w:rPr>
          <w:rFonts w:cs="Arial"/>
          <w:szCs w:val="22"/>
          <w:lang w:eastAsia="en-US"/>
        </w:rPr>
      </w:pPr>
    </w:p>
    <w:p w:rsidR="005F30E7" w:rsidRPr="00771EAC" w:rsidRDefault="005F30E7" w:rsidP="005F30E7">
      <w:pPr>
        <w:pStyle w:val="ListParagraph"/>
        <w:ind w:left="426"/>
        <w:rPr>
          <w:b/>
          <w:szCs w:val="22"/>
          <w:u w:val="single"/>
        </w:rPr>
      </w:pPr>
      <w:r w:rsidRPr="00771EAC">
        <w:rPr>
          <w:b/>
          <w:szCs w:val="22"/>
          <w:u w:val="single"/>
        </w:rPr>
        <w:t>PART 4 - AUTHORITY DELIVERABLES</w:t>
      </w:r>
    </w:p>
    <w:p w:rsidR="005F30E7" w:rsidRDefault="005F30E7" w:rsidP="005F30E7">
      <w:pPr>
        <w:pStyle w:val="ListParagraph"/>
        <w:ind w:left="426"/>
      </w:pPr>
    </w:p>
    <w:p w:rsidR="005F30E7" w:rsidRPr="006A7D7E" w:rsidRDefault="00525175" w:rsidP="005F30E7">
      <w:pPr>
        <w:ind w:left="709" w:hanging="283"/>
      </w:pPr>
      <w:r>
        <w:lastRenderedPageBreak/>
        <w:t>4</w:t>
      </w:r>
      <w:r w:rsidR="005F30E7" w:rsidRPr="000E0C3E">
        <w:t>.  Design Information, Technical Drawings, Documentation, project timescales</w:t>
      </w:r>
      <w:r w:rsidR="005F30E7" w:rsidRPr="006A7D7E">
        <w:t xml:space="preserve"> in respect of each Task</w:t>
      </w:r>
      <w:r w:rsidR="005F30E7">
        <w:t xml:space="preserve"> will be supplied by the Authority as GFI and GFD as follows</w:t>
      </w:r>
      <w:r w:rsidR="005F30E7" w:rsidRPr="006A7D7E">
        <w:t>:</w:t>
      </w:r>
    </w:p>
    <w:p w:rsidR="005F30E7" w:rsidRPr="006A7D7E" w:rsidRDefault="005F30E7" w:rsidP="005F30E7">
      <w:pPr>
        <w:pStyle w:val="ListParagraph"/>
        <w:ind w:left="792"/>
      </w:pPr>
    </w:p>
    <w:p w:rsidR="005F30E7" w:rsidRDefault="00525175" w:rsidP="00525175">
      <w:pPr>
        <w:ind w:left="1560" w:hanging="768"/>
      </w:pPr>
      <w:r>
        <w:t>4.1</w:t>
      </w:r>
      <w:r>
        <w:tab/>
        <w:t xml:space="preserve"> </w:t>
      </w:r>
      <w:r w:rsidR="005F30E7" w:rsidRPr="006A7D7E">
        <w:t>The Authority will provide</w:t>
      </w:r>
      <w:r w:rsidR="005F30E7">
        <w:t xml:space="preserve"> on Contract Award, </w:t>
      </w:r>
      <w:r w:rsidR="005F30E7" w:rsidRPr="006A7D7E">
        <w:t xml:space="preserve">the Government Furnished Information </w:t>
      </w:r>
      <w:r w:rsidR="005F30E7">
        <w:t xml:space="preserve">and Documents (GFI and GFD respectively) </w:t>
      </w:r>
      <w:r w:rsidR="005F30E7" w:rsidRPr="006A7D7E">
        <w:t xml:space="preserve">which </w:t>
      </w:r>
      <w:r w:rsidR="005F30E7">
        <w:t>are</w:t>
      </w:r>
      <w:r w:rsidR="005F30E7" w:rsidRPr="006A7D7E">
        <w:t xml:space="preserve"> referenced within the Firm Tasks a</w:t>
      </w:r>
      <w:r w:rsidR="005F30E7">
        <w:t>s</w:t>
      </w:r>
      <w:r w:rsidR="005F30E7" w:rsidRPr="006A7D7E">
        <w:t xml:space="preserve"> listed at Schedule 5 to the </w:t>
      </w:r>
      <w:r w:rsidR="005F30E7">
        <w:t>C</w:t>
      </w:r>
      <w:r w:rsidR="005F30E7" w:rsidRPr="006A7D7E">
        <w:t>ontract. Documents whether in electronic form or hard copy which are provided to the successful Tenderer to develop and deliver updated versions are referenced in the Tasks and are also listed at Annex B to Schedule 5</w:t>
      </w:r>
      <w:r w:rsidR="005F30E7">
        <w:t xml:space="preserve"> (Government Furnished Information and Documents)</w:t>
      </w:r>
      <w:r w:rsidR="005F30E7" w:rsidRPr="006A7D7E">
        <w:t xml:space="preserve">. </w:t>
      </w:r>
      <w:r w:rsidR="005F30E7">
        <w:t>The Tenderer shall confirm whether or not, there are any other documents that they believe are required as either GFI or GFD in order to be able to complete the work.</w:t>
      </w:r>
    </w:p>
    <w:p w:rsidR="005F30E7" w:rsidRDefault="005F30E7" w:rsidP="005F30E7">
      <w:pPr>
        <w:pStyle w:val="ListParagraph"/>
        <w:ind w:left="1512"/>
      </w:pPr>
    </w:p>
    <w:p w:rsidR="005F30E7" w:rsidRDefault="00525175" w:rsidP="005F30E7">
      <w:pPr>
        <w:ind w:left="1560" w:hanging="709"/>
      </w:pPr>
      <w:r>
        <w:t>4</w:t>
      </w:r>
      <w:r w:rsidR="005F30E7">
        <w:t>.2</w:t>
      </w:r>
      <w:r w:rsidR="005F30E7">
        <w:tab/>
      </w:r>
      <w:r w:rsidR="005F30E7" w:rsidRPr="00927B53">
        <w:t xml:space="preserve">The </w:t>
      </w:r>
      <w:r w:rsidR="005F30E7">
        <w:t>I</w:t>
      </w:r>
      <w:r w:rsidR="005F30E7" w:rsidRPr="00927B53">
        <w:t>nformation</w:t>
      </w:r>
      <w:r w:rsidR="005F30E7">
        <w:t xml:space="preserve"> referenced above shall be supplied in PDF format and hard copy where requested, including drawings which shall be a maximum of A2 size and /or in electronic format and shall be provided on a CD. The GFD may come in different formats as detailed at Schedule 2 (Schedule of Technical Requirement). The Tenderer shall confirm whether they can take the information in the format described and utilise it without the need for any GFA to support that work.  If additional GFA is required the Tenderer shall detail what exactly is required, for what purpose and when.</w:t>
      </w:r>
    </w:p>
    <w:p w:rsidR="005F30E7" w:rsidRPr="00FA3A33" w:rsidRDefault="005F30E7" w:rsidP="005F30E7">
      <w:pPr>
        <w:spacing w:after="200" w:line="276" w:lineRule="auto"/>
        <w:ind w:left="851"/>
        <w:rPr>
          <w:rFonts w:cs="Arial"/>
          <w:szCs w:val="22"/>
          <w:lang w:eastAsia="en-US"/>
        </w:rPr>
      </w:pPr>
    </w:p>
    <w:p w:rsidR="00240102" w:rsidRDefault="00240102" w:rsidP="004E2832">
      <w:pPr>
        <w:rPr>
          <w:lang w:eastAsia="en-US"/>
        </w:rPr>
      </w:pPr>
    </w:p>
    <w:p w:rsidR="00240102" w:rsidRDefault="00240102" w:rsidP="004E2832">
      <w:pPr>
        <w:rPr>
          <w:lang w:eastAsia="en-US"/>
        </w:rPr>
      </w:pPr>
    </w:p>
    <w:p w:rsidR="00240102" w:rsidRDefault="00240102" w:rsidP="004E2832">
      <w:pPr>
        <w:rPr>
          <w:lang w:eastAsia="en-US"/>
        </w:rPr>
      </w:pPr>
    </w:p>
    <w:p w:rsidR="00240102" w:rsidRDefault="00240102" w:rsidP="004E2832">
      <w:pPr>
        <w:rPr>
          <w:lang w:eastAsia="en-US"/>
        </w:rPr>
      </w:pPr>
    </w:p>
    <w:p w:rsidR="00240102" w:rsidRDefault="00240102" w:rsidP="004E2832">
      <w:pPr>
        <w:rPr>
          <w:lang w:eastAsia="en-US"/>
        </w:rPr>
      </w:pPr>
    </w:p>
    <w:p w:rsidR="00240102" w:rsidRDefault="00240102" w:rsidP="004E2832">
      <w:pPr>
        <w:rPr>
          <w:lang w:eastAsia="en-US"/>
        </w:rPr>
      </w:pPr>
    </w:p>
    <w:p w:rsidR="00240102" w:rsidRPr="00125939" w:rsidRDefault="00240102" w:rsidP="004E2832">
      <w:pPr>
        <w:rPr>
          <w:lang w:eastAsia="en-US"/>
        </w:rPr>
      </w:pPr>
    </w:p>
    <w:p w:rsidR="002C38C5" w:rsidRPr="00125939" w:rsidRDefault="002C38C5" w:rsidP="002C38C5">
      <w:pPr>
        <w:ind w:left="7371"/>
        <w:rPr>
          <w:rFonts w:cs="Arial"/>
          <w:sz w:val="24"/>
        </w:rPr>
      </w:pPr>
      <w:r w:rsidRPr="00125939">
        <w:rPr>
          <w:rFonts w:cs="Arial"/>
          <w:sz w:val="24"/>
        </w:rPr>
        <w:t>Appendix 1</w:t>
      </w:r>
    </w:p>
    <w:p w:rsidR="002C38C5" w:rsidRPr="00125939" w:rsidRDefault="002C38C5" w:rsidP="002C38C5">
      <w:pPr>
        <w:ind w:left="7371"/>
        <w:rPr>
          <w:rFonts w:cs="Arial"/>
          <w:sz w:val="24"/>
        </w:rPr>
      </w:pPr>
      <w:r w:rsidRPr="00125939">
        <w:rPr>
          <w:rFonts w:cs="Arial"/>
          <w:sz w:val="24"/>
        </w:rPr>
        <w:t xml:space="preserve">to Annex B </w:t>
      </w:r>
    </w:p>
    <w:p w:rsidR="002C38C5" w:rsidRPr="00125939" w:rsidRDefault="002C38C5" w:rsidP="002C38C5">
      <w:pPr>
        <w:ind w:left="7371"/>
        <w:rPr>
          <w:rFonts w:cs="Arial"/>
          <w:sz w:val="24"/>
        </w:rPr>
      </w:pPr>
      <w:r w:rsidRPr="00125939">
        <w:rPr>
          <w:rFonts w:cs="Arial"/>
          <w:sz w:val="24"/>
        </w:rPr>
        <w:t>to DEFFORM 47</w:t>
      </w:r>
    </w:p>
    <w:p w:rsidR="00240102" w:rsidRDefault="00240102" w:rsidP="004E2832">
      <w:pPr>
        <w:rPr>
          <w:lang w:eastAsia="en-US"/>
        </w:rPr>
      </w:pPr>
    </w:p>
    <w:p w:rsidR="00240102" w:rsidRDefault="00240102" w:rsidP="004E2832">
      <w:pPr>
        <w:rPr>
          <w:lang w:eastAsia="en-US"/>
        </w:rPr>
      </w:pPr>
    </w:p>
    <w:p w:rsidR="00240102" w:rsidRPr="005F30E7" w:rsidRDefault="002C38C5" w:rsidP="004E2832">
      <w:pPr>
        <w:rPr>
          <w:b/>
          <w:szCs w:val="22"/>
          <w:u w:val="single"/>
        </w:rPr>
      </w:pPr>
      <w:r w:rsidRPr="005F30E7">
        <w:rPr>
          <w:b/>
          <w:szCs w:val="22"/>
          <w:u w:val="single"/>
        </w:rPr>
        <w:t>ANNEXES TO PROJECT MANAGEMENT PLAN</w:t>
      </w:r>
    </w:p>
    <w:p w:rsidR="002C38C5" w:rsidRDefault="002C38C5" w:rsidP="004E2832">
      <w:pPr>
        <w:rPr>
          <w:lang w:eastAsia="en-US"/>
        </w:rPr>
      </w:pPr>
    </w:p>
    <w:p w:rsidR="00240102" w:rsidRPr="004E2832" w:rsidRDefault="00735731" w:rsidP="005F30E7">
      <w:pPr>
        <w:pStyle w:val="ListParagraph"/>
        <w:numPr>
          <w:ilvl w:val="0"/>
          <w:numId w:val="59"/>
        </w:numPr>
        <w:ind w:left="567" w:hanging="567"/>
        <w:rPr>
          <w:lang w:eastAsia="en-US"/>
        </w:rPr>
        <w:sectPr w:rsidR="00240102" w:rsidRPr="004E2832" w:rsidSect="00103BCB">
          <w:footerReference w:type="default" r:id="rId12"/>
          <w:endnotePr>
            <w:numFmt w:val="decimal"/>
          </w:endnotePr>
          <w:pgSz w:w="11907" w:h="16840" w:code="9"/>
          <w:pgMar w:top="1077" w:right="1134" w:bottom="1077" w:left="1134" w:header="539" w:footer="595" w:gutter="0"/>
          <w:cols w:space="720"/>
          <w:docGrid w:linePitch="299"/>
        </w:sectPr>
      </w:pPr>
      <w:r>
        <w:rPr>
          <w:lang w:eastAsia="en-US"/>
        </w:rPr>
        <w:t>In addition</w:t>
      </w:r>
      <w:r w:rsidR="006247E0">
        <w:rPr>
          <w:lang w:eastAsia="en-US"/>
        </w:rPr>
        <w:t xml:space="preserve"> to the requirements in Part 3 </w:t>
      </w:r>
      <w:r w:rsidR="007B265A">
        <w:rPr>
          <w:lang w:eastAsia="en-US"/>
        </w:rPr>
        <w:t xml:space="preserve">of Annex B, </w:t>
      </w:r>
      <w:r w:rsidR="00C47EB7">
        <w:rPr>
          <w:lang w:eastAsia="en-US"/>
        </w:rPr>
        <w:t>t</w:t>
      </w:r>
      <w:r w:rsidR="002C38C5">
        <w:rPr>
          <w:lang w:eastAsia="en-US"/>
        </w:rPr>
        <w:t>his Appendix 1</w:t>
      </w:r>
      <w:r w:rsidR="00240102">
        <w:rPr>
          <w:lang w:eastAsia="en-US"/>
        </w:rPr>
        <w:t xml:space="preserve"> details the outline requirements for eac</w:t>
      </w:r>
      <w:r w:rsidR="002C38C5">
        <w:rPr>
          <w:lang w:eastAsia="en-US"/>
        </w:rPr>
        <w:t>h of the Annexes</w:t>
      </w:r>
      <w:r w:rsidR="00390968">
        <w:rPr>
          <w:lang w:eastAsia="en-US"/>
        </w:rPr>
        <w:t xml:space="preserve"> for Schedule 7 (Project Management Plan)</w:t>
      </w:r>
      <w:r w:rsidR="00106E32">
        <w:rPr>
          <w:lang w:eastAsia="en-US"/>
        </w:rPr>
        <w:t>.</w:t>
      </w:r>
    </w:p>
    <w:p w:rsidR="004E2832" w:rsidRPr="003A4E26" w:rsidRDefault="00240102" w:rsidP="002C38C5">
      <w:pPr>
        <w:keepNext/>
        <w:spacing w:before="240" w:after="60"/>
        <w:outlineLvl w:val="2"/>
        <w:rPr>
          <w:rFonts w:cs="Arial"/>
          <w:b/>
          <w:szCs w:val="22"/>
          <w:lang w:eastAsia="en-US"/>
        </w:rPr>
      </w:pPr>
      <w:r w:rsidRPr="003A4E26">
        <w:rPr>
          <w:rFonts w:cs="Arial"/>
          <w:b/>
          <w:szCs w:val="22"/>
          <w:lang w:eastAsia="en-US"/>
        </w:rPr>
        <w:lastRenderedPageBreak/>
        <w:t>Annex A</w:t>
      </w:r>
      <w:r w:rsidR="004E2832" w:rsidRPr="003A4E26">
        <w:rPr>
          <w:rFonts w:cs="Arial"/>
          <w:b/>
          <w:szCs w:val="22"/>
          <w:lang w:eastAsia="en-US"/>
        </w:rPr>
        <w:t xml:space="preserve"> – Contract </w:t>
      </w:r>
      <w:r w:rsidR="00C47EB7">
        <w:rPr>
          <w:rFonts w:cs="Arial"/>
          <w:b/>
          <w:szCs w:val="22"/>
          <w:lang w:eastAsia="en-US"/>
        </w:rPr>
        <w:t xml:space="preserve">Management </w:t>
      </w:r>
      <w:r w:rsidR="004E2832" w:rsidRPr="003A4E26">
        <w:rPr>
          <w:rFonts w:cs="Arial"/>
          <w:b/>
          <w:szCs w:val="22"/>
          <w:lang w:eastAsia="en-US"/>
        </w:rPr>
        <w:t xml:space="preserve">Plan </w:t>
      </w:r>
    </w:p>
    <w:p w:rsidR="004E2832" w:rsidRPr="004E2832" w:rsidRDefault="004E2832" w:rsidP="004E2832">
      <w:pPr>
        <w:rPr>
          <w:lang w:eastAsia="en-US"/>
        </w:rPr>
      </w:pPr>
    </w:p>
    <w:p w:rsidR="004E2832" w:rsidRPr="004E2832" w:rsidRDefault="004E2832" w:rsidP="004E2832">
      <w:pPr>
        <w:numPr>
          <w:ilvl w:val="0"/>
          <w:numId w:val="5"/>
        </w:numPr>
        <w:tabs>
          <w:tab w:val="clear" w:pos="600"/>
          <w:tab w:val="num" w:pos="360"/>
        </w:tabs>
        <w:spacing w:after="200" w:line="276" w:lineRule="auto"/>
        <w:ind w:left="360"/>
        <w:jc w:val="both"/>
        <w:rPr>
          <w:lang w:eastAsia="en-US"/>
        </w:rPr>
      </w:pPr>
      <w:r w:rsidRPr="004E2832">
        <w:rPr>
          <w:rFonts w:cs="Arial"/>
          <w:szCs w:val="22"/>
          <w:lang w:eastAsia="en-US"/>
        </w:rPr>
        <w:t xml:space="preserve">The Tenderer shall provide a draft Contract </w:t>
      </w:r>
      <w:r w:rsidR="00E0116A">
        <w:rPr>
          <w:rFonts w:cs="Arial"/>
          <w:szCs w:val="22"/>
          <w:lang w:eastAsia="en-US"/>
        </w:rPr>
        <w:t>Management</w:t>
      </w:r>
      <w:r w:rsidRPr="004E2832">
        <w:rPr>
          <w:rFonts w:cs="Arial"/>
          <w:szCs w:val="22"/>
          <w:lang w:eastAsia="en-US"/>
        </w:rPr>
        <w:t xml:space="preserve"> Plan (Annex A to PMP) that </w:t>
      </w:r>
      <w:r w:rsidR="00CB4EEC">
        <w:rPr>
          <w:rFonts w:cs="Arial"/>
          <w:szCs w:val="22"/>
          <w:lang w:eastAsia="en-US"/>
        </w:rPr>
        <w:t>includes</w:t>
      </w:r>
      <w:r w:rsidRPr="004E2832">
        <w:rPr>
          <w:rFonts w:cs="Arial"/>
          <w:szCs w:val="22"/>
          <w:lang w:eastAsia="en-US"/>
        </w:rPr>
        <w:t>:</w:t>
      </w:r>
    </w:p>
    <w:p w:rsidR="004E2832" w:rsidRPr="004E2832" w:rsidRDefault="004E2832" w:rsidP="004E2832">
      <w:pPr>
        <w:jc w:val="both"/>
        <w:rPr>
          <w:lang w:eastAsia="en-US"/>
        </w:rPr>
      </w:pPr>
    </w:p>
    <w:p w:rsidR="00CB4EEC" w:rsidRPr="004E2832" w:rsidRDefault="0037797A" w:rsidP="00CB4EEC">
      <w:pPr>
        <w:numPr>
          <w:ilvl w:val="1"/>
          <w:numId w:val="5"/>
        </w:numPr>
        <w:tabs>
          <w:tab w:val="num" w:pos="993"/>
        </w:tabs>
        <w:spacing w:after="200" w:line="276" w:lineRule="auto"/>
        <w:ind w:left="993" w:hanging="567"/>
        <w:jc w:val="both"/>
        <w:rPr>
          <w:rFonts w:cs="Arial"/>
          <w:szCs w:val="22"/>
          <w:lang w:eastAsia="en-US"/>
        </w:rPr>
      </w:pPr>
      <w:r>
        <w:rPr>
          <w:rFonts w:cs="Arial"/>
          <w:szCs w:val="22"/>
          <w:lang w:eastAsia="en-US"/>
        </w:rPr>
        <w:t>D</w:t>
      </w:r>
      <w:r w:rsidR="00CB4EEC" w:rsidRPr="004E2832">
        <w:rPr>
          <w:rFonts w:cs="Arial"/>
          <w:szCs w:val="22"/>
          <w:lang w:eastAsia="en-US"/>
        </w:rPr>
        <w:t xml:space="preserve">etails of the Contract lead in (preparation) activities (as part of the Contract </w:t>
      </w:r>
      <w:r w:rsidR="00CB4EEC">
        <w:rPr>
          <w:rFonts w:cs="Arial"/>
          <w:szCs w:val="22"/>
          <w:lang w:eastAsia="en-US"/>
        </w:rPr>
        <w:t>Management</w:t>
      </w:r>
      <w:r w:rsidR="00CB4EEC" w:rsidRPr="004E2832">
        <w:rPr>
          <w:rFonts w:cs="Arial"/>
          <w:szCs w:val="22"/>
          <w:lang w:eastAsia="en-US"/>
        </w:rPr>
        <w:t xml:space="preserve"> Plan) they will undertake in order to meet the Authority’s requirements, together with the timescales to deliver the full requirements of the Contract. </w:t>
      </w:r>
    </w:p>
    <w:p w:rsidR="0021442F" w:rsidRDefault="0037797A" w:rsidP="0021442F">
      <w:pPr>
        <w:numPr>
          <w:ilvl w:val="1"/>
          <w:numId w:val="5"/>
        </w:numPr>
        <w:tabs>
          <w:tab w:val="num" w:pos="993"/>
        </w:tabs>
        <w:spacing w:after="200" w:line="276" w:lineRule="auto"/>
        <w:ind w:left="993" w:hanging="567"/>
        <w:jc w:val="both"/>
        <w:rPr>
          <w:rFonts w:cs="Arial"/>
          <w:szCs w:val="22"/>
          <w:lang w:eastAsia="en-US"/>
        </w:rPr>
      </w:pPr>
      <w:r>
        <w:rPr>
          <w:rFonts w:cs="Arial"/>
          <w:szCs w:val="22"/>
          <w:lang w:eastAsia="en-US"/>
        </w:rPr>
        <w:t>D</w:t>
      </w:r>
      <w:r w:rsidR="004E2832" w:rsidRPr="004E2832">
        <w:rPr>
          <w:rFonts w:cs="Arial"/>
          <w:szCs w:val="22"/>
          <w:lang w:eastAsia="en-US"/>
        </w:rPr>
        <w:t xml:space="preserve">etails of the level of resources required to </w:t>
      </w:r>
      <w:r w:rsidR="00240102">
        <w:rPr>
          <w:rFonts w:cs="Arial"/>
          <w:szCs w:val="22"/>
          <w:lang w:eastAsia="en-US"/>
        </w:rPr>
        <w:t xml:space="preserve">manage the overall contract management </w:t>
      </w:r>
      <w:r w:rsidR="00C47EB7">
        <w:rPr>
          <w:rFonts w:cs="Arial"/>
          <w:szCs w:val="22"/>
          <w:lang w:eastAsia="en-US"/>
        </w:rPr>
        <w:t xml:space="preserve">at </w:t>
      </w:r>
      <w:r>
        <w:rPr>
          <w:rFonts w:cs="Arial"/>
          <w:szCs w:val="22"/>
          <w:lang w:eastAsia="en-US"/>
        </w:rPr>
        <w:t>Commencement Date</w:t>
      </w:r>
      <w:r w:rsidR="00E0116A">
        <w:rPr>
          <w:rFonts w:cs="Arial"/>
          <w:szCs w:val="22"/>
          <w:lang w:eastAsia="en-US"/>
        </w:rPr>
        <w:t>,</w:t>
      </w:r>
      <w:r w:rsidR="00C47EB7">
        <w:rPr>
          <w:rFonts w:cs="Arial"/>
          <w:szCs w:val="22"/>
          <w:lang w:eastAsia="en-US"/>
        </w:rPr>
        <w:t xml:space="preserve"> and through the life of the Contract</w:t>
      </w:r>
      <w:r w:rsidR="00E0116A">
        <w:rPr>
          <w:rFonts w:cs="Arial"/>
          <w:szCs w:val="22"/>
          <w:lang w:eastAsia="en-US"/>
        </w:rPr>
        <w:t>.</w:t>
      </w:r>
      <w:r w:rsidR="004E2832" w:rsidRPr="004E2832">
        <w:rPr>
          <w:rFonts w:cs="Arial"/>
          <w:szCs w:val="22"/>
          <w:lang w:eastAsia="en-US"/>
        </w:rPr>
        <w:t xml:space="preserve"> Resources shall include, as a minimum, the following: manpower, </w:t>
      </w:r>
      <w:r w:rsidR="004E2832" w:rsidRPr="00FA3A33">
        <w:rPr>
          <w:rFonts w:cs="Arial"/>
          <w:szCs w:val="22"/>
          <w:lang w:eastAsia="en-US"/>
        </w:rPr>
        <w:t>infrastructure, facilities</w:t>
      </w:r>
      <w:r w:rsidR="0021442F">
        <w:rPr>
          <w:rFonts w:cs="Arial"/>
          <w:szCs w:val="22"/>
          <w:lang w:eastAsia="en-US"/>
        </w:rPr>
        <w:t>, equipment and succession planning.</w:t>
      </w:r>
    </w:p>
    <w:p w:rsidR="004D7CF2" w:rsidRDefault="0037797A" w:rsidP="0021442F">
      <w:pPr>
        <w:numPr>
          <w:ilvl w:val="1"/>
          <w:numId w:val="5"/>
        </w:numPr>
        <w:tabs>
          <w:tab w:val="num" w:pos="993"/>
        </w:tabs>
        <w:spacing w:after="200" w:line="276" w:lineRule="auto"/>
        <w:ind w:left="993" w:hanging="567"/>
        <w:jc w:val="both"/>
        <w:rPr>
          <w:rFonts w:cs="Arial"/>
          <w:szCs w:val="22"/>
          <w:lang w:eastAsia="en-US"/>
        </w:rPr>
      </w:pPr>
      <w:r>
        <w:rPr>
          <w:rFonts w:cs="Arial"/>
          <w:szCs w:val="22"/>
          <w:lang w:eastAsia="en-US"/>
        </w:rPr>
        <w:t>D</w:t>
      </w:r>
      <w:r w:rsidR="00CB4EEC" w:rsidRPr="0021442F">
        <w:rPr>
          <w:rFonts w:cs="Arial"/>
          <w:szCs w:val="22"/>
          <w:lang w:eastAsia="en-US"/>
        </w:rPr>
        <w:t xml:space="preserve">etails of how you will meet the requirements of </w:t>
      </w:r>
      <w:r w:rsidR="00CB4EEC" w:rsidRPr="00146033">
        <w:rPr>
          <w:rFonts w:cs="Arial"/>
          <w:szCs w:val="22"/>
          <w:lang w:eastAsia="en-US"/>
        </w:rPr>
        <w:t>Schedule 14</w:t>
      </w:r>
      <w:r w:rsidR="00CB4EEC" w:rsidRPr="00954F60">
        <w:rPr>
          <w:rFonts w:cs="Arial"/>
          <w:szCs w:val="22"/>
          <w:lang w:eastAsia="en-US"/>
        </w:rPr>
        <w:t>.</w:t>
      </w:r>
    </w:p>
    <w:p w:rsidR="00417EEE" w:rsidRPr="0021442F" w:rsidRDefault="0037797A" w:rsidP="0021442F">
      <w:pPr>
        <w:numPr>
          <w:ilvl w:val="1"/>
          <w:numId w:val="5"/>
        </w:numPr>
        <w:tabs>
          <w:tab w:val="num" w:pos="993"/>
        </w:tabs>
        <w:spacing w:after="200" w:line="276" w:lineRule="auto"/>
        <w:ind w:left="993" w:hanging="567"/>
        <w:jc w:val="both"/>
        <w:rPr>
          <w:rFonts w:cs="Arial"/>
          <w:szCs w:val="22"/>
          <w:lang w:eastAsia="en-US"/>
        </w:rPr>
      </w:pPr>
      <w:r>
        <w:rPr>
          <w:rFonts w:cs="Arial"/>
          <w:szCs w:val="22"/>
          <w:lang w:eastAsia="en-US"/>
        </w:rPr>
        <w:t>A</w:t>
      </w:r>
      <w:r w:rsidR="00417EEE">
        <w:rPr>
          <w:rFonts w:cs="Arial"/>
          <w:szCs w:val="22"/>
          <w:lang w:eastAsia="en-US"/>
        </w:rPr>
        <w:t xml:space="preserve"> schedule in Microsoft Project format containing each of the tasks included in Schedule 2 (Statement of Technical Requirement) and approved Generic Tasks broken down to identify key activities  to ensure completion of the agreed deliverables. </w:t>
      </w:r>
      <w:r w:rsidR="00487BA5">
        <w:rPr>
          <w:rFonts w:cs="Arial"/>
          <w:szCs w:val="22"/>
          <w:lang w:eastAsia="en-US"/>
        </w:rPr>
        <w:t>This will be a living</w:t>
      </w:r>
      <w:r w:rsidR="007B265A">
        <w:rPr>
          <w:rFonts w:cs="Arial"/>
          <w:szCs w:val="22"/>
          <w:lang w:eastAsia="en-US"/>
        </w:rPr>
        <w:t xml:space="preserve"> document.</w:t>
      </w:r>
    </w:p>
    <w:p w:rsidR="0021442F" w:rsidRDefault="0021442F" w:rsidP="00FC5AFE">
      <w:pPr>
        <w:tabs>
          <w:tab w:val="num" w:pos="993"/>
        </w:tabs>
        <w:spacing w:after="200" w:line="276" w:lineRule="auto"/>
        <w:ind w:left="993"/>
        <w:jc w:val="both"/>
        <w:rPr>
          <w:rFonts w:cs="Arial"/>
          <w:szCs w:val="22"/>
          <w:lang w:eastAsia="en-US"/>
        </w:rPr>
      </w:pPr>
    </w:p>
    <w:p w:rsidR="004E2832" w:rsidRPr="004E2832" w:rsidRDefault="00240102" w:rsidP="004E2832">
      <w:pPr>
        <w:rPr>
          <w:rFonts w:cs="Arial"/>
          <w:szCs w:val="22"/>
          <w:lang w:eastAsia="en-US"/>
        </w:rPr>
      </w:pPr>
      <w:r>
        <w:rPr>
          <w:rFonts w:cs="Arial"/>
          <w:b/>
          <w:szCs w:val="22"/>
          <w:lang w:eastAsia="en-US"/>
        </w:rPr>
        <w:t>Annex</w:t>
      </w:r>
      <w:r w:rsidR="004E2832" w:rsidRPr="004E2832">
        <w:rPr>
          <w:rFonts w:cs="Arial"/>
          <w:b/>
          <w:szCs w:val="22"/>
          <w:lang w:eastAsia="en-US"/>
        </w:rPr>
        <w:t xml:space="preserve"> B – Qualifications and Experience Plan</w:t>
      </w:r>
    </w:p>
    <w:p w:rsidR="00617FD6" w:rsidRDefault="00617FD6" w:rsidP="00617FD6">
      <w:pPr>
        <w:spacing w:after="200" w:line="276" w:lineRule="auto"/>
        <w:ind w:left="540"/>
        <w:jc w:val="both"/>
        <w:rPr>
          <w:rFonts w:cs="Arial"/>
          <w:szCs w:val="22"/>
          <w:lang w:eastAsia="en-US"/>
        </w:rPr>
      </w:pPr>
    </w:p>
    <w:p w:rsidR="00617FD6" w:rsidRDefault="00617FD6" w:rsidP="00617FD6">
      <w:pPr>
        <w:numPr>
          <w:ilvl w:val="1"/>
          <w:numId w:val="42"/>
        </w:numPr>
        <w:tabs>
          <w:tab w:val="num" w:pos="600"/>
        </w:tabs>
        <w:spacing w:after="200" w:line="276" w:lineRule="auto"/>
        <w:jc w:val="both"/>
        <w:rPr>
          <w:rFonts w:cs="Arial"/>
          <w:szCs w:val="22"/>
          <w:lang w:eastAsia="en-US"/>
        </w:rPr>
      </w:pPr>
      <w:r>
        <w:rPr>
          <w:rFonts w:cs="Arial"/>
          <w:szCs w:val="22"/>
          <w:lang w:eastAsia="en-US"/>
        </w:rPr>
        <w:t>The Tenderer shall provide a plan detailing how they will provide the SQEP required to deliver the scope of this Contract referenced at Schedule 2</w:t>
      </w:r>
      <w:r w:rsidR="005C35D6">
        <w:rPr>
          <w:rFonts w:cs="Arial"/>
          <w:szCs w:val="22"/>
          <w:lang w:eastAsia="en-US"/>
        </w:rPr>
        <w:t>.</w:t>
      </w:r>
    </w:p>
    <w:p w:rsidR="00617FD6" w:rsidRDefault="00617FD6" w:rsidP="00617FD6">
      <w:pPr>
        <w:numPr>
          <w:ilvl w:val="1"/>
          <w:numId w:val="42"/>
        </w:numPr>
        <w:tabs>
          <w:tab w:val="num" w:pos="600"/>
        </w:tabs>
        <w:spacing w:after="200" w:line="276" w:lineRule="auto"/>
        <w:jc w:val="both"/>
        <w:rPr>
          <w:rFonts w:cs="Arial"/>
          <w:szCs w:val="22"/>
          <w:lang w:eastAsia="en-US"/>
        </w:rPr>
      </w:pPr>
      <w:r>
        <w:rPr>
          <w:rFonts w:cs="Arial"/>
          <w:szCs w:val="22"/>
          <w:lang w:eastAsia="en-US"/>
        </w:rPr>
        <w:t xml:space="preserve">Included in the above plan the Contractor shall provide 6 CV’s </w:t>
      </w:r>
      <w:r w:rsidRPr="007071F9">
        <w:rPr>
          <w:rFonts w:cs="Arial"/>
          <w:szCs w:val="22"/>
          <w:lang w:eastAsia="en-US"/>
        </w:rPr>
        <w:t xml:space="preserve">(restricted to 2 sides of A4) of those </w:t>
      </w:r>
      <w:r>
        <w:rPr>
          <w:rFonts w:cs="Arial"/>
          <w:szCs w:val="22"/>
          <w:lang w:eastAsia="en-US"/>
        </w:rPr>
        <w:t xml:space="preserve">suitably qualified </w:t>
      </w:r>
      <w:r w:rsidRPr="007071F9">
        <w:rPr>
          <w:rFonts w:cs="Arial"/>
          <w:szCs w:val="22"/>
          <w:lang w:eastAsia="en-US"/>
        </w:rPr>
        <w:t xml:space="preserve">personnel that </w:t>
      </w:r>
      <w:r w:rsidR="007B265A">
        <w:rPr>
          <w:rFonts w:cs="Arial"/>
          <w:szCs w:val="22"/>
          <w:lang w:eastAsia="en-US"/>
        </w:rPr>
        <w:t xml:space="preserve">they propose as Key Personnel for </w:t>
      </w:r>
      <w:r w:rsidRPr="007071F9">
        <w:rPr>
          <w:rFonts w:cs="Arial"/>
          <w:szCs w:val="22"/>
          <w:lang w:eastAsia="en-US"/>
        </w:rPr>
        <w:t>the Contract.</w:t>
      </w:r>
      <w:r>
        <w:rPr>
          <w:rFonts w:cs="Arial"/>
          <w:szCs w:val="22"/>
          <w:lang w:eastAsia="en-US"/>
        </w:rPr>
        <w:t xml:space="preserve"> </w:t>
      </w:r>
    </w:p>
    <w:p w:rsidR="00E5179A" w:rsidRDefault="00E5179A" w:rsidP="00E5179A">
      <w:pPr>
        <w:jc w:val="both"/>
        <w:rPr>
          <w:rFonts w:cs="Arial"/>
          <w:b/>
          <w:szCs w:val="22"/>
          <w:lang w:eastAsia="en-US"/>
        </w:rPr>
      </w:pPr>
    </w:p>
    <w:p w:rsidR="004E2832" w:rsidRPr="002C38C5" w:rsidRDefault="004E2832" w:rsidP="003A4E26">
      <w:pPr>
        <w:jc w:val="both"/>
        <w:rPr>
          <w:rFonts w:cs="Arial"/>
          <w:b/>
          <w:szCs w:val="22"/>
          <w:lang w:eastAsia="en-US"/>
        </w:rPr>
      </w:pPr>
      <w:r w:rsidRPr="003A4E26">
        <w:rPr>
          <w:rFonts w:cs="Arial"/>
          <w:b/>
          <w:szCs w:val="22"/>
          <w:lang w:eastAsia="en-US"/>
        </w:rPr>
        <w:t>A</w:t>
      </w:r>
      <w:r w:rsidR="00932A5E">
        <w:rPr>
          <w:rFonts w:cs="Arial"/>
          <w:b/>
          <w:szCs w:val="22"/>
          <w:lang w:eastAsia="en-US"/>
        </w:rPr>
        <w:t>nne</w:t>
      </w:r>
      <w:r w:rsidRPr="003A4E26">
        <w:rPr>
          <w:rFonts w:cs="Arial"/>
          <w:b/>
          <w:szCs w:val="22"/>
          <w:lang w:eastAsia="en-US"/>
        </w:rPr>
        <w:t>x C – Communication, Relationship Management and Reporting Plan</w:t>
      </w:r>
    </w:p>
    <w:p w:rsidR="004E2832" w:rsidRPr="004E2832" w:rsidRDefault="004E2832" w:rsidP="004E2832">
      <w:pPr>
        <w:rPr>
          <w:lang w:eastAsia="en-US"/>
        </w:rPr>
      </w:pPr>
    </w:p>
    <w:p w:rsidR="004E2832" w:rsidRPr="004E2832" w:rsidRDefault="004E2832" w:rsidP="004E2832">
      <w:pPr>
        <w:numPr>
          <w:ilvl w:val="0"/>
          <w:numId w:val="19"/>
        </w:numPr>
        <w:spacing w:after="200" w:line="276" w:lineRule="auto"/>
        <w:ind w:left="426"/>
        <w:jc w:val="both"/>
        <w:rPr>
          <w:rFonts w:cs="Arial"/>
          <w:szCs w:val="22"/>
          <w:lang w:eastAsia="en-US"/>
        </w:rPr>
      </w:pPr>
      <w:r w:rsidRPr="004E2832">
        <w:rPr>
          <w:rFonts w:cs="Arial"/>
          <w:szCs w:val="22"/>
          <w:lang w:eastAsia="en-US"/>
        </w:rPr>
        <w:t>The Tenderer shall provide a draft Communication, Relationship Management and Reporting Plan (Annex C to PMP) which shall include detail</w:t>
      </w:r>
      <w:r w:rsidR="007B7668">
        <w:rPr>
          <w:rFonts w:cs="Arial"/>
          <w:szCs w:val="22"/>
          <w:lang w:eastAsia="en-US"/>
        </w:rPr>
        <w:t xml:space="preserve">s </w:t>
      </w:r>
      <w:r w:rsidRPr="004E2832">
        <w:rPr>
          <w:rFonts w:cs="Arial"/>
          <w:szCs w:val="22"/>
          <w:lang w:eastAsia="en-US"/>
        </w:rPr>
        <w:t xml:space="preserve">of all meetings and communication methods proposed to report progress against all </w:t>
      </w:r>
      <w:r w:rsidR="007B7668">
        <w:rPr>
          <w:rFonts w:cs="Arial"/>
          <w:szCs w:val="22"/>
          <w:lang w:eastAsia="en-US"/>
        </w:rPr>
        <w:t>Contract deliverables</w:t>
      </w:r>
      <w:r w:rsidR="002C38C5">
        <w:rPr>
          <w:rFonts w:cs="Arial"/>
          <w:szCs w:val="22"/>
          <w:lang w:eastAsia="en-US"/>
        </w:rPr>
        <w:t xml:space="preserve"> (see also Schedule 2 </w:t>
      </w:r>
      <w:r w:rsidR="00487BA5">
        <w:rPr>
          <w:rFonts w:cs="Arial"/>
          <w:szCs w:val="22"/>
          <w:lang w:eastAsia="en-US"/>
        </w:rPr>
        <w:t>(Statement of T</w:t>
      </w:r>
      <w:r w:rsidR="007B265A">
        <w:rPr>
          <w:rFonts w:cs="Arial"/>
          <w:szCs w:val="22"/>
          <w:lang w:eastAsia="en-US"/>
        </w:rPr>
        <w:t xml:space="preserve">echnical Requirement) </w:t>
      </w:r>
      <w:r w:rsidR="002C38C5">
        <w:rPr>
          <w:rFonts w:cs="Arial"/>
          <w:szCs w:val="22"/>
          <w:lang w:eastAsia="en-US"/>
        </w:rPr>
        <w:t>and 1</w:t>
      </w:r>
      <w:r w:rsidR="007B265A">
        <w:rPr>
          <w:rFonts w:cs="Arial"/>
          <w:szCs w:val="22"/>
          <w:lang w:eastAsia="en-US"/>
        </w:rPr>
        <w:t>3 (Reporting and Information</w:t>
      </w:r>
      <w:r w:rsidR="002C38C5">
        <w:rPr>
          <w:rFonts w:cs="Arial"/>
          <w:szCs w:val="22"/>
          <w:lang w:eastAsia="en-US"/>
        </w:rPr>
        <w:t>)</w:t>
      </w:r>
      <w:r w:rsidRPr="004E2832">
        <w:rPr>
          <w:rFonts w:cs="Arial"/>
          <w:szCs w:val="22"/>
          <w:lang w:eastAsia="en-US"/>
        </w:rPr>
        <w:t>.  The draft Plan shall include, but not be limited to, the following:</w:t>
      </w:r>
    </w:p>
    <w:p w:rsidR="004E2832" w:rsidRPr="004E2832" w:rsidRDefault="004E2832" w:rsidP="004E2832">
      <w:pPr>
        <w:ind w:left="426"/>
        <w:contextualSpacing/>
        <w:jc w:val="both"/>
        <w:rPr>
          <w:rFonts w:cs="Arial"/>
          <w:szCs w:val="22"/>
          <w:lang w:eastAsia="en-US"/>
        </w:rPr>
      </w:pPr>
    </w:p>
    <w:p w:rsidR="004E2832" w:rsidRPr="00487BA5" w:rsidRDefault="002C38C5" w:rsidP="00487BA5">
      <w:pPr>
        <w:numPr>
          <w:ilvl w:val="1"/>
          <w:numId w:val="19"/>
        </w:numPr>
        <w:spacing w:after="200" w:line="276" w:lineRule="auto"/>
        <w:ind w:left="993" w:hanging="567"/>
        <w:jc w:val="both"/>
        <w:rPr>
          <w:rFonts w:cs="Arial"/>
          <w:szCs w:val="22"/>
          <w:lang w:eastAsia="en-US"/>
        </w:rPr>
      </w:pPr>
      <w:r>
        <w:rPr>
          <w:rFonts w:cs="Arial"/>
          <w:szCs w:val="22"/>
          <w:lang w:eastAsia="en-US"/>
        </w:rPr>
        <w:t>A programme of</w:t>
      </w:r>
      <w:r w:rsidR="004E2832" w:rsidRPr="004E2832">
        <w:rPr>
          <w:rFonts w:cs="Arial"/>
          <w:szCs w:val="22"/>
          <w:lang w:eastAsia="en-US"/>
        </w:rPr>
        <w:t xml:space="preserve"> </w:t>
      </w:r>
      <w:r w:rsidR="005A0FEB">
        <w:rPr>
          <w:rFonts w:cs="Arial"/>
          <w:szCs w:val="22"/>
          <w:lang w:eastAsia="en-US"/>
        </w:rPr>
        <w:t xml:space="preserve">monthly (for the first 3 months) then </w:t>
      </w:r>
      <w:r w:rsidR="007B7668">
        <w:rPr>
          <w:rFonts w:cs="Arial"/>
          <w:szCs w:val="22"/>
          <w:lang w:eastAsia="en-US"/>
        </w:rPr>
        <w:t>quarter</w:t>
      </w:r>
      <w:r w:rsidR="004E2832" w:rsidRPr="004E2832">
        <w:rPr>
          <w:rFonts w:cs="Arial"/>
          <w:szCs w:val="22"/>
          <w:lang w:eastAsia="en-US"/>
        </w:rPr>
        <w:t xml:space="preserve">ly Contract Progress </w:t>
      </w:r>
      <w:r w:rsidR="004141C8">
        <w:rPr>
          <w:rFonts w:cs="Arial"/>
          <w:szCs w:val="22"/>
          <w:lang w:eastAsia="en-US"/>
        </w:rPr>
        <w:t xml:space="preserve">                                                                                                                                                                                                                                                                                                                                                                                                                                                                                                                                                                                                                                                                                                                                 M</w:t>
      </w:r>
      <w:r w:rsidR="004E2832" w:rsidRPr="004E2832">
        <w:rPr>
          <w:rFonts w:cs="Arial"/>
          <w:szCs w:val="22"/>
          <w:lang w:eastAsia="en-US"/>
        </w:rPr>
        <w:t>eetings</w:t>
      </w:r>
      <w:r w:rsidR="007B265A">
        <w:rPr>
          <w:rFonts w:cs="Arial"/>
          <w:szCs w:val="22"/>
          <w:lang w:eastAsia="en-US"/>
        </w:rPr>
        <w:t xml:space="preserve"> between the Authority and the Contractor </w:t>
      </w:r>
      <w:r w:rsidR="00487BA5">
        <w:rPr>
          <w:rFonts w:cs="Arial"/>
          <w:szCs w:val="22"/>
          <w:lang w:eastAsia="en-US"/>
        </w:rPr>
        <w:t>shall be held</w:t>
      </w:r>
      <w:r w:rsidR="007B265A" w:rsidRPr="00487BA5">
        <w:rPr>
          <w:rFonts w:cs="Arial"/>
          <w:szCs w:val="22"/>
          <w:lang w:eastAsia="en-US"/>
        </w:rPr>
        <w:t xml:space="preserve"> at Tenderer’s premises</w:t>
      </w:r>
      <w:r w:rsidR="004E2832" w:rsidRPr="00487BA5">
        <w:rPr>
          <w:rFonts w:cs="Arial"/>
          <w:szCs w:val="22"/>
          <w:lang w:eastAsia="en-US"/>
        </w:rPr>
        <w:t>;</w:t>
      </w:r>
    </w:p>
    <w:p w:rsidR="004E2832" w:rsidRPr="004E2832" w:rsidRDefault="004E2832" w:rsidP="004E2832">
      <w:pPr>
        <w:jc w:val="both"/>
        <w:rPr>
          <w:rFonts w:cs="Arial"/>
          <w:szCs w:val="22"/>
          <w:lang w:eastAsia="en-US"/>
        </w:rPr>
      </w:pPr>
    </w:p>
    <w:p w:rsidR="004E2832" w:rsidRPr="004E2832" w:rsidRDefault="004E2832" w:rsidP="004E2832">
      <w:pPr>
        <w:numPr>
          <w:ilvl w:val="1"/>
          <w:numId w:val="19"/>
        </w:numPr>
        <w:spacing w:after="200" w:line="276" w:lineRule="auto"/>
        <w:ind w:left="993" w:hanging="567"/>
        <w:jc w:val="both"/>
        <w:rPr>
          <w:rFonts w:cs="Arial"/>
          <w:szCs w:val="22"/>
          <w:lang w:eastAsia="en-US"/>
        </w:rPr>
      </w:pPr>
      <w:r w:rsidRPr="004E2832">
        <w:rPr>
          <w:rFonts w:cs="Arial"/>
          <w:szCs w:val="22"/>
          <w:lang w:eastAsia="en-US"/>
        </w:rPr>
        <w:t>Describes how the interactions between the Authority, Contractor, Key sub-contractors and other stakeholders are going to be established and managed throughout the life of the contract.  The aim is to provide an effective team, working in an open and professional relationship, communicating in a timely and appropriate manner to deliver the programme to time, cost and performance.</w:t>
      </w:r>
    </w:p>
    <w:p w:rsidR="004E2832" w:rsidRPr="004E2832" w:rsidRDefault="002C38C5" w:rsidP="004E2832">
      <w:pPr>
        <w:numPr>
          <w:ilvl w:val="0"/>
          <w:numId w:val="19"/>
        </w:numPr>
        <w:spacing w:after="200" w:line="276" w:lineRule="auto"/>
        <w:jc w:val="both"/>
        <w:rPr>
          <w:rFonts w:cs="Arial"/>
          <w:szCs w:val="22"/>
          <w:lang w:eastAsia="en-US"/>
        </w:rPr>
      </w:pPr>
      <w:r>
        <w:rPr>
          <w:rFonts w:cs="Arial"/>
          <w:szCs w:val="22"/>
          <w:lang w:eastAsia="en-US"/>
        </w:rPr>
        <w:t xml:space="preserve">The </w:t>
      </w:r>
      <w:r w:rsidR="00173E70">
        <w:rPr>
          <w:rFonts w:cs="Arial"/>
          <w:szCs w:val="22"/>
          <w:lang w:eastAsia="en-US"/>
        </w:rPr>
        <w:t>quarterly</w:t>
      </w:r>
      <w:r w:rsidR="004E2832" w:rsidRPr="004E2832">
        <w:rPr>
          <w:rFonts w:cs="Arial"/>
          <w:szCs w:val="22"/>
          <w:lang w:eastAsia="en-US"/>
        </w:rPr>
        <w:t xml:space="preserve"> Contract Progress Meeting shall be chaired by the Authority.  The Contractor shall</w:t>
      </w:r>
      <w:r w:rsidR="006C7818">
        <w:rPr>
          <w:rFonts w:cs="Arial"/>
          <w:szCs w:val="22"/>
          <w:lang w:eastAsia="en-US"/>
        </w:rPr>
        <w:t xml:space="preserve"> organise, host and</w:t>
      </w:r>
      <w:r w:rsidR="004E2832" w:rsidRPr="004E2832">
        <w:rPr>
          <w:rFonts w:cs="Arial"/>
          <w:szCs w:val="22"/>
          <w:lang w:eastAsia="en-US"/>
        </w:rPr>
        <w:t xml:space="preserve"> be responsible for secretarial duties.  The draft minutes of the meeting shall be </w:t>
      </w:r>
      <w:r w:rsidR="004E2832" w:rsidRPr="004E2832">
        <w:rPr>
          <w:rFonts w:cs="Arial"/>
          <w:szCs w:val="22"/>
          <w:lang w:eastAsia="en-US"/>
        </w:rPr>
        <w:lastRenderedPageBreak/>
        <w:t xml:space="preserve">issued for approval by the Authority no later </w:t>
      </w:r>
      <w:r w:rsidR="004E2832" w:rsidRPr="00A23BBC">
        <w:rPr>
          <w:rFonts w:cs="Arial"/>
          <w:szCs w:val="22"/>
          <w:lang w:eastAsia="en-US"/>
        </w:rPr>
        <w:t xml:space="preserve">than </w:t>
      </w:r>
      <w:r w:rsidR="004E2832" w:rsidRPr="00FA3A33">
        <w:rPr>
          <w:rFonts w:cs="Arial"/>
          <w:szCs w:val="22"/>
          <w:lang w:eastAsia="en-US"/>
        </w:rPr>
        <w:t>ten (10) working days</w:t>
      </w:r>
      <w:r w:rsidR="004E2832" w:rsidRPr="00A23BBC">
        <w:rPr>
          <w:rFonts w:cs="Arial"/>
          <w:szCs w:val="22"/>
          <w:lang w:eastAsia="en-US"/>
        </w:rPr>
        <w:t xml:space="preserve"> following</w:t>
      </w:r>
      <w:r w:rsidR="004E2832" w:rsidRPr="004E2832">
        <w:rPr>
          <w:rFonts w:cs="Arial"/>
          <w:szCs w:val="22"/>
          <w:lang w:eastAsia="en-US"/>
        </w:rPr>
        <w:t xml:space="preserve"> the progress meeting.</w:t>
      </w:r>
    </w:p>
    <w:p w:rsidR="004E2832" w:rsidRPr="004E2832" w:rsidRDefault="004E2832" w:rsidP="004E2832">
      <w:pPr>
        <w:ind w:left="360"/>
        <w:contextualSpacing/>
        <w:jc w:val="both"/>
        <w:rPr>
          <w:rFonts w:cs="Arial"/>
          <w:szCs w:val="22"/>
          <w:lang w:eastAsia="en-US"/>
        </w:rPr>
      </w:pPr>
    </w:p>
    <w:p w:rsidR="004E2832" w:rsidRPr="004E2832" w:rsidRDefault="004E2832" w:rsidP="004E2832">
      <w:pPr>
        <w:numPr>
          <w:ilvl w:val="0"/>
          <w:numId w:val="19"/>
        </w:numPr>
        <w:spacing w:after="200" w:line="276" w:lineRule="auto"/>
        <w:jc w:val="both"/>
        <w:rPr>
          <w:rFonts w:cs="Arial"/>
          <w:szCs w:val="22"/>
          <w:lang w:eastAsia="en-US"/>
        </w:rPr>
      </w:pPr>
      <w:r w:rsidRPr="004E2832">
        <w:rPr>
          <w:rFonts w:cs="Arial"/>
          <w:szCs w:val="22"/>
          <w:lang w:eastAsia="en-US"/>
        </w:rPr>
        <w:t xml:space="preserve">No less than </w:t>
      </w:r>
      <w:r w:rsidR="00514F35">
        <w:rPr>
          <w:rFonts w:cs="Arial"/>
          <w:szCs w:val="22"/>
          <w:lang w:eastAsia="en-US"/>
        </w:rPr>
        <w:t>two</w:t>
      </w:r>
      <w:r w:rsidR="002C38C5">
        <w:rPr>
          <w:rFonts w:cs="Arial"/>
          <w:szCs w:val="22"/>
          <w:lang w:eastAsia="en-US"/>
        </w:rPr>
        <w:t xml:space="preserve"> (</w:t>
      </w:r>
      <w:r w:rsidR="00514F35">
        <w:rPr>
          <w:rFonts w:cs="Arial"/>
          <w:szCs w:val="22"/>
          <w:lang w:eastAsia="en-US"/>
        </w:rPr>
        <w:t>2</w:t>
      </w:r>
      <w:r w:rsidR="002C38C5">
        <w:rPr>
          <w:rFonts w:cs="Arial"/>
          <w:szCs w:val="22"/>
          <w:lang w:eastAsia="en-US"/>
        </w:rPr>
        <w:t>) working days before the</w:t>
      </w:r>
      <w:r w:rsidRPr="004E2832">
        <w:rPr>
          <w:rFonts w:cs="Arial"/>
          <w:szCs w:val="22"/>
          <w:lang w:eastAsia="en-US"/>
        </w:rPr>
        <w:t xml:space="preserve"> </w:t>
      </w:r>
      <w:r w:rsidR="007B265A">
        <w:rPr>
          <w:rFonts w:cs="Arial"/>
          <w:szCs w:val="22"/>
          <w:lang w:eastAsia="en-US"/>
        </w:rPr>
        <w:t xml:space="preserve">quarterly </w:t>
      </w:r>
      <w:r w:rsidRPr="004E2832">
        <w:rPr>
          <w:rFonts w:cs="Arial"/>
          <w:szCs w:val="22"/>
          <w:lang w:eastAsia="en-US"/>
        </w:rPr>
        <w:t>Contract Progress Meeting, the Contractor sh</w:t>
      </w:r>
      <w:r w:rsidR="002C38C5">
        <w:rPr>
          <w:rFonts w:cs="Arial"/>
          <w:szCs w:val="22"/>
          <w:lang w:eastAsia="en-US"/>
        </w:rPr>
        <w:t>all provide the Authority with their monthly</w:t>
      </w:r>
      <w:r w:rsidRPr="004E2832">
        <w:rPr>
          <w:rFonts w:cs="Arial"/>
          <w:szCs w:val="22"/>
          <w:lang w:eastAsia="en-US"/>
        </w:rPr>
        <w:t xml:space="preserve"> </w:t>
      </w:r>
      <w:r w:rsidR="007B265A">
        <w:rPr>
          <w:rFonts w:cs="Arial"/>
          <w:szCs w:val="22"/>
          <w:lang w:eastAsia="en-US"/>
        </w:rPr>
        <w:t xml:space="preserve">Contract </w:t>
      </w:r>
      <w:r w:rsidRPr="004E2832">
        <w:rPr>
          <w:rFonts w:cs="Arial"/>
          <w:szCs w:val="22"/>
          <w:lang w:eastAsia="en-US"/>
        </w:rPr>
        <w:t xml:space="preserve">Progress Report.  </w:t>
      </w:r>
    </w:p>
    <w:p w:rsidR="004E2832" w:rsidRPr="004E2832" w:rsidRDefault="004E2832" w:rsidP="004E2832">
      <w:pPr>
        <w:ind w:left="1224"/>
        <w:contextualSpacing/>
        <w:jc w:val="both"/>
        <w:rPr>
          <w:rFonts w:cs="Arial"/>
          <w:szCs w:val="22"/>
          <w:lang w:eastAsia="en-US"/>
        </w:rPr>
      </w:pPr>
    </w:p>
    <w:p w:rsidR="004E2832" w:rsidRPr="00AF3026" w:rsidRDefault="004E2832" w:rsidP="004E2832">
      <w:pPr>
        <w:numPr>
          <w:ilvl w:val="0"/>
          <w:numId w:val="19"/>
        </w:numPr>
        <w:spacing w:after="200" w:line="276" w:lineRule="auto"/>
        <w:jc w:val="both"/>
        <w:rPr>
          <w:rFonts w:cs="Arial"/>
          <w:szCs w:val="22"/>
          <w:lang w:eastAsia="en-US"/>
        </w:rPr>
      </w:pPr>
      <w:r w:rsidRPr="00AF3026">
        <w:rPr>
          <w:rFonts w:cs="Arial"/>
          <w:szCs w:val="22"/>
          <w:lang w:eastAsia="en-US"/>
        </w:rPr>
        <w:t xml:space="preserve">The </w:t>
      </w:r>
      <w:r w:rsidR="00AF3026" w:rsidRPr="00AF3026">
        <w:rPr>
          <w:rFonts w:cs="Arial"/>
          <w:szCs w:val="22"/>
          <w:lang w:eastAsia="en-US"/>
        </w:rPr>
        <w:t xml:space="preserve">Contract </w:t>
      </w:r>
      <w:r w:rsidRPr="00AF3026">
        <w:rPr>
          <w:rFonts w:cs="Arial"/>
          <w:szCs w:val="22"/>
          <w:lang w:eastAsia="en-US"/>
        </w:rPr>
        <w:t xml:space="preserve">Progress Report shall </w:t>
      </w:r>
      <w:r w:rsidR="00AF3026" w:rsidRPr="00AF3026">
        <w:rPr>
          <w:rFonts w:cs="Arial"/>
          <w:szCs w:val="22"/>
          <w:lang w:eastAsia="en-US"/>
        </w:rPr>
        <w:t>be provided in ac</w:t>
      </w:r>
      <w:r w:rsidR="00954F60">
        <w:rPr>
          <w:rFonts w:cs="Arial"/>
          <w:szCs w:val="22"/>
          <w:lang w:eastAsia="en-US"/>
        </w:rPr>
        <w:t>c</w:t>
      </w:r>
      <w:r w:rsidR="00AF3026" w:rsidRPr="00AF3026">
        <w:rPr>
          <w:rFonts w:cs="Arial"/>
          <w:szCs w:val="22"/>
          <w:lang w:eastAsia="en-US"/>
        </w:rPr>
        <w:t xml:space="preserve">ordance with Schedule 14 (Information and Reporting). </w:t>
      </w:r>
    </w:p>
    <w:p w:rsidR="00390968" w:rsidRDefault="00390968" w:rsidP="003A4E26">
      <w:pPr>
        <w:pStyle w:val="ListParagraph"/>
        <w:rPr>
          <w:rFonts w:cs="Arial"/>
          <w:szCs w:val="22"/>
          <w:lang w:eastAsia="en-US"/>
        </w:rPr>
      </w:pPr>
    </w:p>
    <w:p w:rsidR="00390968" w:rsidRPr="004E2832" w:rsidRDefault="00390968" w:rsidP="00390968">
      <w:pPr>
        <w:numPr>
          <w:ilvl w:val="0"/>
          <w:numId w:val="19"/>
        </w:numPr>
        <w:spacing w:after="200" w:line="276" w:lineRule="auto"/>
        <w:jc w:val="both"/>
        <w:rPr>
          <w:rFonts w:cs="Arial"/>
          <w:szCs w:val="22"/>
        </w:rPr>
      </w:pPr>
      <w:r w:rsidRPr="004E2832">
        <w:rPr>
          <w:rFonts w:cs="Arial"/>
          <w:szCs w:val="22"/>
        </w:rPr>
        <w:t>The Contract Progress Meeting</w:t>
      </w:r>
      <w:r w:rsidR="0037797A">
        <w:rPr>
          <w:rFonts w:cs="Arial"/>
          <w:szCs w:val="22"/>
        </w:rPr>
        <w:t>s</w:t>
      </w:r>
      <w:r w:rsidRPr="004E2832">
        <w:rPr>
          <w:rFonts w:cs="Arial"/>
          <w:szCs w:val="22"/>
        </w:rPr>
        <w:t xml:space="preserve"> shall be held at the Contractors premises.  The proposed agenda</w:t>
      </w:r>
      <w:r w:rsidR="00AF3026">
        <w:rPr>
          <w:rFonts w:cs="Arial"/>
          <w:szCs w:val="22"/>
        </w:rPr>
        <w:t xml:space="preserve">, as agreed with the Authority, </w:t>
      </w:r>
      <w:r w:rsidRPr="004E2832">
        <w:rPr>
          <w:rFonts w:cs="Arial"/>
          <w:szCs w:val="22"/>
        </w:rPr>
        <w:t xml:space="preserve"> shall include, but not be limited to:</w:t>
      </w:r>
    </w:p>
    <w:p w:rsidR="00390968" w:rsidRPr="004E2832" w:rsidRDefault="00390968" w:rsidP="00390968">
      <w:pPr>
        <w:ind w:left="360"/>
        <w:jc w:val="both"/>
        <w:rPr>
          <w:rFonts w:cs="Arial"/>
          <w:szCs w:val="22"/>
        </w:rPr>
      </w:pPr>
    </w:p>
    <w:p w:rsidR="00390968" w:rsidRPr="004E2832" w:rsidRDefault="00390968" w:rsidP="00390968">
      <w:pPr>
        <w:ind w:left="720"/>
        <w:jc w:val="both"/>
        <w:rPr>
          <w:rFonts w:cs="Arial"/>
          <w:szCs w:val="22"/>
        </w:rPr>
      </w:pPr>
      <w:r w:rsidRPr="004E2832">
        <w:rPr>
          <w:rFonts w:cs="Arial"/>
          <w:szCs w:val="22"/>
        </w:rPr>
        <w:t>Introductions</w:t>
      </w:r>
    </w:p>
    <w:p w:rsidR="00390968" w:rsidRPr="004E2832" w:rsidRDefault="00390968" w:rsidP="00390968">
      <w:pPr>
        <w:ind w:left="1224"/>
        <w:jc w:val="both"/>
        <w:rPr>
          <w:rFonts w:cs="Arial"/>
          <w:szCs w:val="22"/>
        </w:rPr>
      </w:pPr>
    </w:p>
    <w:p w:rsidR="00390968" w:rsidRPr="004E2832" w:rsidRDefault="00390968" w:rsidP="00390968">
      <w:pPr>
        <w:ind w:left="720"/>
        <w:jc w:val="both"/>
        <w:rPr>
          <w:rFonts w:cs="Arial"/>
          <w:szCs w:val="22"/>
        </w:rPr>
      </w:pPr>
      <w:r w:rsidRPr="004E2832">
        <w:rPr>
          <w:rFonts w:cs="Arial"/>
          <w:szCs w:val="22"/>
        </w:rPr>
        <w:t>Programme</w:t>
      </w:r>
    </w:p>
    <w:p w:rsidR="00390968" w:rsidRPr="004E2832" w:rsidRDefault="00390968" w:rsidP="00390968">
      <w:pPr>
        <w:ind w:left="1224"/>
        <w:jc w:val="both"/>
        <w:rPr>
          <w:rFonts w:cs="Arial"/>
          <w:szCs w:val="22"/>
        </w:rPr>
      </w:pPr>
    </w:p>
    <w:p w:rsidR="00390968" w:rsidRPr="00390968" w:rsidRDefault="00173E70" w:rsidP="00390968">
      <w:pPr>
        <w:numPr>
          <w:ilvl w:val="0"/>
          <w:numId w:val="26"/>
        </w:numPr>
        <w:spacing w:after="200" w:line="276" w:lineRule="auto"/>
        <w:jc w:val="both"/>
        <w:rPr>
          <w:rFonts w:cs="Arial"/>
          <w:szCs w:val="22"/>
        </w:rPr>
      </w:pPr>
      <w:r>
        <w:rPr>
          <w:rFonts w:cs="Arial"/>
          <w:szCs w:val="22"/>
        </w:rPr>
        <w:t>Review</w:t>
      </w:r>
      <w:r w:rsidR="00390968">
        <w:rPr>
          <w:rFonts w:cs="Arial"/>
          <w:szCs w:val="22"/>
        </w:rPr>
        <w:t xml:space="preserve"> Actions from last meeting (including </w:t>
      </w:r>
      <w:r w:rsidR="00390968" w:rsidRPr="004E2832">
        <w:rPr>
          <w:rFonts w:cs="Arial"/>
          <w:szCs w:val="22"/>
        </w:rPr>
        <w:t>Deficiency &amp; Corrective Action Plan Forms</w:t>
      </w:r>
      <w:r w:rsidR="00390968">
        <w:rPr>
          <w:rFonts w:cs="Arial"/>
          <w:szCs w:val="22"/>
        </w:rPr>
        <w:t>)</w:t>
      </w:r>
    </w:p>
    <w:p w:rsidR="00390968" w:rsidRDefault="00390968" w:rsidP="00390968">
      <w:pPr>
        <w:numPr>
          <w:ilvl w:val="0"/>
          <w:numId w:val="26"/>
        </w:numPr>
        <w:spacing w:after="200" w:line="276" w:lineRule="auto"/>
        <w:jc w:val="both"/>
        <w:rPr>
          <w:rFonts w:cs="Arial"/>
          <w:szCs w:val="22"/>
        </w:rPr>
      </w:pPr>
      <w:r w:rsidRPr="004E2832">
        <w:rPr>
          <w:rFonts w:cs="Arial"/>
          <w:szCs w:val="22"/>
        </w:rPr>
        <w:t>Review of Project Monitoring and Control Plan</w:t>
      </w:r>
      <w:r>
        <w:rPr>
          <w:rFonts w:cs="Arial"/>
          <w:szCs w:val="22"/>
        </w:rPr>
        <w:t xml:space="preserve"> (progress against Firm and Generic Tasks and any other Schedule 2 deliverables)</w:t>
      </w:r>
    </w:p>
    <w:p w:rsidR="00724803" w:rsidRPr="004E2832" w:rsidRDefault="00724803" w:rsidP="00390968">
      <w:pPr>
        <w:numPr>
          <w:ilvl w:val="0"/>
          <w:numId w:val="26"/>
        </w:numPr>
        <w:spacing w:after="200" w:line="276" w:lineRule="auto"/>
        <w:jc w:val="both"/>
        <w:rPr>
          <w:rFonts w:cs="Arial"/>
          <w:szCs w:val="22"/>
        </w:rPr>
      </w:pPr>
      <w:r>
        <w:rPr>
          <w:rFonts w:cs="Arial"/>
          <w:szCs w:val="22"/>
        </w:rPr>
        <w:t>Risk Management</w:t>
      </w:r>
    </w:p>
    <w:p w:rsidR="00390968" w:rsidRPr="004E2832" w:rsidRDefault="00390968" w:rsidP="00390968">
      <w:pPr>
        <w:numPr>
          <w:ilvl w:val="0"/>
          <w:numId w:val="26"/>
        </w:numPr>
        <w:spacing w:after="200" w:line="276" w:lineRule="auto"/>
        <w:jc w:val="both"/>
        <w:rPr>
          <w:rFonts w:cs="Arial"/>
          <w:szCs w:val="22"/>
        </w:rPr>
      </w:pPr>
      <w:r w:rsidRPr="004E2832">
        <w:rPr>
          <w:rFonts w:cs="Arial"/>
          <w:szCs w:val="22"/>
        </w:rPr>
        <w:t>Technical Issues</w:t>
      </w:r>
    </w:p>
    <w:p w:rsidR="00390968" w:rsidRPr="004E2832" w:rsidRDefault="00390968" w:rsidP="00390968">
      <w:pPr>
        <w:numPr>
          <w:ilvl w:val="0"/>
          <w:numId w:val="26"/>
        </w:numPr>
        <w:spacing w:after="200" w:line="276" w:lineRule="auto"/>
        <w:jc w:val="both"/>
        <w:rPr>
          <w:rFonts w:cs="Arial"/>
          <w:szCs w:val="22"/>
        </w:rPr>
      </w:pPr>
      <w:r w:rsidRPr="004E2832">
        <w:rPr>
          <w:rFonts w:cs="Arial"/>
          <w:szCs w:val="22"/>
        </w:rPr>
        <w:t>Quality Issues</w:t>
      </w:r>
    </w:p>
    <w:p w:rsidR="00390968" w:rsidRPr="00390968" w:rsidRDefault="00390968" w:rsidP="003A4E26">
      <w:pPr>
        <w:numPr>
          <w:ilvl w:val="0"/>
          <w:numId w:val="26"/>
        </w:numPr>
        <w:spacing w:after="200" w:line="276" w:lineRule="auto"/>
        <w:jc w:val="both"/>
        <w:rPr>
          <w:rFonts w:cs="Arial"/>
          <w:szCs w:val="22"/>
        </w:rPr>
      </w:pPr>
      <w:r w:rsidRPr="004E2832">
        <w:rPr>
          <w:rFonts w:cs="Arial"/>
          <w:szCs w:val="22"/>
        </w:rPr>
        <w:t>Safety and Environmental Management</w:t>
      </w:r>
    </w:p>
    <w:p w:rsidR="00390968" w:rsidRPr="004E2832" w:rsidRDefault="00390968" w:rsidP="00390968">
      <w:pPr>
        <w:ind w:left="720"/>
        <w:jc w:val="both"/>
        <w:rPr>
          <w:rFonts w:cs="Arial"/>
          <w:szCs w:val="22"/>
        </w:rPr>
      </w:pPr>
      <w:r w:rsidRPr="00146033">
        <w:rPr>
          <w:rFonts w:cs="Arial"/>
          <w:szCs w:val="22"/>
        </w:rPr>
        <w:t xml:space="preserve">Reporting </w:t>
      </w:r>
      <w:r w:rsidR="00146033" w:rsidRPr="00146033">
        <w:rPr>
          <w:rFonts w:cs="Arial"/>
          <w:szCs w:val="22"/>
        </w:rPr>
        <w:t>– quarterly</w:t>
      </w:r>
      <w:r w:rsidRPr="00146033">
        <w:rPr>
          <w:rFonts w:cs="Arial"/>
          <w:szCs w:val="22"/>
        </w:rPr>
        <w:t xml:space="preserve"> reports</w:t>
      </w:r>
      <w:r w:rsidR="00724803" w:rsidRPr="00146033">
        <w:rPr>
          <w:rFonts w:cs="Arial"/>
          <w:szCs w:val="22"/>
        </w:rPr>
        <w:t xml:space="preserve"> including EVM</w:t>
      </w:r>
    </w:p>
    <w:p w:rsidR="00390968" w:rsidRPr="004E2832" w:rsidRDefault="00390968" w:rsidP="00390968">
      <w:pPr>
        <w:ind w:left="1224"/>
        <w:jc w:val="both"/>
        <w:rPr>
          <w:rFonts w:cs="Arial"/>
          <w:szCs w:val="22"/>
        </w:rPr>
      </w:pPr>
    </w:p>
    <w:p w:rsidR="00390968" w:rsidRPr="00390968" w:rsidRDefault="00390968" w:rsidP="003A4E26">
      <w:pPr>
        <w:numPr>
          <w:ilvl w:val="0"/>
          <w:numId w:val="26"/>
        </w:numPr>
        <w:spacing w:after="200" w:line="276" w:lineRule="auto"/>
        <w:jc w:val="both"/>
        <w:rPr>
          <w:rFonts w:cs="Arial"/>
          <w:szCs w:val="22"/>
        </w:rPr>
      </w:pPr>
      <w:r w:rsidRPr="004E2832">
        <w:rPr>
          <w:rFonts w:cs="Arial"/>
          <w:szCs w:val="22"/>
        </w:rPr>
        <w:t>Deficiency &amp; Corrective Action Plan</w:t>
      </w:r>
    </w:p>
    <w:p w:rsidR="00390968" w:rsidRPr="004E2832" w:rsidRDefault="00390968" w:rsidP="00390968">
      <w:pPr>
        <w:ind w:left="720"/>
        <w:jc w:val="both"/>
        <w:rPr>
          <w:rFonts w:cs="Arial"/>
          <w:szCs w:val="22"/>
        </w:rPr>
      </w:pPr>
      <w:r w:rsidRPr="004E2832">
        <w:rPr>
          <w:rFonts w:cs="Arial"/>
          <w:szCs w:val="22"/>
        </w:rPr>
        <w:t>Commercial Management</w:t>
      </w:r>
      <w:r>
        <w:rPr>
          <w:rFonts w:cs="Arial"/>
          <w:szCs w:val="22"/>
        </w:rPr>
        <w:t xml:space="preserve"> (as per Appendix 2 to Schedule 14)</w:t>
      </w:r>
    </w:p>
    <w:p w:rsidR="00390968" w:rsidRPr="004E2832" w:rsidRDefault="00390968" w:rsidP="00390968">
      <w:pPr>
        <w:ind w:left="1224"/>
        <w:jc w:val="both"/>
        <w:rPr>
          <w:rFonts w:cs="Arial"/>
          <w:szCs w:val="22"/>
        </w:rPr>
      </w:pPr>
    </w:p>
    <w:p w:rsidR="00390968" w:rsidRPr="004E2832" w:rsidRDefault="00390968" w:rsidP="00390968">
      <w:pPr>
        <w:ind w:left="720"/>
        <w:jc w:val="both"/>
        <w:rPr>
          <w:rFonts w:cs="Arial"/>
          <w:szCs w:val="22"/>
        </w:rPr>
      </w:pPr>
      <w:r w:rsidRPr="004E2832">
        <w:rPr>
          <w:rFonts w:cs="Arial"/>
          <w:szCs w:val="22"/>
        </w:rPr>
        <w:t>Project Management Plan</w:t>
      </w:r>
    </w:p>
    <w:p w:rsidR="00390968" w:rsidRPr="004E2832" w:rsidRDefault="00390968" w:rsidP="00390968">
      <w:pPr>
        <w:ind w:left="720"/>
        <w:rPr>
          <w:rFonts w:cs="Arial"/>
          <w:szCs w:val="22"/>
        </w:rPr>
      </w:pPr>
    </w:p>
    <w:p w:rsidR="00390968" w:rsidRDefault="00390968" w:rsidP="00390968">
      <w:pPr>
        <w:ind w:left="720"/>
        <w:jc w:val="both"/>
        <w:rPr>
          <w:rFonts w:cs="Arial"/>
          <w:szCs w:val="22"/>
        </w:rPr>
      </w:pPr>
      <w:r w:rsidRPr="004E2832">
        <w:rPr>
          <w:rFonts w:cs="Arial"/>
          <w:szCs w:val="22"/>
        </w:rPr>
        <w:t>Any Other Business</w:t>
      </w:r>
    </w:p>
    <w:p w:rsidR="00390968" w:rsidRDefault="00390968" w:rsidP="00390968">
      <w:pPr>
        <w:ind w:left="720"/>
        <w:jc w:val="both"/>
        <w:rPr>
          <w:rFonts w:cs="Arial"/>
          <w:szCs w:val="22"/>
        </w:rPr>
      </w:pPr>
    </w:p>
    <w:p w:rsidR="00390968" w:rsidRDefault="00390968" w:rsidP="00390968">
      <w:pPr>
        <w:ind w:firstLine="720"/>
        <w:jc w:val="both"/>
        <w:rPr>
          <w:rFonts w:cs="Arial"/>
          <w:szCs w:val="22"/>
        </w:rPr>
      </w:pPr>
      <w:r>
        <w:rPr>
          <w:rFonts w:cs="Arial"/>
          <w:szCs w:val="22"/>
        </w:rPr>
        <w:t>Review Actions</w:t>
      </w:r>
    </w:p>
    <w:p w:rsidR="00390968" w:rsidRDefault="00390968" w:rsidP="00390968">
      <w:pPr>
        <w:ind w:firstLine="720"/>
        <w:jc w:val="both"/>
        <w:rPr>
          <w:rFonts w:cs="Arial"/>
          <w:szCs w:val="22"/>
        </w:rPr>
      </w:pPr>
    </w:p>
    <w:p w:rsidR="00390968" w:rsidRPr="004E2832" w:rsidRDefault="00390968" w:rsidP="00390968">
      <w:pPr>
        <w:ind w:firstLine="720"/>
        <w:jc w:val="both"/>
        <w:rPr>
          <w:rFonts w:cs="Arial"/>
          <w:szCs w:val="22"/>
        </w:rPr>
      </w:pPr>
      <w:r>
        <w:rPr>
          <w:rFonts w:cs="Arial"/>
          <w:szCs w:val="22"/>
        </w:rPr>
        <w:t>Next Meeting</w:t>
      </w:r>
    </w:p>
    <w:p w:rsidR="004E2832" w:rsidRPr="004E2832" w:rsidRDefault="004E2832" w:rsidP="004E2832">
      <w:pPr>
        <w:rPr>
          <w:lang w:eastAsia="en-US"/>
        </w:rPr>
      </w:pPr>
    </w:p>
    <w:p w:rsidR="004E2832" w:rsidRPr="003A4E26" w:rsidRDefault="004E2832" w:rsidP="003A4E26">
      <w:pPr>
        <w:rPr>
          <w:rFonts w:cs="Arial"/>
          <w:szCs w:val="22"/>
          <w:lang w:eastAsia="en-US"/>
        </w:rPr>
      </w:pPr>
      <w:r w:rsidRPr="004E2832">
        <w:rPr>
          <w:rFonts w:cs="Arial"/>
          <w:b/>
          <w:szCs w:val="22"/>
          <w:lang w:eastAsia="en-US"/>
        </w:rPr>
        <w:t>A</w:t>
      </w:r>
      <w:r w:rsidR="00932A5E">
        <w:rPr>
          <w:rFonts w:cs="Arial"/>
          <w:b/>
          <w:szCs w:val="22"/>
          <w:lang w:eastAsia="en-US"/>
        </w:rPr>
        <w:t>nne</w:t>
      </w:r>
      <w:r w:rsidRPr="004E2832">
        <w:rPr>
          <w:rFonts w:cs="Arial"/>
          <w:b/>
          <w:szCs w:val="22"/>
          <w:lang w:eastAsia="en-US"/>
        </w:rPr>
        <w:t>x D - Risk Management Plan</w:t>
      </w:r>
    </w:p>
    <w:p w:rsidR="004E2832" w:rsidRPr="004E2832" w:rsidRDefault="004E2832" w:rsidP="004E2832">
      <w:pPr>
        <w:rPr>
          <w:lang w:eastAsia="en-US"/>
        </w:rPr>
      </w:pPr>
    </w:p>
    <w:p w:rsidR="004E2832" w:rsidRPr="004E2832" w:rsidRDefault="004E2832" w:rsidP="0098324F">
      <w:pPr>
        <w:numPr>
          <w:ilvl w:val="0"/>
          <w:numId w:val="7"/>
        </w:numPr>
        <w:tabs>
          <w:tab w:val="clear" w:pos="600"/>
        </w:tabs>
        <w:spacing w:after="200" w:line="276" w:lineRule="auto"/>
        <w:ind w:left="360"/>
        <w:jc w:val="both"/>
        <w:rPr>
          <w:rFonts w:cs="Arial"/>
          <w:szCs w:val="22"/>
          <w:lang w:eastAsia="en-US"/>
        </w:rPr>
      </w:pPr>
      <w:r w:rsidRPr="004E2832">
        <w:rPr>
          <w:rFonts w:cs="Arial"/>
          <w:szCs w:val="22"/>
          <w:lang w:eastAsia="en-US"/>
        </w:rPr>
        <w:t>The Tenderer shall provide a draft Risk Management Plan (Annex D to PMP) which shall:</w:t>
      </w:r>
    </w:p>
    <w:p w:rsidR="004E2832" w:rsidRPr="004E2832" w:rsidRDefault="004E2832" w:rsidP="004E2832">
      <w:pPr>
        <w:ind w:left="240" w:firstLine="300"/>
        <w:jc w:val="both"/>
        <w:rPr>
          <w:rFonts w:cs="Arial"/>
          <w:szCs w:val="22"/>
          <w:lang w:eastAsia="en-US"/>
        </w:rPr>
      </w:pPr>
    </w:p>
    <w:p w:rsidR="004E2832" w:rsidRDefault="004E2832" w:rsidP="004E2832">
      <w:pPr>
        <w:numPr>
          <w:ilvl w:val="1"/>
          <w:numId w:val="7"/>
        </w:numPr>
        <w:tabs>
          <w:tab w:val="clear" w:pos="600"/>
          <w:tab w:val="num" w:pos="900"/>
        </w:tabs>
        <w:spacing w:after="200" w:line="276" w:lineRule="auto"/>
        <w:ind w:left="900" w:hanging="540"/>
        <w:jc w:val="both"/>
        <w:rPr>
          <w:rFonts w:cs="Arial"/>
          <w:szCs w:val="22"/>
          <w:lang w:eastAsia="en-US"/>
        </w:rPr>
      </w:pPr>
      <w:r w:rsidRPr="004E2832">
        <w:rPr>
          <w:rFonts w:cs="Arial"/>
          <w:szCs w:val="22"/>
          <w:lang w:eastAsia="en-US"/>
        </w:rPr>
        <w:t>Describe the way in which risks</w:t>
      </w:r>
      <w:r w:rsidR="00E47ACB">
        <w:rPr>
          <w:rFonts w:cs="Arial"/>
          <w:szCs w:val="22"/>
          <w:lang w:eastAsia="en-US"/>
        </w:rPr>
        <w:t xml:space="preserve"> </w:t>
      </w:r>
      <w:r w:rsidR="00C2690D">
        <w:rPr>
          <w:rFonts w:cs="Arial"/>
          <w:szCs w:val="22"/>
          <w:lang w:eastAsia="en-US"/>
        </w:rPr>
        <w:t xml:space="preserve">for this Contract </w:t>
      </w:r>
      <w:r w:rsidRPr="004E2832">
        <w:rPr>
          <w:rFonts w:cs="Arial"/>
          <w:szCs w:val="22"/>
          <w:lang w:eastAsia="en-US"/>
        </w:rPr>
        <w:t xml:space="preserve">will be handled and shall include details of risk </w:t>
      </w:r>
      <w:r w:rsidR="00E47ACB">
        <w:rPr>
          <w:rFonts w:cs="Arial"/>
          <w:szCs w:val="22"/>
          <w:lang w:eastAsia="en-US"/>
        </w:rPr>
        <w:t>identification and assessment</w:t>
      </w:r>
      <w:r w:rsidRPr="004E2832">
        <w:rPr>
          <w:rFonts w:cs="Arial"/>
          <w:szCs w:val="22"/>
          <w:lang w:eastAsia="en-US"/>
        </w:rPr>
        <w:t>, risk mitigation, review</w:t>
      </w:r>
      <w:r w:rsidR="00E47ACB">
        <w:rPr>
          <w:rFonts w:cs="Arial"/>
          <w:szCs w:val="22"/>
          <w:lang w:eastAsia="en-US"/>
        </w:rPr>
        <w:t>,</w:t>
      </w:r>
      <w:r w:rsidRPr="004E2832">
        <w:rPr>
          <w:rFonts w:cs="Arial"/>
          <w:szCs w:val="22"/>
          <w:lang w:eastAsia="en-US"/>
        </w:rPr>
        <w:t xml:space="preserve"> reporting requirements and procedures. The Tenderer is to provide details of any tools and software that they intend to use in order to manage Risk throughout the duration of any resultant contract.</w:t>
      </w:r>
    </w:p>
    <w:p w:rsidR="00E47ACB" w:rsidRDefault="00E47ACB" w:rsidP="004E2832">
      <w:pPr>
        <w:numPr>
          <w:ilvl w:val="1"/>
          <w:numId w:val="7"/>
        </w:numPr>
        <w:tabs>
          <w:tab w:val="clear" w:pos="600"/>
          <w:tab w:val="num" w:pos="900"/>
        </w:tabs>
        <w:spacing w:after="200" w:line="276" w:lineRule="auto"/>
        <w:ind w:left="900" w:hanging="540"/>
        <w:jc w:val="both"/>
        <w:rPr>
          <w:rFonts w:cs="Arial"/>
          <w:szCs w:val="22"/>
          <w:lang w:eastAsia="en-US"/>
        </w:rPr>
      </w:pPr>
      <w:r w:rsidRPr="00E47ACB">
        <w:rPr>
          <w:rFonts w:cs="Arial"/>
          <w:szCs w:val="22"/>
          <w:lang w:eastAsia="en-US"/>
        </w:rPr>
        <w:lastRenderedPageBreak/>
        <w:t xml:space="preserve">The Tenderer shall identify the top 10 (ten) perceived risks associated </w:t>
      </w:r>
      <w:r w:rsidR="00513D10">
        <w:rPr>
          <w:rFonts w:cs="Arial"/>
          <w:szCs w:val="22"/>
          <w:lang w:eastAsia="en-US"/>
        </w:rPr>
        <w:t xml:space="preserve">with </w:t>
      </w:r>
      <w:r w:rsidRPr="00E47ACB">
        <w:rPr>
          <w:rFonts w:cs="Arial"/>
          <w:szCs w:val="22"/>
          <w:lang w:eastAsia="en-US"/>
        </w:rPr>
        <w:t xml:space="preserve">the delivery of </w:t>
      </w:r>
      <w:r>
        <w:rPr>
          <w:rFonts w:cs="Arial"/>
          <w:szCs w:val="22"/>
          <w:lang w:eastAsia="en-US"/>
        </w:rPr>
        <w:t>the Contract.</w:t>
      </w:r>
    </w:p>
    <w:p w:rsidR="006C7818" w:rsidRPr="00E47ACB" w:rsidRDefault="006C7818" w:rsidP="006C7818">
      <w:pPr>
        <w:spacing w:after="200" w:line="276" w:lineRule="auto"/>
        <w:ind w:left="900"/>
        <w:jc w:val="both"/>
        <w:rPr>
          <w:rFonts w:cs="Arial"/>
          <w:szCs w:val="22"/>
          <w:lang w:eastAsia="en-US"/>
        </w:rPr>
      </w:pPr>
    </w:p>
    <w:p w:rsidR="004E2832" w:rsidRPr="004E2832" w:rsidRDefault="004E2832" w:rsidP="00146033">
      <w:pPr>
        <w:rPr>
          <w:rFonts w:cs="Arial"/>
          <w:b/>
          <w:szCs w:val="22"/>
          <w:lang w:eastAsia="en-US"/>
        </w:rPr>
      </w:pPr>
      <w:r w:rsidRPr="004E2832">
        <w:rPr>
          <w:noProof/>
        </w:rPr>
        <mc:AlternateContent>
          <mc:Choice Requires="wps">
            <w:drawing>
              <wp:anchor distT="0" distB="0" distL="114300" distR="114300" simplePos="0" relativeHeight="251664384" behindDoc="0" locked="0" layoutInCell="1" allowOverlap="1" wp14:anchorId="13CA1086" wp14:editId="49E8AFE8">
                <wp:simplePos x="0" y="0"/>
                <wp:positionH relativeFrom="column">
                  <wp:posOffset>4343400</wp:posOffset>
                </wp:positionH>
                <wp:positionV relativeFrom="paragraph">
                  <wp:posOffset>3623310</wp:posOffset>
                </wp:positionV>
                <wp:extent cx="114300" cy="114300"/>
                <wp:effectExtent l="0" t="3810" r="0" b="0"/>
                <wp:wrapNone/>
                <wp:docPr id="8"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EAEAE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margin-left:342pt;margin-top:285.3pt;width:9pt;height: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" fillcolor="#eaeaea" stroked="f"/>
            </w:pict>
          </mc:Fallback>
        </mc:AlternateContent>
      </w:r>
      <w:r w:rsidRPr="004E2832">
        <w:rPr>
          <w:rFonts w:cs="Arial"/>
          <w:b/>
          <w:szCs w:val="22"/>
          <w:lang w:eastAsia="en-US"/>
        </w:rPr>
        <w:t>A</w:t>
      </w:r>
      <w:r w:rsidR="00932A5E">
        <w:rPr>
          <w:rFonts w:cs="Arial"/>
          <w:b/>
          <w:szCs w:val="22"/>
          <w:lang w:eastAsia="en-US"/>
        </w:rPr>
        <w:t>nne</w:t>
      </w:r>
      <w:r w:rsidRPr="004E2832">
        <w:rPr>
          <w:rFonts w:cs="Arial"/>
          <w:b/>
          <w:szCs w:val="22"/>
          <w:lang w:eastAsia="en-US"/>
        </w:rPr>
        <w:t>x E – Quality Management Plan</w:t>
      </w:r>
    </w:p>
    <w:p w:rsidR="004E2832" w:rsidRDefault="004E2832" w:rsidP="004E2832">
      <w:pPr>
        <w:rPr>
          <w:lang w:eastAsia="en-US"/>
        </w:rPr>
      </w:pPr>
    </w:p>
    <w:p w:rsidR="006106ED" w:rsidRPr="00513D10" w:rsidRDefault="00A2117B" w:rsidP="007B265A">
      <w:pPr>
        <w:pStyle w:val="ListParagraph"/>
        <w:widowControl w:val="0"/>
        <w:numPr>
          <w:ilvl w:val="0"/>
          <w:numId w:val="53"/>
        </w:numPr>
        <w:tabs>
          <w:tab w:val="left" w:pos="426"/>
        </w:tabs>
        <w:spacing w:before="240"/>
        <w:ind w:left="426" w:hanging="426"/>
        <w:outlineLvl w:val="0"/>
        <w:rPr>
          <w:rFonts w:cs="Arial"/>
          <w:bCs/>
          <w:kern w:val="32"/>
          <w:szCs w:val="22"/>
          <w:lang w:eastAsia="en-US"/>
        </w:rPr>
      </w:pPr>
      <w:r w:rsidRPr="00513D10">
        <w:rPr>
          <w:rFonts w:cs="Arial"/>
          <w:bCs/>
          <w:kern w:val="32"/>
          <w:szCs w:val="22"/>
          <w:lang w:eastAsia="en-US"/>
        </w:rPr>
        <w:t xml:space="preserve"> The Tenderer shall provide copies of the Company Quality Policy, Company Quality Strategy and an outline Quality Management Plan tailored for the work detailed in </w:t>
      </w:r>
      <w:r w:rsidR="00513D10">
        <w:rPr>
          <w:rFonts w:cs="Arial"/>
          <w:bCs/>
          <w:kern w:val="32"/>
          <w:szCs w:val="22"/>
          <w:lang w:eastAsia="en-US"/>
        </w:rPr>
        <w:t>Schedule 2 (</w:t>
      </w:r>
      <w:r w:rsidRPr="00513D10">
        <w:rPr>
          <w:rFonts w:cs="Arial"/>
          <w:bCs/>
          <w:kern w:val="32"/>
          <w:szCs w:val="22"/>
          <w:lang w:eastAsia="en-US"/>
        </w:rPr>
        <w:t xml:space="preserve">Statement of </w:t>
      </w:r>
      <w:r w:rsidR="00513D10">
        <w:rPr>
          <w:rFonts w:cs="Arial"/>
          <w:bCs/>
          <w:kern w:val="32"/>
          <w:szCs w:val="22"/>
          <w:lang w:eastAsia="en-US"/>
        </w:rPr>
        <w:t xml:space="preserve">Technical </w:t>
      </w:r>
      <w:r w:rsidRPr="00513D10">
        <w:rPr>
          <w:rFonts w:cs="Arial"/>
          <w:bCs/>
          <w:kern w:val="32"/>
          <w:szCs w:val="22"/>
          <w:lang w:eastAsia="en-US"/>
        </w:rPr>
        <w:t>Requirement</w:t>
      </w:r>
      <w:r w:rsidR="00513D10">
        <w:rPr>
          <w:rFonts w:cs="Arial"/>
          <w:bCs/>
          <w:kern w:val="32"/>
          <w:szCs w:val="22"/>
          <w:lang w:eastAsia="en-US"/>
        </w:rPr>
        <w:t>)</w:t>
      </w:r>
      <w:r w:rsidRPr="00513D10">
        <w:rPr>
          <w:rFonts w:cs="Arial"/>
          <w:bCs/>
          <w:kern w:val="32"/>
          <w:szCs w:val="22"/>
          <w:lang w:eastAsia="en-US"/>
        </w:rPr>
        <w:t>. This quality plan shall detail the requirements for Quality Assurance</w:t>
      </w:r>
      <w:r w:rsidR="006106ED" w:rsidRPr="00513D10">
        <w:rPr>
          <w:rFonts w:cs="Arial"/>
          <w:bCs/>
          <w:kern w:val="32"/>
          <w:szCs w:val="22"/>
          <w:lang w:eastAsia="en-US"/>
        </w:rPr>
        <w:t>.</w:t>
      </w:r>
      <w:r w:rsidRPr="00513D10">
        <w:rPr>
          <w:rFonts w:cs="Arial"/>
          <w:bCs/>
          <w:kern w:val="32"/>
          <w:szCs w:val="22"/>
          <w:lang w:eastAsia="en-US"/>
        </w:rPr>
        <w:t xml:space="preserve"> In addition the Tenderer shall provide access to the relevant parts of their Company Quality Manual upon request from the Authority.</w:t>
      </w:r>
      <w:bookmarkStart w:id="1" w:name="_Toc177873141"/>
    </w:p>
    <w:p w:rsidR="00A2117B" w:rsidRPr="00513D10" w:rsidRDefault="006106ED" w:rsidP="007B265A">
      <w:pPr>
        <w:pStyle w:val="ListParagraph"/>
        <w:widowControl w:val="0"/>
        <w:numPr>
          <w:ilvl w:val="0"/>
          <w:numId w:val="53"/>
        </w:numPr>
        <w:tabs>
          <w:tab w:val="left" w:pos="426"/>
        </w:tabs>
        <w:spacing w:before="240"/>
        <w:ind w:left="426" w:hanging="426"/>
        <w:outlineLvl w:val="0"/>
        <w:rPr>
          <w:rFonts w:cs="Arial"/>
          <w:bCs/>
          <w:kern w:val="32"/>
          <w:szCs w:val="22"/>
          <w:lang w:eastAsia="en-US"/>
        </w:rPr>
      </w:pPr>
      <w:r w:rsidRPr="00513D10">
        <w:rPr>
          <w:bCs/>
          <w:szCs w:val="22"/>
        </w:rPr>
        <w:t>Th</w:t>
      </w:r>
      <w:r w:rsidR="00A2117B" w:rsidRPr="00513D10">
        <w:rPr>
          <w:bCs/>
          <w:szCs w:val="22"/>
        </w:rPr>
        <w:t xml:space="preserve">e Contractor shall maintain a quality management system and continually improve its effectiveness in accordance with the </w:t>
      </w:r>
      <w:r w:rsidR="007B265A">
        <w:rPr>
          <w:bCs/>
          <w:szCs w:val="22"/>
        </w:rPr>
        <w:t>T</w:t>
      </w:r>
      <w:r w:rsidR="00A2117B" w:rsidRPr="00513D10">
        <w:rPr>
          <w:bCs/>
          <w:szCs w:val="22"/>
        </w:rPr>
        <w:t xml:space="preserve">erms and </w:t>
      </w:r>
      <w:r w:rsidR="007B265A">
        <w:rPr>
          <w:bCs/>
          <w:szCs w:val="22"/>
        </w:rPr>
        <w:t>C</w:t>
      </w:r>
      <w:r w:rsidR="00A2117B" w:rsidRPr="00513D10">
        <w:rPr>
          <w:bCs/>
          <w:szCs w:val="22"/>
        </w:rPr>
        <w:t xml:space="preserve">onditions of the Contract, </w:t>
      </w:r>
      <w:r w:rsidR="007B265A">
        <w:rPr>
          <w:bCs/>
          <w:szCs w:val="22"/>
        </w:rPr>
        <w:t xml:space="preserve">including: </w:t>
      </w:r>
      <w:r w:rsidR="00A2117B" w:rsidRPr="00513D10">
        <w:rPr>
          <w:bCs/>
          <w:szCs w:val="22"/>
        </w:rPr>
        <w:t>ISO 9001-2008</w:t>
      </w:r>
      <w:r w:rsidR="007B265A">
        <w:rPr>
          <w:bCs/>
          <w:szCs w:val="22"/>
        </w:rPr>
        <w:t>;</w:t>
      </w:r>
      <w:r w:rsidR="00A2117B" w:rsidRPr="00513D10">
        <w:rPr>
          <w:bCs/>
          <w:szCs w:val="22"/>
        </w:rPr>
        <w:t xml:space="preserve"> AQAP 2100 series</w:t>
      </w:r>
      <w:r w:rsidR="007B265A">
        <w:rPr>
          <w:bCs/>
          <w:szCs w:val="22"/>
        </w:rPr>
        <w:t>;</w:t>
      </w:r>
      <w:r w:rsidR="00A2117B" w:rsidRPr="00513D10">
        <w:rPr>
          <w:bCs/>
          <w:szCs w:val="22"/>
        </w:rPr>
        <w:t xml:space="preserve">  AQAP 2105</w:t>
      </w:r>
      <w:r w:rsidR="007B265A">
        <w:rPr>
          <w:bCs/>
          <w:szCs w:val="22"/>
        </w:rPr>
        <w:t xml:space="preserve">; </w:t>
      </w:r>
      <w:r w:rsidR="00A2117B" w:rsidRPr="00513D10">
        <w:rPr>
          <w:bCs/>
          <w:szCs w:val="22"/>
        </w:rPr>
        <w:t xml:space="preserve"> AQAP 2110 and AQAP 2210 </w:t>
      </w:r>
      <w:r w:rsidR="007B265A">
        <w:rPr>
          <w:bCs/>
          <w:szCs w:val="22"/>
        </w:rPr>
        <w:t>(</w:t>
      </w:r>
      <w:r w:rsidR="00A2117B" w:rsidRPr="00513D10">
        <w:rPr>
          <w:bCs/>
          <w:szCs w:val="22"/>
        </w:rPr>
        <w:t>and all amendments</w:t>
      </w:r>
      <w:bookmarkEnd w:id="1"/>
      <w:r w:rsidR="007B265A">
        <w:rPr>
          <w:bCs/>
          <w:szCs w:val="22"/>
        </w:rPr>
        <w:t>)</w:t>
      </w:r>
      <w:r w:rsidR="00A2117B" w:rsidRPr="00513D10">
        <w:rPr>
          <w:bCs/>
          <w:szCs w:val="22"/>
        </w:rPr>
        <w:t>.</w:t>
      </w:r>
    </w:p>
    <w:p w:rsidR="00A2117B" w:rsidRPr="004E2832" w:rsidRDefault="00A2117B" w:rsidP="004E2832">
      <w:pPr>
        <w:rPr>
          <w:lang w:eastAsia="en-US"/>
        </w:rPr>
      </w:pPr>
    </w:p>
    <w:p w:rsidR="00390968" w:rsidRPr="00513D10" w:rsidRDefault="002A6CBB" w:rsidP="00390968">
      <w:pPr>
        <w:keepNext/>
        <w:numPr>
          <w:ilvl w:val="2"/>
          <w:numId w:val="0"/>
        </w:numPr>
        <w:tabs>
          <w:tab w:val="num" w:pos="1080"/>
        </w:tabs>
        <w:spacing w:before="180"/>
        <w:jc w:val="both"/>
        <w:outlineLvl w:val="2"/>
        <w:rPr>
          <w:rFonts w:cs="Arial"/>
          <w:szCs w:val="22"/>
        </w:rPr>
      </w:pPr>
      <w:r w:rsidRPr="00513D10">
        <w:rPr>
          <w:rFonts w:cs="Arial"/>
          <w:b/>
          <w:szCs w:val="22"/>
        </w:rPr>
        <w:t>A</w:t>
      </w:r>
      <w:r w:rsidR="00932A5E" w:rsidRPr="00513D10">
        <w:rPr>
          <w:rFonts w:cs="Arial"/>
          <w:b/>
          <w:szCs w:val="22"/>
        </w:rPr>
        <w:t>nne</w:t>
      </w:r>
      <w:r w:rsidRPr="00513D10">
        <w:rPr>
          <w:rFonts w:cs="Arial"/>
          <w:b/>
          <w:szCs w:val="22"/>
        </w:rPr>
        <w:t xml:space="preserve">x </w:t>
      </w:r>
      <w:r w:rsidR="00B03728" w:rsidRPr="00513D10">
        <w:rPr>
          <w:rFonts w:cs="Arial"/>
          <w:b/>
          <w:szCs w:val="22"/>
        </w:rPr>
        <w:t>F</w:t>
      </w:r>
      <w:r w:rsidR="00390968" w:rsidRPr="00513D10">
        <w:rPr>
          <w:rFonts w:cs="Arial"/>
          <w:b/>
          <w:szCs w:val="22"/>
        </w:rPr>
        <w:t xml:space="preserve"> – Task and Change Management Plan</w:t>
      </w:r>
    </w:p>
    <w:p w:rsidR="00390968" w:rsidRPr="00513D10" w:rsidRDefault="00390968" w:rsidP="004E2832">
      <w:pPr>
        <w:rPr>
          <w:lang w:eastAsia="en-US"/>
        </w:rPr>
      </w:pPr>
    </w:p>
    <w:p w:rsidR="00FA3A33" w:rsidRPr="00513D10" w:rsidRDefault="00390968" w:rsidP="007B265A">
      <w:pPr>
        <w:pStyle w:val="ListParagraph"/>
        <w:numPr>
          <w:ilvl w:val="0"/>
          <w:numId w:val="56"/>
        </w:numPr>
        <w:tabs>
          <w:tab w:val="clear" w:pos="600"/>
        </w:tabs>
        <w:ind w:left="426" w:hanging="426"/>
        <w:rPr>
          <w:lang w:eastAsia="en-US"/>
        </w:rPr>
      </w:pPr>
      <w:r w:rsidRPr="00513D10">
        <w:rPr>
          <w:lang w:eastAsia="en-US"/>
        </w:rPr>
        <w:t>Tenderer shall detail how they will manage the work within their own organisation which will inter</w:t>
      </w:r>
      <w:r w:rsidR="00FA3A33" w:rsidRPr="00513D10">
        <w:rPr>
          <w:lang w:eastAsia="en-US"/>
        </w:rPr>
        <w:t>f</w:t>
      </w:r>
      <w:r w:rsidRPr="00513D10">
        <w:rPr>
          <w:lang w:eastAsia="en-US"/>
        </w:rPr>
        <w:t>ace with the requirements detailed in the terms and conditions</w:t>
      </w:r>
      <w:r w:rsidR="00513D10" w:rsidRPr="00513D10">
        <w:rPr>
          <w:lang w:eastAsia="en-US"/>
        </w:rPr>
        <w:t>,</w:t>
      </w:r>
      <w:r w:rsidRPr="00513D10">
        <w:rPr>
          <w:lang w:eastAsia="en-US"/>
        </w:rPr>
        <w:t xml:space="preserve"> Schedules 4 (Task Authorisation Form) and 6 (Contract Change Process)</w:t>
      </w:r>
      <w:r w:rsidR="00FA3A33" w:rsidRPr="00513D10">
        <w:rPr>
          <w:lang w:eastAsia="en-US"/>
        </w:rPr>
        <w:t>.</w:t>
      </w:r>
    </w:p>
    <w:p w:rsidR="00FA3A33" w:rsidRDefault="00FA3A33" w:rsidP="004E2832">
      <w:pPr>
        <w:rPr>
          <w:lang w:eastAsia="en-US"/>
        </w:rPr>
      </w:pPr>
    </w:p>
    <w:p w:rsidR="004E2832" w:rsidRPr="004E2832" w:rsidRDefault="004E2832" w:rsidP="004E2832">
      <w:pPr>
        <w:rPr>
          <w:b/>
        </w:rPr>
      </w:pPr>
      <w:r w:rsidRPr="004E2832">
        <w:rPr>
          <w:b/>
        </w:rPr>
        <w:t>A</w:t>
      </w:r>
      <w:r w:rsidR="00932A5E">
        <w:rPr>
          <w:b/>
        </w:rPr>
        <w:t>nne</w:t>
      </w:r>
      <w:r w:rsidRPr="004E2832">
        <w:rPr>
          <w:b/>
        </w:rPr>
        <w:t xml:space="preserve">x </w:t>
      </w:r>
      <w:r w:rsidR="00FA3A33">
        <w:rPr>
          <w:b/>
        </w:rPr>
        <w:t>G</w:t>
      </w:r>
      <w:r w:rsidRPr="004E2832">
        <w:rPr>
          <w:b/>
        </w:rPr>
        <w:t>– Security Plan</w:t>
      </w:r>
    </w:p>
    <w:p w:rsidR="004E2832" w:rsidRPr="004E2832" w:rsidRDefault="004E2832" w:rsidP="00B26F07"/>
    <w:p w:rsidR="00F10096" w:rsidRPr="00501A87" w:rsidRDefault="004E2832" w:rsidP="005F30E7">
      <w:pPr>
        <w:pStyle w:val="ListParagraph"/>
        <w:numPr>
          <w:ilvl w:val="0"/>
          <w:numId w:val="56"/>
        </w:numPr>
        <w:tabs>
          <w:tab w:val="clear" w:pos="600"/>
        </w:tabs>
        <w:ind w:left="426" w:hanging="426"/>
        <w:rPr>
          <w:lang w:eastAsia="en-US"/>
        </w:rPr>
      </w:pPr>
      <w:r w:rsidRPr="004E2832">
        <w:rPr>
          <w:lang w:eastAsia="en-US"/>
        </w:rPr>
        <w:t>The Tenderer shall provide a draft Security Plan</w:t>
      </w:r>
      <w:r w:rsidR="00B26F07">
        <w:rPr>
          <w:lang w:eastAsia="en-US"/>
        </w:rPr>
        <w:t xml:space="preserve">, </w:t>
      </w:r>
      <w:r w:rsidR="006C7818">
        <w:rPr>
          <w:lang w:eastAsia="en-US"/>
        </w:rPr>
        <w:t>linked</w:t>
      </w:r>
      <w:r w:rsidR="00B26F07">
        <w:rPr>
          <w:lang w:eastAsia="en-US"/>
        </w:rPr>
        <w:t xml:space="preserve"> with Schedule 16 (Security Aspects Letter)</w:t>
      </w:r>
      <w:r w:rsidRPr="004E2832">
        <w:rPr>
          <w:lang w:eastAsia="en-US"/>
        </w:rPr>
        <w:t xml:space="preserve"> that details how they intend to</w:t>
      </w:r>
      <w:r w:rsidR="003220CF">
        <w:rPr>
          <w:lang w:eastAsia="en-US"/>
        </w:rPr>
        <w:t xml:space="preserve"> </w:t>
      </w:r>
      <w:r w:rsidRPr="004E2832">
        <w:rPr>
          <w:lang w:eastAsia="en-US"/>
        </w:rPr>
        <w:t xml:space="preserve">manage security </w:t>
      </w:r>
      <w:r w:rsidR="003220CF">
        <w:rPr>
          <w:lang w:eastAsia="en-US"/>
        </w:rPr>
        <w:t xml:space="preserve">aspects </w:t>
      </w:r>
      <w:r w:rsidRPr="004E2832">
        <w:rPr>
          <w:lang w:eastAsia="en-US"/>
        </w:rPr>
        <w:t xml:space="preserve">of </w:t>
      </w:r>
      <w:r w:rsidR="003220CF">
        <w:rPr>
          <w:lang w:eastAsia="en-US"/>
        </w:rPr>
        <w:t xml:space="preserve">personnel, </w:t>
      </w:r>
      <w:r w:rsidRPr="004E2832">
        <w:rPr>
          <w:lang w:eastAsia="en-US"/>
        </w:rPr>
        <w:t>materials and information whilst in their care and custody.</w:t>
      </w:r>
    </w:p>
    <w:sectPr w:rsidR="00F10096" w:rsidRPr="00501A87" w:rsidSect="00006F24">
      <w:headerReference w:type="even" r:id="rId13"/>
      <w:headerReference w:type="first" r:id="rId14"/>
      <w:pgSz w:w="11907" w:h="16840" w:code="9"/>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37B1" w:rsidRDefault="008737B1">
      <w:r>
        <w:separator/>
      </w:r>
    </w:p>
  </w:endnote>
  <w:endnote w:type="continuationSeparator" w:id="0">
    <w:p w:rsidR="008737B1" w:rsidRDefault="008737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47E0" w:rsidRDefault="006247E0" w:rsidP="006247E0">
    <w:pPr>
      <w:pStyle w:val="Footer"/>
      <w:tabs>
        <w:tab w:val="clear" w:pos="4153"/>
        <w:tab w:val="center" w:pos="5103"/>
      </w:tabs>
    </w:pPr>
    <w:r>
      <w:t>V1.0</w:t>
    </w:r>
    <w:sdt>
      <w:sdtPr>
        <w:id w:val="623974502"/>
        <w:docPartObj>
          <w:docPartGallery w:val="Page Numbers (Bottom of Page)"/>
          <w:docPartUnique/>
        </w:docPartObj>
      </w:sdtPr>
      <w:sdtEndPr>
        <w:rPr>
          <w:noProof/>
        </w:rPr>
      </w:sdtEndPr>
      <w:sdtContent>
        <w:r>
          <w:tab/>
        </w:r>
        <w:r w:rsidR="00704B74">
          <w:t>B-</w:t>
        </w:r>
        <w:r>
          <w:fldChar w:fldCharType="begin"/>
        </w:r>
        <w:r>
          <w:instrText xml:space="preserve"> PAGE   \* MERGEFORMAT </w:instrText>
        </w:r>
        <w:r>
          <w:fldChar w:fldCharType="separate"/>
        </w:r>
        <w:r w:rsidR="00FE2541">
          <w:rPr>
            <w:noProof/>
          </w:rPr>
          <w:t>2</w:t>
        </w:r>
        <w:r>
          <w:rPr>
            <w:noProof/>
          </w:rPr>
          <w:fldChar w:fldCharType="end"/>
        </w:r>
      </w:sdtContent>
    </w:sdt>
  </w:p>
  <w:p w:rsidR="006247E0" w:rsidRDefault="006247E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37B1" w:rsidRDefault="008737B1">
      <w:r>
        <w:separator/>
      </w:r>
    </w:p>
  </w:footnote>
  <w:footnote w:type="continuationSeparator" w:id="0">
    <w:p w:rsidR="008737B1" w:rsidRDefault="008737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D9A" w:rsidRDefault="00861D9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D9A" w:rsidRDefault="00861D9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833D8"/>
    <w:multiLevelType w:val="multilevel"/>
    <w:tmpl w:val="6EF2AFAC"/>
    <w:lvl w:ilvl="0">
      <w:start w:val="3"/>
      <w:numFmt w:val="decimal"/>
      <w:lvlText w:val="%1."/>
      <w:lvlJc w:val="left"/>
      <w:pPr>
        <w:ind w:left="60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920" w:hanging="720"/>
      </w:pPr>
      <w:rPr>
        <w:rFonts w:hint="default"/>
      </w:rPr>
    </w:lvl>
    <w:lvl w:ilvl="3">
      <w:start w:val="1"/>
      <w:numFmt w:val="decimal"/>
      <w:isLgl/>
      <w:lvlText w:val="%1.%2.%3.%4"/>
      <w:lvlJc w:val="left"/>
      <w:pPr>
        <w:ind w:left="240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720" w:hanging="1080"/>
      </w:pPr>
      <w:rPr>
        <w:rFonts w:hint="default"/>
      </w:rPr>
    </w:lvl>
    <w:lvl w:ilvl="6">
      <w:start w:val="1"/>
      <w:numFmt w:val="decimal"/>
      <w:isLgl/>
      <w:lvlText w:val="%1.%2.%3.%4.%5.%6.%7"/>
      <w:lvlJc w:val="left"/>
      <w:pPr>
        <w:ind w:left="4560" w:hanging="1440"/>
      </w:pPr>
      <w:rPr>
        <w:rFonts w:hint="default"/>
      </w:rPr>
    </w:lvl>
    <w:lvl w:ilvl="7">
      <w:start w:val="1"/>
      <w:numFmt w:val="decimal"/>
      <w:isLgl/>
      <w:lvlText w:val="%1.%2.%3.%4.%5.%6.%7.%8"/>
      <w:lvlJc w:val="left"/>
      <w:pPr>
        <w:ind w:left="5040" w:hanging="1440"/>
      </w:pPr>
      <w:rPr>
        <w:rFonts w:hint="default"/>
      </w:rPr>
    </w:lvl>
    <w:lvl w:ilvl="8">
      <w:start w:val="1"/>
      <w:numFmt w:val="decimal"/>
      <w:isLgl/>
      <w:lvlText w:val="%1.%2.%3.%4.%5.%6.%7.%8.%9"/>
      <w:lvlJc w:val="left"/>
      <w:pPr>
        <w:ind w:left="5880" w:hanging="1800"/>
      </w:pPr>
      <w:rPr>
        <w:rFonts w:hint="default"/>
      </w:rPr>
    </w:lvl>
  </w:abstractNum>
  <w:abstractNum w:abstractNumId="1">
    <w:nsid w:val="015F38D3"/>
    <w:multiLevelType w:val="multilevel"/>
    <w:tmpl w:val="71DC643A"/>
    <w:lvl w:ilvl="0">
      <w:start w:val="1"/>
      <w:numFmt w:val="decimal"/>
      <w:suff w:val="space"/>
      <w:lvlText w:val="Part %1 : "/>
      <w:lvlJc w:val="left"/>
      <w:pPr>
        <w:ind w:left="720" w:firstLine="0"/>
      </w:pPr>
      <w:rPr>
        <w:rFonts w:hint="default"/>
        <w:caps w:val="0"/>
        <w:strike w:val="0"/>
        <w:dstrike w:val="0"/>
        <w:outline w:val="0"/>
        <w:shadow w:val="0"/>
        <w:emboss w:val="0"/>
        <w:imprint w:val="0"/>
        <w:vanish w:val="0"/>
        <w:vertAlign w:val="baseline"/>
      </w:rPr>
    </w:lvl>
    <w:lvl w:ilvl="1">
      <w:start w:val="1"/>
      <w:numFmt w:val="decimal"/>
      <w:lvlText w:val="%1.%2"/>
      <w:lvlJc w:val="left"/>
      <w:pPr>
        <w:tabs>
          <w:tab w:val="num" w:pos="1040"/>
        </w:tabs>
        <w:ind w:left="680" w:firstLine="0"/>
      </w:pPr>
      <w:rPr>
        <w:rFonts w:ascii="Arial" w:hAnsi="Arial" w:hint="default"/>
        <w:b/>
        <w:i w:val="0"/>
        <w:caps w:val="0"/>
        <w:strike w:val="0"/>
        <w:dstrike w:val="0"/>
        <w:outline w:val="0"/>
        <w:shadow w:val="0"/>
        <w:emboss w:val="0"/>
        <w:imprint w:val="0"/>
        <w:vanish w:val="0"/>
        <w:sz w:val="22"/>
        <w:szCs w:val="22"/>
        <w:vertAlign w:val="baseline"/>
      </w:rPr>
    </w:lvl>
    <w:lvl w:ilvl="2">
      <w:start w:val="1"/>
      <w:numFmt w:val="decimal"/>
      <w:lvlText w:val="%1.%2.%3"/>
      <w:lvlJc w:val="left"/>
      <w:pPr>
        <w:tabs>
          <w:tab w:val="num" w:pos="2700"/>
        </w:tabs>
        <w:ind w:left="1980" w:firstLine="0"/>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1044"/>
        </w:tabs>
        <w:ind w:left="1044" w:hanging="864"/>
      </w:pPr>
      <w:rPr>
        <w:rFonts w:hint="default"/>
      </w:rPr>
    </w:lvl>
    <w:lvl w:ilvl="4">
      <w:start w:val="1"/>
      <w:numFmt w:val="bullet"/>
      <w:lvlText w:val=""/>
      <w:lvlJc w:val="left"/>
      <w:pPr>
        <w:tabs>
          <w:tab w:val="num" w:pos="1620"/>
        </w:tabs>
        <w:ind w:left="1620" w:hanging="360"/>
      </w:pPr>
      <w:rPr>
        <w:rFonts w:ascii="Symbol" w:hAnsi="Symbol" w:hint="default"/>
        <w:caps w:val="0"/>
        <w:strike w:val="0"/>
        <w:dstrike w:val="0"/>
        <w:outline w:val="0"/>
        <w:shadow w:val="0"/>
        <w:emboss w:val="0"/>
        <w:imprint w:val="0"/>
        <w:vanish w:val="0"/>
        <w:vertAlign w:val="baseline"/>
      </w:rPr>
    </w:lvl>
    <w:lvl w:ilvl="5">
      <w:start w:val="1"/>
      <w:numFmt w:val="decimal"/>
      <w:lvlText w:val="%6"/>
      <w:lvlJc w:val="center"/>
      <w:pPr>
        <w:tabs>
          <w:tab w:val="num" w:pos="2452"/>
        </w:tabs>
        <w:ind w:left="2452" w:hanging="472"/>
      </w:pPr>
      <w:rPr>
        <w:rFonts w:cs="Times New Roman" w:hint="default"/>
        <w:b w:val="0"/>
        <w:bCs w:val="0"/>
        <w:i w:val="0"/>
        <w:iCs w:val="0"/>
        <w:caps w:val="0"/>
        <w:smallCaps w:val="0"/>
        <w:strike w:val="0"/>
        <w:dstrike w:val="0"/>
        <w:outline w:val="0"/>
        <w:shadow w:val="0"/>
        <w:emboss w:val="0"/>
        <w:imprint w:val="0"/>
        <w:vanish w:val="0"/>
        <w:color w:val="000000"/>
        <w:spacing w:val="0"/>
        <w:kern w:val="0"/>
        <w:position w:val="0"/>
        <w:u w:val="none"/>
        <w:vertAlign w:val="baseline"/>
        <w:em w:val="none"/>
      </w:rPr>
    </w:lvl>
    <w:lvl w:ilvl="6">
      <w:start w:val="1"/>
      <w:numFmt w:val="lowerLetter"/>
      <w:lvlText w:val="%7)"/>
      <w:lvlJc w:val="left"/>
      <w:pPr>
        <w:tabs>
          <w:tab w:val="num" w:pos="1040"/>
        </w:tabs>
        <w:ind w:left="1040" w:hanging="360"/>
      </w:pPr>
      <w:rPr>
        <w:rFonts w:hint="default"/>
        <w:caps w:val="0"/>
        <w:strike w:val="0"/>
        <w:dstrike w:val="0"/>
        <w:outline w:val="0"/>
        <w:shadow w:val="0"/>
        <w:emboss w:val="0"/>
        <w:imprint w:val="0"/>
        <w:vanish w:val="0"/>
        <w:vertAlign w:val="baseline"/>
      </w:rPr>
    </w:lvl>
    <w:lvl w:ilvl="7">
      <w:start w:val="1"/>
      <w:numFmt w:val="decimal"/>
      <w:lvlText w:val="%7%8"/>
      <w:lvlJc w:val="left"/>
      <w:pPr>
        <w:tabs>
          <w:tab w:val="num" w:pos="1440"/>
        </w:tabs>
        <w:ind w:left="1440" w:hanging="40"/>
      </w:pPr>
      <w:rPr>
        <w:rFonts w:hint="default"/>
      </w:rPr>
    </w:lvl>
    <w:lvl w:ilvl="8">
      <w:start w:val="1"/>
      <w:numFmt w:val="decimal"/>
      <w:lvlText w:val="%7%8.%9"/>
      <w:lvlJc w:val="left"/>
      <w:pPr>
        <w:tabs>
          <w:tab w:val="num" w:pos="1584"/>
        </w:tabs>
        <w:ind w:left="1584" w:firstLine="536"/>
      </w:pPr>
      <w:rPr>
        <w:rFonts w:hint="default"/>
      </w:rPr>
    </w:lvl>
  </w:abstractNum>
  <w:abstractNum w:abstractNumId="2">
    <w:nsid w:val="01B0655B"/>
    <w:multiLevelType w:val="multilevel"/>
    <w:tmpl w:val="594E7DA4"/>
    <w:lvl w:ilvl="0">
      <w:start w:val="1"/>
      <w:numFmt w:val="decimal"/>
      <w:suff w:val="space"/>
      <w:lvlText w:val="Part %1 : "/>
      <w:lvlJc w:val="left"/>
      <w:pPr>
        <w:ind w:left="720" w:firstLine="0"/>
      </w:pPr>
      <w:rPr>
        <w:rFonts w:hint="default"/>
        <w:caps w:val="0"/>
        <w:strike w:val="0"/>
        <w:dstrike w:val="0"/>
        <w:outline w:val="0"/>
        <w:shadow w:val="0"/>
        <w:emboss w:val="0"/>
        <w:imprint w:val="0"/>
        <w:vanish w:val="0"/>
        <w:vertAlign w:val="baseline"/>
      </w:rPr>
    </w:lvl>
    <w:lvl w:ilvl="1">
      <w:start w:val="1"/>
      <w:numFmt w:val="decimal"/>
      <w:lvlText w:val="%1.%2"/>
      <w:lvlJc w:val="left"/>
      <w:pPr>
        <w:tabs>
          <w:tab w:val="num" w:pos="1040"/>
        </w:tabs>
        <w:ind w:left="680" w:firstLine="0"/>
      </w:pPr>
      <w:rPr>
        <w:rFonts w:ascii="Arial" w:hAnsi="Arial" w:hint="default"/>
        <w:b/>
        <w:i w:val="0"/>
        <w:caps w:val="0"/>
        <w:strike w:val="0"/>
        <w:dstrike w:val="0"/>
        <w:outline w:val="0"/>
        <w:shadow w:val="0"/>
        <w:emboss w:val="0"/>
        <w:imprint w:val="0"/>
        <w:vanish w:val="0"/>
        <w:sz w:val="22"/>
        <w:szCs w:val="22"/>
        <w:vertAlign w:val="baseline"/>
      </w:rPr>
    </w:lvl>
    <w:lvl w:ilvl="2">
      <w:start w:val="1"/>
      <w:numFmt w:val="decimal"/>
      <w:lvlText w:val="%1.%2.%3"/>
      <w:lvlJc w:val="left"/>
      <w:pPr>
        <w:tabs>
          <w:tab w:val="num" w:pos="2700"/>
        </w:tabs>
        <w:ind w:left="1980" w:firstLine="0"/>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1044"/>
        </w:tabs>
        <w:ind w:left="1044" w:hanging="864"/>
      </w:pPr>
      <w:rPr>
        <w:rFonts w:hint="default"/>
      </w:rPr>
    </w:lvl>
    <w:lvl w:ilvl="4">
      <w:start w:val="1"/>
      <w:numFmt w:val="bullet"/>
      <w:lvlText w:val=""/>
      <w:lvlJc w:val="left"/>
      <w:pPr>
        <w:tabs>
          <w:tab w:val="num" w:pos="1620"/>
        </w:tabs>
        <w:ind w:left="1620" w:hanging="360"/>
      </w:pPr>
      <w:rPr>
        <w:rFonts w:ascii="Symbol" w:hAnsi="Symbol" w:hint="default"/>
        <w:caps w:val="0"/>
        <w:strike w:val="0"/>
        <w:dstrike w:val="0"/>
        <w:outline w:val="0"/>
        <w:shadow w:val="0"/>
        <w:emboss w:val="0"/>
        <w:imprint w:val="0"/>
        <w:vanish w:val="0"/>
        <w:vertAlign w:val="baseline"/>
      </w:rPr>
    </w:lvl>
    <w:lvl w:ilvl="5">
      <w:start w:val="1"/>
      <w:numFmt w:val="decimal"/>
      <w:lvlText w:val="%6"/>
      <w:lvlJc w:val="center"/>
      <w:pPr>
        <w:tabs>
          <w:tab w:val="num" w:pos="2452"/>
        </w:tabs>
        <w:ind w:left="2452" w:hanging="472"/>
      </w:pPr>
      <w:rPr>
        <w:rFonts w:cs="Times New Roman" w:hint="default"/>
        <w:b w:val="0"/>
        <w:bCs w:val="0"/>
        <w:i w:val="0"/>
        <w:iCs w:val="0"/>
        <w:caps w:val="0"/>
        <w:smallCaps w:val="0"/>
        <w:strike w:val="0"/>
        <w:dstrike w:val="0"/>
        <w:outline w:val="0"/>
        <w:shadow w:val="0"/>
        <w:emboss w:val="0"/>
        <w:imprint w:val="0"/>
        <w:vanish w:val="0"/>
        <w:color w:val="000000"/>
        <w:spacing w:val="0"/>
        <w:kern w:val="0"/>
        <w:position w:val="0"/>
        <w:u w:val="none"/>
        <w:vertAlign w:val="baseline"/>
        <w:em w:val="none"/>
      </w:rPr>
    </w:lvl>
    <w:lvl w:ilvl="6">
      <w:start w:val="1"/>
      <w:numFmt w:val="lowerLetter"/>
      <w:lvlText w:val="%7)"/>
      <w:lvlJc w:val="left"/>
      <w:pPr>
        <w:tabs>
          <w:tab w:val="num" w:pos="1040"/>
        </w:tabs>
        <w:ind w:left="1040" w:hanging="360"/>
      </w:pPr>
      <w:rPr>
        <w:rFonts w:hint="default"/>
        <w:caps w:val="0"/>
        <w:strike w:val="0"/>
        <w:dstrike w:val="0"/>
        <w:outline w:val="0"/>
        <w:shadow w:val="0"/>
        <w:emboss w:val="0"/>
        <w:imprint w:val="0"/>
        <w:vanish w:val="0"/>
        <w:vertAlign w:val="baseline"/>
      </w:rPr>
    </w:lvl>
    <w:lvl w:ilvl="7">
      <w:start w:val="1"/>
      <w:numFmt w:val="decimal"/>
      <w:lvlText w:val="%7%8"/>
      <w:lvlJc w:val="left"/>
      <w:pPr>
        <w:tabs>
          <w:tab w:val="num" w:pos="1440"/>
        </w:tabs>
        <w:ind w:left="1440" w:hanging="40"/>
      </w:pPr>
      <w:rPr>
        <w:rFonts w:hint="default"/>
      </w:rPr>
    </w:lvl>
    <w:lvl w:ilvl="8">
      <w:start w:val="1"/>
      <w:numFmt w:val="decimal"/>
      <w:lvlText w:val="%7%8.%9"/>
      <w:lvlJc w:val="left"/>
      <w:pPr>
        <w:tabs>
          <w:tab w:val="num" w:pos="1584"/>
        </w:tabs>
        <w:ind w:left="1584" w:firstLine="536"/>
      </w:pPr>
      <w:rPr>
        <w:rFonts w:hint="default"/>
      </w:rPr>
    </w:lvl>
  </w:abstractNum>
  <w:abstractNum w:abstractNumId="3">
    <w:nsid w:val="04BE0FFE"/>
    <w:multiLevelType w:val="multilevel"/>
    <w:tmpl w:val="53DC7B3C"/>
    <w:lvl w:ilvl="0">
      <w:start w:val="2"/>
      <w:numFmt w:val="decimal"/>
      <w:lvlText w:val="%1"/>
      <w:lvlJc w:val="left"/>
      <w:pPr>
        <w:ind w:left="480" w:hanging="480"/>
      </w:pPr>
      <w:rPr>
        <w:rFonts w:hint="default"/>
      </w:rPr>
    </w:lvl>
    <w:lvl w:ilvl="1">
      <w:start w:val="5"/>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nsid w:val="059E24C9"/>
    <w:multiLevelType w:val="multilevel"/>
    <w:tmpl w:val="F3F8F530"/>
    <w:lvl w:ilvl="0">
      <w:start w:val="1"/>
      <w:numFmt w:val="decimal"/>
      <w:lvlText w:val="%1."/>
      <w:lvlJc w:val="left"/>
      <w:pPr>
        <w:tabs>
          <w:tab w:val="num" w:pos="600"/>
        </w:tabs>
        <w:ind w:left="600" w:hanging="360"/>
      </w:pPr>
      <w:rPr>
        <w:rFonts w:hint="default"/>
        <w:b w:val="0"/>
      </w:rPr>
    </w:lvl>
    <w:lvl w:ilvl="1">
      <w:start w:val="1"/>
      <w:numFmt w:val="decimal"/>
      <w:isLgl/>
      <w:lvlText w:val="%1.%2"/>
      <w:lvlJc w:val="left"/>
      <w:pPr>
        <w:tabs>
          <w:tab w:val="num" w:pos="600"/>
        </w:tabs>
        <w:ind w:left="60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5">
    <w:nsid w:val="05F23BF0"/>
    <w:multiLevelType w:val="hybridMultilevel"/>
    <w:tmpl w:val="5FE2CD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06441CFE"/>
    <w:multiLevelType w:val="multilevel"/>
    <w:tmpl w:val="BB1E1194"/>
    <w:lvl w:ilvl="0">
      <w:start w:val="1"/>
      <w:numFmt w:val="decimal"/>
      <w:lvlText w:val="%1."/>
      <w:lvlJc w:val="left"/>
      <w:pPr>
        <w:tabs>
          <w:tab w:val="num" w:pos="600"/>
        </w:tabs>
        <w:ind w:left="600" w:hanging="360"/>
      </w:pPr>
      <w:rPr>
        <w:rFonts w:hint="default"/>
        <w:b w:val="0"/>
      </w:rPr>
    </w:lvl>
    <w:lvl w:ilvl="1">
      <w:start w:val="1"/>
      <w:numFmt w:val="decimal"/>
      <w:isLgl/>
      <w:lvlText w:val="%1.%2"/>
      <w:lvlJc w:val="left"/>
      <w:pPr>
        <w:tabs>
          <w:tab w:val="num" w:pos="540"/>
        </w:tabs>
        <w:ind w:left="54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7">
    <w:nsid w:val="0804299F"/>
    <w:multiLevelType w:val="multilevel"/>
    <w:tmpl w:val="D13A1C60"/>
    <w:lvl w:ilvl="0">
      <w:start w:val="1"/>
      <w:numFmt w:val="decimal"/>
      <w:lvlText w:val="%1."/>
      <w:lvlJc w:val="left"/>
      <w:pPr>
        <w:tabs>
          <w:tab w:val="num" w:pos="600"/>
        </w:tabs>
        <w:ind w:left="600" w:hanging="360"/>
      </w:pPr>
      <w:rPr>
        <w:rFonts w:hint="default"/>
        <w:b w:val="0"/>
      </w:rPr>
    </w:lvl>
    <w:lvl w:ilvl="1">
      <w:start w:val="1"/>
      <w:numFmt w:val="decimal"/>
      <w:isLgl/>
      <w:lvlText w:val="%1.%2"/>
      <w:lvlJc w:val="left"/>
      <w:pPr>
        <w:tabs>
          <w:tab w:val="num" w:pos="600"/>
        </w:tabs>
        <w:ind w:left="60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8">
    <w:nsid w:val="08960BB2"/>
    <w:multiLevelType w:val="multilevel"/>
    <w:tmpl w:val="7E063576"/>
    <w:lvl w:ilvl="0">
      <w:start w:val="1"/>
      <w:numFmt w:val="decimal"/>
      <w:lvlText w:val="%1."/>
      <w:lvlJc w:val="left"/>
      <w:pPr>
        <w:tabs>
          <w:tab w:val="num" w:pos="600"/>
        </w:tabs>
        <w:ind w:left="600" w:hanging="360"/>
      </w:pPr>
      <w:rPr>
        <w:rFonts w:hint="default"/>
        <w:b w:val="0"/>
      </w:rPr>
    </w:lvl>
    <w:lvl w:ilvl="1">
      <w:start w:val="1"/>
      <w:numFmt w:val="decimal"/>
      <w:isLgl/>
      <w:lvlText w:val="%1."/>
      <w:lvlJc w:val="left"/>
      <w:pPr>
        <w:tabs>
          <w:tab w:val="num" w:pos="600"/>
        </w:tabs>
        <w:ind w:left="60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9">
    <w:nsid w:val="0BBE1EDB"/>
    <w:multiLevelType w:val="multilevel"/>
    <w:tmpl w:val="BB1E1194"/>
    <w:lvl w:ilvl="0">
      <w:start w:val="1"/>
      <w:numFmt w:val="decimal"/>
      <w:lvlText w:val="%1."/>
      <w:lvlJc w:val="left"/>
      <w:pPr>
        <w:tabs>
          <w:tab w:val="num" w:pos="600"/>
        </w:tabs>
        <w:ind w:left="600" w:hanging="360"/>
      </w:pPr>
      <w:rPr>
        <w:rFonts w:hint="default"/>
        <w:b w:val="0"/>
      </w:rPr>
    </w:lvl>
    <w:lvl w:ilvl="1">
      <w:start w:val="1"/>
      <w:numFmt w:val="decimal"/>
      <w:isLgl/>
      <w:lvlText w:val="%1.%2"/>
      <w:lvlJc w:val="left"/>
      <w:pPr>
        <w:tabs>
          <w:tab w:val="num" w:pos="600"/>
        </w:tabs>
        <w:ind w:left="60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0">
    <w:nsid w:val="0D077541"/>
    <w:multiLevelType w:val="multilevel"/>
    <w:tmpl w:val="BB1E1194"/>
    <w:lvl w:ilvl="0">
      <w:start w:val="1"/>
      <w:numFmt w:val="decimal"/>
      <w:lvlText w:val="%1."/>
      <w:lvlJc w:val="left"/>
      <w:pPr>
        <w:tabs>
          <w:tab w:val="num" w:pos="600"/>
        </w:tabs>
        <w:ind w:left="600" w:hanging="360"/>
      </w:pPr>
      <w:rPr>
        <w:rFonts w:hint="default"/>
        <w:b w:val="0"/>
      </w:rPr>
    </w:lvl>
    <w:lvl w:ilvl="1">
      <w:start w:val="1"/>
      <w:numFmt w:val="decimal"/>
      <w:isLgl/>
      <w:lvlText w:val="%1.%2"/>
      <w:lvlJc w:val="left"/>
      <w:pPr>
        <w:tabs>
          <w:tab w:val="num" w:pos="600"/>
        </w:tabs>
        <w:ind w:left="60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1">
    <w:nsid w:val="0E8F2D9E"/>
    <w:multiLevelType w:val="multilevel"/>
    <w:tmpl w:val="260E3BDE"/>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nsid w:val="11D26796"/>
    <w:multiLevelType w:val="multilevel"/>
    <w:tmpl w:val="BB1E1194"/>
    <w:lvl w:ilvl="0">
      <w:start w:val="1"/>
      <w:numFmt w:val="decimal"/>
      <w:lvlText w:val="%1."/>
      <w:lvlJc w:val="left"/>
      <w:pPr>
        <w:tabs>
          <w:tab w:val="num" w:pos="600"/>
        </w:tabs>
        <w:ind w:left="600" w:hanging="360"/>
      </w:pPr>
      <w:rPr>
        <w:rFonts w:hint="default"/>
        <w:b w:val="0"/>
      </w:rPr>
    </w:lvl>
    <w:lvl w:ilvl="1">
      <w:start w:val="1"/>
      <w:numFmt w:val="decimal"/>
      <w:isLgl/>
      <w:lvlText w:val="%1.%2"/>
      <w:lvlJc w:val="left"/>
      <w:pPr>
        <w:tabs>
          <w:tab w:val="num" w:pos="600"/>
        </w:tabs>
        <w:ind w:left="60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3">
    <w:nsid w:val="124755C4"/>
    <w:multiLevelType w:val="hybridMultilevel"/>
    <w:tmpl w:val="0A269C7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136E1A0E"/>
    <w:multiLevelType w:val="hybridMultilevel"/>
    <w:tmpl w:val="7D6625AE"/>
    <w:lvl w:ilvl="0" w:tplc="ABC887A0">
      <w:start w:val="3"/>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146177D8"/>
    <w:multiLevelType w:val="multilevel"/>
    <w:tmpl w:val="CB1453CC"/>
    <w:lvl w:ilvl="0">
      <w:start w:val="1"/>
      <w:numFmt w:val="decimal"/>
      <w:suff w:val="space"/>
      <w:lvlText w:val="Part %1 : "/>
      <w:lvlJc w:val="left"/>
      <w:pPr>
        <w:ind w:left="720" w:firstLine="0"/>
      </w:pPr>
      <w:rPr>
        <w:rFonts w:hint="default"/>
        <w:caps w:val="0"/>
        <w:strike w:val="0"/>
        <w:dstrike w:val="0"/>
        <w:outline w:val="0"/>
        <w:shadow w:val="0"/>
        <w:emboss w:val="0"/>
        <w:imprint w:val="0"/>
        <w:vanish w:val="0"/>
        <w:vertAlign w:val="baseline"/>
      </w:rPr>
    </w:lvl>
    <w:lvl w:ilvl="1">
      <w:start w:val="1"/>
      <w:numFmt w:val="decimal"/>
      <w:lvlText w:val="%1.%2"/>
      <w:lvlJc w:val="left"/>
      <w:pPr>
        <w:tabs>
          <w:tab w:val="num" w:pos="1040"/>
        </w:tabs>
        <w:ind w:left="680" w:firstLine="0"/>
      </w:pPr>
      <w:rPr>
        <w:rFonts w:ascii="Arial" w:hAnsi="Arial" w:hint="default"/>
        <w:b/>
        <w:i w:val="0"/>
        <w:caps w:val="0"/>
        <w:strike w:val="0"/>
        <w:dstrike w:val="0"/>
        <w:outline w:val="0"/>
        <w:shadow w:val="0"/>
        <w:emboss w:val="0"/>
        <w:imprint w:val="0"/>
        <w:vanish w:val="0"/>
        <w:sz w:val="22"/>
        <w:szCs w:val="22"/>
        <w:vertAlign w:val="baseline"/>
      </w:rPr>
    </w:lvl>
    <w:lvl w:ilvl="2">
      <w:start w:val="1"/>
      <w:numFmt w:val="decimal"/>
      <w:lvlText w:val="%1.%2.%3"/>
      <w:lvlJc w:val="left"/>
      <w:pPr>
        <w:tabs>
          <w:tab w:val="num" w:pos="2700"/>
        </w:tabs>
        <w:ind w:left="1980" w:firstLine="0"/>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1044"/>
        </w:tabs>
        <w:ind w:left="1044" w:hanging="864"/>
      </w:pPr>
      <w:rPr>
        <w:rFonts w:hint="default"/>
      </w:rPr>
    </w:lvl>
    <w:lvl w:ilvl="4">
      <w:start w:val="1"/>
      <w:numFmt w:val="bullet"/>
      <w:lvlText w:val=""/>
      <w:lvlJc w:val="left"/>
      <w:pPr>
        <w:tabs>
          <w:tab w:val="num" w:pos="1620"/>
        </w:tabs>
        <w:ind w:left="1620" w:hanging="360"/>
      </w:pPr>
      <w:rPr>
        <w:rFonts w:ascii="Symbol" w:hAnsi="Symbol" w:hint="default"/>
        <w:caps w:val="0"/>
        <w:strike w:val="0"/>
        <w:dstrike w:val="0"/>
        <w:outline w:val="0"/>
        <w:shadow w:val="0"/>
        <w:emboss w:val="0"/>
        <w:imprint w:val="0"/>
        <w:vanish w:val="0"/>
        <w:vertAlign w:val="baseline"/>
      </w:rPr>
    </w:lvl>
    <w:lvl w:ilvl="5">
      <w:start w:val="1"/>
      <w:numFmt w:val="decimal"/>
      <w:lvlText w:val="%6"/>
      <w:lvlJc w:val="center"/>
      <w:pPr>
        <w:tabs>
          <w:tab w:val="num" w:pos="2452"/>
        </w:tabs>
        <w:ind w:left="2452" w:hanging="472"/>
      </w:pPr>
      <w:rPr>
        <w:rFonts w:cs="Times New Roman" w:hint="default"/>
        <w:b w:val="0"/>
        <w:bCs w:val="0"/>
        <w:i w:val="0"/>
        <w:iCs w:val="0"/>
        <w:caps w:val="0"/>
        <w:smallCaps w:val="0"/>
        <w:strike w:val="0"/>
        <w:dstrike w:val="0"/>
        <w:outline w:val="0"/>
        <w:shadow w:val="0"/>
        <w:emboss w:val="0"/>
        <w:imprint w:val="0"/>
        <w:vanish w:val="0"/>
        <w:color w:val="000000"/>
        <w:spacing w:val="0"/>
        <w:kern w:val="0"/>
        <w:position w:val="0"/>
        <w:u w:val="none"/>
        <w:vertAlign w:val="baseline"/>
        <w:em w:val="none"/>
      </w:rPr>
    </w:lvl>
    <w:lvl w:ilvl="6">
      <w:start w:val="1"/>
      <w:numFmt w:val="lowerLetter"/>
      <w:lvlText w:val="%7)"/>
      <w:lvlJc w:val="left"/>
      <w:pPr>
        <w:tabs>
          <w:tab w:val="num" w:pos="1040"/>
        </w:tabs>
        <w:ind w:left="1040" w:hanging="360"/>
      </w:pPr>
      <w:rPr>
        <w:rFonts w:hint="default"/>
        <w:caps w:val="0"/>
        <w:strike w:val="0"/>
        <w:dstrike w:val="0"/>
        <w:outline w:val="0"/>
        <w:shadow w:val="0"/>
        <w:emboss w:val="0"/>
        <w:imprint w:val="0"/>
        <w:vanish w:val="0"/>
        <w:vertAlign w:val="baseline"/>
      </w:rPr>
    </w:lvl>
    <w:lvl w:ilvl="7">
      <w:start w:val="1"/>
      <w:numFmt w:val="decimal"/>
      <w:lvlText w:val="%7%8"/>
      <w:lvlJc w:val="left"/>
      <w:pPr>
        <w:tabs>
          <w:tab w:val="num" w:pos="1440"/>
        </w:tabs>
        <w:ind w:left="1440" w:hanging="40"/>
      </w:pPr>
      <w:rPr>
        <w:rFonts w:hint="default"/>
      </w:rPr>
    </w:lvl>
    <w:lvl w:ilvl="8">
      <w:start w:val="1"/>
      <w:numFmt w:val="decimal"/>
      <w:lvlText w:val="%7%8.%9"/>
      <w:lvlJc w:val="left"/>
      <w:pPr>
        <w:tabs>
          <w:tab w:val="num" w:pos="1584"/>
        </w:tabs>
        <w:ind w:left="1584" w:firstLine="536"/>
      </w:pPr>
      <w:rPr>
        <w:rFonts w:hint="default"/>
      </w:rPr>
    </w:lvl>
  </w:abstractNum>
  <w:abstractNum w:abstractNumId="16">
    <w:nsid w:val="15B8684C"/>
    <w:multiLevelType w:val="multilevel"/>
    <w:tmpl w:val="7E063576"/>
    <w:lvl w:ilvl="0">
      <w:start w:val="1"/>
      <w:numFmt w:val="decimal"/>
      <w:lvlText w:val="%1."/>
      <w:lvlJc w:val="left"/>
      <w:pPr>
        <w:tabs>
          <w:tab w:val="num" w:pos="600"/>
        </w:tabs>
        <w:ind w:left="600" w:hanging="360"/>
      </w:pPr>
      <w:rPr>
        <w:rFonts w:hint="default"/>
        <w:b w:val="0"/>
      </w:rPr>
    </w:lvl>
    <w:lvl w:ilvl="1">
      <w:start w:val="1"/>
      <w:numFmt w:val="decimal"/>
      <w:isLgl/>
      <w:lvlText w:val="%1."/>
      <w:lvlJc w:val="left"/>
      <w:pPr>
        <w:tabs>
          <w:tab w:val="num" w:pos="600"/>
        </w:tabs>
        <w:ind w:left="60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7">
    <w:nsid w:val="179B5537"/>
    <w:multiLevelType w:val="multilevel"/>
    <w:tmpl w:val="BB1E1194"/>
    <w:lvl w:ilvl="0">
      <w:start w:val="1"/>
      <w:numFmt w:val="decimal"/>
      <w:lvlText w:val="%1."/>
      <w:lvlJc w:val="left"/>
      <w:pPr>
        <w:tabs>
          <w:tab w:val="num" w:pos="600"/>
        </w:tabs>
        <w:ind w:left="600" w:hanging="360"/>
      </w:pPr>
      <w:rPr>
        <w:rFonts w:hint="default"/>
        <w:b w:val="0"/>
      </w:rPr>
    </w:lvl>
    <w:lvl w:ilvl="1">
      <w:start w:val="1"/>
      <w:numFmt w:val="decimal"/>
      <w:isLgl/>
      <w:lvlText w:val="%1.%2"/>
      <w:lvlJc w:val="left"/>
      <w:pPr>
        <w:tabs>
          <w:tab w:val="num" w:pos="600"/>
        </w:tabs>
        <w:ind w:left="60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8">
    <w:nsid w:val="1DCF34D6"/>
    <w:multiLevelType w:val="multilevel"/>
    <w:tmpl w:val="3208C526"/>
    <w:lvl w:ilvl="0">
      <w:start w:val="1"/>
      <w:numFmt w:val="decimal"/>
      <w:lvlText w:val="%1."/>
      <w:lvlJc w:val="left"/>
      <w:pPr>
        <w:tabs>
          <w:tab w:val="num" w:pos="600"/>
        </w:tabs>
        <w:ind w:left="600" w:hanging="360"/>
      </w:pPr>
      <w:rPr>
        <w:rFonts w:hint="default"/>
        <w:b w:val="0"/>
      </w:rPr>
    </w:lvl>
    <w:lvl w:ilvl="1">
      <w:start w:val="1"/>
      <w:numFmt w:val="decimal"/>
      <w:lvlText w:val="%2."/>
      <w:lvlJc w:val="left"/>
      <w:pPr>
        <w:tabs>
          <w:tab w:val="num" w:pos="540"/>
        </w:tabs>
        <w:ind w:left="54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lvlText w:val="%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9">
    <w:nsid w:val="209077AD"/>
    <w:multiLevelType w:val="multilevel"/>
    <w:tmpl w:val="0428F53C"/>
    <w:lvl w:ilvl="0">
      <w:start w:val="2"/>
      <w:numFmt w:val="decimal"/>
      <w:lvlText w:val="%1"/>
      <w:lvlJc w:val="left"/>
      <w:pPr>
        <w:ind w:left="660" w:hanging="660"/>
      </w:pPr>
      <w:rPr>
        <w:rFonts w:hint="default"/>
      </w:rPr>
    </w:lvl>
    <w:lvl w:ilvl="1">
      <w:start w:val="1"/>
      <w:numFmt w:val="decimal"/>
      <w:lvlText w:val="%1.%2"/>
      <w:lvlJc w:val="left"/>
      <w:pPr>
        <w:ind w:left="1380" w:hanging="6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nsid w:val="25CF2B84"/>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287A12D1"/>
    <w:multiLevelType w:val="multilevel"/>
    <w:tmpl w:val="3208C526"/>
    <w:lvl w:ilvl="0">
      <w:start w:val="1"/>
      <w:numFmt w:val="decimal"/>
      <w:lvlText w:val="%1."/>
      <w:lvlJc w:val="left"/>
      <w:pPr>
        <w:tabs>
          <w:tab w:val="num" w:pos="600"/>
        </w:tabs>
        <w:ind w:left="600" w:hanging="360"/>
      </w:pPr>
      <w:rPr>
        <w:rFonts w:hint="default"/>
        <w:b w:val="0"/>
      </w:rPr>
    </w:lvl>
    <w:lvl w:ilvl="1">
      <w:start w:val="1"/>
      <w:numFmt w:val="decimal"/>
      <w:lvlText w:val="%2."/>
      <w:lvlJc w:val="left"/>
      <w:pPr>
        <w:tabs>
          <w:tab w:val="num" w:pos="540"/>
        </w:tabs>
        <w:ind w:left="54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lvlText w:val="%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2">
    <w:nsid w:val="28D523C7"/>
    <w:multiLevelType w:val="hybridMultilevel"/>
    <w:tmpl w:val="3A460044"/>
    <w:lvl w:ilvl="0" w:tplc="CC06AFF8">
      <w:numFmt w:val="bullet"/>
      <w:lvlText w:val="-"/>
      <w:lvlJc w:val="left"/>
      <w:pPr>
        <w:ind w:left="1440" w:hanging="360"/>
      </w:pPr>
      <w:rPr>
        <w:rFonts w:ascii="Arial" w:eastAsia="Times New Roman"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nsid w:val="2A762A4C"/>
    <w:multiLevelType w:val="multilevel"/>
    <w:tmpl w:val="B2424636"/>
    <w:lvl w:ilvl="0">
      <w:start w:val="1"/>
      <w:numFmt w:val="decimal"/>
      <w:suff w:val="space"/>
      <w:lvlText w:val="Part %1 : "/>
      <w:lvlJc w:val="left"/>
      <w:pPr>
        <w:ind w:left="720" w:firstLine="0"/>
      </w:pPr>
      <w:rPr>
        <w:rFonts w:hint="default"/>
        <w:caps w:val="0"/>
        <w:strike w:val="0"/>
        <w:dstrike w:val="0"/>
        <w:outline w:val="0"/>
        <w:shadow w:val="0"/>
        <w:emboss w:val="0"/>
        <w:imprint w:val="0"/>
        <w:vanish w:val="0"/>
        <w:vertAlign w:val="baseline"/>
      </w:rPr>
    </w:lvl>
    <w:lvl w:ilvl="1">
      <w:start w:val="1"/>
      <w:numFmt w:val="decimal"/>
      <w:lvlText w:val="%1.%2"/>
      <w:lvlJc w:val="left"/>
      <w:pPr>
        <w:tabs>
          <w:tab w:val="num" w:pos="1040"/>
        </w:tabs>
        <w:ind w:left="680" w:firstLine="0"/>
      </w:pPr>
      <w:rPr>
        <w:rFonts w:ascii="Arial" w:hAnsi="Arial" w:hint="default"/>
        <w:b/>
        <w:i w:val="0"/>
        <w:caps w:val="0"/>
        <w:strike w:val="0"/>
        <w:dstrike w:val="0"/>
        <w:outline w:val="0"/>
        <w:shadow w:val="0"/>
        <w:emboss w:val="0"/>
        <w:imprint w:val="0"/>
        <w:vanish w:val="0"/>
        <w:sz w:val="22"/>
        <w:szCs w:val="22"/>
        <w:vertAlign w:val="baseline"/>
      </w:rPr>
    </w:lvl>
    <w:lvl w:ilvl="2">
      <w:start w:val="1"/>
      <w:numFmt w:val="decimal"/>
      <w:lvlText w:val="%1.%2.%3"/>
      <w:lvlJc w:val="left"/>
      <w:pPr>
        <w:tabs>
          <w:tab w:val="num" w:pos="2700"/>
        </w:tabs>
        <w:ind w:left="1980" w:firstLine="0"/>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1044"/>
        </w:tabs>
        <w:ind w:left="1044" w:hanging="864"/>
      </w:pPr>
      <w:rPr>
        <w:rFonts w:hint="default"/>
      </w:rPr>
    </w:lvl>
    <w:lvl w:ilvl="4">
      <w:start w:val="1"/>
      <w:numFmt w:val="bullet"/>
      <w:lvlText w:val=""/>
      <w:lvlJc w:val="left"/>
      <w:pPr>
        <w:tabs>
          <w:tab w:val="num" w:pos="1620"/>
        </w:tabs>
        <w:ind w:left="1620" w:hanging="360"/>
      </w:pPr>
      <w:rPr>
        <w:rFonts w:ascii="Symbol" w:hAnsi="Symbol" w:hint="default"/>
        <w:caps w:val="0"/>
        <w:strike w:val="0"/>
        <w:dstrike w:val="0"/>
        <w:outline w:val="0"/>
        <w:shadow w:val="0"/>
        <w:emboss w:val="0"/>
        <w:imprint w:val="0"/>
        <w:vanish w:val="0"/>
        <w:vertAlign w:val="baseline"/>
      </w:rPr>
    </w:lvl>
    <w:lvl w:ilvl="5">
      <w:start w:val="1"/>
      <w:numFmt w:val="decimal"/>
      <w:lvlText w:val="%6"/>
      <w:lvlJc w:val="center"/>
      <w:pPr>
        <w:tabs>
          <w:tab w:val="num" w:pos="2452"/>
        </w:tabs>
        <w:ind w:left="2452" w:hanging="472"/>
      </w:pPr>
      <w:rPr>
        <w:rFonts w:cs="Times New Roman" w:hint="default"/>
        <w:b w:val="0"/>
        <w:bCs w:val="0"/>
        <w:i w:val="0"/>
        <w:iCs w:val="0"/>
        <w:caps w:val="0"/>
        <w:smallCaps w:val="0"/>
        <w:strike w:val="0"/>
        <w:dstrike w:val="0"/>
        <w:outline w:val="0"/>
        <w:shadow w:val="0"/>
        <w:emboss w:val="0"/>
        <w:imprint w:val="0"/>
        <w:vanish w:val="0"/>
        <w:color w:val="000000"/>
        <w:spacing w:val="0"/>
        <w:kern w:val="0"/>
        <w:position w:val="0"/>
        <w:u w:val="none"/>
        <w:vertAlign w:val="baseline"/>
        <w:em w:val="none"/>
      </w:rPr>
    </w:lvl>
    <w:lvl w:ilvl="6">
      <w:start w:val="1"/>
      <w:numFmt w:val="lowerLetter"/>
      <w:lvlText w:val="%7)"/>
      <w:lvlJc w:val="left"/>
      <w:pPr>
        <w:tabs>
          <w:tab w:val="num" w:pos="1040"/>
        </w:tabs>
        <w:ind w:left="1040" w:hanging="360"/>
      </w:pPr>
      <w:rPr>
        <w:rFonts w:hint="default"/>
        <w:caps w:val="0"/>
        <w:strike w:val="0"/>
        <w:dstrike w:val="0"/>
        <w:outline w:val="0"/>
        <w:shadow w:val="0"/>
        <w:emboss w:val="0"/>
        <w:imprint w:val="0"/>
        <w:vanish w:val="0"/>
        <w:vertAlign w:val="baseline"/>
      </w:rPr>
    </w:lvl>
    <w:lvl w:ilvl="7">
      <w:start w:val="1"/>
      <w:numFmt w:val="decimal"/>
      <w:lvlText w:val="%7%8"/>
      <w:lvlJc w:val="left"/>
      <w:pPr>
        <w:tabs>
          <w:tab w:val="num" w:pos="1440"/>
        </w:tabs>
        <w:ind w:left="1440" w:hanging="40"/>
      </w:pPr>
      <w:rPr>
        <w:rFonts w:hint="default"/>
      </w:rPr>
    </w:lvl>
    <w:lvl w:ilvl="8">
      <w:start w:val="1"/>
      <w:numFmt w:val="decimal"/>
      <w:lvlText w:val="%7%8.%9"/>
      <w:lvlJc w:val="left"/>
      <w:pPr>
        <w:tabs>
          <w:tab w:val="num" w:pos="1584"/>
        </w:tabs>
        <w:ind w:left="1584" w:firstLine="536"/>
      </w:pPr>
      <w:rPr>
        <w:rFonts w:hint="default"/>
      </w:rPr>
    </w:lvl>
  </w:abstractNum>
  <w:abstractNum w:abstractNumId="24">
    <w:nsid w:val="328C6BCE"/>
    <w:multiLevelType w:val="multilevel"/>
    <w:tmpl w:val="0B2A8776"/>
    <w:lvl w:ilvl="0">
      <w:start w:val="1"/>
      <w:numFmt w:val="decimal"/>
      <w:suff w:val="space"/>
      <w:lvlText w:val="Part %1 : "/>
      <w:lvlJc w:val="left"/>
      <w:pPr>
        <w:ind w:left="720" w:firstLine="0"/>
      </w:pPr>
      <w:rPr>
        <w:rFonts w:hint="default"/>
        <w:caps w:val="0"/>
        <w:strike w:val="0"/>
        <w:dstrike w:val="0"/>
        <w:outline w:val="0"/>
        <w:shadow w:val="0"/>
        <w:emboss w:val="0"/>
        <w:imprint w:val="0"/>
        <w:vanish w:val="0"/>
        <w:vertAlign w:val="baseline"/>
      </w:rPr>
    </w:lvl>
    <w:lvl w:ilvl="1">
      <w:start w:val="1"/>
      <w:numFmt w:val="decimal"/>
      <w:lvlText w:val="%1.%2"/>
      <w:lvlJc w:val="left"/>
      <w:pPr>
        <w:tabs>
          <w:tab w:val="num" w:pos="1040"/>
        </w:tabs>
        <w:ind w:left="680" w:firstLine="0"/>
      </w:pPr>
      <w:rPr>
        <w:rFonts w:ascii="Arial" w:hAnsi="Arial" w:hint="default"/>
        <w:b/>
        <w:i w:val="0"/>
        <w:caps w:val="0"/>
        <w:strike w:val="0"/>
        <w:dstrike w:val="0"/>
        <w:outline w:val="0"/>
        <w:shadow w:val="0"/>
        <w:emboss w:val="0"/>
        <w:imprint w:val="0"/>
        <w:vanish w:val="0"/>
        <w:sz w:val="22"/>
        <w:szCs w:val="22"/>
        <w:vertAlign w:val="baseline"/>
      </w:rPr>
    </w:lvl>
    <w:lvl w:ilvl="2">
      <w:start w:val="1"/>
      <w:numFmt w:val="decimal"/>
      <w:lvlText w:val="%1.%2.%3"/>
      <w:lvlJc w:val="left"/>
      <w:pPr>
        <w:tabs>
          <w:tab w:val="num" w:pos="2700"/>
        </w:tabs>
        <w:ind w:left="1980" w:firstLine="0"/>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1044"/>
        </w:tabs>
        <w:ind w:left="1044" w:hanging="864"/>
      </w:pPr>
      <w:rPr>
        <w:rFonts w:hint="default"/>
      </w:rPr>
    </w:lvl>
    <w:lvl w:ilvl="4">
      <w:start w:val="1"/>
      <w:numFmt w:val="bullet"/>
      <w:lvlText w:val=""/>
      <w:lvlJc w:val="left"/>
      <w:pPr>
        <w:tabs>
          <w:tab w:val="num" w:pos="1620"/>
        </w:tabs>
        <w:ind w:left="1620" w:hanging="360"/>
      </w:pPr>
      <w:rPr>
        <w:rFonts w:ascii="Symbol" w:hAnsi="Symbol" w:hint="default"/>
        <w:caps w:val="0"/>
        <w:strike w:val="0"/>
        <w:dstrike w:val="0"/>
        <w:outline w:val="0"/>
        <w:shadow w:val="0"/>
        <w:emboss w:val="0"/>
        <w:imprint w:val="0"/>
        <w:vanish w:val="0"/>
        <w:vertAlign w:val="baseline"/>
      </w:rPr>
    </w:lvl>
    <w:lvl w:ilvl="5">
      <w:start w:val="1"/>
      <w:numFmt w:val="decimal"/>
      <w:lvlText w:val="%6"/>
      <w:lvlJc w:val="center"/>
      <w:pPr>
        <w:tabs>
          <w:tab w:val="num" w:pos="2452"/>
        </w:tabs>
        <w:ind w:left="2452" w:hanging="472"/>
      </w:pPr>
      <w:rPr>
        <w:rFonts w:cs="Times New Roman" w:hint="default"/>
        <w:b w:val="0"/>
        <w:bCs w:val="0"/>
        <w:i w:val="0"/>
        <w:iCs w:val="0"/>
        <w:caps w:val="0"/>
        <w:smallCaps w:val="0"/>
        <w:strike w:val="0"/>
        <w:dstrike w:val="0"/>
        <w:outline w:val="0"/>
        <w:shadow w:val="0"/>
        <w:emboss w:val="0"/>
        <w:imprint w:val="0"/>
        <w:vanish w:val="0"/>
        <w:color w:val="000000"/>
        <w:spacing w:val="0"/>
        <w:kern w:val="0"/>
        <w:position w:val="0"/>
        <w:u w:val="none"/>
        <w:vertAlign w:val="baseline"/>
        <w:em w:val="none"/>
      </w:rPr>
    </w:lvl>
    <w:lvl w:ilvl="6">
      <w:start w:val="1"/>
      <w:numFmt w:val="lowerLetter"/>
      <w:lvlText w:val="%7)"/>
      <w:lvlJc w:val="left"/>
      <w:pPr>
        <w:tabs>
          <w:tab w:val="num" w:pos="1040"/>
        </w:tabs>
        <w:ind w:left="1040" w:hanging="360"/>
      </w:pPr>
      <w:rPr>
        <w:rFonts w:hint="default"/>
        <w:caps w:val="0"/>
        <w:strike w:val="0"/>
        <w:dstrike w:val="0"/>
        <w:outline w:val="0"/>
        <w:shadow w:val="0"/>
        <w:emboss w:val="0"/>
        <w:imprint w:val="0"/>
        <w:vanish w:val="0"/>
        <w:vertAlign w:val="baseline"/>
      </w:rPr>
    </w:lvl>
    <w:lvl w:ilvl="7">
      <w:start w:val="1"/>
      <w:numFmt w:val="decimal"/>
      <w:lvlText w:val="%7%8"/>
      <w:lvlJc w:val="left"/>
      <w:pPr>
        <w:tabs>
          <w:tab w:val="num" w:pos="1440"/>
        </w:tabs>
        <w:ind w:left="1440" w:hanging="40"/>
      </w:pPr>
      <w:rPr>
        <w:rFonts w:hint="default"/>
      </w:rPr>
    </w:lvl>
    <w:lvl w:ilvl="8">
      <w:start w:val="1"/>
      <w:numFmt w:val="decimal"/>
      <w:lvlText w:val="%7%8.%9"/>
      <w:lvlJc w:val="left"/>
      <w:pPr>
        <w:tabs>
          <w:tab w:val="num" w:pos="1584"/>
        </w:tabs>
        <w:ind w:left="1584" w:firstLine="536"/>
      </w:pPr>
      <w:rPr>
        <w:rFonts w:hint="default"/>
      </w:rPr>
    </w:lvl>
  </w:abstractNum>
  <w:abstractNum w:abstractNumId="25">
    <w:nsid w:val="348870AA"/>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36161782"/>
    <w:multiLevelType w:val="multilevel"/>
    <w:tmpl w:val="49F476C6"/>
    <w:lvl w:ilvl="0">
      <w:start w:val="1"/>
      <w:numFmt w:val="decimal"/>
      <w:lvlText w:val="%1."/>
      <w:lvlJc w:val="left"/>
      <w:pPr>
        <w:tabs>
          <w:tab w:val="num" w:pos="600"/>
        </w:tabs>
        <w:ind w:left="600" w:hanging="360"/>
      </w:pPr>
      <w:rPr>
        <w:rFonts w:hint="default"/>
        <w:b w:val="0"/>
      </w:rPr>
    </w:lvl>
    <w:lvl w:ilvl="1">
      <w:start w:val="1"/>
      <w:numFmt w:val="decimal"/>
      <w:lvlText w:val="%2."/>
      <w:lvlJc w:val="left"/>
      <w:pPr>
        <w:tabs>
          <w:tab w:val="num" w:pos="540"/>
        </w:tabs>
        <w:ind w:left="54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7">
    <w:nsid w:val="36EE07E3"/>
    <w:multiLevelType w:val="multilevel"/>
    <w:tmpl w:val="65CE0A60"/>
    <w:lvl w:ilvl="0">
      <w:start w:val="1"/>
      <w:numFmt w:val="decimal"/>
      <w:suff w:val="space"/>
      <w:lvlText w:val="Part %1 : "/>
      <w:lvlJc w:val="left"/>
      <w:pPr>
        <w:ind w:left="720" w:firstLine="0"/>
      </w:pPr>
      <w:rPr>
        <w:rFonts w:hint="default"/>
        <w:caps w:val="0"/>
        <w:strike w:val="0"/>
        <w:dstrike w:val="0"/>
        <w:outline w:val="0"/>
        <w:shadow w:val="0"/>
        <w:emboss w:val="0"/>
        <w:imprint w:val="0"/>
        <w:vanish w:val="0"/>
        <w:vertAlign w:val="baseline"/>
      </w:rPr>
    </w:lvl>
    <w:lvl w:ilvl="1">
      <w:start w:val="1"/>
      <w:numFmt w:val="decimal"/>
      <w:lvlText w:val="%1.%2"/>
      <w:lvlJc w:val="left"/>
      <w:pPr>
        <w:tabs>
          <w:tab w:val="num" w:pos="1040"/>
        </w:tabs>
        <w:ind w:left="680" w:firstLine="0"/>
      </w:pPr>
      <w:rPr>
        <w:rFonts w:ascii="Arial" w:hAnsi="Arial" w:hint="default"/>
        <w:b/>
        <w:i w:val="0"/>
        <w:caps w:val="0"/>
        <w:strike w:val="0"/>
        <w:dstrike w:val="0"/>
        <w:outline w:val="0"/>
        <w:shadow w:val="0"/>
        <w:emboss w:val="0"/>
        <w:imprint w:val="0"/>
        <w:vanish w:val="0"/>
        <w:sz w:val="22"/>
        <w:szCs w:val="22"/>
        <w:vertAlign w:val="baseline"/>
      </w:rPr>
    </w:lvl>
    <w:lvl w:ilvl="2">
      <w:start w:val="1"/>
      <w:numFmt w:val="decimal"/>
      <w:lvlText w:val="%1.%2.%3"/>
      <w:lvlJc w:val="left"/>
      <w:pPr>
        <w:tabs>
          <w:tab w:val="num" w:pos="2700"/>
        </w:tabs>
        <w:ind w:left="1980" w:firstLine="0"/>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1044"/>
        </w:tabs>
        <w:ind w:left="1044" w:hanging="864"/>
      </w:pPr>
      <w:rPr>
        <w:rFonts w:hint="default"/>
      </w:rPr>
    </w:lvl>
    <w:lvl w:ilvl="4">
      <w:start w:val="1"/>
      <w:numFmt w:val="bullet"/>
      <w:lvlText w:val=""/>
      <w:lvlJc w:val="left"/>
      <w:pPr>
        <w:tabs>
          <w:tab w:val="num" w:pos="1620"/>
        </w:tabs>
        <w:ind w:left="1620" w:hanging="360"/>
      </w:pPr>
      <w:rPr>
        <w:rFonts w:ascii="Symbol" w:hAnsi="Symbol" w:hint="default"/>
        <w:caps w:val="0"/>
        <w:strike w:val="0"/>
        <w:dstrike w:val="0"/>
        <w:outline w:val="0"/>
        <w:shadow w:val="0"/>
        <w:emboss w:val="0"/>
        <w:imprint w:val="0"/>
        <w:vanish w:val="0"/>
        <w:vertAlign w:val="baseline"/>
      </w:rPr>
    </w:lvl>
    <w:lvl w:ilvl="5">
      <w:start w:val="1"/>
      <w:numFmt w:val="decimal"/>
      <w:lvlText w:val="%6"/>
      <w:lvlJc w:val="center"/>
      <w:pPr>
        <w:tabs>
          <w:tab w:val="num" w:pos="2452"/>
        </w:tabs>
        <w:ind w:left="2452" w:hanging="472"/>
      </w:pPr>
      <w:rPr>
        <w:rFonts w:cs="Times New Roman" w:hint="default"/>
        <w:b w:val="0"/>
        <w:bCs w:val="0"/>
        <w:i w:val="0"/>
        <w:iCs w:val="0"/>
        <w:caps w:val="0"/>
        <w:smallCaps w:val="0"/>
        <w:strike w:val="0"/>
        <w:dstrike w:val="0"/>
        <w:outline w:val="0"/>
        <w:shadow w:val="0"/>
        <w:emboss w:val="0"/>
        <w:imprint w:val="0"/>
        <w:vanish w:val="0"/>
        <w:color w:val="000000"/>
        <w:spacing w:val="0"/>
        <w:kern w:val="0"/>
        <w:position w:val="0"/>
        <w:u w:val="none"/>
        <w:vertAlign w:val="baseline"/>
        <w:em w:val="none"/>
      </w:rPr>
    </w:lvl>
    <w:lvl w:ilvl="6">
      <w:start w:val="1"/>
      <w:numFmt w:val="lowerLetter"/>
      <w:lvlText w:val="%7)"/>
      <w:lvlJc w:val="left"/>
      <w:pPr>
        <w:tabs>
          <w:tab w:val="num" w:pos="1040"/>
        </w:tabs>
        <w:ind w:left="1040" w:hanging="360"/>
      </w:pPr>
      <w:rPr>
        <w:rFonts w:hint="default"/>
        <w:caps w:val="0"/>
        <w:strike w:val="0"/>
        <w:dstrike w:val="0"/>
        <w:outline w:val="0"/>
        <w:shadow w:val="0"/>
        <w:emboss w:val="0"/>
        <w:imprint w:val="0"/>
        <w:vanish w:val="0"/>
        <w:vertAlign w:val="baseline"/>
      </w:rPr>
    </w:lvl>
    <w:lvl w:ilvl="7">
      <w:start w:val="1"/>
      <w:numFmt w:val="decimal"/>
      <w:lvlText w:val="%7%8"/>
      <w:lvlJc w:val="left"/>
      <w:pPr>
        <w:tabs>
          <w:tab w:val="num" w:pos="1440"/>
        </w:tabs>
        <w:ind w:left="1440" w:hanging="40"/>
      </w:pPr>
      <w:rPr>
        <w:rFonts w:hint="default"/>
      </w:rPr>
    </w:lvl>
    <w:lvl w:ilvl="8">
      <w:start w:val="1"/>
      <w:numFmt w:val="decimal"/>
      <w:lvlText w:val="%7%8.%9"/>
      <w:lvlJc w:val="left"/>
      <w:pPr>
        <w:tabs>
          <w:tab w:val="num" w:pos="1584"/>
        </w:tabs>
        <w:ind w:left="1584" w:firstLine="536"/>
      </w:pPr>
      <w:rPr>
        <w:rFonts w:hint="default"/>
      </w:rPr>
    </w:lvl>
  </w:abstractNum>
  <w:abstractNum w:abstractNumId="28">
    <w:nsid w:val="3E742DAE"/>
    <w:multiLevelType w:val="hybridMultilevel"/>
    <w:tmpl w:val="726E7A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3ED65C78"/>
    <w:multiLevelType w:val="hybridMultilevel"/>
    <w:tmpl w:val="034EFF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40B51885"/>
    <w:multiLevelType w:val="multilevel"/>
    <w:tmpl w:val="F3F8F530"/>
    <w:lvl w:ilvl="0">
      <w:start w:val="1"/>
      <w:numFmt w:val="decimal"/>
      <w:lvlText w:val="%1."/>
      <w:lvlJc w:val="left"/>
      <w:pPr>
        <w:tabs>
          <w:tab w:val="num" w:pos="600"/>
        </w:tabs>
        <w:ind w:left="600" w:hanging="360"/>
      </w:pPr>
      <w:rPr>
        <w:rFonts w:hint="default"/>
        <w:b w:val="0"/>
      </w:rPr>
    </w:lvl>
    <w:lvl w:ilvl="1">
      <w:start w:val="1"/>
      <w:numFmt w:val="decimal"/>
      <w:isLgl/>
      <w:lvlText w:val="%1.%2"/>
      <w:lvlJc w:val="left"/>
      <w:pPr>
        <w:tabs>
          <w:tab w:val="num" w:pos="600"/>
        </w:tabs>
        <w:ind w:left="60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1">
    <w:nsid w:val="43E5732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49894434"/>
    <w:multiLevelType w:val="multilevel"/>
    <w:tmpl w:val="BB1E1194"/>
    <w:lvl w:ilvl="0">
      <w:start w:val="1"/>
      <w:numFmt w:val="decimal"/>
      <w:lvlText w:val="%1."/>
      <w:lvlJc w:val="left"/>
      <w:pPr>
        <w:tabs>
          <w:tab w:val="num" w:pos="600"/>
        </w:tabs>
        <w:ind w:left="600" w:hanging="360"/>
      </w:pPr>
      <w:rPr>
        <w:rFonts w:hint="default"/>
        <w:b w:val="0"/>
      </w:rPr>
    </w:lvl>
    <w:lvl w:ilvl="1">
      <w:start w:val="1"/>
      <w:numFmt w:val="decimal"/>
      <w:isLgl/>
      <w:lvlText w:val="%1.%2"/>
      <w:lvlJc w:val="left"/>
      <w:pPr>
        <w:tabs>
          <w:tab w:val="num" w:pos="600"/>
        </w:tabs>
        <w:ind w:left="60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3">
    <w:nsid w:val="49F468E6"/>
    <w:multiLevelType w:val="hybridMultilevel"/>
    <w:tmpl w:val="BC3E31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4BF9481D"/>
    <w:multiLevelType w:val="hybridMultilevel"/>
    <w:tmpl w:val="7946FFB8"/>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nsid w:val="4D0A3A98"/>
    <w:multiLevelType w:val="hybridMultilevel"/>
    <w:tmpl w:val="1A1288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4EB53B20"/>
    <w:multiLevelType w:val="multilevel"/>
    <w:tmpl w:val="BB1E1194"/>
    <w:lvl w:ilvl="0">
      <w:start w:val="1"/>
      <w:numFmt w:val="decimal"/>
      <w:lvlText w:val="%1."/>
      <w:lvlJc w:val="left"/>
      <w:pPr>
        <w:tabs>
          <w:tab w:val="num" w:pos="600"/>
        </w:tabs>
        <w:ind w:left="600" w:hanging="360"/>
      </w:pPr>
      <w:rPr>
        <w:rFonts w:hint="default"/>
        <w:b w:val="0"/>
      </w:rPr>
    </w:lvl>
    <w:lvl w:ilvl="1">
      <w:start w:val="1"/>
      <w:numFmt w:val="decimal"/>
      <w:isLgl/>
      <w:lvlText w:val="%1.%2"/>
      <w:lvlJc w:val="left"/>
      <w:pPr>
        <w:tabs>
          <w:tab w:val="num" w:pos="600"/>
        </w:tabs>
        <w:ind w:left="60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7">
    <w:nsid w:val="4F43714B"/>
    <w:multiLevelType w:val="multilevel"/>
    <w:tmpl w:val="1FB010EC"/>
    <w:lvl w:ilvl="0">
      <w:start w:val="1"/>
      <w:numFmt w:val="decimal"/>
      <w:lvlText w:val="%1."/>
      <w:lvlJc w:val="left"/>
      <w:pPr>
        <w:ind w:left="435" w:hanging="435"/>
      </w:pPr>
      <w:rPr>
        <w:rFonts w:hint="default"/>
      </w:rPr>
    </w:lvl>
    <w:lvl w:ilvl="1">
      <w:start w:val="1"/>
      <w:numFmt w:val="decimal"/>
      <w:lvlText w:val="%1.%2."/>
      <w:lvlJc w:val="left"/>
      <w:pPr>
        <w:ind w:left="1512" w:hanging="72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456" w:hanging="108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7344" w:hanging="1800"/>
      </w:pPr>
      <w:rPr>
        <w:rFonts w:hint="default"/>
      </w:rPr>
    </w:lvl>
    <w:lvl w:ilvl="8">
      <w:start w:val="1"/>
      <w:numFmt w:val="decimal"/>
      <w:lvlText w:val="%1.%2.%3.%4.%5.%6.%7.%8.%9."/>
      <w:lvlJc w:val="left"/>
      <w:pPr>
        <w:ind w:left="8136" w:hanging="1800"/>
      </w:pPr>
      <w:rPr>
        <w:rFonts w:hint="default"/>
      </w:rPr>
    </w:lvl>
  </w:abstractNum>
  <w:abstractNum w:abstractNumId="38">
    <w:nsid w:val="51AD2A4B"/>
    <w:multiLevelType w:val="multilevel"/>
    <w:tmpl w:val="414A1FCE"/>
    <w:lvl w:ilvl="0">
      <w:start w:val="1"/>
      <w:numFmt w:val="decimal"/>
      <w:lvlText w:val="%1."/>
      <w:lvlJc w:val="left"/>
      <w:pPr>
        <w:tabs>
          <w:tab w:val="num" w:pos="600"/>
        </w:tabs>
        <w:ind w:left="600" w:hanging="360"/>
      </w:pPr>
      <w:rPr>
        <w:rFonts w:hint="default"/>
        <w:b w:val="0"/>
      </w:rPr>
    </w:lvl>
    <w:lvl w:ilvl="1">
      <w:start w:val="1"/>
      <w:numFmt w:val="decimal"/>
      <w:isLgl/>
      <w:lvlText w:val="%1.%2"/>
      <w:lvlJc w:val="left"/>
      <w:pPr>
        <w:tabs>
          <w:tab w:val="num" w:pos="600"/>
        </w:tabs>
        <w:ind w:left="60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9">
    <w:nsid w:val="5211291A"/>
    <w:multiLevelType w:val="multilevel"/>
    <w:tmpl w:val="13E48838"/>
    <w:lvl w:ilvl="0">
      <w:start w:val="1"/>
      <w:numFmt w:val="decimal"/>
      <w:lvlText w:val="%1."/>
      <w:lvlJc w:val="left"/>
      <w:pPr>
        <w:tabs>
          <w:tab w:val="num" w:pos="600"/>
        </w:tabs>
        <w:ind w:left="600" w:hanging="360"/>
      </w:pPr>
      <w:rPr>
        <w:rFonts w:hint="default"/>
        <w:b w:val="0"/>
      </w:rPr>
    </w:lvl>
    <w:lvl w:ilvl="1">
      <w:start w:val="1"/>
      <w:numFmt w:val="decimal"/>
      <w:isLgl/>
      <w:lvlText w:val="%1.%2"/>
      <w:lvlJc w:val="left"/>
      <w:pPr>
        <w:tabs>
          <w:tab w:val="num" w:pos="600"/>
        </w:tabs>
        <w:ind w:left="60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0">
    <w:nsid w:val="52AC54F3"/>
    <w:multiLevelType w:val="multilevel"/>
    <w:tmpl w:val="A08A7AF4"/>
    <w:lvl w:ilvl="0">
      <w:start w:val="1"/>
      <w:numFmt w:val="decimal"/>
      <w:lvlRestart w:val="0"/>
      <w:pStyle w:val="DWParaPB1"/>
      <w:lvlText w:val="-"/>
      <w:lvlJc w:val="left"/>
      <w:pPr>
        <w:tabs>
          <w:tab w:val="num" w:pos="567"/>
        </w:tabs>
        <w:ind w:left="567"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PB2"/>
      <w:lvlText w:val="--"/>
      <w:lvlJc w:val="left"/>
      <w:pPr>
        <w:tabs>
          <w:tab w:val="num" w:pos="1134"/>
        </w:tabs>
        <w:ind w:left="1134" w:hanging="567"/>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PB3"/>
      <w:lvlText w:val="---"/>
      <w:lvlJc w:val="left"/>
      <w:pPr>
        <w:tabs>
          <w:tab w:val="num" w:pos="1701"/>
        </w:tabs>
        <w:ind w:left="1701" w:hanging="567"/>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PB4"/>
      <w:lvlText w:val="----"/>
      <w:lvlJc w:val="left"/>
      <w:pPr>
        <w:tabs>
          <w:tab w:val="num" w:pos="2268"/>
        </w:tabs>
        <w:ind w:left="2268" w:hanging="567"/>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PB5"/>
      <w:lvlText w:val="-----"/>
      <w:lvlJc w:val="left"/>
      <w:pPr>
        <w:tabs>
          <w:tab w:val="num" w:pos="2835"/>
        </w:tabs>
        <w:ind w:left="2835" w:hanging="567"/>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41">
    <w:nsid w:val="53B479D7"/>
    <w:multiLevelType w:val="multilevel"/>
    <w:tmpl w:val="BB1E1194"/>
    <w:lvl w:ilvl="0">
      <w:start w:val="1"/>
      <w:numFmt w:val="decimal"/>
      <w:lvlText w:val="%1."/>
      <w:lvlJc w:val="left"/>
      <w:pPr>
        <w:tabs>
          <w:tab w:val="num" w:pos="600"/>
        </w:tabs>
        <w:ind w:left="600" w:hanging="360"/>
      </w:pPr>
      <w:rPr>
        <w:rFonts w:hint="default"/>
        <w:b w:val="0"/>
      </w:rPr>
    </w:lvl>
    <w:lvl w:ilvl="1">
      <w:start w:val="1"/>
      <w:numFmt w:val="decimal"/>
      <w:isLgl/>
      <w:lvlText w:val="%1.%2"/>
      <w:lvlJc w:val="left"/>
      <w:pPr>
        <w:tabs>
          <w:tab w:val="num" w:pos="540"/>
        </w:tabs>
        <w:ind w:left="54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2">
    <w:nsid w:val="543A7557"/>
    <w:multiLevelType w:val="hybridMultilevel"/>
    <w:tmpl w:val="56904CB4"/>
    <w:lvl w:ilvl="0" w:tplc="D8B410D0">
      <w:start w:val="1"/>
      <w:numFmt w:val="lowerLetter"/>
      <w:lvlText w:val="%1."/>
      <w:lvlJc w:val="left"/>
      <w:pPr>
        <w:ind w:left="680" w:hanging="360"/>
      </w:pPr>
      <w:rPr>
        <w:rFonts w:hint="default"/>
      </w:rPr>
    </w:lvl>
    <w:lvl w:ilvl="1" w:tplc="08090019" w:tentative="1">
      <w:start w:val="1"/>
      <w:numFmt w:val="lowerLetter"/>
      <w:lvlText w:val="%2."/>
      <w:lvlJc w:val="left"/>
      <w:pPr>
        <w:ind w:left="1400" w:hanging="360"/>
      </w:pPr>
    </w:lvl>
    <w:lvl w:ilvl="2" w:tplc="0809001B" w:tentative="1">
      <w:start w:val="1"/>
      <w:numFmt w:val="lowerRoman"/>
      <w:lvlText w:val="%3."/>
      <w:lvlJc w:val="right"/>
      <w:pPr>
        <w:ind w:left="2120" w:hanging="180"/>
      </w:pPr>
    </w:lvl>
    <w:lvl w:ilvl="3" w:tplc="0809000F" w:tentative="1">
      <w:start w:val="1"/>
      <w:numFmt w:val="decimal"/>
      <w:lvlText w:val="%4."/>
      <w:lvlJc w:val="left"/>
      <w:pPr>
        <w:ind w:left="2840" w:hanging="360"/>
      </w:pPr>
    </w:lvl>
    <w:lvl w:ilvl="4" w:tplc="08090019" w:tentative="1">
      <w:start w:val="1"/>
      <w:numFmt w:val="lowerLetter"/>
      <w:lvlText w:val="%5."/>
      <w:lvlJc w:val="left"/>
      <w:pPr>
        <w:ind w:left="3560" w:hanging="360"/>
      </w:pPr>
    </w:lvl>
    <w:lvl w:ilvl="5" w:tplc="0809001B" w:tentative="1">
      <w:start w:val="1"/>
      <w:numFmt w:val="lowerRoman"/>
      <w:lvlText w:val="%6."/>
      <w:lvlJc w:val="right"/>
      <w:pPr>
        <w:ind w:left="4280" w:hanging="180"/>
      </w:pPr>
    </w:lvl>
    <w:lvl w:ilvl="6" w:tplc="0809000F" w:tentative="1">
      <w:start w:val="1"/>
      <w:numFmt w:val="decimal"/>
      <w:lvlText w:val="%7."/>
      <w:lvlJc w:val="left"/>
      <w:pPr>
        <w:ind w:left="5000" w:hanging="360"/>
      </w:pPr>
    </w:lvl>
    <w:lvl w:ilvl="7" w:tplc="08090019" w:tentative="1">
      <w:start w:val="1"/>
      <w:numFmt w:val="lowerLetter"/>
      <w:lvlText w:val="%8."/>
      <w:lvlJc w:val="left"/>
      <w:pPr>
        <w:ind w:left="5720" w:hanging="360"/>
      </w:pPr>
    </w:lvl>
    <w:lvl w:ilvl="8" w:tplc="0809001B" w:tentative="1">
      <w:start w:val="1"/>
      <w:numFmt w:val="lowerRoman"/>
      <w:lvlText w:val="%9."/>
      <w:lvlJc w:val="right"/>
      <w:pPr>
        <w:ind w:left="6440" w:hanging="180"/>
      </w:pPr>
    </w:lvl>
  </w:abstractNum>
  <w:abstractNum w:abstractNumId="43">
    <w:nsid w:val="54C25D2F"/>
    <w:multiLevelType w:val="hybridMultilevel"/>
    <w:tmpl w:val="241C9B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nsid w:val="5E164228"/>
    <w:multiLevelType w:val="hybridMultilevel"/>
    <w:tmpl w:val="723A862C"/>
    <w:lvl w:ilvl="0" w:tplc="E4542A40">
      <w:start w:val="1"/>
      <w:numFmt w:val="bullet"/>
      <w:lvlText w:val=""/>
      <w:lvlJc w:val="left"/>
      <w:pPr>
        <w:tabs>
          <w:tab w:val="num" w:pos="1080"/>
        </w:tabs>
        <w:ind w:left="1080" w:hanging="360"/>
      </w:pPr>
      <w:rPr>
        <w:rFonts w:ascii="Symbol" w:hAnsi="Symbol" w:hint="default"/>
        <w:sz w:val="18"/>
        <w:szCs w:val="18"/>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5">
    <w:nsid w:val="5E5E7C72"/>
    <w:multiLevelType w:val="hybridMultilevel"/>
    <w:tmpl w:val="FD763A72"/>
    <w:lvl w:ilvl="0" w:tplc="02527ADE">
      <w:start w:val="3"/>
      <w:numFmt w:val="decimal"/>
      <w:lvlText w:val="%1."/>
      <w:lvlJc w:val="left"/>
      <w:pPr>
        <w:ind w:left="600" w:hanging="360"/>
      </w:pPr>
      <w:rPr>
        <w:rFonts w:hint="default"/>
        <w:b/>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6">
    <w:nsid w:val="604916AB"/>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nsid w:val="6292590C"/>
    <w:multiLevelType w:val="multilevel"/>
    <w:tmpl w:val="08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8">
    <w:nsid w:val="649F6BE0"/>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nsid w:val="6629065A"/>
    <w:multiLevelType w:val="multilevel"/>
    <w:tmpl w:val="7E063576"/>
    <w:lvl w:ilvl="0">
      <w:start w:val="1"/>
      <w:numFmt w:val="decimal"/>
      <w:lvlText w:val="%1."/>
      <w:lvlJc w:val="left"/>
      <w:pPr>
        <w:tabs>
          <w:tab w:val="num" w:pos="600"/>
        </w:tabs>
        <w:ind w:left="600" w:hanging="360"/>
      </w:pPr>
      <w:rPr>
        <w:rFonts w:hint="default"/>
        <w:b w:val="0"/>
      </w:rPr>
    </w:lvl>
    <w:lvl w:ilvl="1">
      <w:start w:val="1"/>
      <w:numFmt w:val="decimal"/>
      <w:isLgl/>
      <w:lvlText w:val="%1."/>
      <w:lvlJc w:val="left"/>
      <w:pPr>
        <w:tabs>
          <w:tab w:val="num" w:pos="600"/>
        </w:tabs>
        <w:ind w:left="60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50">
    <w:nsid w:val="67AA2512"/>
    <w:multiLevelType w:val="multilevel"/>
    <w:tmpl w:val="BE8801CA"/>
    <w:lvl w:ilvl="0">
      <w:start w:val="1"/>
      <w:numFmt w:val="decimal"/>
      <w:pStyle w:val="Paragraph"/>
      <w:lvlText w:val="%1"/>
      <w:lvlJc w:val="left"/>
      <w:pPr>
        <w:tabs>
          <w:tab w:val="num" w:pos="720"/>
        </w:tabs>
        <w:ind w:left="720" w:hanging="720"/>
      </w:pPr>
      <w:rPr>
        <w:rFonts w:hint="default"/>
      </w:rPr>
    </w:lvl>
    <w:lvl w:ilvl="1">
      <w:start w:val="1"/>
      <w:numFmt w:val="decimal"/>
      <w:pStyle w:val="Paragraphlist"/>
      <w:lvlText w:val="(%2)"/>
      <w:lvlJc w:val="left"/>
      <w:pPr>
        <w:tabs>
          <w:tab w:val="num" w:pos="1440"/>
        </w:tabs>
        <w:ind w:left="1440" w:hanging="720"/>
      </w:pPr>
      <w:rPr>
        <w:rFonts w:hint="default"/>
      </w:rPr>
    </w:lvl>
    <w:lvl w:ilvl="2">
      <w:start w:val="1"/>
      <w:numFmt w:val="lowerLetter"/>
      <w:pStyle w:val="Paragraphlista"/>
      <w:lvlText w:val="(%3)"/>
      <w:lvlJc w:val="left"/>
      <w:pPr>
        <w:tabs>
          <w:tab w:val="num" w:pos="2160"/>
        </w:tabs>
        <w:ind w:left="2160" w:hanging="720"/>
      </w:pPr>
      <w:rPr>
        <w:rFonts w:hint="default"/>
      </w:rPr>
    </w:lvl>
    <w:lvl w:ilvl="3">
      <w:start w:val="1"/>
      <w:numFmt w:val="lowerRoman"/>
      <w:pStyle w:val="Paragraphlisti"/>
      <w:lvlText w:val="(%4)"/>
      <w:lvlJc w:val="left"/>
      <w:pPr>
        <w:tabs>
          <w:tab w:val="num" w:pos="2880"/>
        </w:tabs>
        <w:ind w:left="2880" w:hanging="720"/>
      </w:pPr>
      <w:rPr>
        <w:rFonts w:hint="default"/>
      </w:rPr>
    </w:lvl>
    <w:lvl w:ilvl="4">
      <w:start w:val="1"/>
      <w:numFmt w:val="decimal"/>
      <w:lvlText w:val="%1.%2.%3.%4.%5"/>
      <w:lvlJc w:val="left"/>
      <w:pPr>
        <w:tabs>
          <w:tab w:val="num" w:pos="1152"/>
        </w:tabs>
        <w:ind w:left="1152" w:hanging="1152"/>
      </w:pPr>
      <w:rPr>
        <w:rFonts w:hint="default"/>
      </w:rPr>
    </w:lvl>
    <w:lvl w:ilvl="5">
      <w:start w:val="1"/>
      <w:numFmt w:val="decimal"/>
      <w:lvlText w:val="%1.%2.%3.%4.%5.%6"/>
      <w:lvlJc w:val="left"/>
      <w:pPr>
        <w:tabs>
          <w:tab w:val="num" w:pos="108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51">
    <w:nsid w:val="67F62634"/>
    <w:multiLevelType w:val="multilevel"/>
    <w:tmpl w:val="0809001F"/>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nsid w:val="6FC07AC2"/>
    <w:multiLevelType w:val="hybridMultilevel"/>
    <w:tmpl w:val="75303F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nsid w:val="705C3940"/>
    <w:multiLevelType w:val="multilevel"/>
    <w:tmpl w:val="260E3BDE"/>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4">
    <w:nsid w:val="72087BD7"/>
    <w:multiLevelType w:val="multilevel"/>
    <w:tmpl w:val="F3F8F530"/>
    <w:lvl w:ilvl="0">
      <w:start w:val="1"/>
      <w:numFmt w:val="decimal"/>
      <w:lvlText w:val="%1."/>
      <w:lvlJc w:val="left"/>
      <w:pPr>
        <w:tabs>
          <w:tab w:val="num" w:pos="600"/>
        </w:tabs>
        <w:ind w:left="600" w:hanging="360"/>
      </w:pPr>
      <w:rPr>
        <w:rFonts w:hint="default"/>
        <w:b w:val="0"/>
      </w:rPr>
    </w:lvl>
    <w:lvl w:ilvl="1">
      <w:start w:val="1"/>
      <w:numFmt w:val="decimal"/>
      <w:isLgl/>
      <w:lvlText w:val="%1.%2"/>
      <w:lvlJc w:val="left"/>
      <w:pPr>
        <w:tabs>
          <w:tab w:val="num" w:pos="600"/>
        </w:tabs>
        <w:ind w:left="60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55">
    <w:nsid w:val="73EB572B"/>
    <w:multiLevelType w:val="multilevel"/>
    <w:tmpl w:val="BB1E1194"/>
    <w:lvl w:ilvl="0">
      <w:start w:val="1"/>
      <w:numFmt w:val="decimal"/>
      <w:lvlText w:val="%1."/>
      <w:lvlJc w:val="left"/>
      <w:pPr>
        <w:tabs>
          <w:tab w:val="num" w:pos="600"/>
        </w:tabs>
        <w:ind w:left="600" w:hanging="360"/>
      </w:pPr>
      <w:rPr>
        <w:rFonts w:hint="default"/>
        <w:b w:val="0"/>
      </w:rPr>
    </w:lvl>
    <w:lvl w:ilvl="1">
      <w:start w:val="1"/>
      <w:numFmt w:val="decimal"/>
      <w:isLgl/>
      <w:lvlText w:val="%1.%2"/>
      <w:lvlJc w:val="left"/>
      <w:pPr>
        <w:tabs>
          <w:tab w:val="num" w:pos="540"/>
        </w:tabs>
        <w:ind w:left="54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56">
    <w:nsid w:val="74C63333"/>
    <w:multiLevelType w:val="multilevel"/>
    <w:tmpl w:val="BB1E1194"/>
    <w:lvl w:ilvl="0">
      <w:start w:val="1"/>
      <w:numFmt w:val="decimal"/>
      <w:lvlText w:val="%1."/>
      <w:lvlJc w:val="left"/>
      <w:pPr>
        <w:tabs>
          <w:tab w:val="num" w:pos="600"/>
        </w:tabs>
        <w:ind w:left="600" w:hanging="360"/>
      </w:pPr>
      <w:rPr>
        <w:rFonts w:hint="default"/>
        <w:b w:val="0"/>
      </w:rPr>
    </w:lvl>
    <w:lvl w:ilvl="1">
      <w:start w:val="1"/>
      <w:numFmt w:val="decimal"/>
      <w:isLgl/>
      <w:lvlText w:val="%1.%2"/>
      <w:lvlJc w:val="left"/>
      <w:pPr>
        <w:tabs>
          <w:tab w:val="num" w:pos="540"/>
        </w:tabs>
        <w:ind w:left="54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57">
    <w:nsid w:val="79BC7FD2"/>
    <w:multiLevelType w:val="hybridMultilevel"/>
    <w:tmpl w:val="225C861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nsid w:val="7E1F50E6"/>
    <w:multiLevelType w:val="multilevel"/>
    <w:tmpl w:val="BB1E1194"/>
    <w:lvl w:ilvl="0">
      <w:start w:val="1"/>
      <w:numFmt w:val="decimal"/>
      <w:lvlText w:val="%1."/>
      <w:lvlJc w:val="left"/>
      <w:pPr>
        <w:tabs>
          <w:tab w:val="num" w:pos="600"/>
        </w:tabs>
        <w:ind w:left="600" w:hanging="360"/>
      </w:pPr>
      <w:rPr>
        <w:rFonts w:hint="default"/>
        <w:b w:val="0"/>
      </w:rPr>
    </w:lvl>
    <w:lvl w:ilvl="1">
      <w:start w:val="1"/>
      <w:numFmt w:val="decimal"/>
      <w:isLgl/>
      <w:lvlText w:val="%1.%2"/>
      <w:lvlJc w:val="left"/>
      <w:pPr>
        <w:tabs>
          <w:tab w:val="num" w:pos="600"/>
        </w:tabs>
        <w:ind w:left="60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59">
    <w:nsid w:val="7E734968"/>
    <w:multiLevelType w:val="hybridMultilevel"/>
    <w:tmpl w:val="84D8C8E8"/>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50"/>
  </w:num>
  <w:num w:numId="2">
    <w:abstractNumId w:val="44"/>
  </w:num>
  <w:num w:numId="3">
    <w:abstractNumId w:val="59"/>
  </w:num>
  <w:num w:numId="4">
    <w:abstractNumId w:val="32"/>
  </w:num>
  <w:num w:numId="5">
    <w:abstractNumId w:val="56"/>
  </w:num>
  <w:num w:numId="6">
    <w:abstractNumId w:val="17"/>
  </w:num>
  <w:num w:numId="7">
    <w:abstractNumId w:val="9"/>
  </w:num>
  <w:num w:numId="8">
    <w:abstractNumId w:val="6"/>
  </w:num>
  <w:num w:numId="9">
    <w:abstractNumId w:val="12"/>
  </w:num>
  <w:num w:numId="10">
    <w:abstractNumId w:val="54"/>
  </w:num>
  <w:num w:numId="11">
    <w:abstractNumId w:val="51"/>
  </w:num>
  <w:num w:numId="12">
    <w:abstractNumId w:val="30"/>
  </w:num>
  <w:num w:numId="13">
    <w:abstractNumId w:val="7"/>
  </w:num>
  <w:num w:numId="14">
    <w:abstractNumId w:val="4"/>
  </w:num>
  <w:num w:numId="15">
    <w:abstractNumId w:val="38"/>
  </w:num>
  <w:num w:numId="16">
    <w:abstractNumId w:val="16"/>
  </w:num>
  <w:num w:numId="17">
    <w:abstractNumId w:val="39"/>
  </w:num>
  <w:num w:numId="18">
    <w:abstractNumId w:val="55"/>
  </w:num>
  <w:num w:numId="19">
    <w:abstractNumId w:val="46"/>
  </w:num>
  <w:num w:numId="20">
    <w:abstractNumId w:val="33"/>
  </w:num>
  <w:num w:numId="21">
    <w:abstractNumId w:val="35"/>
  </w:num>
  <w:num w:numId="22">
    <w:abstractNumId w:val="43"/>
  </w:num>
  <w:num w:numId="23">
    <w:abstractNumId w:val="20"/>
  </w:num>
  <w:num w:numId="24">
    <w:abstractNumId w:val="58"/>
  </w:num>
  <w:num w:numId="25">
    <w:abstractNumId w:val="36"/>
  </w:num>
  <w:num w:numId="26">
    <w:abstractNumId w:val="22"/>
  </w:num>
  <w:num w:numId="27">
    <w:abstractNumId w:val="10"/>
  </w:num>
  <w:num w:numId="28">
    <w:abstractNumId w:val="25"/>
  </w:num>
  <w:num w:numId="29">
    <w:abstractNumId w:val="31"/>
  </w:num>
  <w:num w:numId="30">
    <w:abstractNumId w:val="3"/>
  </w:num>
  <w:num w:numId="31">
    <w:abstractNumId w:val="5"/>
  </w:num>
  <w:num w:numId="32">
    <w:abstractNumId w:val="47"/>
  </w:num>
  <w:num w:numId="33">
    <w:abstractNumId w:val="53"/>
  </w:num>
  <w:num w:numId="34">
    <w:abstractNumId w:val="34"/>
  </w:num>
  <w:num w:numId="35">
    <w:abstractNumId w:val="41"/>
  </w:num>
  <w:num w:numId="36">
    <w:abstractNumId w:val="14"/>
  </w:num>
  <w:num w:numId="37">
    <w:abstractNumId w:val="8"/>
  </w:num>
  <w:num w:numId="38">
    <w:abstractNumId w:val="45"/>
  </w:num>
  <w:num w:numId="39">
    <w:abstractNumId w:val="49"/>
  </w:num>
  <w:num w:numId="40">
    <w:abstractNumId w:val="0"/>
  </w:num>
  <w:num w:numId="41">
    <w:abstractNumId w:val="40"/>
  </w:num>
  <w:num w:numId="42">
    <w:abstractNumId w:val="26"/>
  </w:num>
  <w:num w:numId="43">
    <w:abstractNumId w:val="48"/>
  </w:num>
  <w:num w:numId="44">
    <w:abstractNumId w:val="13"/>
  </w:num>
  <w:num w:numId="45">
    <w:abstractNumId w:val="57"/>
  </w:num>
  <w:num w:numId="46">
    <w:abstractNumId w:val="2"/>
  </w:num>
  <w:num w:numId="47">
    <w:abstractNumId w:val="24"/>
  </w:num>
  <w:num w:numId="48">
    <w:abstractNumId w:val="15"/>
  </w:num>
  <w:num w:numId="49">
    <w:abstractNumId w:val="23"/>
  </w:num>
  <w:num w:numId="50">
    <w:abstractNumId w:val="1"/>
  </w:num>
  <w:num w:numId="51">
    <w:abstractNumId w:val="27"/>
  </w:num>
  <w:num w:numId="52">
    <w:abstractNumId w:val="28"/>
  </w:num>
  <w:num w:numId="53">
    <w:abstractNumId w:val="52"/>
  </w:num>
  <w:num w:numId="54">
    <w:abstractNumId w:val="42"/>
  </w:num>
  <w:num w:numId="55">
    <w:abstractNumId w:val="18"/>
  </w:num>
  <w:num w:numId="56">
    <w:abstractNumId w:val="21"/>
  </w:num>
  <w:num w:numId="57">
    <w:abstractNumId w:val="11"/>
  </w:num>
  <w:num w:numId="58">
    <w:abstractNumId w:val="19"/>
  </w:num>
  <w:num w:numId="59">
    <w:abstractNumId w:val="29"/>
  </w:num>
  <w:num w:numId="60">
    <w:abstractNumId w:val="37"/>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7105">
      <o:colormru v:ext="edit" colors="#eaeaea,#ddd,#f8f8f8"/>
    </o:shapedefaults>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4C20"/>
    <w:rsid w:val="000040BD"/>
    <w:rsid w:val="00006F24"/>
    <w:rsid w:val="00016EA3"/>
    <w:rsid w:val="00022ACC"/>
    <w:rsid w:val="00024CE3"/>
    <w:rsid w:val="00024D41"/>
    <w:rsid w:val="00032000"/>
    <w:rsid w:val="00041E2B"/>
    <w:rsid w:val="00042FB0"/>
    <w:rsid w:val="00043EE3"/>
    <w:rsid w:val="00044825"/>
    <w:rsid w:val="00053C1B"/>
    <w:rsid w:val="0005581C"/>
    <w:rsid w:val="0005697E"/>
    <w:rsid w:val="00065C24"/>
    <w:rsid w:val="00067197"/>
    <w:rsid w:val="0006760C"/>
    <w:rsid w:val="0007131E"/>
    <w:rsid w:val="0007168F"/>
    <w:rsid w:val="00072BD9"/>
    <w:rsid w:val="0008180C"/>
    <w:rsid w:val="00085638"/>
    <w:rsid w:val="000862BE"/>
    <w:rsid w:val="0009484D"/>
    <w:rsid w:val="000966D8"/>
    <w:rsid w:val="0009777F"/>
    <w:rsid w:val="000A42C8"/>
    <w:rsid w:val="000B0D72"/>
    <w:rsid w:val="000B3C42"/>
    <w:rsid w:val="000B4481"/>
    <w:rsid w:val="000B4DDA"/>
    <w:rsid w:val="000C37DD"/>
    <w:rsid w:val="000D186F"/>
    <w:rsid w:val="000D5058"/>
    <w:rsid w:val="000D5298"/>
    <w:rsid w:val="000D6E4B"/>
    <w:rsid w:val="000E0C3E"/>
    <w:rsid w:val="000E0EE6"/>
    <w:rsid w:val="000E223D"/>
    <w:rsid w:val="000E282A"/>
    <w:rsid w:val="000E5141"/>
    <w:rsid w:val="000F7B0F"/>
    <w:rsid w:val="0010498C"/>
    <w:rsid w:val="00105796"/>
    <w:rsid w:val="00106405"/>
    <w:rsid w:val="001066EE"/>
    <w:rsid w:val="00106E32"/>
    <w:rsid w:val="00110110"/>
    <w:rsid w:val="00114E55"/>
    <w:rsid w:val="00115B1E"/>
    <w:rsid w:val="00116027"/>
    <w:rsid w:val="00117DA3"/>
    <w:rsid w:val="00122DB3"/>
    <w:rsid w:val="00124DE6"/>
    <w:rsid w:val="00125755"/>
    <w:rsid w:val="00125939"/>
    <w:rsid w:val="0014080F"/>
    <w:rsid w:val="00141ED0"/>
    <w:rsid w:val="001453D0"/>
    <w:rsid w:val="00145F53"/>
    <w:rsid w:val="00146033"/>
    <w:rsid w:val="00151DDA"/>
    <w:rsid w:val="00157E78"/>
    <w:rsid w:val="0016110D"/>
    <w:rsid w:val="00165668"/>
    <w:rsid w:val="00166F88"/>
    <w:rsid w:val="00167B58"/>
    <w:rsid w:val="00173E70"/>
    <w:rsid w:val="00174193"/>
    <w:rsid w:val="001745F2"/>
    <w:rsid w:val="00174DF9"/>
    <w:rsid w:val="001772DC"/>
    <w:rsid w:val="001833A0"/>
    <w:rsid w:val="00184522"/>
    <w:rsid w:val="00192A36"/>
    <w:rsid w:val="00192F08"/>
    <w:rsid w:val="00196E43"/>
    <w:rsid w:val="001A7677"/>
    <w:rsid w:val="001A7E9A"/>
    <w:rsid w:val="001B053A"/>
    <w:rsid w:val="001B075C"/>
    <w:rsid w:val="001B43EC"/>
    <w:rsid w:val="001B45F6"/>
    <w:rsid w:val="001B6314"/>
    <w:rsid w:val="001B6F54"/>
    <w:rsid w:val="001C0815"/>
    <w:rsid w:val="001C33A2"/>
    <w:rsid w:val="001C534A"/>
    <w:rsid w:val="001D4C20"/>
    <w:rsid w:val="001D50B8"/>
    <w:rsid w:val="001E00E9"/>
    <w:rsid w:val="001E5473"/>
    <w:rsid w:val="001F2E80"/>
    <w:rsid w:val="001F4327"/>
    <w:rsid w:val="001F447D"/>
    <w:rsid w:val="001F5863"/>
    <w:rsid w:val="00200D11"/>
    <w:rsid w:val="00201E83"/>
    <w:rsid w:val="00204140"/>
    <w:rsid w:val="002072E3"/>
    <w:rsid w:val="0021280F"/>
    <w:rsid w:val="0021345F"/>
    <w:rsid w:val="00214272"/>
    <w:rsid w:val="0021442F"/>
    <w:rsid w:val="00214FBF"/>
    <w:rsid w:val="0021582E"/>
    <w:rsid w:val="002167F0"/>
    <w:rsid w:val="00226F71"/>
    <w:rsid w:val="0023176D"/>
    <w:rsid w:val="00233FCB"/>
    <w:rsid w:val="00236B41"/>
    <w:rsid w:val="00236C34"/>
    <w:rsid w:val="002378C4"/>
    <w:rsid w:val="00240102"/>
    <w:rsid w:val="0024165B"/>
    <w:rsid w:val="00251BBD"/>
    <w:rsid w:val="00252952"/>
    <w:rsid w:val="00252A05"/>
    <w:rsid w:val="00254C80"/>
    <w:rsid w:val="00260AF8"/>
    <w:rsid w:val="00260CC7"/>
    <w:rsid w:val="0026132D"/>
    <w:rsid w:val="00262AAE"/>
    <w:rsid w:val="00263BCF"/>
    <w:rsid w:val="00266602"/>
    <w:rsid w:val="00275167"/>
    <w:rsid w:val="00282D98"/>
    <w:rsid w:val="00294276"/>
    <w:rsid w:val="00297882"/>
    <w:rsid w:val="002A6CBB"/>
    <w:rsid w:val="002B15DC"/>
    <w:rsid w:val="002B2C11"/>
    <w:rsid w:val="002B331D"/>
    <w:rsid w:val="002B3379"/>
    <w:rsid w:val="002B5F90"/>
    <w:rsid w:val="002C1752"/>
    <w:rsid w:val="002C1DBC"/>
    <w:rsid w:val="002C2A32"/>
    <w:rsid w:val="002C38C5"/>
    <w:rsid w:val="002C44D9"/>
    <w:rsid w:val="002D6D59"/>
    <w:rsid w:val="002D7A5A"/>
    <w:rsid w:val="002E11DF"/>
    <w:rsid w:val="002E3157"/>
    <w:rsid w:val="002E7514"/>
    <w:rsid w:val="002F37B8"/>
    <w:rsid w:val="002F5707"/>
    <w:rsid w:val="0030001A"/>
    <w:rsid w:val="003000DE"/>
    <w:rsid w:val="003031F7"/>
    <w:rsid w:val="00312184"/>
    <w:rsid w:val="00314136"/>
    <w:rsid w:val="003220CF"/>
    <w:rsid w:val="003233F0"/>
    <w:rsid w:val="00324175"/>
    <w:rsid w:val="003252BE"/>
    <w:rsid w:val="003265A3"/>
    <w:rsid w:val="00334A6C"/>
    <w:rsid w:val="003406D5"/>
    <w:rsid w:val="00342AA2"/>
    <w:rsid w:val="00350119"/>
    <w:rsid w:val="00357A21"/>
    <w:rsid w:val="00362F3B"/>
    <w:rsid w:val="003677A2"/>
    <w:rsid w:val="00372EAD"/>
    <w:rsid w:val="00375A9F"/>
    <w:rsid w:val="0037797A"/>
    <w:rsid w:val="00377BE4"/>
    <w:rsid w:val="0038757F"/>
    <w:rsid w:val="00390968"/>
    <w:rsid w:val="003950A4"/>
    <w:rsid w:val="00395F30"/>
    <w:rsid w:val="00396055"/>
    <w:rsid w:val="00397594"/>
    <w:rsid w:val="003A332C"/>
    <w:rsid w:val="003A4E26"/>
    <w:rsid w:val="003A684A"/>
    <w:rsid w:val="003A69BB"/>
    <w:rsid w:val="003B02B3"/>
    <w:rsid w:val="003B1779"/>
    <w:rsid w:val="003B294C"/>
    <w:rsid w:val="003B3766"/>
    <w:rsid w:val="003B5999"/>
    <w:rsid w:val="003C005E"/>
    <w:rsid w:val="003C0E62"/>
    <w:rsid w:val="003C1A25"/>
    <w:rsid w:val="003C2E98"/>
    <w:rsid w:val="003C5708"/>
    <w:rsid w:val="003C6288"/>
    <w:rsid w:val="003D0A08"/>
    <w:rsid w:val="003D1300"/>
    <w:rsid w:val="003D1332"/>
    <w:rsid w:val="003D6139"/>
    <w:rsid w:val="003D67B5"/>
    <w:rsid w:val="003D6EA9"/>
    <w:rsid w:val="003F063F"/>
    <w:rsid w:val="003F0AFE"/>
    <w:rsid w:val="003F3C25"/>
    <w:rsid w:val="003F5206"/>
    <w:rsid w:val="003F79F2"/>
    <w:rsid w:val="003F7FB0"/>
    <w:rsid w:val="004001DD"/>
    <w:rsid w:val="00400CD7"/>
    <w:rsid w:val="00401FE2"/>
    <w:rsid w:val="00406381"/>
    <w:rsid w:val="00411D19"/>
    <w:rsid w:val="00412028"/>
    <w:rsid w:val="004141C8"/>
    <w:rsid w:val="004148A3"/>
    <w:rsid w:val="00417EEE"/>
    <w:rsid w:val="00422021"/>
    <w:rsid w:val="00423F44"/>
    <w:rsid w:val="00426603"/>
    <w:rsid w:val="004303C3"/>
    <w:rsid w:val="004331E7"/>
    <w:rsid w:val="00442B5E"/>
    <w:rsid w:val="00443539"/>
    <w:rsid w:val="00445AEE"/>
    <w:rsid w:val="00450A9B"/>
    <w:rsid w:val="00452247"/>
    <w:rsid w:val="004532DD"/>
    <w:rsid w:val="0045458A"/>
    <w:rsid w:val="00456B2B"/>
    <w:rsid w:val="004574B3"/>
    <w:rsid w:val="004634D4"/>
    <w:rsid w:val="00464D20"/>
    <w:rsid w:val="00467D0E"/>
    <w:rsid w:val="00470FE2"/>
    <w:rsid w:val="0047304D"/>
    <w:rsid w:val="0047314E"/>
    <w:rsid w:val="0048072E"/>
    <w:rsid w:val="004834B2"/>
    <w:rsid w:val="00485F69"/>
    <w:rsid w:val="00487BA5"/>
    <w:rsid w:val="0049298E"/>
    <w:rsid w:val="004A03B4"/>
    <w:rsid w:val="004A4A60"/>
    <w:rsid w:val="004A5074"/>
    <w:rsid w:val="004A7D2B"/>
    <w:rsid w:val="004B0943"/>
    <w:rsid w:val="004B27C9"/>
    <w:rsid w:val="004B4BE6"/>
    <w:rsid w:val="004B667E"/>
    <w:rsid w:val="004B7973"/>
    <w:rsid w:val="004C3BB0"/>
    <w:rsid w:val="004C4BB9"/>
    <w:rsid w:val="004C4E6A"/>
    <w:rsid w:val="004D0137"/>
    <w:rsid w:val="004D45AE"/>
    <w:rsid w:val="004D7CF2"/>
    <w:rsid w:val="004E2832"/>
    <w:rsid w:val="004E4E2D"/>
    <w:rsid w:val="004E5906"/>
    <w:rsid w:val="004E5BA6"/>
    <w:rsid w:val="004F011A"/>
    <w:rsid w:val="004F3AD1"/>
    <w:rsid w:val="004F5A8D"/>
    <w:rsid w:val="0050091F"/>
    <w:rsid w:val="00501A87"/>
    <w:rsid w:val="00501AD8"/>
    <w:rsid w:val="00501DDC"/>
    <w:rsid w:val="00503436"/>
    <w:rsid w:val="00503EE6"/>
    <w:rsid w:val="005074D6"/>
    <w:rsid w:val="0051173F"/>
    <w:rsid w:val="00513D10"/>
    <w:rsid w:val="00514F35"/>
    <w:rsid w:val="00516D4D"/>
    <w:rsid w:val="00516FB5"/>
    <w:rsid w:val="0051709A"/>
    <w:rsid w:val="00524B8F"/>
    <w:rsid w:val="00525175"/>
    <w:rsid w:val="005271E5"/>
    <w:rsid w:val="0053365C"/>
    <w:rsid w:val="00534978"/>
    <w:rsid w:val="0054112F"/>
    <w:rsid w:val="005454CF"/>
    <w:rsid w:val="00547111"/>
    <w:rsid w:val="00551AFB"/>
    <w:rsid w:val="00554496"/>
    <w:rsid w:val="005567D1"/>
    <w:rsid w:val="00556C88"/>
    <w:rsid w:val="00571D66"/>
    <w:rsid w:val="00573320"/>
    <w:rsid w:val="005825C8"/>
    <w:rsid w:val="005871FE"/>
    <w:rsid w:val="00590C87"/>
    <w:rsid w:val="00591396"/>
    <w:rsid w:val="00592F21"/>
    <w:rsid w:val="005A0FEB"/>
    <w:rsid w:val="005C35D6"/>
    <w:rsid w:val="005C4FC8"/>
    <w:rsid w:val="005C5B71"/>
    <w:rsid w:val="005C77AA"/>
    <w:rsid w:val="005D2127"/>
    <w:rsid w:val="005D26AF"/>
    <w:rsid w:val="005D418C"/>
    <w:rsid w:val="005D584E"/>
    <w:rsid w:val="005D774E"/>
    <w:rsid w:val="005E0BB6"/>
    <w:rsid w:val="005E2BE9"/>
    <w:rsid w:val="005E7505"/>
    <w:rsid w:val="005F267C"/>
    <w:rsid w:val="005F30E7"/>
    <w:rsid w:val="005F6412"/>
    <w:rsid w:val="005F6558"/>
    <w:rsid w:val="0060008D"/>
    <w:rsid w:val="00606D6D"/>
    <w:rsid w:val="006106ED"/>
    <w:rsid w:val="006126EC"/>
    <w:rsid w:val="00612A82"/>
    <w:rsid w:val="0061448B"/>
    <w:rsid w:val="006148B0"/>
    <w:rsid w:val="00617FD6"/>
    <w:rsid w:val="0062246C"/>
    <w:rsid w:val="0062356D"/>
    <w:rsid w:val="006247E0"/>
    <w:rsid w:val="00626531"/>
    <w:rsid w:val="006329FA"/>
    <w:rsid w:val="00634FE0"/>
    <w:rsid w:val="0063593D"/>
    <w:rsid w:val="00640423"/>
    <w:rsid w:val="0064470C"/>
    <w:rsid w:val="00644F49"/>
    <w:rsid w:val="00651ED3"/>
    <w:rsid w:val="006538ED"/>
    <w:rsid w:val="006561EE"/>
    <w:rsid w:val="00662D35"/>
    <w:rsid w:val="00672689"/>
    <w:rsid w:val="00672B95"/>
    <w:rsid w:val="00674C8C"/>
    <w:rsid w:val="00683D91"/>
    <w:rsid w:val="00684BD7"/>
    <w:rsid w:val="00684D38"/>
    <w:rsid w:val="006901A0"/>
    <w:rsid w:val="00697803"/>
    <w:rsid w:val="006A45FA"/>
    <w:rsid w:val="006A75A3"/>
    <w:rsid w:val="006A7D7E"/>
    <w:rsid w:val="006B2276"/>
    <w:rsid w:val="006B2D13"/>
    <w:rsid w:val="006B30C7"/>
    <w:rsid w:val="006B68B3"/>
    <w:rsid w:val="006C27FE"/>
    <w:rsid w:val="006C6F8B"/>
    <w:rsid w:val="006C7818"/>
    <w:rsid w:val="006D0097"/>
    <w:rsid w:val="00704B74"/>
    <w:rsid w:val="007064F8"/>
    <w:rsid w:val="007067F1"/>
    <w:rsid w:val="007071F9"/>
    <w:rsid w:val="00707221"/>
    <w:rsid w:val="00707F50"/>
    <w:rsid w:val="00712391"/>
    <w:rsid w:val="007126F2"/>
    <w:rsid w:val="00714898"/>
    <w:rsid w:val="00714DDB"/>
    <w:rsid w:val="0072014E"/>
    <w:rsid w:val="00722CF9"/>
    <w:rsid w:val="00723132"/>
    <w:rsid w:val="00724803"/>
    <w:rsid w:val="00730000"/>
    <w:rsid w:val="00730851"/>
    <w:rsid w:val="00731E7F"/>
    <w:rsid w:val="007321D3"/>
    <w:rsid w:val="007327DA"/>
    <w:rsid w:val="007348FD"/>
    <w:rsid w:val="00735731"/>
    <w:rsid w:val="0073730B"/>
    <w:rsid w:val="00741985"/>
    <w:rsid w:val="0074536E"/>
    <w:rsid w:val="0075588E"/>
    <w:rsid w:val="007635A2"/>
    <w:rsid w:val="00763F4E"/>
    <w:rsid w:val="007714DB"/>
    <w:rsid w:val="007771FA"/>
    <w:rsid w:val="00777695"/>
    <w:rsid w:val="007843D4"/>
    <w:rsid w:val="00785961"/>
    <w:rsid w:val="00787C52"/>
    <w:rsid w:val="0079050A"/>
    <w:rsid w:val="00791DC5"/>
    <w:rsid w:val="0079486B"/>
    <w:rsid w:val="007A24FC"/>
    <w:rsid w:val="007B265A"/>
    <w:rsid w:val="007B26AB"/>
    <w:rsid w:val="007B2985"/>
    <w:rsid w:val="007B2BD5"/>
    <w:rsid w:val="007B2D53"/>
    <w:rsid w:val="007B6C0D"/>
    <w:rsid w:val="007B728B"/>
    <w:rsid w:val="007B7668"/>
    <w:rsid w:val="007B7F26"/>
    <w:rsid w:val="007C0450"/>
    <w:rsid w:val="007C117A"/>
    <w:rsid w:val="007C4AA1"/>
    <w:rsid w:val="007C60F9"/>
    <w:rsid w:val="007C7FC9"/>
    <w:rsid w:val="007D0354"/>
    <w:rsid w:val="007D0594"/>
    <w:rsid w:val="007E5D4A"/>
    <w:rsid w:val="007F00E7"/>
    <w:rsid w:val="007F058E"/>
    <w:rsid w:val="007F13CB"/>
    <w:rsid w:val="007F3EDA"/>
    <w:rsid w:val="007F4D92"/>
    <w:rsid w:val="00801C0C"/>
    <w:rsid w:val="00802EFE"/>
    <w:rsid w:val="00810947"/>
    <w:rsid w:val="00810FC3"/>
    <w:rsid w:val="008111ED"/>
    <w:rsid w:val="008135D5"/>
    <w:rsid w:val="00817641"/>
    <w:rsid w:val="00823CB4"/>
    <w:rsid w:val="00827C96"/>
    <w:rsid w:val="008330AA"/>
    <w:rsid w:val="008402F9"/>
    <w:rsid w:val="00847A84"/>
    <w:rsid w:val="00850338"/>
    <w:rsid w:val="008532E5"/>
    <w:rsid w:val="0085366F"/>
    <w:rsid w:val="00854396"/>
    <w:rsid w:val="00855212"/>
    <w:rsid w:val="00856D70"/>
    <w:rsid w:val="00861D9A"/>
    <w:rsid w:val="00864E91"/>
    <w:rsid w:val="008722E6"/>
    <w:rsid w:val="00872E6C"/>
    <w:rsid w:val="008737B1"/>
    <w:rsid w:val="00873ED4"/>
    <w:rsid w:val="0088131D"/>
    <w:rsid w:val="00881432"/>
    <w:rsid w:val="008906DA"/>
    <w:rsid w:val="008927D2"/>
    <w:rsid w:val="00893E46"/>
    <w:rsid w:val="00896B07"/>
    <w:rsid w:val="008972A0"/>
    <w:rsid w:val="008A64C8"/>
    <w:rsid w:val="008A651D"/>
    <w:rsid w:val="008B3571"/>
    <w:rsid w:val="008C06A9"/>
    <w:rsid w:val="008C141A"/>
    <w:rsid w:val="008C608A"/>
    <w:rsid w:val="008C6183"/>
    <w:rsid w:val="008D05DD"/>
    <w:rsid w:val="008D2F0F"/>
    <w:rsid w:val="008D3407"/>
    <w:rsid w:val="008E12D2"/>
    <w:rsid w:val="008E1A62"/>
    <w:rsid w:val="008E22B2"/>
    <w:rsid w:val="008E3C61"/>
    <w:rsid w:val="008E5230"/>
    <w:rsid w:val="008F0C5E"/>
    <w:rsid w:val="008F1E84"/>
    <w:rsid w:val="008F37C6"/>
    <w:rsid w:val="008F7CE0"/>
    <w:rsid w:val="0090038B"/>
    <w:rsid w:val="0090595E"/>
    <w:rsid w:val="0091171C"/>
    <w:rsid w:val="00912F8F"/>
    <w:rsid w:val="00914837"/>
    <w:rsid w:val="00920F7E"/>
    <w:rsid w:val="009211AF"/>
    <w:rsid w:val="00924BBC"/>
    <w:rsid w:val="00926459"/>
    <w:rsid w:val="00927B53"/>
    <w:rsid w:val="00932A5E"/>
    <w:rsid w:val="00933CC2"/>
    <w:rsid w:val="00933F40"/>
    <w:rsid w:val="00934C5D"/>
    <w:rsid w:val="0093561D"/>
    <w:rsid w:val="0094374E"/>
    <w:rsid w:val="00945FEB"/>
    <w:rsid w:val="00952ABC"/>
    <w:rsid w:val="00954F60"/>
    <w:rsid w:val="00962B39"/>
    <w:rsid w:val="00973ACA"/>
    <w:rsid w:val="00975E5E"/>
    <w:rsid w:val="009764AC"/>
    <w:rsid w:val="00977BDB"/>
    <w:rsid w:val="0098324F"/>
    <w:rsid w:val="00983506"/>
    <w:rsid w:val="00985B7B"/>
    <w:rsid w:val="00985CB2"/>
    <w:rsid w:val="00986794"/>
    <w:rsid w:val="00990713"/>
    <w:rsid w:val="00995072"/>
    <w:rsid w:val="00995410"/>
    <w:rsid w:val="009958AF"/>
    <w:rsid w:val="00995E02"/>
    <w:rsid w:val="00997B32"/>
    <w:rsid w:val="009A0F81"/>
    <w:rsid w:val="009A5630"/>
    <w:rsid w:val="009B1A31"/>
    <w:rsid w:val="009B4B67"/>
    <w:rsid w:val="009B6FFC"/>
    <w:rsid w:val="009B7F24"/>
    <w:rsid w:val="009C07B5"/>
    <w:rsid w:val="009C3F62"/>
    <w:rsid w:val="009C4E81"/>
    <w:rsid w:val="009C6475"/>
    <w:rsid w:val="009C7FDC"/>
    <w:rsid w:val="009D214E"/>
    <w:rsid w:val="009D2CF9"/>
    <w:rsid w:val="009D40DD"/>
    <w:rsid w:val="009D640D"/>
    <w:rsid w:val="009E4B06"/>
    <w:rsid w:val="009E4D91"/>
    <w:rsid w:val="009E760C"/>
    <w:rsid w:val="009F0410"/>
    <w:rsid w:val="009F13D9"/>
    <w:rsid w:val="009F7E0E"/>
    <w:rsid w:val="009F7E6A"/>
    <w:rsid w:val="00A002B4"/>
    <w:rsid w:val="00A01BCC"/>
    <w:rsid w:val="00A030DD"/>
    <w:rsid w:val="00A05DBD"/>
    <w:rsid w:val="00A11E00"/>
    <w:rsid w:val="00A13534"/>
    <w:rsid w:val="00A14583"/>
    <w:rsid w:val="00A2117B"/>
    <w:rsid w:val="00A23BBC"/>
    <w:rsid w:val="00A26287"/>
    <w:rsid w:val="00A33495"/>
    <w:rsid w:val="00A45F43"/>
    <w:rsid w:val="00A60454"/>
    <w:rsid w:val="00A62E5F"/>
    <w:rsid w:val="00A67BC2"/>
    <w:rsid w:val="00A729C1"/>
    <w:rsid w:val="00A85EC8"/>
    <w:rsid w:val="00A86A56"/>
    <w:rsid w:val="00A935C8"/>
    <w:rsid w:val="00A93C53"/>
    <w:rsid w:val="00AA1F6D"/>
    <w:rsid w:val="00AA2476"/>
    <w:rsid w:val="00AB1DE8"/>
    <w:rsid w:val="00AD1CCB"/>
    <w:rsid w:val="00AD2C20"/>
    <w:rsid w:val="00AD3D7D"/>
    <w:rsid w:val="00AD4811"/>
    <w:rsid w:val="00AD5189"/>
    <w:rsid w:val="00AE304A"/>
    <w:rsid w:val="00AE5AEE"/>
    <w:rsid w:val="00AF01F2"/>
    <w:rsid w:val="00AF3026"/>
    <w:rsid w:val="00B00BAC"/>
    <w:rsid w:val="00B029E6"/>
    <w:rsid w:val="00B03728"/>
    <w:rsid w:val="00B1099C"/>
    <w:rsid w:val="00B16F0C"/>
    <w:rsid w:val="00B2128A"/>
    <w:rsid w:val="00B23299"/>
    <w:rsid w:val="00B25F4E"/>
    <w:rsid w:val="00B26F07"/>
    <w:rsid w:val="00B33AFC"/>
    <w:rsid w:val="00B34AAB"/>
    <w:rsid w:val="00B35617"/>
    <w:rsid w:val="00B379C8"/>
    <w:rsid w:val="00B4383D"/>
    <w:rsid w:val="00B44DE2"/>
    <w:rsid w:val="00B44ED5"/>
    <w:rsid w:val="00B45DB9"/>
    <w:rsid w:val="00B468F7"/>
    <w:rsid w:val="00B50FBA"/>
    <w:rsid w:val="00B52D6A"/>
    <w:rsid w:val="00B57C1C"/>
    <w:rsid w:val="00B60675"/>
    <w:rsid w:val="00B655D9"/>
    <w:rsid w:val="00B657F8"/>
    <w:rsid w:val="00B65C5F"/>
    <w:rsid w:val="00B66299"/>
    <w:rsid w:val="00B72CE7"/>
    <w:rsid w:val="00B8390D"/>
    <w:rsid w:val="00B8703F"/>
    <w:rsid w:val="00B94ED9"/>
    <w:rsid w:val="00B9509F"/>
    <w:rsid w:val="00BB07D7"/>
    <w:rsid w:val="00BC0503"/>
    <w:rsid w:val="00BC3B77"/>
    <w:rsid w:val="00BC3F01"/>
    <w:rsid w:val="00BC6B44"/>
    <w:rsid w:val="00BD547A"/>
    <w:rsid w:val="00BD5AB3"/>
    <w:rsid w:val="00BD5C36"/>
    <w:rsid w:val="00BD7126"/>
    <w:rsid w:val="00BE4F40"/>
    <w:rsid w:val="00BE69AA"/>
    <w:rsid w:val="00BE7A25"/>
    <w:rsid w:val="00BF7BE8"/>
    <w:rsid w:val="00BF7E22"/>
    <w:rsid w:val="00C01683"/>
    <w:rsid w:val="00C05EEF"/>
    <w:rsid w:val="00C121EC"/>
    <w:rsid w:val="00C16759"/>
    <w:rsid w:val="00C16A5A"/>
    <w:rsid w:val="00C2690D"/>
    <w:rsid w:val="00C33E55"/>
    <w:rsid w:val="00C37189"/>
    <w:rsid w:val="00C41040"/>
    <w:rsid w:val="00C41CA4"/>
    <w:rsid w:val="00C4226B"/>
    <w:rsid w:val="00C4590F"/>
    <w:rsid w:val="00C465F7"/>
    <w:rsid w:val="00C47AEC"/>
    <w:rsid w:val="00C47EB7"/>
    <w:rsid w:val="00C5265F"/>
    <w:rsid w:val="00C529C2"/>
    <w:rsid w:val="00C55E44"/>
    <w:rsid w:val="00C60158"/>
    <w:rsid w:val="00C60591"/>
    <w:rsid w:val="00C60701"/>
    <w:rsid w:val="00C60D61"/>
    <w:rsid w:val="00C67B81"/>
    <w:rsid w:val="00C67F71"/>
    <w:rsid w:val="00C71ED9"/>
    <w:rsid w:val="00C81497"/>
    <w:rsid w:val="00C835B7"/>
    <w:rsid w:val="00C83616"/>
    <w:rsid w:val="00C8375C"/>
    <w:rsid w:val="00C8551A"/>
    <w:rsid w:val="00C86DFF"/>
    <w:rsid w:val="00C957AB"/>
    <w:rsid w:val="00C960F8"/>
    <w:rsid w:val="00CA5298"/>
    <w:rsid w:val="00CB4EEC"/>
    <w:rsid w:val="00CB7A06"/>
    <w:rsid w:val="00CC1BB2"/>
    <w:rsid w:val="00CC29E2"/>
    <w:rsid w:val="00CC5A4D"/>
    <w:rsid w:val="00CC63D6"/>
    <w:rsid w:val="00CC6F96"/>
    <w:rsid w:val="00CD071F"/>
    <w:rsid w:val="00CD3749"/>
    <w:rsid w:val="00CD38EC"/>
    <w:rsid w:val="00CD6105"/>
    <w:rsid w:val="00CE2579"/>
    <w:rsid w:val="00CE3682"/>
    <w:rsid w:val="00CE4458"/>
    <w:rsid w:val="00CE48A8"/>
    <w:rsid w:val="00CE4DCC"/>
    <w:rsid w:val="00CE550E"/>
    <w:rsid w:val="00CF0FB6"/>
    <w:rsid w:val="00CF7A04"/>
    <w:rsid w:val="00D00483"/>
    <w:rsid w:val="00D10EAC"/>
    <w:rsid w:val="00D1179E"/>
    <w:rsid w:val="00D11E1A"/>
    <w:rsid w:val="00D15846"/>
    <w:rsid w:val="00D16FEF"/>
    <w:rsid w:val="00D25029"/>
    <w:rsid w:val="00D25284"/>
    <w:rsid w:val="00D25AC1"/>
    <w:rsid w:val="00D309A4"/>
    <w:rsid w:val="00D309F8"/>
    <w:rsid w:val="00D3354C"/>
    <w:rsid w:val="00D35D59"/>
    <w:rsid w:val="00D44756"/>
    <w:rsid w:val="00D453B4"/>
    <w:rsid w:val="00D529BC"/>
    <w:rsid w:val="00D53949"/>
    <w:rsid w:val="00D5491A"/>
    <w:rsid w:val="00D56614"/>
    <w:rsid w:val="00D60DBA"/>
    <w:rsid w:val="00D814EF"/>
    <w:rsid w:val="00D82D32"/>
    <w:rsid w:val="00D83CAB"/>
    <w:rsid w:val="00D86172"/>
    <w:rsid w:val="00D86198"/>
    <w:rsid w:val="00D90847"/>
    <w:rsid w:val="00D9185A"/>
    <w:rsid w:val="00D91D28"/>
    <w:rsid w:val="00D93E2C"/>
    <w:rsid w:val="00D9679F"/>
    <w:rsid w:val="00DA0178"/>
    <w:rsid w:val="00DA4821"/>
    <w:rsid w:val="00DA535F"/>
    <w:rsid w:val="00DA55ED"/>
    <w:rsid w:val="00DB0606"/>
    <w:rsid w:val="00DB3968"/>
    <w:rsid w:val="00DB555B"/>
    <w:rsid w:val="00DC0E72"/>
    <w:rsid w:val="00DC50BA"/>
    <w:rsid w:val="00DC7E46"/>
    <w:rsid w:val="00DD3972"/>
    <w:rsid w:val="00DD5D23"/>
    <w:rsid w:val="00DE0A65"/>
    <w:rsid w:val="00DE18EA"/>
    <w:rsid w:val="00DE342B"/>
    <w:rsid w:val="00DE718B"/>
    <w:rsid w:val="00DF0D55"/>
    <w:rsid w:val="00E00781"/>
    <w:rsid w:val="00E0116A"/>
    <w:rsid w:val="00E05BEA"/>
    <w:rsid w:val="00E113E3"/>
    <w:rsid w:val="00E11D2A"/>
    <w:rsid w:val="00E15B5E"/>
    <w:rsid w:val="00E15BA1"/>
    <w:rsid w:val="00E1616E"/>
    <w:rsid w:val="00E17F23"/>
    <w:rsid w:val="00E20509"/>
    <w:rsid w:val="00E25A7C"/>
    <w:rsid w:val="00E25F23"/>
    <w:rsid w:val="00E3310D"/>
    <w:rsid w:val="00E3499E"/>
    <w:rsid w:val="00E40C22"/>
    <w:rsid w:val="00E41079"/>
    <w:rsid w:val="00E41683"/>
    <w:rsid w:val="00E41ED4"/>
    <w:rsid w:val="00E422A3"/>
    <w:rsid w:val="00E4545C"/>
    <w:rsid w:val="00E47ACB"/>
    <w:rsid w:val="00E5142A"/>
    <w:rsid w:val="00E5179A"/>
    <w:rsid w:val="00E51BCC"/>
    <w:rsid w:val="00E53F5F"/>
    <w:rsid w:val="00E54129"/>
    <w:rsid w:val="00E55162"/>
    <w:rsid w:val="00E55F66"/>
    <w:rsid w:val="00E60201"/>
    <w:rsid w:val="00E620D7"/>
    <w:rsid w:val="00E664E1"/>
    <w:rsid w:val="00E743AC"/>
    <w:rsid w:val="00E77C40"/>
    <w:rsid w:val="00E861F5"/>
    <w:rsid w:val="00E862DF"/>
    <w:rsid w:val="00E91F6A"/>
    <w:rsid w:val="00EA2B25"/>
    <w:rsid w:val="00EA3309"/>
    <w:rsid w:val="00EA7727"/>
    <w:rsid w:val="00EC026E"/>
    <w:rsid w:val="00EC1B6F"/>
    <w:rsid w:val="00EC3125"/>
    <w:rsid w:val="00EC65AB"/>
    <w:rsid w:val="00EC67F6"/>
    <w:rsid w:val="00ED088F"/>
    <w:rsid w:val="00ED24CF"/>
    <w:rsid w:val="00ED2640"/>
    <w:rsid w:val="00ED358A"/>
    <w:rsid w:val="00ED6AAA"/>
    <w:rsid w:val="00EE5F2B"/>
    <w:rsid w:val="00EE6C5D"/>
    <w:rsid w:val="00EF237C"/>
    <w:rsid w:val="00EF29B0"/>
    <w:rsid w:val="00F0009C"/>
    <w:rsid w:val="00F0524A"/>
    <w:rsid w:val="00F10096"/>
    <w:rsid w:val="00F11C8C"/>
    <w:rsid w:val="00F1339F"/>
    <w:rsid w:val="00F13BA8"/>
    <w:rsid w:val="00F178AB"/>
    <w:rsid w:val="00F201F9"/>
    <w:rsid w:val="00F276EF"/>
    <w:rsid w:val="00F30758"/>
    <w:rsid w:val="00F3172D"/>
    <w:rsid w:val="00F3254C"/>
    <w:rsid w:val="00F3351E"/>
    <w:rsid w:val="00F33F7A"/>
    <w:rsid w:val="00F423C4"/>
    <w:rsid w:val="00F433B0"/>
    <w:rsid w:val="00F43FE7"/>
    <w:rsid w:val="00F45C17"/>
    <w:rsid w:val="00F46676"/>
    <w:rsid w:val="00F502E0"/>
    <w:rsid w:val="00F61F80"/>
    <w:rsid w:val="00F63B20"/>
    <w:rsid w:val="00F66991"/>
    <w:rsid w:val="00F67411"/>
    <w:rsid w:val="00F721F9"/>
    <w:rsid w:val="00F733D9"/>
    <w:rsid w:val="00F735D6"/>
    <w:rsid w:val="00F73A16"/>
    <w:rsid w:val="00F91AC8"/>
    <w:rsid w:val="00F9308B"/>
    <w:rsid w:val="00F95724"/>
    <w:rsid w:val="00F95C81"/>
    <w:rsid w:val="00F96FCF"/>
    <w:rsid w:val="00FA2C8A"/>
    <w:rsid w:val="00FA3A33"/>
    <w:rsid w:val="00FA3A84"/>
    <w:rsid w:val="00FA50D9"/>
    <w:rsid w:val="00FA724E"/>
    <w:rsid w:val="00FB127B"/>
    <w:rsid w:val="00FB221E"/>
    <w:rsid w:val="00FB2704"/>
    <w:rsid w:val="00FB5324"/>
    <w:rsid w:val="00FB66A8"/>
    <w:rsid w:val="00FB7E49"/>
    <w:rsid w:val="00FC3387"/>
    <w:rsid w:val="00FC4117"/>
    <w:rsid w:val="00FC5AFE"/>
    <w:rsid w:val="00FC7F83"/>
    <w:rsid w:val="00FD6992"/>
    <w:rsid w:val="00FE12D9"/>
    <w:rsid w:val="00FE17E4"/>
    <w:rsid w:val="00FE2541"/>
    <w:rsid w:val="00FE4F04"/>
    <w:rsid w:val="00FF300F"/>
    <w:rsid w:val="00FF63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colormru v:ext="edit" colors="#eaeaea,#ddd,#f8f8f8"/>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D4C20"/>
    <w:rPr>
      <w:rFonts w:ascii="Arial" w:hAnsi="Arial"/>
      <w:sz w:val="22"/>
      <w:szCs w:val="24"/>
    </w:rPr>
  </w:style>
  <w:style w:type="paragraph" w:styleId="Heading1">
    <w:name w:val="heading 1"/>
    <w:basedOn w:val="Normal"/>
    <w:next w:val="Normal"/>
    <w:link w:val="Heading1Char"/>
    <w:qFormat/>
    <w:rsid w:val="001D4C20"/>
    <w:pPr>
      <w:keepNext/>
      <w:spacing w:before="240" w:after="60"/>
      <w:outlineLvl w:val="0"/>
    </w:pPr>
    <w:rPr>
      <w:rFonts w:cs="Arial"/>
      <w:b/>
      <w:bCs/>
      <w:kern w:val="32"/>
      <w:sz w:val="32"/>
      <w:szCs w:val="32"/>
    </w:rPr>
  </w:style>
  <w:style w:type="paragraph" w:styleId="Heading2">
    <w:name w:val="heading 2"/>
    <w:aliases w:val="h2,2,l2,sub-sect,level 2,h21,h22,h23,h211,h24,h212,h25,h213,h26,h214,h27,h215,JRL2,Group,bold,sub-section heading,JSPLevel2,headi,heading2,21,h28,22,h216,JRL21,Group1,bold1,sub-section heading1,JSPLevel21,h221,h231,h2111,h241,h2121,h251,h2131"/>
    <w:basedOn w:val="Normal"/>
    <w:next w:val="Normal"/>
    <w:link w:val="Heading2Char"/>
    <w:qFormat/>
    <w:rsid w:val="001D4C20"/>
    <w:pPr>
      <w:keepNext/>
      <w:widowControl w:val="0"/>
      <w:jc w:val="both"/>
      <w:outlineLvl w:val="1"/>
    </w:pPr>
    <w:rPr>
      <w:rFonts w:ascii="Times New Roman" w:hAnsi="Times New Roman"/>
      <w:b/>
      <w:sz w:val="24"/>
      <w:szCs w:val="20"/>
      <w:u w:val="single"/>
    </w:rPr>
  </w:style>
  <w:style w:type="paragraph" w:styleId="Heading3">
    <w:name w:val="heading 3"/>
    <w:aliases w:val="h3,3,level 3,JRL3,JRL31,JRL32,JRL33,Para,JSPLevel3,h31,h32,31,32,h311,JRL34,JRL311,JRL321,JRL331,Para1,JSPLevel31,311,h33,33,h34,34,SD3,DW3"/>
    <w:basedOn w:val="Normal"/>
    <w:next w:val="Normal"/>
    <w:link w:val="Heading3Char"/>
    <w:qFormat/>
    <w:rsid w:val="001D4C20"/>
    <w:pPr>
      <w:keepNext/>
      <w:widowControl w:val="0"/>
      <w:outlineLvl w:val="2"/>
    </w:pPr>
    <w:rPr>
      <w:rFonts w:ascii="Times New Roman" w:hAnsi="Times New Roman"/>
      <w:b/>
      <w:sz w:val="16"/>
      <w:szCs w:val="20"/>
      <w:u w:val="single"/>
    </w:rPr>
  </w:style>
  <w:style w:type="paragraph" w:styleId="Heading4">
    <w:name w:val="heading 4"/>
    <w:basedOn w:val="Normal"/>
    <w:next w:val="Normal"/>
    <w:link w:val="Heading4Char"/>
    <w:qFormat/>
    <w:rsid w:val="001D4C20"/>
    <w:pPr>
      <w:keepNext/>
      <w:spacing w:before="240" w:after="60"/>
      <w:outlineLvl w:val="3"/>
    </w:pPr>
    <w:rPr>
      <w:rFonts w:ascii="Times New Roman" w:hAnsi="Times New Roman"/>
      <w:b/>
      <w:bCs/>
      <w:sz w:val="28"/>
      <w:szCs w:val="28"/>
    </w:rPr>
  </w:style>
  <w:style w:type="paragraph" w:styleId="Heading5">
    <w:name w:val="heading 5"/>
    <w:aliases w:val="h5,5"/>
    <w:basedOn w:val="Normal"/>
    <w:next w:val="Normal"/>
    <w:link w:val="Heading5Char"/>
    <w:qFormat/>
    <w:rsid w:val="001D4C20"/>
    <w:pPr>
      <w:keepNext/>
      <w:widowControl w:val="0"/>
      <w:outlineLvl w:val="4"/>
    </w:pPr>
    <w:rPr>
      <w:rFonts w:ascii="Times New Roman" w:hAnsi="Times New Roman"/>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1D4C20"/>
    <w:rPr>
      <w:rFonts w:ascii="Arial" w:hAnsi="Arial" w:cs="Arial"/>
      <w:b/>
      <w:bCs/>
      <w:kern w:val="32"/>
      <w:sz w:val="32"/>
      <w:szCs w:val="32"/>
      <w:lang w:val="en-GB" w:eastAsia="en-GB" w:bidi="ar-SA"/>
    </w:rPr>
  </w:style>
  <w:style w:type="character" w:customStyle="1" w:styleId="Heading2Char">
    <w:name w:val="Heading 2 Char"/>
    <w:aliases w:val="h2 Char,2 Char,l2 Char,sub-sect Char,level 2 Char,h21 Char,h22 Char,h23 Char,h211 Char,h24 Char,h212 Char,h25 Char,h213 Char,h26 Char,h214 Char,h27 Char,h215 Char,JRL2 Char,Group Char,bold Char,sub-section heading Char,JSPLevel2 Char"/>
    <w:link w:val="Heading2"/>
    <w:locked/>
    <w:rsid w:val="001D4C20"/>
    <w:rPr>
      <w:b/>
      <w:sz w:val="24"/>
      <w:u w:val="single"/>
      <w:lang w:val="en-GB" w:eastAsia="en-GB" w:bidi="ar-SA"/>
    </w:rPr>
  </w:style>
  <w:style w:type="character" w:customStyle="1" w:styleId="Heading3Char">
    <w:name w:val="Heading 3 Char"/>
    <w:aliases w:val="h3 Char,3 Char,level 3 Char,JRL3 Char,JRL31 Char,JRL32 Char,JRL33 Char,Para Char,JSPLevel3 Char,h31 Char,h32 Char,31 Char,32 Char,h311 Char,JRL34 Char,JRL311 Char,JRL321 Char,JRL331 Char,Para1 Char,JSPLevel31 Char,311 Char,h33 Char"/>
    <w:link w:val="Heading3"/>
    <w:locked/>
    <w:rsid w:val="001D4C20"/>
    <w:rPr>
      <w:b/>
      <w:sz w:val="16"/>
      <w:u w:val="single"/>
      <w:lang w:val="en-GB" w:eastAsia="en-GB" w:bidi="ar-SA"/>
    </w:rPr>
  </w:style>
  <w:style w:type="character" w:customStyle="1" w:styleId="Heading5Char">
    <w:name w:val="Heading 5 Char"/>
    <w:aliases w:val="h5 Char,5 Char"/>
    <w:link w:val="Heading5"/>
    <w:locked/>
    <w:rsid w:val="001D4C20"/>
    <w:rPr>
      <w:sz w:val="24"/>
      <w:u w:val="single"/>
      <w:lang w:val="en-GB" w:eastAsia="en-GB" w:bidi="ar-SA"/>
    </w:rPr>
  </w:style>
  <w:style w:type="paragraph" w:styleId="CommentText">
    <w:name w:val="annotation text"/>
    <w:basedOn w:val="Normal"/>
    <w:link w:val="CommentTextChar"/>
    <w:semiHidden/>
    <w:rsid w:val="001D4C20"/>
    <w:pPr>
      <w:keepNext/>
      <w:widowControl w:val="0"/>
    </w:pPr>
    <w:rPr>
      <w:rFonts w:ascii="Times New Roman" w:hAnsi="Times New Roman"/>
      <w:sz w:val="20"/>
      <w:szCs w:val="20"/>
    </w:rPr>
  </w:style>
  <w:style w:type="character" w:customStyle="1" w:styleId="CommentTextChar">
    <w:name w:val="Comment Text Char"/>
    <w:link w:val="CommentText"/>
    <w:semiHidden/>
    <w:locked/>
    <w:rsid w:val="001D4C20"/>
    <w:rPr>
      <w:lang w:val="en-GB" w:eastAsia="en-GB" w:bidi="ar-SA"/>
    </w:rPr>
  </w:style>
  <w:style w:type="character" w:styleId="CommentReference">
    <w:name w:val="annotation reference"/>
    <w:semiHidden/>
    <w:rsid w:val="001D4C20"/>
    <w:rPr>
      <w:sz w:val="16"/>
      <w:szCs w:val="16"/>
    </w:rPr>
  </w:style>
  <w:style w:type="paragraph" w:styleId="BalloonText">
    <w:name w:val="Balloon Text"/>
    <w:basedOn w:val="Normal"/>
    <w:link w:val="BalloonTextChar"/>
    <w:semiHidden/>
    <w:rsid w:val="001D4C20"/>
    <w:rPr>
      <w:rFonts w:ascii="Tahoma" w:hAnsi="Tahoma" w:cs="Tahoma"/>
      <w:sz w:val="16"/>
      <w:szCs w:val="16"/>
    </w:rPr>
  </w:style>
  <w:style w:type="paragraph" w:styleId="CommentSubject">
    <w:name w:val="annotation subject"/>
    <w:basedOn w:val="CommentText"/>
    <w:next w:val="CommentText"/>
    <w:link w:val="CommentSubjectChar"/>
    <w:semiHidden/>
    <w:rsid w:val="00EC1B6F"/>
    <w:pPr>
      <w:keepNext w:val="0"/>
      <w:widowControl/>
    </w:pPr>
    <w:rPr>
      <w:rFonts w:ascii="Arial" w:hAnsi="Arial"/>
      <w:b/>
      <w:bCs/>
    </w:rPr>
  </w:style>
  <w:style w:type="paragraph" w:styleId="DocumentMap">
    <w:name w:val="Document Map"/>
    <w:basedOn w:val="Normal"/>
    <w:link w:val="DocumentMapChar"/>
    <w:semiHidden/>
    <w:rsid w:val="00B57C1C"/>
    <w:pPr>
      <w:shd w:val="clear" w:color="auto" w:fill="000080"/>
    </w:pPr>
    <w:rPr>
      <w:rFonts w:ascii="Tahoma" w:hAnsi="Tahoma" w:cs="Tahoma"/>
      <w:sz w:val="20"/>
      <w:szCs w:val="20"/>
    </w:rPr>
  </w:style>
  <w:style w:type="table" w:styleId="TableGrid">
    <w:name w:val="Table Grid"/>
    <w:basedOn w:val="TableNormal"/>
    <w:rsid w:val="00A14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link w:val="ParagraphChar"/>
    <w:rsid w:val="001B075C"/>
    <w:pPr>
      <w:keepLines/>
      <w:numPr>
        <w:numId w:val="1"/>
      </w:numPr>
      <w:spacing w:before="240"/>
    </w:pPr>
    <w:rPr>
      <w:color w:val="000000"/>
      <w:sz w:val="20"/>
      <w:szCs w:val="20"/>
    </w:rPr>
  </w:style>
  <w:style w:type="character" w:customStyle="1" w:styleId="ParagraphChar">
    <w:name w:val="Paragraph Char"/>
    <w:link w:val="Paragraph"/>
    <w:rsid w:val="001B075C"/>
    <w:rPr>
      <w:rFonts w:ascii="Arial" w:hAnsi="Arial"/>
      <w:color w:val="000000"/>
      <w:lang w:val="en-GB" w:eastAsia="en-GB" w:bidi="ar-SA"/>
    </w:rPr>
  </w:style>
  <w:style w:type="paragraph" w:customStyle="1" w:styleId="Paragraphlist">
    <w:name w:val="Paragraph:(list)"/>
    <w:basedOn w:val="Normal"/>
    <w:rsid w:val="001B075C"/>
    <w:pPr>
      <w:keepLines/>
      <w:numPr>
        <w:ilvl w:val="1"/>
        <w:numId w:val="1"/>
      </w:numPr>
      <w:spacing w:before="120"/>
    </w:pPr>
    <w:rPr>
      <w:color w:val="000000"/>
      <w:sz w:val="20"/>
      <w:szCs w:val="20"/>
    </w:rPr>
  </w:style>
  <w:style w:type="paragraph" w:customStyle="1" w:styleId="Paragraphlista">
    <w:name w:val="Paragraph:(lista)"/>
    <w:basedOn w:val="Normal"/>
    <w:rsid w:val="001B075C"/>
    <w:pPr>
      <w:keepLines/>
      <w:numPr>
        <w:ilvl w:val="2"/>
        <w:numId w:val="1"/>
      </w:numPr>
      <w:spacing w:before="120"/>
    </w:pPr>
    <w:rPr>
      <w:color w:val="000000"/>
      <w:sz w:val="20"/>
      <w:szCs w:val="20"/>
    </w:rPr>
  </w:style>
  <w:style w:type="paragraph" w:customStyle="1" w:styleId="Paragraphlisti">
    <w:name w:val="Paragraph:(listi)"/>
    <w:basedOn w:val="Normal"/>
    <w:rsid w:val="001B075C"/>
    <w:pPr>
      <w:keepLines/>
      <w:numPr>
        <w:ilvl w:val="3"/>
        <w:numId w:val="1"/>
      </w:numPr>
      <w:spacing w:before="120"/>
    </w:pPr>
    <w:rPr>
      <w:color w:val="000000"/>
      <w:sz w:val="20"/>
      <w:szCs w:val="20"/>
    </w:rPr>
  </w:style>
  <w:style w:type="paragraph" w:customStyle="1" w:styleId="Char2CharCharCharCharCharChar">
    <w:name w:val="Char2 Char Char Char Char Char Char"/>
    <w:basedOn w:val="Normal"/>
    <w:rsid w:val="00024D41"/>
    <w:pPr>
      <w:spacing w:after="160" w:line="240" w:lineRule="exact"/>
    </w:pPr>
    <w:rPr>
      <w:rFonts w:ascii="Verdana" w:hAnsi="Verdana"/>
      <w:sz w:val="20"/>
      <w:szCs w:val="20"/>
      <w:lang w:val="en-US" w:eastAsia="en-US"/>
    </w:rPr>
  </w:style>
  <w:style w:type="character" w:styleId="Hyperlink">
    <w:name w:val="Hyperlink"/>
    <w:rsid w:val="00E05BEA"/>
    <w:rPr>
      <w:color w:val="0000FF"/>
      <w:u w:val="single"/>
    </w:rPr>
  </w:style>
  <w:style w:type="character" w:styleId="Strong">
    <w:name w:val="Strong"/>
    <w:qFormat/>
    <w:rsid w:val="00B8390D"/>
    <w:rPr>
      <w:b/>
      <w:bCs/>
    </w:rPr>
  </w:style>
  <w:style w:type="paragraph" w:styleId="Header">
    <w:name w:val="header"/>
    <w:basedOn w:val="Normal"/>
    <w:link w:val="HeaderChar"/>
    <w:rsid w:val="007843D4"/>
    <w:pPr>
      <w:tabs>
        <w:tab w:val="center" w:pos="4153"/>
        <w:tab w:val="right" w:pos="8306"/>
      </w:tabs>
    </w:pPr>
  </w:style>
  <w:style w:type="paragraph" w:styleId="Footer">
    <w:name w:val="footer"/>
    <w:basedOn w:val="Normal"/>
    <w:link w:val="FooterChar"/>
    <w:uiPriority w:val="99"/>
    <w:rsid w:val="007843D4"/>
    <w:pPr>
      <w:tabs>
        <w:tab w:val="center" w:pos="4153"/>
        <w:tab w:val="right" w:pos="8306"/>
      </w:tabs>
    </w:pPr>
  </w:style>
  <w:style w:type="paragraph" w:styleId="FootnoteText">
    <w:name w:val="footnote text"/>
    <w:basedOn w:val="Normal"/>
    <w:link w:val="FootnoteTextChar"/>
    <w:semiHidden/>
    <w:rsid w:val="007843D4"/>
    <w:rPr>
      <w:sz w:val="20"/>
      <w:szCs w:val="20"/>
    </w:rPr>
  </w:style>
  <w:style w:type="character" w:styleId="FootnoteReference">
    <w:name w:val="footnote reference"/>
    <w:semiHidden/>
    <w:rsid w:val="007843D4"/>
    <w:rPr>
      <w:vertAlign w:val="superscript"/>
    </w:rPr>
  </w:style>
  <w:style w:type="character" w:styleId="PageNumber">
    <w:name w:val="page number"/>
    <w:basedOn w:val="DefaultParagraphFont"/>
    <w:rsid w:val="00006F24"/>
  </w:style>
  <w:style w:type="paragraph" w:styleId="ListParagraph">
    <w:name w:val="List Paragraph"/>
    <w:basedOn w:val="Normal"/>
    <w:uiPriority w:val="34"/>
    <w:qFormat/>
    <w:rsid w:val="00985CB2"/>
    <w:pPr>
      <w:ind w:left="720"/>
    </w:pPr>
  </w:style>
  <w:style w:type="character" w:customStyle="1" w:styleId="apple-converted-space">
    <w:name w:val="apple-converted-space"/>
    <w:basedOn w:val="DefaultParagraphFont"/>
    <w:rsid w:val="00BB07D7"/>
  </w:style>
  <w:style w:type="numbering" w:customStyle="1" w:styleId="NoList1">
    <w:name w:val="No List1"/>
    <w:next w:val="NoList"/>
    <w:uiPriority w:val="99"/>
    <w:semiHidden/>
    <w:unhideWhenUsed/>
    <w:rsid w:val="004E2832"/>
  </w:style>
  <w:style w:type="character" w:customStyle="1" w:styleId="Heading4Char">
    <w:name w:val="Heading 4 Char"/>
    <w:basedOn w:val="DefaultParagraphFont"/>
    <w:link w:val="Heading4"/>
    <w:rsid w:val="004E2832"/>
    <w:rPr>
      <w:b/>
      <w:bCs/>
      <w:sz w:val="28"/>
      <w:szCs w:val="28"/>
    </w:rPr>
  </w:style>
  <w:style w:type="numbering" w:customStyle="1" w:styleId="NoList11">
    <w:name w:val="No List11"/>
    <w:next w:val="NoList"/>
    <w:uiPriority w:val="99"/>
    <w:semiHidden/>
    <w:unhideWhenUsed/>
    <w:rsid w:val="004E2832"/>
  </w:style>
  <w:style w:type="character" w:customStyle="1" w:styleId="BalloonTextChar">
    <w:name w:val="Balloon Text Char"/>
    <w:basedOn w:val="DefaultParagraphFont"/>
    <w:link w:val="BalloonText"/>
    <w:semiHidden/>
    <w:rsid w:val="004E2832"/>
    <w:rPr>
      <w:rFonts w:ascii="Tahoma" w:hAnsi="Tahoma" w:cs="Tahoma"/>
      <w:sz w:val="16"/>
      <w:szCs w:val="16"/>
    </w:rPr>
  </w:style>
  <w:style w:type="character" w:customStyle="1" w:styleId="CommentSubjectChar">
    <w:name w:val="Comment Subject Char"/>
    <w:basedOn w:val="CommentTextChar"/>
    <w:link w:val="CommentSubject"/>
    <w:semiHidden/>
    <w:rsid w:val="004E2832"/>
    <w:rPr>
      <w:rFonts w:ascii="Arial" w:hAnsi="Arial"/>
      <w:b/>
      <w:bCs/>
      <w:lang w:val="en-GB" w:eastAsia="en-GB" w:bidi="ar-SA"/>
    </w:rPr>
  </w:style>
  <w:style w:type="character" w:customStyle="1" w:styleId="DocumentMapChar">
    <w:name w:val="Document Map Char"/>
    <w:basedOn w:val="DefaultParagraphFont"/>
    <w:link w:val="DocumentMap"/>
    <w:semiHidden/>
    <w:rsid w:val="004E2832"/>
    <w:rPr>
      <w:rFonts w:ascii="Tahoma" w:hAnsi="Tahoma" w:cs="Tahoma"/>
      <w:shd w:val="clear" w:color="auto" w:fill="000080"/>
    </w:rPr>
  </w:style>
  <w:style w:type="table" w:customStyle="1" w:styleId="TableGrid1">
    <w:name w:val="Table Grid1"/>
    <w:basedOn w:val="TableNormal"/>
    <w:next w:val="TableGrid"/>
    <w:rsid w:val="004E28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4E2832"/>
    <w:rPr>
      <w:rFonts w:ascii="Arial" w:hAnsi="Arial"/>
      <w:sz w:val="22"/>
      <w:szCs w:val="24"/>
    </w:rPr>
  </w:style>
  <w:style w:type="character" w:customStyle="1" w:styleId="FooterChar">
    <w:name w:val="Footer Char"/>
    <w:basedOn w:val="DefaultParagraphFont"/>
    <w:link w:val="Footer"/>
    <w:uiPriority w:val="99"/>
    <w:rsid w:val="004E2832"/>
    <w:rPr>
      <w:rFonts w:ascii="Arial" w:hAnsi="Arial"/>
      <w:sz w:val="22"/>
      <w:szCs w:val="24"/>
    </w:rPr>
  </w:style>
  <w:style w:type="character" w:customStyle="1" w:styleId="FootnoteTextChar">
    <w:name w:val="Footnote Text Char"/>
    <w:basedOn w:val="DefaultParagraphFont"/>
    <w:link w:val="FootnoteText"/>
    <w:semiHidden/>
    <w:rsid w:val="004E2832"/>
    <w:rPr>
      <w:rFonts w:ascii="Arial" w:hAnsi="Arial"/>
    </w:rPr>
  </w:style>
  <w:style w:type="paragraph" w:customStyle="1" w:styleId="DWParaPB1">
    <w:name w:val="DW Para PB1"/>
    <w:basedOn w:val="Normal"/>
    <w:qFormat/>
    <w:rsid w:val="004E2832"/>
    <w:pPr>
      <w:numPr>
        <w:numId w:val="41"/>
      </w:numPr>
      <w:tabs>
        <w:tab w:val="clear" w:pos="567"/>
      </w:tabs>
      <w:spacing w:after="220"/>
    </w:pPr>
    <w:rPr>
      <w:lang w:eastAsia="en-US"/>
    </w:rPr>
  </w:style>
  <w:style w:type="paragraph" w:customStyle="1" w:styleId="DWParaPB2">
    <w:name w:val="DW Para PB2"/>
    <w:basedOn w:val="Normal"/>
    <w:qFormat/>
    <w:rsid w:val="004E2832"/>
    <w:pPr>
      <w:numPr>
        <w:ilvl w:val="1"/>
        <w:numId w:val="41"/>
      </w:numPr>
      <w:tabs>
        <w:tab w:val="clear" w:pos="1134"/>
      </w:tabs>
      <w:spacing w:after="220"/>
    </w:pPr>
    <w:rPr>
      <w:lang w:eastAsia="en-US"/>
    </w:rPr>
  </w:style>
  <w:style w:type="paragraph" w:customStyle="1" w:styleId="DWParaPB3">
    <w:name w:val="DW Para PB3"/>
    <w:basedOn w:val="Normal"/>
    <w:qFormat/>
    <w:rsid w:val="004E2832"/>
    <w:pPr>
      <w:numPr>
        <w:ilvl w:val="2"/>
        <w:numId w:val="41"/>
      </w:numPr>
      <w:tabs>
        <w:tab w:val="clear" w:pos="1701"/>
      </w:tabs>
      <w:spacing w:after="220"/>
    </w:pPr>
    <w:rPr>
      <w:lang w:eastAsia="en-US"/>
    </w:rPr>
  </w:style>
  <w:style w:type="paragraph" w:customStyle="1" w:styleId="DWParaPB4">
    <w:name w:val="DW Para PB4"/>
    <w:basedOn w:val="Normal"/>
    <w:qFormat/>
    <w:rsid w:val="004E2832"/>
    <w:pPr>
      <w:numPr>
        <w:ilvl w:val="3"/>
        <w:numId w:val="41"/>
      </w:numPr>
      <w:tabs>
        <w:tab w:val="clear" w:pos="2268"/>
      </w:tabs>
      <w:spacing w:after="220"/>
    </w:pPr>
    <w:rPr>
      <w:lang w:eastAsia="en-US"/>
    </w:rPr>
  </w:style>
  <w:style w:type="paragraph" w:customStyle="1" w:styleId="DWParaPB5">
    <w:name w:val="DW Para PB5"/>
    <w:basedOn w:val="Normal"/>
    <w:qFormat/>
    <w:rsid w:val="004E2832"/>
    <w:pPr>
      <w:numPr>
        <w:ilvl w:val="4"/>
        <w:numId w:val="41"/>
      </w:numPr>
      <w:tabs>
        <w:tab w:val="clear" w:pos="2835"/>
      </w:tabs>
      <w:spacing w:after="220"/>
    </w:pPr>
    <w:rPr>
      <w:lang w:eastAsia="en-US"/>
    </w:rPr>
  </w:style>
  <w:style w:type="paragraph" w:styleId="Revision">
    <w:name w:val="Revision"/>
    <w:hidden/>
    <w:uiPriority w:val="99"/>
    <w:semiHidden/>
    <w:rsid w:val="00FA3A33"/>
    <w:rPr>
      <w:rFonts w:ascii="Arial" w:hAnsi="Arial"/>
      <w:sz w:val="22"/>
      <w:szCs w:val="24"/>
    </w:rPr>
  </w:style>
  <w:style w:type="table" w:customStyle="1" w:styleId="TableGrid2">
    <w:name w:val="Table Grid2"/>
    <w:basedOn w:val="TableNormal"/>
    <w:next w:val="TableGrid"/>
    <w:uiPriority w:val="59"/>
    <w:rsid w:val="004A4A6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D4C20"/>
    <w:rPr>
      <w:rFonts w:ascii="Arial" w:hAnsi="Arial"/>
      <w:sz w:val="22"/>
      <w:szCs w:val="24"/>
    </w:rPr>
  </w:style>
  <w:style w:type="paragraph" w:styleId="Heading1">
    <w:name w:val="heading 1"/>
    <w:basedOn w:val="Normal"/>
    <w:next w:val="Normal"/>
    <w:link w:val="Heading1Char"/>
    <w:qFormat/>
    <w:rsid w:val="001D4C20"/>
    <w:pPr>
      <w:keepNext/>
      <w:spacing w:before="240" w:after="60"/>
      <w:outlineLvl w:val="0"/>
    </w:pPr>
    <w:rPr>
      <w:rFonts w:cs="Arial"/>
      <w:b/>
      <w:bCs/>
      <w:kern w:val="32"/>
      <w:sz w:val="32"/>
      <w:szCs w:val="32"/>
    </w:rPr>
  </w:style>
  <w:style w:type="paragraph" w:styleId="Heading2">
    <w:name w:val="heading 2"/>
    <w:aliases w:val="h2,2,l2,sub-sect,level 2,h21,h22,h23,h211,h24,h212,h25,h213,h26,h214,h27,h215,JRL2,Group,bold,sub-section heading,JSPLevel2,headi,heading2,21,h28,22,h216,JRL21,Group1,bold1,sub-section heading1,JSPLevel21,h221,h231,h2111,h241,h2121,h251,h2131"/>
    <w:basedOn w:val="Normal"/>
    <w:next w:val="Normal"/>
    <w:link w:val="Heading2Char"/>
    <w:qFormat/>
    <w:rsid w:val="001D4C20"/>
    <w:pPr>
      <w:keepNext/>
      <w:widowControl w:val="0"/>
      <w:jc w:val="both"/>
      <w:outlineLvl w:val="1"/>
    </w:pPr>
    <w:rPr>
      <w:rFonts w:ascii="Times New Roman" w:hAnsi="Times New Roman"/>
      <w:b/>
      <w:sz w:val="24"/>
      <w:szCs w:val="20"/>
      <w:u w:val="single"/>
    </w:rPr>
  </w:style>
  <w:style w:type="paragraph" w:styleId="Heading3">
    <w:name w:val="heading 3"/>
    <w:aliases w:val="h3,3,level 3,JRL3,JRL31,JRL32,JRL33,Para,JSPLevel3,h31,h32,31,32,h311,JRL34,JRL311,JRL321,JRL331,Para1,JSPLevel31,311,h33,33,h34,34,SD3,DW3"/>
    <w:basedOn w:val="Normal"/>
    <w:next w:val="Normal"/>
    <w:link w:val="Heading3Char"/>
    <w:qFormat/>
    <w:rsid w:val="001D4C20"/>
    <w:pPr>
      <w:keepNext/>
      <w:widowControl w:val="0"/>
      <w:outlineLvl w:val="2"/>
    </w:pPr>
    <w:rPr>
      <w:rFonts w:ascii="Times New Roman" w:hAnsi="Times New Roman"/>
      <w:b/>
      <w:sz w:val="16"/>
      <w:szCs w:val="20"/>
      <w:u w:val="single"/>
    </w:rPr>
  </w:style>
  <w:style w:type="paragraph" w:styleId="Heading4">
    <w:name w:val="heading 4"/>
    <w:basedOn w:val="Normal"/>
    <w:next w:val="Normal"/>
    <w:link w:val="Heading4Char"/>
    <w:qFormat/>
    <w:rsid w:val="001D4C20"/>
    <w:pPr>
      <w:keepNext/>
      <w:spacing w:before="240" w:after="60"/>
      <w:outlineLvl w:val="3"/>
    </w:pPr>
    <w:rPr>
      <w:rFonts w:ascii="Times New Roman" w:hAnsi="Times New Roman"/>
      <w:b/>
      <w:bCs/>
      <w:sz w:val="28"/>
      <w:szCs w:val="28"/>
    </w:rPr>
  </w:style>
  <w:style w:type="paragraph" w:styleId="Heading5">
    <w:name w:val="heading 5"/>
    <w:aliases w:val="h5,5"/>
    <w:basedOn w:val="Normal"/>
    <w:next w:val="Normal"/>
    <w:link w:val="Heading5Char"/>
    <w:qFormat/>
    <w:rsid w:val="001D4C20"/>
    <w:pPr>
      <w:keepNext/>
      <w:widowControl w:val="0"/>
      <w:outlineLvl w:val="4"/>
    </w:pPr>
    <w:rPr>
      <w:rFonts w:ascii="Times New Roman" w:hAnsi="Times New Roman"/>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1D4C20"/>
    <w:rPr>
      <w:rFonts w:ascii="Arial" w:hAnsi="Arial" w:cs="Arial"/>
      <w:b/>
      <w:bCs/>
      <w:kern w:val="32"/>
      <w:sz w:val="32"/>
      <w:szCs w:val="32"/>
      <w:lang w:val="en-GB" w:eastAsia="en-GB" w:bidi="ar-SA"/>
    </w:rPr>
  </w:style>
  <w:style w:type="character" w:customStyle="1" w:styleId="Heading2Char">
    <w:name w:val="Heading 2 Char"/>
    <w:aliases w:val="h2 Char,2 Char,l2 Char,sub-sect Char,level 2 Char,h21 Char,h22 Char,h23 Char,h211 Char,h24 Char,h212 Char,h25 Char,h213 Char,h26 Char,h214 Char,h27 Char,h215 Char,JRL2 Char,Group Char,bold Char,sub-section heading Char,JSPLevel2 Char"/>
    <w:link w:val="Heading2"/>
    <w:locked/>
    <w:rsid w:val="001D4C20"/>
    <w:rPr>
      <w:b/>
      <w:sz w:val="24"/>
      <w:u w:val="single"/>
      <w:lang w:val="en-GB" w:eastAsia="en-GB" w:bidi="ar-SA"/>
    </w:rPr>
  </w:style>
  <w:style w:type="character" w:customStyle="1" w:styleId="Heading3Char">
    <w:name w:val="Heading 3 Char"/>
    <w:aliases w:val="h3 Char,3 Char,level 3 Char,JRL3 Char,JRL31 Char,JRL32 Char,JRL33 Char,Para Char,JSPLevel3 Char,h31 Char,h32 Char,31 Char,32 Char,h311 Char,JRL34 Char,JRL311 Char,JRL321 Char,JRL331 Char,Para1 Char,JSPLevel31 Char,311 Char,h33 Char"/>
    <w:link w:val="Heading3"/>
    <w:locked/>
    <w:rsid w:val="001D4C20"/>
    <w:rPr>
      <w:b/>
      <w:sz w:val="16"/>
      <w:u w:val="single"/>
      <w:lang w:val="en-GB" w:eastAsia="en-GB" w:bidi="ar-SA"/>
    </w:rPr>
  </w:style>
  <w:style w:type="character" w:customStyle="1" w:styleId="Heading5Char">
    <w:name w:val="Heading 5 Char"/>
    <w:aliases w:val="h5 Char,5 Char"/>
    <w:link w:val="Heading5"/>
    <w:locked/>
    <w:rsid w:val="001D4C20"/>
    <w:rPr>
      <w:sz w:val="24"/>
      <w:u w:val="single"/>
      <w:lang w:val="en-GB" w:eastAsia="en-GB" w:bidi="ar-SA"/>
    </w:rPr>
  </w:style>
  <w:style w:type="paragraph" w:styleId="CommentText">
    <w:name w:val="annotation text"/>
    <w:basedOn w:val="Normal"/>
    <w:link w:val="CommentTextChar"/>
    <w:semiHidden/>
    <w:rsid w:val="001D4C20"/>
    <w:pPr>
      <w:keepNext/>
      <w:widowControl w:val="0"/>
    </w:pPr>
    <w:rPr>
      <w:rFonts w:ascii="Times New Roman" w:hAnsi="Times New Roman"/>
      <w:sz w:val="20"/>
      <w:szCs w:val="20"/>
    </w:rPr>
  </w:style>
  <w:style w:type="character" w:customStyle="1" w:styleId="CommentTextChar">
    <w:name w:val="Comment Text Char"/>
    <w:link w:val="CommentText"/>
    <w:semiHidden/>
    <w:locked/>
    <w:rsid w:val="001D4C20"/>
    <w:rPr>
      <w:lang w:val="en-GB" w:eastAsia="en-GB" w:bidi="ar-SA"/>
    </w:rPr>
  </w:style>
  <w:style w:type="character" w:styleId="CommentReference">
    <w:name w:val="annotation reference"/>
    <w:semiHidden/>
    <w:rsid w:val="001D4C20"/>
    <w:rPr>
      <w:sz w:val="16"/>
      <w:szCs w:val="16"/>
    </w:rPr>
  </w:style>
  <w:style w:type="paragraph" w:styleId="BalloonText">
    <w:name w:val="Balloon Text"/>
    <w:basedOn w:val="Normal"/>
    <w:link w:val="BalloonTextChar"/>
    <w:semiHidden/>
    <w:rsid w:val="001D4C20"/>
    <w:rPr>
      <w:rFonts w:ascii="Tahoma" w:hAnsi="Tahoma" w:cs="Tahoma"/>
      <w:sz w:val="16"/>
      <w:szCs w:val="16"/>
    </w:rPr>
  </w:style>
  <w:style w:type="paragraph" w:styleId="CommentSubject">
    <w:name w:val="annotation subject"/>
    <w:basedOn w:val="CommentText"/>
    <w:next w:val="CommentText"/>
    <w:link w:val="CommentSubjectChar"/>
    <w:semiHidden/>
    <w:rsid w:val="00EC1B6F"/>
    <w:pPr>
      <w:keepNext w:val="0"/>
      <w:widowControl/>
    </w:pPr>
    <w:rPr>
      <w:rFonts w:ascii="Arial" w:hAnsi="Arial"/>
      <w:b/>
      <w:bCs/>
    </w:rPr>
  </w:style>
  <w:style w:type="paragraph" w:styleId="DocumentMap">
    <w:name w:val="Document Map"/>
    <w:basedOn w:val="Normal"/>
    <w:link w:val="DocumentMapChar"/>
    <w:semiHidden/>
    <w:rsid w:val="00B57C1C"/>
    <w:pPr>
      <w:shd w:val="clear" w:color="auto" w:fill="000080"/>
    </w:pPr>
    <w:rPr>
      <w:rFonts w:ascii="Tahoma" w:hAnsi="Tahoma" w:cs="Tahoma"/>
      <w:sz w:val="20"/>
      <w:szCs w:val="20"/>
    </w:rPr>
  </w:style>
  <w:style w:type="table" w:styleId="TableGrid">
    <w:name w:val="Table Grid"/>
    <w:basedOn w:val="TableNormal"/>
    <w:rsid w:val="00A14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link w:val="ParagraphChar"/>
    <w:rsid w:val="001B075C"/>
    <w:pPr>
      <w:keepLines/>
      <w:numPr>
        <w:numId w:val="1"/>
      </w:numPr>
      <w:spacing w:before="240"/>
    </w:pPr>
    <w:rPr>
      <w:color w:val="000000"/>
      <w:sz w:val="20"/>
      <w:szCs w:val="20"/>
    </w:rPr>
  </w:style>
  <w:style w:type="character" w:customStyle="1" w:styleId="ParagraphChar">
    <w:name w:val="Paragraph Char"/>
    <w:link w:val="Paragraph"/>
    <w:rsid w:val="001B075C"/>
    <w:rPr>
      <w:rFonts w:ascii="Arial" w:hAnsi="Arial"/>
      <w:color w:val="000000"/>
      <w:lang w:val="en-GB" w:eastAsia="en-GB" w:bidi="ar-SA"/>
    </w:rPr>
  </w:style>
  <w:style w:type="paragraph" w:customStyle="1" w:styleId="Paragraphlist">
    <w:name w:val="Paragraph:(list)"/>
    <w:basedOn w:val="Normal"/>
    <w:rsid w:val="001B075C"/>
    <w:pPr>
      <w:keepLines/>
      <w:numPr>
        <w:ilvl w:val="1"/>
        <w:numId w:val="1"/>
      </w:numPr>
      <w:spacing w:before="120"/>
    </w:pPr>
    <w:rPr>
      <w:color w:val="000000"/>
      <w:sz w:val="20"/>
      <w:szCs w:val="20"/>
    </w:rPr>
  </w:style>
  <w:style w:type="paragraph" w:customStyle="1" w:styleId="Paragraphlista">
    <w:name w:val="Paragraph:(lista)"/>
    <w:basedOn w:val="Normal"/>
    <w:rsid w:val="001B075C"/>
    <w:pPr>
      <w:keepLines/>
      <w:numPr>
        <w:ilvl w:val="2"/>
        <w:numId w:val="1"/>
      </w:numPr>
      <w:spacing w:before="120"/>
    </w:pPr>
    <w:rPr>
      <w:color w:val="000000"/>
      <w:sz w:val="20"/>
      <w:szCs w:val="20"/>
    </w:rPr>
  </w:style>
  <w:style w:type="paragraph" w:customStyle="1" w:styleId="Paragraphlisti">
    <w:name w:val="Paragraph:(listi)"/>
    <w:basedOn w:val="Normal"/>
    <w:rsid w:val="001B075C"/>
    <w:pPr>
      <w:keepLines/>
      <w:numPr>
        <w:ilvl w:val="3"/>
        <w:numId w:val="1"/>
      </w:numPr>
      <w:spacing w:before="120"/>
    </w:pPr>
    <w:rPr>
      <w:color w:val="000000"/>
      <w:sz w:val="20"/>
      <w:szCs w:val="20"/>
    </w:rPr>
  </w:style>
  <w:style w:type="paragraph" w:customStyle="1" w:styleId="Char2CharCharCharCharCharChar">
    <w:name w:val="Char2 Char Char Char Char Char Char"/>
    <w:basedOn w:val="Normal"/>
    <w:rsid w:val="00024D41"/>
    <w:pPr>
      <w:spacing w:after="160" w:line="240" w:lineRule="exact"/>
    </w:pPr>
    <w:rPr>
      <w:rFonts w:ascii="Verdana" w:hAnsi="Verdana"/>
      <w:sz w:val="20"/>
      <w:szCs w:val="20"/>
      <w:lang w:val="en-US" w:eastAsia="en-US"/>
    </w:rPr>
  </w:style>
  <w:style w:type="character" w:styleId="Hyperlink">
    <w:name w:val="Hyperlink"/>
    <w:rsid w:val="00E05BEA"/>
    <w:rPr>
      <w:color w:val="0000FF"/>
      <w:u w:val="single"/>
    </w:rPr>
  </w:style>
  <w:style w:type="character" w:styleId="Strong">
    <w:name w:val="Strong"/>
    <w:qFormat/>
    <w:rsid w:val="00B8390D"/>
    <w:rPr>
      <w:b/>
      <w:bCs/>
    </w:rPr>
  </w:style>
  <w:style w:type="paragraph" w:styleId="Header">
    <w:name w:val="header"/>
    <w:basedOn w:val="Normal"/>
    <w:link w:val="HeaderChar"/>
    <w:rsid w:val="007843D4"/>
    <w:pPr>
      <w:tabs>
        <w:tab w:val="center" w:pos="4153"/>
        <w:tab w:val="right" w:pos="8306"/>
      </w:tabs>
    </w:pPr>
  </w:style>
  <w:style w:type="paragraph" w:styleId="Footer">
    <w:name w:val="footer"/>
    <w:basedOn w:val="Normal"/>
    <w:link w:val="FooterChar"/>
    <w:uiPriority w:val="99"/>
    <w:rsid w:val="007843D4"/>
    <w:pPr>
      <w:tabs>
        <w:tab w:val="center" w:pos="4153"/>
        <w:tab w:val="right" w:pos="8306"/>
      </w:tabs>
    </w:pPr>
  </w:style>
  <w:style w:type="paragraph" w:styleId="FootnoteText">
    <w:name w:val="footnote text"/>
    <w:basedOn w:val="Normal"/>
    <w:link w:val="FootnoteTextChar"/>
    <w:semiHidden/>
    <w:rsid w:val="007843D4"/>
    <w:rPr>
      <w:sz w:val="20"/>
      <w:szCs w:val="20"/>
    </w:rPr>
  </w:style>
  <w:style w:type="character" w:styleId="FootnoteReference">
    <w:name w:val="footnote reference"/>
    <w:semiHidden/>
    <w:rsid w:val="007843D4"/>
    <w:rPr>
      <w:vertAlign w:val="superscript"/>
    </w:rPr>
  </w:style>
  <w:style w:type="character" w:styleId="PageNumber">
    <w:name w:val="page number"/>
    <w:basedOn w:val="DefaultParagraphFont"/>
    <w:rsid w:val="00006F24"/>
  </w:style>
  <w:style w:type="paragraph" w:styleId="ListParagraph">
    <w:name w:val="List Paragraph"/>
    <w:basedOn w:val="Normal"/>
    <w:uiPriority w:val="34"/>
    <w:qFormat/>
    <w:rsid w:val="00985CB2"/>
    <w:pPr>
      <w:ind w:left="720"/>
    </w:pPr>
  </w:style>
  <w:style w:type="character" w:customStyle="1" w:styleId="apple-converted-space">
    <w:name w:val="apple-converted-space"/>
    <w:basedOn w:val="DefaultParagraphFont"/>
    <w:rsid w:val="00BB07D7"/>
  </w:style>
  <w:style w:type="numbering" w:customStyle="1" w:styleId="NoList1">
    <w:name w:val="No List1"/>
    <w:next w:val="NoList"/>
    <w:uiPriority w:val="99"/>
    <w:semiHidden/>
    <w:unhideWhenUsed/>
    <w:rsid w:val="004E2832"/>
  </w:style>
  <w:style w:type="character" w:customStyle="1" w:styleId="Heading4Char">
    <w:name w:val="Heading 4 Char"/>
    <w:basedOn w:val="DefaultParagraphFont"/>
    <w:link w:val="Heading4"/>
    <w:rsid w:val="004E2832"/>
    <w:rPr>
      <w:b/>
      <w:bCs/>
      <w:sz w:val="28"/>
      <w:szCs w:val="28"/>
    </w:rPr>
  </w:style>
  <w:style w:type="numbering" w:customStyle="1" w:styleId="NoList11">
    <w:name w:val="No List11"/>
    <w:next w:val="NoList"/>
    <w:uiPriority w:val="99"/>
    <w:semiHidden/>
    <w:unhideWhenUsed/>
    <w:rsid w:val="004E2832"/>
  </w:style>
  <w:style w:type="character" w:customStyle="1" w:styleId="BalloonTextChar">
    <w:name w:val="Balloon Text Char"/>
    <w:basedOn w:val="DefaultParagraphFont"/>
    <w:link w:val="BalloonText"/>
    <w:semiHidden/>
    <w:rsid w:val="004E2832"/>
    <w:rPr>
      <w:rFonts w:ascii="Tahoma" w:hAnsi="Tahoma" w:cs="Tahoma"/>
      <w:sz w:val="16"/>
      <w:szCs w:val="16"/>
    </w:rPr>
  </w:style>
  <w:style w:type="character" w:customStyle="1" w:styleId="CommentSubjectChar">
    <w:name w:val="Comment Subject Char"/>
    <w:basedOn w:val="CommentTextChar"/>
    <w:link w:val="CommentSubject"/>
    <w:semiHidden/>
    <w:rsid w:val="004E2832"/>
    <w:rPr>
      <w:rFonts w:ascii="Arial" w:hAnsi="Arial"/>
      <w:b/>
      <w:bCs/>
      <w:lang w:val="en-GB" w:eastAsia="en-GB" w:bidi="ar-SA"/>
    </w:rPr>
  </w:style>
  <w:style w:type="character" w:customStyle="1" w:styleId="DocumentMapChar">
    <w:name w:val="Document Map Char"/>
    <w:basedOn w:val="DefaultParagraphFont"/>
    <w:link w:val="DocumentMap"/>
    <w:semiHidden/>
    <w:rsid w:val="004E2832"/>
    <w:rPr>
      <w:rFonts w:ascii="Tahoma" w:hAnsi="Tahoma" w:cs="Tahoma"/>
      <w:shd w:val="clear" w:color="auto" w:fill="000080"/>
    </w:rPr>
  </w:style>
  <w:style w:type="table" w:customStyle="1" w:styleId="TableGrid1">
    <w:name w:val="Table Grid1"/>
    <w:basedOn w:val="TableNormal"/>
    <w:next w:val="TableGrid"/>
    <w:rsid w:val="004E28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4E2832"/>
    <w:rPr>
      <w:rFonts w:ascii="Arial" w:hAnsi="Arial"/>
      <w:sz w:val="22"/>
      <w:szCs w:val="24"/>
    </w:rPr>
  </w:style>
  <w:style w:type="character" w:customStyle="1" w:styleId="FooterChar">
    <w:name w:val="Footer Char"/>
    <w:basedOn w:val="DefaultParagraphFont"/>
    <w:link w:val="Footer"/>
    <w:uiPriority w:val="99"/>
    <w:rsid w:val="004E2832"/>
    <w:rPr>
      <w:rFonts w:ascii="Arial" w:hAnsi="Arial"/>
      <w:sz w:val="22"/>
      <w:szCs w:val="24"/>
    </w:rPr>
  </w:style>
  <w:style w:type="character" w:customStyle="1" w:styleId="FootnoteTextChar">
    <w:name w:val="Footnote Text Char"/>
    <w:basedOn w:val="DefaultParagraphFont"/>
    <w:link w:val="FootnoteText"/>
    <w:semiHidden/>
    <w:rsid w:val="004E2832"/>
    <w:rPr>
      <w:rFonts w:ascii="Arial" w:hAnsi="Arial"/>
    </w:rPr>
  </w:style>
  <w:style w:type="paragraph" w:customStyle="1" w:styleId="DWParaPB1">
    <w:name w:val="DW Para PB1"/>
    <w:basedOn w:val="Normal"/>
    <w:qFormat/>
    <w:rsid w:val="004E2832"/>
    <w:pPr>
      <w:numPr>
        <w:numId w:val="41"/>
      </w:numPr>
      <w:tabs>
        <w:tab w:val="clear" w:pos="567"/>
      </w:tabs>
      <w:spacing w:after="220"/>
    </w:pPr>
    <w:rPr>
      <w:lang w:eastAsia="en-US"/>
    </w:rPr>
  </w:style>
  <w:style w:type="paragraph" w:customStyle="1" w:styleId="DWParaPB2">
    <w:name w:val="DW Para PB2"/>
    <w:basedOn w:val="Normal"/>
    <w:qFormat/>
    <w:rsid w:val="004E2832"/>
    <w:pPr>
      <w:numPr>
        <w:ilvl w:val="1"/>
        <w:numId w:val="41"/>
      </w:numPr>
      <w:tabs>
        <w:tab w:val="clear" w:pos="1134"/>
      </w:tabs>
      <w:spacing w:after="220"/>
    </w:pPr>
    <w:rPr>
      <w:lang w:eastAsia="en-US"/>
    </w:rPr>
  </w:style>
  <w:style w:type="paragraph" w:customStyle="1" w:styleId="DWParaPB3">
    <w:name w:val="DW Para PB3"/>
    <w:basedOn w:val="Normal"/>
    <w:qFormat/>
    <w:rsid w:val="004E2832"/>
    <w:pPr>
      <w:numPr>
        <w:ilvl w:val="2"/>
        <w:numId w:val="41"/>
      </w:numPr>
      <w:tabs>
        <w:tab w:val="clear" w:pos="1701"/>
      </w:tabs>
      <w:spacing w:after="220"/>
    </w:pPr>
    <w:rPr>
      <w:lang w:eastAsia="en-US"/>
    </w:rPr>
  </w:style>
  <w:style w:type="paragraph" w:customStyle="1" w:styleId="DWParaPB4">
    <w:name w:val="DW Para PB4"/>
    <w:basedOn w:val="Normal"/>
    <w:qFormat/>
    <w:rsid w:val="004E2832"/>
    <w:pPr>
      <w:numPr>
        <w:ilvl w:val="3"/>
        <w:numId w:val="41"/>
      </w:numPr>
      <w:tabs>
        <w:tab w:val="clear" w:pos="2268"/>
      </w:tabs>
      <w:spacing w:after="220"/>
    </w:pPr>
    <w:rPr>
      <w:lang w:eastAsia="en-US"/>
    </w:rPr>
  </w:style>
  <w:style w:type="paragraph" w:customStyle="1" w:styleId="DWParaPB5">
    <w:name w:val="DW Para PB5"/>
    <w:basedOn w:val="Normal"/>
    <w:qFormat/>
    <w:rsid w:val="004E2832"/>
    <w:pPr>
      <w:numPr>
        <w:ilvl w:val="4"/>
        <w:numId w:val="41"/>
      </w:numPr>
      <w:tabs>
        <w:tab w:val="clear" w:pos="2835"/>
      </w:tabs>
      <w:spacing w:after="220"/>
    </w:pPr>
    <w:rPr>
      <w:lang w:eastAsia="en-US"/>
    </w:rPr>
  </w:style>
  <w:style w:type="paragraph" w:styleId="Revision">
    <w:name w:val="Revision"/>
    <w:hidden/>
    <w:uiPriority w:val="99"/>
    <w:semiHidden/>
    <w:rsid w:val="00FA3A33"/>
    <w:rPr>
      <w:rFonts w:ascii="Arial" w:hAnsi="Arial"/>
      <w:sz w:val="22"/>
      <w:szCs w:val="24"/>
    </w:rPr>
  </w:style>
  <w:style w:type="table" w:customStyle="1" w:styleId="TableGrid2">
    <w:name w:val="Table Grid2"/>
    <w:basedOn w:val="TableNormal"/>
    <w:next w:val="TableGrid"/>
    <w:uiPriority w:val="59"/>
    <w:rsid w:val="004A4A6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197322">
      <w:bodyDiv w:val="1"/>
      <w:marLeft w:val="0"/>
      <w:marRight w:val="0"/>
      <w:marTop w:val="0"/>
      <w:marBottom w:val="0"/>
      <w:divBdr>
        <w:top w:val="none" w:sz="0" w:space="0" w:color="auto"/>
        <w:left w:val="none" w:sz="0" w:space="0" w:color="auto"/>
        <w:bottom w:val="none" w:sz="0" w:space="0" w:color="auto"/>
        <w:right w:val="none" w:sz="0" w:space="0" w:color="auto"/>
      </w:divBdr>
    </w:div>
    <w:div w:id="181674858">
      <w:bodyDiv w:val="1"/>
      <w:marLeft w:val="0"/>
      <w:marRight w:val="0"/>
      <w:marTop w:val="0"/>
      <w:marBottom w:val="0"/>
      <w:divBdr>
        <w:top w:val="none" w:sz="0" w:space="0" w:color="auto"/>
        <w:left w:val="none" w:sz="0" w:space="0" w:color="auto"/>
        <w:bottom w:val="none" w:sz="0" w:space="0" w:color="auto"/>
        <w:right w:val="none" w:sz="0" w:space="0" w:color="auto"/>
      </w:divBdr>
      <w:divsChild>
        <w:div w:id="300578923">
          <w:marLeft w:val="0"/>
          <w:marRight w:val="0"/>
          <w:marTop w:val="0"/>
          <w:marBottom w:val="0"/>
          <w:divBdr>
            <w:top w:val="none" w:sz="0" w:space="0" w:color="auto"/>
            <w:left w:val="none" w:sz="0" w:space="0" w:color="auto"/>
            <w:bottom w:val="none" w:sz="0" w:space="0" w:color="auto"/>
            <w:right w:val="none" w:sz="0" w:space="0" w:color="auto"/>
          </w:divBdr>
          <w:divsChild>
            <w:div w:id="62110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721322">
      <w:bodyDiv w:val="1"/>
      <w:marLeft w:val="0"/>
      <w:marRight w:val="0"/>
      <w:marTop w:val="0"/>
      <w:marBottom w:val="0"/>
      <w:divBdr>
        <w:top w:val="none" w:sz="0" w:space="0" w:color="auto"/>
        <w:left w:val="none" w:sz="0" w:space="0" w:color="auto"/>
        <w:bottom w:val="none" w:sz="0" w:space="0" w:color="auto"/>
        <w:right w:val="none" w:sz="0" w:space="0" w:color="auto"/>
      </w:divBdr>
      <w:divsChild>
        <w:div w:id="285043607">
          <w:marLeft w:val="0"/>
          <w:marRight w:val="0"/>
          <w:marTop w:val="0"/>
          <w:marBottom w:val="0"/>
          <w:divBdr>
            <w:top w:val="none" w:sz="0" w:space="0" w:color="auto"/>
            <w:left w:val="none" w:sz="0" w:space="0" w:color="auto"/>
            <w:bottom w:val="none" w:sz="0" w:space="0" w:color="auto"/>
            <w:right w:val="none" w:sz="0" w:space="0" w:color="auto"/>
          </w:divBdr>
          <w:divsChild>
            <w:div w:id="1498963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064597">
      <w:bodyDiv w:val="1"/>
      <w:marLeft w:val="0"/>
      <w:marRight w:val="0"/>
      <w:marTop w:val="0"/>
      <w:marBottom w:val="0"/>
      <w:divBdr>
        <w:top w:val="none" w:sz="0" w:space="0" w:color="auto"/>
        <w:left w:val="none" w:sz="0" w:space="0" w:color="auto"/>
        <w:bottom w:val="none" w:sz="0" w:space="0" w:color="auto"/>
        <w:right w:val="none" w:sz="0" w:space="0" w:color="auto"/>
      </w:divBdr>
    </w:div>
    <w:div w:id="2028409766">
      <w:bodyDiv w:val="1"/>
      <w:marLeft w:val="0"/>
      <w:marRight w:val="0"/>
      <w:marTop w:val="0"/>
      <w:marBottom w:val="0"/>
      <w:divBdr>
        <w:top w:val="none" w:sz="0" w:space="0" w:color="auto"/>
        <w:left w:val="none" w:sz="0" w:space="0" w:color="auto"/>
        <w:bottom w:val="none" w:sz="0" w:space="0" w:color="auto"/>
        <w:right w:val="none" w:sz="0" w:space="0" w:color="auto"/>
      </w:divBdr>
      <w:divsChild>
        <w:div w:id="1223250699">
          <w:marLeft w:val="0"/>
          <w:marRight w:val="0"/>
          <w:marTop w:val="0"/>
          <w:marBottom w:val="0"/>
          <w:divBdr>
            <w:top w:val="none" w:sz="0" w:space="0" w:color="auto"/>
            <w:left w:val="none" w:sz="0" w:space="0" w:color="auto"/>
            <w:bottom w:val="none" w:sz="0" w:space="0" w:color="auto"/>
            <w:right w:val="none" w:sz="0" w:space="0" w:color="auto"/>
          </w:divBdr>
          <w:divsChild>
            <w:div w:id="1841193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UKProtectiveMarking xmlns="http://schemas.microsoft.com/sharepoint/v3">OFFICIAL</UKProtectiveMarking>
    <SubjectKeywords xmlns="555CF680-9B70-4BAB-B700-CB64735758AE" xsi:nil="true"/>
    <Local_x0020_KeywordsOOB xmlns="555CF680-9B70-4BAB-B700-CB64735758AE"/>
    <PolicyIdentifier xmlns="http://schemas.microsoft.com/sharepoint/v3">UK</PolicyIdentifier>
    <DPADisclosabilityIndicator xmlns="http://schemas.microsoft.com/sharepoint/v3" xsi:nil="true"/>
    <EIRException xmlns="http://schemas.microsoft.com/sharepoint/v3" xsi:nil="true"/>
    <FOIReleasedOnRequest xmlns="http://schemas.microsoft.com/sharepoint/v3" xsi:nil="true"/>
    <Status xmlns="http://schemas.microsoft.com/sharepoint/v3" xsi:nil="true"/>
    <BusinessOwner xmlns="555CF680-9B70-4BAB-B700-CB64735758AE" xsi:nil="true"/>
    <DocId xmlns="555cf680-9b70-4bab-b700-cb64735758ae" xsi:nil="true"/>
    <Business_x0020_OwnerOOB xmlns="555CF680-9B70-4BAB-B700-CB64735758AE">DE&amp;S Ships - Commercially Supported Shipping</Business_x0020_OwnerOOB>
    <AuthorOriginator xmlns="http://schemas.microsoft.com/sharepoint/v3">Milsom, Mark Mr</AuthorOriginator>
    <Subject_x0020_KeywordsOOB xmlns="555CF680-9B70-4BAB-B700-CB64735758AE">
      <Value>Project documentation</Value>
    </Subject_x0020_KeywordsOOB>
    <DPAExemption xmlns="http://schemas.microsoft.com/sharepoint/v3" xsi:nil="true"/>
    <fileplanIDOOB xmlns="555CF680-9B70-4BAB-B700-CB64735758AE">04_Deliver</fileplanIDOOB>
    <SubjectCategory xmlns="555CF680-9B70-4BAB-B700-CB64735758AE" xsi:nil="true"/>
    <fileplanID xmlns="555CF680-9B70-4BAB-B700-CB64735758AE" xsi:nil="true"/>
    <fileplanIDPTH xmlns="555cf680-9b70-4bab-b700-cb64735758ae">04_Deliver</fileplanIDPTH>
    <Copyright xmlns="http://schemas.microsoft.com/sharepoint/v3" xsi:nil="true"/>
    <SecurityDescriptors xmlns="http://schemas.microsoft.com/sharepoint/v3">None</SecurityDescriptors>
    <MeridioEDCData xmlns="555cf680-9b70-4bab-b700-cb64735758ae" xsi:nil="true"/>
    <Declared xmlns="555cf680-9b70-4bab-b700-cb64735758ae">false</Declared>
    <RetentionCategory xmlns="http://schemas.microsoft.com/sharepoint/v3">None</RetentionCategory>
    <MeridioUrl xmlns="555cf680-9b70-4bab-b700-cb64735758ae" xsi:nil="true"/>
    <SecurityNonUKConstraints xmlns="http://schemas.microsoft.com/sharepoint/v3" xsi:nil="true"/>
    <FOIPublicationDate xmlns="http://schemas.microsoft.com/sharepoint/v3" xsi:nil="true"/>
    <LocalKeywords xmlns="555CF680-9B70-4BAB-B700-CB64735758AE" xsi:nil="true"/>
    <DocumentVersion xmlns="http://schemas.microsoft.com/sharepoint/v3" xsi:nil="true"/>
    <EIRDisclosabilityIndicator xmlns="http://schemas.microsoft.com/sharepoint/v3" xsi:nil="true"/>
    <Subject_x0020_CategoryOOB xmlns="555CF680-9B70-4BAB-B700-CB64735758AE">
      <Value>PROJECT MANAGEMENT</Value>
    </Subject_x0020_CategoryOOB>
    <MeridioEDCStatus xmlns="555cf680-9b70-4bab-b700-cb64735758ae" xsi:nil="true"/>
    <CreatedOriginated xmlns="http://schemas.microsoft.com/sharepoint/v3">2015-12-18T00:00:00+00:00</CreatedOriginated>
    <FOIExemption xmlns="http://schemas.microsoft.com/sharepoint/v3">No</FOIExemption>
    <Description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MOD Document" ma:contentTypeID="0x0101002817DCC3B91A4B7EA656B27E1AE952E30028DC8B60F473284694B12841BEFE0879" ma:contentTypeVersion="10" ma:contentTypeDescription="Designed to facilitate the storage of MOD Documents with a '.doc' or '.docx' extension" ma:contentTypeScope="" ma:versionID="32130a0f84c99810df3252be2ad758dd">
  <xsd:schema xmlns:xsd="http://www.w3.org/2001/XMLSchema" xmlns:p="http://schemas.microsoft.com/office/2006/metadata/properties" xmlns:ns1="http://schemas.microsoft.com/sharepoint/v3" xmlns:ns2="555CF680-9B70-4BAB-B700-CB64735758AE" xmlns:ns3="555cf680-9b70-4bab-b700-cb64735758ae" targetNamespace="http://schemas.microsoft.com/office/2006/metadata/properties" ma:root="true" ma:fieldsID="4ce43463b0f5d7c5928e4840260bf4b7" ns1:_="" ns2:_="" ns3:_="">
    <xsd:import namespace="http://schemas.microsoft.com/sharepoint/v3"/>
    <xsd:import namespace="555CF680-9B70-4BAB-B700-CB64735758AE"/>
    <xsd:import namespace="555cf680-9b70-4bab-b700-cb64735758ae"/>
    <xsd:element name="properties">
      <xsd:complexType>
        <xsd:sequence>
          <xsd:element name="documentManagement">
            <xsd:complexType>
              <xsd:all>
                <xsd:element ref="ns1:Description" minOccurs="0"/>
                <xsd:element ref="ns1:UKProtectiveMarking"/>
                <xsd:element ref="ns1:AuthorOriginator"/>
                <xsd:element ref="ns2:SubjectCategory" minOccurs="0"/>
                <xsd:element ref="ns2:Subject_x0020_CategoryOOB" minOccurs="0"/>
                <xsd:element ref="ns2:SubjectKeywords" minOccurs="0"/>
                <xsd:element ref="ns2:Subject_x0020_KeywordsOOB" minOccurs="0"/>
                <xsd:element ref="ns2:LocalKeywords" minOccurs="0"/>
                <xsd:element ref="ns2:Local_x0020_KeywordsOOB" minOccurs="0"/>
                <xsd:element ref="ns2:BusinessOwner" minOccurs="0"/>
                <xsd:element ref="ns2:Business_x0020_OwnerOOB"/>
                <xsd:element ref="ns1:DocumentVersion" minOccurs="0"/>
                <xsd:element ref="ns2:fileplanID" minOccurs="0"/>
                <xsd:element ref="ns2:fileplanIDOOB"/>
                <xsd:element ref="ns3:fileplanIDPTH" minOccurs="0"/>
                <xsd:element ref="ns1:Status" minOccurs="0"/>
                <xsd:element ref="ns1:Copyright" minOccurs="0"/>
                <xsd:element ref="ns1:SecurityNonUKConstraints" minOccurs="0"/>
                <xsd:element ref="ns1:CreatedOriginated"/>
                <xsd:element ref="ns1:SecurityDescriptors" minOccurs="0"/>
                <xsd:element ref="ns1:DPAExemption" minOccurs="0"/>
                <xsd:element ref="ns1:RetentionCategory" minOccurs="0"/>
                <xsd:element ref="ns1:DPADisclosabilityIndicator" minOccurs="0"/>
                <xsd:element ref="ns1:FOIExemption" minOccurs="0"/>
                <xsd:element ref="ns1:EIRDisclosabilityIndicator" minOccurs="0"/>
                <xsd:element ref="ns1:EIRException" minOccurs="0"/>
                <xsd:element ref="ns1:PolicyIdentifier" minOccurs="0"/>
                <xsd:element ref="ns1:FOIPublicationDate" minOccurs="0"/>
                <xsd:element ref="ns1:FOIReleasedOnRequest" minOccurs="0"/>
                <xsd:element ref="ns3:Declared" minOccurs="0"/>
                <xsd:element ref="ns3:DocId" minOccurs="0"/>
                <xsd:element ref="ns3:MeridioUrl" minOccurs="0"/>
                <xsd:element ref="ns3:MeridioEDCStatus" minOccurs="0"/>
                <xsd:element ref="ns3:MeridioEDCData"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Description" ma:index="3" nillable="true" ma:displayName="Description" ma:description="A description of the document." ma:internalName="Description0">
      <xsd:simpleType>
        <xsd:restriction base="dms:Text"/>
      </xsd:simpleType>
    </xsd:element>
    <xsd:element name="UKProtectiveMarking" ma:index="4" ma:displayName="UK Protective Marking" ma:description="The OFFICIAL-SENSITIVE marking should be used if it is clear that consequence of compromise would cause significant harm; Over 80% of MOD material is expected to be marked OFFICIAL." ma:format="RadioButtons" ma:internalName="UKProtectiveMarking">
      <xsd:simpleType>
        <xsd:restriction base="dms:Choice">
          <xsd:enumeration value="OFFICIAL"/>
          <xsd:enumeration value="OFFICIAL-SENSITIVE"/>
        </xsd:restriction>
      </xsd:simpleType>
    </xsd:element>
    <xsd:element name="AuthorOriginator" ma:index="5" ma:displayName="Author (Originator)" ma:description="The person(s), group or organisation primarily responsible for creating the document." ma:internalName="AuthorOriginator">
      <xsd:simpleType>
        <xsd:restriction base="dms:Text"/>
      </xsd:simpleType>
    </xsd:element>
    <xsd:element name="DocumentVersion" ma:index="14" nillable="true" ma:displayName="Document Version" ma:description="Version number in the format X_X_X e.g. 1_2_1.You do not need a set number of digits, 1_1 is valid for example." ma:internalName="DocumentVersion">
      <xsd:simpleType>
        <xsd:restriction base="dms:Text"/>
      </xsd:simpleType>
    </xsd:element>
    <xsd:element name="Status" ma:index="18" nillable="true" ma:displayName="Status" ma:description="The document lifecycle stage." ma:format="RadioButtons" ma:internalName="Status">
      <xsd:simpleType>
        <xsd:restriction base="dms:Choice">
          <xsd:enumeration value="Draft"/>
          <xsd:enumeration value="Under Review"/>
          <xsd:enumeration value="Final"/>
          <xsd:enumeration value="Superseded"/>
        </xsd:restriction>
      </xsd:simpleType>
    </xsd:element>
    <xsd:element name="Copyright" ma:index="19" nillable="true" ma:displayName="Copyright" ma:description="The person, group or organisation that has legal copyright of the document e.g. Crown Copyright, and any reference(s) to further copyright information/license details." ma:internalName="Copyright">
      <xsd:simpleType>
        <xsd:restriction base="dms:Text"/>
      </xsd:simpleType>
    </xsd:element>
    <xsd:element name="SecurityNonUKConstraints" ma:index="20" nillable="true" ma:displayName="Security Non-UK Constraints" ma:description="For non-UK sourced documents the security classification and/or constraints that apply." ma:format="RadioButtons" ma:internalName="SecurityNonUKConstraints">
      <xsd:simpleType>
        <xsd:restriction base="dms:Choice">
          <xsd:enumeration value="None"/>
          <xsd:enumeration value="NATO"/>
          <xsd:enumeration value="WEU"/>
        </xsd:restriction>
      </xsd:simpleType>
    </xsd:element>
    <xsd:element name="CreatedOriginated" ma:index="21" ma:displayName="Created (Originated)" ma:description="The date the document was originally created." ma:internalName="CreatedOriginated" ma:readOnly="false">
      <xsd:simpleType>
        <xsd:restriction base="dms:DateTime"/>
      </xsd:simpleType>
    </xsd:element>
    <xsd:element name="SecurityDescriptors" ma:index="22" nillable="true" ma:displayName="Security Descriptors" ma:default="None" ma:description="Descriptor to show the nature of the document's sensitivity and the need to limit access to it." ma:internalName="SecurityDescriptors">
      <xsd:simpleType>
        <xsd:restriction base="dms:Choice">
          <xsd:enumeration value="None"/>
          <xsd:enumeration value="COMMERCIAL"/>
          <xsd:enumeration value="PERSONAL"/>
          <xsd:enumeration value="LOCSEN"/>
        </xsd:restriction>
      </xsd:simpleType>
    </xsd:element>
    <xsd:element name="DPAExemption" ma:index="23" nillable="true" ma:displayName="DPA Exemption" ma:description="Under the Data Protection Act (DPA) certain kinds of exempt information can be withheld. If the document is exempt from DPA access provisions then enter the reason here." ma:internalName="DPAExemption">
      <xsd:simpleType>
        <xsd:restriction base="dms:Text"/>
      </xsd:simpleType>
    </xsd:element>
    <xsd:element name="RetentionCategory" ma:index="24" nillable="true" ma:displayName="Retention Category" ma:default="None" ma:description="Set a Retention Category to enable Records Managers to determine the documents required retention period" ma:hidden="true" ma:internalName="RetentionCategory">
      <xsd:simpleType>
        <xsd:restriction base="dms:Choice">
          <xsd:enumeration value="None"/>
          <xsd:enumeration value="Building"/>
          <xsd:enumeration value="Personnel"/>
          <xsd:enumeration value="Accounting"/>
          <xsd:enumeration value="Health and Safety"/>
          <xsd:enumeration value="Contractual"/>
          <xsd:enumeration value="Project"/>
          <xsd:enumeration value="Complaints"/>
          <xsd:enumeration value="Press Office and public relations"/>
          <xsd:enumeration value="Information management"/>
          <xsd:enumeration value="Central expenditure"/>
          <xsd:enumeration value="Internal audit"/>
          <xsd:enumeration value="Parliamentary"/>
          <xsd:enumeration value="MOD Operational Records"/>
        </xsd:restriction>
      </xsd:simpleType>
    </xsd:element>
    <xsd:element name="DPADisclosabilityIndicator" ma:index="25" nillable="true" ma:displayName="DPA Disclosability Indicator" ma:description="The Data Protection Act (DPA) is about access by individuals to personal data held on them by any organisation. Disclosability indicates whether or not the document can be disclosed in accordance with the DPA." ma:format="RadioButtons" ma:internalName="DPADisclosabilityIndicator">
      <xsd:simpleType>
        <xsd:restriction base="dms:Choice">
          <xsd:enumeration value="No"/>
          <xsd:enumeration value="Yes"/>
          <xsd:enumeration value="Not Assessed"/>
        </xsd:restriction>
      </xsd:simpleType>
    </xsd:element>
    <xsd:element name="FOIExemption" ma:index="26" nillable="true" ma:displayName="FOI Exemption" ma:default="No" ma:description="Under the Freedom of Information Act (FOIA) certain kinds of exempt information can be withheld. FOIA exemption to be selected from the list provided." ma:internalName="FOIExemption">
      <xsd:simpleType>
        <xsd:restriction base="dms:Choice">
          <xsd:enumeration value="No"/>
          <xsd:enumeration value="s.21 Information reasonably accessible to the applicant by other means. (Absolute)"/>
          <xsd:enumeration value="s.22 Information intended for future publication. (Qualified)"/>
          <xsd:enumeration value="s.23 Information supplied by, or relating to, bodies dealing with security matters. (Absolute)"/>
          <xsd:enumeration value="s.24 National Security. (Qualified)"/>
          <xsd:enumeration value="s.26 Defence. (Qualified)"/>
          <xsd:enumeration value="s.27 International Relations. (Qualified)"/>
          <xsd:enumeration value="s.28 Relations within the UK. (Qualified)"/>
          <xsd:enumeration value="s.29 The economy. (Qualified)"/>
          <xsd:enumeration value="s.30 Investigations and proceedings conducted by public authorities. (Qualified)"/>
          <xsd:enumeration value="s.31 Law enforcement. (Qualified)"/>
          <xsd:enumeration value="s.32 Court records. (Absolute)"/>
          <xsd:enumeration value="s.33 Audit functions. (Qualified)"/>
          <xsd:enumeration value="s.34 Parliamentary privilege. (Absolute)"/>
          <xsd:enumeration value="s.35 Formulation of government policy, etc. (Qualified)"/>
          <xsd:enumeration value="s.36 Prejudice to effective conduct of public affairs. (Absolute)"/>
          <xsd:enumeration value="s.36 Prejudice to the effective conduct of public affairs. (Qualified)"/>
          <xsd:enumeration value="s.37 Communications with Her Majesty etc. and honours. (Qualified)"/>
          <xsd:enumeration value="s.38 Health and safety. (Qualified)"/>
          <xsd:enumeration value="s.39 Environmental information. (Qualified)"/>
          <xsd:enumeration value="s.40 Personal information. (Absolute)"/>
          <xsd:enumeration value="s.41 Information provided in confidence. (Absolute)"/>
          <xsd:enumeration value="s.42 Legal professional privilege. (Qualified)"/>
          <xsd:enumeration value="s.43 Commercial interests. (Qualified)"/>
          <xsd:enumeration value="s.44 Prohibitions on Disclosure. (Absolute)"/>
        </xsd:restriction>
      </xsd:simpleType>
    </xsd:element>
    <xsd:element name="EIRDisclosabilityIndicator" ma:index="27" nillable="true" ma:displayName="EIR Disclosability Indicator" ma:description="Whether the document can be disclosed in accordance with Environmental Information Regulations (EIR)." ma:format="RadioButtons" ma:internalName="EIRDisclosabilityIndicator">
      <xsd:simpleType>
        <xsd:restriction base="dms:Choice">
          <xsd:enumeration value="No"/>
          <xsd:enumeration value="Yes"/>
          <xsd:enumeration value="Not Assessed"/>
        </xsd:restriction>
      </xsd:simpleType>
    </xsd:element>
    <xsd:element name="EIRException" ma:index="28" nillable="true" ma:displayName="EIR Exception" ma:description="Whether there are exceptions which allow MOD to refuse to disclose environmental information in accordance with Environmental Information Regulations (EIR)." ma:internalName="EIRException">
      <xsd:simpleType>
        <xsd:restriction base="dms:Text"/>
      </xsd:simpleType>
    </xsd:element>
    <xsd:element name="PolicyIdentifier" ma:index="29" nillable="true" ma:displayName="Policy Identifier" ma:default="UK" ma:description="Policy Identifier necessary to identify the originating nation. For security labelling use only." ma:format="Dropdown" ma:internalName="PolicyIdentifier">
      <xsd:simpleType>
        <xsd:restriction base="dms:Choice">
          <xsd:enumeration value="None"/>
          <xsd:enumeration value="NATO"/>
          <xsd:enumeration value="WEU"/>
          <xsd:enumeration value="UK"/>
          <xsd:enumeration value="USA"/>
          <xsd:enumeration value="CAN"/>
          <xsd:enumeration value="AUS"/>
          <xsd:enumeration value="NZL"/>
        </xsd:restriction>
      </xsd:simpleType>
    </xsd:element>
    <xsd:element name="FOIPublicationDate" ma:index="30" nillable="true" ma:displayName="FOI Publication Date" ma:description="The date the document was published or is due to be published via the Freedom of Information Act (FOIA) Publication Scheme." ma:internalName="FOIPublicationDate">
      <xsd:simpleType>
        <xsd:restriction base="dms:DateTime"/>
      </xsd:simpleType>
    </xsd:element>
    <xsd:element name="FOIReleasedOnRequest" ma:index="31" nillable="true" ma:displayName="FOI Released On Request" ma:default="" ma:description="Information has been released following consideration in response to a request from a member of the public" ma:internalName="FOIReleasedOnRequest">
      <xsd:simpleType>
        <xsd:restriction base="dms:Text"/>
      </xsd:simpleType>
    </xsd:element>
  </xsd:schema>
  <xsd:schema xmlns:xsd="http://www.w3.org/2001/XMLSchema" xmlns:dms="http://schemas.microsoft.com/office/2006/documentManagement/types" targetNamespace="555CF680-9B70-4BAB-B700-CB64735758AE" elementFormDefault="qualified">
    <xsd:import namespace="http://schemas.microsoft.com/office/2006/documentManagement/types"/>
    <xsd:element name="SubjectCategory" ma:index="6" nillable="true" ma:displayName="Subject Category" ma:description="Subject Categories to describe, as specifically as possible, the document content. Selected from the UK Defence Taxonomy." ma:hidden="true" ma:internalName="SubjectCategory">
      <xsd:simpleType>
        <xsd:restriction base="dms:Unknown">
          <xsd:enumeration value="None"/>
        </xsd:restriction>
      </xsd:simpleType>
    </xsd:element>
    <xsd:element name="Subject_x0020_CategoryOOB" ma:index="7" nillable="true" ma:displayName="Subject Category:" ma:default="PROJECT MANAGEMENT" ma:description="Subject Categories to describe, as specifically as possible, the document content. Selected from the UK Defence Taxonomy." ma:internalName="Subject_x0020_Category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DEFENCE EQUIPMENT AND SUPPORT"/>
                        <xsd:enumeration value="PROJECT MANAGEMENT"/>
                        <xsd:enumeration value="SHIPS BOATS"/>
                        <xsd:enumeration value="SUPPORT AND SURVEY VESSELS"/>
                        <xsd:maxLength value="255"/>
                      </xsd:restriction>
                    </xsd:simpleType>
                  </xsd:union>
                </xsd:simpleType>
              </xsd:element>
            </xsd:sequence>
          </xsd:extension>
        </xsd:complexContent>
      </xsd:complexType>
    </xsd:element>
    <xsd:element name="SubjectKeywords" ma:index="8" nillable="true" ma:displayName="Subject Keywords" ma:description="Subject Keywords to describe, as specifically as possible, the document content. Selected from the UK Defence Thesaurus." ma:hidden="true" ma:internalName="SubjectKeywords">
      <xsd:simpleType>
        <xsd:restriction base="dms:Unknown">
          <xsd:enumeration value="None"/>
        </xsd:restriction>
      </xsd:simpleType>
    </xsd:element>
    <xsd:element name="Subject_x0020_KeywordsOOB" ma:index="9" nillable="true" ma:displayName="Subject Keywords:" ma:default="Project documentation" ma:description="Subject Keywords to describe, as specifically as possible, the document content. Selected from the UK Defence Thesaurus." ma:internalName="Subject_x0020_Keywords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Benefits review plans"/>
                        <xsd:enumeration value="Daily logs (project management)"/>
                        <xsd:enumeration value="DES Ships – Commercially Supported Shipping"/>
                        <xsd:enumeration value="End project reports"/>
                        <xsd:enumeration value="End stage reports"/>
                        <xsd:enumeration value="Exception reports (project management)"/>
                        <xsd:enumeration value="Project briefs"/>
                        <xsd:enumeration value="Project documentation"/>
                        <xsd:enumeration value="Project issues logs"/>
                        <xsd:enumeration value="Project schedules"/>
                        <xsd:enumeration value="Scoping reports"/>
                        <xsd:enumeration value="Ships boats"/>
                        <xsd:enumeration value="Small boats"/>
                        <xsd:maxLength value="255"/>
                      </xsd:restriction>
                    </xsd:simpleType>
                  </xsd:union>
                </xsd:simpleType>
              </xsd:element>
            </xsd:sequence>
          </xsd:extension>
        </xsd:complexContent>
      </xsd:complexType>
    </xsd:element>
    <xsd:element name="LocalKeywords" ma:index="10" nillable="true" ma:displayName="Local Keywords" ma:description="Add any locally used keywords that are not in the UK Defence Thesaurus to help you organise and browse documents on your site. Multiple local keywords must be separated by commas." ma:hidden="true" ma:internalName="LocalKeywords">
      <xsd:simpleType>
        <xsd:restriction base="dms:Unknown"/>
      </xsd:simpleType>
    </xsd:element>
    <xsd:element name="Local_x0020_KeywordsOOB" ma:index="11" nillable="true" ma:displayName="Local Keywords:" ma:description="Add any locally used keywords that are not in the UK Defence Thesaurus to help you organise and browse documents on your site. Multiple local keywords must be separated by commas." ma:internalName="Local_x0020_KeywordsOOB">
      <xsd:complexType>
        <xsd:complexContent>
          <xsd:extension base="dms:MultiChoiceFillIn">
            <xsd:sequence>
              <xsd:element name="Value" maxOccurs="unbounded" minOccurs="0" nillable="true">
                <xsd:simpleType>
                  <xsd:union memberTypes="dms:Text">
                    <xsd:simpleType>
                      <xsd:restriction base="dms:Choice">
                        <xsd:enumeration value="Dependencies"/>
                        <xsd:enumeration value="Learning From Experience"/>
                        <xsd:enumeration value="Plans"/>
                        <xsd:enumeration value="PM Key Deliverables"/>
                        <xsd:enumeration value="Presentations"/>
                        <xsd:enumeration value="Risk"/>
                        <xsd:enumeration value="Schedule"/>
                        <xsd:enumeration value="Stakeholders"/>
                      </xsd:restriction>
                    </xsd:simpleType>
                  </xsd:union>
                </xsd:simpleType>
              </xsd:element>
            </xsd:sequence>
          </xsd:extension>
        </xsd:complexContent>
      </xsd:complexType>
    </xsd:element>
    <xsd:element name="BusinessOwner" ma:index="12" nillable="true" ma:displayName="Business Owner" ma:description="The organisation primarily responsible for the content of the document.  Values to be selected from the list of approved Defence EUN names." ma:hidden="true" ma:internalName="BusinessOwner">
      <xsd:simpleType>
        <xsd:restriction base="dms:Unknown">
          <xsd:enumeration value="None"/>
        </xsd:restriction>
      </xsd:simpleType>
    </xsd:element>
    <xsd:element name="Business_x0020_OwnerOOB" ma:index="13" ma:displayName="Business Owner:" ma:default="DE&amp;S Ships - Commercially Supported Shipping" ma:description="The organisation primarily responsible for the content of the document.  Values to be selected from the list of approved Defence EUN names." ma:format="Dropdown" ma:internalName="Business_x0020_OwnerOOB">
      <xsd:simpleType>
        <xsd:union memberTypes="dms:Text">
          <xsd:simpleType>
            <xsd:restriction base="dms:Choice">
              <xsd:enumeration value="DE&amp;S Ships - Commercially Supported Shipping"/>
              <xsd:enumeration value="Navy Command"/>
              <xsd:maxLength value="255"/>
            </xsd:restriction>
          </xsd:simpleType>
        </xsd:union>
      </xsd:simpleType>
    </xsd:element>
    <xsd:element name="fileplanID" ma:index="15" nillable="true" ma:displayName="UK Defence File Plan" ma:description="File Plan values from the top two levels of the UK Defence File Plan." ma:hidden="true" ma:internalName="fileplanID">
      <xsd:simpleType>
        <xsd:restriction base="dms:Unknown">
          <xsd:enumeration value="None"/>
        </xsd:restriction>
      </xsd:simpleType>
    </xsd:element>
    <xsd:element name="fileplanIDOOB" ma:index="16" ma:displayName="UK Defence File Plan:" ma:default="04_Deliver" ma:description="File Plan values from the top two levels of the UK Defence File Plan." ma:format="Dropdown" ma:internalName="fileplanIDOOB">
      <xsd:simpleType>
        <xsd:union memberTypes="dms:Text">
          <xsd:simpleType>
            <xsd:restriction base="dms:Choice">
              <xsd:enumeration value="03_03 Manage Projects"/>
              <xsd:enumeration value="04_Deliver"/>
              <xsd:maxLength value="255"/>
            </xsd:restriction>
          </xsd:simpleType>
        </xsd:union>
      </xsd:simpleType>
    </xsd:element>
  </xsd:schema>
  <xsd:schema xmlns:xsd="http://www.w3.org/2001/XMLSchema" xmlns:dms="http://schemas.microsoft.com/office/2006/documentManagement/types" targetNamespace="555cf680-9b70-4bab-b700-cb64735758ae" elementFormDefault="qualified">
    <xsd:import namespace="http://schemas.microsoft.com/office/2006/documentManagement/types"/>
    <xsd:element name="fileplanIDPTH" ma:index="17" nillable="true" ma:displayName="UK Defence File Plan Path" ma:hidden="true" ma:internalName="fileplanIDPTH">
      <xsd:simpleType>
        <xsd:union memberTypes="dms:Text">
          <xsd:simpleType>
            <xsd:restriction base="dms:Choice">
              <xsd:enumeration value="None"/>
            </xsd:restriction>
          </xsd:simpleType>
        </xsd:union>
      </xsd:simpleType>
    </xsd:element>
    <xsd:element name="Declared" ma:index="37" nillable="true" ma:displayName="Declared" ma:default="FALSE" ma:hidden="true" ma:internalName="Declared">
      <xsd:simpleType>
        <xsd:restriction base="dms:Boolean"/>
      </xsd:simpleType>
    </xsd:element>
    <xsd:element name="DocId" ma:index="38" nillable="true" ma:displayName="DocId" ma:hidden="true" ma:internalName="DocId">
      <xsd:simpleType>
        <xsd:restriction base="dms:Text"/>
      </xsd:simpleType>
    </xsd:element>
    <xsd:element name="MeridioUrl" ma:index="39" nillable="true" ma:displayName="MeridioUrl" ma:hidden="true" ma:internalName="MeridioUrl">
      <xsd:simpleType>
        <xsd:restriction base="dms:Text"/>
      </xsd:simpleType>
    </xsd:element>
    <xsd:element name="MeridioEDCStatus" ma:index="40" nillable="true" ma:displayName="MeridioEDCStatus" ma:hidden="true" ma:internalName="MeridioEDCStatus">
      <xsd:simpleType>
        <xsd:restriction base="dms:Text"/>
      </xsd:simpleType>
    </xsd:element>
    <xsd:element name="MeridioEDCData" ma:index="41" nillable="true" ma:displayName="MeridioEDCData" ma:hidden="true" ma:internalName="MeridioEDCData">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46AAAB-712C-41B1-BF5D-7C8DB5060E5A}">
  <ds:schemaRefs>
    <ds:schemaRef ds:uri="http://schemas.openxmlformats.org/package/2006/metadata/core-properties"/>
    <ds:schemaRef ds:uri="555cf680-9b70-4bab-b700-cb64735758ae"/>
    <ds:schemaRef ds:uri="http://schemas.microsoft.com/office/2006/documentManagement/types"/>
    <ds:schemaRef ds:uri="http://purl.org/dc/elements/1.1/"/>
    <ds:schemaRef ds:uri="http://purl.org/dc/dcmitype/"/>
    <ds:schemaRef ds:uri="http://schemas.microsoft.com/office/2006/metadata/properties"/>
    <ds:schemaRef ds:uri="555CF680-9B70-4BAB-B700-CB64735758AE"/>
    <ds:schemaRef ds:uri="http://www.w3.org/XML/1998/namespace"/>
    <ds:schemaRef ds:uri="http://purl.org/dc/terms/"/>
    <ds:schemaRef ds:uri="http://schemas.microsoft.com/sharepoint/v3"/>
  </ds:schemaRefs>
</ds:datastoreItem>
</file>

<file path=customXml/itemProps2.xml><?xml version="1.0" encoding="utf-8"?>
<ds:datastoreItem xmlns:ds="http://schemas.openxmlformats.org/officeDocument/2006/customXml" ds:itemID="{47736CA3-D8CC-429A-9DEF-C0D7C66057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55CF680-9B70-4BAB-B700-CB64735758AE"/>
    <ds:schemaRef ds:uri="555cf680-9b70-4bab-b700-cb64735758ae"/>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1DCE7696-9606-43B4-A7BC-6A9470905C13}">
  <ds:schemaRefs>
    <ds:schemaRef ds:uri="http://schemas.microsoft.com/sharepoint/v3/contenttype/forms"/>
  </ds:schemaRefs>
</ds:datastoreItem>
</file>

<file path=customXml/itemProps4.xml><?xml version="1.0" encoding="utf-8"?>
<ds:datastoreItem xmlns:ds="http://schemas.openxmlformats.org/officeDocument/2006/customXml" ds:itemID="{1E972F7F-2D41-420B-9DA4-68B0D7E1A0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2464</Words>
  <Characters>14050</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MANAGEMENT DOCUMENTATION PROPOSALS</vt:lpstr>
    </vt:vector>
  </TitlesOfParts>
  <Company>Ministry of Defence</Company>
  <LinksUpToDate>false</LinksUpToDate>
  <CharactersWithSpaces>16482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MANAGEMENT DOCUMENTATION PROPOSALS</dc:title>
  <dc:creator>HillS201</dc:creator>
  <cp:lastModifiedBy>wilsond185</cp:lastModifiedBy>
  <cp:revision>2</cp:revision>
  <cp:lastPrinted>2017-01-31T10:19:00Z</cp:lastPrinted>
  <dcterms:created xsi:type="dcterms:W3CDTF">2017-03-21T11:22:00Z</dcterms:created>
  <dcterms:modified xsi:type="dcterms:W3CDTF">2017-03-21T11:22:00Z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0x0101002817DCC3B91A4B7EA656B27E1AE952E30028DC8B60F473284694B12841BEFE0879</vt:lpwstr>
  </property>
</Properties>
</file>